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29A7D3" w14:textId="77777777" w:rsidR="00A8643D" w:rsidRDefault="002E7F55">
      <w:pPr>
        <w:spacing w:after="290"/>
        <w:ind w:left="543"/>
      </w:pPr>
      <w:bookmarkStart w:id="0" w:name="_GoBack"/>
      <w:bookmarkEnd w:id="0"/>
      <w:r>
        <w:rPr>
          <w:rFonts w:ascii="Arial" w:eastAsia="Arial" w:hAnsi="Arial" w:cs="Arial"/>
          <w:sz w:val="20"/>
        </w:rPr>
        <w:t xml:space="preserve"> </w:t>
      </w:r>
    </w:p>
    <w:p w14:paraId="6A1826B6" w14:textId="77777777" w:rsidR="00A8643D" w:rsidRDefault="002E7F55">
      <w:pPr>
        <w:spacing w:after="248"/>
        <w:ind w:left="545" w:right="6" w:hanging="10"/>
        <w:jc w:val="center"/>
      </w:pPr>
      <w:r>
        <w:rPr>
          <w:rFonts w:ascii="Arial" w:eastAsia="Arial" w:hAnsi="Arial" w:cs="Arial"/>
          <w:sz w:val="24"/>
        </w:rPr>
        <w:t xml:space="preserve">UŽŠIA SÚŤAŽ </w:t>
      </w:r>
    </w:p>
    <w:p w14:paraId="3B9204E3" w14:textId="77777777" w:rsidR="00A8643D" w:rsidRDefault="002E7F55">
      <w:pPr>
        <w:spacing w:after="248"/>
        <w:ind w:left="545" w:right="3" w:hanging="10"/>
        <w:jc w:val="center"/>
      </w:pPr>
      <w:r>
        <w:rPr>
          <w:rFonts w:ascii="Arial" w:eastAsia="Arial" w:hAnsi="Arial" w:cs="Arial"/>
          <w:sz w:val="24"/>
        </w:rPr>
        <w:t xml:space="preserve">NADLIMITNÁ ZÁKAZKA </w:t>
      </w:r>
    </w:p>
    <w:p w14:paraId="6BD23A1A" w14:textId="77777777" w:rsidR="00A8643D" w:rsidRDefault="002E7F55">
      <w:pPr>
        <w:spacing w:after="302"/>
        <w:ind w:left="545" w:hanging="10"/>
        <w:jc w:val="center"/>
      </w:pPr>
      <w:r>
        <w:rPr>
          <w:rFonts w:ascii="Arial" w:eastAsia="Arial" w:hAnsi="Arial" w:cs="Arial"/>
          <w:sz w:val="24"/>
        </w:rPr>
        <w:t xml:space="preserve">(Služby) </w:t>
      </w:r>
    </w:p>
    <w:p w14:paraId="7B0BD5C7" w14:textId="77777777" w:rsidR="00A8643D" w:rsidRDefault="002E7F55">
      <w:pPr>
        <w:pStyle w:val="Nadpis1"/>
        <w:spacing w:after="159"/>
        <w:ind w:left="526" w:firstLine="0"/>
        <w:jc w:val="center"/>
      </w:pPr>
      <w:r>
        <w:rPr>
          <w:rFonts w:ascii="Arial" w:eastAsia="Arial" w:hAnsi="Arial" w:cs="Arial"/>
          <w:b/>
          <w:color w:val="000000"/>
          <w:sz w:val="28"/>
        </w:rPr>
        <w:t xml:space="preserve">SÚŤAŽNÉ PODKLADY </w:t>
      </w:r>
    </w:p>
    <w:p w14:paraId="10152783" w14:textId="77777777" w:rsidR="00A8643D" w:rsidRDefault="002E7F55">
      <w:pPr>
        <w:spacing w:after="215"/>
        <w:ind w:left="543"/>
      </w:pPr>
      <w:r>
        <w:rPr>
          <w:rFonts w:ascii="Arial" w:eastAsia="Arial" w:hAnsi="Arial" w:cs="Arial"/>
          <w:sz w:val="20"/>
        </w:rPr>
        <w:t xml:space="preserve"> </w:t>
      </w:r>
    </w:p>
    <w:p w14:paraId="16997594" w14:textId="77777777" w:rsidR="00A8643D" w:rsidRDefault="002E7F55">
      <w:pPr>
        <w:spacing w:after="210"/>
        <w:ind w:left="543"/>
      </w:pPr>
      <w:r>
        <w:rPr>
          <w:rFonts w:ascii="Arial" w:eastAsia="Arial" w:hAnsi="Arial" w:cs="Arial"/>
          <w:sz w:val="20"/>
        </w:rPr>
        <w:t xml:space="preserve"> </w:t>
      </w:r>
    </w:p>
    <w:p w14:paraId="18406FF5" w14:textId="77777777" w:rsidR="00A8643D" w:rsidRDefault="002E7F55">
      <w:pPr>
        <w:spacing w:after="244"/>
        <w:ind w:left="543"/>
      </w:pPr>
      <w:r>
        <w:rPr>
          <w:rFonts w:ascii="Arial" w:eastAsia="Arial" w:hAnsi="Arial" w:cs="Arial"/>
          <w:sz w:val="20"/>
        </w:rPr>
        <w:t xml:space="preserve"> </w:t>
      </w:r>
    </w:p>
    <w:p w14:paraId="7B13BE86" w14:textId="77777777" w:rsidR="00A8643D" w:rsidRDefault="002E7F55">
      <w:pPr>
        <w:spacing w:after="223" w:line="256" w:lineRule="auto"/>
        <w:ind w:left="538" w:hanging="10"/>
        <w:jc w:val="both"/>
      </w:pPr>
      <w:r>
        <w:rPr>
          <w:rFonts w:ascii="Arial" w:eastAsia="Arial" w:hAnsi="Arial" w:cs="Arial"/>
          <w:sz w:val="20"/>
        </w:rPr>
        <w:t xml:space="preserve">Predmet zákazky: </w:t>
      </w:r>
      <w:r>
        <w:rPr>
          <w:rFonts w:ascii="Arial" w:eastAsia="Arial" w:hAnsi="Arial" w:cs="Arial"/>
          <w:b/>
          <w:sz w:val="20"/>
        </w:rPr>
        <w:t>Zabezpečenie efektívneho používania služieb</w:t>
      </w:r>
      <w:r>
        <w:rPr>
          <w:rFonts w:ascii="Arial" w:eastAsia="Arial" w:hAnsi="Arial" w:cs="Arial"/>
          <w:sz w:val="20"/>
        </w:rPr>
        <w:t xml:space="preserve"> </w:t>
      </w:r>
      <w:r>
        <w:rPr>
          <w:rFonts w:ascii="Arial" w:eastAsia="Arial" w:hAnsi="Arial" w:cs="Arial"/>
          <w:b/>
          <w:sz w:val="20"/>
        </w:rPr>
        <w:t>ePN</w:t>
      </w:r>
      <w:r>
        <w:rPr>
          <w:rFonts w:ascii="Arial" w:eastAsia="Arial" w:hAnsi="Arial" w:cs="Arial"/>
          <w:b/>
          <w:i/>
          <w:sz w:val="20"/>
        </w:rPr>
        <w:t xml:space="preserve"> </w:t>
      </w:r>
    </w:p>
    <w:p w14:paraId="3F81278C" w14:textId="77777777" w:rsidR="00A8643D" w:rsidRDefault="002E7F55">
      <w:pPr>
        <w:spacing w:after="220"/>
        <w:ind w:left="543"/>
      </w:pPr>
      <w:r>
        <w:rPr>
          <w:rFonts w:ascii="Arial" w:eastAsia="Arial" w:hAnsi="Arial" w:cs="Arial"/>
          <w:sz w:val="20"/>
        </w:rPr>
        <w:t xml:space="preserve"> </w:t>
      </w:r>
    </w:p>
    <w:p w14:paraId="58D6EBEB" w14:textId="77777777" w:rsidR="00A8643D" w:rsidRDefault="002E7F55">
      <w:pPr>
        <w:spacing w:after="196" w:line="270" w:lineRule="auto"/>
        <w:ind w:left="553" w:hanging="10"/>
        <w:jc w:val="both"/>
      </w:pPr>
      <w:r>
        <w:rPr>
          <w:rFonts w:ascii="Arial" w:eastAsia="Arial" w:hAnsi="Arial" w:cs="Arial"/>
          <w:sz w:val="20"/>
        </w:rPr>
        <w:t xml:space="preserve">Súlad súťažných podkladov so zákonom č. 343/2015 Z. z. o verejnom obstarávaní a o zmene a doplnení niektorých zákonov v znení neskorších predpisov (ďalej len „zákon o verejnom obstarávaní“) potvrdzuje: </w:t>
      </w:r>
    </w:p>
    <w:p w14:paraId="482569D7" w14:textId="77777777" w:rsidR="00A8643D" w:rsidRDefault="002E7F55">
      <w:pPr>
        <w:spacing w:after="210"/>
        <w:ind w:left="543"/>
      </w:pPr>
      <w:r>
        <w:rPr>
          <w:rFonts w:ascii="Arial" w:eastAsia="Arial" w:hAnsi="Arial" w:cs="Arial"/>
          <w:b/>
          <w:sz w:val="20"/>
        </w:rPr>
        <w:t xml:space="preserve"> </w:t>
      </w:r>
    </w:p>
    <w:p w14:paraId="5E5A4448" w14:textId="77777777" w:rsidR="00A8643D" w:rsidRDefault="002E7F55">
      <w:pPr>
        <w:spacing w:after="225"/>
        <w:ind w:left="543"/>
      </w:pPr>
      <w:r>
        <w:rPr>
          <w:rFonts w:ascii="Arial" w:eastAsia="Arial" w:hAnsi="Arial" w:cs="Arial"/>
          <w:b/>
          <w:sz w:val="20"/>
        </w:rPr>
        <w:t xml:space="preserve"> </w:t>
      </w:r>
    </w:p>
    <w:p w14:paraId="47FA5C91" w14:textId="77777777" w:rsidR="00A8643D" w:rsidRDefault="002E7F55">
      <w:pPr>
        <w:tabs>
          <w:tab w:val="center" w:pos="1634"/>
          <w:tab w:val="center" w:pos="3381"/>
          <w:tab w:val="center" w:pos="4092"/>
          <w:tab w:val="center" w:pos="4797"/>
          <w:tab w:val="center" w:pos="6952"/>
        </w:tabs>
        <w:spacing w:after="38" w:line="270" w:lineRule="auto"/>
      </w:pPr>
      <w:r>
        <w:tab/>
      </w:r>
      <w:r>
        <w:rPr>
          <w:rFonts w:ascii="Arial" w:eastAsia="Arial" w:hAnsi="Arial" w:cs="Arial"/>
          <w:sz w:val="20"/>
        </w:rPr>
        <w:t xml:space="preserve">V Bratislave, 26.07.2021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14:paraId="6ABDFB6B" w14:textId="77777777" w:rsidR="00A8643D" w:rsidRDefault="002E7F55">
      <w:pPr>
        <w:spacing w:after="49"/>
        <w:ind w:left="3169" w:hanging="10"/>
        <w:jc w:val="center"/>
      </w:pPr>
      <w:r>
        <w:rPr>
          <w:rFonts w:ascii="Arial" w:eastAsia="Arial" w:hAnsi="Arial" w:cs="Arial"/>
          <w:b/>
          <w:sz w:val="20"/>
        </w:rPr>
        <w:t xml:space="preserve">         </w:t>
      </w:r>
      <w:r>
        <w:rPr>
          <w:rFonts w:ascii="Arial" w:eastAsia="Arial" w:hAnsi="Arial" w:cs="Arial"/>
          <w:sz w:val="20"/>
        </w:rPr>
        <w:t xml:space="preserve">PhDr. Róbert Danko </w:t>
      </w:r>
    </w:p>
    <w:p w14:paraId="1563226C" w14:textId="77777777" w:rsidR="00A8643D" w:rsidRDefault="002E7F55">
      <w:pPr>
        <w:spacing w:after="0" w:line="270" w:lineRule="auto"/>
        <w:ind w:left="4807" w:hanging="10"/>
        <w:jc w:val="both"/>
      </w:pPr>
      <w:r>
        <w:rPr>
          <w:rFonts w:ascii="Arial" w:eastAsia="Arial" w:hAnsi="Arial" w:cs="Arial"/>
          <w:sz w:val="20"/>
        </w:rPr>
        <w:t xml:space="preserve">Osoba zodpovedná za verejné obstarávanie </w:t>
      </w:r>
    </w:p>
    <w:p w14:paraId="172C47F4" w14:textId="77777777" w:rsidR="00A8643D" w:rsidRDefault="002E7F55">
      <w:pPr>
        <w:spacing w:after="215"/>
        <w:ind w:left="543"/>
      </w:pPr>
      <w:r>
        <w:rPr>
          <w:rFonts w:ascii="Arial" w:eastAsia="Arial" w:hAnsi="Arial" w:cs="Arial"/>
          <w:b/>
          <w:sz w:val="20"/>
        </w:rPr>
        <w:t xml:space="preserve"> </w:t>
      </w:r>
    </w:p>
    <w:p w14:paraId="18D11065" w14:textId="77777777" w:rsidR="00A8643D" w:rsidRDefault="002E7F55">
      <w:pPr>
        <w:spacing w:after="215"/>
        <w:ind w:left="543"/>
      </w:pPr>
      <w:r>
        <w:rPr>
          <w:rFonts w:ascii="Arial" w:eastAsia="Arial" w:hAnsi="Arial" w:cs="Arial"/>
          <w:b/>
          <w:sz w:val="20"/>
        </w:rPr>
        <w:t xml:space="preserve"> </w:t>
      </w:r>
    </w:p>
    <w:p w14:paraId="276EA160" w14:textId="77777777" w:rsidR="00A8643D" w:rsidRDefault="002E7F55">
      <w:pPr>
        <w:spacing w:after="215"/>
        <w:ind w:left="543"/>
      </w:pPr>
      <w:r>
        <w:rPr>
          <w:rFonts w:ascii="Arial" w:eastAsia="Arial" w:hAnsi="Arial" w:cs="Arial"/>
          <w:b/>
          <w:sz w:val="20"/>
        </w:rPr>
        <w:t xml:space="preserve"> </w:t>
      </w:r>
    </w:p>
    <w:p w14:paraId="5A319992" w14:textId="77777777" w:rsidR="00A8643D" w:rsidRDefault="002E7F55">
      <w:pPr>
        <w:spacing w:after="216"/>
        <w:ind w:left="543"/>
      </w:pPr>
      <w:r>
        <w:rPr>
          <w:rFonts w:ascii="Arial" w:eastAsia="Arial" w:hAnsi="Arial" w:cs="Arial"/>
          <w:b/>
          <w:sz w:val="20"/>
        </w:rPr>
        <w:t xml:space="preserve"> </w:t>
      </w:r>
    </w:p>
    <w:p w14:paraId="3BDD4AA2" w14:textId="77777777" w:rsidR="00A8643D" w:rsidRDefault="002E7F55">
      <w:pPr>
        <w:spacing w:after="206" w:line="270" w:lineRule="auto"/>
        <w:ind w:left="553" w:hanging="10"/>
        <w:jc w:val="both"/>
      </w:pPr>
      <w:r>
        <w:rPr>
          <w:rFonts w:ascii="Arial" w:eastAsia="Arial" w:hAnsi="Arial" w:cs="Arial"/>
          <w:sz w:val="20"/>
        </w:rPr>
        <w:t xml:space="preserve">: </w:t>
      </w:r>
    </w:p>
    <w:p w14:paraId="33850577" w14:textId="77777777" w:rsidR="00A8643D" w:rsidRDefault="002E7F55">
      <w:pPr>
        <w:spacing w:after="215"/>
        <w:ind w:left="543"/>
      </w:pPr>
      <w:r>
        <w:rPr>
          <w:rFonts w:ascii="Arial" w:eastAsia="Arial" w:hAnsi="Arial" w:cs="Arial"/>
          <w:sz w:val="20"/>
        </w:rPr>
        <w:t xml:space="preserve"> </w:t>
      </w:r>
    </w:p>
    <w:p w14:paraId="112F6D31" w14:textId="77777777" w:rsidR="00A8643D" w:rsidRDefault="002E7F55">
      <w:pPr>
        <w:spacing w:after="215"/>
        <w:ind w:left="543"/>
      </w:pPr>
      <w:r>
        <w:rPr>
          <w:rFonts w:ascii="Arial" w:eastAsia="Arial" w:hAnsi="Arial" w:cs="Arial"/>
          <w:sz w:val="20"/>
        </w:rPr>
        <w:t xml:space="preserve"> </w:t>
      </w:r>
    </w:p>
    <w:p w14:paraId="637CA4CD" w14:textId="77777777" w:rsidR="00A8643D" w:rsidRDefault="002E7F55">
      <w:pPr>
        <w:spacing w:after="216"/>
        <w:ind w:left="543"/>
      </w:pPr>
      <w:r>
        <w:rPr>
          <w:rFonts w:ascii="Arial" w:eastAsia="Arial" w:hAnsi="Arial" w:cs="Arial"/>
          <w:sz w:val="20"/>
        </w:rPr>
        <w:t xml:space="preserve"> </w:t>
      </w:r>
    </w:p>
    <w:p w14:paraId="3FCB288F" w14:textId="77777777" w:rsidR="00A8643D" w:rsidRDefault="002E7F55">
      <w:pPr>
        <w:spacing w:after="245"/>
        <w:ind w:left="543"/>
      </w:pPr>
      <w:r>
        <w:rPr>
          <w:rFonts w:ascii="Arial" w:eastAsia="Arial" w:hAnsi="Arial" w:cs="Arial"/>
          <w:sz w:val="20"/>
        </w:rPr>
        <w:t xml:space="preserve"> </w:t>
      </w:r>
    </w:p>
    <w:p w14:paraId="6FDFD8DA" w14:textId="77777777" w:rsidR="00A8643D" w:rsidRDefault="002E7F55">
      <w:pPr>
        <w:spacing w:after="211" w:line="270" w:lineRule="auto"/>
        <w:ind w:left="553" w:hanging="10"/>
        <w:jc w:val="both"/>
      </w:pPr>
      <w:r>
        <w:rPr>
          <w:rFonts w:ascii="Arial" w:eastAsia="Arial" w:hAnsi="Arial" w:cs="Arial"/>
          <w:sz w:val="20"/>
        </w:rPr>
        <w:t xml:space="preserve">Súťažné podklady schválil: </w:t>
      </w:r>
    </w:p>
    <w:p w14:paraId="798F1A67" w14:textId="77777777" w:rsidR="00A8643D" w:rsidRDefault="002E7F55">
      <w:pPr>
        <w:tabs>
          <w:tab w:val="center" w:pos="1634"/>
          <w:tab w:val="center" w:pos="3381"/>
          <w:tab w:val="center" w:pos="4092"/>
          <w:tab w:val="center" w:pos="4797"/>
          <w:tab w:val="center" w:pos="7118"/>
        </w:tabs>
        <w:spacing w:after="11" w:line="270" w:lineRule="auto"/>
      </w:pPr>
      <w:r>
        <w:lastRenderedPageBreak/>
        <w:tab/>
      </w:r>
      <w:r>
        <w:rPr>
          <w:rFonts w:ascii="Arial" w:eastAsia="Arial" w:hAnsi="Arial" w:cs="Arial"/>
          <w:sz w:val="20"/>
        </w:rPr>
        <w:t xml:space="preserve">V Bratislave, 26.07.2021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14:paraId="01F4E153" w14:textId="77777777" w:rsidR="00A8643D" w:rsidRDefault="002E7F55">
      <w:pPr>
        <w:tabs>
          <w:tab w:val="center" w:pos="543"/>
          <w:tab w:val="center" w:pos="1253"/>
          <w:tab w:val="center" w:pos="1959"/>
          <w:tab w:val="center" w:pos="2670"/>
          <w:tab w:val="center" w:pos="3381"/>
          <w:tab w:val="center" w:pos="4092"/>
          <w:tab w:val="center" w:pos="4797"/>
          <w:tab w:val="center" w:pos="5508"/>
          <w:tab w:val="center" w:pos="6981"/>
        </w:tabs>
        <w:spacing w:after="37" w:line="270" w:lineRule="auto"/>
      </w:pPr>
      <w:r>
        <w:tab/>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Ing. Pavol Capek   </w:t>
      </w:r>
    </w:p>
    <w:p w14:paraId="2A74E307" w14:textId="77777777" w:rsidR="00A8643D" w:rsidRDefault="002E7F55">
      <w:pPr>
        <w:tabs>
          <w:tab w:val="center" w:pos="543"/>
          <w:tab w:val="center" w:pos="1253"/>
          <w:tab w:val="center" w:pos="1959"/>
          <w:tab w:val="center" w:pos="2670"/>
          <w:tab w:val="center" w:pos="3381"/>
          <w:tab w:val="center" w:pos="4092"/>
          <w:tab w:val="center" w:pos="4797"/>
          <w:tab w:val="center" w:pos="6728"/>
        </w:tabs>
        <w:spacing w:after="11" w:line="270" w:lineRule="auto"/>
      </w:pPr>
      <w:r>
        <w:tab/>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Generálny riaditeľ NCZI </w:t>
      </w:r>
    </w:p>
    <w:p w14:paraId="61364E06" w14:textId="77777777" w:rsidR="00A8643D" w:rsidRDefault="002E7F55">
      <w:pPr>
        <w:spacing w:after="14"/>
        <w:ind w:left="543"/>
      </w:pPr>
      <w:r>
        <w:rPr>
          <w:rFonts w:ascii="Arial" w:eastAsia="Arial" w:hAnsi="Arial" w:cs="Arial"/>
          <w:sz w:val="20"/>
        </w:rPr>
        <w:t xml:space="preserve"> </w:t>
      </w:r>
    </w:p>
    <w:p w14:paraId="7B5C1BC9" w14:textId="77777777" w:rsidR="00A8643D" w:rsidRDefault="002E7F55">
      <w:pPr>
        <w:spacing w:after="42"/>
        <w:ind w:left="543"/>
      </w:pPr>
      <w:r>
        <w:rPr>
          <w:rFonts w:ascii="Arial" w:eastAsia="Arial" w:hAnsi="Arial" w:cs="Arial"/>
          <w:sz w:val="20"/>
        </w:rPr>
        <w:t xml:space="preserve"> </w:t>
      </w:r>
    </w:p>
    <w:p w14:paraId="17A2E588" w14:textId="77777777" w:rsidR="00A8643D" w:rsidRDefault="002E7F55">
      <w:pPr>
        <w:spacing w:after="216"/>
        <w:ind w:left="603"/>
        <w:jc w:val="center"/>
      </w:pPr>
      <w:r>
        <w:rPr>
          <w:rFonts w:ascii="Arial" w:eastAsia="Arial" w:hAnsi="Arial" w:cs="Arial"/>
          <w:b/>
          <w:sz w:val="24"/>
        </w:rPr>
        <w:t xml:space="preserve"> </w:t>
      </w:r>
    </w:p>
    <w:p w14:paraId="5F4C6174" w14:textId="77777777" w:rsidR="00A8643D" w:rsidRDefault="002E7F55">
      <w:pPr>
        <w:spacing w:after="202"/>
        <w:ind w:left="603"/>
        <w:jc w:val="center"/>
      </w:pPr>
      <w:r>
        <w:rPr>
          <w:rFonts w:ascii="Arial" w:eastAsia="Arial" w:hAnsi="Arial" w:cs="Arial"/>
          <w:b/>
          <w:sz w:val="24"/>
        </w:rPr>
        <w:t xml:space="preserve"> </w:t>
      </w:r>
    </w:p>
    <w:p w14:paraId="1043912F" w14:textId="77777777" w:rsidR="00A8643D" w:rsidRDefault="002E7F55">
      <w:pPr>
        <w:spacing w:after="0"/>
        <w:ind w:left="543"/>
      </w:pPr>
      <w:r>
        <w:t xml:space="preserve"> </w:t>
      </w:r>
    </w:p>
    <w:p w14:paraId="0B257D16" w14:textId="77777777" w:rsidR="00A8643D" w:rsidRDefault="002E7F55">
      <w:pPr>
        <w:pStyle w:val="Nadpis2"/>
        <w:spacing w:after="167"/>
        <w:ind w:left="1260" w:right="718"/>
      </w:pPr>
      <w:r>
        <w:t xml:space="preserve">OBSAH SÚŤAŽNÝCH PODKLADOV </w:t>
      </w:r>
    </w:p>
    <w:p w14:paraId="383C73A2" w14:textId="77777777" w:rsidR="00A8643D" w:rsidRDefault="002E7F55">
      <w:pPr>
        <w:spacing w:after="35" w:line="267" w:lineRule="auto"/>
        <w:ind w:left="538" w:hanging="10"/>
      </w:pPr>
      <w:r>
        <w:rPr>
          <w:rFonts w:ascii="Arial" w:eastAsia="Arial" w:hAnsi="Arial" w:cs="Arial"/>
          <w:sz w:val="18"/>
        </w:rPr>
        <w:t xml:space="preserve">POKYNY NA VYPRACOVANIE PONUKY </w:t>
      </w:r>
    </w:p>
    <w:p w14:paraId="022CE200" w14:textId="77777777" w:rsidR="00A8643D" w:rsidRDefault="002E7F55">
      <w:pPr>
        <w:spacing w:after="41"/>
        <w:ind w:left="538" w:hanging="10"/>
      </w:pPr>
      <w:r>
        <w:rPr>
          <w:rFonts w:ascii="Arial" w:eastAsia="Arial" w:hAnsi="Arial" w:cs="Arial"/>
          <w:b/>
          <w:sz w:val="18"/>
        </w:rPr>
        <w:t xml:space="preserve">Časť I. VŠEOBECNÉ INFOMÁCIE  </w:t>
      </w:r>
    </w:p>
    <w:p w14:paraId="0EE6CCCE" w14:textId="77777777" w:rsidR="00A8643D" w:rsidRDefault="002E7F55">
      <w:pPr>
        <w:spacing w:after="35" w:line="267" w:lineRule="auto"/>
        <w:ind w:left="538" w:hanging="10"/>
      </w:pPr>
      <w:r>
        <w:rPr>
          <w:rFonts w:ascii="Arial" w:eastAsia="Arial" w:hAnsi="Arial" w:cs="Arial"/>
          <w:sz w:val="18"/>
        </w:rPr>
        <w:t xml:space="preserve">IDENTIFIKÁCIA VEREJNÉHO OBSTARÁVATEĽA  </w:t>
      </w:r>
    </w:p>
    <w:p w14:paraId="474BB429" w14:textId="77777777" w:rsidR="00A8643D" w:rsidRDefault="002E7F55">
      <w:pPr>
        <w:spacing w:after="35" w:line="267" w:lineRule="auto"/>
        <w:ind w:left="538" w:hanging="10"/>
      </w:pPr>
      <w:r>
        <w:rPr>
          <w:rFonts w:ascii="Arial" w:eastAsia="Arial" w:hAnsi="Arial" w:cs="Arial"/>
          <w:sz w:val="18"/>
        </w:rPr>
        <w:t xml:space="preserve">ÚVODNÉ USTANOVENIA </w:t>
      </w:r>
    </w:p>
    <w:p w14:paraId="3E4B51A6" w14:textId="77777777" w:rsidR="00A8643D" w:rsidRDefault="002E7F55">
      <w:pPr>
        <w:spacing w:after="35" w:line="267" w:lineRule="auto"/>
        <w:ind w:left="538" w:hanging="10"/>
      </w:pPr>
      <w:r>
        <w:rPr>
          <w:rFonts w:ascii="Arial" w:eastAsia="Arial" w:hAnsi="Arial" w:cs="Arial"/>
          <w:sz w:val="18"/>
        </w:rPr>
        <w:t xml:space="preserve">POSTUP VO VEREJNOM OBSTARÁVANÍ </w:t>
      </w:r>
    </w:p>
    <w:p w14:paraId="6A883574" w14:textId="77777777" w:rsidR="00A8643D" w:rsidRDefault="002E7F55">
      <w:pPr>
        <w:spacing w:after="35" w:line="267" w:lineRule="auto"/>
        <w:ind w:left="538" w:hanging="10"/>
      </w:pPr>
      <w:r>
        <w:rPr>
          <w:rFonts w:ascii="Arial" w:eastAsia="Arial" w:hAnsi="Arial" w:cs="Arial"/>
          <w:sz w:val="18"/>
        </w:rPr>
        <w:t xml:space="preserve">PREDMET ZÁKAZKY </w:t>
      </w:r>
    </w:p>
    <w:p w14:paraId="06778F6A" w14:textId="77777777" w:rsidR="00A8643D" w:rsidRDefault="002E7F55">
      <w:pPr>
        <w:spacing w:after="8" w:line="267" w:lineRule="auto"/>
        <w:ind w:left="538" w:hanging="10"/>
      </w:pPr>
      <w:r>
        <w:rPr>
          <w:rFonts w:ascii="Arial" w:eastAsia="Arial" w:hAnsi="Arial" w:cs="Arial"/>
          <w:sz w:val="18"/>
        </w:rPr>
        <w:t xml:space="preserve">MIESTO, TERMÍN DODANIA PREDMETU ZÁKAZKY </w:t>
      </w:r>
    </w:p>
    <w:p w14:paraId="33C59B0B" w14:textId="77777777" w:rsidR="00A8643D" w:rsidRDefault="002E7F55">
      <w:pPr>
        <w:spacing w:after="3" w:line="267" w:lineRule="auto"/>
        <w:ind w:left="538" w:hanging="10"/>
      </w:pPr>
      <w:r>
        <w:rPr>
          <w:rFonts w:ascii="Arial" w:eastAsia="Arial" w:hAnsi="Arial" w:cs="Arial"/>
          <w:sz w:val="18"/>
        </w:rPr>
        <w:t xml:space="preserve">ZDROJ FINANCOVANIA </w:t>
      </w:r>
    </w:p>
    <w:p w14:paraId="3ED9BE0D" w14:textId="77777777" w:rsidR="00A8643D" w:rsidRDefault="002E7F55">
      <w:pPr>
        <w:spacing w:after="35" w:line="267" w:lineRule="auto"/>
        <w:ind w:left="538" w:hanging="10"/>
      </w:pPr>
      <w:r>
        <w:rPr>
          <w:rFonts w:ascii="Arial" w:eastAsia="Arial" w:hAnsi="Arial" w:cs="Arial"/>
          <w:sz w:val="18"/>
        </w:rPr>
        <w:t xml:space="preserve">ZMLUVA </w:t>
      </w:r>
    </w:p>
    <w:p w14:paraId="425CD662" w14:textId="77777777" w:rsidR="00A8643D" w:rsidRDefault="002E7F55">
      <w:pPr>
        <w:spacing w:after="35" w:line="267" w:lineRule="auto"/>
        <w:ind w:left="538" w:hanging="10"/>
      </w:pPr>
      <w:r>
        <w:rPr>
          <w:rFonts w:ascii="Arial" w:eastAsia="Arial" w:hAnsi="Arial" w:cs="Arial"/>
          <w:sz w:val="18"/>
        </w:rPr>
        <w:t xml:space="preserve">HOSPODÁRSKY SUBJEKT,ZÁUJEMCA, UCHÁDZAČ </w:t>
      </w:r>
    </w:p>
    <w:p w14:paraId="7E994963" w14:textId="77777777" w:rsidR="00A8643D" w:rsidRDefault="002E7F55">
      <w:pPr>
        <w:spacing w:after="35" w:line="267" w:lineRule="auto"/>
        <w:ind w:left="538" w:hanging="10"/>
      </w:pPr>
      <w:r>
        <w:rPr>
          <w:rFonts w:ascii="Arial" w:eastAsia="Arial" w:hAnsi="Arial" w:cs="Arial"/>
          <w:sz w:val="18"/>
        </w:rPr>
        <w:t xml:space="preserve">SKUPINA DODÁVATEĽOV </w:t>
      </w:r>
    </w:p>
    <w:p w14:paraId="59A1485C" w14:textId="77777777" w:rsidR="00A8643D" w:rsidRDefault="002E7F55">
      <w:pPr>
        <w:spacing w:after="41"/>
        <w:ind w:left="538" w:hanging="10"/>
      </w:pPr>
      <w:r>
        <w:rPr>
          <w:rFonts w:ascii="Arial" w:eastAsia="Arial" w:hAnsi="Arial" w:cs="Arial"/>
          <w:b/>
          <w:sz w:val="18"/>
        </w:rPr>
        <w:t xml:space="preserve">ČASŤ II. KOMUNIKÁCIA A VYSVETĽOVANIE </w:t>
      </w:r>
    </w:p>
    <w:p w14:paraId="1B61D2C2" w14:textId="77777777" w:rsidR="00A8643D" w:rsidRDefault="002E7F55">
      <w:pPr>
        <w:spacing w:after="35" w:line="267" w:lineRule="auto"/>
        <w:ind w:left="538" w:hanging="10"/>
      </w:pPr>
      <w:r>
        <w:rPr>
          <w:rFonts w:ascii="Arial" w:eastAsia="Arial" w:hAnsi="Arial" w:cs="Arial"/>
          <w:sz w:val="18"/>
        </w:rPr>
        <w:t xml:space="preserve">KOMUNIKÁCIA MEDZI VEREJNÝM OBSTARÁVATEĽOM A ZÁUJEMCAMI / UCHÁDZAČMI </w:t>
      </w:r>
    </w:p>
    <w:p w14:paraId="12DF0E15" w14:textId="77777777" w:rsidR="00A8643D" w:rsidRDefault="002E7F55">
      <w:pPr>
        <w:tabs>
          <w:tab w:val="center" w:pos="1256"/>
          <w:tab w:val="center" w:pos="2670"/>
        </w:tabs>
        <w:spacing w:after="35" w:line="267" w:lineRule="auto"/>
      </w:pPr>
      <w:r>
        <w:tab/>
      </w:r>
      <w:r>
        <w:rPr>
          <w:rFonts w:ascii="Arial" w:eastAsia="Arial" w:hAnsi="Arial" w:cs="Arial"/>
          <w:sz w:val="18"/>
        </w:rPr>
        <w:t xml:space="preserve">URČENIE LEHôT  </w:t>
      </w:r>
      <w:r>
        <w:rPr>
          <w:rFonts w:ascii="Arial" w:eastAsia="Arial" w:hAnsi="Arial" w:cs="Arial"/>
          <w:sz w:val="18"/>
        </w:rPr>
        <w:tab/>
        <w:t xml:space="preserve"> </w:t>
      </w:r>
    </w:p>
    <w:p w14:paraId="122BF88C" w14:textId="77777777" w:rsidR="00A8643D" w:rsidRDefault="002E7F55">
      <w:pPr>
        <w:spacing w:after="35" w:line="267" w:lineRule="auto"/>
        <w:ind w:left="538" w:hanging="10"/>
      </w:pPr>
      <w:r>
        <w:rPr>
          <w:rFonts w:ascii="Arial" w:eastAsia="Arial" w:hAnsi="Arial" w:cs="Arial"/>
          <w:sz w:val="18"/>
        </w:rPr>
        <w:t xml:space="preserve">VYSVETĽOVANIE A DOPLNENIE DOKUMENTÁCIE POTREBNEJ NA PREDLOŽENIE ŽIADOSTI O ÚČASŤ, NA PREUKÁZANIA SPLNENIA PODMIENOK úČASTI A NA VYPRACOVANIE PONUKY </w:t>
      </w:r>
    </w:p>
    <w:p w14:paraId="3BEAE030" w14:textId="77777777" w:rsidR="00A8643D" w:rsidRDefault="002E7F55">
      <w:pPr>
        <w:spacing w:after="35" w:line="267" w:lineRule="auto"/>
        <w:ind w:left="538" w:hanging="10"/>
      </w:pPr>
      <w:r>
        <w:rPr>
          <w:rFonts w:ascii="Arial" w:eastAsia="Arial" w:hAnsi="Arial" w:cs="Arial"/>
          <w:sz w:val="18"/>
        </w:rPr>
        <w:t xml:space="preserve">ĎALŠIA KOMUNIKÁCIA MEDZI VEREJNÝM OBSTARÁVATEĽOM A ZÁUJEMCAMI ALEBO UCHÁDZAČMI OBHLIADKA </w:t>
      </w:r>
    </w:p>
    <w:p w14:paraId="3CA7564C" w14:textId="77777777" w:rsidR="00A8643D" w:rsidRDefault="002E7F55">
      <w:pPr>
        <w:spacing w:after="41"/>
        <w:ind w:left="538" w:hanging="10"/>
      </w:pPr>
      <w:r>
        <w:rPr>
          <w:rFonts w:ascii="Arial" w:eastAsia="Arial" w:hAnsi="Arial" w:cs="Arial"/>
          <w:b/>
          <w:sz w:val="18"/>
        </w:rPr>
        <w:t xml:space="preserve">ČASŤ III. ŽIADOSŤ O ÚČASŤ </w:t>
      </w:r>
    </w:p>
    <w:p w14:paraId="7AA678AC" w14:textId="77777777" w:rsidR="00A8643D" w:rsidRDefault="002E7F55">
      <w:pPr>
        <w:spacing w:after="35" w:line="267" w:lineRule="auto"/>
        <w:ind w:left="538" w:hanging="10"/>
      </w:pPr>
      <w:r>
        <w:rPr>
          <w:rFonts w:ascii="Arial" w:eastAsia="Arial" w:hAnsi="Arial" w:cs="Arial"/>
          <w:sz w:val="18"/>
        </w:rPr>
        <w:t xml:space="preserve">OBSAH ŽIADOSTI O ÚČASŤ </w:t>
      </w:r>
    </w:p>
    <w:p w14:paraId="5F70613C" w14:textId="77777777" w:rsidR="00A8643D" w:rsidRDefault="002E7F55">
      <w:pPr>
        <w:spacing w:after="35" w:line="267" w:lineRule="auto"/>
        <w:ind w:left="538" w:hanging="10"/>
      </w:pPr>
      <w:r>
        <w:rPr>
          <w:rFonts w:ascii="Arial" w:eastAsia="Arial" w:hAnsi="Arial" w:cs="Arial"/>
          <w:sz w:val="18"/>
        </w:rPr>
        <w:t xml:space="preserve">LEHOTA NA PREDKLADANIE ŽIADOSTI O ÚČASŤ </w:t>
      </w:r>
    </w:p>
    <w:p w14:paraId="754F1349" w14:textId="77777777" w:rsidR="00A8643D" w:rsidRDefault="002E7F55">
      <w:pPr>
        <w:spacing w:after="35" w:line="267" w:lineRule="auto"/>
        <w:ind w:left="538" w:hanging="10"/>
      </w:pPr>
      <w:r>
        <w:rPr>
          <w:rFonts w:ascii="Arial" w:eastAsia="Arial" w:hAnsi="Arial" w:cs="Arial"/>
          <w:sz w:val="18"/>
        </w:rPr>
        <w:t xml:space="preserve">DOPLNENIE A ODVOLANIE ŽIADOSTI O ÚČASŤ </w:t>
      </w:r>
    </w:p>
    <w:p w14:paraId="75A3C536" w14:textId="77777777" w:rsidR="00A8643D" w:rsidRDefault="002E7F55">
      <w:pPr>
        <w:spacing w:after="35" w:line="267" w:lineRule="auto"/>
        <w:ind w:left="538" w:hanging="10"/>
      </w:pPr>
      <w:r>
        <w:rPr>
          <w:rFonts w:ascii="Arial" w:eastAsia="Arial" w:hAnsi="Arial" w:cs="Arial"/>
          <w:sz w:val="18"/>
        </w:rPr>
        <w:t xml:space="preserve">PREDKLADANIE ŽIADOSTI O ÚČASŤ </w:t>
      </w:r>
    </w:p>
    <w:p w14:paraId="26D1A5D3" w14:textId="77777777" w:rsidR="00A8643D" w:rsidRDefault="002E7F55">
      <w:pPr>
        <w:spacing w:after="35" w:line="267" w:lineRule="auto"/>
        <w:ind w:left="538" w:hanging="10"/>
      </w:pPr>
      <w:r>
        <w:rPr>
          <w:rFonts w:ascii="Arial" w:eastAsia="Arial" w:hAnsi="Arial" w:cs="Arial"/>
          <w:sz w:val="18"/>
        </w:rPr>
        <w:t xml:space="preserve">VYHODNOTENIE ŽIADOSTI O ÚČASŤ </w:t>
      </w:r>
    </w:p>
    <w:p w14:paraId="53D35735" w14:textId="77777777" w:rsidR="00A8643D" w:rsidRDefault="002E7F55">
      <w:pPr>
        <w:spacing w:after="9"/>
        <w:ind w:left="538" w:hanging="10"/>
      </w:pPr>
      <w:r>
        <w:rPr>
          <w:rFonts w:ascii="Arial" w:eastAsia="Arial" w:hAnsi="Arial" w:cs="Arial"/>
          <w:b/>
          <w:sz w:val="18"/>
        </w:rPr>
        <w:t xml:space="preserve">ČASŤ IV. PRIPRAVA PONUKY </w:t>
      </w:r>
    </w:p>
    <w:p w14:paraId="6DC57800" w14:textId="77777777" w:rsidR="00A8643D" w:rsidRDefault="002E7F55">
      <w:pPr>
        <w:spacing w:after="35" w:line="267" w:lineRule="auto"/>
        <w:ind w:left="538" w:hanging="10"/>
      </w:pPr>
      <w:r>
        <w:rPr>
          <w:rFonts w:ascii="Arial" w:eastAsia="Arial" w:hAnsi="Arial" w:cs="Arial"/>
          <w:sz w:val="18"/>
        </w:rPr>
        <w:t xml:space="preserve">VYHOTOVENIE PONUKY </w:t>
      </w:r>
    </w:p>
    <w:p w14:paraId="4B99797B" w14:textId="77777777" w:rsidR="00A8643D" w:rsidRDefault="002E7F55">
      <w:pPr>
        <w:spacing w:after="35" w:line="267" w:lineRule="auto"/>
        <w:ind w:left="538" w:right="5582" w:hanging="10"/>
      </w:pPr>
      <w:r>
        <w:rPr>
          <w:rFonts w:ascii="Arial" w:eastAsia="Arial" w:hAnsi="Arial" w:cs="Arial"/>
          <w:sz w:val="18"/>
        </w:rPr>
        <w:t xml:space="preserve">NÁKLADY NA VYPRACOVANIE PONUKY JAZYK PONUKY </w:t>
      </w:r>
    </w:p>
    <w:p w14:paraId="59D649A9" w14:textId="77777777" w:rsidR="00A8643D" w:rsidRDefault="002E7F55">
      <w:pPr>
        <w:spacing w:after="35" w:line="267" w:lineRule="auto"/>
        <w:ind w:left="538" w:hanging="10"/>
      </w:pPr>
      <w:r>
        <w:rPr>
          <w:rFonts w:ascii="Arial" w:eastAsia="Arial" w:hAnsi="Arial" w:cs="Arial"/>
          <w:sz w:val="18"/>
        </w:rPr>
        <w:t xml:space="preserve">MENA A CENY UVÁDZANÉ V PONUKE </w:t>
      </w:r>
    </w:p>
    <w:p w14:paraId="0CD4BA67" w14:textId="77777777" w:rsidR="00A8643D" w:rsidRDefault="002E7F55">
      <w:pPr>
        <w:spacing w:after="35" w:line="267" w:lineRule="auto"/>
        <w:ind w:left="538" w:hanging="10"/>
      </w:pPr>
      <w:r>
        <w:rPr>
          <w:rFonts w:ascii="Arial" w:eastAsia="Arial" w:hAnsi="Arial" w:cs="Arial"/>
          <w:sz w:val="18"/>
        </w:rPr>
        <w:t xml:space="preserve">PONUKOVÁ CENA </w:t>
      </w:r>
    </w:p>
    <w:p w14:paraId="57FFCB5F" w14:textId="77777777" w:rsidR="00A8643D" w:rsidRDefault="002E7F55">
      <w:pPr>
        <w:spacing w:after="41"/>
        <w:ind w:left="538" w:hanging="10"/>
      </w:pPr>
      <w:r>
        <w:rPr>
          <w:rFonts w:ascii="Arial" w:eastAsia="Arial" w:hAnsi="Arial" w:cs="Arial"/>
          <w:b/>
          <w:sz w:val="18"/>
        </w:rPr>
        <w:t xml:space="preserve">ČASŤ V. PREDKLADANIE PONÚK </w:t>
      </w:r>
    </w:p>
    <w:p w14:paraId="0B29E012" w14:textId="77777777" w:rsidR="00A8643D" w:rsidRDefault="002E7F55">
      <w:pPr>
        <w:spacing w:after="8" w:line="267" w:lineRule="auto"/>
        <w:ind w:left="538" w:hanging="10"/>
      </w:pPr>
      <w:r>
        <w:rPr>
          <w:rFonts w:ascii="Arial" w:eastAsia="Arial" w:hAnsi="Arial" w:cs="Arial"/>
          <w:sz w:val="18"/>
        </w:rPr>
        <w:t xml:space="preserve">PREDLOŽENIE PONUKY </w:t>
      </w:r>
    </w:p>
    <w:p w14:paraId="6085BCDF" w14:textId="77777777" w:rsidR="00A8643D" w:rsidRDefault="002E7F55">
      <w:pPr>
        <w:spacing w:after="35" w:line="267" w:lineRule="auto"/>
        <w:ind w:left="538" w:hanging="10"/>
      </w:pPr>
      <w:r>
        <w:rPr>
          <w:rFonts w:ascii="Arial" w:eastAsia="Arial" w:hAnsi="Arial" w:cs="Arial"/>
          <w:sz w:val="18"/>
        </w:rPr>
        <w:t xml:space="preserve">OBSAH PONUKY </w:t>
      </w:r>
    </w:p>
    <w:p w14:paraId="05ABA8E8" w14:textId="77777777" w:rsidR="00A8643D" w:rsidRDefault="002E7F55">
      <w:pPr>
        <w:spacing w:after="35" w:line="267" w:lineRule="auto"/>
        <w:ind w:left="538" w:hanging="10"/>
      </w:pPr>
      <w:r>
        <w:rPr>
          <w:rFonts w:ascii="Arial" w:eastAsia="Arial" w:hAnsi="Arial" w:cs="Arial"/>
          <w:sz w:val="18"/>
        </w:rPr>
        <w:t xml:space="preserve">ZÁBEZPEKA </w:t>
      </w:r>
    </w:p>
    <w:p w14:paraId="257B835B" w14:textId="77777777" w:rsidR="00A8643D" w:rsidRDefault="002E7F55">
      <w:pPr>
        <w:spacing w:after="35" w:line="267" w:lineRule="auto"/>
        <w:ind w:left="538" w:hanging="10"/>
      </w:pPr>
      <w:r>
        <w:rPr>
          <w:rFonts w:ascii="Arial" w:eastAsia="Arial" w:hAnsi="Arial" w:cs="Arial"/>
          <w:sz w:val="18"/>
        </w:rPr>
        <w:t xml:space="preserve">VARIANTNÉ RIEŠENIA A KOMPLEXNOSŤ PONUKY </w:t>
      </w:r>
    </w:p>
    <w:p w14:paraId="0E6B00F2" w14:textId="77777777" w:rsidR="00A8643D" w:rsidRDefault="002E7F55">
      <w:pPr>
        <w:spacing w:after="35" w:line="267" w:lineRule="auto"/>
        <w:ind w:left="538" w:hanging="10"/>
      </w:pPr>
      <w:r>
        <w:rPr>
          <w:rFonts w:ascii="Arial" w:eastAsia="Arial" w:hAnsi="Arial" w:cs="Arial"/>
          <w:sz w:val="18"/>
        </w:rPr>
        <w:t xml:space="preserve">DOPLNENIE, ZMENA ALEBO ODSTÚPENIE OD PONUKY </w:t>
      </w:r>
    </w:p>
    <w:p w14:paraId="3A0FF0F2" w14:textId="77777777" w:rsidR="00A8643D" w:rsidRDefault="002E7F55">
      <w:pPr>
        <w:spacing w:after="35" w:line="267" w:lineRule="auto"/>
        <w:ind w:left="538" w:hanging="10"/>
      </w:pPr>
      <w:r>
        <w:rPr>
          <w:rFonts w:ascii="Arial" w:eastAsia="Arial" w:hAnsi="Arial" w:cs="Arial"/>
          <w:sz w:val="18"/>
        </w:rPr>
        <w:t xml:space="preserve">LEHOTA VIAZANOSTI PONÚK </w:t>
      </w:r>
    </w:p>
    <w:p w14:paraId="109B5420" w14:textId="77777777" w:rsidR="00A8643D" w:rsidRDefault="002E7F55">
      <w:pPr>
        <w:spacing w:after="41"/>
        <w:ind w:left="538" w:hanging="10"/>
      </w:pPr>
      <w:r>
        <w:rPr>
          <w:rFonts w:ascii="Arial" w:eastAsia="Arial" w:hAnsi="Arial" w:cs="Arial"/>
          <w:b/>
          <w:sz w:val="18"/>
        </w:rPr>
        <w:t xml:space="preserve">ČASŤ VI. OTVÁRANIE A VYHODNOCOVANIE PONÚK </w:t>
      </w:r>
    </w:p>
    <w:p w14:paraId="31F70BCB" w14:textId="77777777" w:rsidR="00A8643D" w:rsidRDefault="002E7F55">
      <w:pPr>
        <w:spacing w:after="35" w:line="267" w:lineRule="auto"/>
        <w:ind w:left="538" w:hanging="10"/>
      </w:pPr>
      <w:r>
        <w:rPr>
          <w:rFonts w:ascii="Arial" w:eastAsia="Arial" w:hAnsi="Arial" w:cs="Arial"/>
          <w:sz w:val="18"/>
        </w:rPr>
        <w:t xml:space="preserve">OTVÁRANIE PONÚK </w:t>
      </w:r>
    </w:p>
    <w:p w14:paraId="6D8C3F1D" w14:textId="77777777" w:rsidR="00A8643D" w:rsidRDefault="002E7F55">
      <w:pPr>
        <w:spacing w:after="35" w:line="267" w:lineRule="auto"/>
        <w:ind w:left="538" w:hanging="10"/>
      </w:pPr>
      <w:r>
        <w:rPr>
          <w:rFonts w:ascii="Arial" w:eastAsia="Arial" w:hAnsi="Arial" w:cs="Arial"/>
          <w:sz w:val="18"/>
        </w:rPr>
        <w:lastRenderedPageBreak/>
        <w:t xml:space="preserve">VYHODNOCOVANIE PONÚK </w:t>
      </w:r>
    </w:p>
    <w:p w14:paraId="385E299B" w14:textId="77777777" w:rsidR="00A8643D" w:rsidRDefault="002E7F55">
      <w:pPr>
        <w:spacing w:after="35" w:line="267" w:lineRule="auto"/>
        <w:ind w:left="538" w:hanging="10"/>
      </w:pPr>
      <w:r>
        <w:rPr>
          <w:rFonts w:ascii="Arial" w:eastAsia="Arial" w:hAnsi="Arial" w:cs="Arial"/>
          <w:sz w:val="18"/>
        </w:rPr>
        <w:t xml:space="preserve">ODÔVODNENIE MIMORIADNE NÍZKEJ PONUKY </w:t>
      </w:r>
    </w:p>
    <w:p w14:paraId="0F6EF2B5" w14:textId="77777777" w:rsidR="00A8643D" w:rsidRDefault="002E7F55">
      <w:pPr>
        <w:spacing w:after="11" w:line="267" w:lineRule="auto"/>
        <w:ind w:left="538" w:hanging="10"/>
      </w:pPr>
      <w:r>
        <w:rPr>
          <w:rFonts w:ascii="Arial" w:eastAsia="Arial" w:hAnsi="Arial" w:cs="Arial"/>
          <w:sz w:val="18"/>
        </w:rPr>
        <w:t xml:space="preserve">VYLÚČENIE PONUKY </w:t>
      </w:r>
    </w:p>
    <w:p w14:paraId="2E61C39A" w14:textId="77777777" w:rsidR="00A8643D" w:rsidRDefault="002E7F55">
      <w:pPr>
        <w:spacing w:after="41"/>
        <w:ind w:left="538" w:hanging="10"/>
      </w:pPr>
      <w:r>
        <w:rPr>
          <w:rFonts w:ascii="Arial" w:eastAsia="Arial" w:hAnsi="Arial" w:cs="Arial"/>
          <w:b/>
          <w:sz w:val="18"/>
        </w:rPr>
        <w:t xml:space="preserve">ČASŤ VII. PRIJATIE PONUKY A UZAVRETIE ZMLUVY </w:t>
      </w:r>
    </w:p>
    <w:p w14:paraId="7799A71C" w14:textId="77777777" w:rsidR="00A8643D" w:rsidRDefault="002E7F55">
      <w:pPr>
        <w:spacing w:after="35" w:line="267" w:lineRule="auto"/>
        <w:ind w:left="538" w:hanging="10"/>
      </w:pPr>
      <w:r>
        <w:rPr>
          <w:rFonts w:ascii="Arial" w:eastAsia="Arial" w:hAnsi="Arial" w:cs="Arial"/>
          <w:sz w:val="18"/>
        </w:rPr>
        <w:t xml:space="preserve">INFORMÁCIA O VÝSLEDKU HODNOTENIA </w:t>
      </w:r>
    </w:p>
    <w:p w14:paraId="5CACD7E7" w14:textId="77777777" w:rsidR="00A8643D" w:rsidRDefault="002E7F55">
      <w:pPr>
        <w:spacing w:after="35" w:line="267" w:lineRule="auto"/>
        <w:ind w:left="538" w:hanging="10"/>
      </w:pPr>
      <w:r>
        <w:rPr>
          <w:rFonts w:ascii="Arial" w:eastAsia="Arial" w:hAnsi="Arial" w:cs="Arial"/>
          <w:sz w:val="18"/>
        </w:rPr>
        <w:t xml:space="preserve">POSKYTNUTIE SÚČINNOSTI A UZAVRETIA ZMÚV </w:t>
      </w:r>
    </w:p>
    <w:p w14:paraId="6DE3A723" w14:textId="77777777" w:rsidR="00A8643D" w:rsidRDefault="002E7F55">
      <w:pPr>
        <w:spacing w:after="41"/>
        <w:ind w:left="538" w:hanging="10"/>
      </w:pPr>
      <w:r>
        <w:rPr>
          <w:rFonts w:ascii="Arial" w:eastAsia="Arial" w:hAnsi="Arial" w:cs="Arial"/>
          <w:b/>
          <w:sz w:val="18"/>
        </w:rPr>
        <w:t xml:space="preserve">ČASŤ VIII. ĎALŠIE INFORMÁCIE  </w:t>
      </w:r>
    </w:p>
    <w:p w14:paraId="518FCAF9" w14:textId="77777777" w:rsidR="00A8643D" w:rsidRDefault="002E7F55">
      <w:pPr>
        <w:spacing w:after="35" w:line="267" w:lineRule="auto"/>
        <w:ind w:left="538" w:hanging="10"/>
      </w:pPr>
      <w:r>
        <w:rPr>
          <w:rFonts w:ascii="Arial" w:eastAsia="Arial" w:hAnsi="Arial" w:cs="Arial"/>
          <w:sz w:val="18"/>
        </w:rPr>
        <w:t xml:space="preserve">ZRUŠENIE POUŽITÉHO POSTUPU ZADÁVANIA ZÁKAZKY </w:t>
      </w:r>
    </w:p>
    <w:p w14:paraId="146A839B" w14:textId="77777777" w:rsidR="00A8643D" w:rsidRDefault="002E7F55">
      <w:pPr>
        <w:spacing w:after="35" w:line="267" w:lineRule="auto"/>
        <w:ind w:left="538" w:hanging="10"/>
      </w:pPr>
      <w:r>
        <w:rPr>
          <w:rFonts w:ascii="Arial" w:eastAsia="Arial" w:hAnsi="Arial" w:cs="Arial"/>
          <w:sz w:val="18"/>
        </w:rPr>
        <w:t xml:space="preserve">DÔVERNOSŤ PROCESU VEREJNÉHO OBSTARÁVANIA </w:t>
      </w:r>
    </w:p>
    <w:p w14:paraId="5547A048" w14:textId="77777777" w:rsidR="00A8643D" w:rsidRDefault="002E7F55">
      <w:pPr>
        <w:spacing w:after="35" w:line="267" w:lineRule="auto"/>
        <w:ind w:left="538" w:hanging="10"/>
      </w:pPr>
      <w:r>
        <w:rPr>
          <w:rFonts w:ascii="Arial" w:eastAsia="Arial" w:hAnsi="Arial" w:cs="Arial"/>
          <w:sz w:val="18"/>
        </w:rPr>
        <w:t xml:space="preserve">VYUŽITIE SUBDODÁVATEĽOV </w:t>
      </w:r>
    </w:p>
    <w:p w14:paraId="37DCD53B" w14:textId="77777777" w:rsidR="00A8643D" w:rsidRDefault="002E7F55">
      <w:pPr>
        <w:numPr>
          <w:ilvl w:val="0"/>
          <w:numId w:val="1"/>
        </w:numPr>
        <w:spacing w:after="41"/>
        <w:ind w:hanging="244"/>
      </w:pPr>
      <w:r>
        <w:rPr>
          <w:rFonts w:ascii="Arial" w:eastAsia="Arial" w:hAnsi="Arial" w:cs="Arial"/>
          <w:b/>
          <w:sz w:val="18"/>
        </w:rPr>
        <w:t xml:space="preserve">OPIS PREDMETU ZÁKAZKY </w:t>
      </w:r>
    </w:p>
    <w:p w14:paraId="2DED0191" w14:textId="77777777" w:rsidR="00A8643D" w:rsidRPr="001D49EE" w:rsidRDefault="002E7F55">
      <w:pPr>
        <w:numPr>
          <w:ilvl w:val="0"/>
          <w:numId w:val="1"/>
        </w:numPr>
        <w:spacing w:after="41"/>
        <w:ind w:hanging="244"/>
      </w:pPr>
      <w:r>
        <w:rPr>
          <w:rFonts w:ascii="Arial" w:eastAsia="Arial" w:hAnsi="Arial" w:cs="Arial"/>
          <w:b/>
          <w:sz w:val="18"/>
        </w:rPr>
        <w:t xml:space="preserve">PODMIENKY ÚČASTI </w:t>
      </w:r>
    </w:p>
    <w:p w14:paraId="7861D5F0" w14:textId="77777777" w:rsidR="001D49EE" w:rsidRDefault="001D49EE" w:rsidP="001D49EE">
      <w:pPr>
        <w:spacing w:after="41"/>
        <w:ind w:left="772"/>
      </w:pPr>
    </w:p>
    <w:p w14:paraId="5C595637" w14:textId="77777777" w:rsidR="00A8643D" w:rsidRDefault="002E7F55">
      <w:pPr>
        <w:numPr>
          <w:ilvl w:val="0"/>
          <w:numId w:val="1"/>
        </w:numPr>
        <w:spacing w:after="41"/>
        <w:ind w:hanging="244"/>
      </w:pPr>
      <w:r>
        <w:rPr>
          <w:rFonts w:ascii="Arial" w:eastAsia="Arial" w:hAnsi="Arial" w:cs="Arial"/>
          <w:b/>
          <w:sz w:val="18"/>
        </w:rPr>
        <w:t xml:space="preserve">KRITÉRIÁ NA HODNOTENIE PONÚK </w:t>
      </w:r>
    </w:p>
    <w:p w14:paraId="6A4D69E6" w14:textId="77777777" w:rsidR="00A8643D" w:rsidRDefault="002E7F55">
      <w:pPr>
        <w:numPr>
          <w:ilvl w:val="0"/>
          <w:numId w:val="1"/>
        </w:numPr>
        <w:spacing w:after="41"/>
        <w:ind w:hanging="244"/>
      </w:pPr>
      <w:r>
        <w:rPr>
          <w:rFonts w:ascii="Arial" w:eastAsia="Arial" w:hAnsi="Arial" w:cs="Arial"/>
          <w:b/>
          <w:sz w:val="18"/>
        </w:rPr>
        <w:t xml:space="preserve">SPÔSOB URČENIA CENY </w:t>
      </w:r>
    </w:p>
    <w:p w14:paraId="36E4884D" w14:textId="77777777" w:rsidR="00A8643D" w:rsidRDefault="002E7F55">
      <w:pPr>
        <w:numPr>
          <w:ilvl w:val="0"/>
          <w:numId w:val="1"/>
        </w:numPr>
        <w:spacing w:after="41"/>
        <w:ind w:hanging="244"/>
      </w:pPr>
      <w:r>
        <w:rPr>
          <w:rFonts w:ascii="Arial" w:eastAsia="Arial" w:hAnsi="Arial" w:cs="Arial"/>
          <w:b/>
          <w:sz w:val="18"/>
        </w:rPr>
        <w:t xml:space="preserve">OBCHODNÉ PODMIENKY </w:t>
      </w:r>
    </w:p>
    <w:p w14:paraId="784DD374" w14:textId="77777777" w:rsidR="00A8643D" w:rsidRDefault="002E7F55">
      <w:pPr>
        <w:numPr>
          <w:ilvl w:val="0"/>
          <w:numId w:val="1"/>
        </w:numPr>
        <w:spacing w:after="68"/>
        <w:ind w:hanging="244"/>
      </w:pPr>
      <w:r>
        <w:rPr>
          <w:rFonts w:ascii="Arial" w:eastAsia="Arial" w:hAnsi="Arial" w:cs="Arial"/>
          <w:b/>
          <w:sz w:val="18"/>
        </w:rPr>
        <w:t xml:space="preserve">PRÍLOHY SÚŤAŽNÝCH PODKLADOV </w:t>
      </w:r>
      <w:r>
        <w:rPr>
          <w:rFonts w:ascii="Arial" w:eastAsia="Arial" w:hAnsi="Arial" w:cs="Arial"/>
          <w:sz w:val="18"/>
        </w:rPr>
        <w:t xml:space="preserve"> </w:t>
      </w:r>
    </w:p>
    <w:p w14:paraId="5CB5EF0B" w14:textId="77777777" w:rsidR="00A8643D" w:rsidRDefault="002E7F55">
      <w:pPr>
        <w:spacing w:after="40" w:line="270" w:lineRule="auto"/>
        <w:ind w:left="553" w:hanging="10"/>
        <w:jc w:val="both"/>
      </w:pPr>
      <w:r>
        <w:rPr>
          <w:rFonts w:ascii="Arial" w:eastAsia="Arial" w:hAnsi="Arial" w:cs="Arial"/>
          <w:sz w:val="20"/>
        </w:rPr>
        <w:t>Príloha č. 1: Vš</w:t>
      </w:r>
      <w:r w:rsidR="00950C56">
        <w:rPr>
          <w:rFonts w:ascii="Arial" w:eastAsia="Arial" w:hAnsi="Arial" w:cs="Arial"/>
          <w:sz w:val="20"/>
        </w:rPr>
        <w:t>eobecné informácie</w:t>
      </w:r>
      <w:r>
        <w:rPr>
          <w:rFonts w:ascii="Arial" w:eastAsia="Arial" w:hAnsi="Arial" w:cs="Arial"/>
          <w:sz w:val="20"/>
        </w:rPr>
        <w:t xml:space="preserve"> </w:t>
      </w:r>
    </w:p>
    <w:p w14:paraId="4AA05409" w14:textId="77777777" w:rsidR="00A8643D" w:rsidRDefault="002E7F55">
      <w:pPr>
        <w:spacing w:after="39" w:line="270" w:lineRule="auto"/>
        <w:ind w:left="553" w:hanging="10"/>
        <w:jc w:val="both"/>
      </w:pPr>
      <w:r>
        <w:rPr>
          <w:rFonts w:ascii="Arial" w:eastAsia="Arial" w:hAnsi="Arial" w:cs="Arial"/>
          <w:sz w:val="20"/>
        </w:rPr>
        <w:t xml:space="preserve">Príloha č. 2: Čestné vyhlásenie skupiny dodávateľov </w:t>
      </w:r>
    </w:p>
    <w:p w14:paraId="03C4AB59" w14:textId="77777777" w:rsidR="00A8643D" w:rsidRDefault="002E7F55">
      <w:pPr>
        <w:spacing w:after="0" w:line="270" w:lineRule="auto"/>
        <w:ind w:left="553" w:hanging="10"/>
        <w:jc w:val="both"/>
      </w:pPr>
      <w:r>
        <w:rPr>
          <w:rFonts w:ascii="Arial" w:eastAsia="Arial" w:hAnsi="Arial" w:cs="Arial"/>
          <w:sz w:val="20"/>
        </w:rPr>
        <w:t xml:space="preserve">Príloha č. 3: Plná moc </w:t>
      </w:r>
    </w:p>
    <w:p w14:paraId="2AEE3326" w14:textId="77777777" w:rsidR="00A8643D" w:rsidRDefault="002E7F55">
      <w:pPr>
        <w:spacing w:after="39" w:line="270" w:lineRule="auto"/>
        <w:ind w:left="553" w:hanging="10"/>
        <w:jc w:val="both"/>
      </w:pPr>
      <w:r>
        <w:rPr>
          <w:rFonts w:ascii="Arial" w:eastAsia="Arial" w:hAnsi="Arial" w:cs="Arial"/>
          <w:sz w:val="20"/>
        </w:rPr>
        <w:t xml:space="preserve">Príloha č. 4: Zoznam poskytnutých služieb rovnakého alebo obdobného charakteru ako predmet zákazky </w:t>
      </w:r>
    </w:p>
    <w:p w14:paraId="0F2D0D07" w14:textId="77777777" w:rsidR="00A8643D" w:rsidRDefault="002E7F55">
      <w:pPr>
        <w:spacing w:after="40" w:line="270" w:lineRule="auto"/>
        <w:ind w:left="553" w:hanging="10"/>
        <w:jc w:val="both"/>
      </w:pPr>
      <w:r>
        <w:rPr>
          <w:rFonts w:ascii="Arial" w:eastAsia="Arial" w:hAnsi="Arial" w:cs="Arial"/>
          <w:sz w:val="20"/>
        </w:rPr>
        <w:t xml:space="preserve">Príloha č. 5: Zoznam kľúčových expertov </w:t>
      </w:r>
    </w:p>
    <w:p w14:paraId="4E597F50" w14:textId="77777777" w:rsidR="00A8643D" w:rsidRDefault="002E7F55">
      <w:pPr>
        <w:spacing w:after="39" w:line="270" w:lineRule="auto"/>
        <w:ind w:left="553" w:hanging="10"/>
        <w:jc w:val="both"/>
      </w:pPr>
      <w:r>
        <w:rPr>
          <w:rFonts w:ascii="Arial" w:eastAsia="Arial" w:hAnsi="Arial" w:cs="Arial"/>
          <w:sz w:val="20"/>
        </w:rPr>
        <w:t>Príloha č. 6: Zoznam praktických  skúseností  kľúčového experta</w:t>
      </w:r>
      <w:r>
        <w:rPr>
          <w:rFonts w:ascii="Arial" w:eastAsia="Arial" w:hAnsi="Arial" w:cs="Arial"/>
          <w:b/>
          <w:sz w:val="20"/>
        </w:rPr>
        <w:t xml:space="preserve"> </w:t>
      </w:r>
    </w:p>
    <w:p w14:paraId="5A75FBA0" w14:textId="77777777" w:rsidR="00A8643D" w:rsidRDefault="002E7F55">
      <w:pPr>
        <w:spacing w:after="39" w:line="270" w:lineRule="auto"/>
        <w:ind w:left="553" w:hanging="10"/>
        <w:jc w:val="both"/>
      </w:pPr>
      <w:r>
        <w:rPr>
          <w:rFonts w:ascii="Arial" w:eastAsia="Arial" w:hAnsi="Arial" w:cs="Arial"/>
          <w:sz w:val="20"/>
        </w:rPr>
        <w:t xml:space="preserve">Príloha č. 7: Zoznam dôverných informácií </w:t>
      </w:r>
    </w:p>
    <w:p w14:paraId="7B43019D" w14:textId="77777777" w:rsidR="00A8643D" w:rsidRDefault="002E7F55">
      <w:pPr>
        <w:spacing w:after="39" w:line="270" w:lineRule="auto"/>
        <w:ind w:left="553" w:hanging="10"/>
        <w:jc w:val="both"/>
      </w:pPr>
      <w:r>
        <w:rPr>
          <w:rFonts w:ascii="Arial" w:eastAsia="Arial" w:hAnsi="Arial" w:cs="Arial"/>
          <w:sz w:val="20"/>
        </w:rPr>
        <w:t>Prí</w:t>
      </w:r>
      <w:r w:rsidR="00950C56">
        <w:rPr>
          <w:rFonts w:ascii="Arial" w:eastAsia="Arial" w:hAnsi="Arial" w:cs="Arial"/>
          <w:sz w:val="20"/>
        </w:rPr>
        <w:t xml:space="preserve">loha č. 8: Vyhlásenie </w:t>
      </w:r>
      <w:r>
        <w:rPr>
          <w:rFonts w:ascii="Arial" w:eastAsia="Arial" w:hAnsi="Arial" w:cs="Arial"/>
          <w:sz w:val="20"/>
        </w:rPr>
        <w:t xml:space="preserve">o subdodávkach </w:t>
      </w:r>
    </w:p>
    <w:p w14:paraId="54A1D1BB" w14:textId="77777777" w:rsidR="00A8643D" w:rsidRDefault="002E7F55">
      <w:pPr>
        <w:spacing w:after="44" w:line="270" w:lineRule="auto"/>
        <w:ind w:left="553" w:hanging="10"/>
        <w:jc w:val="both"/>
      </w:pPr>
      <w:r>
        <w:rPr>
          <w:rFonts w:ascii="Arial" w:eastAsia="Arial" w:hAnsi="Arial" w:cs="Arial"/>
          <w:sz w:val="20"/>
        </w:rPr>
        <w:t xml:space="preserve">Príloha č. 9: Čestné vyhlásenie – Obchodné podmienky poskytnutia predmetu zákazky </w:t>
      </w:r>
    </w:p>
    <w:p w14:paraId="5EF7C9C6" w14:textId="77777777" w:rsidR="00A8643D" w:rsidRDefault="002E7F55">
      <w:pPr>
        <w:spacing w:after="38" w:line="270" w:lineRule="auto"/>
        <w:ind w:left="553" w:hanging="10"/>
        <w:jc w:val="both"/>
      </w:pPr>
      <w:r>
        <w:rPr>
          <w:rFonts w:ascii="Arial" w:eastAsia="Arial" w:hAnsi="Arial" w:cs="Arial"/>
          <w:sz w:val="20"/>
        </w:rPr>
        <w:t xml:space="preserve">Príloha č. 10: Návrh na plnenie kritérií </w:t>
      </w:r>
    </w:p>
    <w:p w14:paraId="63049EC6" w14:textId="77777777" w:rsidR="00A8643D" w:rsidRDefault="002E7F55">
      <w:pPr>
        <w:spacing w:after="205" w:line="270" w:lineRule="auto"/>
        <w:ind w:left="553" w:right="4637" w:hanging="10"/>
        <w:jc w:val="both"/>
      </w:pPr>
      <w:r>
        <w:rPr>
          <w:rFonts w:ascii="Arial" w:eastAsia="Arial" w:hAnsi="Arial" w:cs="Arial"/>
          <w:sz w:val="20"/>
        </w:rPr>
        <w:t xml:space="preserve">Príloha č. 11: Súhlas so spracúvaním osobných údajov   </w:t>
      </w:r>
    </w:p>
    <w:p w14:paraId="434BF6B5" w14:textId="77777777" w:rsidR="00A8643D" w:rsidRDefault="002E7F55">
      <w:pPr>
        <w:spacing w:after="210"/>
        <w:ind w:left="543"/>
      </w:pPr>
      <w:r>
        <w:rPr>
          <w:rFonts w:ascii="Arial" w:eastAsia="Arial" w:hAnsi="Arial" w:cs="Arial"/>
          <w:sz w:val="20"/>
        </w:rPr>
        <w:t xml:space="preserve"> </w:t>
      </w:r>
    </w:p>
    <w:p w14:paraId="5444635B" w14:textId="77777777" w:rsidR="00A8643D" w:rsidRDefault="002E7F55">
      <w:pPr>
        <w:spacing w:after="215"/>
        <w:ind w:left="543"/>
      </w:pPr>
      <w:r>
        <w:rPr>
          <w:rFonts w:ascii="Arial" w:eastAsia="Arial" w:hAnsi="Arial" w:cs="Arial"/>
          <w:sz w:val="20"/>
        </w:rPr>
        <w:t xml:space="preserve"> </w:t>
      </w:r>
    </w:p>
    <w:p w14:paraId="5EA47F96" w14:textId="77777777" w:rsidR="00A8643D" w:rsidRDefault="002E7F55">
      <w:pPr>
        <w:spacing w:after="216"/>
        <w:ind w:left="543"/>
      </w:pPr>
      <w:r>
        <w:rPr>
          <w:rFonts w:ascii="Arial" w:eastAsia="Arial" w:hAnsi="Arial" w:cs="Arial"/>
          <w:sz w:val="20"/>
        </w:rPr>
        <w:t xml:space="preserve"> </w:t>
      </w:r>
    </w:p>
    <w:p w14:paraId="67BF7C0D" w14:textId="77777777" w:rsidR="00A8643D" w:rsidRDefault="002E7F55">
      <w:pPr>
        <w:spacing w:after="215"/>
        <w:ind w:left="543"/>
      </w:pPr>
      <w:r>
        <w:rPr>
          <w:rFonts w:ascii="Arial" w:eastAsia="Arial" w:hAnsi="Arial" w:cs="Arial"/>
          <w:sz w:val="20"/>
        </w:rPr>
        <w:t xml:space="preserve"> </w:t>
      </w:r>
    </w:p>
    <w:p w14:paraId="3806E167" w14:textId="77777777" w:rsidR="00A8643D" w:rsidRDefault="002E7F55">
      <w:pPr>
        <w:spacing w:after="210"/>
        <w:ind w:left="543"/>
      </w:pPr>
      <w:r>
        <w:rPr>
          <w:rFonts w:ascii="Arial" w:eastAsia="Arial" w:hAnsi="Arial" w:cs="Arial"/>
          <w:sz w:val="20"/>
        </w:rPr>
        <w:t xml:space="preserve"> </w:t>
      </w:r>
    </w:p>
    <w:p w14:paraId="7B020EB8" w14:textId="77777777" w:rsidR="00A8643D" w:rsidRDefault="002E7F55">
      <w:pPr>
        <w:spacing w:after="215"/>
        <w:ind w:left="543"/>
      </w:pPr>
      <w:r>
        <w:rPr>
          <w:rFonts w:ascii="Arial" w:eastAsia="Arial" w:hAnsi="Arial" w:cs="Arial"/>
          <w:sz w:val="20"/>
        </w:rPr>
        <w:t xml:space="preserve"> </w:t>
      </w:r>
    </w:p>
    <w:p w14:paraId="18FBB50A" w14:textId="77777777" w:rsidR="00A8643D" w:rsidRDefault="002E7F55">
      <w:pPr>
        <w:spacing w:after="216"/>
        <w:ind w:left="543"/>
      </w:pPr>
      <w:r>
        <w:rPr>
          <w:rFonts w:ascii="Arial" w:eastAsia="Arial" w:hAnsi="Arial" w:cs="Arial"/>
          <w:sz w:val="20"/>
        </w:rPr>
        <w:t xml:space="preserve"> </w:t>
      </w:r>
    </w:p>
    <w:p w14:paraId="0B5CEE6B" w14:textId="77777777" w:rsidR="00A8643D" w:rsidRDefault="002E7F55">
      <w:pPr>
        <w:spacing w:after="215"/>
        <w:ind w:left="543"/>
      </w:pPr>
      <w:r>
        <w:rPr>
          <w:rFonts w:ascii="Arial" w:eastAsia="Arial" w:hAnsi="Arial" w:cs="Arial"/>
          <w:sz w:val="20"/>
        </w:rPr>
        <w:t xml:space="preserve"> </w:t>
      </w:r>
    </w:p>
    <w:p w14:paraId="073331AD" w14:textId="77777777" w:rsidR="00A8643D" w:rsidRDefault="002E7F55">
      <w:pPr>
        <w:spacing w:after="210"/>
        <w:ind w:left="543"/>
      </w:pPr>
      <w:r>
        <w:rPr>
          <w:rFonts w:ascii="Arial" w:eastAsia="Arial" w:hAnsi="Arial" w:cs="Arial"/>
          <w:sz w:val="20"/>
        </w:rPr>
        <w:t xml:space="preserve"> </w:t>
      </w:r>
    </w:p>
    <w:p w14:paraId="5205732B" w14:textId="77777777" w:rsidR="00A8643D" w:rsidRDefault="002E7F55">
      <w:pPr>
        <w:spacing w:after="215"/>
        <w:ind w:left="543"/>
      </w:pPr>
      <w:r>
        <w:rPr>
          <w:rFonts w:ascii="Arial" w:eastAsia="Arial" w:hAnsi="Arial" w:cs="Arial"/>
          <w:sz w:val="20"/>
        </w:rPr>
        <w:t xml:space="preserve"> </w:t>
      </w:r>
    </w:p>
    <w:p w14:paraId="4BC3E018" w14:textId="4CF0FAA1" w:rsidR="00A8643D" w:rsidRDefault="002E7F55" w:rsidP="00E00358">
      <w:pPr>
        <w:spacing w:after="216"/>
        <w:ind w:left="543"/>
      </w:pPr>
      <w:r>
        <w:rPr>
          <w:rFonts w:ascii="Arial" w:eastAsia="Arial" w:hAnsi="Arial" w:cs="Arial"/>
          <w:sz w:val="20"/>
        </w:rPr>
        <w:lastRenderedPageBreak/>
        <w:t xml:space="preserve"> </w:t>
      </w:r>
    </w:p>
    <w:p w14:paraId="3478D21C" w14:textId="77777777" w:rsidR="00A8643D" w:rsidRDefault="002E7F55">
      <w:pPr>
        <w:pStyle w:val="Nadpis2"/>
        <w:ind w:left="1260"/>
      </w:pPr>
      <w:r>
        <w:t xml:space="preserve">A. POKYNY NA VYPRACOVANIE PONUKY </w:t>
      </w:r>
    </w:p>
    <w:p w14:paraId="1A214A66" w14:textId="77777777" w:rsidR="00A8643D" w:rsidRDefault="002E7F55">
      <w:pPr>
        <w:pStyle w:val="Nadpis3"/>
        <w:spacing w:after="218" w:line="259" w:lineRule="auto"/>
        <w:ind w:left="545" w:right="2"/>
        <w:jc w:val="center"/>
      </w:pPr>
      <w:r>
        <w:rPr>
          <w:color w:val="000000"/>
          <w:sz w:val="20"/>
        </w:rPr>
        <w:t xml:space="preserve">Časť I. VŠEOBECNÉ INFOMÁCIE </w:t>
      </w:r>
    </w:p>
    <w:p w14:paraId="0A2FF6D0" w14:textId="77777777" w:rsidR="00A8643D" w:rsidRDefault="002E7F55">
      <w:pPr>
        <w:spacing w:after="239"/>
        <w:ind w:left="543"/>
      </w:pPr>
      <w:r>
        <w:rPr>
          <w:rFonts w:ascii="Arial" w:eastAsia="Arial" w:hAnsi="Arial" w:cs="Arial"/>
          <w:sz w:val="20"/>
        </w:rPr>
        <w:t xml:space="preserve"> </w:t>
      </w:r>
    </w:p>
    <w:p w14:paraId="6D1C2F2D" w14:textId="77777777" w:rsidR="00A8643D" w:rsidRDefault="002E7F55">
      <w:pPr>
        <w:spacing w:after="134" w:line="256" w:lineRule="auto"/>
        <w:ind w:left="538" w:hanging="10"/>
        <w:jc w:val="both"/>
      </w:pPr>
      <w:r>
        <w:rPr>
          <w:rFonts w:ascii="Arial" w:eastAsia="Arial" w:hAnsi="Arial" w:cs="Arial"/>
          <w:b/>
          <w:sz w:val="20"/>
        </w:rPr>
        <w:t xml:space="preserve">1. IDENTIFIKÁCIA VEREJNÉHO OBSTARÁVATEĽA </w:t>
      </w:r>
    </w:p>
    <w:p w14:paraId="6D4AB23A" w14:textId="77777777" w:rsidR="00A8643D" w:rsidRDefault="002E7F55">
      <w:pPr>
        <w:spacing w:after="131" w:line="256" w:lineRule="auto"/>
        <w:ind w:left="538" w:hanging="10"/>
        <w:jc w:val="both"/>
      </w:pPr>
      <w:r>
        <w:rPr>
          <w:rFonts w:ascii="Arial" w:eastAsia="Arial" w:hAnsi="Arial" w:cs="Arial"/>
          <w:sz w:val="20"/>
        </w:rPr>
        <w:t xml:space="preserve">Názov organizácie: </w:t>
      </w:r>
      <w:r>
        <w:rPr>
          <w:rFonts w:ascii="Arial" w:eastAsia="Arial" w:hAnsi="Arial" w:cs="Arial"/>
          <w:b/>
          <w:sz w:val="20"/>
        </w:rPr>
        <w:t>Národné centrum zdravotníckych informácií (NCZI)</w:t>
      </w:r>
      <w:r>
        <w:rPr>
          <w:rFonts w:ascii="Arial" w:eastAsia="Arial" w:hAnsi="Arial" w:cs="Arial"/>
          <w:sz w:val="20"/>
        </w:rPr>
        <w:t xml:space="preserve"> </w:t>
      </w:r>
    </w:p>
    <w:p w14:paraId="65A45607" w14:textId="77777777" w:rsidR="00A8643D" w:rsidRDefault="002E7F55">
      <w:pPr>
        <w:spacing w:after="109" w:line="270" w:lineRule="auto"/>
        <w:ind w:left="553" w:hanging="10"/>
        <w:jc w:val="both"/>
      </w:pPr>
      <w:r>
        <w:rPr>
          <w:rFonts w:ascii="Arial" w:eastAsia="Arial" w:hAnsi="Arial" w:cs="Arial"/>
          <w:sz w:val="20"/>
        </w:rPr>
        <w:t xml:space="preserve">Adresa organizácie: Lazaretská 26, 811 09 Bratislava </w:t>
      </w:r>
    </w:p>
    <w:p w14:paraId="6C85273A" w14:textId="77777777" w:rsidR="00A8643D" w:rsidRDefault="002E7F55">
      <w:pPr>
        <w:spacing w:after="97" w:line="270" w:lineRule="auto"/>
        <w:ind w:left="553" w:hanging="10"/>
        <w:jc w:val="both"/>
      </w:pPr>
      <w:r>
        <w:rPr>
          <w:rFonts w:ascii="Arial" w:eastAsia="Arial" w:hAnsi="Arial" w:cs="Arial"/>
          <w:sz w:val="20"/>
        </w:rPr>
        <w:t xml:space="preserve">Zastúpený: Ing. Pavol Capek, generálny riaditeľ NCZI </w:t>
      </w:r>
    </w:p>
    <w:p w14:paraId="4B3ED05C" w14:textId="77777777" w:rsidR="00A8643D" w:rsidRDefault="002E7F55">
      <w:pPr>
        <w:spacing w:after="121" w:line="270" w:lineRule="auto"/>
        <w:ind w:left="553" w:hanging="10"/>
        <w:jc w:val="both"/>
      </w:pPr>
      <w:r>
        <w:rPr>
          <w:rFonts w:ascii="Arial" w:eastAsia="Arial" w:hAnsi="Arial" w:cs="Arial"/>
          <w:sz w:val="20"/>
        </w:rPr>
        <w:t xml:space="preserve">IČO: 00165387 </w:t>
      </w:r>
    </w:p>
    <w:p w14:paraId="43CC2FAA" w14:textId="77777777" w:rsidR="00A8643D" w:rsidRDefault="002E7F55">
      <w:pPr>
        <w:spacing w:after="81" w:line="270" w:lineRule="auto"/>
        <w:ind w:left="553" w:hanging="10"/>
        <w:jc w:val="both"/>
      </w:pPr>
      <w:r>
        <w:rPr>
          <w:rFonts w:ascii="Arial" w:eastAsia="Arial" w:hAnsi="Arial" w:cs="Arial"/>
          <w:sz w:val="20"/>
        </w:rPr>
        <w:t xml:space="preserve">Bankové spojenie: Štátna pokladnica </w:t>
      </w:r>
    </w:p>
    <w:p w14:paraId="0B4D6939" w14:textId="77777777" w:rsidR="00A8643D" w:rsidRDefault="002E7F55">
      <w:pPr>
        <w:tabs>
          <w:tab w:val="center" w:pos="2327"/>
          <w:tab w:val="center" w:pos="4797"/>
        </w:tabs>
        <w:spacing w:after="113" w:line="270" w:lineRule="auto"/>
      </w:pPr>
      <w:r>
        <w:tab/>
      </w:r>
      <w:r>
        <w:rPr>
          <w:rFonts w:ascii="Arial" w:eastAsia="Arial" w:hAnsi="Arial" w:cs="Arial"/>
          <w:sz w:val="20"/>
        </w:rPr>
        <w:t xml:space="preserve">IBAN: SK24 8180 0000 0070 0018 5166 </w:t>
      </w:r>
      <w:r>
        <w:rPr>
          <w:rFonts w:ascii="Arial" w:eastAsia="Arial" w:hAnsi="Arial" w:cs="Arial"/>
          <w:sz w:val="20"/>
        </w:rPr>
        <w:tab/>
        <w:t xml:space="preserve"> </w:t>
      </w:r>
    </w:p>
    <w:p w14:paraId="33CA68BB" w14:textId="77777777" w:rsidR="00A8643D" w:rsidRDefault="002E7F55">
      <w:pPr>
        <w:spacing w:after="87" w:line="270" w:lineRule="auto"/>
        <w:ind w:left="553" w:hanging="10"/>
        <w:jc w:val="both"/>
      </w:pPr>
      <w:r>
        <w:rPr>
          <w:rFonts w:ascii="Arial" w:eastAsia="Arial" w:hAnsi="Arial" w:cs="Arial"/>
          <w:sz w:val="20"/>
        </w:rPr>
        <w:t>Internetová adresa:</w:t>
      </w:r>
      <w:hyperlink r:id="rId7">
        <w:r>
          <w:rPr>
            <w:rFonts w:ascii="Arial" w:eastAsia="Arial" w:hAnsi="Arial" w:cs="Arial"/>
            <w:sz w:val="20"/>
          </w:rPr>
          <w:t xml:space="preserve"> </w:t>
        </w:r>
      </w:hyperlink>
      <w:hyperlink r:id="rId8">
        <w:r>
          <w:rPr>
            <w:rFonts w:ascii="Arial" w:eastAsia="Arial" w:hAnsi="Arial" w:cs="Arial"/>
            <w:color w:val="0563C1"/>
            <w:sz w:val="20"/>
            <w:u w:val="single" w:color="0563C1"/>
          </w:rPr>
          <w:t>www.nczi.sk</w:t>
        </w:r>
      </w:hyperlink>
      <w:hyperlink r:id="rId9">
        <w:r>
          <w:rPr>
            <w:rFonts w:ascii="Arial" w:eastAsia="Arial" w:hAnsi="Arial" w:cs="Arial"/>
            <w:sz w:val="20"/>
          </w:rPr>
          <w:t xml:space="preserve"> </w:t>
        </w:r>
      </w:hyperlink>
      <w:r>
        <w:rPr>
          <w:rFonts w:ascii="Arial" w:eastAsia="Arial" w:hAnsi="Arial" w:cs="Arial"/>
          <w:sz w:val="20"/>
        </w:rPr>
        <w:t xml:space="preserve"> </w:t>
      </w:r>
    </w:p>
    <w:p w14:paraId="77208A2C" w14:textId="77777777" w:rsidR="00A8643D" w:rsidRDefault="002E7F55">
      <w:pPr>
        <w:spacing w:after="255"/>
        <w:ind w:left="543"/>
      </w:pPr>
      <w:r>
        <w:rPr>
          <w:rFonts w:ascii="Arial" w:eastAsia="Arial" w:hAnsi="Arial" w:cs="Arial"/>
          <w:sz w:val="20"/>
        </w:rPr>
        <w:t xml:space="preserve"> </w:t>
      </w:r>
    </w:p>
    <w:p w14:paraId="3661BBB0" w14:textId="77777777" w:rsidR="00A8643D" w:rsidRDefault="002E7F55">
      <w:pPr>
        <w:spacing w:after="13" w:line="270" w:lineRule="auto"/>
        <w:ind w:left="553" w:right="6200" w:hanging="10"/>
        <w:jc w:val="both"/>
      </w:pPr>
      <w:r>
        <w:rPr>
          <w:rFonts w:ascii="Arial" w:eastAsia="Arial" w:hAnsi="Arial" w:cs="Arial"/>
          <w:sz w:val="20"/>
        </w:rPr>
        <w:t xml:space="preserve">Kontaktná osoba: PhDr. Róbert Danko  Tel.: +421  2 57 269 713 e-mail:  robert.danko@nczisk.sk </w:t>
      </w:r>
      <w:r>
        <w:rPr>
          <w:rFonts w:ascii="Arial" w:eastAsia="Arial" w:hAnsi="Arial" w:cs="Arial"/>
          <w:color w:val="0563C1"/>
          <w:sz w:val="20"/>
        </w:rPr>
        <w:t xml:space="preserve"> </w:t>
      </w:r>
      <w:r>
        <w:rPr>
          <w:rFonts w:ascii="Arial" w:eastAsia="Arial" w:hAnsi="Arial" w:cs="Arial"/>
          <w:sz w:val="20"/>
        </w:rPr>
        <w:t xml:space="preserve">(ďalej len „verejný obstarávateľ“) </w:t>
      </w:r>
    </w:p>
    <w:p w14:paraId="5E6A1299" w14:textId="77777777" w:rsidR="00A8643D" w:rsidRDefault="002E7F55">
      <w:pPr>
        <w:spacing w:after="250"/>
        <w:ind w:left="543"/>
      </w:pPr>
      <w:r>
        <w:rPr>
          <w:rFonts w:ascii="Arial" w:eastAsia="Arial" w:hAnsi="Arial" w:cs="Arial"/>
          <w:sz w:val="20"/>
        </w:rPr>
        <w:t xml:space="preserve"> </w:t>
      </w:r>
    </w:p>
    <w:p w14:paraId="2658523F" w14:textId="77777777" w:rsidR="00A8643D" w:rsidRDefault="002E7F55">
      <w:pPr>
        <w:spacing w:after="256"/>
        <w:ind w:left="553" w:hanging="10"/>
      </w:pPr>
      <w:r>
        <w:rPr>
          <w:rFonts w:ascii="Arial" w:eastAsia="Arial" w:hAnsi="Arial" w:cs="Arial"/>
          <w:sz w:val="20"/>
          <w:u w:val="single" w:color="000000"/>
        </w:rPr>
        <w:t>(ďalej len „verejný obstarávateľ“)</w:t>
      </w:r>
      <w:r>
        <w:rPr>
          <w:rFonts w:ascii="Arial" w:eastAsia="Arial" w:hAnsi="Arial" w:cs="Arial"/>
          <w:sz w:val="20"/>
        </w:rPr>
        <w:t xml:space="preserve"> </w:t>
      </w:r>
    </w:p>
    <w:p w14:paraId="25580C7C" w14:textId="77777777" w:rsidR="00A8643D" w:rsidRDefault="002E7F55">
      <w:pPr>
        <w:spacing w:after="212"/>
        <w:ind w:left="553" w:hanging="10"/>
      </w:pPr>
      <w:r>
        <w:rPr>
          <w:rFonts w:ascii="Arial" w:eastAsia="Arial" w:hAnsi="Arial" w:cs="Arial"/>
          <w:sz w:val="20"/>
          <w:u w:val="single" w:color="000000"/>
        </w:rPr>
        <w:t>Komunikácia medzi záujemcami/uchádzačmi a verejným obstarávateľom má prebiehať výlučne cez</w:t>
      </w:r>
      <w:r>
        <w:rPr>
          <w:rFonts w:ascii="Arial" w:eastAsia="Arial" w:hAnsi="Arial" w:cs="Arial"/>
          <w:sz w:val="20"/>
        </w:rPr>
        <w:t xml:space="preserve"> </w:t>
      </w:r>
      <w:r>
        <w:rPr>
          <w:rFonts w:ascii="Arial" w:eastAsia="Arial" w:hAnsi="Arial" w:cs="Arial"/>
          <w:sz w:val="20"/>
          <w:u w:val="single" w:color="000000"/>
        </w:rPr>
        <w:t>elektronický systém Josephine.</w:t>
      </w:r>
      <w:r>
        <w:rPr>
          <w:rFonts w:ascii="Arial" w:eastAsia="Arial" w:hAnsi="Arial" w:cs="Arial"/>
          <w:sz w:val="20"/>
        </w:rPr>
        <w:t xml:space="preserve">  </w:t>
      </w:r>
    </w:p>
    <w:p w14:paraId="3DE3C378" w14:textId="77777777" w:rsidR="00A8643D" w:rsidRDefault="002E7F55">
      <w:pPr>
        <w:spacing w:after="215"/>
        <w:ind w:left="543"/>
      </w:pPr>
      <w:r>
        <w:rPr>
          <w:rFonts w:ascii="Arial" w:eastAsia="Arial" w:hAnsi="Arial" w:cs="Arial"/>
          <w:sz w:val="20"/>
        </w:rPr>
        <w:t xml:space="preserve"> </w:t>
      </w:r>
    </w:p>
    <w:p w14:paraId="65CEA4F0" w14:textId="77777777" w:rsidR="00A8643D" w:rsidRDefault="002E7F55">
      <w:pPr>
        <w:spacing w:after="210"/>
        <w:ind w:left="543"/>
      </w:pPr>
      <w:r>
        <w:rPr>
          <w:rFonts w:ascii="Arial" w:eastAsia="Arial" w:hAnsi="Arial" w:cs="Arial"/>
          <w:sz w:val="20"/>
        </w:rPr>
        <w:t xml:space="preserve"> </w:t>
      </w:r>
    </w:p>
    <w:p w14:paraId="439A7CEE" w14:textId="77777777" w:rsidR="00A8643D" w:rsidRDefault="002E7F55">
      <w:pPr>
        <w:spacing w:after="215"/>
        <w:ind w:left="543"/>
      </w:pPr>
      <w:r>
        <w:rPr>
          <w:rFonts w:ascii="Arial" w:eastAsia="Arial" w:hAnsi="Arial" w:cs="Arial"/>
          <w:sz w:val="20"/>
        </w:rPr>
        <w:t xml:space="preserve"> </w:t>
      </w:r>
    </w:p>
    <w:p w14:paraId="18B785F6" w14:textId="77777777" w:rsidR="00A8643D" w:rsidRDefault="002E7F55">
      <w:pPr>
        <w:spacing w:after="216"/>
        <w:ind w:left="543"/>
      </w:pPr>
      <w:r>
        <w:rPr>
          <w:rFonts w:ascii="Arial" w:eastAsia="Arial" w:hAnsi="Arial" w:cs="Arial"/>
          <w:sz w:val="20"/>
        </w:rPr>
        <w:t xml:space="preserve"> </w:t>
      </w:r>
    </w:p>
    <w:p w14:paraId="539AFD7E" w14:textId="77777777" w:rsidR="00A8643D" w:rsidRDefault="002E7F55">
      <w:pPr>
        <w:spacing w:after="215"/>
        <w:ind w:left="543"/>
      </w:pPr>
      <w:r>
        <w:rPr>
          <w:rFonts w:ascii="Arial" w:eastAsia="Arial" w:hAnsi="Arial" w:cs="Arial"/>
          <w:sz w:val="20"/>
        </w:rPr>
        <w:t xml:space="preserve"> </w:t>
      </w:r>
    </w:p>
    <w:p w14:paraId="7BFB9D6A" w14:textId="77777777" w:rsidR="00A8643D" w:rsidRDefault="002E7F55">
      <w:pPr>
        <w:spacing w:after="210"/>
        <w:ind w:left="543"/>
      </w:pPr>
      <w:r>
        <w:rPr>
          <w:rFonts w:ascii="Arial" w:eastAsia="Arial" w:hAnsi="Arial" w:cs="Arial"/>
          <w:sz w:val="20"/>
        </w:rPr>
        <w:t xml:space="preserve"> </w:t>
      </w:r>
    </w:p>
    <w:p w14:paraId="7ED2F91E" w14:textId="77777777" w:rsidR="00A8643D" w:rsidRDefault="002E7F55">
      <w:pPr>
        <w:spacing w:after="215"/>
        <w:ind w:left="543"/>
      </w:pPr>
      <w:r>
        <w:rPr>
          <w:rFonts w:ascii="Arial" w:eastAsia="Arial" w:hAnsi="Arial" w:cs="Arial"/>
          <w:sz w:val="20"/>
        </w:rPr>
        <w:t xml:space="preserve"> </w:t>
      </w:r>
    </w:p>
    <w:p w14:paraId="7EABFFC9" w14:textId="77777777" w:rsidR="00A8643D" w:rsidRDefault="002E7F55">
      <w:pPr>
        <w:spacing w:after="216"/>
        <w:ind w:left="543"/>
      </w:pPr>
      <w:r>
        <w:rPr>
          <w:rFonts w:ascii="Arial" w:eastAsia="Arial" w:hAnsi="Arial" w:cs="Arial"/>
          <w:sz w:val="20"/>
        </w:rPr>
        <w:t xml:space="preserve"> </w:t>
      </w:r>
    </w:p>
    <w:p w14:paraId="2780C705" w14:textId="77777777" w:rsidR="00A8643D" w:rsidRDefault="002E7F55">
      <w:pPr>
        <w:spacing w:after="215"/>
        <w:ind w:left="543"/>
      </w:pPr>
      <w:r>
        <w:rPr>
          <w:rFonts w:ascii="Arial" w:eastAsia="Arial" w:hAnsi="Arial" w:cs="Arial"/>
          <w:sz w:val="20"/>
        </w:rPr>
        <w:t xml:space="preserve"> </w:t>
      </w:r>
    </w:p>
    <w:p w14:paraId="35C30595" w14:textId="250EA536" w:rsidR="00A8643D" w:rsidRDefault="002E7F55" w:rsidP="00E00358">
      <w:pPr>
        <w:spacing w:after="210"/>
        <w:ind w:left="543"/>
      </w:pPr>
      <w:r>
        <w:rPr>
          <w:rFonts w:ascii="Arial" w:eastAsia="Arial" w:hAnsi="Arial" w:cs="Arial"/>
          <w:sz w:val="20"/>
        </w:rPr>
        <w:lastRenderedPageBreak/>
        <w:t xml:space="preserve">  </w:t>
      </w:r>
    </w:p>
    <w:p w14:paraId="15B9F60E" w14:textId="77777777" w:rsidR="00A8643D" w:rsidRDefault="002E7F55" w:rsidP="00A0063F">
      <w:pPr>
        <w:spacing w:after="215"/>
        <w:ind w:left="543"/>
      </w:pPr>
      <w:r>
        <w:rPr>
          <w:rFonts w:ascii="Arial" w:eastAsia="Arial" w:hAnsi="Arial" w:cs="Arial"/>
          <w:sz w:val="20"/>
        </w:rPr>
        <w:t xml:space="preserve"> </w:t>
      </w:r>
    </w:p>
    <w:p w14:paraId="1A213C9F" w14:textId="77777777" w:rsidR="00A8643D" w:rsidRDefault="002E7F55">
      <w:pPr>
        <w:numPr>
          <w:ilvl w:val="0"/>
          <w:numId w:val="2"/>
        </w:numPr>
        <w:spacing w:after="264" w:line="256" w:lineRule="auto"/>
        <w:ind w:hanging="710"/>
        <w:jc w:val="both"/>
      </w:pPr>
      <w:r>
        <w:rPr>
          <w:rFonts w:ascii="Arial" w:eastAsia="Arial" w:hAnsi="Arial" w:cs="Arial"/>
          <w:b/>
          <w:sz w:val="20"/>
        </w:rPr>
        <w:t>ÚVODNÉ USTANOVENIA</w:t>
      </w:r>
      <w:r>
        <w:rPr>
          <w:rFonts w:ascii="Arial" w:eastAsia="Arial" w:hAnsi="Arial" w:cs="Arial"/>
          <w:sz w:val="20"/>
        </w:rPr>
        <w:t xml:space="preserve"> </w:t>
      </w:r>
    </w:p>
    <w:p w14:paraId="081F68D2" w14:textId="77777777" w:rsidR="00A8643D" w:rsidRDefault="002E7F55">
      <w:pPr>
        <w:numPr>
          <w:ilvl w:val="1"/>
          <w:numId w:val="2"/>
        </w:numPr>
        <w:spacing w:after="237" w:line="270" w:lineRule="auto"/>
        <w:ind w:hanging="423"/>
        <w:jc w:val="both"/>
      </w:pPr>
      <w:r>
        <w:rPr>
          <w:rFonts w:ascii="Arial" w:eastAsia="Arial" w:hAnsi="Arial" w:cs="Arial"/>
          <w:sz w:val="20"/>
        </w:rPr>
        <w:t xml:space="preserve">Predložením svojej ponuky uchádzač v plnom rozsahu a bez výhrad akceptuje všetky podmienky verejného obstarávateľa, týkajúce sa užšej súťaže, uvedené v oznámení o vyhlásení verejného obstarávania a v týchto súťažných podkladoch. </w:t>
      </w:r>
    </w:p>
    <w:p w14:paraId="3804F796" w14:textId="77777777" w:rsidR="00A8643D" w:rsidRDefault="002E7F55">
      <w:pPr>
        <w:numPr>
          <w:ilvl w:val="1"/>
          <w:numId w:val="2"/>
        </w:numPr>
        <w:spacing w:after="237" w:line="270" w:lineRule="auto"/>
        <w:ind w:hanging="423"/>
        <w:jc w:val="both"/>
      </w:pPr>
      <w:r>
        <w:rPr>
          <w:rFonts w:ascii="Arial" w:eastAsia="Arial" w:hAnsi="Arial" w:cs="Arial"/>
          <w:sz w:val="20"/>
        </w:rPr>
        <w:t xml:space="preserve">Od záujemcov / uchádzačov sa očakáva, že si dôkladne preštudujú súťažné podklady a budú dodržiavať všetky pokyny, formuláre, zmluvné ustanovenia a ďalšie špecifikácie uvedené v týchto súťažných podkladoch. </w:t>
      </w:r>
    </w:p>
    <w:p w14:paraId="319B1148" w14:textId="77777777" w:rsidR="00A8643D" w:rsidRDefault="002E7F55">
      <w:pPr>
        <w:numPr>
          <w:ilvl w:val="1"/>
          <w:numId w:val="2"/>
        </w:numPr>
        <w:spacing w:after="237" w:line="270" w:lineRule="auto"/>
        <w:ind w:hanging="423"/>
        <w:jc w:val="both"/>
      </w:pPr>
      <w:r>
        <w:rPr>
          <w:rFonts w:ascii="Arial" w:eastAsia="Arial" w:hAnsi="Arial" w:cs="Arial"/>
          <w:sz w:val="20"/>
        </w:rPr>
        <w:t xml:space="preserve">Ponuka predložená uchádzačom musí byť vypracovaná v súlade s podmienkami uvedenými v oznámení o vyhlásení verejného obstarávania a v týchto súťažných podkladoch a nesmie obsahovať žiadne výhrady týkajúce sa podmienok užšej súťaže. </w:t>
      </w:r>
    </w:p>
    <w:p w14:paraId="24F2BE31" w14:textId="77777777" w:rsidR="00A8643D" w:rsidRDefault="002E7F55">
      <w:pPr>
        <w:numPr>
          <w:ilvl w:val="1"/>
          <w:numId w:val="2"/>
        </w:numPr>
        <w:spacing w:after="237" w:line="270" w:lineRule="auto"/>
        <w:ind w:hanging="423"/>
        <w:jc w:val="both"/>
      </w:pPr>
      <w:r>
        <w:rPr>
          <w:rFonts w:ascii="Arial" w:eastAsia="Arial" w:hAnsi="Arial" w:cs="Arial"/>
          <w:sz w:val="20"/>
        </w:rPr>
        <w:t xml:space="preserve">Predpokladaná hodnota zákazky uvedená v oznámení o vyhlásení verejného obstarávania je maximálna. Verejný obstarávateľ si vyhradzuje právo zmluvu nepodpísať, ak ponuka úspešného uchádzača bude vyššia ako predpokladaná hodnota zákazky. </w:t>
      </w:r>
    </w:p>
    <w:p w14:paraId="0F7718C6" w14:textId="77777777" w:rsidR="00A8643D" w:rsidRDefault="002E7F55">
      <w:pPr>
        <w:numPr>
          <w:ilvl w:val="1"/>
          <w:numId w:val="2"/>
        </w:numPr>
        <w:spacing w:after="237" w:line="270" w:lineRule="auto"/>
        <w:ind w:hanging="423"/>
        <w:jc w:val="both"/>
      </w:pPr>
      <w:r>
        <w:rPr>
          <w:rFonts w:ascii="Arial" w:eastAsia="Arial" w:hAnsi="Arial" w:cs="Arial"/>
          <w:sz w:val="20"/>
        </w:rPr>
        <w:t xml:space="preserve">Verejný obstarávateľ si vyhradzuje právo neuzavrieť zmluvu o dielo a zmluvu o podpore prevádzky, údržbe a rozvoji Softvétrového diela s úspešným uchádzačom v prípade, ak výsledky kontrol vykonaných relevantnými kontrolnými orgánmi neumožňujú financovanie z fondov EÚ, o čom bude úspešný uchádzač písomne informovaný. </w:t>
      </w:r>
    </w:p>
    <w:p w14:paraId="66FE1588" w14:textId="41D1D737" w:rsidR="00A8643D" w:rsidRDefault="002E7F55" w:rsidP="00E00358">
      <w:pPr>
        <w:numPr>
          <w:ilvl w:val="1"/>
          <w:numId w:val="2"/>
        </w:numPr>
        <w:spacing w:after="237" w:line="270" w:lineRule="auto"/>
        <w:ind w:hanging="423"/>
        <w:jc w:val="both"/>
      </w:pPr>
      <w:r>
        <w:rPr>
          <w:rFonts w:ascii="Arial" w:eastAsia="Arial" w:hAnsi="Arial" w:cs="Arial"/>
          <w:sz w:val="20"/>
        </w:rPr>
        <w:t>Verejný obstarávateľ si vyhradzuje právo nepodpísať zmluvu, ak ponuka úspešného uchádzača za dodanie Softvérového diela „</w:t>
      </w:r>
      <w:r w:rsidR="00E00358" w:rsidRPr="00E00358">
        <w:rPr>
          <w:rFonts w:ascii="Arial" w:eastAsia="Arial" w:hAnsi="Arial" w:cs="Arial"/>
          <w:b/>
          <w:sz w:val="20"/>
        </w:rPr>
        <w:t>Zabezpečenie efektívneho používania služieb ePN</w:t>
      </w:r>
      <w:r>
        <w:rPr>
          <w:rFonts w:ascii="Arial" w:eastAsia="Arial" w:hAnsi="Arial" w:cs="Arial"/>
          <w:b/>
          <w:sz w:val="20"/>
        </w:rPr>
        <w:t>“</w:t>
      </w:r>
      <w:r>
        <w:rPr>
          <w:rFonts w:ascii="Arial" w:eastAsia="Arial" w:hAnsi="Arial" w:cs="Arial"/>
          <w:sz w:val="20"/>
        </w:rPr>
        <w:t xml:space="preserve"> bude vyššia ako suma </w:t>
      </w:r>
      <w:r>
        <w:rPr>
          <w:rFonts w:ascii="Arial" w:eastAsia="Arial" w:hAnsi="Arial" w:cs="Arial"/>
          <w:b/>
          <w:sz w:val="20"/>
        </w:rPr>
        <w:t>1 716 220,00 EUR bez DPH.</w:t>
      </w:r>
      <w:r>
        <w:rPr>
          <w:rFonts w:ascii="Arial" w:eastAsia="Arial" w:hAnsi="Arial" w:cs="Arial"/>
          <w:sz w:val="20"/>
        </w:rPr>
        <w:t xml:space="preserve"> </w:t>
      </w:r>
    </w:p>
    <w:p w14:paraId="3C8CE5B0" w14:textId="77777777" w:rsidR="00A8643D" w:rsidRDefault="002E7F55">
      <w:pPr>
        <w:numPr>
          <w:ilvl w:val="1"/>
          <w:numId w:val="2"/>
        </w:numPr>
        <w:spacing w:after="237" w:line="270" w:lineRule="auto"/>
        <w:ind w:hanging="423"/>
        <w:jc w:val="both"/>
      </w:pPr>
      <w:r>
        <w:rPr>
          <w:rFonts w:ascii="Arial" w:eastAsia="Arial" w:hAnsi="Arial" w:cs="Arial"/>
          <w:sz w:val="20"/>
        </w:rPr>
        <w:t xml:space="preserve">Obmedzenie záujemcov, ktorých verejný obstarávateľ vyzve na predloženie ponuky, sa v tomto postupe verejného obstarávateľa neuplatňuje. </w:t>
      </w:r>
    </w:p>
    <w:p w14:paraId="04545E44" w14:textId="77777777" w:rsidR="00A8643D" w:rsidRDefault="002E7F55">
      <w:pPr>
        <w:numPr>
          <w:ilvl w:val="0"/>
          <w:numId w:val="2"/>
        </w:numPr>
        <w:spacing w:after="260" w:line="256" w:lineRule="auto"/>
        <w:ind w:hanging="710"/>
        <w:jc w:val="both"/>
      </w:pPr>
      <w:r>
        <w:rPr>
          <w:rFonts w:ascii="Arial" w:eastAsia="Arial" w:hAnsi="Arial" w:cs="Arial"/>
          <w:b/>
          <w:sz w:val="20"/>
        </w:rPr>
        <w:t xml:space="preserve">POSTUP VO VEREJNOM OBSTARÁVANÍ </w:t>
      </w:r>
    </w:p>
    <w:p w14:paraId="33B11B90" w14:textId="77777777" w:rsidR="00A8643D" w:rsidRDefault="002E7F55">
      <w:pPr>
        <w:spacing w:after="237" w:line="270" w:lineRule="auto"/>
        <w:ind w:left="1277" w:hanging="10"/>
        <w:jc w:val="both"/>
      </w:pPr>
      <w:r>
        <w:rPr>
          <w:rFonts w:ascii="Arial" w:eastAsia="Arial" w:hAnsi="Arial" w:cs="Arial"/>
          <w:sz w:val="20"/>
        </w:rPr>
        <w:t xml:space="preserve"> Zákazka bude zadaná </w:t>
      </w:r>
      <w:r>
        <w:rPr>
          <w:rFonts w:ascii="Arial" w:eastAsia="Arial" w:hAnsi="Arial" w:cs="Arial"/>
          <w:sz w:val="20"/>
          <w:u w:val="single" w:color="000000"/>
        </w:rPr>
        <w:t>postupom užšej súťaže</w:t>
      </w:r>
      <w:r>
        <w:rPr>
          <w:rFonts w:ascii="Arial" w:eastAsia="Arial" w:hAnsi="Arial" w:cs="Arial"/>
          <w:sz w:val="20"/>
        </w:rPr>
        <w:t xml:space="preserve"> podľa § 67 až 69 zákona o verejnom obstarávaní. </w:t>
      </w:r>
    </w:p>
    <w:p w14:paraId="2C7B3A61" w14:textId="77777777" w:rsidR="00A8643D" w:rsidRDefault="002E7F55">
      <w:pPr>
        <w:numPr>
          <w:ilvl w:val="0"/>
          <w:numId w:val="2"/>
        </w:numPr>
        <w:spacing w:after="257" w:line="256" w:lineRule="auto"/>
        <w:ind w:hanging="710"/>
        <w:jc w:val="both"/>
      </w:pPr>
      <w:r>
        <w:rPr>
          <w:rFonts w:ascii="Arial" w:eastAsia="Arial" w:hAnsi="Arial" w:cs="Arial"/>
          <w:b/>
          <w:sz w:val="20"/>
        </w:rPr>
        <w:t xml:space="preserve">PREDMET ZÁKAZKY </w:t>
      </w:r>
    </w:p>
    <w:p w14:paraId="0E7B77A1" w14:textId="06841EC1" w:rsidR="00A8643D" w:rsidRDefault="002E7F55">
      <w:pPr>
        <w:numPr>
          <w:ilvl w:val="1"/>
          <w:numId w:val="2"/>
        </w:numPr>
        <w:spacing w:after="250" w:line="256" w:lineRule="auto"/>
        <w:ind w:hanging="423"/>
        <w:jc w:val="both"/>
      </w:pPr>
      <w:r>
        <w:rPr>
          <w:rFonts w:ascii="Arial" w:eastAsia="Arial" w:hAnsi="Arial" w:cs="Arial"/>
          <w:sz w:val="20"/>
        </w:rPr>
        <w:t>Predmetom zákazky je</w:t>
      </w:r>
      <w:r>
        <w:rPr>
          <w:rFonts w:ascii="Arial" w:eastAsia="Arial" w:hAnsi="Arial" w:cs="Arial"/>
          <w:b/>
          <w:sz w:val="20"/>
        </w:rPr>
        <w:t xml:space="preserve"> </w:t>
      </w:r>
      <w:r w:rsidR="00E00358">
        <w:rPr>
          <w:rFonts w:ascii="Arial" w:eastAsia="Arial" w:hAnsi="Arial" w:cs="Arial"/>
          <w:b/>
          <w:sz w:val="20"/>
        </w:rPr>
        <w:t>Zabezpečenie efektívneho používania služieb</w:t>
      </w:r>
      <w:r w:rsidR="00E00358">
        <w:rPr>
          <w:rFonts w:ascii="Arial" w:eastAsia="Arial" w:hAnsi="Arial" w:cs="Arial"/>
          <w:sz w:val="20"/>
        </w:rPr>
        <w:t xml:space="preserve"> </w:t>
      </w:r>
      <w:r w:rsidR="00E00358">
        <w:rPr>
          <w:rFonts w:ascii="Arial" w:eastAsia="Arial" w:hAnsi="Arial" w:cs="Arial"/>
          <w:b/>
          <w:sz w:val="20"/>
        </w:rPr>
        <w:t>ePN</w:t>
      </w:r>
    </w:p>
    <w:p w14:paraId="31A90D8B" w14:textId="77777777" w:rsidR="00A8643D" w:rsidRDefault="002E7F55">
      <w:pPr>
        <w:numPr>
          <w:ilvl w:val="1"/>
          <w:numId w:val="2"/>
        </w:numPr>
        <w:spacing w:after="106" w:line="378" w:lineRule="auto"/>
        <w:ind w:hanging="423"/>
        <w:jc w:val="both"/>
      </w:pPr>
      <w:r>
        <w:rPr>
          <w:rFonts w:ascii="Arial" w:eastAsia="Arial" w:hAnsi="Arial" w:cs="Arial"/>
          <w:sz w:val="20"/>
        </w:rPr>
        <w:t xml:space="preserve">Stručný opis predmetu zákazky: NCZI je subjekt zodpovedný za realizáciu informatizácie a elektronizácie zdravotníctva v Slovenskej republike. </w:t>
      </w:r>
    </w:p>
    <w:p w14:paraId="3D794DDC" w14:textId="77777777" w:rsidR="00A8643D" w:rsidRDefault="002E7F55">
      <w:pPr>
        <w:spacing w:after="209" w:line="270" w:lineRule="auto"/>
        <w:ind w:left="1277" w:hanging="10"/>
        <w:jc w:val="both"/>
      </w:pPr>
      <w:r>
        <w:rPr>
          <w:rFonts w:ascii="Arial" w:eastAsia="Arial" w:hAnsi="Arial" w:cs="Arial"/>
          <w:sz w:val="20"/>
        </w:rPr>
        <w:t xml:space="preserve">Cieľom Elektronizácie dávok z nemocenského poistenia je digitalizácia existujúcich procesov a eliminácia agendy dnes vykonávanej na báze papierových tlačív. Riadne realizovaná zmena zabezpečí, aby údaje, ktoré vznikajú u PZS v procesoch ePN boli v digitálnej podobe zdieľané so subjektami, ktoré ich potrebujú ďalej spracovávať, aby boli manažované systematicky, čím sa prispeje ku komplexnej správe údajov celej verejnej správy.  </w:t>
      </w:r>
    </w:p>
    <w:p w14:paraId="71ACCBE2" w14:textId="77777777" w:rsidR="00A8643D" w:rsidRDefault="002E7F55">
      <w:pPr>
        <w:spacing w:after="188" w:line="270" w:lineRule="auto"/>
        <w:ind w:left="1277" w:hanging="10"/>
        <w:jc w:val="both"/>
      </w:pPr>
      <w:r>
        <w:rPr>
          <w:rFonts w:ascii="Arial" w:eastAsia="Arial" w:hAnsi="Arial" w:cs="Arial"/>
          <w:sz w:val="20"/>
        </w:rPr>
        <w:lastRenderedPageBreak/>
        <w:t xml:space="preserve">Cieľom elektronizácie dávok z nemocenského poistenia je rozšíriť a doplniť elektronické služby, doplniť nové komponenty a rozšíriť záber používaných elektronických služieb systému ezdravie v sektore zdravotníctva s ohľadom najmä na integráciu Sociálnej poisťovne a elektronizáciu procesov pre zber dát súvisiacich so spracovaním evidencií o práceneschopnosti osoby. ePN v 2.etape doplní dátové štruktúry, nástroje a služby pre transparentnú a efektívnu evidenciu a doručovanie údajov od PZS smerom do NZIS a následne do SP a iných rezortov. ePN v 2 etape zavedie nové digitálne procesy pre zber a spracovanie dát o pracovnej neschopnosti osoby, ošetrovaní člena rodiny, tehotenstve a materstve.  Dôraz bude kladený aj na lepšie využívanie ľudských zdrojov v procese evidencie klinických aj administratívnych dát o poskytnutej ZS a znižovanie administratívnej záťaže ZPr aj pracovníkov SP či iných rezortov. Projekt zavedie nástroje, ktoré umožnia tzv. near-to-online výkon kontrol dodržiavania liečebného režimu a automatizáciu doručovania dát medzi organizáciami. Beneficientom nových digitálnych procesov bude aj občan, ktorý nebude musieť sledovať a realizovať administratívne úkony súvisiace s procesom PN alebo poskytovaním dávok do SP a iných rezortov súvisiacich s liečeným režimom.  </w:t>
      </w:r>
    </w:p>
    <w:p w14:paraId="0D168A93" w14:textId="77777777" w:rsidR="00A8643D" w:rsidRDefault="002E7F55">
      <w:pPr>
        <w:spacing w:after="237" w:line="270" w:lineRule="auto"/>
        <w:ind w:left="553" w:hanging="10"/>
        <w:jc w:val="both"/>
      </w:pPr>
      <w:r>
        <w:rPr>
          <w:rFonts w:ascii="Arial" w:eastAsia="Arial" w:hAnsi="Arial" w:cs="Arial"/>
          <w:sz w:val="20"/>
        </w:rPr>
        <w:t xml:space="preserve">Predmetom Projektu je: </w:t>
      </w:r>
    </w:p>
    <w:p w14:paraId="34CEEB6A" w14:textId="77777777" w:rsidR="00A8643D" w:rsidRDefault="002E7F55">
      <w:pPr>
        <w:numPr>
          <w:ilvl w:val="0"/>
          <w:numId w:val="3"/>
        </w:numPr>
        <w:spacing w:after="34" w:line="270" w:lineRule="auto"/>
        <w:ind w:hanging="710"/>
        <w:jc w:val="both"/>
      </w:pPr>
      <w:r>
        <w:rPr>
          <w:rFonts w:ascii="Arial" w:eastAsia="Arial" w:hAnsi="Arial" w:cs="Arial"/>
          <w:sz w:val="20"/>
        </w:rPr>
        <w:t xml:space="preserve">Rozšírenie zberu štruktúrovaných údajov o poskytnutej ZS a súvisiacich administratívnych výkonoch ZS od PZS v dotknutých procesoch </w:t>
      </w:r>
    </w:p>
    <w:p w14:paraId="012A1C53" w14:textId="77777777" w:rsidR="00A8643D" w:rsidRDefault="002E7F55">
      <w:pPr>
        <w:numPr>
          <w:ilvl w:val="0"/>
          <w:numId w:val="3"/>
        </w:numPr>
        <w:spacing w:after="45" w:line="270" w:lineRule="auto"/>
        <w:ind w:hanging="710"/>
        <w:jc w:val="both"/>
      </w:pPr>
      <w:r>
        <w:rPr>
          <w:rFonts w:ascii="Arial" w:eastAsia="Arial" w:hAnsi="Arial" w:cs="Arial"/>
          <w:sz w:val="20"/>
        </w:rPr>
        <w:t xml:space="preserve">Zníženie administratívnej záťaže zdravotníckych pracovníkov </w:t>
      </w:r>
    </w:p>
    <w:p w14:paraId="478D5553" w14:textId="77777777" w:rsidR="00A8643D" w:rsidRDefault="002E7F55">
      <w:pPr>
        <w:numPr>
          <w:ilvl w:val="0"/>
          <w:numId w:val="3"/>
        </w:numPr>
        <w:spacing w:after="44" w:line="270" w:lineRule="auto"/>
        <w:ind w:hanging="710"/>
        <w:jc w:val="both"/>
      </w:pPr>
      <w:r>
        <w:rPr>
          <w:rFonts w:ascii="Arial" w:eastAsia="Arial" w:hAnsi="Arial" w:cs="Arial"/>
          <w:sz w:val="20"/>
        </w:rPr>
        <w:t xml:space="preserve">Zníženie administratívnej záťaže občana v procese poskytnutia ZS a súvisiacej administratívy </w:t>
      </w:r>
    </w:p>
    <w:p w14:paraId="140F1B56" w14:textId="77777777" w:rsidR="00A8643D" w:rsidRDefault="002E7F55">
      <w:pPr>
        <w:numPr>
          <w:ilvl w:val="0"/>
          <w:numId w:val="3"/>
        </w:numPr>
        <w:spacing w:after="11" w:line="270" w:lineRule="auto"/>
        <w:ind w:hanging="710"/>
        <w:jc w:val="both"/>
      </w:pPr>
      <w:r>
        <w:rPr>
          <w:rFonts w:ascii="Arial" w:eastAsia="Arial" w:hAnsi="Arial" w:cs="Arial"/>
          <w:sz w:val="20"/>
        </w:rPr>
        <w:t xml:space="preserve">Zníženie administratívnej záťaže zamestnávateľov </w:t>
      </w:r>
    </w:p>
    <w:p w14:paraId="22986A71" w14:textId="77777777" w:rsidR="00A8643D" w:rsidRDefault="002E7F55">
      <w:pPr>
        <w:spacing w:after="233"/>
        <w:ind w:left="1253"/>
      </w:pPr>
      <w:r>
        <w:rPr>
          <w:rFonts w:ascii="Arial" w:eastAsia="Arial" w:hAnsi="Arial" w:cs="Arial"/>
          <w:sz w:val="20"/>
        </w:rPr>
        <w:t xml:space="preserve"> </w:t>
      </w:r>
    </w:p>
    <w:p w14:paraId="4C382D5E" w14:textId="77777777" w:rsidR="00A8643D" w:rsidRDefault="002E7F55">
      <w:pPr>
        <w:spacing w:after="237" w:line="270" w:lineRule="auto"/>
        <w:ind w:left="980" w:hanging="10"/>
        <w:jc w:val="both"/>
      </w:pPr>
      <w:r>
        <w:rPr>
          <w:rFonts w:ascii="Arial" w:eastAsia="Arial" w:hAnsi="Arial" w:cs="Arial"/>
          <w:sz w:val="20"/>
        </w:rPr>
        <w:t>4.3 Spoločný slovník obstarávania (</w:t>
      </w:r>
      <w:r>
        <w:rPr>
          <w:rFonts w:ascii="Arial" w:eastAsia="Arial" w:hAnsi="Arial" w:cs="Arial"/>
          <w:i/>
          <w:sz w:val="20"/>
        </w:rPr>
        <w:t>CPV</w:t>
      </w:r>
      <w:r>
        <w:rPr>
          <w:rFonts w:ascii="Arial" w:eastAsia="Arial" w:hAnsi="Arial" w:cs="Arial"/>
          <w:sz w:val="20"/>
        </w:rPr>
        <w:t xml:space="preserve">):  </w:t>
      </w:r>
    </w:p>
    <w:p w14:paraId="22315175" w14:textId="77777777" w:rsidR="00A8643D" w:rsidRDefault="002E7F55">
      <w:pPr>
        <w:tabs>
          <w:tab w:val="center" w:pos="2033"/>
          <w:tab w:val="center" w:pos="3912"/>
          <w:tab w:val="center" w:pos="6917"/>
        </w:tabs>
        <w:spacing w:after="237" w:line="270" w:lineRule="auto"/>
      </w:pPr>
      <w:r>
        <w:tab/>
      </w:r>
      <w:r>
        <w:rPr>
          <w:rFonts w:ascii="Arial" w:eastAsia="Arial" w:hAnsi="Arial" w:cs="Arial"/>
          <w:b/>
          <w:sz w:val="20"/>
        </w:rPr>
        <w:t>Hlavný predmet</w:t>
      </w:r>
      <w:r>
        <w:rPr>
          <w:rFonts w:ascii="Arial" w:eastAsia="Arial" w:hAnsi="Arial" w:cs="Arial"/>
          <w:sz w:val="20"/>
        </w:rPr>
        <w:t xml:space="preserve">: </w:t>
      </w:r>
      <w:r>
        <w:rPr>
          <w:rFonts w:ascii="Arial" w:eastAsia="Arial" w:hAnsi="Arial" w:cs="Arial"/>
          <w:sz w:val="20"/>
        </w:rPr>
        <w:tab/>
        <w:t xml:space="preserve">72212100-0 </w:t>
      </w:r>
      <w:r>
        <w:rPr>
          <w:rFonts w:ascii="Arial" w:eastAsia="Arial" w:hAnsi="Arial" w:cs="Arial"/>
          <w:sz w:val="20"/>
        </w:rPr>
        <w:tab/>
        <w:t xml:space="preserve">Služby na vývoj softvéru pre konkrétne odvetvie </w:t>
      </w:r>
    </w:p>
    <w:p w14:paraId="590EB4F8" w14:textId="77777777" w:rsidR="00A8643D" w:rsidRDefault="002E7F55">
      <w:pPr>
        <w:tabs>
          <w:tab w:val="center" w:pos="2849"/>
          <w:tab w:val="center" w:pos="6550"/>
        </w:tabs>
        <w:spacing w:after="237" w:line="270" w:lineRule="auto"/>
      </w:pPr>
      <w:r>
        <w:tab/>
      </w:r>
      <w:r>
        <w:rPr>
          <w:rFonts w:ascii="Arial" w:eastAsia="Arial" w:hAnsi="Arial" w:cs="Arial"/>
          <w:b/>
          <w:sz w:val="20"/>
        </w:rPr>
        <w:t xml:space="preserve">Doplňujúce predmety: </w:t>
      </w:r>
      <w:r>
        <w:rPr>
          <w:rFonts w:ascii="Arial" w:eastAsia="Arial" w:hAnsi="Arial" w:cs="Arial"/>
          <w:sz w:val="20"/>
        </w:rPr>
        <w:t xml:space="preserve">48100000-9 </w:t>
      </w:r>
      <w:r>
        <w:rPr>
          <w:rFonts w:ascii="Arial" w:eastAsia="Arial" w:hAnsi="Arial" w:cs="Arial"/>
          <w:sz w:val="20"/>
        </w:rPr>
        <w:tab/>
        <w:t xml:space="preserve">Softvérový balík pre konkrétne odvetvie </w:t>
      </w:r>
    </w:p>
    <w:p w14:paraId="2441622A" w14:textId="77777777" w:rsidR="00A8643D" w:rsidRDefault="002E7F55">
      <w:pPr>
        <w:tabs>
          <w:tab w:val="center" w:pos="543"/>
          <w:tab w:val="center" w:pos="2870"/>
          <w:tab w:val="center" w:pos="6355"/>
        </w:tabs>
        <w:spacing w:after="237" w:line="270" w:lineRule="auto"/>
      </w:pPr>
      <w:r>
        <w:tab/>
      </w:r>
      <w:r>
        <w:rPr>
          <w:rFonts w:ascii="Arial" w:eastAsia="Arial" w:hAnsi="Arial" w:cs="Arial"/>
          <w:sz w:val="20"/>
        </w:rPr>
        <w:t xml:space="preserve"> </w:t>
      </w:r>
      <w:r>
        <w:rPr>
          <w:rFonts w:ascii="Arial" w:eastAsia="Arial" w:hAnsi="Arial" w:cs="Arial"/>
          <w:sz w:val="20"/>
        </w:rPr>
        <w:tab/>
        <w:t xml:space="preserve">                                       48170000-0 </w:t>
      </w:r>
      <w:r>
        <w:rPr>
          <w:rFonts w:ascii="Arial" w:eastAsia="Arial" w:hAnsi="Arial" w:cs="Arial"/>
          <w:sz w:val="20"/>
        </w:rPr>
        <w:tab/>
        <w:t xml:space="preserve">Softvérový balík na kontrolu súladu </w:t>
      </w:r>
    </w:p>
    <w:p w14:paraId="7B5FB773" w14:textId="77777777" w:rsidR="00A8643D" w:rsidRDefault="002E7F55">
      <w:pPr>
        <w:tabs>
          <w:tab w:val="center" w:pos="543"/>
          <w:tab w:val="center" w:pos="2870"/>
          <w:tab w:val="center" w:pos="6307"/>
        </w:tabs>
        <w:spacing w:after="237" w:line="270" w:lineRule="auto"/>
      </w:pPr>
      <w:r>
        <w:tab/>
      </w:r>
      <w:r>
        <w:rPr>
          <w:rFonts w:ascii="Arial" w:eastAsia="Arial" w:hAnsi="Arial" w:cs="Arial"/>
          <w:sz w:val="20"/>
        </w:rPr>
        <w:t xml:space="preserve"> </w:t>
      </w:r>
      <w:r>
        <w:rPr>
          <w:rFonts w:ascii="Arial" w:eastAsia="Arial" w:hAnsi="Arial" w:cs="Arial"/>
          <w:sz w:val="20"/>
        </w:rPr>
        <w:tab/>
        <w:t xml:space="preserve">                                       48180000-3 </w:t>
      </w:r>
      <w:r>
        <w:rPr>
          <w:rFonts w:ascii="Arial" w:eastAsia="Arial" w:hAnsi="Arial" w:cs="Arial"/>
          <w:sz w:val="20"/>
        </w:rPr>
        <w:tab/>
        <w:t xml:space="preserve">Softvérový balík pre zdravotníctvo </w:t>
      </w:r>
    </w:p>
    <w:p w14:paraId="220DC0F2" w14:textId="77777777" w:rsidR="00A8643D" w:rsidRDefault="002E7F55">
      <w:pPr>
        <w:spacing w:after="9" w:line="502" w:lineRule="auto"/>
        <w:ind w:left="553" w:hanging="10"/>
        <w:jc w:val="both"/>
      </w:pPr>
      <w:r>
        <w:rPr>
          <w:rFonts w:ascii="Arial" w:eastAsia="Arial" w:hAnsi="Arial" w:cs="Arial"/>
          <w:sz w:val="20"/>
        </w:rPr>
        <w:t xml:space="preserve"> </w:t>
      </w:r>
      <w:r>
        <w:rPr>
          <w:rFonts w:ascii="Arial" w:eastAsia="Arial" w:hAnsi="Arial" w:cs="Arial"/>
          <w:sz w:val="20"/>
        </w:rPr>
        <w:tab/>
        <w:t xml:space="preserve">                                       48211000-0 </w:t>
      </w:r>
      <w:r>
        <w:rPr>
          <w:rFonts w:ascii="Arial" w:eastAsia="Arial" w:hAnsi="Arial" w:cs="Arial"/>
          <w:sz w:val="20"/>
        </w:rPr>
        <w:tab/>
        <w:t xml:space="preserve">Softvérový balík na vzájomnú prepojiteľnosť                                                                                           </w:t>
      </w:r>
      <w:r>
        <w:rPr>
          <w:rFonts w:ascii="Arial" w:eastAsia="Arial" w:hAnsi="Arial" w:cs="Arial"/>
          <w:sz w:val="20"/>
        </w:rPr>
        <w:tab/>
        <w:t xml:space="preserve">počítačových platforiem </w:t>
      </w:r>
    </w:p>
    <w:p w14:paraId="04AFDBA9" w14:textId="77777777" w:rsidR="00A8643D" w:rsidRDefault="002E7F55">
      <w:pPr>
        <w:tabs>
          <w:tab w:val="center" w:pos="543"/>
          <w:tab w:val="center" w:pos="3941"/>
          <w:tab w:val="center" w:pos="5781"/>
        </w:tabs>
        <w:spacing w:after="237" w:line="270" w:lineRule="auto"/>
      </w:pPr>
      <w:r>
        <w:tab/>
      </w:r>
      <w:r>
        <w:rPr>
          <w:rFonts w:ascii="Arial" w:eastAsia="Arial" w:hAnsi="Arial" w:cs="Arial"/>
          <w:sz w:val="20"/>
        </w:rPr>
        <w:t xml:space="preserve"> </w:t>
      </w:r>
      <w:r>
        <w:rPr>
          <w:rFonts w:ascii="Arial" w:eastAsia="Arial" w:hAnsi="Arial" w:cs="Arial"/>
          <w:sz w:val="20"/>
        </w:rPr>
        <w:tab/>
        <w:t xml:space="preserve"> 48614000-5 </w:t>
      </w:r>
      <w:r>
        <w:rPr>
          <w:rFonts w:ascii="Arial" w:eastAsia="Arial" w:hAnsi="Arial" w:cs="Arial"/>
          <w:sz w:val="20"/>
        </w:rPr>
        <w:tab/>
        <w:t xml:space="preserve">Systémy zberu údajov </w:t>
      </w:r>
    </w:p>
    <w:p w14:paraId="698A8A67" w14:textId="77777777" w:rsidR="00A8643D" w:rsidRDefault="002E7F55">
      <w:pPr>
        <w:tabs>
          <w:tab w:val="center" w:pos="543"/>
          <w:tab w:val="center" w:pos="3941"/>
          <w:tab w:val="center" w:pos="5695"/>
        </w:tabs>
        <w:spacing w:after="237" w:line="270" w:lineRule="auto"/>
      </w:pPr>
      <w:r>
        <w:tab/>
      </w:r>
      <w:r>
        <w:rPr>
          <w:rFonts w:ascii="Arial" w:eastAsia="Arial" w:hAnsi="Arial" w:cs="Arial"/>
          <w:sz w:val="20"/>
        </w:rPr>
        <w:t xml:space="preserve">                                   </w:t>
      </w:r>
      <w:r>
        <w:rPr>
          <w:rFonts w:ascii="Arial" w:eastAsia="Arial" w:hAnsi="Arial" w:cs="Arial"/>
          <w:sz w:val="20"/>
        </w:rPr>
        <w:tab/>
        <w:t xml:space="preserve"> 48810000-9 </w:t>
      </w:r>
      <w:r>
        <w:rPr>
          <w:rFonts w:ascii="Arial" w:eastAsia="Arial" w:hAnsi="Arial" w:cs="Arial"/>
          <w:sz w:val="20"/>
        </w:rPr>
        <w:tab/>
        <w:t xml:space="preserve">Informačné systémy </w:t>
      </w:r>
    </w:p>
    <w:p w14:paraId="02EC9179" w14:textId="77777777" w:rsidR="00A8643D" w:rsidRDefault="002E7F55">
      <w:pPr>
        <w:tabs>
          <w:tab w:val="center" w:pos="543"/>
          <w:tab w:val="center" w:pos="3941"/>
          <w:tab w:val="center" w:pos="6035"/>
        </w:tabs>
        <w:spacing w:after="237" w:line="270" w:lineRule="auto"/>
      </w:pPr>
      <w:r>
        <w:tab/>
      </w:r>
      <w:r>
        <w:rPr>
          <w:rFonts w:ascii="Arial" w:eastAsia="Arial" w:hAnsi="Arial" w:cs="Arial"/>
          <w:sz w:val="20"/>
        </w:rPr>
        <w:t xml:space="preserve">                                     </w:t>
      </w:r>
      <w:r>
        <w:rPr>
          <w:rFonts w:ascii="Arial" w:eastAsia="Arial" w:hAnsi="Arial" w:cs="Arial"/>
          <w:sz w:val="20"/>
        </w:rPr>
        <w:tab/>
        <w:t xml:space="preserve"> 48814200-9 </w:t>
      </w:r>
      <w:r>
        <w:rPr>
          <w:rFonts w:ascii="Arial" w:eastAsia="Arial" w:hAnsi="Arial" w:cs="Arial"/>
          <w:sz w:val="20"/>
        </w:rPr>
        <w:tab/>
        <w:t xml:space="preserve">Systém evidencie pacientov </w:t>
      </w:r>
    </w:p>
    <w:p w14:paraId="489592B1" w14:textId="77777777" w:rsidR="00A8643D" w:rsidRDefault="002E7F55">
      <w:pPr>
        <w:tabs>
          <w:tab w:val="center" w:pos="543"/>
          <w:tab w:val="center" w:pos="3941"/>
          <w:tab w:val="center" w:pos="6672"/>
        </w:tabs>
        <w:spacing w:after="237" w:line="270" w:lineRule="auto"/>
      </w:pPr>
      <w:r>
        <w:tab/>
      </w:r>
      <w:r>
        <w:rPr>
          <w:rFonts w:ascii="Arial" w:eastAsia="Arial" w:hAnsi="Arial" w:cs="Arial"/>
          <w:sz w:val="20"/>
        </w:rPr>
        <w:t xml:space="preserve">                                     </w:t>
      </w:r>
      <w:r>
        <w:rPr>
          <w:rFonts w:ascii="Arial" w:eastAsia="Arial" w:hAnsi="Arial" w:cs="Arial"/>
          <w:sz w:val="20"/>
        </w:rPr>
        <w:tab/>
        <w:t xml:space="preserve"> 72212180-4 </w:t>
      </w:r>
      <w:r>
        <w:rPr>
          <w:rFonts w:ascii="Arial" w:eastAsia="Arial" w:hAnsi="Arial" w:cs="Arial"/>
          <w:sz w:val="20"/>
        </w:rPr>
        <w:tab/>
        <w:t xml:space="preserve">Služby na vývoj softvéru pre zdravotníctvo </w:t>
      </w:r>
    </w:p>
    <w:p w14:paraId="2D2971F0" w14:textId="77777777" w:rsidR="00A8643D" w:rsidRDefault="002E7F55">
      <w:pPr>
        <w:spacing w:after="237" w:line="270" w:lineRule="auto"/>
        <w:ind w:left="4798" w:hanging="1417"/>
        <w:jc w:val="both"/>
      </w:pPr>
      <w:r>
        <w:rPr>
          <w:rFonts w:ascii="Arial" w:eastAsia="Arial" w:hAnsi="Arial" w:cs="Arial"/>
          <w:sz w:val="20"/>
        </w:rPr>
        <w:t xml:space="preserve">72267100-0 </w:t>
      </w:r>
      <w:r>
        <w:rPr>
          <w:rFonts w:ascii="Arial" w:eastAsia="Arial" w:hAnsi="Arial" w:cs="Arial"/>
          <w:sz w:val="20"/>
        </w:rPr>
        <w:tab/>
        <w:t xml:space="preserve">Údržba programového vybavenia (softvér) informačných technológií  </w:t>
      </w:r>
    </w:p>
    <w:p w14:paraId="2A04C24E" w14:textId="77777777" w:rsidR="00A8643D" w:rsidRDefault="002E7F55">
      <w:pPr>
        <w:spacing w:after="0" w:line="511" w:lineRule="auto"/>
        <w:ind w:left="3391" w:right="1768" w:hanging="10"/>
        <w:jc w:val="both"/>
      </w:pPr>
      <w:r>
        <w:rPr>
          <w:rFonts w:ascii="Arial" w:eastAsia="Arial" w:hAnsi="Arial" w:cs="Arial"/>
          <w:sz w:val="20"/>
        </w:rPr>
        <w:lastRenderedPageBreak/>
        <w:t xml:space="preserve">72261000-2 </w:t>
      </w:r>
      <w:r>
        <w:rPr>
          <w:rFonts w:ascii="Arial" w:eastAsia="Arial" w:hAnsi="Arial" w:cs="Arial"/>
          <w:sz w:val="20"/>
        </w:rPr>
        <w:tab/>
        <w:t xml:space="preserve">Softvérové podporné služby 72267000-4 </w:t>
      </w:r>
      <w:r>
        <w:rPr>
          <w:rFonts w:ascii="Arial" w:eastAsia="Arial" w:hAnsi="Arial" w:cs="Arial"/>
          <w:sz w:val="20"/>
        </w:rPr>
        <w:tab/>
        <w:t xml:space="preserve">Služby na údržbu a opravu softvéru </w:t>
      </w:r>
    </w:p>
    <w:p w14:paraId="139EF412" w14:textId="77777777" w:rsidR="00A8643D" w:rsidRDefault="002E7F55">
      <w:pPr>
        <w:numPr>
          <w:ilvl w:val="1"/>
          <w:numId w:val="4"/>
        </w:numPr>
        <w:spacing w:after="237" w:line="270" w:lineRule="auto"/>
        <w:ind w:left="1445" w:hanging="336"/>
        <w:jc w:val="both"/>
      </w:pPr>
      <w:r>
        <w:rPr>
          <w:rFonts w:ascii="Arial" w:eastAsia="Arial" w:hAnsi="Arial" w:cs="Arial"/>
          <w:sz w:val="20"/>
        </w:rPr>
        <w:t xml:space="preserve">Predpokladaná hodnota zákazky je </w:t>
      </w:r>
      <w:r>
        <w:rPr>
          <w:rFonts w:ascii="Arial" w:eastAsia="Arial" w:hAnsi="Arial" w:cs="Arial"/>
          <w:b/>
          <w:sz w:val="20"/>
        </w:rPr>
        <w:t xml:space="preserve">3 376 000,00 EUR bez DPH. </w:t>
      </w:r>
    </w:p>
    <w:p w14:paraId="5405FFD3" w14:textId="77777777" w:rsidR="00A8643D" w:rsidRDefault="002E7F55">
      <w:pPr>
        <w:numPr>
          <w:ilvl w:val="1"/>
          <w:numId w:val="4"/>
        </w:numPr>
        <w:spacing w:after="237" w:line="270" w:lineRule="auto"/>
        <w:ind w:left="1445" w:hanging="336"/>
        <w:jc w:val="both"/>
      </w:pPr>
      <w:r>
        <w:rPr>
          <w:rFonts w:ascii="Arial" w:eastAsia="Arial" w:hAnsi="Arial" w:cs="Arial"/>
          <w:sz w:val="20"/>
        </w:rPr>
        <w:t xml:space="preserve">Podrobné vymedzenie zmluvných podmienok na poskytnutie požadovaného predmetu zákazky tvorí časť F – Obchodné podmienky poskytnutia predmetu zákazky, B.1 – Opis predmetu zákazky a časť E. – Spôsob určenia ceny týchto súťažných podkladov.:  </w:t>
      </w:r>
    </w:p>
    <w:p w14:paraId="05341EB8" w14:textId="77777777" w:rsidR="00A8643D" w:rsidRDefault="002E7F55">
      <w:pPr>
        <w:spacing w:after="256" w:line="256" w:lineRule="auto"/>
        <w:ind w:left="538" w:hanging="10"/>
        <w:jc w:val="both"/>
      </w:pPr>
      <w:r>
        <w:rPr>
          <w:rFonts w:ascii="Arial" w:eastAsia="Arial" w:hAnsi="Arial" w:cs="Arial"/>
          <w:b/>
          <w:sz w:val="20"/>
        </w:rPr>
        <w:t xml:space="preserve">Predmet zákazky nie je rozdelený na časti. </w:t>
      </w:r>
    </w:p>
    <w:p w14:paraId="3B8B1CE3" w14:textId="77777777" w:rsidR="00A8643D" w:rsidRDefault="002E7F55">
      <w:pPr>
        <w:numPr>
          <w:ilvl w:val="1"/>
          <w:numId w:val="4"/>
        </w:numPr>
        <w:spacing w:after="206" w:line="270" w:lineRule="auto"/>
        <w:ind w:left="1445" w:hanging="336"/>
        <w:jc w:val="both"/>
      </w:pPr>
      <w:r>
        <w:rPr>
          <w:rFonts w:ascii="Arial" w:eastAsia="Arial" w:hAnsi="Arial" w:cs="Arial"/>
          <w:sz w:val="20"/>
        </w:rPr>
        <w:t xml:space="preserve">Odôvodnenie nerozdelenia predmetu zákazky na časti:  </w:t>
      </w:r>
    </w:p>
    <w:p w14:paraId="62DFF21A" w14:textId="77777777" w:rsidR="00A8643D" w:rsidRDefault="002E7F55">
      <w:pPr>
        <w:spacing w:after="237" w:line="270" w:lineRule="auto"/>
        <w:ind w:left="1547" w:hanging="10"/>
        <w:jc w:val="both"/>
      </w:pPr>
      <w:r>
        <w:rPr>
          <w:rFonts w:ascii="Arial" w:eastAsia="Arial" w:hAnsi="Arial" w:cs="Arial"/>
          <w:sz w:val="20"/>
        </w:rPr>
        <w:t xml:space="preserve">Predmet zákazky nie je rozdelený na časti. Uchádzač musí predložiť ponuku na celý predmet zákazky. Uchádzači sú povinní predložiť ponuku na celý predmet zákazky. Verejný́ obstarávateľ nerozdelil zákazku na časti vzhľadom na povahu predmetu zákazky, ktorým je plnenie navzájom prepojených a technicky neoddeliteľných súčastí informačného systému a nie je možné, aby tieto služby poskytovali rôzni poskytovatelia služieb. Informačný systém je prevádzkovaný́ a udržiavaný́ ako jeden celok. Technicky a funkčne by rozdelenie zákazky verejnému obstarávateľovi spôsobovalo nefunkčnosť systému súčastí, zvýšené finančné nároky a ohrozovalo samotné fungovanie informačného systému. </w:t>
      </w:r>
    </w:p>
    <w:p w14:paraId="4457ADC8" w14:textId="77777777" w:rsidR="00A8643D" w:rsidRDefault="002E7F55">
      <w:pPr>
        <w:numPr>
          <w:ilvl w:val="0"/>
          <w:numId w:val="3"/>
        </w:numPr>
        <w:spacing w:after="255" w:line="256" w:lineRule="auto"/>
        <w:ind w:hanging="710"/>
        <w:jc w:val="both"/>
      </w:pPr>
      <w:r>
        <w:rPr>
          <w:rFonts w:ascii="Arial" w:eastAsia="Arial" w:hAnsi="Arial" w:cs="Arial"/>
          <w:b/>
          <w:sz w:val="20"/>
        </w:rPr>
        <w:t>MIESTO, TERMÍN DODANIA PREDMETU ZÁKAZKY</w:t>
      </w:r>
      <w:r>
        <w:rPr>
          <w:rFonts w:ascii="Arial" w:eastAsia="Arial" w:hAnsi="Arial" w:cs="Arial"/>
          <w:sz w:val="20"/>
        </w:rPr>
        <w:t xml:space="preserve"> </w:t>
      </w:r>
    </w:p>
    <w:p w14:paraId="72B29F6E" w14:textId="77777777" w:rsidR="00A8643D" w:rsidRDefault="002E7F55">
      <w:pPr>
        <w:numPr>
          <w:ilvl w:val="1"/>
          <w:numId w:val="3"/>
        </w:numPr>
        <w:spacing w:after="237" w:line="270" w:lineRule="auto"/>
        <w:ind w:hanging="423"/>
        <w:jc w:val="both"/>
      </w:pPr>
      <w:r>
        <w:rPr>
          <w:rFonts w:ascii="Arial" w:eastAsia="Arial" w:hAnsi="Arial" w:cs="Arial"/>
          <w:sz w:val="20"/>
        </w:rPr>
        <w:t xml:space="preserve">Miesto poskytnutia predmetu zákazky: </w:t>
      </w:r>
    </w:p>
    <w:p w14:paraId="499B2DA1" w14:textId="77777777" w:rsidR="00A8643D" w:rsidRDefault="002E7F55">
      <w:pPr>
        <w:spacing w:after="52" w:line="256" w:lineRule="auto"/>
        <w:ind w:left="1263" w:hanging="10"/>
        <w:jc w:val="both"/>
      </w:pPr>
      <w:r>
        <w:rPr>
          <w:rFonts w:ascii="Arial" w:eastAsia="Arial" w:hAnsi="Arial" w:cs="Arial"/>
          <w:b/>
          <w:sz w:val="20"/>
        </w:rPr>
        <w:t xml:space="preserve">Národné centrum zdravotníckych informácií </w:t>
      </w:r>
    </w:p>
    <w:p w14:paraId="61325E44" w14:textId="77777777" w:rsidR="00A8643D" w:rsidRDefault="002E7F55">
      <w:pPr>
        <w:spacing w:after="4" w:line="270" w:lineRule="auto"/>
        <w:ind w:left="1277" w:hanging="10"/>
        <w:jc w:val="both"/>
      </w:pPr>
      <w:r>
        <w:rPr>
          <w:rFonts w:ascii="Arial" w:eastAsia="Arial" w:hAnsi="Arial" w:cs="Arial"/>
          <w:sz w:val="20"/>
        </w:rPr>
        <w:t xml:space="preserve">Lazaretská 26 </w:t>
      </w:r>
    </w:p>
    <w:p w14:paraId="64573C4E" w14:textId="77777777" w:rsidR="00A8643D" w:rsidRDefault="002E7F55">
      <w:pPr>
        <w:spacing w:after="0" w:line="270" w:lineRule="auto"/>
        <w:ind w:left="1277" w:hanging="10"/>
        <w:jc w:val="both"/>
      </w:pPr>
      <w:r>
        <w:rPr>
          <w:rFonts w:ascii="Arial" w:eastAsia="Arial" w:hAnsi="Arial" w:cs="Arial"/>
          <w:sz w:val="20"/>
        </w:rPr>
        <w:t xml:space="preserve">811 09 Bratislava </w:t>
      </w:r>
    </w:p>
    <w:p w14:paraId="01B161DE" w14:textId="77777777" w:rsidR="00A8643D" w:rsidRDefault="002E7F55">
      <w:pPr>
        <w:spacing w:after="237"/>
        <w:ind w:left="543"/>
      </w:pPr>
      <w:r>
        <w:rPr>
          <w:rFonts w:ascii="Arial" w:eastAsia="Arial" w:hAnsi="Arial" w:cs="Arial"/>
          <w:sz w:val="20"/>
        </w:rPr>
        <w:t xml:space="preserve"> </w:t>
      </w:r>
    </w:p>
    <w:p w14:paraId="0D0439D9" w14:textId="77777777" w:rsidR="00A8643D" w:rsidRDefault="002E7F55">
      <w:pPr>
        <w:numPr>
          <w:ilvl w:val="1"/>
          <w:numId w:val="3"/>
        </w:numPr>
        <w:spacing w:after="237" w:line="270" w:lineRule="auto"/>
        <w:ind w:hanging="423"/>
        <w:jc w:val="both"/>
      </w:pPr>
      <w:r>
        <w:rPr>
          <w:rFonts w:ascii="Arial" w:eastAsia="Arial" w:hAnsi="Arial" w:cs="Arial"/>
          <w:sz w:val="20"/>
        </w:rPr>
        <w:t>Termín dodávky</w:t>
      </w:r>
      <w:r>
        <w:rPr>
          <w:rFonts w:ascii="Arial" w:eastAsia="Arial" w:hAnsi="Arial" w:cs="Arial"/>
          <w:b/>
          <w:sz w:val="20"/>
        </w:rPr>
        <w:t xml:space="preserve">: </w:t>
      </w:r>
    </w:p>
    <w:p w14:paraId="762BF626" w14:textId="77777777" w:rsidR="00A8643D" w:rsidRDefault="002E7F55">
      <w:pPr>
        <w:spacing w:after="215" w:line="256" w:lineRule="auto"/>
        <w:ind w:left="1263" w:hanging="10"/>
        <w:jc w:val="both"/>
      </w:pPr>
      <w:r>
        <w:rPr>
          <w:rFonts w:ascii="Arial" w:eastAsia="Arial" w:hAnsi="Arial" w:cs="Arial"/>
          <w:b/>
          <w:sz w:val="20"/>
        </w:rPr>
        <w:t>Termín poskytnutia predmetu zákazky je podrobne určený v časti B.1. Opis predmetu zákazky</w:t>
      </w:r>
      <w:r>
        <w:rPr>
          <w:rFonts w:ascii="Arial" w:eastAsia="Arial" w:hAnsi="Arial" w:cs="Arial"/>
          <w:sz w:val="20"/>
        </w:rPr>
        <w:t xml:space="preserve">. Dielo podľa Opisu PZ vrátane jeho uvedenia do prevádzky, bude zrealizované </w:t>
      </w:r>
      <w:r>
        <w:rPr>
          <w:rFonts w:ascii="Arial" w:eastAsia="Arial" w:hAnsi="Arial" w:cs="Arial"/>
          <w:b/>
          <w:sz w:val="20"/>
        </w:rPr>
        <w:t>odo dňa účinnosti zmluvy v mieste plnenia podľa určenia verejného obstarávateľa</w:t>
      </w:r>
      <w:r>
        <w:rPr>
          <w:rFonts w:ascii="Arial" w:eastAsia="Arial" w:hAnsi="Arial" w:cs="Arial"/>
          <w:sz w:val="20"/>
        </w:rPr>
        <w:t xml:space="preserve"> najneskôr do 30.06.2023, najviac však 20 mesiacov odo dňa nadobudnutia účinnosti Zmluvy. Zmluva na podporné služby bude uzatvorená </w:t>
      </w:r>
      <w:r>
        <w:rPr>
          <w:rFonts w:ascii="Arial" w:eastAsia="Arial" w:hAnsi="Arial" w:cs="Arial"/>
          <w:b/>
          <w:sz w:val="20"/>
        </w:rPr>
        <w:t>na 60 mesiacov s opciou na ďalších 60 mesiacov.</w:t>
      </w:r>
      <w:r>
        <w:rPr>
          <w:rFonts w:ascii="Arial" w:eastAsia="Arial" w:hAnsi="Arial" w:cs="Arial"/>
          <w:sz w:val="20"/>
        </w:rPr>
        <w:t xml:space="preserve"> </w:t>
      </w:r>
    </w:p>
    <w:p w14:paraId="0F8F091C" w14:textId="77777777" w:rsidR="00A8643D" w:rsidRDefault="002E7F55">
      <w:pPr>
        <w:numPr>
          <w:ilvl w:val="0"/>
          <w:numId w:val="3"/>
        </w:numPr>
        <w:spacing w:after="258" w:line="256" w:lineRule="auto"/>
        <w:ind w:hanging="710"/>
        <w:jc w:val="both"/>
      </w:pPr>
      <w:r>
        <w:rPr>
          <w:rFonts w:ascii="Arial" w:eastAsia="Arial" w:hAnsi="Arial" w:cs="Arial"/>
          <w:b/>
          <w:sz w:val="20"/>
        </w:rPr>
        <w:t xml:space="preserve">ZDROJ FINANCOVANIA </w:t>
      </w:r>
    </w:p>
    <w:p w14:paraId="7D5D1E5B" w14:textId="77777777" w:rsidR="00A8643D" w:rsidRDefault="002E7F55">
      <w:pPr>
        <w:numPr>
          <w:ilvl w:val="1"/>
          <w:numId w:val="3"/>
        </w:numPr>
        <w:spacing w:after="237" w:line="270" w:lineRule="auto"/>
        <w:ind w:hanging="423"/>
        <w:jc w:val="both"/>
      </w:pPr>
      <w:r>
        <w:rPr>
          <w:rFonts w:ascii="Arial" w:eastAsia="Arial" w:hAnsi="Arial" w:cs="Arial"/>
          <w:sz w:val="20"/>
        </w:rPr>
        <w:t xml:space="preserve">Predmet zákazky bude spolufinancovaný kombináciou vlastných zdrojov verejného obstarávateľa a z Operačného programu Integrovaná infraštruktúra. </w:t>
      </w:r>
    </w:p>
    <w:p w14:paraId="7862892F" w14:textId="77777777" w:rsidR="00A8643D" w:rsidRDefault="002E7F55">
      <w:pPr>
        <w:numPr>
          <w:ilvl w:val="1"/>
          <w:numId w:val="3"/>
        </w:numPr>
        <w:spacing w:after="175" w:line="336" w:lineRule="auto"/>
        <w:ind w:hanging="423"/>
        <w:jc w:val="both"/>
      </w:pPr>
      <w:r>
        <w:rPr>
          <w:rFonts w:ascii="Arial" w:eastAsia="Arial" w:hAnsi="Arial" w:cs="Arial"/>
          <w:sz w:val="20"/>
        </w:rPr>
        <w:t xml:space="preserve">Predmet zákazky, okrem Podpory prevádzky, údržby a rozvoji informačného systému (Zmluva SLA bude financovaná z vlastných prostriedkov verejného obstarávateľa) bude spolufinancovaný zo štrukturálnych fondov Európskej únie, a to z prostriedkov </w:t>
      </w:r>
      <w:r>
        <w:rPr>
          <w:rFonts w:ascii="Arial" w:eastAsia="Arial" w:hAnsi="Arial" w:cs="Arial"/>
          <w:sz w:val="20"/>
        </w:rPr>
        <w:lastRenderedPageBreak/>
        <w:t xml:space="preserve">Operačného programu Integrovaná  6.3 Platba bude realizovaná formou bezhotovostného platobného styku na základe daňového dokladu vystaveného zhotoviteľom, splatnosť ktorého je do šesťdesiatich (60) dní odo dňa jeho doručenia verejnému obstarávateľovi na adresu uvedenú v bode 1 týchto súťažných podkladov. </w:t>
      </w:r>
    </w:p>
    <w:p w14:paraId="7735C14A" w14:textId="77777777" w:rsidR="00A8643D" w:rsidRDefault="002E7F55">
      <w:pPr>
        <w:spacing w:after="202" w:line="270" w:lineRule="auto"/>
        <w:ind w:left="1277" w:hanging="10"/>
        <w:jc w:val="both"/>
      </w:pPr>
      <w:r>
        <w:rPr>
          <w:rFonts w:ascii="Arial" w:eastAsia="Arial" w:hAnsi="Arial" w:cs="Arial"/>
          <w:sz w:val="20"/>
        </w:rPr>
        <w:t xml:space="preserve">6.4 Verejný obstarávateľ neposkytuje preddavok, ani zálohovú platbu. </w:t>
      </w:r>
    </w:p>
    <w:p w14:paraId="64451F67" w14:textId="77777777" w:rsidR="00950C56" w:rsidRPr="00950C56" w:rsidRDefault="002E7F55">
      <w:pPr>
        <w:numPr>
          <w:ilvl w:val="0"/>
          <w:numId w:val="3"/>
        </w:numPr>
        <w:spacing w:after="237" w:line="270" w:lineRule="auto"/>
        <w:ind w:hanging="710"/>
        <w:jc w:val="both"/>
      </w:pPr>
      <w:r>
        <w:rPr>
          <w:rFonts w:ascii="Arial" w:eastAsia="Arial" w:hAnsi="Arial" w:cs="Arial"/>
          <w:b/>
          <w:sz w:val="20"/>
        </w:rPr>
        <w:t xml:space="preserve">ZMLUVA </w:t>
      </w:r>
    </w:p>
    <w:p w14:paraId="4AD2A56F" w14:textId="77777777" w:rsidR="00A8643D" w:rsidRDefault="002E7F55" w:rsidP="00950C56">
      <w:pPr>
        <w:spacing w:after="237" w:line="270" w:lineRule="auto"/>
        <w:ind w:left="1701" w:hanging="425"/>
        <w:jc w:val="both"/>
      </w:pPr>
      <w:r>
        <w:rPr>
          <w:rFonts w:ascii="Arial" w:eastAsia="Arial" w:hAnsi="Arial" w:cs="Arial"/>
          <w:sz w:val="20"/>
        </w:rPr>
        <w:t xml:space="preserve">7.1 S úspešným uchádzačom bude uzatvorená Zmluva o dielo (ďalej len „zmluva“)  v zmysle § 536 a nasl. zákona č. 513/1991 Zb. Obchodný zákonník v znení neskorších  predpisov (ďalej len „Obchodný zákonník“) a ust. § 65 a nasl. zákona č. 185/2015 Z.z. Autorský zákon v znení neskorších predpisov a Zmluva o podpore prevádzky,  údržbe a rozvoji informačného systému podľa ust. § 269 ods. 2 a nasl. zákona č. 513/1991 Zb. Obchodný zákonník v znení neskorších predpisov a ust. § 65 a nasl. zákona č. 185/2015 Z.z. Autorský zákon v znení neskorších predpisov </w:t>
      </w:r>
    </w:p>
    <w:p w14:paraId="0E216633" w14:textId="77777777" w:rsidR="00A8643D" w:rsidRDefault="002E7F55">
      <w:pPr>
        <w:numPr>
          <w:ilvl w:val="0"/>
          <w:numId w:val="3"/>
        </w:numPr>
        <w:spacing w:after="262" w:line="256" w:lineRule="auto"/>
        <w:ind w:hanging="710"/>
        <w:jc w:val="both"/>
      </w:pPr>
      <w:r>
        <w:rPr>
          <w:rFonts w:ascii="Arial" w:eastAsia="Arial" w:hAnsi="Arial" w:cs="Arial"/>
          <w:b/>
          <w:sz w:val="20"/>
        </w:rPr>
        <w:t>HOSPODÁRSKY SUBJEKT,</w:t>
      </w:r>
      <w:r w:rsidR="00950C56">
        <w:rPr>
          <w:rFonts w:ascii="Arial" w:eastAsia="Arial" w:hAnsi="Arial" w:cs="Arial"/>
          <w:b/>
          <w:sz w:val="20"/>
        </w:rPr>
        <w:t xml:space="preserve"> </w:t>
      </w:r>
      <w:r>
        <w:rPr>
          <w:rFonts w:ascii="Arial" w:eastAsia="Arial" w:hAnsi="Arial" w:cs="Arial"/>
          <w:b/>
          <w:sz w:val="20"/>
        </w:rPr>
        <w:t xml:space="preserve">ZÁUJEMCA, UCHÁDZAČ </w:t>
      </w:r>
    </w:p>
    <w:p w14:paraId="325A61F5" w14:textId="77777777" w:rsidR="00A8643D" w:rsidRDefault="002E7F55">
      <w:pPr>
        <w:numPr>
          <w:ilvl w:val="1"/>
          <w:numId w:val="3"/>
        </w:numPr>
        <w:spacing w:after="237" w:line="270" w:lineRule="auto"/>
        <w:ind w:hanging="423"/>
        <w:jc w:val="both"/>
      </w:pPr>
      <w:r>
        <w:rPr>
          <w:rFonts w:ascii="Arial" w:eastAsia="Arial" w:hAnsi="Arial" w:cs="Arial"/>
          <w:sz w:val="20"/>
        </w:rPr>
        <w:t>Za hospodársky subjekt sa považuje fyzická osoba, právnická osoba alebo skupina takýchto osôb, ktorá na trh dodáva tovar, uskutočňuje stavebné práce alebo poskytuje službu</w:t>
      </w:r>
      <w:r>
        <w:rPr>
          <w:rFonts w:ascii="Arial" w:eastAsia="Arial" w:hAnsi="Arial" w:cs="Arial"/>
          <w:b/>
          <w:sz w:val="20"/>
        </w:rPr>
        <w:t xml:space="preserve">. </w:t>
      </w:r>
    </w:p>
    <w:p w14:paraId="506CCD05" w14:textId="77777777" w:rsidR="00A8643D" w:rsidRDefault="002E7F55">
      <w:pPr>
        <w:numPr>
          <w:ilvl w:val="1"/>
          <w:numId w:val="3"/>
        </w:numPr>
        <w:spacing w:after="237" w:line="270" w:lineRule="auto"/>
        <w:ind w:hanging="423"/>
        <w:jc w:val="both"/>
      </w:pPr>
      <w:r>
        <w:rPr>
          <w:rFonts w:ascii="Arial" w:eastAsia="Arial" w:hAnsi="Arial" w:cs="Arial"/>
          <w:sz w:val="20"/>
        </w:rPr>
        <w:t>Za záujemcu sa považuje hospodársky subjekt, ktorý má záujem o účasť vo verejnom obstarávaní.</w:t>
      </w:r>
      <w:r>
        <w:rPr>
          <w:rFonts w:ascii="Arial" w:eastAsia="Arial" w:hAnsi="Arial" w:cs="Arial"/>
          <w:b/>
          <w:sz w:val="20"/>
        </w:rPr>
        <w:t xml:space="preserve"> </w:t>
      </w:r>
    </w:p>
    <w:p w14:paraId="79020A8F" w14:textId="77777777" w:rsidR="00A8643D" w:rsidRDefault="002E7F55">
      <w:pPr>
        <w:numPr>
          <w:ilvl w:val="1"/>
          <w:numId w:val="3"/>
        </w:numPr>
        <w:spacing w:after="237" w:line="270" w:lineRule="auto"/>
        <w:ind w:hanging="423"/>
        <w:jc w:val="both"/>
      </w:pPr>
      <w:r>
        <w:rPr>
          <w:rFonts w:ascii="Arial" w:eastAsia="Arial" w:hAnsi="Arial" w:cs="Arial"/>
          <w:sz w:val="20"/>
        </w:rPr>
        <w:t xml:space="preserve">Za uchádzača sa považuje hospodársky subjekt, ktorý predložil ponuku. </w:t>
      </w:r>
    </w:p>
    <w:p w14:paraId="5E5C16AB" w14:textId="77777777" w:rsidR="00A8643D" w:rsidRDefault="002E7F55">
      <w:pPr>
        <w:numPr>
          <w:ilvl w:val="0"/>
          <w:numId w:val="3"/>
        </w:numPr>
        <w:spacing w:after="52" w:line="256" w:lineRule="auto"/>
        <w:ind w:hanging="710"/>
        <w:jc w:val="both"/>
      </w:pPr>
      <w:r>
        <w:rPr>
          <w:rFonts w:ascii="Arial" w:eastAsia="Arial" w:hAnsi="Arial" w:cs="Arial"/>
          <w:b/>
          <w:sz w:val="20"/>
        </w:rPr>
        <w:t xml:space="preserve">Skupina dodávateľov </w:t>
      </w:r>
    </w:p>
    <w:p w14:paraId="0DDE8EBE" w14:textId="77777777" w:rsidR="00A8643D" w:rsidRDefault="002E7F55">
      <w:pPr>
        <w:numPr>
          <w:ilvl w:val="1"/>
          <w:numId w:val="3"/>
        </w:numPr>
        <w:spacing w:after="237" w:line="270" w:lineRule="auto"/>
        <w:ind w:hanging="423"/>
        <w:jc w:val="both"/>
      </w:pPr>
      <w:r>
        <w:rPr>
          <w:rFonts w:ascii="Arial" w:eastAsia="Arial" w:hAnsi="Arial" w:cs="Arial"/>
          <w:sz w:val="20"/>
        </w:rPr>
        <w:t xml:space="preserve">Verejného obstarávania sa môže zúčastniť skupina dodávateľov. </w:t>
      </w:r>
    </w:p>
    <w:p w14:paraId="2E16C2BA" w14:textId="77777777" w:rsidR="00A8643D" w:rsidRDefault="002E7F55">
      <w:pPr>
        <w:numPr>
          <w:ilvl w:val="1"/>
          <w:numId w:val="3"/>
        </w:numPr>
        <w:spacing w:after="237" w:line="270" w:lineRule="auto"/>
        <w:ind w:hanging="423"/>
        <w:jc w:val="both"/>
      </w:pPr>
      <w:r>
        <w:rPr>
          <w:rFonts w:ascii="Arial" w:eastAsia="Arial" w:hAnsi="Arial" w:cs="Arial"/>
          <w:sz w:val="20"/>
        </w:rPr>
        <w:t xml:space="preserve">Verejný obstarávateľ nevyžaduje od skupiny dodávateľov, aby vytvorila právnu formu na účely účasti vo verejnom obstarávaní. </w:t>
      </w:r>
    </w:p>
    <w:p w14:paraId="3A3919C9" w14:textId="77777777" w:rsidR="00A8643D" w:rsidRDefault="002E7F55">
      <w:pPr>
        <w:numPr>
          <w:ilvl w:val="1"/>
          <w:numId w:val="3"/>
        </w:numPr>
        <w:spacing w:after="237" w:line="270" w:lineRule="auto"/>
        <w:ind w:hanging="423"/>
        <w:jc w:val="both"/>
      </w:pPr>
      <w:r>
        <w:rPr>
          <w:rFonts w:ascii="Arial" w:eastAsia="Arial" w:hAnsi="Arial" w:cs="Arial"/>
          <w:sz w:val="20"/>
        </w:rPr>
        <w:t xml:space="preserve">V prípade prijatia ponuky skupiny dodávateľov verejný obstarávateľ vyžaduje, aby skupina dodávateľov pred podpisom zmluvy uzatvorila a predložila verejnému obstarávateľovi zmluvu, v ktorej budú jednoznačne stanovené vzájomné práva a povinnosti, kto sa akou časťou bude podieľať na plnení zákazky, ako aj skutočnosť, že všetci členovia skupiny uchádzačov sú zaviazaní zo záväzkov voči verejnému obstarávateľovi spoločne a nerozdielne. </w:t>
      </w:r>
    </w:p>
    <w:p w14:paraId="3B9F010C" w14:textId="77777777" w:rsidR="00A8643D" w:rsidRDefault="002E7F55">
      <w:pPr>
        <w:numPr>
          <w:ilvl w:val="1"/>
          <w:numId w:val="3"/>
        </w:numPr>
        <w:spacing w:after="200" w:line="270" w:lineRule="auto"/>
        <w:ind w:hanging="423"/>
        <w:jc w:val="both"/>
      </w:pPr>
      <w:r>
        <w:rPr>
          <w:rFonts w:ascii="Arial" w:eastAsia="Arial" w:hAnsi="Arial" w:cs="Arial"/>
          <w:sz w:val="20"/>
        </w:rPr>
        <w:t xml:space="preserve">Skupina dodávateľov na účely preukázania splnenia podmienok účasti postupuje v zmysle § 37 ods. 3 a ods. 4 zákona o verejnom obstarávaní. </w:t>
      </w:r>
    </w:p>
    <w:p w14:paraId="5DF7F8B5" w14:textId="017D51B8" w:rsidR="00A8643D" w:rsidRDefault="002E7F55">
      <w:pPr>
        <w:spacing w:after="240"/>
        <w:ind w:left="543"/>
        <w:rPr>
          <w:rFonts w:ascii="Arial" w:eastAsia="Arial" w:hAnsi="Arial" w:cs="Arial"/>
          <w:sz w:val="20"/>
        </w:rPr>
      </w:pPr>
      <w:r>
        <w:rPr>
          <w:rFonts w:ascii="Arial" w:eastAsia="Arial" w:hAnsi="Arial" w:cs="Arial"/>
          <w:sz w:val="20"/>
        </w:rPr>
        <w:t xml:space="preserve"> </w:t>
      </w:r>
    </w:p>
    <w:p w14:paraId="3FB4B305" w14:textId="3C8F818D" w:rsidR="00E00358" w:rsidRDefault="00E00358">
      <w:pPr>
        <w:spacing w:after="240"/>
        <w:ind w:left="543"/>
        <w:rPr>
          <w:rFonts w:ascii="Arial" w:eastAsia="Arial" w:hAnsi="Arial" w:cs="Arial"/>
          <w:sz w:val="20"/>
        </w:rPr>
      </w:pPr>
    </w:p>
    <w:p w14:paraId="6869C507" w14:textId="77777777" w:rsidR="00E00358" w:rsidRDefault="00E00358">
      <w:pPr>
        <w:spacing w:after="240"/>
        <w:ind w:left="543"/>
      </w:pPr>
    </w:p>
    <w:p w14:paraId="0D0D1F4F" w14:textId="77777777" w:rsidR="00A8643D" w:rsidRDefault="002E7F55">
      <w:pPr>
        <w:pStyle w:val="Nadpis3"/>
        <w:spacing w:after="218" w:line="259" w:lineRule="auto"/>
        <w:ind w:left="545" w:right="0"/>
        <w:jc w:val="center"/>
      </w:pPr>
      <w:r>
        <w:rPr>
          <w:color w:val="000000"/>
          <w:sz w:val="20"/>
        </w:rPr>
        <w:lastRenderedPageBreak/>
        <w:t xml:space="preserve">Časť II. KOMUNIKÁCIA A VYSVETĽOVANIE </w:t>
      </w:r>
    </w:p>
    <w:p w14:paraId="4B76CE39" w14:textId="77777777" w:rsidR="00A8643D" w:rsidRDefault="002E7F55">
      <w:pPr>
        <w:spacing w:after="249"/>
        <w:ind w:left="593"/>
        <w:jc w:val="center"/>
      </w:pPr>
      <w:r>
        <w:rPr>
          <w:rFonts w:ascii="Arial" w:eastAsia="Arial" w:hAnsi="Arial" w:cs="Arial"/>
          <w:b/>
          <w:sz w:val="20"/>
        </w:rPr>
        <w:t xml:space="preserve"> </w:t>
      </w:r>
    </w:p>
    <w:p w14:paraId="27D24736" w14:textId="77777777" w:rsidR="00A8643D" w:rsidRDefault="002E7F55">
      <w:pPr>
        <w:numPr>
          <w:ilvl w:val="0"/>
          <w:numId w:val="5"/>
        </w:numPr>
        <w:spacing w:after="228" w:line="256" w:lineRule="auto"/>
        <w:ind w:hanging="336"/>
        <w:jc w:val="both"/>
      </w:pPr>
      <w:r>
        <w:rPr>
          <w:rFonts w:ascii="Arial" w:eastAsia="Arial" w:hAnsi="Arial" w:cs="Arial"/>
          <w:b/>
          <w:sz w:val="20"/>
        </w:rPr>
        <w:t xml:space="preserve">KOMUNIKÁCIA MEDZI VEREJNÝM OBSTARÁVATEĽOM A ZÁUJEMCAMI/ UCHÁDZAČMI </w:t>
      </w:r>
    </w:p>
    <w:p w14:paraId="4902A8AD" w14:textId="77777777" w:rsidR="00A8643D" w:rsidRDefault="002E7F55">
      <w:pPr>
        <w:spacing w:after="237" w:line="270" w:lineRule="auto"/>
        <w:ind w:left="1690" w:hanging="423"/>
        <w:jc w:val="both"/>
      </w:pPr>
      <w:r>
        <w:rPr>
          <w:rFonts w:ascii="Arial" w:eastAsia="Arial" w:hAnsi="Arial" w:cs="Arial"/>
          <w:sz w:val="20"/>
        </w:rPr>
        <w:t xml:space="preserve">10.1Komunikácia medzi verejným obstarávateľom a záujemcami alebo uchádzačmi sa uskutočňuje spôsobom, ktorý zabezpečí integritu a zachovanie dôvernosti údajov uvedených v ponuke </w:t>
      </w:r>
    </w:p>
    <w:p w14:paraId="060DC852" w14:textId="77777777" w:rsidR="00A8643D" w:rsidRDefault="002E7F55">
      <w:pPr>
        <w:numPr>
          <w:ilvl w:val="1"/>
          <w:numId w:val="5"/>
        </w:numPr>
        <w:spacing w:after="33" w:line="270" w:lineRule="auto"/>
        <w:ind w:hanging="423"/>
        <w:jc w:val="both"/>
      </w:pPr>
      <w:r>
        <w:rPr>
          <w:rFonts w:ascii="Arial" w:eastAsia="Arial" w:hAnsi="Arial" w:cs="Arial"/>
          <w:sz w:val="20"/>
        </w:rPr>
        <w:t xml:space="preserve">Verejný obstarávateľ v tomto verejnom obstarávaní uplatňuje plne elektronickú komunikáciu prostredníctvom informačného systému JOSEPHINE, okrem prípadov výslovne uvedených verejným obstarávateľom v týchto Súťažných podkladoch alebo výzve na predkladanie ponúk. Podrobné informácie o IS JOSEPHINE určených pre prácu s týmto systémom nájdete na  </w:t>
      </w:r>
    </w:p>
    <w:p w14:paraId="59CAB29A" w14:textId="77777777" w:rsidR="00A8643D" w:rsidRDefault="002E7F55">
      <w:pPr>
        <w:spacing w:after="237" w:line="270" w:lineRule="auto"/>
        <w:ind w:left="1686" w:hanging="10"/>
        <w:jc w:val="both"/>
      </w:pPr>
      <w:r>
        <w:rPr>
          <w:rFonts w:ascii="Arial" w:eastAsia="Arial" w:hAnsi="Arial" w:cs="Arial"/>
          <w:sz w:val="20"/>
        </w:rPr>
        <w:t xml:space="preserve">JOSEPHINE (proebiz.com) v sekcií „KNIŽNICA MANUÁLOV A ODKAZOV“  </w:t>
      </w:r>
    </w:p>
    <w:p w14:paraId="50329C5B" w14:textId="77777777" w:rsidR="00A8643D" w:rsidRDefault="002E7F55">
      <w:pPr>
        <w:numPr>
          <w:ilvl w:val="1"/>
          <w:numId w:val="5"/>
        </w:numPr>
        <w:spacing w:after="237" w:line="270" w:lineRule="auto"/>
        <w:ind w:hanging="423"/>
        <w:jc w:val="both"/>
      </w:pPr>
      <w:r>
        <w:rPr>
          <w:rFonts w:ascii="Arial" w:eastAsia="Arial" w:hAnsi="Arial" w:cs="Arial"/>
          <w:sz w:val="20"/>
        </w:rPr>
        <w:t xml:space="preserve">Doručovanie podaní - v IS JOSEPHINE sa za okamih doručenia považuje odoslanie danej informácie (žiadosti, ponuky a iné). Tento údaj je uvedený v dátume podania príslušného dokumentu v IS JOSEPHINE . T. j. dátum odoslania = dátum doručenia.   </w:t>
      </w:r>
    </w:p>
    <w:p w14:paraId="40A523CE" w14:textId="77777777" w:rsidR="00A8643D" w:rsidRDefault="002E7F55">
      <w:pPr>
        <w:numPr>
          <w:ilvl w:val="1"/>
          <w:numId w:val="5"/>
        </w:numPr>
        <w:spacing w:after="237" w:line="270" w:lineRule="auto"/>
        <w:ind w:hanging="423"/>
        <w:jc w:val="both"/>
      </w:pPr>
      <w:r>
        <w:rPr>
          <w:rFonts w:ascii="Arial" w:eastAsia="Arial" w:hAnsi="Arial" w:cs="Arial"/>
          <w:sz w:val="20"/>
        </w:rPr>
        <w:t xml:space="preserve">V súvislosti s elektronickou komunikáciou verejný obstarávateľ upozorňuje aj na možnosť určenia lehoty na doručenie vysvetlenia ponuky do dvoch pracovných dní odo dňa odoslania žiadosti o vysvetlenie podľa § 53 ods. 5 písm. c) zákona o verejnom obstarávaní pri vyhodnocovaní ponúk. Inštitút vysvetľovania ponúk sa uplatňuje v rámci funkcionality IS JOSEPHINE.   </w:t>
      </w:r>
    </w:p>
    <w:p w14:paraId="1A5B5A06" w14:textId="77777777" w:rsidR="00A8643D" w:rsidRDefault="002E7F55">
      <w:pPr>
        <w:numPr>
          <w:ilvl w:val="1"/>
          <w:numId w:val="5"/>
        </w:numPr>
        <w:spacing w:after="237" w:line="270" w:lineRule="auto"/>
        <w:ind w:hanging="423"/>
        <w:jc w:val="both"/>
      </w:pPr>
      <w:r>
        <w:rPr>
          <w:rFonts w:ascii="Arial" w:eastAsia="Arial" w:hAnsi="Arial" w:cs="Arial"/>
          <w:sz w:val="20"/>
        </w:rPr>
        <w:t xml:space="preserve">Časti zadávacej dokumentácie, ktoré majú byť súčasťou ponuky, verejný obstarávateľ zverejňuje v profile v editovateľných formátoch.   </w:t>
      </w:r>
    </w:p>
    <w:p w14:paraId="3D9956E5" w14:textId="77777777" w:rsidR="00A8643D" w:rsidRDefault="002E7F55">
      <w:pPr>
        <w:numPr>
          <w:ilvl w:val="1"/>
          <w:numId w:val="5"/>
        </w:numPr>
        <w:spacing w:after="237" w:line="270" w:lineRule="auto"/>
        <w:ind w:hanging="423"/>
        <w:jc w:val="both"/>
      </w:pPr>
      <w:r>
        <w:rPr>
          <w:rFonts w:ascii="Arial" w:eastAsia="Arial" w:hAnsi="Arial" w:cs="Arial"/>
          <w:sz w:val="20"/>
        </w:rPr>
        <w:t xml:space="preserve">V prípade nejasností alebo potreby objasnenia informácií uvedených v súťažných podkladoch poskytnutých verejným obstarávateľom v lehote na predkladanie ponúk, môže ktorýkoľvek z oslovených záujemcov a uchádzačov požiadať o ich vysvetlenie prostredníctvom funkcionality IS JOSEPHINE.   </w:t>
      </w:r>
    </w:p>
    <w:p w14:paraId="3EA76A4E" w14:textId="77777777" w:rsidR="00A8643D" w:rsidRDefault="002E7F55">
      <w:pPr>
        <w:numPr>
          <w:ilvl w:val="1"/>
          <w:numId w:val="5"/>
        </w:numPr>
        <w:spacing w:after="237" w:line="270" w:lineRule="auto"/>
        <w:ind w:hanging="423"/>
        <w:jc w:val="both"/>
      </w:pPr>
      <w:r>
        <w:rPr>
          <w:rFonts w:ascii="Arial" w:eastAsia="Arial" w:hAnsi="Arial" w:cs="Arial"/>
          <w:sz w:val="20"/>
        </w:rPr>
        <w:t xml:space="preserve">Ak je to nevyhnutné, verejný obstarávateľ môže v lehote na predkladanie ponúk doplniť informácie uvedené v súťažných podkladoch v lehote na predkladanie ponúk, o čom poskytne všetkým informáciu prostredníctvom svojho profilu vedenom ÚVO </w:t>
      </w:r>
    </w:p>
    <w:p w14:paraId="37A60761" w14:textId="77777777" w:rsidR="00A8643D" w:rsidRDefault="002E7F55">
      <w:pPr>
        <w:numPr>
          <w:ilvl w:val="1"/>
          <w:numId w:val="5"/>
        </w:numPr>
        <w:spacing w:after="237" w:line="270" w:lineRule="auto"/>
        <w:ind w:hanging="423"/>
        <w:jc w:val="both"/>
      </w:pPr>
      <w:r>
        <w:rPr>
          <w:rFonts w:ascii="Arial" w:eastAsia="Arial" w:hAnsi="Arial" w:cs="Arial"/>
          <w:sz w:val="20"/>
        </w:rPr>
        <w:t xml:space="preserve">V prípade vylúčenia záujemcu/ uchádzača z verejného obstarávania pre nesplnenie podmienok účasti alebo nesplnenie požiadaviek verejného obstarávateľa na predmet zákazky užšej súťaže alebo nesplnenie požiadavky uvedenej v Oznámení alebo v súťažných podkladoch, verejný obstarávateľ oznámi túto skutočnosť záujemcovi / uchádzačovi prostredníctvom systému JOSEPHINE. </w:t>
      </w:r>
    </w:p>
    <w:p w14:paraId="7775F44B" w14:textId="77777777" w:rsidR="00A8643D" w:rsidRDefault="002E7F55">
      <w:pPr>
        <w:numPr>
          <w:ilvl w:val="1"/>
          <w:numId w:val="5"/>
        </w:numPr>
        <w:spacing w:after="203" w:line="270" w:lineRule="auto"/>
        <w:ind w:hanging="423"/>
        <w:jc w:val="both"/>
      </w:pPr>
      <w:r>
        <w:rPr>
          <w:rFonts w:ascii="Arial" w:eastAsia="Arial" w:hAnsi="Arial" w:cs="Arial"/>
          <w:sz w:val="20"/>
        </w:rPr>
        <w:t xml:space="preserve">V prípade skupiny dodávateľov sa odporúča za účelom uľahčenia komunikácie s verejným obstarávateľom, aby jej účastníci splnomocnili jedného člena skupiny, ktorý bude oprávnený na uskutočňovanie všetkých právnych úkonov týkajúcich sa ponuky, ktorú táto skupina dodávateľov predloží do verejného obstarávania a účasti tejto skupiny dodávateľov vo verejnom obstarávaní. </w:t>
      </w:r>
    </w:p>
    <w:p w14:paraId="0329DC35" w14:textId="77777777" w:rsidR="00A8643D" w:rsidRDefault="002E7F55">
      <w:pPr>
        <w:spacing w:after="245"/>
        <w:ind w:left="1253"/>
      </w:pPr>
      <w:r>
        <w:rPr>
          <w:rFonts w:ascii="Arial" w:eastAsia="Arial" w:hAnsi="Arial" w:cs="Arial"/>
          <w:sz w:val="20"/>
        </w:rPr>
        <w:t xml:space="preserve"> </w:t>
      </w:r>
    </w:p>
    <w:p w14:paraId="77F19393" w14:textId="77777777" w:rsidR="00A8643D" w:rsidRDefault="002E7F55">
      <w:pPr>
        <w:spacing w:after="52" w:line="256" w:lineRule="auto"/>
        <w:ind w:left="538" w:hanging="10"/>
        <w:jc w:val="both"/>
      </w:pPr>
      <w:r>
        <w:rPr>
          <w:rFonts w:ascii="Arial" w:eastAsia="Arial" w:hAnsi="Arial" w:cs="Arial"/>
          <w:b/>
          <w:sz w:val="20"/>
        </w:rPr>
        <w:lastRenderedPageBreak/>
        <w:t xml:space="preserve">11.URČENIE LEHÔT </w:t>
      </w:r>
    </w:p>
    <w:p w14:paraId="09B762B2" w14:textId="77777777" w:rsidR="00A8643D" w:rsidRDefault="002E7F55">
      <w:pPr>
        <w:spacing w:after="15" w:line="270" w:lineRule="auto"/>
        <w:ind w:left="1690" w:hanging="423"/>
        <w:jc w:val="both"/>
      </w:pPr>
      <w:r>
        <w:rPr>
          <w:rFonts w:ascii="Arial" w:eastAsia="Arial" w:hAnsi="Arial" w:cs="Arial"/>
          <w:sz w:val="20"/>
        </w:rPr>
        <w:t xml:space="preserve">11.1 Podľa zákona o verejnom obstarávaní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 </w:t>
      </w:r>
    </w:p>
    <w:p w14:paraId="5B520D9F" w14:textId="77777777" w:rsidR="00A8643D" w:rsidRDefault="002E7F55">
      <w:pPr>
        <w:spacing w:after="47"/>
        <w:ind w:left="543"/>
      </w:pPr>
      <w:r>
        <w:rPr>
          <w:rFonts w:ascii="Arial" w:eastAsia="Arial" w:hAnsi="Arial" w:cs="Arial"/>
          <w:sz w:val="20"/>
        </w:rPr>
        <w:t xml:space="preserve"> </w:t>
      </w:r>
    </w:p>
    <w:p w14:paraId="75E1671F" w14:textId="77777777" w:rsidR="00A8643D" w:rsidRDefault="002E7F55">
      <w:pPr>
        <w:numPr>
          <w:ilvl w:val="0"/>
          <w:numId w:val="6"/>
        </w:numPr>
        <w:spacing w:after="291" w:line="256" w:lineRule="auto"/>
        <w:ind w:hanging="710"/>
        <w:jc w:val="both"/>
      </w:pPr>
      <w:r>
        <w:rPr>
          <w:rFonts w:ascii="Arial" w:eastAsia="Arial" w:hAnsi="Arial" w:cs="Arial"/>
          <w:b/>
          <w:sz w:val="20"/>
        </w:rPr>
        <w:t>VYSVETĽOVANIE A DOPLNENIE DOKUMENETÁCIE POTREBNEJ NA</w:t>
      </w:r>
      <w:r>
        <w:rPr>
          <w:rFonts w:ascii="Arial" w:eastAsia="Arial" w:hAnsi="Arial" w:cs="Arial"/>
          <w:sz w:val="20"/>
        </w:rPr>
        <w:t xml:space="preserve"> </w:t>
      </w:r>
      <w:r>
        <w:rPr>
          <w:rFonts w:ascii="Arial" w:eastAsia="Arial" w:hAnsi="Arial" w:cs="Arial"/>
          <w:b/>
          <w:sz w:val="20"/>
        </w:rPr>
        <w:t xml:space="preserve">PREDLOŽENIE ŽIADOSTI O ÚČASŤ, NA PREUKÁZANIE SPLNENIA PODMIENOK ÚČASTI A NA VYPRACOVANIE PONUKY </w:t>
      </w:r>
    </w:p>
    <w:p w14:paraId="633E12B6" w14:textId="77777777" w:rsidR="00A8643D" w:rsidRDefault="002E7F55">
      <w:pPr>
        <w:numPr>
          <w:ilvl w:val="1"/>
          <w:numId w:val="6"/>
        </w:numPr>
        <w:spacing w:after="274" w:line="270" w:lineRule="auto"/>
        <w:ind w:hanging="457"/>
        <w:jc w:val="both"/>
      </w:pPr>
      <w:r>
        <w:rPr>
          <w:rFonts w:ascii="Arial" w:eastAsia="Arial" w:hAnsi="Arial" w:cs="Arial"/>
          <w:sz w:val="20"/>
        </w:rPr>
        <w:t xml:space="preserve">V prípade potreby objasniť informácie potrebné na vypracovanie ponuky a na preukázanie splnenia podmienok účasti môže ktorýkoľvek zo záujemcov požiadať o ich vysvetlenie podľa § 48 zákona o verejnom obstarávaní. Vysvetľovanie, kladenie otázok a poskytovanie odpovedí sa bude realizovať prostredníctvom portálu JOSEPHINE v zmysle inštrukcií na portáli. </w:t>
      </w:r>
    </w:p>
    <w:p w14:paraId="5F60B319" w14:textId="77777777" w:rsidR="00A8643D" w:rsidRDefault="002E7F55">
      <w:pPr>
        <w:numPr>
          <w:ilvl w:val="1"/>
          <w:numId w:val="6"/>
        </w:numPr>
        <w:spacing w:after="237" w:line="270" w:lineRule="auto"/>
        <w:ind w:hanging="457"/>
        <w:jc w:val="both"/>
      </w:pPr>
      <w:r>
        <w:rPr>
          <w:rFonts w:ascii="Arial" w:eastAsia="Arial" w:hAnsi="Arial" w:cs="Arial"/>
          <w:sz w:val="20"/>
        </w:rPr>
        <w:t xml:space="preserve">Za včas doručenú požiadavku záujemcu o vysvetlenie sa považuje požiadavka doručená verejnému obstarávateľovi v takej lehote, aby verejný obstarávateľ zabezpečil doručenie vysvetlení najneskôr šesť dní pred uplynutím lehoty na predkladanie ponúk v zmysle § 48 zákona o verejnom obstarávaní. </w:t>
      </w:r>
    </w:p>
    <w:p w14:paraId="1BC39DE7" w14:textId="77777777" w:rsidR="00A8643D" w:rsidRDefault="002E7F55">
      <w:pPr>
        <w:numPr>
          <w:ilvl w:val="1"/>
          <w:numId w:val="6"/>
        </w:numPr>
        <w:spacing w:after="237" w:line="270" w:lineRule="auto"/>
        <w:ind w:hanging="457"/>
        <w:jc w:val="both"/>
      </w:pPr>
      <w:r>
        <w:rPr>
          <w:rFonts w:ascii="Arial" w:eastAsia="Arial" w:hAnsi="Arial" w:cs="Arial"/>
          <w:sz w:val="20"/>
        </w:rPr>
        <w:t xml:space="preserve">Vysvetlenie informácií potrebných na vypracovanie ponuky a na preukázanie splnenia podmienok účasti verejný obstarávateľ bezodkladne poskytne všetkým záujemcom, ktorí sú známi, najneskôr však šesť dni pred uplynutím lehoty na predkladanie ponúk, za predpokladu, že o vysvetlenie záujemca požiada dostatočne vopred. </w:t>
      </w:r>
    </w:p>
    <w:p w14:paraId="3A8D55E6" w14:textId="77777777" w:rsidR="00A8643D" w:rsidRDefault="002E7F55">
      <w:pPr>
        <w:numPr>
          <w:ilvl w:val="1"/>
          <w:numId w:val="6"/>
        </w:numPr>
        <w:spacing w:after="237" w:line="270" w:lineRule="auto"/>
        <w:ind w:hanging="457"/>
        <w:jc w:val="both"/>
      </w:pPr>
      <w:r>
        <w:rPr>
          <w:rFonts w:ascii="Arial" w:eastAsia="Arial" w:hAnsi="Arial" w:cs="Arial"/>
          <w:sz w:val="20"/>
        </w:rPr>
        <w:t xml:space="preserve">Ak si vysvetlenie informácií potrebných na vypracovanie ponuky alebo na preukázanie splnenia podmienok účasti hospodársky subjekt, záujemca alebo uchádzač nevyžiadal dostatočne vopred alebo jeho význam je z hľadiska prípravy ponuky nepodstatný, verejný obstarávateľ nie je povinný predĺžiť lehotu na predkladanie ponúk. </w:t>
      </w:r>
    </w:p>
    <w:p w14:paraId="5B252E1F" w14:textId="77777777" w:rsidR="00A8643D" w:rsidRDefault="002E7F55">
      <w:pPr>
        <w:numPr>
          <w:ilvl w:val="1"/>
          <w:numId w:val="6"/>
        </w:numPr>
        <w:spacing w:after="192" w:line="270" w:lineRule="auto"/>
        <w:ind w:hanging="457"/>
        <w:jc w:val="both"/>
      </w:pPr>
      <w:r>
        <w:rPr>
          <w:rFonts w:ascii="Arial" w:eastAsia="Arial" w:hAnsi="Arial" w:cs="Arial"/>
          <w:sz w:val="20"/>
        </w:rPr>
        <w:t xml:space="preserve">Verejný obstarávateľ môže vykonať zmeny v dokumentoch potrebných na vypracovanie ponuky alebo na preukázanie splnenia podmienok účasti. V prípade, že ide o podstatnú zmenu týchto dokumentov verejný obstarávateľ primerane predĺži lehotu na predkladanie ponúk. </w:t>
      </w:r>
    </w:p>
    <w:p w14:paraId="3C6745BC" w14:textId="77777777" w:rsidR="00A8643D" w:rsidRDefault="002E7F55">
      <w:pPr>
        <w:spacing w:after="255"/>
        <w:ind w:left="543"/>
      </w:pPr>
      <w:r>
        <w:rPr>
          <w:rFonts w:ascii="Arial" w:eastAsia="Arial" w:hAnsi="Arial" w:cs="Arial"/>
          <w:b/>
          <w:sz w:val="20"/>
        </w:rPr>
        <w:t xml:space="preserve"> </w:t>
      </w:r>
    </w:p>
    <w:p w14:paraId="60EB1B68" w14:textId="77777777" w:rsidR="00A8643D" w:rsidRDefault="002E7F55">
      <w:pPr>
        <w:numPr>
          <w:ilvl w:val="0"/>
          <w:numId w:val="6"/>
        </w:numPr>
        <w:spacing w:after="52" w:line="256" w:lineRule="auto"/>
        <w:ind w:hanging="710"/>
        <w:jc w:val="both"/>
      </w:pPr>
      <w:r>
        <w:rPr>
          <w:rFonts w:ascii="Arial" w:eastAsia="Arial" w:hAnsi="Arial" w:cs="Arial"/>
          <w:b/>
          <w:sz w:val="20"/>
        </w:rPr>
        <w:t xml:space="preserve">ĎALŠIA KOMUNIKÁCIA MEDZI VEREJNÝM OBSTARÁVATEĽOM A ZÁUJEMCAMI ALEBO </w:t>
      </w:r>
    </w:p>
    <w:p w14:paraId="36874404" w14:textId="77777777" w:rsidR="00A8643D" w:rsidRDefault="002E7F55">
      <w:pPr>
        <w:spacing w:after="262" w:line="256" w:lineRule="auto"/>
        <w:ind w:left="538" w:hanging="10"/>
        <w:jc w:val="both"/>
      </w:pPr>
      <w:r>
        <w:rPr>
          <w:rFonts w:ascii="Arial" w:eastAsia="Arial" w:hAnsi="Arial" w:cs="Arial"/>
          <w:b/>
          <w:sz w:val="20"/>
        </w:rPr>
        <w:t xml:space="preserve">UCHÁDZAČMI </w:t>
      </w:r>
    </w:p>
    <w:p w14:paraId="7E49221E" w14:textId="77777777" w:rsidR="00A8643D" w:rsidRDefault="002E7F55">
      <w:pPr>
        <w:numPr>
          <w:ilvl w:val="1"/>
          <w:numId w:val="6"/>
        </w:numPr>
        <w:spacing w:after="227" w:line="284" w:lineRule="auto"/>
        <w:ind w:hanging="457"/>
        <w:jc w:val="both"/>
      </w:pPr>
      <w:r>
        <w:rPr>
          <w:rFonts w:ascii="Arial" w:eastAsia="Arial" w:hAnsi="Arial" w:cs="Arial"/>
          <w:sz w:val="20"/>
        </w:rPr>
        <w:t xml:space="preserve">Žiadosť o doplnenie alebo vysvetlenie predložených dokladov alebo ponúk, mimoriadne nízkej ponuky, vysvetlenie návrhu ceny v rámci vyhodnocovania ponúk bude odoslaná záujemcovi  uchádzačovi prostredníctvom systému JOSEPHINE. Záujemci / uchádzači predložia požadované vysvetlenie rovnako prostredníctvom systému JOSEPHINE, pokiaľ nebude priamo v žiadosti uvedené inak. </w:t>
      </w:r>
    </w:p>
    <w:p w14:paraId="56AEE2D7" w14:textId="77777777" w:rsidR="00A8643D" w:rsidRDefault="002E7F55">
      <w:pPr>
        <w:numPr>
          <w:ilvl w:val="1"/>
          <w:numId w:val="6"/>
        </w:numPr>
        <w:spacing w:after="237" w:line="270" w:lineRule="auto"/>
        <w:ind w:hanging="457"/>
        <w:jc w:val="both"/>
      </w:pPr>
      <w:r>
        <w:rPr>
          <w:rFonts w:ascii="Arial" w:eastAsia="Arial" w:hAnsi="Arial" w:cs="Arial"/>
          <w:sz w:val="20"/>
        </w:rPr>
        <w:lastRenderedPageBreak/>
        <w:t xml:space="preserve">V prípade vylúčenia záujemcu / uchádzača z verejného obstarávania, verejný obstarávateľ oznámi túto skutočnosť uchádzačovi prostredníctvom systému JOSEPHINE. </w:t>
      </w:r>
    </w:p>
    <w:p w14:paraId="0E413B62" w14:textId="77777777" w:rsidR="00A8643D" w:rsidRDefault="002E7F55">
      <w:pPr>
        <w:numPr>
          <w:ilvl w:val="1"/>
          <w:numId w:val="6"/>
        </w:numPr>
        <w:spacing w:after="199" w:line="284" w:lineRule="auto"/>
        <w:ind w:hanging="457"/>
        <w:jc w:val="both"/>
      </w:pPr>
      <w:r>
        <w:rPr>
          <w:rFonts w:ascii="Arial" w:eastAsia="Arial" w:hAnsi="Arial" w:cs="Arial"/>
          <w:sz w:val="20"/>
        </w:rPr>
        <w:t xml:space="preserve">Pojem „doručenie“ uvádzaný v zákone o verejnom obstarávaní a v súťažných podkladoch znamená v systéme JOSEPHINE moment doručenia, ktorý je totožný s momentom odoslania elektronickej správy v systéme JOSEPHINE. Prečítanie elektronickej správy v systéme JOSEPHINE záujemcom/uchádzačom ani verejným obstarávateľom nemá súvis s momentom doručenia. </w:t>
      </w:r>
    </w:p>
    <w:p w14:paraId="778FD9F1" w14:textId="77777777" w:rsidR="00A8643D" w:rsidRDefault="002E7F55">
      <w:pPr>
        <w:numPr>
          <w:ilvl w:val="1"/>
          <w:numId w:val="6"/>
        </w:numPr>
        <w:spacing w:after="200" w:line="270" w:lineRule="auto"/>
        <w:ind w:hanging="457"/>
        <w:jc w:val="both"/>
      </w:pPr>
      <w:r>
        <w:rPr>
          <w:rFonts w:ascii="Arial" w:eastAsia="Arial" w:hAnsi="Arial" w:cs="Arial"/>
          <w:sz w:val="20"/>
        </w:rPr>
        <w:t xml:space="preserve">V prípade, ak budú uplatnené revízne postupy, záujemcovia / uchádzači sa dozvedia o tejto skutočnosti prostredníctvom systému JOSEPHINE. </w:t>
      </w:r>
    </w:p>
    <w:p w14:paraId="64A8ED5B" w14:textId="77777777" w:rsidR="00A8643D" w:rsidRDefault="002E7F55">
      <w:pPr>
        <w:spacing w:after="215"/>
        <w:ind w:left="1253"/>
      </w:pPr>
      <w:r>
        <w:rPr>
          <w:rFonts w:ascii="Arial" w:eastAsia="Arial" w:hAnsi="Arial" w:cs="Arial"/>
          <w:sz w:val="20"/>
        </w:rPr>
        <w:t xml:space="preserve"> </w:t>
      </w:r>
    </w:p>
    <w:p w14:paraId="3FA6B12C" w14:textId="77777777" w:rsidR="00A8643D" w:rsidRDefault="002E7F55">
      <w:pPr>
        <w:numPr>
          <w:ilvl w:val="0"/>
          <w:numId w:val="6"/>
        </w:numPr>
        <w:spacing w:after="52" w:line="256" w:lineRule="auto"/>
        <w:ind w:hanging="710"/>
        <w:jc w:val="both"/>
      </w:pPr>
      <w:r>
        <w:rPr>
          <w:rFonts w:ascii="Arial" w:eastAsia="Arial" w:hAnsi="Arial" w:cs="Arial"/>
          <w:b/>
          <w:sz w:val="20"/>
        </w:rPr>
        <w:t xml:space="preserve">OBHLIADKA </w:t>
      </w:r>
    </w:p>
    <w:p w14:paraId="78E7BB26" w14:textId="77777777" w:rsidR="00A8643D" w:rsidRDefault="002E7F55">
      <w:pPr>
        <w:numPr>
          <w:ilvl w:val="1"/>
          <w:numId w:val="6"/>
        </w:numPr>
        <w:spacing w:after="39" w:line="270" w:lineRule="auto"/>
        <w:ind w:hanging="457"/>
        <w:jc w:val="both"/>
      </w:pPr>
      <w:r>
        <w:rPr>
          <w:rFonts w:ascii="Arial" w:eastAsia="Arial" w:hAnsi="Arial" w:cs="Arial"/>
          <w:sz w:val="20"/>
        </w:rPr>
        <w:t xml:space="preserve">Verejný obstarávateľ neorganizuje obhliadku miesta poskytnutia predmetu zákazky. Obhliadka </w:t>
      </w:r>
    </w:p>
    <w:p w14:paraId="6D039CA9" w14:textId="77777777" w:rsidR="00A8643D" w:rsidRDefault="002E7F55">
      <w:pPr>
        <w:spacing w:after="0" w:line="270" w:lineRule="auto"/>
        <w:ind w:left="1686" w:hanging="10"/>
        <w:jc w:val="both"/>
      </w:pPr>
      <w:r>
        <w:rPr>
          <w:rFonts w:ascii="Arial" w:eastAsia="Arial" w:hAnsi="Arial" w:cs="Arial"/>
          <w:sz w:val="20"/>
        </w:rPr>
        <w:t xml:space="preserve">nie je potrebná. </w:t>
      </w:r>
    </w:p>
    <w:p w14:paraId="3E9DE2FA" w14:textId="77777777" w:rsidR="00A8643D" w:rsidRDefault="002E7F55">
      <w:pPr>
        <w:spacing w:after="285"/>
        <w:ind w:left="1253"/>
      </w:pPr>
      <w:r>
        <w:rPr>
          <w:rFonts w:ascii="Arial" w:eastAsia="Arial" w:hAnsi="Arial" w:cs="Arial"/>
          <w:sz w:val="20"/>
        </w:rPr>
        <w:t xml:space="preserve"> </w:t>
      </w:r>
    </w:p>
    <w:p w14:paraId="4A1953BB" w14:textId="77777777" w:rsidR="00A8643D" w:rsidRDefault="002E7F55">
      <w:pPr>
        <w:pStyle w:val="Nadpis2"/>
        <w:spacing w:after="181"/>
        <w:ind w:left="1260" w:right="722"/>
      </w:pPr>
      <w:r>
        <w:t>Časť III. ŽIADOSŤ O ÚČASŤ</w:t>
      </w:r>
      <w:r>
        <w:rPr>
          <w:b w:val="0"/>
        </w:rPr>
        <w:t xml:space="preserve"> </w:t>
      </w:r>
    </w:p>
    <w:p w14:paraId="48AE0EA4" w14:textId="77777777" w:rsidR="00A8643D" w:rsidRDefault="002E7F55">
      <w:pPr>
        <w:spacing w:after="250"/>
        <w:ind w:left="543"/>
      </w:pPr>
      <w:r>
        <w:rPr>
          <w:rFonts w:ascii="Arial" w:eastAsia="Arial" w:hAnsi="Arial" w:cs="Arial"/>
          <w:sz w:val="20"/>
        </w:rPr>
        <w:t xml:space="preserve"> </w:t>
      </w:r>
    </w:p>
    <w:p w14:paraId="58747E05" w14:textId="77777777" w:rsidR="00A8643D" w:rsidRDefault="002E7F55">
      <w:pPr>
        <w:numPr>
          <w:ilvl w:val="0"/>
          <w:numId w:val="7"/>
        </w:numPr>
        <w:spacing w:after="52" w:line="256" w:lineRule="auto"/>
        <w:ind w:hanging="336"/>
        <w:jc w:val="both"/>
      </w:pPr>
      <w:r>
        <w:rPr>
          <w:rFonts w:ascii="Arial" w:eastAsia="Arial" w:hAnsi="Arial" w:cs="Arial"/>
          <w:b/>
          <w:sz w:val="20"/>
        </w:rPr>
        <w:t xml:space="preserve">OSAH ŽIADOSTI O ÚČASŤ   </w:t>
      </w:r>
    </w:p>
    <w:p w14:paraId="08137ADC" w14:textId="77777777" w:rsidR="00A8643D" w:rsidRDefault="002E7F55">
      <w:pPr>
        <w:numPr>
          <w:ilvl w:val="1"/>
          <w:numId w:val="7"/>
        </w:numPr>
        <w:spacing w:after="237" w:line="270" w:lineRule="auto"/>
        <w:ind w:hanging="706"/>
        <w:jc w:val="both"/>
      </w:pPr>
      <w:r>
        <w:rPr>
          <w:rFonts w:ascii="Arial" w:eastAsia="Arial" w:hAnsi="Arial" w:cs="Arial"/>
          <w:b/>
          <w:sz w:val="20"/>
        </w:rPr>
        <w:t>Žiadosť o účasť</w:t>
      </w:r>
      <w:r>
        <w:rPr>
          <w:rFonts w:ascii="Arial" w:eastAsia="Arial" w:hAnsi="Arial" w:cs="Arial"/>
          <w:sz w:val="20"/>
        </w:rPr>
        <w:t xml:space="preserve"> musí obsahovať všetky doklady požadované doklady  požadované verejným  obstarávateľom v oznámení o vyhlásení verejného obstarávania a v týchto súťažných podkladoch, vzťahujúce sa k tomuto postupu zadávania zákazky, ktorými sú: </w:t>
      </w:r>
    </w:p>
    <w:p w14:paraId="6E5CF2C1" w14:textId="77777777" w:rsidR="00A8643D" w:rsidRDefault="002E7F55">
      <w:pPr>
        <w:numPr>
          <w:ilvl w:val="2"/>
          <w:numId w:val="7"/>
        </w:numPr>
        <w:spacing w:after="205" w:line="270" w:lineRule="auto"/>
        <w:ind w:hanging="360"/>
        <w:jc w:val="both"/>
      </w:pPr>
      <w:r>
        <w:rPr>
          <w:rFonts w:ascii="Arial" w:eastAsia="Arial" w:hAnsi="Arial" w:cs="Arial"/>
          <w:sz w:val="20"/>
        </w:rPr>
        <w:t>Súbor s názvom „</w:t>
      </w:r>
      <w:r>
        <w:rPr>
          <w:rFonts w:ascii="Arial" w:eastAsia="Arial" w:hAnsi="Arial" w:cs="Arial"/>
          <w:b/>
          <w:sz w:val="20"/>
        </w:rPr>
        <w:t xml:space="preserve">Všeobecné informácie“ </w:t>
      </w:r>
      <w:r>
        <w:rPr>
          <w:rFonts w:ascii="Arial" w:eastAsia="Arial" w:hAnsi="Arial" w:cs="Arial"/>
          <w:sz w:val="20"/>
        </w:rPr>
        <w:t xml:space="preserve">(podľa poskytnutého vzoru </w:t>
      </w:r>
      <w:r>
        <w:rPr>
          <w:rFonts w:ascii="Arial" w:eastAsia="Arial" w:hAnsi="Arial" w:cs="Arial"/>
          <w:b/>
          <w:sz w:val="20"/>
        </w:rPr>
        <w:t>– Príloha č. 1</w:t>
      </w:r>
      <w:r>
        <w:rPr>
          <w:rFonts w:ascii="Arial" w:eastAsia="Arial" w:hAnsi="Arial" w:cs="Arial"/>
          <w:sz w:val="20"/>
        </w:rPr>
        <w:t xml:space="preserve"> týchto súťažných podkladov), v ktorom budú uvedené: </w:t>
      </w:r>
    </w:p>
    <w:p w14:paraId="7ED9D616" w14:textId="77777777" w:rsidR="00A8643D" w:rsidRDefault="002E7F55" w:rsidP="00BA6D2F">
      <w:pPr>
        <w:spacing w:after="237" w:line="270" w:lineRule="auto"/>
        <w:ind w:left="2036" w:hanging="14"/>
        <w:jc w:val="both"/>
      </w:pPr>
      <w:r>
        <w:rPr>
          <w:rFonts w:ascii="Arial" w:eastAsia="Arial" w:hAnsi="Arial" w:cs="Arial"/>
          <w:b/>
          <w:sz w:val="20"/>
        </w:rPr>
        <w:t xml:space="preserve">identifikačné údaje záujemcu (obchodné meno, adresa sídla </w:t>
      </w:r>
      <w:r w:rsidR="00D16F4E">
        <w:rPr>
          <w:rFonts w:ascii="Arial" w:eastAsia="Arial" w:hAnsi="Arial" w:cs="Arial"/>
          <w:b/>
          <w:sz w:val="20"/>
        </w:rPr>
        <w:t>záujemcu</w:t>
      </w:r>
      <w:r>
        <w:rPr>
          <w:rFonts w:ascii="Arial" w:eastAsia="Arial" w:hAnsi="Arial" w:cs="Arial"/>
          <w:b/>
          <w:sz w:val="20"/>
        </w:rPr>
        <w:t>)</w:t>
      </w:r>
      <w:r>
        <w:rPr>
          <w:rFonts w:ascii="Arial" w:eastAsia="Arial" w:hAnsi="Arial" w:cs="Arial"/>
          <w:sz w:val="20"/>
        </w:rPr>
        <w:t xml:space="preserve">, oprávnené osoby konať za </w:t>
      </w:r>
      <w:r w:rsidR="00D16F4E">
        <w:rPr>
          <w:rFonts w:ascii="Arial" w:eastAsia="Arial" w:hAnsi="Arial" w:cs="Arial"/>
          <w:sz w:val="20"/>
        </w:rPr>
        <w:t>záujemcu</w:t>
      </w:r>
      <w:r>
        <w:rPr>
          <w:rFonts w:ascii="Arial" w:eastAsia="Arial" w:hAnsi="Arial" w:cs="Arial"/>
          <w:sz w:val="20"/>
        </w:rPr>
        <w:t xml:space="preserve">, s uvedením ich kontaktných údajov (telefónnych čísiel, e-mailové adresy),  </w:t>
      </w:r>
    </w:p>
    <w:p w14:paraId="05F7137D" w14:textId="77777777" w:rsidR="00A8643D" w:rsidRDefault="002E7F55">
      <w:pPr>
        <w:numPr>
          <w:ilvl w:val="2"/>
          <w:numId w:val="7"/>
        </w:numPr>
        <w:spacing w:after="33" w:line="270" w:lineRule="auto"/>
        <w:ind w:hanging="360"/>
        <w:jc w:val="both"/>
      </w:pPr>
      <w:r>
        <w:rPr>
          <w:rFonts w:ascii="Arial" w:eastAsia="Arial" w:hAnsi="Arial" w:cs="Arial"/>
          <w:b/>
          <w:sz w:val="20"/>
          <w:u w:val="single" w:color="000000"/>
        </w:rPr>
        <w:t>Čestné vyhlásenie o vytvorení skupiny dodávateľov</w:t>
      </w:r>
      <w:r>
        <w:rPr>
          <w:rFonts w:ascii="Arial" w:eastAsia="Arial" w:hAnsi="Arial" w:cs="Arial"/>
          <w:sz w:val="20"/>
          <w:u w:val="single" w:color="000000"/>
        </w:rPr>
        <w:t xml:space="preserve"> </w:t>
      </w:r>
      <w:r>
        <w:rPr>
          <w:rFonts w:ascii="Arial" w:eastAsia="Arial" w:hAnsi="Arial" w:cs="Arial"/>
          <w:sz w:val="20"/>
        </w:rPr>
        <w:t xml:space="preserve">ak žiadosť o účasť predkladá skupiny dodávateľov, </w:t>
      </w:r>
      <w:r>
        <w:rPr>
          <w:rFonts w:ascii="Arial" w:eastAsia="Arial" w:hAnsi="Arial" w:cs="Arial"/>
          <w:b/>
          <w:sz w:val="20"/>
        </w:rPr>
        <w:t>Príloha č. 2</w:t>
      </w:r>
      <w:r>
        <w:rPr>
          <w:rFonts w:ascii="Arial" w:eastAsia="Arial" w:hAnsi="Arial" w:cs="Arial"/>
          <w:sz w:val="20"/>
        </w:rPr>
        <w:t xml:space="preserve"> týchto súťažných podkladov. </w:t>
      </w:r>
    </w:p>
    <w:p w14:paraId="72B361DF" w14:textId="77777777" w:rsidR="00A8643D" w:rsidRDefault="002E7F55">
      <w:pPr>
        <w:numPr>
          <w:ilvl w:val="2"/>
          <w:numId w:val="7"/>
        </w:numPr>
        <w:spacing w:after="32" w:line="270" w:lineRule="auto"/>
        <w:ind w:hanging="360"/>
        <w:jc w:val="both"/>
      </w:pPr>
      <w:r>
        <w:rPr>
          <w:rFonts w:ascii="Arial" w:eastAsia="Arial" w:hAnsi="Arial" w:cs="Arial"/>
          <w:b/>
          <w:sz w:val="20"/>
          <w:u w:val="single" w:color="000000"/>
        </w:rPr>
        <w:t>Plná moc pre jedného z členov skupiny, konajúceho za skupinu dodávateľov</w:t>
      </w:r>
      <w:r>
        <w:rPr>
          <w:rFonts w:ascii="Arial" w:eastAsia="Arial" w:hAnsi="Arial" w:cs="Arial"/>
          <w:sz w:val="20"/>
          <w:u w:val="single" w:color="000000"/>
        </w:rPr>
        <w:t xml:space="preserve">, </w:t>
      </w:r>
      <w:r>
        <w:rPr>
          <w:rFonts w:ascii="Arial" w:eastAsia="Arial" w:hAnsi="Arial" w:cs="Arial"/>
          <w:sz w:val="20"/>
        </w:rPr>
        <w:t xml:space="preserve">ktorý bude oprávnený prijímať pokyny za všetkých členov skupiny dodávateľov a bude oprávnený konať v mene všetkých ostatných členov skupiny dodávateľov, </w:t>
      </w:r>
      <w:r>
        <w:rPr>
          <w:rFonts w:ascii="Arial" w:eastAsia="Arial" w:hAnsi="Arial" w:cs="Arial"/>
          <w:b/>
          <w:sz w:val="20"/>
        </w:rPr>
        <w:t>Príloha č. 3</w:t>
      </w:r>
      <w:r>
        <w:rPr>
          <w:rFonts w:ascii="Arial" w:eastAsia="Arial" w:hAnsi="Arial" w:cs="Arial"/>
          <w:sz w:val="20"/>
        </w:rPr>
        <w:t xml:space="preserve"> týchto súťažných podkladov. </w:t>
      </w:r>
    </w:p>
    <w:p w14:paraId="66BEA271" w14:textId="77777777" w:rsidR="00A8643D" w:rsidRDefault="002E7F55">
      <w:pPr>
        <w:numPr>
          <w:ilvl w:val="2"/>
          <w:numId w:val="7"/>
        </w:numPr>
        <w:spacing w:after="45"/>
        <w:ind w:hanging="360"/>
        <w:jc w:val="both"/>
      </w:pPr>
      <w:r>
        <w:rPr>
          <w:rFonts w:ascii="Arial" w:eastAsia="Arial" w:hAnsi="Arial" w:cs="Arial"/>
          <w:b/>
          <w:sz w:val="20"/>
          <w:u w:val="single" w:color="000000"/>
        </w:rPr>
        <w:t>Súhlas so spracúvaním osobných údajov</w:t>
      </w:r>
      <w:r>
        <w:rPr>
          <w:rFonts w:ascii="Arial" w:eastAsia="Arial" w:hAnsi="Arial" w:cs="Arial"/>
          <w:b/>
          <w:sz w:val="20"/>
        </w:rPr>
        <w:t>;</w:t>
      </w:r>
      <w:r>
        <w:rPr>
          <w:rFonts w:ascii="Arial" w:eastAsia="Arial" w:hAnsi="Arial" w:cs="Arial"/>
          <w:sz w:val="20"/>
        </w:rPr>
        <w:t xml:space="preserve"> </w:t>
      </w:r>
      <w:r>
        <w:rPr>
          <w:rFonts w:ascii="Arial" w:eastAsia="Arial" w:hAnsi="Arial" w:cs="Arial"/>
          <w:b/>
          <w:sz w:val="20"/>
        </w:rPr>
        <w:t>Príloha č. 11</w:t>
      </w:r>
      <w:r>
        <w:rPr>
          <w:rFonts w:ascii="Arial" w:eastAsia="Arial" w:hAnsi="Arial" w:cs="Arial"/>
          <w:sz w:val="20"/>
        </w:rPr>
        <w:t xml:space="preserve"> týchto súťažných podkladov. </w:t>
      </w:r>
    </w:p>
    <w:p w14:paraId="3A6AC1C3" w14:textId="77777777" w:rsidR="00A8643D" w:rsidRDefault="002E7F55">
      <w:pPr>
        <w:numPr>
          <w:ilvl w:val="2"/>
          <w:numId w:val="7"/>
        </w:numPr>
        <w:spacing w:after="45"/>
        <w:ind w:hanging="360"/>
        <w:jc w:val="both"/>
      </w:pPr>
      <w:r>
        <w:rPr>
          <w:rFonts w:ascii="Arial" w:eastAsia="Arial" w:hAnsi="Arial" w:cs="Arial"/>
          <w:b/>
          <w:sz w:val="20"/>
          <w:u w:val="single" w:color="000000"/>
        </w:rPr>
        <w:t>Doklady a dokumenty preukazujúce splnenie podmienok účasti vrátane</w:t>
      </w:r>
      <w:r>
        <w:rPr>
          <w:rFonts w:ascii="Arial" w:eastAsia="Arial" w:hAnsi="Arial" w:cs="Arial"/>
          <w:sz w:val="20"/>
          <w:u w:val="single" w:color="000000"/>
        </w:rPr>
        <w:t>:</w:t>
      </w:r>
      <w:r>
        <w:rPr>
          <w:rFonts w:ascii="Arial" w:eastAsia="Arial" w:hAnsi="Arial" w:cs="Arial"/>
          <w:sz w:val="20"/>
        </w:rPr>
        <w:t xml:space="preserve"> </w:t>
      </w:r>
    </w:p>
    <w:p w14:paraId="2C982138" w14:textId="77777777" w:rsidR="00A8643D" w:rsidRDefault="002E7F55">
      <w:pPr>
        <w:numPr>
          <w:ilvl w:val="3"/>
          <w:numId w:val="7"/>
        </w:numPr>
        <w:spacing w:after="45"/>
        <w:ind w:left="2703" w:hanging="360"/>
      </w:pPr>
      <w:r>
        <w:rPr>
          <w:rFonts w:ascii="Arial" w:eastAsia="Arial" w:hAnsi="Arial" w:cs="Arial"/>
          <w:b/>
          <w:sz w:val="20"/>
          <w:u w:val="single" w:color="000000"/>
        </w:rPr>
        <w:t>Zoznam poskytnutých služieb</w:t>
      </w:r>
      <w:r>
        <w:rPr>
          <w:rFonts w:ascii="Arial" w:eastAsia="Arial" w:hAnsi="Arial" w:cs="Arial"/>
          <w:sz w:val="20"/>
          <w:u w:val="single" w:color="000000"/>
        </w:rPr>
        <w:t xml:space="preserve">. </w:t>
      </w:r>
      <w:r>
        <w:rPr>
          <w:rFonts w:ascii="Arial" w:eastAsia="Arial" w:hAnsi="Arial" w:cs="Arial"/>
          <w:b/>
          <w:sz w:val="20"/>
        </w:rPr>
        <w:t>Príloha č. 4</w:t>
      </w:r>
      <w:r>
        <w:rPr>
          <w:rFonts w:ascii="Arial" w:eastAsia="Arial" w:hAnsi="Arial" w:cs="Arial"/>
          <w:sz w:val="20"/>
        </w:rPr>
        <w:t xml:space="preserve"> týchto súťažných podkladov </w:t>
      </w:r>
    </w:p>
    <w:p w14:paraId="0A419D99" w14:textId="2225E720" w:rsidR="00A8643D" w:rsidRDefault="002E7F55" w:rsidP="00BA6D2F">
      <w:pPr>
        <w:numPr>
          <w:ilvl w:val="3"/>
          <w:numId w:val="7"/>
        </w:numPr>
        <w:spacing w:after="39" w:line="270" w:lineRule="auto"/>
        <w:ind w:left="2714" w:hanging="304"/>
        <w:jc w:val="both"/>
      </w:pPr>
      <w:r w:rsidRPr="00BA6D2F">
        <w:rPr>
          <w:rFonts w:ascii="Arial" w:eastAsia="Arial" w:hAnsi="Arial" w:cs="Arial"/>
          <w:b/>
          <w:sz w:val="20"/>
          <w:u w:val="single" w:color="000000"/>
        </w:rPr>
        <w:t>Zoznam expertov</w:t>
      </w:r>
      <w:r w:rsidRPr="00BA6D2F">
        <w:rPr>
          <w:rFonts w:ascii="Arial" w:eastAsia="Arial" w:hAnsi="Arial" w:cs="Arial"/>
          <w:sz w:val="20"/>
        </w:rPr>
        <w:t xml:space="preserve">, ktorými </w:t>
      </w:r>
      <w:r w:rsidR="00D16F4E" w:rsidRPr="00BA6D2F">
        <w:rPr>
          <w:rFonts w:ascii="Arial" w:eastAsia="Arial" w:hAnsi="Arial" w:cs="Arial"/>
          <w:sz w:val="20"/>
        </w:rPr>
        <w:t>záujemca</w:t>
      </w:r>
      <w:r w:rsidRPr="00BA6D2F">
        <w:rPr>
          <w:rFonts w:ascii="Arial" w:eastAsia="Arial" w:hAnsi="Arial" w:cs="Arial"/>
          <w:sz w:val="20"/>
        </w:rPr>
        <w:t xml:space="preserve"> preukazuje splnenie podmienok účasti. </w:t>
      </w:r>
      <w:r w:rsidRPr="00BA6D2F">
        <w:rPr>
          <w:rFonts w:ascii="Arial" w:eastAsia="Arial" w:hAnsi="Arial" w:cs="Arial"/>
          <w:b/>
          <w:sz w:val="20"/>
        </w:rPr>
        <w:t>Príloha č.5</w:t>
      </w:r>
      <w:r w:rsidRPr="00BA6D2F">
        <w:rPr>
          <w:rFonts w:ascii="Arial" w:eastAsia="Arial" w:hAnsi="Arial" w:cs="Arial"/>
          <w:sz w:val="20"/>
        </w:rPr>
        <w:t xml:space="preserve"> týchto súťažných podkladov. </w:t>
      </w:r>
    </w:p>
    <w:p w14:paraId="1247A2DE" w14:textId="77777777" w:rsidR="00A8643D" w:rsidRDefault="002E7F55">
      <w:pPr>
        <w:numPr>
          <w:ilvl w:val="3"/>
          <w:numId w:val="7"/>
        </w:numPr>
        <w:spacing w:after="248"/>
        <w:ind w:left="2703" w:hanging="360"/>
      </w:pPr>
      <w:r>
        <w:rPr>
          <w:rFonts w:ascii="Arial" w:eastAsia="Arial" w:hAnsi="Arial" w:cs="Arial"/>
          <w:b/>
          <w:sz w:val="20"/>
          <w:u w:val="single" w:color="000000"/>
        </w:rPr>
        <w:lastRenderedPageBreak/>
        <w:t>Zoznam praktických skúseností kľúčového experta.</w:t>
      </w:r>
      <w:r>
        <w:rPr>
          <w:rFonts w:ascii="Arial" w:eastAsia="Arial" w:hAnsi="Arial" w:cs="Arial"/>
          <w:b/>
          <w:sz w:val="20"/>
        </w:rPr>
        <w:t xml:space="preserve"> Príloha č. 6</w:t>
      </w:r>
      <w:r>
        <w:rPr>
          <w:rFonts w:ascii="Arial" w:eastAsia="Arial" w:hAnsi="Arial" w:cs="Arial"/>
          <w:sz w:val="20"/>
        </w:rPr>
        <w:t xml:space="preserve"> týchto súťažných podkladov </w:t>
      </w:r>
    </w:p>
    <w:p w14:paraId="613FDF89" w14:textId="77777777" w:rsidR="00A8643D" w:rsidRDefault="002E7F55">
      <w:pPr>
        <w:numPr>
          <w:ilvl w:val="1"/>
          <w:numId w:val="7"/>
        </w:numPr>
        <w:spacing w:after="205" w:line="270" w:lineRule="auto"/>
        <w:ind w:hanging="706"/>
        <w:jc w:val="both"/>
      </w:pPr>
      <w:r>
        <w:rPr>
          <w:rFonts w:ascii="Arial" w:eastAsia="Arial" w:hAnsi="Arial" w:cs="Arial"/>
          <w:sz w:val="20"/>
        </w:rPr>
        <w:t xml:space="preserve">Potvrdenia, doklady a iné dokumenty tvoriace žiadosť o účasť, požadované v týchto súťažných podkladoch, musia byť v žiadosti o účasť predložené ako </w:t>
      </w:r>
      <w:r>
        <w:rPr>
          <w:rFonts w:ascii="Arial" w:eastAsia="Arial" w:hAnsi="Arial" w:cs="Arial"/>
          <w:b/>
          <w:sz w:val="20"/>
        </w:rPr>
        <w:t>digitálnu kópiu originálu alebo digitálnu kópiu ich úradne osvedčenej kópie</w:t>
      </w:r>
      <w:r>
        <w:rPr>
          <w:rFonts w:ascii="Arial" w:eastAsia="Arial" w:hAnsi="Arial" w:cs="Arial"/>
          <w:sz w:val="20"/>
        </w:rPr>
        <w:t>, pokiaľ nie je určené inak.</w:t>
      </w:r>
      <w:r>
        <w:rPr>
          <w:rFonts w:ascii="Arial" w:eastAsia="Arial" w:hAnsi="Arial" w:cs="Arial"/>
          <w:b/>
          <w:sz w:val="20"/>
        </w:rPr>
        <w:t xml:space="preserve"> </w:t>
      </w:r>
    </w:p>
    <w:p w14:paraId="6A6F7025" w14:textId="77777777" w:rsidR="00A8643D" w:rsidRDefault="002E7F55">
      <w:pPr>
        <w:spacing w:after="46"/>
        <w:ind w:left="543"/>
        <w:rPr>
          <w:rFonts w:ascii="Arial" w:eastAsia="Arial" w:hAnsi="Arial" w:cs="Arial"/>
          <w:b/>
          <w:sz w:val="20"/>
        </w:rPr>
      </w:pPr>
      <w:r>
        <w:rPr>
          <w:rFonts w:ascii="Arial" w:eastAsia="Arial" w:hAnsi="Arial" w:cs="Arial"/>
          <w:b/>
          <w:sz w:val="20"/>
        </w:rPr>
        <w:t xml:space="preserve"> </w:t>
      </w:r>
    </w:p>
    <w:p w14:paraId="502E326D" w14:textId="77777777" w:rsidR="00950C56" w:rsidRDefault="00950C56">
      <w:pPr>
        <w:spacing w:after="46"/>
        <w:ind w:left="543"/>
      </w:pPr>
    </w:p>
    <w:p w14:paraId="17516A86" w14:textId="77777777" w:rsidR="00A8643D" w:rsidRDefault="002E7F55">
      <w:pPr>
        <w:numPr>
          <w:ilvl w:val="0"/>
          <w:numId w:val="7"/>
        </w:numPr>
        <w:spacing w:after="52" w:line="256" w:lineRule="auto"/>
        <w:ind w:hanging="336"/>
        <w:jc w:val="both"/>
      </w:pPr>
      <w:r>
        <w:rPr>
          <w:rFonts w:ascii="Arial" w:eastAsia="Arial" w:hAnsi="Arial" w:cs="Arial"/>
          <w:b/>
          <w:sz w:val="20"/>
        </w:rPr>
        <w:t xml:space="preserve">LEHOTA NA PREDKLADANIE ŽIADOSTI O ÚČASŤ </w:t>
      </w:r>
    </w:p>
    <w:p w14:paraId="297051E0" w14:textId="77777777" w:rsidR="00A8643D" w:rsidRDefault="002E7F55">
      <w:pPr>
        <w:numPr>
          <w:ilvl w:val="1"/>
          <w:numId w:val="7"/>
        </w:numPr>
        <w:spacing w:after="237" w:line="270" w:lineRule="auto"/>
        <w:ind w:hanging="706"/>
        <w:jc w:val="both"/>
      </w:pPr>
      <w:r>
        <w:rPr>
          <w:rFonts w:ascii="Arial" w:eastAsia="Arial" w:hAnsi="Arial" w:cs="Arial"/>
          <w:sz w:val="20"/>
        </w:rPr>
        <w:t xml:space="preserve">V tomto verejnom obstarávaní musí byť predložená žiadosť o účasť výlučne elektronicky  prostredníctvom systému JOSEPHINE. </w:t>
      </w:r>
    </w:p>
    <w:p w14:paraId="5501C4E2" w14:textId="64442743" w:rsidR="00A8643D" w:rsidRDefault="002E7F55">
      <w:pPr>
        <w:numPr>
          <w:ilvl w:val="1"/>
          <w:numId w:val="7"/>
        </w:numPr>
        <w:spacing w:after="237" w:line="270" w:lineRule="auto"/>
        <w:ind w:hanging="706"/>
        <w:jc w:val="both"/>
      </w:pPr>
      <w:r>
        <w:rPr>
          <w:rFonts w:ascii="Arial" w:eastAsia="Arial" w:hAnsi="Arial" w:cs="Arial"/>
          <w:sz w:val="20"/>
        </w:rPr>
        <w:t xml:space="preserve">Lehota na predkladanie žiadosti o účasť je stanovená do </w:t>
      </w:r>
      <w:r>
        <w:rPr>
          <w:rFonts w:ascii="Arial" w:eastAsia="Arial" w:hAnsi="Arial" w:cs="Arial"/>
          <w:b/>
          <w:sz w:val="20"/>
        </w:rPr>
        <w:t>0</w:t>
      </w:r>
      <w:r w:rsidR="00196A1B">
        <w:rPr>
          <w:rFonts w:ascii="Arial" w:eastAsia="Arial" w:hAnsi="Arial" w:cs="Arial"/>
          <w:b/>
          <w:sz w:val="20"/>
        </w:rPr>
        <w:t>5</w:t>
      </w:r>
      <w:r>
        <w:rPr>
          <w:rFonts w:ascii="Arial" w:eastAsia="Arial" w:hAnsi="Arial" w:cs="Arial"/>
          <w:b/>
          <w:sz w:val="20"/>
        </w:rPr>
        <w:t>.</w:t>
      </w:r>
      <w:r w:rsidR="00196A1B">
        <w:rPr>
          <w:rFonts w:ascii="Arial" w:eastAsia="Arial" w:hAnsi="Arial" w:cs="Arial"/>
          <w:b/>
          <w:sz w:val="20"/>
        </w:rPr>
        <w:t>11</w:t>
      </w:r>
      <w:r>
        <w:rPr>
          <w:rFonts w:ascii="Arial" w:eastAsia="Arial" w:hAnsi="Arial" w:cs="Arial"/>
          <w:b/>
          <w:sz w:val="20"/>
        </w:rPr>
        <w:t>.2021 do 13:00 h</w:t>
      </w:r>
      <w:r>
        <w:rPr>
          <w:rFonts w:ascii="Arial" w:eastAsia="Arial" w:hAnsi="Arial" w:cs="Arial"/>
          <w:sz w:val="20"/>
        </w:rPr>
        <w:t xml:space="preserve">. Pre odoslanie a doručenie všetkých dokumentov tvoriacich žiadosť o účasť v elektronickej forme v IS Josephine je rozhodujúci serverový čas v systéme Josephine.  </w:t>
      </w:r>
    </w:p>
    <w:p w14:paraId="3FEAE905" w14:textId="77777777" w:rsidR="00A8643D" w:rsidRDefault="002E7F55">
      <w:pPr>
        <w:numPr>
          <w:ilvl w:val="0"/>
          <w:numId w:val="7"/>
        </w:numPr>
        <w:spacing w:after="52" w:line="256" w:lineRule="auto"/>
        <w:ind w:hanging="336"/>
        <w:jc w:val="both"/>
      </w:pPr>
      <w:r>
        <w:rPr>
          <w:rFonts w:ascii="Arial" w:eastAsia="Arial" w:hAnsi="Arial" w:cs="Arial"/>
          <w:b/>
          <w:sz w:val="20"/>
        </w:rPr>
        <w:t xml:space="preserve">DOPLNENIE A ODVOLANIE ŽIADOSTI O ÚČASŤ </w:t>
      </w:r>
    </w:p>
    <w:p w14:paraId="31FA3344" w14:textId="77777777" w:rsidR="00A8643D" w:rsidRDefault="002E7F55">
      <w:pPr>
        <w:numPr>
          <w:ilvl w:val="1"/>
          <w:numId w:val="7"/>
        </w:numPr>
        <w:spacing w:after="40" w:line="270" w:lineRule="auto"/>
        <w:ind w:hanging="706"/>
        <w:jc w:val="both"/>
      </w:pPr>
      <w:r>
        <w:rPr>
          <w:rFonts w:ascii="Arial" w:eastAsia="Arial" w:hAnsi="Arial" w:cs="Arial"/>
          <w:sz w:val="20"/>
        </w:rPr>
        <w:t xml:space="preserve">Záujemca môže žiadosť o účasť predloženú elektronicky v systéme Josephine dodatočne </w:t>
      </w:r>
    </w:p>
    <w:p w14:paraId="668D985C" w14:textId="77777777" w:rsidR="00A8643D" w:rsidRDefault="002E7F55">
      <w:pPr>
        <w:spacing w:after="3"/>
        <w:ind w:left="521" w:hanging="10"/>
        <w:jc w:val="center"/>
      </w:pPr>
      <w:r>
        <w:rPr>
          <w:rFonts w:ascii="Arial" w:eastAsia="Arial" w:hAnsi="Arial" w:cs="Arial"/>
          <w:sz w:val="20"/>
        </w:rPr>
        <w:t xml:space="preserve">doplniť, zmeniť alebo odvolať do uplynutia lehoty na predkladanie žiadostí o účasť. </w:t>
      </w:r>
    </w:p>
    <w:p w14:paraId="611AE766" w14:textId="77777777" w:rsidR="00A8643D" w:rsidRDefault="002E7F55">
      <w:pPr>
        <w:spacing w:after="252"/>
        <w:ind w:left="543"/>
      </w:pPr>
      <w:r>
        <w:rPr>
          <w:rFonts w:ascii="Arial" w:eastAsia="Arial" w:hAnsi="Arial" w:cs="Arial"/>
          <w:b/>
          <w:sz w:val="20"/>
        </w:rPr>
        <w:t xml:space="preserve"> </w:t>
      </w:r>
    </w:p>
    <w:p w14:paraId="602C160F" w14:textId="77777777" w:rsidR="00A8643D" w:rsidRDefault="002E7F55">
      <w:pPr>
        <w:numPr>
          <w:ilvl w:val="0"/>
          <w:numId w:val="7"/>
        </w:numPr>
        <w:spacing w:after="52" w:line="256" w:lineRule="auto"/>
        <w:ind w:hanging="336"/>
        <w:jc w:val="both"/>
      </w:pPr>
      <w:r>
        <w:rPr>
          <w:rFonts w:ascii="Arial" w:eastAsia="Arial" w:hAnsi="Arial" w:cs="Arial"/>
          <w:b/>
          <w:sz w:val="20"/>
        </w:rPr>
        <w:t xml:space="preserve">PREDKLADANIE ŽIADOSTI O ÚČASŤ </w:t>
      </w:r>
    </w:p>
    <w:p w14:paraId="16572DC5" w14:textId="77777777" w:rsidR="00A8643D" w:rsidRDefault="00D16F4E">
      <w:pPr>
        <w:numPr>
          <w:ilvl w:val="1"/>
          <w:numId w:val="7"/>
        </w:numPr>
        <w:spacing w:after="20" w:line="270" w:lineRule="auto"/>
        <w:ind w:hanging="706"/>
        <w:jc w:val="both"/>
      </w:pPr>
      <w:r>
        <w:rPr>
          <w:rFonts w:ascii="Arial" w:eastAsia="Arial" w:hAnsi="Arial" w:cs="Arial"/>
          <w:b/>
          <w:sz w:val="20"/>
        </w:rPr>
        <w:t>Záujemca</w:t>
      </w:r>
      <w:r w:rsidR="002E7F55">
        <w:rPr>
          <w:rFonts w:ascii="Arial" w:eastAsia="Arial" w:hAnsi="Arial" w:cs="Arial"/>
          <w:b/>
          <w:sz w:val="20"/>
        </w:rPr>
        <w:t xml:space="preserve"> predloží žiadosť o účasť elektronicky prostredníctvom elektronického nástroja Josephine na  portáli  </w:t>
      </w:r>
      <w:hyperlink r:id="rId10">
        <w:r w:rsidR="002E7F55">
          <w:rPr>
            <w:rFonts w:ascii="Arial" w:eastAsia="Arial" w:hAnsi="Arial" w:cs="Arial"/>
            <w:color w:val="0563C1"/>
            <w:sz w:val="20"/>
            <w:u w:val="single" w:color="0563C1"/>
          </w:rPr>
          <w:t>JOSEPHINE (proebiz.com)</w:t>
        </w:r>
      </w:hyperlink>
      <w:hyperlink r:id="rId11">
        <w:r w:rsidR="002E7F55">
          <w:rPr>
            <w:rFonts w:ascii="Arial" w:eastAsia="Arial" w:hAnsi="Arial" w:cs="Arial"/>
            <w:sz w:val="20"/>
          </w:rPr>
          <w:t>.</w:t>
        </w:r>
      </w:hyperlink>
      <w:r w:rsidR="002E7F55">
        <w:rPr>
          <w:rFonts w:ascii="Arial" w:eastAsia="Arial" w:hAnsi="Arial" w:cs="Arial"/>
          <w:sz w:val="20"/>
        </w:rPr>
        <w:t xml:space="preserve"> Elektronický systém automaticky zabezpečí („uzamkne“) žiadosť o účasť do lehoty na otváranie žiadosti o účasť tak, aby ju nebolo možné pred lehotou na otváranie žiadosti o účasť sprístupniť.   </w:t>
      </w:r>
    </w:p>
    <w:p w14:paraId="29839CC2" w14:textId="77777777" w:rsidR="00A8643D" w:rsidRDefault="002E7F55">
      <w:pPr>
        <w:spacing w:after="215"/>
        <w:ind w:left="1393"/>
      </w:pPr>
      <w:r>
        <w:rPr>
          <w:rFonts w:ascii="Arial" w:eastAsia="Arial" w:hAnsi="Arial" w:cs="Arial"/>
          <w:sz w:val="20"/>
        </w:rPr>
        <w:t xml:space="preserve"> </w:t>
      </w:r>
    </w:p>
    <w:p w14:paraId="39218F2D" w14:textId="103E7B50" w:rsidR="00A8643D" w:rsidRDefault="00D16F4E">
      <w:pPr>
        <w:spacing w:after="223" w:line="256" w:lineRule="auto"/>
        <w:ind w:left="1969" w:hanging="10"/>
        <w:jc w:val="both"/>
      </w:pPr>
      <w:r>
        <w:rPr>
          <w:rFonts w:ascii="Arial" w:eastAsia="Arial" w:hAnsi="Arial" w:cs="Arial"/>
          <w:b/>
          <w:sz w:val="20"/>
        </w:rPr>
        <w:t>Záujemca</w:t>
      </w:r>
      <w:r w:rsidR="002E7F55">
        <w:rPr>
          <w:rFonts w:ascii="Arial" w:eastAsia="Arial" w:hAnsi="Arial" w:cs="Arial"/>
          <w:b/>
          <w:sz w:val="20"/>
        </w:rPr>
        <w:t xml:space="preserve"> predkladá žiadosť o účasť pod identifikáciu verejného obstarávateľa a názov zákazky/heslo „</w:t>
      </w:r>
      <w:r w:rsidR="0027559A">
        <w:rPr>
          <w:rFonts w:ascii="Arial" w:eastAsia="Arial" w:hAnsi="Arial" w:cs="Arial"/>
          <w:b/>
          <w:sz w:val="20"/>
        </w:rPr>
        <w:t>Zabezpečenie efektívneho používania služieb</w:t>
      </w:r>
      <w:r w:rsidR="0027559A">
        <w:rPr>
          <w:rFonts w:ascii="Arial" w:eastAsia="Arial" w:hAnsi="Arial" w:cs="Arial"/>
          <w:sz w:val="20"/>
        </w:rPr>
        <w:t xml:space="preserve"> </w:t>
      </w:r>
      <w:r w:rsidR="0027559A">
        <w:rPr>
          <w:rFonts w:ascii="Arial" w:eastAsia="Arial" w:hAnsi="Arial" w:cs="Arial"/>
          <w:b/>
          <w:sz w:val="20"/>
        </w:rPr>
        <w:t>ePN</w:t>
      </w:r>
      <w:r w:rsidR="002E7F55">
        <w:rPr>
          <w:rFonts w:ascii="Arial" w:eastAsia="Arial" w:hAnsi="Arial" w:cs="Arial"/>
          <w:b/>
          <w:sz w:val="20"/>
        </w:rPr>
        <w:t xml:space="preserve">” </w:t>
      </w:r>
    </w:p>
    <w:p w14:paraId="577E7CE0" w14:textId="77777777" w:rsidR="00A8643D" w:rsidRDefault="00D16F4E">
      <w:pPr>
        <w:spacing w:after="227" w:line="284" w:lineRule="auto"/>
        <w:ind w:left="1969" w:right="47" w:hanging="10"/>
      </w:pPr>
      <w:r>
        <w:rPr>
          <w:rFonts w:ascii="Arial" w:eastAsia="Arial" w:hAnsi="Arial" w:cs="Arial"/>
          <w:sz w:val="20"/>
        </w:rPr>
        <w:t>Záujemca</w:t>
      </w:r>
      <w:r w:rsidR="002E7F55">
        <w:rPr>
          <w:rFonts w:ascii="Arial" w:eastAsia="Arial" w:hAnsi="Arial" w:cs="Arial"/>
          <w:sz w:val="20"/>
        </w:rPr>
        <w:t xml:space="preserve"> predkladá žiadosti o účasť tak, že samostatne vloží súbory obsahujúce dokumenty k splneniu podmienok účasti a krycí list pod žiadosti o účasť. Maximálna veľkosť jedného súboru je 100 MB. Povolené formáty súborov DOC, DOCX, HTML, HTM, ODT, PDF, XLS, XLSX, ODS, PPT, PPTX, TXT, RTF, BMP, GIF, JPG, PNG, PSD, TIF, TIFF, AI, EPS, PS, DWG, 7z, zip, zipx, tar.gz, rar, asice. </w:t>
      </w:r>
    </w:p>
    <w:p w14:paraId="2A897AD0" w14:textId="77777777" w:rsidR="00A8643D" w:rsidRDefault="002E7F55">
      <w:pPr>
        <w:spacing w:after="237" w:line="270" w:lineRule="auto"/>
        <w:ind w:left="1969" w:hanging="10"/>
        <w:jc w:val="both"/>
      </w:pPr>
      <w:r>
        <w:rPr>
          <w:rFonts w:ascii="Arial" w:eastAsia="Arial" w:hAnsi="Arial" w:cs="Arial"/>
          <w:sz w:val="20"/>
        </w:rPr>
        <w:t xml:space="preserve">Žiadosť o účasť sa vyhotovuje písomne a predkladá sa elektronicky spôsobom. </w:t>
      </w:r>
    </w:p>
    <w:p w14:paraId="77394471" w14:textId="77777777" w:rsidR="00A8643D" w:rsidRDefault="002E7F55">
      <w:pPr>
        <w:spacing w:after="19"/>
        <w:ind w:left="1547" w:hanging="10"/>
      </w:pPr>
      <w:r>
        <w:rPr>
          <w:rFonts w:ascii="Arial" w:eastAsia="Arial" w:hAnsi="Arial" w:cs="Arial"/>
          <w:b/>
          <w:sz w:val="20"/>
          <w:u w:val="single" w:color="000000"/>
        </w:rPr>
        <w:t>Žiadosti o účasť sa predkladá tak, že:</w:t>
      </w:r>
      <w:r>
        <w:rPr>
          <w:rFonts w:ascii="Arial" w:eastAsia="Arial" w:hAnsi="Arial" w:cs="Arial"/>
          <w:b/>
          <w:sz w:val="20"/>
        </w:rPr>
        <w:t xml:space="preserve"> </w:t>
      </w:r>
    </w:p>
    <w:p w14:paraId="6B039CCF" w14:textId="77777777" w:rsidR="00A8643D" w:rsidRDefault="002E7F55">
      <w:pPr>
        <w:spacing w:after="40"/>
        <w:ind w:left="543"/>
      </w:pPr>
      <w:r>
        <w:rPr>
          <w:rFonts w:ascii="Arial" w:eastAsia="Arial" w:hAnsi="Arial" w:cs="Arial"/>
          <w:sz w:val="20"/>
        </w:rPr>
        <w:t xml:space="preserve"> </w:t>
      </w:r>
    </w:p>
    <w:p w14:paraId="04A3917C" w14:textId="77777777" w:rsidR="00A8643D" w:rsidRDefault="00D16F4E">
      <w:pPr>
        <w:numPr>
          <w:ilvl w:val="1"/>
          <w:numId w:val="7"/>
        </w:numPr>
        <w:spacing w:after="23" w:line="284" w:lineRule="auto"/>
        <w:ind w:hanging="706"/>
        <w:jc w:val="both"/>
      </w:pPr>
      <w:r>
        <w:rPr>
          <w:rFonts w:ascii="Arial" w:eastAsia="Arial" w:hAnsi="Arial" w:cs="Arial"/>
          <w:sz w:val="20"/>
        </w:rPr>
        <w:t>Záujemca</w:t>
      </w:r>
      <w:r w:rsidR="002E7F55">
        <w:rPr>
          <w:rFonts w:ascii="Arial" w:eastAsia="Arial" w:hAnsi="Arial" w:cs="Arial"/>
          <w:sz w:val="20"/>
        </w:rPr>
        <w:t xml:space="preserve"> môže predložiť iba jednu ponuku. </w:t>
      </w:r>
      <w:r>
        <w:rPr>
          <w:rFonts w:ascii="Arial" w:eastAsia="Arial" w:hAnsi="Arial" w:cs="Arial"/>
          <w:sz w:val="20"/>
        </w:rPr>
        <w:t>Záujemca</w:t>
      </w:r>
      <w:r w:rsidR="002E7F55">
        <w:rPr>
          <w:rFonts w:ascii="Arial" w:eastAsia="Arial" w:hAnsi="Arial" w:cs="Arial"/>
          <w:sz w:val="20"/>
        </w:rPr>
        <w:t xml:space="preserve"> nemôže byť v tom istom postupe zadávania zákazky členom skupiny dodávateľov, ktorá predkladá ponuku. </w:t>
      </w:r>
      <w:r w:rsidR="002E7F55">
        <w:rPr>
          <w:rFonts w:ascii="Arial" w:eastAsia="Arial" w:hAnsi="Arial" w:cs="Arial"/>
          <w:sz w:val="20"/>
        </w:rPr>
        <w:lastRenderedPageBreak/>
        <w:t xml:space="preserve">Verejný obstarávateľ vylúči </w:t>
      </w:r>
      <w:r>
        <w:rPr>
          <w:rFonts w:ascii="Arial" w:eastAsia="Arial" w:hAnsi="Arial" w:cs="Arial"/>
          <w:sz w:val="20"/>
        </w:rPr>
        <w:t>záujemcu</w:t>
      </w:r>
      <w:r w:rsidR="002E7F55">
        <w:rPr>
          <w:rFonts w:ascii="Arial" w:eastAsia="Arial" w:hAnsi="Arial" w:cs="Arial"/>
          <w:sz w:val="20"/>
        </w:rPr>
        <w:t xml:space="preserve">, ktorý je súčasne členom skupiny dodávateľov. </w:t>
      </w:r>
    </w:p>
    <w:p w14:paraId="12110543" w14:textId="77777777" w:rsidR="00A8643D" w:rsidRDefault="00D16F4E">
      <w:pPr>
        <w:numPr>
          <w:ilvl w:val="1"/>
          <w:numId w:val="7"/>
        </w:numPr>
        <w:spacing w:after="237" w:line="270" w:lineRule="auto"/>
        <w:ind w:hanging="706"/>
        <w:jc w:val="both"/>
      </w:pPr>
      <w:r>
        <w:rPr>
          <w:rFonts w:ascii="Arial" w:eastAsia="Arial" w:hAnsi="Arial" w:cs="Arial"/>
          <w:sz w:val="20"/>
        </w:rPr>
        <w:t>Záujemca</w:t>
      </w:r>
      <w:r w:rsidR="002E7F55">
        <w:rPr>
          <w:rFonts w:ascii="Arial" w:eastAsia="Arial" w:hAnsi="Arial" w:cs="Arial"/>
          <w:sz w:val="20"/>
        </w:rPr>
        <w:t xml:space="preserve"> predloží ponuku v elektronickej podobe prostredníctvom systému JOSEPHINE v lehote na predkladanie ponúk podľa bodu 16.2 týchto súťažných podkladov. </w:t>
      </w:r>
    </w:p>
    <w:p w14:paraId="32038C32" w14:textId="77777777" w:rsidR="00A8643D" w:rsidRDefault="002E7F55">
      <w:pPr>
        <w:numPr>
          <w:ilvl w:val="1"/>
          <w:numId w:val="7"/>
        </w:numPr>
        <w:spacing w:after="237" w:line="270" w:lineRule="auto"/>
        <w:ind w:hanging="706"/>
        <w:jc w:val="both"/>
      </w:pPr>
      <w:r>
        <w:rPr>
          <w:rFonts w:ascii="Arial" w:eastAsia="Arial" w:hAnsi="Arial" w:cs="Arial"/>
          <w:sz w:val="20"/>
        </w:rPr>
        <w:t xml:space="preserve">Informácie, ktoré </w:t>
      </w:r>
      <w:r w:rsidR="00117C48">
        <w:rPr>
          <w:rFonts w:ascii="Arial" w:eastAsia="Arial" w:hAnsi="Arial" w:cs="Arial"/>
          <w:sz w:val="20"/>
        </w:rPr>
        <w:t>uchádzač</w:t>
      </w:r>
      <w:r w:rsidR="002F7CB8">
        <w:rPr>
          <w:rFonts w:ascii="Arial" w:eastAsia="Arial" w:hAnsi="Arial" w:cs="Arial"/>
          <w:sz w:val="20"/>
        </w:rPr>
        <w:t xml:space="preserve"> </w:t>
      </w:r>
      <w:r>
        <w:rPr>
          <w:rFonts w:ascii="Arial" w:eastAsia="Arial" w:hAnsi="Arial" w:cs="Arial"/>
          <w:sz w:val="20"/>
        </w:rPr>
        <w:t xml:space="preserve">v ponuke označí za dôverné, nebudú zverejnené alebo inak použité bez predošlého súhlasu </w:t>
      </w:r>
      <w:r w:rsidR="00117C48">
        <w:rPr>
          <w:rFonts w:ascii="Arial" w:eastAsia="Arial" w:hAnsi="Arial" w:cs="Arial"/>
          <w:sz w:val="20"/>
        </w:rPr>
        <w:t>uchádzača</w:t>
      </w:r>
      <w:r>
        <w:rPr>
          <w:rFonts w:ascii="Arial" w:eastAsia="Arial" w:hAnsi="Arial" w:cs="Arial"/>
          <w:sz w:val="20"/>
        </w:rPr>
        <w:t xml:space="preserve">, pokiaľ uvedené nebude v rozpore so zákonom o verejnom obstarávaní a inými všeobecne záväznými právnymi predpismi (zákon č. 211/2000 Z. z. slobodnom prístupe k informáciám a o zmene a doplnení niektorých zákonov, zákon č. 215/2004 Z. z. o ochrane utajovaných skutočností a o zmene a doplnení niektorých zákonov atď.). Verejný obstarávateľ odporúča, aby ponuka predložená v súlade s týmto dokumentom obsahovala uchádzačom vypracovaný „Zoznam dôverných informácií“ s identifikáciou čísla strany, čísla odseku, bodu a textu obsahujúceho dôverné informácie. </w:t>
      </w:r>
    </w:p>
    <w:p w14:paraId="4D261E20" w14:textId="77777777" w:rsidR="00A8643D" w:rsidRDefault="002E7F55">
      <w:pPr>
        <w:numPr>
          <w:ilvl w:val="1"/>
          <w:numId w:val="7"/>
        </w:numPr>
        <w:spacing w:after="237" w:line="270" w:lineRule="auto"/>
        <w:ind w:hanging="706"/>
        <w:jc w:val="both"/>
      </w:pPr>
      <w:r>
        <w:rPr>
          <w:rFonts w:ascii="Arial" w:eastAsia="Arial" w:hAnsi="Arial" w:cs="Arial"/>
          <w:sz w:val="20"/>
        </w:rPr>
        <w:t xml:space="preserve">Verejný obstarávateľ odporúča záujemcom predložiť ponuku v dostatočnom časovom predstihu pred uplynutím lehoty na predkladanie ponúk. </w:t>
      </w:r>
    </w:p>
    <w:p w14:paraId="4A5E81CC" w14:textId="77777777" w:rsidR="00A8643D" w:rsidRDefault="002E7F55">
      <w:pPr>
        <w:spacing w:after="267" w:line="256" w:lineRule="auto"/>
        <w:ind w:left="1403" w:hanging="10"/>
        <w:jc w:val="both"/>
      </w:pPr>
      <w:r>
        <w:rPr>
          <w:rFonts w:ascii="Arial" w:eastAsia="Arial" w:hAnsi="Arial" w:cs="Arial"/>
          <w:b/>
          <w:sz w:val="20"/>
        </w:rPr>
        <w:t xml:space="preserve">Verejný obstarávateľ vylúči </w:t>
      </w:r>
      <w:r w:rsidR="00D16F4E">
        <w:rPr>
          <w:rFonts w:ascii="Arial" w:eastAsia="Arial" w:hAnsi="Arial" w:cs="Arial"/>
          <w:b/>
          <w:sz w:val="20"/>
        </w:rPr>
        <w:t xml:space="preserve">záujemcu / </w:t>
      </w:r>
      <w:r>
        <w:rPr>
          <w:rFonts w:ascii="Arial" w:eastAsia="Arial" w:hAnsi="Arial" w:cs="Arial"/>
          <w:b/>
          <w:sz w:val="20"/>
        </w:rPr>
        <w:t xml:space="preserve">uchádzača, ak: </w:t>
      </w:r>
    </w:p>
    <w:p w14:paraId="26A65696" w14:textId="77777777" w:rsidR="00A8643D" w:rsidRDefault="002E7F55">
      <w:pPr>
        <w:numPr>
          <w:ilvl w:val="2"/>
          <w:numId w:val="8"/>
        </w:numPr>
        <w:spacing w:after="21" w:line="270" w:lineRule="auto"/>
        <w:ind w:hanging="360"/>
        <w:jc w:val="both"/>
      </w:pPr>
      <w:r>
        <w:rPr>
          <w:rFonts w:ascii="Arial" w:eastAsia="Arial" w:hAnsi="Arial" w:cs="Arial"/>
          <w:sz w:val="20"/>
        </w:rPr>
        <w:t xml:space="preserve">nedodrží určený spôsob komunikácie, </w:t>
      </w:r>
    </w:p>
    <w:p w14:paraId="56548C69" w14:textId="77777777" w:rsidR="00A8643D" w:rsidRDefault="002E7F55">
      <w:pPr>
        <w:numPr>
          <w:ilvl w:val="2"/>
          <w:numId w:val="8"/>
        </w:numPr>
        <w:spacing w:after="21" w:line="270" w:lineRule="auto"/>
        <w:ind w:hanging="360"/>
        <w:jc w:val="both"/>
      </w:pPr>
      <w:r>
        <w:rPr>
          <w:rFonts w:ascii="Arial" w:eastAsia="Arial" w:hAnsi="Arial" w:cs="Arial"/>
          <w:sz w:val="20"/>
        </w:rPr>
        <w:t xml:space="preserve">obsah jeho žiadosti o účasť nie je možné sprístupniť, </w:t>
      </w:r>
    </w:p>
    <w:p w14:paraId="049B82C5" w14:textId="77777777" w:rsidR="00A8643D" w:rsidRDefault="002E7F55">
      <w:pPr>
        <w:numPr>
          <w:ilvl w:val="2"/>
          <w:numId w:val="8"/>
        </w:numPr>
        <w:spacing w:after="203" w:line="270" w:lineRule="auto"/>
        <w:ind w:hanging="360"/>
        <w:jc w:val="both"/>
      </w:pPr>
      <w:r>
        <w:rPr>
          <w:rFonts w:ascii="Arial" w:eastAsia="Arial" w:hAnsi="Arial" w:cs="Arial"/>
          <w:sz w:val="20"/>
        </w:rPr>
        <w:t xml:space="preserve">nepredložil žiadosti o účasť vo vyžadovanom formáte kódovania. </w:t>
      </w:r>
    </w:p>
    <w:p w14:paraId="5CF48540" w14:textId="77777777" w:rsidR="00A8643D" w:rsidRDefault="002E7F55">
      <w:pPr>
        <w:spacing w:after="211" w:line="270" w:lineRule="auto"/>
        <w:ind w:left="1763" w:hanging="10"/>
        <w:jc w:val="both"/>
      </w:pPr>
      <w:r>
        <w:rPr>
          <w:rFonts w:ascii="Arial" w:eastAsia="Arial" w:hAnsi="Arial" w:cs="Arial"/>
          <w:sz w:val="20"/>
        </w:rPr>
        <w:t xml:space="preserve">IS Josephine neumožňuje predkladanie žiadostí o účasť po lehote na jej predloženie. </w:t>
      </w:r>
    </w:p>
    <w:p w14:paraId="2BA8BF3E" w14:textId="77777777" w:rsidR="00A8643D" w:rsidRDefault="002E7F55">
      <w:pPr>
        <w:spacing w:after="237" w:line="270" w:lineRule="auto"/>
        <w:ind w:left="1830" w:hanging="10"/>
        <w:jc w:val="both"/>
      </w:pPr>
      <w:r>
        <w:rPr>
          <w:rFonts w:ascii="Arial" w:eastAsia="Arial" w:hAnsi="Arial" w:cs="Arial"/>
          <w:sz w:val="20"/>
        </w:rPr>
        <w:t xml:space="preserve">V prípade, ak </w:t>
      </w:r>
      <w:r w:rsidR="002F7CB8">
        <w:rPr>
          <w:rFonts w:ascii="Arial" w:eastAsia="Arial" w:hAnsi="Arial" w:cs="Arial"/>
          <w:sz w:val="20"/>
        </w:rPr>
        <w:t xml:space="preserve">záujemca </w:t>
      </w:r>
      <w:r>
        <w:rPr>
          <w:rFonts w:ascii="Arial" w:eastAsia="Arial" w:hAnsi="Arial" w:cs="Arial"/>
          <w:sz w:val="20"/>
        </w:rPr>
        <w:t xml:space="preserve">predloží žiadosť o účasť v inom formáte, ako určil verejný obstarávateľ a/alebo jej obsah nebude možné sprístupniť, takáto žiadosť o účasť bude z procesu verejného obstarávania vylúčená. </w:t>
      </w:r>
    </w:p>
    <w:p w14:paraId="03BD82F2" w14:textId="77777777" w:rsidR="00A8643D" w:rsidRDefault="002E7F55">
      <w:pPr>
        <w:numPr>
          <w:ilvl w:val="1"/>
          <w:numId w:val="7"/>
        </w:numPr>
        <w:spacing w:after="237" w:line="270" w:lineRule="auto"/>
        <w:ind w:hanging="706"/>
        <w:jc w:val="both"/>
      </w:pPr>
      <w:r>
        <w:rPr>
          <w:rFonts w:ascii="Arial" w:eastAsia="Arial" w:hAnsi="Arial" w:cs="Arial"/>
          <w:sz w:val="20"/>
        </w:rPr>
        <w:t xml:space="preserve">Všetky potvrdenia, doklady a iné dokumenty tvoriace žiadosť o účasť budú predložené ako digitálne kópie. </w:t>
      </w:r>
    </w:p>
    <w:p w14:paraId="18553417" w14:textId="77777777" w:rsidR="00A8643D" w:rsidRDefault="002E7F55">
      <w:pPr>
        <w:numPr>
          <w:ilvl w:val="1"/>
          <w:numId w:val="7"/>
        </w:numPr>
        <w:spacing w:after="217" w:line="270" w:lineRule="auto"/>
        <w:ind w:hanging="706"/>
        <w:jc w:val="both"/>
      </w:pPr>
      <w:r>
        <w:rPr>
          <w:rFonts w:ascii="Arial" w:eastAsia="Arial" w:hAnsi="Arial" w:cs="Arial"/>
          <w:sz w:val="20"/>
        </w:rPr>
        <w:t xml:space="preserve">Všetky doklady a dokumenty tvoriace žiadosť o účasť musia byť predložené v štátnom jazyku, ktorým je slovenský jazyk. Ak je doklad alebo dokument vyhotovený v cudzom jazyku, predkladá sa spolu s jeho úradným prekladom  do štátneho slovenského jazyka, to neplatí pre doklady a dokumenty vyhotovené v českom jazyku. Ak sa zistí rozdiel v ich obsahu, rozhodujúci je úradný preklad do štátneho jazyka. </w:t>
      </w:r>
    </w:p>
    <w:p w14:paraId="17BC1659" w14:textId="77777777" w:rsidR="00117C48" w:rsidRPr="00117C48" w:rsidRDefault="002E7F55">
      <w:pPr>
        <w:numPr>
          <w:ilvl w:val="0"/>
          <w:numId w:val="7"/>
        </w:numPr>
        <w:spacing w:after="237" w:line="270" w:lineRule="auto"/>
        <w:ind w:hanging="336"/>
        <w:jc w:val="both"/>
      </w:pPr>
      <w:r>
        <w:rPr>
          <w:rFonts w:ascii="Arial" w:eastAsia="Arial" w:hAnsi="Arial" w:cs="Arial"/>
          <w:b/>
          <w:sz w:val="20"/>
        </w:rPr>
        <w:t xml:space="preserve">VYHODNOTENIE ŽIADOSTI O ÚČASŤ  </w:t>
      </w:r>
    </w:p>
    <w:p w14:paraId="25B20C75" w14:textId="77777777" w:rsidR="00A8643D" w:rsidRDefault="002E7F55" w:rsidP="00117C48">
      <w:pPr>
        <w:spacing w:after="237" w:line="270" w:lineRule="auto"/>
        <w:ind w:left="1843" w:hanging="425"/>
        <w:jc w:val="both"/>
      </w:pPr>
      <w:r>
        <w:rPr>
          <w:rFonts w:ascii="Arial" w:eastAsia="Arial" w:hAnsi="Arial" w:cs="Arial"/>
          <w:sz w:val="20"/>
        </w:rPr>
        <w:t xml:space="preserve">19.1Verejný obstarávateľ posudzuje splnenie podmienok účasti vo verejnom obstarávaní v súlade s oznámením o vyhlásení verejného obstarávania a týmito súťažnými podkladmi. </w:t>
      </w:r>
    </w:p>
    <w:p w14:paraId="3A9499DA" w14:textId="77777777" w:rsidR="00A8643D" w:rsidRDefault="002E7F55">
      <w:pPr>
        <w:numPr>
          <w:ilvl w:val="1"/>
          <w:numId w:val="9"/>
        </w:numPr>
        <w:spacing w:after="237" w:line="270" w:lineRule="auto"/>
        <w:ind w:hanging="427"/>
        <w:jc w:val="both"/>
      </w:pPr>
      <w:r>
        <w:rPr>
          <w:rFonts w:ascii="Arial" w:eastAsia="Arial" w:hAnsi="Arial" w:cs="Arial"/>
          <w:sz w:val="20"/>
        </w:rPr>
        <w:t xml:space="preserve">Komisia bude pri vyhodnotení splnenia podmienok účasti postupovať v súlade s § 40 zákona o verejnom obstarávaní </w:t>
      </w:r>
    </w:p>
    <w:p w14:paraId="71DF269F" w14:textId="77777777" w:rsidR="00A8643D" w:rsidRDefault="002E7F55">
      <w:pPr>
        <w:numPr>
          <w:ilvl w:val="1"/>
          <w:numId w:val="9"/>
        </w:numPr>
        <w:spacing w:after="237" w:line="270" w:lineRule="auto"/>
        <w:ind w:hanging="427"/>
        <w:jc w:val="both"/>
      </w:pPr>
      <w:r>
        <w:rPr>
          <w:rFonts w:ascii="Arial" w:eastAsia="Arial" w:hAnsi="Arial" w:cs="Arial"/>
          <w:sz w:val="20"/>
        </w:rPr>
        <w:lastRenderedPageBreak/>
        <w:t xml:space="preserve">Verejný obstarávateľ požiada </w:t>
      </w:r>
      <w:r w:rsidR="002F7CB8">
        <w:rPr>
          <w:rFonts w:ascii="Arial" w:eastAsia="Arial" w:hAnsi="Arial" w:cs="Arial"/>
          <w:sz w:val="20"/>
        </w:rPr>
        <w:t>záujemcu</w:t>
      </w:r>
      <w:r>
        <w:rPr>
          <w:rFonts w:ascii="Arial" w:eastAsia="Arial" w:hAnsi="Arial" w:cs="Arial"/>
          <w:sz w:val="20"/>
        </w:rPr>
        <w:t xml:space="preserve"> prostredníctvom systému Josephine o vysvetlenie alebo doplnenie predložených dokladov, ak z predložených dokladov nemožno posúdiť ich platnosť alebo splnenie podmienky účasti.  </w:t>
      </w:r>
    </w:p>
    <w:p w14:paraId="18D98738" w14:textId="77777777" w:rsidR="00A8643D" w:rsidRDefault="002E7F55">
      <w:pPr>
        <w:numPr>
          <w:ilvl w:val="1"/>
          <w:numId w:val="9"/>
        </w:numPr>
        <w:spacing w:after="237" w:line="270" w:lineRule="auto"/>
        <w:ind w:hanging="427"/>
        <w:jc w:val="both"/>
      </w:pPr>
      <w:r>
        <w:rPr>
          <w:rFonts w:ascii="Arial" w:eastAsia="Arial" w:hAnsi="Arial" w:cs="Arial"/>
          <w:sz w:val="20"/>
        </w:rPr>
        <w:t xml:space="preserve">Verejný obstarávateľ vylúči z verejného obstarávania </w:t>
      </w:r>
      <w:r w:rsidR="002F7CB8">
        <w:rPr>
          <w:rFonts w:ascii="Arial" w:eastAsia="Arial" w:hAnsi="Arial" w:cs="Arial"/>
          <w:sz w:val="20"/>
        </w:rPr>
        <w:t xml:space="preserve">záujemcu, </w:t>
      </w:r>
      <w:r>
        <w:rPr>
          <w:rFonts w:ascii="Arial" w:eastAsia="Arial" w:hAnsi="Arial" w:cs="Arial"/>
          <w:sz w:val="20"/>
        </w:rPr>
        <w:t xml:space="preserve">ak budú naplnené skutočnosti podľa § 40 ods. 6 alebo 7 zákona o verejnom obstarávaní. </w:t>
      </w:r>
    </w:p>
    <w:p w14:paraId="6C2520B8" w14:textId="77777777" w:rsidR="00A8643D" w:rsidRDefault="002F7CB8">
      <w:pPr>
        <w:numPr>
          <w:ilvl w:val="1"/>
          <w:numId w:val="9"/>
        </w:numPr>
        <w:spacing w:after="210" w:line="270" w:lineRule="auto"/>
        <w:ind w:hanging="427"/>
        <w:jc w:val="both"/>
      </w:pPr>
      <w:r>
        <w:rPr>
          <w:rFonts w:ascii="Arial" w:eastAsia="Arial" w:hAnsi="Arial" w:cs="Arial"/>
          <w:sz w:val="20"/>
        </w:rPr>
        <w:t xml:space="preserve">Záujemci </w:t>
      </w:r>
      <w:r w:rsidR="002E7F55">
        <w:rPr>
          <w:rFonts w:ascii="Arial" w:eastAsia="Arial" w:hAnsi="Arial" w:cs="Arial"/>
          <w:sz w:val="20"/>
        </w:rPr>
        <w:t xml:space="preserve"> pri preukázaní splnenia podmienok účasti môžu v súlade s § 39 využiť jednotný európsky dokument. Uchádzač alebo záujemca predkladá jednotný európsky dokument osobitne:  </w:t>
      </w:r>
    </w:p>
    <w:p w14:paraId="67652794" w14:textId="77777777" w:rsidR="00A8643D" w:rsidRDefault="002E7F55">
      <w:pPr>
        <w:numPr>
          <w:ilvl w:val="2"/>
          <w:numId w:val="7"/>
        </w:numPr>
        <w:spacing w:after="39" w:line="270" w:lineRule="auto"/>
        <w:ind w:hanging="360"/>
        <w:jc w:val="both"/>
      </w:pPr>
      <w:r>
        <w:rPr>
          <w:rFonts w:ascii="Arial" w:eastAsia="Arial" w:hAnsi="Arial" w:cs="Arial"/>
          <w:sz w:val="20"/>
        </w:rPr>
        <w:t xml:space="preserve">za seba,  </w:t>
      </w:r>
    </w:p>
    <w:p w14:paraId="2EAC58F8" w14:textId="77777777" w:rsidR="00A8643D" w:rsidRDefault="002E7F55">
      <w:pPr>
        <w:numPr>
          <w:ilvl w:val="2"/>
          <w:numId w:val="7"/>
        </w:numPr>
        <w:spacing w:after="237" w:line="270" w:lineRule="auto"/>
        <w:ind w:hanging="360"/>
        <w:jc w:val="both"/>
      </w:pPr>
      <w:r>
        <w:rPr>
          <w:rFonts w:ascii="Arial" w:eastAsia="Arial" w:hAnsi="Arial" w:cs="Arial"/>
          <w:sz w:val="20"/>
        </w:rPr>
        <w:t xml:space="preserve">za osobu, ktorej finančné zdroje alebo technické a odborné kapacity využíva na preukázanie splnenia podmienok účasti. </w:t>
      </w:r>
    </w:p>
    <w:p w14:paraId="24DDF3C4" w14:textId="77777777" w:rsidR="00A8643D" w:rsidRDefault="002E7F55">
      <w:pPr>
        <w:numPr>
          <w:ilvl w:val="1"/>
          <w:numId w:val="10"/>
        </w:numPr>
        <w:spacing w:after="237" w:line="270" w:lineRule="auto"/>
        <w:ind w:hanging="427"/>
        <w:jc w:val="both"/>
      </w:pPr>
      <w:r>
        <w:rPr>
          <w:rFonts w:ascii="Arial" w:eastAsia="Arial" w:hAnsi="Arial" w:cs="Arial"/>
          <w:sz w:val="20"/>
        </w:rPr>
        <w:t xml:space="preserve">V prípade využitia § 39 </w:t>
      </w:r>
      <w:r w:rsidR="002F7CB8">
        <w:rPr>
          <w:rFonts w:ascii="Arial" w:eastAsia="Arial" w:hAnsi="Arial" w:cs="Arial"/>
          <w:sz w:val="20"/>
        </w:rPr>
        <w:t>záujemc</w:t>
      </w:r>
      <w:r>
        <w:rPr>
          <w:rFonts w:ascii="Arial" w:eastAsia="Arial" w:hAnsi="Arial" w:cs="Arial"/>
          <w:sz w:val="20"/>
        </w:rPr>
        <w:t xml:space="preserve">om môže verejný obstarávateľ v zmysle § 39 ods. 6 zákona požiadať </w:t>
      </w:r>
      <w:r w:rsidR="002F7CB8">
        <w:rPr>
          <w:rFonts w:ascii="Arial" w:eastAsia="Arial" w:hAnsi="Arial" w:cs="Arial"/>
          <w:sz w:val="20"/>
        </w:rPr>
        <w:t>záujemcu</w:t>
      </w:r>
      <w:r>
        <w:rPr>
          <w:rFonts w:ascii="Arial" w:eastAsia="Arial" w:hAnsi="Arial" w:cs="Arial"/>
          <w:sz w:val="20"/>
        </w:rPr>
        <w:t xml:space="preserve"> o predloženie dokladov preukazujúcich splnenie podmienok účasti. V takomto prípade </w:t>
      </w:r>
      <w:r w:rsidR="002F7CB8">
        <w:rPr>
          <w:rFonts w:ascii="Arial" w:eastAsia="Arial" w:hAnsi="Arial" w:cs="Arial"/>
          <w:sz w:val="20"/>
        </w:rPr>
        <w:t>záujemca</w:t>
      </w:r>
      <w:r>
        <w:rPr>
          <w:rFonts w:ascii="Arial" w:eastAsia="Arial" w:hAnsi="Arial" w:cs="Arial"/>
          <w:sz w:val="20"/>
        </w:rPr>
        <w:t xml:space="preserve"> prekladá doklady preukazujúce splnenie podmienok účasti verejnému obstarávateľovi v lehote 5 pracovných dní odo dňa doručenia písomnej výzvy na doručenie dokladov preukazujúcich splnenie podmienok účasti, ak verejný obstarávateľ neurčí dlhšiu lehotu. </w:t>
      </w:r>
    </w:p>
    <w:p w14:paraId="71DD7F97" w14:textId="77777777" w:rsidR="00A8643D" w:rsidRDefault="002E7F55">
      <w:pPr>
        <w:numPr>
          <w:ilvl w:val="1"/>
          <w:numId w:val="10"/>
        </w:numPr>
        <w:spacing w:after="237" w:line="270" w:lineRule="auto"/>
        <w:ind w:hanging="427"/>
        <w:jc w:val="both"/>
      </w:pPr>
      <w:r>
        <w:rPr>
          <w:rFonts w:ascii="Arial" w:eastAsia="Arial" w:hAnsi="Arial" w:cs="Arial"/>
          <w:sz w:val="20"/>
        </w:rPr>
        <w:t xml:space="preserve">Ak sa verejného obstarávania zúčastňuje skupina dodávateľov, jednotný európsky dokument predkladá každý člen skupiny osobitne. </w:t>
      </w:r>
    </w:p>
    <w:p w14:paraId="5974B871" w14:textId="77777777" w:rsidR="00A8643D" w:rsidRDefault="002E7F55">
      <w:pPr>
        <w:numPr>
          <w:ilvl w:val="1"/>
          <w:numId w:val="10"/>
        </w:numPr>
        <w:spacing w:after="237" w:line="270" w:lineRule="auto"/>
        <w:ind w:hanging="427"/>
        <w:jc w:val="both"/>
      </w:pPr>
      <w:r>
        <w:rPr>
          <w:rFonts w:ascii="Arial" w:eastAsia="Arial" w:hAnsi="Arial" w:cs="Arial"/>
          <w:sz w:val="20"/>
        </w:rPr>
        <w:t xml:space="preserve">Vyhodnocovanie podmienok účasti komisiou je neverejné. Komisia vyhodnotí podmienky účasti z hľadiska splnenia podmienok účasti a v prípade pochybností overí správnosť informácií a dôkazov, ktoré poskytli </w:t>
      </w:r>
      <w:r w:rsidR="002F7CB8">
        <w:rPr>
          <w:rFonts w:ascii="Arial" w:eastAsia="Arial" w:hAnsi="Arial" w:cs="Arial"/>
          <w:sz w:val="20"/>
        </w:rPr>
        <w:t>záujemc</w:t>
      </w:r>
      <w:r>
        <w:rPr>
          <w:rFonts w:ascii="Arial" w:eastAsia="Arial" w:hAnsi="Arial" w:cs="Arial"/>
          <w:sz w:val="20"/>
        </w:rPr>
        <w:t xml:space="preserve">i.  </w:t>
      </w:r>
    </w:p>
    <w:p w14:paraId="6DD4B92A" w14:textId="77777777" w:rsidR="00A8643D" w:rsidRDefault="002E7F55">
      <w:pPr>
        <w:numPr>
          <w:ilvl w:val="1"/>
          <w:numId w:val="10"/>
        </w:numPr>
        <w:spacing w:after="200" w:line="270" w:lineRule="auto"/>
        <w:ind w:hanging="427"/>
        <w:jc w:val="both"/>
      </w:pPr>
      <w:r>
        <w:rPr>
          <w:rFonts w:ascii="Arial" w:eastAsia="Arial" w:hAnsi="Arial" w:cs="Arial"/>
          <w:sz w:val="20"/>
        </w:rPr>
        <w:t xml:space="preserve">Všetky náklady spojené s vypracovaním a predložením žiadosti o účasť sú výlučne výdavkami záujemcu. Verejný obstarávateľ nebude zodpovedať a ani neuhradí žiadne výdavky alebo straty akéhokoľvek druhu záujemcom v súvislosti s vypracovaním žiadosti o účasť. </w:t>
      </w:r>
    </w:p>
    <w:p w14:paraId="14D0729A" w14:textId="77777777" w:rsidR="00A8643D" w:rsidRDefault="002E7F55">
      <w:pPr>
        <w:spacing w:after="273"/>
        <w:ind w:left="543"/>
      </w:pPr>
      <w:r>
        <w:rPr>
          <w:rFonts w:ascii="Arial" w:eastAsia="Arial" w:hAnsi="Arial" w:cs="Arial"/>
          <w:sz w:val="20"/>
        </w:rPr>
        <w:t xml:space="preserve"> </w:t>
      </w:r>
    </w:p>
    <w:p w14:paraId="1BC9389E" w14:textId="77777777" w:rsidR="00A8643D" w:rsidRDefault="002E7F55">
      <w:pPr>
        <w:pStyle w:val="Nadpis2"/>
        <w:spacing w:after="181"/>
        <w:ind w:left="1260" w:right="723"/>
      </w:pPr>
      <w:r>
        <w:t xml:space="preserve">Časť IV. PRÍPRAVA PONUKY </w:t>
      </w:r>
    </w:p>
    <w:p w14:paraId="118DC17E" w14:textId="77777777" w:rsidR="00950C56" w:rsidRPr="00950C56" w:rsidRDefault="002E7F55">
      <w:pPr>
        <w:numPr>
          <w:ilvl w:val="0"/>
          <w:numId w:val="11"/>
        </w:numPr>
        <w:spacing w:after="237" w:line="270" w:lineRule="auto"/>
        <w:ind w:hanging="336"/>
        <w:jc w:val="both"/>
      </w:pPr>
      <w:r>
        <w:rPr>
          <w:rFonts w:ascii="Arial" w:eastAsia="Arial" w:hAnsi="Arial" w:cs="Arial"/>
          <w:b/>
          <w:sz w:val="20"/>
        </w:rPr>
        <w:t xml:space="preserve">VYHOTOVENIE PONUKY </w:t>
      </w:r>
    </w:p>
    <w:p w14:paraId="0644CC2E" w14:textId="77777777" w:rsidR="00A8643D" w:rsidRDefault="002E7F55" w:rsidP="00950C56">
      <w:pPr>
        <w:spacing w:after="237" w:line="270" w:lineRule="auto"/>
        <w:ind w:left="1985" w:hanging="425"/>
        <w:jc w:val="both"/>
      </w:pPr>
      <w:r>
        <w:rPr>
          <w:rFonts w:ascii="Arial" w:eastAsia="Arial" w:hAnsi="Arial" w:cs="Arial"/>
          <w:sz w:val="20"/>
        </w:rPr>
        <w:t xml:space="preserve">20.1 Všetky doklady a dokumenty ponuky, požadované v oznámení o vyhlásení verejného obstarávania a v týchto súťažných podkladoch, sa vyhotovujú elektronicky a posielajú sa cez systém Josephine. V prípade predloženia listinnej formy ponuky, </w:t>
      </w:r>
      <w:r w:rsidR="00117C48">
        <w:rPr>
          <w:rFonts w:ascii="Arial" w:eastAsia="Arial" w:hAnsi="Arial" w:cs="Arial"/>
          <w:sz w:val="20"/>
        </w:rPr>
        <w:t xml:space="preserve">záujemca / </w:t>
      </w:r>
      <w:r>
        <w:rPr>
          <w:rFonts w:ascii="Arial" w:eastAsia="Arial" w:hAnsi="Arial" w:cs="Arial"/>
          <w:sz w:val="20"/>
        </w:rPr>
        <w:t xml:space="preserve">uchádzač nesplní podmienky predloženia ponuky, pokiaľ ide o komunikačný formát a určený spôsob a bude vylúčený.  </w:t>
      </w:r>
    </w:p>
    <w:p w14:paraId="1859A62E" w14:textId="77777777" w:rsidR="00A8643D" w:rsidRDefault="002E7F55">
      <w:pPr>
        <w:spacing w:after="237" w:line="270" w:lineRule="auto"/>
        <w:ind w:left="1959" w:hanging="422"/>
        <w:jc w:val="both"/>
      </w:pPr>
      <w:r>
        <w:rPr>
          <w:rFonts w:ascii="Arial" w:eastAsia="Arial" w:hAnsi="Arial" w:cs="Arial"/>
          <w:sz w:val="20"/>
        </w:rPr>
        <w:t xml:space="preserve">20.2 Uchádzači vo svojej ponuke označia, ktoré informácie sú obchodným tajomstvom alebo dôvernými informáciami v zmysle § 22 zákona o verejnom obstarávaní v zmysle Prílohy č. 7 týchto súťažných podkladov. Verejný obstarávateľ je povinný zachovávať mlčanlivosť o informáciách označených ako dôverné podľa § 22 zákona o verejnom obstarávaní, ktorú mu záujemca poskytol, na tento účel záujemca </w:t>
      </w:r>
      <w:r>
        <w:rPr>
          <w:rFonts w:ascii="Arial" w:eastAsia="Arial" w:hAnsi="Arial" w:cs="Arial"/>
          <w:sz w:val="20"/>
        </w:rPr>
        <w:lastRenderedPageBreak/>
        <w:t xml:space="preserve">označí, ktoré informácie sú dôverné. Týmto ustanovením nie sú dotknúť povinnosti verejného obstarávateľa vyplývajúce zo zákona. </w:t>
      </w:r>
    </w:p>
    <w:p w14:paraId="4248DF4B" w14:textId="77777777" w:rsidR="00A8643D" w:rsidRDefault="002E7F55">
      <w:pPr>
        <w:numPr>
          <w:ilvl w:val="0"/>
          <w:numId w:val="11"/>
        </w:numPr>
        <w:spacing w:after="52" w:line="256" w:lineRule="auto"/>
        <w:ind w:hanging="336"/>
        <w:jc w:val="both"/>
      </w:pPr>
      <w:r>
        <w:rPr>
          <w:rFonts w:ascii="Arial" w:eastAsia="Arial" w:hAnsi="Arial" w:cs="Arial"/>
          <w:b/>
          <w:sz w:val="20"/>
        </w:rPr>
        <w:t xml:space="preserve">NÁKLADY NA VYPRACOVANIE PONUKY </w:t>
      </w:r>
    </w:p>
    <w:p w14:paraId="00AB1D03" w14:textId="77777777" w:rsidR="00A8643D" w:rsidRDefault="002E7F55">
      <w:pPr>
        <w:numPr>
          <w:ilvl w:val="1"/>
          <w:numId w:val="11"/>
        </w:numPr>
        <w:spacing w:after="35" w:line="270" w:lineRule="auto"/>
        <w:ind w:hanging="566"/>
        <w:jc w:val="both"/>
      </w:pPr>
      <w:r>
        <w:rPr>
          <w:rFonts w:ascii="Arial" w:eastAsia="Arial" w:hAnsi="Arial" w:cs="Arial"/>
          <w:sz w:val="20"/>
        </w:rPr>
        <w:t xml:space="preserve">Všetky náklady spojené s vypracovaním a predložením ponuky sú výlučne výdavkami uchádzača. Verejný obstarávateľ nebude zodpovedný a ani neuhradí žiadne výdavky alebo straty akéhokoľvek druhu vynaložené uchádzačom v súvislosti s vypracovaním ponuky. </w:t>
      </w:r>
    </w:p>
    <w:p w14:paraId="3F84AA9F" w14:textId="77777777" w:rsidR="00A8643D" w:rsidRDefault="002E7F55">
      <w:pPr>
        <w:numPr>
          <w:ilvl w:val="1"/>
          <w:numId w:val="11"/>
        </w:numPr>
        <w:spacing w:after="195" w:line="270" w:lineRule="auto"/>
        <w:ind w:hanging="566"/>
        <w:jc w:val="both"/>
      </w:pPr>
      <w:r>
        <w:rPr>
          <w:rFonts w:ascii="Arial" w:eastAsia="Arial" w:hAnsi="Arial" w:cs="Arial"/>
          <w:sz w:val="20"/>
        </w:rPr>
        <w:t xml:space="preserve">Ponuky predložené v lehote na predkladanie ponúk sa uchádzačom nevracajú. Zostávajú ako súčasť dokumentácie vyhlásenej užšej súťaže. </w:t>
      </w:r>
    </w:p>
    <w:p w14:paraId="5F9267E2" w14:textId="77777777" w:rsidR="00A8643D" w:rsidRDefault="002E7F55">
      <w:pPr>
        <w:numPr>
          <w:ilvl w:val="0"/>
          <w:numId w:val="11"/>
        </w:numPr>
        <w:spacing w:after="52" w:line="256" w:lineRule="auto"/>
        <w:ind w:hanging="336"/>
        <w:jc w:val="both"/>
      </w:pPr>
      <w:r>
        <w:rPr>
          <w:rFonts w:ascii="Arial" w:eastAsia="Arial" w:hAnsi="Arial" w:cs="Arial"/>
          <w:b/>
          <w:sz w:val="20"/>
        </w:rPr>
        <w:t xml:space="preserve">JAZYK PONUKY </w:t>
      </w:r>
    </w:p>
    <w:p w14:paraId="0EA83168" w14:textId="77777777" w:rsidR="00A8643D" w:rsidRDefault="002E7F55">
      <w:pPr>
        <w:numPr>
          <w:ilvl w:val="1"/>
          <w:numId w:val="11"/>
        </w:numPr>
        <w:spacing w:after="24" w:line="270" w:lineRule="auto"/>
        <w:ind w:hanging="566"/>
        <w:jc w:val="both"/>
      </w:pPr>
      <w:r>
        <w:rPr>
          <w:rFonts w:ascii="Arial" w:eastAsia="Arial" w:hAnsi="Arial" w:cs="Arial"/>
          <w:sz w:val="20"/>
        </w:rPr>
        <w:t xml:space="preserve">Celá ponuka a ďalšie doklady a dokumenty vo verejnom obstarávaní sa predkladajú v štátnom slovenskom jazyku. Ak je doklad alebo dokument vyhotovený v cudzom jazyku, predkladá sa spolu s jeho úradným prekladom do štátneho slovenského jazyka; to neplatí pre ponuky, doklady a dokumenty vyhotovené v českom jazyku. Ak sa zistí rozdiel v ich obsahu, rozhodujúci je úradný preklad do štátneho jazyka. </w:t>
      </w:r>
    </w:p>
    <w:p w14:paraId="657C1043" w14:textId="77777777" w:rsidR="00A8643D" w:rsidRDefault="002E7F55">
      <w:pPr>
        <w:spacing w:after="238"/>
        <w:ind w:left="543"/>
      </w:pPr>
      <w:r>
        <w:rPr>
          <w:rFonts w:ascii="Arial" w:eastAsia="Arial" w:hAnsi="Arial" w:cs="Arial"/>
          <w:sz w:val="20"/>
        </w:rPr>
        <w:t xml:space="preserve"> </w:t>
      </w:r>
    </w:p>
    <w:p w14:paraId="6388BDFE" w14:textId="77777777" w:rsidR="00A8643D" w:rsidRDefault="002E7F55">
      <w:pPr>
        <w:numPr>
          <w:ilvl w:val="0"/>
          <w:numId w:val="11"/>
        </w:numPr>
        <w:spacing w:after="52" w:line="256" w:lineRule="auto"/>
        <w:ind w:hanging="336"/>
        <w:jc w:val="both"/>
      </w:pPr>
      <w:r>
        <w:rPr>
          <w:rFonts w:ascii="Arial" w:eastAsia="Arial" w:hAnsi="Arial" w:cs="Arial"/>
          <w:b/>
          <w:sz w:val="20"/>
        </w:rPr>
        <w:t xml:space="preserve">MENA A CENY UVÁDZANÉ V PONUKE </w:t>
      </w:r>
    </w:p>
    <w:p w14:paraId="0FEDA972" w14:textId="77777777" w:rsidR="00A8643D" w:rsidRDefault="002E7F55">
      <w:pPr>
        <w:numPr>
          <w:ilvl w:val="1"/>
          <w:numId w:val="11"/>
        </w:numPr>
        <w:spacing w:after="237" w:line="270" w:lineRule="auto"/>
        <w:ind w:hanging="566"/>
        <w:jc w:val="both"/>
      </w:pPr>
      <w:r>
        <w:rPr>
          <w:rFonts w:ascii="Arial" w:eastAsia="Arial" w:hAnsi="Arial" w:cs="Arial"/>
          <w:sz w:val="20"/>
        </w:rPr>
        <w:t>Uchádzačom navrhovaná zmluvná cena bude vyjadrená v mene euro. Všetky sumy uvedené v ponuke, vo formulároch a v iných dokumentoch musia byť vyjadrené v mene euro</w:t>
      </w:r>
      <w:r>
        <w:rPr>
          <w:rFonts w:ascii="Arial" w:eastAsia="Arial" w:hAnsi="Arial" w:cs="Arial"/>
          <w:b/>
          <w:sz w:val="20"/>
        </w:rPr>
        <w:t>.</w:t>
      </w:r>
      <w:r>
        <w:rPr>
          <w:rFonts w:ascii="Arial" w:eastAsia="Arial" w:hAnsi="Arial" w:cs="Arial"/>
          <w:sz w:val="20"/>
        </w:rPr>
        <w:t xml:space="preserve"> </w:t>
      </w:r>
    </w:p>
    <w:p w14:paraId="2B8A2AAB" w14:textId="77777777" w:rsidR="00A8643D" w:rsidRDefault="002E7F55">
      <w:pPr>
        <w:numPr>
          <w:ilvl w:val="1"/>
          <w:numId w:val="11"/>
        </w:numPr>
        <w:spacing w:after="237" w:line="270" w:lineRule="auto"/>
        <w:ind w:hanging="566"/>
        <w:jc w:val="both"/>
      </w:pPr>
      <w:r>
        <w:rPr>
          <w:rFonts w:ascii="Arial" w:eastAsia="Arial" w:hAnsi="Arial" w:cs="Arial"/>
          <w:sz w:val="20"/>
        </w:rPr>
        <w:t xml:space="preserve">Ak je uchádzač platiteľom dane z pridanej hodnoty (ďalej len „DPH“), navrhovanú zmluvnú cenu uvedie: navrhovaná zmluvná cena bez DPH, výška DPH, navrhovaná zmluvná cena vrátane DPH. </w:t>
      </w:r>
    </w:p>
    <w:p w14:paraId="6E93BB0F" w14:textId="77777777" w:rsidR="00A8643D" w:rsidRDefault="002E7F55">
      <w:pPr>
        <w:numPr>
          <w:ilvl w:val="1"/>
          <w:numId w:val="11"/>
        </w:numPr>
        <w:spacing w:after="237" w:line="270" w:lineRule="auto"/>
        <w:ind w:hanging="566"/>
        <w:jc w:val="both"/>
      </w:pPr>
      <w:r>
        <w:rPr>
          <w:rFonts w:ascii="Arial" w:eastAsia="Arial" w:hAnsi="Arial" w:cs="Arial"/>
          <w:sz w:val="20"/>
        </w:rPr>
        <w:t xml:space="preserve">Ak uchádzač nie je platiteľom DPH, na skutočnosť, že nie je platiteľom DPH, upozorní označením </w:t>
      </w:r>
      <w:r>
        <w:rPr>
          <w:rFonts w:ascii="Arial" w:eastAsia="Arial" w:hAnsi="Arial" w:cs="Arial"/>
          <w:b/>
          <w:sz w:val="20"/>
        </w:rPr>
        <w:t>„Nie som platiteľom DPH“.</w:t>
      </w:r>
      <w:r>
        <w:rPr>
          <w:rFonts w:ascii="Arial" w:eastAsia="Arial" w:hAnsi="Arial" w:cs="Arial"/>
          <w:sz w:val="20"/>
        </w:rPr>
        <w:t xml:space="preserve"> </w:t>
      </w:r>
    </w:p>
    <w:p w14:paraId="347C1F98" w14:textId="77777777" w:rsidR="00A8643D" w:rsidRDefault="002E7F55">
      <w:pPr>
        <w:numPr>
          <w:ilvl w:val="1"/>
          <w:numId w:val="11"/>
        </w:numPr>
        <w:spacing w:after="237" w:line="270" w:lineRule="auto"/>
        <w:ind w:hanging="566"/>
        <w:jc w:val="both"/>
      </w:pPr>
      <w:r>
        <w:rPr>
          <w:rFonts w:ascii="Arial" w:eastAsia="Arial" w:hAnsi="Arial" w:cs="Arial"/>
          <w:sz w:val="20"/>
        </w:rPr>
        <w:t xml:space="preserve">V prípade, ak ponuku predkladá uchádzač z iného členského štátu EÚ, predkladá ju vrátane DPH v príslušnej výške %, pričom fakturácia zo strany uchádzača bude v takomto prípade bez DPH a DPH zaplatí objednávateľ v príslušnej výške v % do štátneho rozpočtu na Slovensku. </w:t>
      </w:r>
    </w:p>
    <w:p w14:paraId="18D4C87D" w14:textId="77777777" w:rsidR="00A8643D" w:rsidRDefault="002E7F55">
      <w:pPr>
        <w:numPr>
          <w:ilvl w:val="0"/>
          <w:numId w:val="11"/>
        </w:numPr>
        <w:spacing w:after="52" w:line="256" w:lineRule="auto"/>
        <w:ind w:hanging="336"/>
        <w:jc w:val="both"/>
      </w:pPr>
      <w:r>
        <w:rPr>
          <w:rFonts w:ascii="Arial" w:eastAsia="Arial" w:hAnsi="Arial" w:cs="Arial"/>
          <w:b/>
          <w:sz w:val="20"/>
        </w:rPr>
        <w:t xml:space="preserve">Ponuková cena </w:t>
      </w:r>
    </w:p>
    <w:p w14:paraId="361C14B7" w14:textId="77777777" w:rsidR="00A8643D" w:rsidRDefault="002E7F55">
      <w:pPr>
        <w:numPr>
          <w:ilvl w:val="1"/>
          <w:numId w:val="11"/>
        </w:numPr>
        <w:spacing w:after="237" w:line="270" w:lineRule="auto"/>
        <w:ind w:hanging="566"/>
        <w:jc w:val="both"/>
      </w:pPr>
      <w:r>
        <w:rPr>
          <w:rFonts w:ascii="Arial" w:eastAsia="Arial" w:hAnsi="Arial" w:cs="Arial"/>
          <w:sz w:val="20"/>
        </w:rPr>
        <w:t xml:space="preserve">Ponuková cena musí pokryť náklady na celý predmet zákazky tak, ako je to uvedené v oznámení o vyhlásení verejného obstarávania a v týchto súťažných podkladoch. </w:t>
      </w:r>
    </w:p>
    <w:p w14:paraId="6E5377E2" w14:textId="77777777" w:rsidR="00A8643D" w:rsidRDefault="002E7F55">
      <w:pPr>
        <w:numPr>
          <w:ilvl w:val="1"/>
          <w:numId w:val="11"/>
        </w:numPr>
        <w:spacing w:after="237" w:line="270" w:lineRule="auto"/>
        <w:ind w:hanging="566"/>
        <w:jc w:val="both"/>
      </w:pPr>
      <w:r>
        <w:rPr>
          <w:rFonts w:ascii="Arial" w:eastAsia="Arial" w:hAnsi="Arial" w:cs="Arial"/>
          <w:sz w:val="20"/>
        </w:rPr>
        <w:t xml:space="preserve">Navrhovaná cena musí byť stanovená v súlade so zákonom č. 18/1996 Z. z. o cenách v znení neskorších predpisov a vyhláškou Ministerstva financií Slovenskej republiky č. 87/1996 Z. z. ktorou sa vykonáva zákon Národnej rady Slovenskej republiky č. 18/1996 Z. z. o cenách v znení neskorších predpisov. </w:t>
      </w:r>
    </w:p>
    <w:p w14:paraId="132B1D47" w14:textId="77777777" w:rsidR="00A8643D" w:rsidRDefault="002E7F55">
      <w:pPr>
        <w:numPr>
          <w:ilvl w:val="1"/>
          <w:numId w:val="11"/>
        </w:numPr>
        <w:spacing w:after="237" w:line="270" w:lineRule="auto"/>
        <w:ind w:hanging="566"/>
        <w:jc w:val="both"/>
      </w:pPr>
      <w:r>
        <w:rPr>
          <w:rFonts w:ascii="Arial" w:eastAsia="Arial" w:hAnsi="Arial" w:cs="Arial"/>
          <w:sz w:val="20"/>
        </w:rPr>
        <w:t xml:space="preserve">Je výhradnou povinnosťou uchádzača, aby si dôsledne preštudoval oznámenie o vyhlásení verejného obstarávania, súťažné podklady a všetky dokumenty poskytnuté verejným obstarávateľom, ktoré môžu akýmkoľvek spôsobom ovplyvniť cenu a charakter ponuky. Navrhovaná cena musí byť stanovená podľa platných právnych predpisov. V prípade, že uchádzač bude úspešný, nebude akceptovaný </w:t>
      </w:r>
      <w:r>
        <w:rPr>
          <w:rFonts w:ascii="Arial" w:eastAsia="Arial" w:hAnsi="Arial" w:cs="Arial"/>
          <w:sz w:val="20"/>
        </w:rPr>
        <w:lastRenderedPageBreak/>
        <w:t xml:space="preserve">žiadny nárok uchádzača na zmenu ponukovej ceny z dôvodu chýb a opomenutí jeho povinností. </w:t>
      </w:r>
    </w:p>
    <w:p w14:paraId="780EF027" w14:textId="77777777" w:rsidR="00A8643D" w:rsidRDefault="002E7F55">
      <w:pPr>
        <w:numPr>
          <w:ilvl w:val="1"/>
          <w:numId w:val="11"/>
        </w:numPr>
        <w:spacing w:after="33" w:line="270" w:lineRule="auto"/>
        <w:ind w:hanging="566"/>
        <w:jc w:val="both"/>
      </w:pPr>
      <w:r>
        <w:rPr>
          <w:rFonts w:ascii="Arial" w:eastAsia="Arial" w:hAnsi="Arial" w:cs="Arial"/>
          <w:sz w:val="20"/>
        </w:rPr>
        <w:t xml:space="preserve">Pri určovaní cien jednotlivých položiek je potrebné vziať do úvahy opis predmetu zákazky, resp. opis príslušnej časti predmetu zákazky, uvedený v týchto súťažných podkladoch časť </w:t>
      </w:r>
    </w:p>
    <w:p w14:paraId="701FED52" w14:textId="77777777" w:rsidR="00A8643D" w:rsidRDefault="002E7F55">
      <w:pPr>
        <w:spacing w:after="3" w:line="265" w:lineRule="auto"/>
        <w:ind w:left="586" w:right="-6" w:hanging="10"/>
        <w:jc w:val="right"/>
      </w:pPr>
      <w:r>
        <w:rPr>
          <w:rFonts w:ascii="Arial" w:eastAsia="Arial" w:hAnsi="Arial" w:cs="Arial"/>
          <w:sz w:val="20"/>
        </w:rPr>
        <w:t xml:space="preserve">B.1 Opis predmetu zákazky (tvorí samostatnú prílohu týchto súťažných podkladov) </w:t>
      </w:r>
    </w:p>
    <w:p w14:paraId="13E04506" w14:textId="77777777" w:rsidR="00A8643D" w:rsidRDefault="002E7F55">
      <w:pPr>
        <w:spacing w:after="237" w:line="270" w:lineRule="auto"/>
        <w:ind w:left="1969" w:hanging="10"/>
        <w:jc w:val="both"/>
      </w:pPr>
      <w:r>
        <w:rPr>
          <w:rFonts w:ascii="Arial" w:eastAsia="Arial" w:hAnsi="Arial" w:cs="Arial"/>
          <w:sz w:val="20"/>
        </w:rPr>
        <w:t xml:space="preserve">vrátane návrhov zmlúv v časti F – Obchodné podmienky týchto súťažných podkladov, pričom tieto nesmú byť vyjadrené záporným číslom. </w:t>
      </w:r>
    </w:p>
    <w:p w14:paraId="1DC4AFC1" w14:textId="77777777" w:rsidR="00A8643D" w:rsidRDefault="002E7F55">
      <w:pPr>
        <w:numPr>
          <w:ilvl w:val="1"/>
          <w:numId w:val="11"/>
        </w:numPr>
        <w:spacing w:after="205" w:line="270" w:lineRule="auto"/>
        <w:ind w:hanging="566"/>
        <w:jc w:val="both"/>
      </w:pPr>
      <w:r>
        <w:rPr>
          <w:rFonts w:ascii="Arial" w:eastAsia="Arial" w:hAnsi="Arial" w:cs="Arial"/>
          <w:sz w:val="20"/>
        </w:rPr>
        <w:t xml:space="preserve">Navrhované ceny pre príslušnú časť predmetu zákazky je potrebné určiť </w:t>
      </w:r>
      <w:r>
        <w:rPr>
          <w:rFonts w:ascii="Arial" w:eastAsia="Arial" w:hAnsi="Arial" w:cs="Arial"/>
          <w:sz w:val="20"/>
          <w:u w:val="single" w:color="000000"/>
        </w:rPr>
        <w:t>na dve desatinné</w:t>
      </w:r>
      <w:r>
        <w:rPr>
          <w:rFonts w:ascii="Arial" w:eastAsia="Arial" w:hAnsi="Arial" w:cs="Arial"/>
          <w:sz w:val="20"/>
        </w:rPr>
        <w:t xml:space="preserve"> </w:t>
      </w:r>
      <w:r>
        <w:rPr>
          <w:rFonts w:ascii="Arial" w:eastAsia="Arial" w:hAnsi="Arial" w:cs="Arial"/>
          <w:sz w:val="20"/>
          <w:u w:val="single" w:color="000000"/>
        </w:rPr>
        <w:t>miesta</w:t>
      </w:r>
      <w:r>
        <w:rPr>
          <w:rFonts w:ascii="Arial" w:eastAsia="Arial" w:hAnsi="Arial" w:cs="Arial"/>
          <w:sz w:val="20"/>
        </w:rPr>
        <w:t xml:space="preserve">. </w:t>
      </w:r>
    </w:p>
    <w:p w14:paraId="1D9737E9" w14:textId="77777777" w:rsidR="00A8643D" w:rsidRDefault="002E7F55">
      <w:pPr>
        <w:spacing w:after="210"/>
        <w:ind w:left="543"/>
      </w:pPr>
      <w:r>
        <w:rPr>
          <w:rFonts w:ascii="Arial" w:eastAsia="Arial" w:hAnsi="Arial" w:cs="Arial"/>
          <w:sz w:val="20"/>
        </w:rPr>
        <w:t xml:space="preserve"> </w:t>
      </w:r>
    </w:p>
    <w:p w14:paraId="4D48B358" w14:textId="77777777" w:rsidR="00A8643D" w:rsidRDefault="002E7F55">
      <w:pPr>
        <w:spacing w:after="216"/>
        <w:ind w:left="543"/>
      </w:pPr>
      <w:r>
        <w:rPr>
          <w:rFonts w:ascii="Arial" w:eastAsia="Arial" w:hAnsi="Arial" w:cs="Arial"/>
          <w:sz w:val="20"/>
        </w:rPr>
        <w:t xml:space="preserve"> </w:t>
      </w:r>
    </w:p>
    <w:p w14:paraId="79151EAB" w14:textId="77777777" w:rsidR="00A8643D" w:rsidRDefault="002E7F55">
      <w:pPr>
        <w:spacing w:after="286"/>
        <w:ind w:left="543"/>
      </w:pPr>
      <w:r>
        <w:rPr>
          <w:rFonts w:ascii="Arial" w:eastAsia="Arial" w:hAnsi="Arial" w:cs="Arial"/>
          <w:sz w:val="20"/>
        </w:rPr>
        <w:t xml:space="preserve"> </w:t>
      </w:r>
    </w:p>
    <w:p w14:paraId="3A466EF2" w14:textId="77777777" w:rsidR="00A8643D" w:rsidRDefault="002E7F55">
      <w:pPr>
        <w:pStyle w:val="Nadpis2"/>
        <w:ind w:left="1260" w:right="720"/>
      </w:pPr>
      <w:r>
        <w:t xml:space="preserve">Časť V. PREDKLADANIE PONÚK </w:t>
      </w:r>
    </w:p>
    <w:p w14:paraId="3B1B1840" w14:textId="77777777" w:rsidR="00A8643D" w:rsidRDefault="002E7F55">
      <w:pPr>
        <w:numPr>
          <w:ilvl w:val="0"/>
          <w:numId w:val="12"/>
        </w:numPr>
        <w:spacing w:after="52" w:line="256" w:lineRule="auto"/>
        <w:ind w:hanging="710"/>
        <w:jc w:val="both"/>
      </w:pPr>
      <w:r>
        <w:rPr>
          <w:rFonts w:ascii="Arial" w:eastAsia="Arial" w:hAnsi="Arial" w:cs="Arial"/>
          <w:b/>
          <w:sz w:val="20"/>
        </w:rPr>
        <w:t xml:space="preserve">PREDLOŽENIE PONUKY  </w:t>
      </w:r>
    </w:p>
    <w:p w14:paraId="197E1D07" w14:textId="77777777" w:rsidR="00A8643D" w:rsidRDefault="002E7F55">
      <w:pPr>
        <w:numPr>
          <w:ilvl w:val="1"/>
          <w:numId w:val="12"/>
        </w:numPr>
        <w:spacing w:after="44" w:line="270" w:lineRule="auto"/>
        <w:ind w:hanging="850"/>
        <w:jc w:val="both"/>
      </w:pPr>
      <w:r>
        <w:rPr>
          <w:rFonts w:ascii="Arial" w:eastAsia="Arial" w:hAnsi="Arial" w:cs="Arial"/>
          <w:sz w:val="20"/>
        </w:rPr>
        <w:t>Uchádzač môže predložiť iba jednu ponuku. Uchádzač nemôže byť v tom istom postupe zadávania zákazky členom skupiny dodávateľov, ktorá predkladá ponuku. Verejný obstarávateľ vylúči uchádzača, ktorý je súčasne členom skupiny dodávateľov.</w:t>
      </w:r>
      <w:r>
        <w:rPr>
          <w:rFonts w:ascii="Arial" w:eastAsia="Arial" w:hAnsi="Arial" w:cs="Arial"/>
          <w:b/>
          <w:sz w:val="20"/>
        </w:rPr>
        <w:t xml:space="preserve"> </w:t>
      </w:r>
      <w:r>
        <w:rPr>
          <w:rFonts w:ascii="Arial" w:eastAsia="Arial" w:hAnsi="Arial" w:cs="Arial"/>
          <w:sz w:val="20"/>
        </w:rPr>
        <w:t>Zároveň verejný obstarávateľ vylúči ponuku, ak uchádzač:</w:t>
      </w:r>
      <w:r>
        <w:rPr>
          <w:rFonts w:ascii="Arial" w:eastAsia="Arial" w:hAnsi="Arial" w:cs="Arial"/>
          <w:b/>
          <w:sz w:val="20"/>
        </w:rPr>
        <w:t xml:space="preserve"> </w:t>
      </w:r>
    </w:p>
    <w:p w14:paraId="162C5DDA" w14:textId="77777777" w:rsidR="00A8643D" w:rsidRDefault="002E7F55">
      <w:pPr>
        <w:numPr>
          <w:ilvl w:val="3"/>
          <w:numId w:val="16"/>
        </w:numPr>
        <w:spacing w:after="21" w:line="270" w:lineRule="auto"/>
        <w:ind w:hanging="360"/>
        <w:jc w:val="both"/>
      </w:pPr>
      <w:r>
        <w:rPr>
          <w:rFonts w:ascii="Arial" w:eastAsia="Arial" w:hAnsi="Arial" w:cs="Arial"/>
          <w:sz w:val="20"/>
        </w:rPr>
        <w:t xml:space="preserve">nedodrží určený spôsob komunikácie, </w:t>
      </w:r>
    </w:p>
    <w:p w14:paraId="3F193289" w14:textId="77777777" w:rsidR="00A8643D" w:rsidRDefault="002E7F55">
      <w:pPr>
        <w:numPr>
          <w:ilvl w:val="3"/>
          <w:numId w:val="16"/>
        </w:numPr>
        <w:spacing w:after="21" w:line="270" w:lineRule="auto"/>
        <w:ind w:hanging="360"/>
        <w:jc w:val="both"/>
      </w:pPr>
      <w:r>
        <w:rPr>
          <w:rFonts w:ascii="Arial" w:eastAsia="Arial" w:hAnsi="Arial" w:cs="Arial"/>
          <w:sz w:val="20"/>
        </w:rPr>
        <w:t xml:space="preserve">obsah jeho ponuky nie je možné sprístupniť, </w:t>
      </w:r>
    </w:p>
    <w:p w14:paraId="44B49067" w14:textId="77777777" w:rsidR="00A8643D" w:rsidRDefault="002E7F55">
      <w:pPr>
        <w:numPr>
          <w:ilvl w:val="3"/>
          <w:numId w:val="16"/>
        </w:numPr>
        <w:spacing w:after="237" w:line="270" w:lineRule="auto"/>
        <w:ind w:hanging="360"/>
        <w:jc w:val="both"/>
      </w:pPr>
      <w:r>
        <w:rPr>
          <w:rFonts w:ascii="Arial" w:eastAsia="Arial" w:hAnsi="Arial" w:cs="Arial"/>
          <w:sz w:val="20"/>
        </w:rPr>
        <w:t xml:space="preserve">nepredložil ponuku vo vyžadovanom formáte kódovania, ak je potrebný na ďalšie spracovanie pri vyhodnocovaní ponúk. </w:t>
      </w:r>
    </w:p>
    <w:p w14:paraId="5E14A911" w14:textId="77777777" w:rsidR="00A8643D" w:rsidRDefault="002E7F55">
      <w:pPr>
        <w:numPr>
          <w:ilvl w:val="1"/>
          <w:numId w:val="12"/>
        </w:numPr>
        <w:spacing w:after="254" w:line="256" w:lineRule="auto"/>
        <w:ind w:hanging="850"/>
        <w:jc w:val="both"/>
      </w:pPr>
      <w:r>
        <w:rPr>
          <w:rFonts w:ascii="Arial" w:eastAsia="Arial" w:hAnsi="Arial" w:cs="Arial"/>
          <w:b/>
          <w:sz w:val="20"/>
        </w:rPr>
        <w:t>Ponuku môže v súlade s § 68 zákona o verejnom obstarávaní predložiť len záujemca, ktorého verejný obstarávateľ vyzval na predloženie ponuky</w:t>
      </w:r>
      <w:r>
        <w:rPr>
          <w:rFonts w:ascii="Arial" w:eastAsia="Arial" w:hAnsi="Arial" w:cs="Arial"/>
          <w:sz w:val="20"/>
        </w:rPr>
        <w:t xml:space="preserve">. Ponuku takýto záujemca predloží prostredníctvom systému Josephine. </w:t>
      </w:r>
    </w:p>
    <w:p w14:paraId="59A6CF5C" w14:textId="77777777" w:rsidR="00A8643D" w:rsidRDefault="002E7F55">
      <w:pPr>
        <w:numPr>
          <w:ilvl w:val="1"/>
          <w:numId w:val="12"/>
        </w:numPr>
        <w:spacing w:after="237" w:line="270" w:lineRule="auto"/>
        <w:ind w:hanging="850"/>
        <w:jc w:val="both"/>
      </w:pPr>
      <w:r>
        <w:rPr>
          <w:rFonts w:ascii="Arial" w:eastAsia="Arial" w:hAnsi="Arial" w:cs="Arial"/>
          <w:sz w:val="20"/>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6F6DE29F" w14:textId="77777777" w:rsidR="00A8643D" w:rsidRDefault="002E7F55">
      <w:pPr>
        <w:numPr>
          <w:ilvl w:val="1"/>
          <w:numId w:val="12"/>
        </w:numPr>
        <w:spacing w:after="237" w:line="270" w:lineRule="auto"/>
        <w:ind w:hanging="850"/>
        <w:jc w:val="both"/>
      </w:pPr>
      <w:r>
        <w:rPr>
          <w:rFonts w:ascii="Arial" w:eastAsia="Arial" w:hAnsi="Arial" w:cs="Arial"/>
          <w:sz w:val="20"/>
        </w:rPr>
        <w:t xml:space="preserve">Uchádzač predloží ponuku v elektronickej podobe prostredníctvom systému Josephine v lehote na predkladanie ponúk spôsobom podľa § 49 ods. 1 písm. a) zákona o verejnom obstarávaní. </w:t>
      </w:r>
    </w:p>
    <w:p w14:paraId="659BE4AC" w14:textId="77777777" w:rsidR="00A8643D" w:rsidRDefault="002E7F55">
      <w:pPr>
        <w:numPr>
          <w:ilvl w:val="1"/>
          <w:numId w:val="12"/>
        </w:numPr>
        <w:spacing w:after="237" w:line="270" w:lineRule="auto"/>
        <w:ind w:hanging="850"/>
        <w:jc w:val="both"/>
      </w:pPr>
      <w:r>
        <w:rPr>
          <w:rFonts w:ascii="Arial" w:eastAsia="Arial" w:hAnsi="Arial" w:cs="Arial"/>
          <w:sz w:val="20"/>
        </w:rPr>
        <w:t xml:space="preserve">Lehota na predkladanie ponúk bude stanovená vo výzve na predkladanie ponúk, ktorú verejný obstarávateľ pošle vybraným záujemcom, ktorí spĺňajú podmienky účasti.  </w:t>
      </w:r>
    </w:p>
    <w:p w14:paraId="28A07E84" w14:textId="77777777" w:rsidR="00A8643D" w:rsidRDefault="002E7F55">
      <w:pPr>
        <w:numPr>
          <w:ilvl w:val="1"/>
          <w:numId w:val="12"/>
        </w:numPr>
        <w:spacing w:after="237" w:line="270" w:lineRule="auto"/>
        <w:ind w:hanging="850"/>
        <w:jc w:val="both"/>
      </w:pPr>
      <w:r>
        <w:rPr>
          <w:rFonts w:ascii="Arial" w:eastAsia="Arial" w:hAnsi="Arial" w:cs="Arial"/>
          <w:sz w:val="20"/>
        </w:rPr>
        <w:t xml:space="preserve">Záujemca, ktorého verejný obstarávateľ vyzval na predloženie ponuky musí ponuku doručiť v lehote na predkladanie ponúk podľa výzvy na predkladanie </w:t>
      </w:r>
      <w:r>
        <w:rPr>
          <w:rFonts w:ascii="Arial" w:eastAsia="Arial" w:hAnsi="Arial" w:cs="Arial"/>
          <w:sz w:val="20"/>
        </w:rPr>
        <w:lastRenderedPageBreak/>
        <w:t xml:space="preserve">ponúk, ktorú verejný obstarávateľ pošle vybraným záujemcom, ktorí spĺňajú podmienky účasti. </w:t>
      </w:r>
    </w:p>
    <w:p w14:paraId="3022543D" w14:textId="77777777" w:rsidR="00A8643D" w:rsidRDefault="002E7F55">
      <w:pPr>
        <w:numPr>
          <w:ilvl w:val="1"/>
          <w:numId w:val="12"/>
        </w:numPr>
        <w:spacing w:after="237" w:line="270" w:lineRule="auto"/>
        <w:ind w:hanging="850"/>
        <w:jc w:val="both"/>
      </w:pPr>
      <w:r>
        <w:rPr>
          <w:rFonts w:ascii="Arial" w:eastAsia="Arial" w:hAnsi="Arial" w:cs="Arial"/>
          <w:sz w:val="20"/>
        </w:rPr>
        <w:t xml:space="preserve">Elektronický systém automaticky uzamkne ponuky do lehoty na otváranie ponúk, tak aby ich nebolo možné pred lehotou na otváranie ponúk sprístupniť. </w:t>
      </w:r>
    </w:p>
    <w:p w14:paraId="30066A2C" w14:textId="77777777" w:rsidR="00A8643D" w:rsidRDefault="002E7F55">
      <w:pPr>
        <w:numPr>
          <w:ilvl w:val="1"/>
          <w:numId w:val="12"/>
        </w:numPr>
        <w:spacing w:after="237" w:line="270" w:lineRule="auto"/>
        <w:ind w:hanging="850"/>
        <w:jc w:val="both"/>
      </w:pPr>
      <w:r>
        <w:rPr>
          <w:rFonts w:ascii="Arial" w:eastAsia="Arial" w:hAnsi="Arial" w:cs="Arial"/>
          <w:sz w:val="20"/>
        </w:rPr>
        <w:t xml:space="preserve">Podrobný postup pre elektronické predkladanie ponuky prostredníctvom systému Josephine je uvedený na portáli </w:t>
      </w:r>
      <w:hyperlink r:id="rId12">
        <w:r>
          <w:rPr>
            <w:rFonts w:ascii="Arial" w:eastAsia="Arial" w:hAnsi="Arial" w:cs="Arial"/>
            <w:color w:val="0563C1"/>
            <w:sz w:val="20"/>
            <w:u w:val="single" w:color="0563C1"/>
          </w:rPr>
          <w:t>JOSEPHINE (proebiz.com)</w:t>
        </w:r>
      </w:hyperlink>
      <w:hyperlink r:id="rId13">
        <w:r>
          <w:rPr>
            <w:rFonts w:ascii="Arial" w:eastAsia="Arial" w:hAnsi="Arial" w:cs="Arial"/>
            <w:sz w:val="20"/>
          </w:rPr>
          <w:t xml:space="preserve"> </w:t>
        </w:r>
      </w:hyperlink>
      <w:r>
        <w:rPr>
          <w:rFonts w:ascii="Arial" w:eastAsia="Arial" w:hAnsi="Arial" w:cs="Arial"/>
          <w:sz w:val="20"/>
        </w:rPr>
        <w:t xml:space="preserve">Uchádzač predkladá ponuku pod identifikáciou verejného obstarávateľa a názov zákazky Technické vybavenie pre riešenie kybernetických bezpečnostných incidentov a poskytnutie príslušných služieb. </w:t>
      </w:r>
    </w:p>
    <w:p w14:paraId="0123F4CD" w14:textId="77777777" w:rsidR="00A8643D" w:rsidRDefault="002E7F55">
      <w:pPr>
        <w:numPr>
          <w:ilvl w:val="1"/>
          <w:numId w:val="12"/>
        </w:numPr>
        <w:spacing w:after="237" w:line="270" w:lineRule="auto"/>
        <w:ind w:hanging="850"/>
        <w:jc w:val="both"/>
      </w:pPr>
      <w:r>
        <w:rPr>
          <w:rFonts w:ascii="Arial" w:eastAsia="Arial" w:hAnsi="Arial" w:cs="Arial"/>
          <w:sz w:val="20"/>
        </w:rPr>
        <w:t xml:space="preserve">Informácie, ktoré uchádzač v ponuke označí za dôverné, nebudú zverejnené alebo inak použité bez predošlého súhlasu uchádzača, pokiaľ uvedené nebude v rozpore so zákonom o verejnom obstarávaní a inými všeobecne záväznými právnymi predpismi (zákon č. 211/2000 Z. z. slobodnom prístupe k informáciám a o zmene a doplnení niektorých zákonov, zákon č. 215/2004 Z. z. o ochrane utajovaných skutočností a o zmene a doplnení niektorých zákonov atď.). Verejný obstarávateľ odporúča, aby uchádzačom vypracovaný „Zoznam dôverných informácií“, ktorý bude súčasťou jeho ponuky obsahoval údaje podľa Prílohy č. 7 týchto súťažných podkladov. Ak uchádzač predmetný doklad nepredloží, má sa za to, že ponuka uchádzača neobsahuje dôverné informácie. </w:t>
      </w:r>
    </w:p>
    <w:p w14:paraId="5B7315A4" w14:textId="77777777" w:rsidR="00A8643D" w:rsidRDefault="002E7F55">
      <w:pPr>
        <w:numPr>
          <w:ilvl w:val="1"/>
          <w:numId w:val="12"/>
        </w:numPr>
        <w:spacing w:after="237" w:line="270" w:lineRule="auto"/>
        <w:ind w:hanging="850"/>
        <w:jc w:val="both"/>
      </w:pPr>
      <w:r>
        <w:rPr>
          <w:rFonts w:ascii="Arial" w:eastAsia="Arial" w:hAnsi="Arial" w:cs="Arial"/>
          <w:sz w:val="20"/>
        </w:rPr>
        <w:t xml:space="preserve">Verejný obstarávateľ odporúča záujemcom/uchádzačom predložiť ponuku v dostatočnom časovom predstihu pred uplynutím lehoty na predkladanie ponúk. </w:t>
      </w:r>
    </w:p>
    <w:p w14:paraId="6912251F" w14:textId="77777777" w:rsidR="00A8643D" w:rsidRDefault="002E7F55">
      <w:pPr>
        <w:numPr>
          <w:ilvl w:val="1"/>
          <w:numId w:val="12"/>
        </w:numPr>
        <w:spacing w:after="201" w:line="270" w:lineRule="auto"/>
        <w:ind w:hanging="850"/>
        <w:jc w:val="both"/>
      </w:pPr>
      <w:r>
        <w:rPr>
          <w:rFonts w:ascii="Arial" w:eastAsia="Arial" w:hAnsi="Arial" w:cs="Arial"/>
          <w:sz w:val="20"/>
        </w:rPr>
        <w:t>Všetky náklady spojené s vypracovaním a predložením ponuky sú výlučne výdavkami záujemcu</w:t>
      </w:r>
      <w:r w:rsidR="00E21246">
        <w:rPr>
          <w:rFonts w:ascii="Arial" w:eastAsia="Arial" w:hAnsi="Arial" w:cs="Arial"/>
          <w:sz w:val="20"/>
        </w:rPr>
        <w:t xml:space="preserve"> / uchádzača</w:t>
      </w:r>
      <w:r>
        <w:rPr>
          <w:rFonts w:ascii="Arial" w:eastAsia="Arial" w:hAnsi="Arial" w:cs="Arial"/>
          <w:sz w:val="20"/>
        </w:rPr>
        <w:t xml:space="preserve">. Verejný obstarávateľ nebude zodpovedať a ani neuhradí žiadne výdavky alebo straty akéhokoľvek druhu záujemcom </w:t>
      </w:r>
      <w:r w:rsidR="00E21246">
        <w:rPr>
          <w:rFonts w:ascii="Arial" w:eastAsia="Arial" w:hAnsi="Arial" w:cs="Arial"/>
          <w:sz w:val="20"/>
        </w:rPr>
        <w:t xml:space="preserve">/ uchádzačom </w:t>
      </w:r>
      <w:r>
        <w:rPr>
          <w:rFonts w:ascii="Arial" w:eastAsia="Arial" w:hAnsi="Arial" w:cs="Arial"/>
          <w:sz w:val="20"/>
        </w:rPr>
        <w:t xml:space="preserve">v súvislosti s vypracovaním ponuky. </w:t>
      </w:r>
    </w:p>
    <w:p w14:paraId="7826F4D1" w14:textId="77777777" w:rsidR="00A8643D" w:rsidRDefault="002E7F55">
      <w:pPr>
        <w:spacing w:after="210"/>
        <w:ind w:left="1393"/>
      </w:pPr>
      <w:r>
        <w:rPr>
          <w:rFonts w:ascii="Arial" w:eastAsia="Arial" w:hAnsi="Arial" w:cs="Arial"/>
          <w:sz w:val="20"/>
        </w:rPr>
        <w:t xml:space="preserve"> </w:t>
      </w:r>
    </w:p>
    <w:p w14:paraId="098AFEF9" w14:textId="77777777" w:rsidR="00A8643D" w:rsidRDefault="002E7F55">
      <w:pPr>
        <w:spacing w:after="210"/>
        <w:ind w:left="1393"/>
      </w:pPr>
      <w:r>
        <w:rPr>
          <w:rFonts w:ascii="Arial" w:eastAsia="Arial" w:hAnsi="Arial" w:cs="Arial"/>
          <w:sz w:val="20"/>
        </w:rPr>
        <w:t xml:space="preserve"> </w:t>
      </w:r>
    </w:p>
    <w:p w14:paraId="3464527A" w14:textId="77777777" w:rsidR="00A8643D" w:rsidRDefault="002E7F55">
      <w:pPr>
        <w:numPr>
          <w:ilvl w:val="0"/>
          <w:numId w:val="12"/>
        </w:numPr>
        <w:spacing w:after="262" w:line="256" w:lineRule="auto"/>
        <w:ind w:hanging="710"/>
        <w:jc w:val="both"/>
      </w:pPr>
      <w:r>
        <w:rPr>
          <w:rFonts w:ascii="Arial" w:eastAsia="Arial" w:hAnsi="Arial" w:cs="Arial"/>
          <w:b/>
          <w:sz w:val="20"/>
        </w:rPr>
        <w:t xml:space="preserve">OBSAH PONUKY </w:t>
      </w:r>
    </w:p>
    <w:p w14:paraId="07BCD8C2" w14:textId="77777777" w:rsidR="00A8643D" w:rsidRDefault="002E7F55">
      <w:pPr>
        <w:numPr>
          <w:ilvl w:val="1"/>
          <w:numId w:val="12"/>
        </w:numPr>
        <w:spacing w:after="237" w:line="270" w:lineRule="auto"/>
        <w:ind w:hanging="850"/>
        <w:jc w:val="both"/>
      </w:pPr>
      <w:r>
        <w:rPr>
          <w:rFonts w:ascii="Arial" w:eastAsia="Arial" w:hAnsi="Arial" w:cs="Arial"/>
          <w:sz w:val="20"/>
        </w:rPr>
        <w:t>Elektronická ponuka predložená uchádzačom musí obsahovať:</w:t>
      </w:r>
      <w:r>
        <w:rPr>
          <w:rFonts w:ascii="Arial" w:eastAsia="Arial" w:hAnsi="Arial" w:cs="Arial"/>
          <w:b/>
          <w:sz w:val="20"/>
        </w:rPr>
        <w:t xml:space="preserve"> </w:t>
      </w:r>
    </w:p>
    <w:p w14:paraId="72D4340F" w14:textId="77777777" w:rsidR="00A8643D" w:rsidRDefault="002E7F55">
      <w:pPr>
        <w:numPr>
          <w:ilvl w:val="3"/>
          <w:numId w:val="17"/>
        </w:numPr>
        <w:spacing w:after="43" w:line="270" w:lineRule="auto"/>
        <w:ind w:hanging="283"/>
        <w:jc w:val="both"/>
      </w:pPr>
      <w:r>
        <w:rPr>
          <w:rFonts w:ascii="Arial" w:eastAsia="Arial" w:hAnsi="Arial" w:cs="Arial"/>
          <w:b/>
          <w:sz w:val="20"/>
          <w:u w:val="single" w:color="000000"/>
        </w:rPr>
        <w:t>Zoznam dôverných informácií</w:t>
      </w:r>
      <w:r>
        <w:rPr>
          <w:rFonts w:ascii="Arial" w:eastAsia="Arial" w:hAnsi="Arial" w:cs="Arial"/>
          <w:b/>
          <w:sz w:val="20"/>
        </w:rPr>
        <w:t xml:space="preserve"> </w:t>
      </w:r>
      <w:r>
        <w:rPr>
          <w:rFonts w:ascii="Arial" w:eastAsia="Arial" w:hAnsi="Arial" w:cs="Arial"/>
          <w:sz w:val="20"/>
        </w:rPr>
        <w:t xml:space="preserve">v zmysle bodu 20.2 týchto súťažných podkladov.  </w:t>
      </w:r>
      <w:r>
        <w:rPr>
          <w:rFonts w:ascii="Arial" w:eastAsia="Arial" w:hAnsi="Arial" w:cs="Arial"/>
          <w:b/>
          <w:sz w:val="20"/>
        </w:rPr>
        <w:t>Príloha č. 7</w:t>
      </w:r>
      <w:r>
        <w:rPr>
          <w:rFonts w:ascii="Arial" w:eastAsia="Arial" w:hAnsi="Arial" w:cs="Arial"/>
          <w:sz w:val="20"/>
        </w:rPr>
        <w:t xml:space="preserve"> týchto súťažných podkladov</w:t>
      </w:r>
      <w:r>
        <w:rPr>
          <w:rFonts w:ascii="Arial" w:eastAsia="Arial" w:hAnsi="Arial" w:cs="Arial"/>
          <w:b/>
          <w:sz w:val="20"/>
        </w:rPr>
        <w:t>.</w:t>
      </w:r>
      <w:r>
        <w:rPr>
          <w:rFonts w:ascii="Arial" w:eastAsia="Arial" w:hAnsi="Arial" w:cs="Arial"/>
          <w:sz w:val="20"/>
        </w:rPr>
        <w:t xml:space="preserve"> </w:t>
      </w:r>
    </w:p>
    <w:p w14:paraId="51DE1C62" w14:textId="77777777" w:rsidR="00A8643D" w:rsidRDefault="002E7F55">
      <w:pPr>
        <w:numPr>
          <w:ilvl w:val="3"/>
          <w:numId w:val="17"/>
        </w:numPr>
        <w:spacing w:after="40" w:line="270" w:lineRule="auto"/>
        <w:ind w:hanging="283"/>
        <w:jc w:val="both"/>
      </w:pPr>
      <w:r>
        <w:rPr>
          <w:rFonts w:ascii="Arial" w:eastAsia="Arial" w:hAnsi="Arial" w:cs="Arial"/>
          <w:b/>
          <w:sz w:val="20"/>
          <w:u w:val="single" w:color="000000"/>
        </w:rPr>
        <w:t>Vyhlásenie uchádzača</w:t>
      </w:r>
      <w:r>
        <w:rPr>
          <w:rFonts w:ascii="Arial" w:eastAsia="Arial" w:hAnsi="Arial" w:cs="Arial"/>
          <w:sz w:val="20"/>
        </w:rPr>
        <w:t xml:space="preserve">, že celý predmet zákazky vykoná vlastnými kapacitami, alebo uvedenie podielu zákazky, ktorý má v úmysle zadať subdodávateľom s uvedením navrhovaných subdodávateľov a predmetov subdodávok. Navrhovaný subdodávateľ musí spĺňať podmienky účasti týkajúce sa osobného postavenia podľa § 32 ods. 1 zákona o verejnom obstarávaní a nemôžu existovať u neho dôvody na vylúčenie podľa § 40 ods. 6 písm. a) až h) a ods. 7 zákona o verejnom obstarávaní (oprávnenie dodávať tovar, uskutočňovať stavebné práce alebo poskytovať službu preukazuje subdodávateľ vo vzťahu k tej časti predmetu zákazky, ktorý má plniť). </w:t>
      </w:r>
      <w:r>
        <w:rPr>
          <w:rFonts w:ascii="Arial" w:eastAsia="Arial" w:hAnsi="Arial" w:cs="Arial"/>
          <w:b/>
          <w:sz w:val="20"/>
        </w:rPr>
        <w:t>Príloha č. 8</w:t>
      </w:r>
      <w:r>
        <w:rPr>
          <w:rFonts w:ascii="Arial" w:eastAsia="Arial" w:hAnsi="Arial" w:cs="Arial"/>
          <w:sz w:val="20"/>
        </w:rPr>
        <w:t xml:space="preserve"> týchto súťažných podkladov</w:t>
      </w:r>
      <w:r>
        <w:rPr>
          <w:rFonts w:ascii="Arial" w:eastAsia="Arial" w:hAnsi="Arial" w:cs="Arial"/>
          <w:b/>
          <w:sz w:val="20"/>
        </w:rPr>
        <w:t>.</w:t>
      </w:r>
      <w:r>
        <w:rPr>
          <w:rFonts w:ascii="Arial" w:eastAsia="Arial" w:hAnsi="Arial" w:cs="Arial"/>
          <w:sz w:val="20"/>
        </w:rPr>
        <w:t xml:space="preserve"> </w:t>
      </w:r>
    </w:p>
    <w:p w14:paraId="50F3BC09" w14:textId="77777777" w:rsidR="00A8643D" w:rsidRDefault="002E7F55">
      <w:pPr>
        <w:numPr>
          <w:ilvl w:val="3"/>
          <w:numId w:val="17"/>
        </w:numPr>
        <w:spacing w:after="41" w:line="270" w:lineRule="auto"/>
        <w:ind w:hanging="283"/>
        <w:jc w:val="both"/>
      </w:pPr>
      <w:r>
        <w:rPr>
          <w:rFonts w:ascii="Arial" w:eastAsia="Arial" w:hAnsi="Arial" w:cs="Arial"/>
          <w:b/>
          <w:sz w:val="20"/>
          <w:u w:val="single" w:color="000000"/>
        </w:rPr>
        <w:t>Doklad o zložení zábezpeky</w:t>
      </w:r>
      <w:r>
        <w:rPr>
          <w:rFonts w:ascii="Arial" w:eastAsia="Arial" w:hAnsi="Arial" w:cs="Arial"/>
          <w:b/>
          <w:sz w:val="20"/>
        </w:rPr>
        <w:t xml:space="preserve"> </w:t>
      </w:r>
      <w:r>
        <w:rPr>
          <w:rFonts w:ascii="Arial" w:eastAsia="Arial" w:hAnsi="Arial" w:cs="Arial"/>
          <w:sz w:val="20"/>
        </w:rPr>
        <w:t xml:space="preserve">(Ak sa uchádzač rozhodne predložiť doklad o zložení zábezpeky formou bankovej záruky a daná banka alebo poisťovňa </w:t>
      </w:r>
      <w:r>
        <w:rPr>
          <w:rFonts w:ascii="Arial" w:eastAsia="Arial" w:hAnsi="Arial" w:cs="Arial"/>
          <w:sz w:val="20"/>
        </w:rPr>
        <w:lastRenderedPageBreak/>
        <w:t xml:space="preserve">nevydáva bankovú záruku alebo poistenie záruky v elektronickej podobe, v takom prípade uchádzač predloží originál bankovej záruky v listinnej podobe. Listinnú podobu uchádzač predloží v lehote a na miesto uvedené vo výzve na predkladanie ponúk a spôsobom uvedeným v bode 26.4 tejto časti súťažných podkladov. Ak bude uchádzač/banka vyžadovať vrátenie originálu záručnej listiny, uchádzač predloží v rámci elektronickej ponuky aj digitálnu kópiu originálu bankovej záruky). </w:t>
      </w:r>
    </w:p>
    <w:p w14:paraId="31817658" w14:textId="77777777" w:rsidR="00A8643D" w:rsidRDefault="002E7F55">
      <w:pPr>
        <w:numPr>
          <w:ilvl w:val="3"/>
          <w:numId w:val="17"/>
        </w:numPr>
        <w:spacing w:after="43" w:line="270" w:lineRule="auto"/>
        <w:ind w:hanging="283"/>
        <w:jc w:val="both"/>
      </w:pPr>
      <w:r>
        <w:rPr>
          <w:rFonts w:ascii="Arial" w:eastAsia="Arial" w:hAnsi="Arial" w:cs="Arial"/>
          <w:b/>
          <w:sz w:val="20"/>
          <w:u w:val="single" w:color="000000"/>
        </w:rPr>
        <w:t>Čestné vyhlásenie uchádzača o súhlase a akceptovaní záväzných návrhov zmlúv</w:t>
      </w:r>
      <w:r>
        <w:rPr>
          <w:rFonts w:ascii="Arial" w:eastAsia="Arial" w:hAnsi="Arial" w:cs="Arial"/>
          <w:sz w:val="20"/>
        </w:rPr>
        <w:t xml:space="preserve"> uvedeného v časti F – Obchodné podmienky</w:t>
      </w:r>
      <w:r>
        <w:rPr>
          <w:rFonts w:ascii="Arial" w:eastAsia="Arial" w:hAnsi="Arial" w:cs="Arial"/>
          <w:i/>
          <w:sz w:val="20"/>
        </w:rPr>
        <w:t xml:space="preserve"> </w:t>
      </w:r>
      <w:r>
        <w:rPr>
          <w:rFonts w:ascii="Arial" w:eastAsia="Arial" w:hAnsi="Arial" w:cs="Arial"/>
          <w:sz w:val="20"/>
        </w:rPr>
        <w:t xml:space="preserve">týchto súťažných podkladov v plnom rozsahu, podpísané osobou oprávnenou konať v mene uchádzača, </w:t>
      </w:r>
      <w:r>
        <w:rPr>
          <w:rFonts w:ascii="Arial" w:eastAsia="Arial" w:hAnsi="Arial" w:cs="Arial"/>
          <w:b/>
          <w:sz w:val="20"/>
        </w:rPr>
        <w:t>Príloha č. 9</w:t>
      </w:r>
      <w:r>
        <w:rPr>
          <w:rFonts w:ascii="Arial" w:eastAsia="Arial" w:hAnsi="Arial" w:cs="Arial"/>
          <w:sz w:val="20"/>
        </w:rPr>
        <w:t xml:space="preserve"> týchto súťažných podkladov</w:t>
      </w:r>
      <w:r>
        <w:rPr>
          <w:rFonts w:ascii="Arial" w:eastAsia="Arial" w:hAnsi="Arial" w:cs="Arial"/>
          <w:b/>
          <w:sz w:val="20"/>
        </w:rPr>
        <w:t>.</w:t>
      </w:r>
      <w:r>
        <w:rPr>
          <w:rFonts w:ascii="Arial" w:eastAsia="Arial" w:hAnsi="Arial" w:cs="Arial"/>
          <w:sz w:val="20"/>
        </w:rPr>
        <w:t xml:space="preserve"> </w:t>
      </w:r>
    </w:p>
    <w:p w14:paraId="4EA5D5F9" w14:textId="77777777" w:rsidR="00A8643D" w:rsidRDefault="002E7F55">
      <w:pPr>
        <w:numPr>
          <w:ilvl w:val="3"/>
          <w:numId w:val="17"/>
        </w:numPr>
        <w:spacing w:after="16" w:line="270" w:lineRule="auto"/>
        <w:ind w:hanging="283"/>
        <w:jc w:val="both"/>
      </w:pPr>
      <w:r>
        <w:rPr>
          <w:rFonts w:ascii="Arial" w:eastAsia="Arial" w:hAnsi="Arial" w:cs="Arial"/>
          <w:sz w:val="20"/>
        </w:rPr>
        <w:t xml:space="preserve">Vyplnený formulár </w:t>
      </w:r>
      <w:r>
        <w:rPr>
          <w:rFonts w:ascii="Arial" w:eastAsia="Arial" w:hAnsi="Arial" w:cs="Arial"/>
          <w:b/>
          <w:sz w:val="20"/>
          <w:u w:val="single" w:color="000000"/>
        </w:rPr>
        <w:t>Návrh na plnenie kritérií</w:t>
      </w:r>
      <w:r>
        <w:rPr>
          <w:rFonts w:ascii="Arial" w:eastAsia="Arial" w:hAnsi="Arial" w:cs="Arial"/>
          <w:b/>
          <w:sz w:val="20"/>
        </w:rPr>
        <w:t>, Príloha č. 10</w:t>
      </w:r>
      <w:r>
        <w:rPr>
          <w:rFonts w:ascii="Arial" w:eastAsia="Arial" w:hAnsi="Arial" w:cs="Arial"/>
          <w:sz w:val="20"/>
        </w:rPr>
        <w:t xml:space="preserve"> týchto súťažných podkladov</w:t>
      </w:r>
      <w:r>
        <w:rPr>
          <w:rFonts w:ascii="Arial" w:eastAsia="Arial" w:hAnsi="Arial" w:cs="Arial"/>
          <w:b/>
          <w:sz w:val="20"/>
        </w:rPr>
        <w:t>.</w:t>
      </w:r>
      <w:r>
        <w:rPr>
          <w:rFonts w:ascii="Arial" w:eastAsia="Arial" w:hAnsi="Arial" w:cs="Arial"/>
          <w:sz w:val="20"/>
        </w:rPr>
        <w:t xml:space="preserve"> </w:t>
      </w:r>
    </w:p>
    <w:p w14:paraId="4B0EA0A6" w14:textId="77777777" w:rsidR="00A8643D" w:rsidRDefault="002E7F55">
      <w:pPr>
        <w:numPr>
          <w:ilvl w:val="3"/>
          <w:numId w:val="17"/>
        </w:numPr>
        <w:spacing w:after="49" w:line="270" w:lineRule="auto"/>
        <w:ind w:hanging="283"/>
        <w:jc w:val="both"/>
      </w:pPr>
      <w:r>
        <w:rPr>
          <w:rFonts w:ascii="Arial" w:eastAsia="Arial" w:hAnsi="Arial" w:cs="Arial"/>
          <w:b/>
          <w:sz w:val="20"/>
          <w:u w:val="single" w:color="000000"/>
        </w:rPr>
        <w:t>Súhlas so spracúvaním osobných údajov</w:t>
      </w:r>
      <w:r>
        <w:rPr>
          <w:rFonts w:ascii="Arial" w:eastAsia="Arial" w:hAnsi="Arial" w:cs="Arial"/>
          <w:sz w:val="20"/>
        </w:rPr>
        <w:t xml:space="preserve">; </w:t>
      </w:r>
      <w:r>
        <w:rPr>
          <w:rFonts w:ascii="Arial" w:eastAsia="Arial" w:hAnsi="Arial" w:cs="Arial"/>
          <w:b/>
          <w:sz w:val="20"/>
        </w:rPr>
        <w:t>Príloha č. 11</w:t>
      </w:r>
      <w:r>
        <w:rPr>
          <w:rFonts w:ascii="Arial" w:eastAsia="Arial" w:hAnsi="Arial" w:cs="Arial"/>
          <w:sz w:val="20"/>
        </w:rPr>
        <w:t xml:space="preserve"> týchto súťažných podkladov.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b/>
          <w:sz w:val="20"/>
        </w:rPr>
        <w:t xml:space="preserve">Stručná sumarizácia navrhovaného riešenia </w:t>
      </w:r>
      <w:r>
        <w:rPr>
          <w:rFonts w:ascii="Arial" w:eastAsia="Arial" w:hAnsi="Arial" w:cs="Arial"/>
          <w:sz w:val="20"/>
        </w:rPr>
        <w:t>vypracovaná podľa v súlade s časťou B.1 Opis predmetu zákazky;</w:t>
      </w:r>
      <w:r>
        <w:rPr>
          <w:rFonts w:ascii="Arial" w:eastAsia="Arial" w:hAnsi="Arial" w:cs="Arial"/>
          <w:b/>
          <w:sz w:val="20"/>
        </w:rPr>
        <w:t xml:space="preserve"> </w:t>
      </w:r>
    </w:p>
    <w:p w14:paraId="0B35EF6D" w14:textId="77777777" w:rsidR="00A8643D" w:rsidRDefault="002E7F55">
      <w:pPr>
        <w:numPr>
          <w:ilvl w:val="3"/>
          <w:numId w:val="17"/>
        </w:numPr>
        <w:spacing w:after="3" w:line="256" w:lineRule="auto"/>
        <w:ind w:hanging="283"/>
        <w:jc w:val="both"/>
      </w:pPr>
      <w:r>
        <w:rPr>
          <w:rFonts w:ascii="Arial" w:eastAsia="Arial" w:hAnsi="Arial" w:cs="Arial"/>
          <w:b/>
          <w:sz w:val="20"/>
        </w:rPr>
        <w:t>Návrh časového, vecného a finančného harmonogramu</w:t>
      </w:r>
      <w:r>
        <w:rPr>
          <w:rFonts w:ascii="Arial" w:eastAsia="Arial" w:hAnsi="Arial" w:cs="Arial"/>
          <w:b/>
        </w:rPr>
        <w:t xml:space="preserve"> </w:t>
      </w:r>
      <w:r>
        <w:rPr>
          <w:rFonts w:ascii="Arial" w:eastAsia="Arial" w:hAnsi="Arial" w:cs="Arial"/>
        </w:rPr>
        <w:t>plnenia predmetu zákazky</w:t>
      </w:r>
      <w:r>
        <w:rPr>
          <w:rFonts w:ascii="Arial" w:eastAsia="Arial" w:hAnsi="Arial" w:cs="Arial"/>
          <w:b/>
        </w:rPr>
        <w:t xml:space="preserve"> </w:t>
      </w:r>
    </w:p>
    <w:p w14:paraId="2F2EEA63" w14:textId="77777777" w:rsidR="00A8643D" w:rsidRDefault="002E7F55">
      <w:pPr>
        <w:numPr>
          <w:ilvl w:val="1"/>
          <w:numId w:val="12"/>
        </w:numPr>
        <w:spacing w:after="237" w:line="270" w:lineRule="auto"/>
        <w:ind w:hanging="850"/>
        <w:jc w:val="both"/>
      </w:pPr>
      <w:r>
        <w:rPr>
          <w:rFonts w:ascii="Arial" w:eastAsia="Arial" w:hAnsi="Arial" w:cs="Arial"/>
          <w:sz w:val="20"/>
        </w:rPr>
        <w:t xml:space="preserve">Uchádzač predloží vyššie uvedené doklady prostredníctvom systému Josephine ako naskenované doklady (pokiaľ nie je uvedené inak), ktoré musia byť podpísané oprávnenou osobou/oprávnenými osobami konať v mene uchádzača. </w:t>
      </w:r>
    </w:p>
    <w:p w14:paraId="35E29DE0" w14:textId="77777777" w:rsidR="00A8643D" w:rsidRDefault="002E7F55">
      <w:pPr>
        <w:numPr>
          <w:ilvl w:val="1"/>
          <w:numId w:val="12"/>
        </w:numPr>
        <w:spacing w:after="237" w:line="270" w:lineRule="auto"/>
        <w:ind w:hanging="850"/>
        <w:jc w:val="both"/>
      </w:pPr>
      <w:r>
        <w:rPr>
          <w:rFonts w:ascii="Arial" w:eastAsia="Arial" w:hAnsi="Arial" w:cs="Arial"/>
          <w:sz w:val="20"/>
        </w:rPr>
        <w:t xml:space="preserve">Doklady a dokumenty tvoriace obsah ponuky, požadované v týchto súťažných podkladoch a v  oznámení o vyhlásení verejného obstarávania, musia byť k termínu predloženia ponuky platné a aktuálne.  </w:t>
      </w:r>
    </w:p>
    <w:p w14:paraId="51CF5FE8" w14:textId="77777777" w:rsidR="00A8643D" w:rsidRDefault="002E7F55">
      <w:pPr>
        <w:numPr>
          <w:ilvl w:val="1"/>
          <w:numId w:val="12"/>
        </w:numPr>
        <w:spacing w:after="237" w:line="270" w:lineRule="auto"/>
        <w:ind w:hanging="850"/>
        <w:jc w:val="both"/>
      </w:pPr>
      <w:r>
        <w:rPr>
          <w:rFonts w:ascii="Arial" w:eastAsia="Arial" w:hAnsi="Arial" w:cs="Arial"/>
          <w:sz w:val="20"/>
        </w:rPr>
        <w:t xml:space="preserve">Potvrdenie, doklady a iné dokumenty tvoriace ponuku požadované v týchto súťažných podkladoch  musia byť v ponuke predložené ako digitálnu kópiu originálu alebo digitálnu kópiu ich úradne osvedčenej kópie. </w:t>
      </w:r>
    </w:p>
    <w:p w14:paraId="1B9F36B4" w14:textId="77777777" w:rsidR="00A8643D" w:rsidRDefault="002E7F55">
      <w:pPr>
        <w:numPr>
          <w:ilvl w:val="0"/>
          <w:numId w:val="12"/>
        </w:numPr>
        <w:spacing w:after="52" w:line="256" w:lineRule="auto"/>
        <w:ind w:hanging="710"/>
        <w:jc w:val="both"/>
      </w:pPr>
      <w:r>
        <w:rPr>
          <w:rFonts w:ascii="Arial" w:eastAsia="Arial" w:hAnsi="Arial" w:cs="Arial"/>
          <w:b/>
          <w:sz w:val="20"/>
        </w:rPr>
        <w:t>ZÁBEZPEKA</w:t>
      </w:r>
      <w:r>
        <w:rPr>
          <w:rFonts w:ascii="Arial" w:eastAsia="Arial" w:hAnsi="Arial" w:cs="Arial"/>
          <w:b/>
          <w:color w:val="FF0000"/>
          <w:sz w:val="20"/>
        </w:rPr>
        <w:t xml:space="preserve"> </w:t>
      </w:r>
    </w:p>
    <w:p w14:paraId="46024EB0" w14:textId="77777777" w:rsidR="00A8643D" w:rsidRDefault="002E7F55">
      <w:pPr>
        <w:numPr>
          <w:ilvl w:val="1"/>
          <w:numId w:val="12"/>
        </w:numPr>
        <w:spacing w:after="237" w:line="270" w:lineRule="auto"/>
        <w:ind w:hanging="850"/>
        <w:jc w:val="both"/>
      </w:pPr>
      <w:r>
        <w:rPr>
          <w:rFonts w:ascii="Arial" w:eastAsia="Arial" w:hAnsi="Arial" w:cs="Arial"/>
          <w:sz w:val="20"/>
        </w:rPr>
        <w:t>Verejný obstarávateľ vyžaduje na zabezpečenie ponuky zloženie zábezpeky.</w:t>
      </w:r>
      <w:r>
        <w:rPr>
          <w:rFonts w:ascii="Arial" w:eastAsia="Arial" w:hAnsi="Arial" w:cs="Arial"/>
          <w:b/>
          <w:color w:val="FF0000"/>
          <w:sz w:val="20"/>
        </w:rPr>
        <w:t xml:space="preserve"> </w:t>
      </w:r>
    </w:p>
    <w:p w14:paraId="619191B9" w14:textId="77777777" w:rsidR="00A8643D" w:rsidRDefault="002E7F55">
      <w:pPr>
        <w:numPr>
          <w:ilvl w:val="1"/>
          <w:numId w:val="12"/>
        </w:numPr>
        <w:spacing w:after="237" w:line="270" w:lineRule="auto"/>
        <w:ind w:hanging="850"/>
        <w:jc w:val="both"/>
      </w:pPr>
      <w:r>
        <w:rPr>
          <w:rFonts w:ascii="Arial" w:eastAsia="Arial" w:hAnsi="Arial" w:cs="Arial"/>
          <w:sz w:val="20"/>
        </w:rPr>
        <w:t>Zábezpeka je stanovená vo výške 165 000,00- EUR (slovom: stošesťdesiatpaätisíc Eur).</w:t>
      </w:r>
      <w:r>
        <w:rPr>
          <w:rFonts w:ascii="Arial" w:eastAsia="Arial" w:hAnsi="Arial" w:cs="Arial"/>
          <w:b/>
          <w:color w:val="FF0000"/>
          <w:sz w:val="20"/>
        </w:rPr>
        <w:t xml:space="preserve"> </w:t>
      </w:r>
    </w:p>
    <w:p w14:paraId="2890539B" w14:textId="77777777" w:rsidR="002F7CB8" w:rsidRPr="002F7CB8" w:rsidRDefault="002E7F55">
      <w:pPr>
        <w:numPr>
          <w:ilvl w:val="1"/>
          <w:numId w:val="12"/>
        </w:numPr>
        <w:spacing w:after="0" w:line="369" w:lineRule="auto"/>
        <w:ind w:hanging="850"/>
        <w:jc w:val="both"/>
      </w:pPr>
      <w:r>
        <w:rPr>
          <w:rFonts w:ascii="Arial" w:eastAsia="Arial" w:hAnsi="Arial" w:cs="Arial"/>
          <w:sz w:val="20"/>
        </w:rPr>
        <w:t xml:space="preserve">Spôsoby zloženia zábezpeky: </w:t>
      </w:r>
    </w:p>
    <w:p w14:paraId="43E41C47" w14:textId="77777777" w:rsidR="00A8643D" w:rsidRDefault="002F7CB8">
      <w:pPr>
        <w:numPr>
          <w:ilvl w:val="1"/>
          <w:numId w:val="12"/>
        </w:numPr>
        <w:spacing w:after="0" w:line="369" w:lineRule="auto"/>
        <w:ind w:hanging="850"/>
        <w:jc w:val="both"/>
      </w:pPr>
      <w:r>
        <w:rPr>
          <w:rFonts w:ascii="Segoe UI Symbol" w:eastAsia="Segoe UI Symbol" w:hAnsi="Segoe UI Symbol" w:cs="Segoe UI Symbol"/>
          <w:sz w:val="20"/>
        </w:rPr>
        <w:t>*</w:t>
      </w:r>
      <w:r w:rsidR="002E7F55">
        <w:rPr>
          <w:rFonts w:ascii="Arial" w:eastAsia="Arial" w:hAnsi="Arial" w:cs="Arial"/>
          <w:sz w:val="20"/>
        </w:rPr>
        <w:t xml:space="preserve"> zložením finančných prostriedkov uchádzača na bankový účet verejného obstarávateľa, alebo </w:t>
      </w:r>
    </w:p>
    <w:p w14:paraId="211DA7C3" w14:textId="77777777" w:rsidR="002F7CB8" w:rsidRDefault="002F7CB8" w:rsidP="002F7CB8">
      <w:pPr>
        <w:spacing w:after="192" w:line="270" w:lineRule="auto"/>
        <w:ind w:left="2088" w:right="3074" w:firstLine="155"/>
        <w:jc w:val="both"/>
        <w:rPr>
          <w:rFonts w:ascii="Arial" w:eastAsia="Arial" w:hAnsi="Arial" w:cs="Arial"/>
          <w:sz w:val="20"/>
        </w:rPr>
      </w:pPr>
      <w:r>
        <w:rPr>
          <w:rFonts w:ascii="Segoe UI Symbol" w:eastAsia="Segoe UI Symbol" w:hAnsi="Segoe UI Symbol" w:cs="Segoe UI Symbol"/>
          <w:sz w:val="20"/>
        </w:rPr>
        <w:t>*</w:t>
      </w:r>
      <w:r w:rsidR="002E7F55">
        <w:rPr>
          <w:rFonts w:ascii="Arial" w:eastAsia="Arial" w:hAnsi="Arial" w:cs="Arial"/>
          <w:sz w:val="20"/>
        </w:rPr>
        <w:t xml:space="preserve"> poskytnutím bankovej záruky za </w:t>
      </w:r>
      <w:r w:rsidR="00E21246">
        <w:rPr>
          <w:rFonts w:ascii="Arial" w:eastAsia="Arial" w:hAnsi="Arial" w:cs="Arial"/>
          <w:sz w:val="20"/>
        </w:rPr>
        <w:t>uchádzača</w:t>
      </w:r>
      <w:r w:rsidR="002E7F55">
        <w:rPr>
          <w:rFonts w:ascii="Arial" w:eastAsia="Arial" w:hAnsi="Arial" w:cs="Arial"/>
          <w:sz w:val="20"/>
        </w:rPr>
        <w:t>, alebo</w:t>
      </w:r>
    </w:p>
    <w:p w14:paraId="09B9A0C3" w14:textId="77777777" w:rsidR="00A8643D" w:rsidRDefault="002E7F55" w:rsidP="002F7CB8">
      <w:pPr>
        <w:spacing w:after="192" w:line="270" w:lineRule="auto"/>
        <w:ind w:left="2088" w:right="3440" w:firstLine="155"/>
        <w:jc w:val="both"/>
      </w:pPr>
      <w:r>
        <w:rPr>
          <w:rFonts w:ascii="Arial" w:eastAsia="Arial" w:hAnsi="Arial" w:cs="Arial"/>
          <w:sz w:val="20"/>
        </w:rPr>
        <w:t xml:space="preserve"> </w:t>
      </w:r>
      <w:r w:rsidR="002F7CB8">
        <w:rPr>
          <w:rFonts w:ascii="Segoe UI Symbol" w:eastAsia="Segoe UI Symbol" w:hAnsi="Segoe UI Symbol" w:cs="Segoe UI Symbol"/>
          <w:sz w:val="20"/>
        </w:rPr>
        <w:t>*</w:t>
      </w:r>
      <w:r>
        <w:rPr>
          <w:rFonts w:ascii="Arial" w:eastAsia="Arial" w:hAnsi="Arial" w:cs="Arial"/>
          <w:sz w:val="20"/>
        </w:rPr>
        <w:t xml:space="preserve"> poistením záruky. </w:t>
      </w:r>
    </w:p>
    <w:p w14:paraId="3158FFCE" w14:textId="77777777" w:rsidR="00A8643D" w:rsidRDefault="002E7F55">
      <w:pPr>
        <w:numPr>
          <w:ilvl w:val="1"/>
          <w:numId w:val="12"/>
        </w:numPr>
        <w:spacing w:after="237" w:line="270" w:lineRule="auto"/>
        <w:ind w:hanging="850"/>
        <w:jc w:val="both"/>
      </w:pPr>
      <w:r>
        <w:rPr>
          <w:rFonts w:ascii="Arial" w:eastAsia="Arial" w:hAnsi="Arial" w:cs="Arial"/>
          <w:sz w:val="20"/>
        </w:rPr>
        <w:t xml:space="preserve">Podmienky zloženia zábezpeky: </w:t>
      </w:r>
    </w:p>
    <w:p w14:paraId="3E5A46B2" w14:textId="77777777" w:rsidR="00A8643D" w:rsidRDefault="002E7F55">
      <w:pPr>
        <w:numPr>
          <w:ilvl w:val="2"/>
          <w:numId w:val="12"/>
        </w:numPr>
        <w:spacing w:after="226" w:line="256" w:lineRule="auto"/>
        <w:ind w:hanging="422"/>
        <w:jc w:val="both"/>
      </w:pPr>
      <w:r>
        <w:rPr>
          <w:rFonts w:ascii="Arial" w:eastAsia="Arial" w:hAnsi="Arial" w:cs="Arial"/>
          <w:b/>
          <w:sz w:val="20"/>
        </w:rPr>
        <w:t xml:space="preserve">zložením finančných prostriedkov na bankový účet verejného obstarávateľa </w:t>
      </w:r>
    </w:p>
    <w:p w14:paraId="2856F1BC" w14:textId="77777777" w:rsidR="00A8643D" w:rsidRDefault="002E7F55">
      <w:pPr>
        <w:spacing w:after="237" w:line="270" w:lineRule="auto"/>
        <w:ind w:left="1547" w:hanging="10"/>
        <w:jc w:val="both"/>
      </w:pPr>
      <w:r>
        <w:rPr>
          <w:rFonts w:ascii="Arial" w:eastAsia="Arial" w:hAnsi="Arial" w:cs="Arial"/>
          <w:sz w:val="20"/>
        </w:rPr>
        <w:t xml:space="preserve">Finančné prostriedky musia byť zložené v uvedenej čiastke na bankový účet verejného obstarávateľa vedený v: </w:t>
      </w:r>
    </w:p>
    <w:p w14:paraId="2A846F52" w14:textId="77777777" w:rsidR="00A8643D" w:rsidRDefault="002E7F55">
      <w:pPr>
        <w:tabs>
          <w:tab w:val="center" w:pos="1848"/>
          <w:tab w:val="center" w:pos="2670"/>
          <w:tab w:val="center" w:pos="3381"/>
          <w:tab w:val="center" w:pos="4092"/>
          <w:tab w:val="center" w:pos="5595"/>
        </w:tabs>
        <w:spacing w:after="212" w:line="270" w:lineRule="auto"/>
      </w:pPr>
      <w:r>
        <w:lastRenderedPageBreak/>
        <w:tab/>
      </w:r>
      <w:r>
        <w:rPr>
          <w:rFonts w:ascii="Arial" w:eastAsia="Arial" w:hAnsi="Arial" w:cs="Arial"/>
          <w:sz w:val="20"/>
        </w:rPr>
        <w:t xml:space="preserve">Banka: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Štátna pokladnica </w:t>
      </w:r>
    </w:p>
    <w:p w14:paraId="35AF7535" w14:textId="77777777" w:rsidR="00A8643D" w:rsidRDefault="002E7F55">
      <w:pPr>
        <w:tabs>
          <w:tab w:val="center" w:pos="1800"/>
          <w:tab w:val="center" w:pos="2670"/>
          <w:tab w:val="center" w:pos="3381"/>
          <w:tab w:val="center" w:pos="4092"/>
          <w:tab w:val="center" w:pos="6291"/>
        </w:tabs>
        <w:spacing w:after="237" w:line="270" w:lineRule="auto"/>
      </w:pPr>
      <w:r>
        <w:tab/>
      </w:r>
      <w:r>
        <w:rPr>
          <w:rFonts w:ascii="Arial" w:eastAsia="Arial" w:hAnsi="Arial" w:cs="Arial"/>
          <w:sz w:val="20"/>
        </w:rPr>
        <w:t xml:space="preserve">IBAN: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SK24 8180 0000 0070 0018 5166 </w:t>
      </w:r>
    </w:p>
    <w:p w14:paraId="2730329F" w14:textId="77777777" w:rsidR="00A8643D" w:rsidRDefault="002E7F55">
      <w:pPr>
        <w:tabs>
          <w:tab w:val="center" w:pos="2349"/>
          <w:tab w:val="center" w:pos="4092"/>
          <w:tab w:val="center" w:pos="5489"/>
        </w:tabs>
        <w:spacing w:after="208" w:line="270" w:lineRule="auto"/>
      </w:pPr>
      <w:r>
        <w:tab/>
      </w:r>
      <w:r>
        <w:rPr>
          <w:rFonts w:ascii="Arial" w:eastAsia="Arial" w:hAnsi="Arial" w:cs="Arial"/>
          <w:sz w:val="20"/>
        </w:rPr>
        <w:t xml:space="preserve">Variabilný symbol:  </w:t>
      </w:r>
      <w:r>
        <w:rPr>
          <w:rFonts w:ascii="Arial" w:eastAsia="Arial" w:hAnsi="Arial" w:cs="Arial"/>
          <w:sz w:val="20"/>
        </w:rPr>
        <w:tab/>
        <w:t xml:space="preserve"> </w:t>
      </w:r>
      <w:r>
        <w:rPr>
          <w:rFonts w:ascii="Arial" w:eastAsia="Arial" w:hAnsi="Arial" w:cs="Arial"/>
          <w:sz w:val="20"/>
        </w:rPr>
        <w:tab/>
        <w:t xml:space="preserve">IČO </w:t>
      </w:r>
      <w:r w:rsidR="00E21246">
        <w:rPr>
          <w:rFonts w:ascii="Arial" w:eastAsia="Arial" w:hAnsi="Arial" w:cs="Arial"/>
          <w:sz w:val="20"/>
        </w:rPr>
        <w:t>uchádzača</w:t>
      </w:r>
    </w:p>
    <w:p w14:paraId="7F12B25C" w14:textId="77777777" w:rsidR="00A8643D" w:rsidRDefault="002E7F55">
      <w:pPr>
        <w:tabs>
          <w:tab w:val="center" w:pos="2138"/>
          <w:tab w:val="center" w:pos="3381"/>
          <w:tab w:val="center" w:pos="4092"/>
          <w:tab w:val="center" w:pos="5340"/>
          <w:tab w:val="center" w:pos="6218"/>
          <w:tab w:val="center" w:pos="6924"/>
        </w:tabs>
        <w:spacing w:after="237" w:line="270" w:lineRule="auto"/>
      </w:pPr>
      <w:r>
        <w:tab/>
      </w:r>
      <w:r>
        <w:rPr>
          <w:rFonts w:ascii="Arial" w:eastAsia="Arial" w:hAnsi="Arial" w:cs="Arial"/>
          <w:sz w:val="20"/>
        </w:rPr>
        <w:t xml:space="preserve">BIC (SWIFT):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SPSRSKBA  </w:t>
      </w:r>
      <w:r>
        <w:rPr>
          <w:rFonts w:ascii="Arial" w:eastAsia="Arial" w:hAnsi="Arial" w:cs="Arial"/>
          <w:sz w:val="20"/>
        </w:rPr>
        <w:tab/>
        <w:t xml:space="preserve"> </w:t>
      </w:r>
      <w:r>
        <w:rPr>
          <w:rFonts w:ascii="Arial" w:eastAsia="Arial" w:hAnsi="Arial" w:cs="Arial"/>
          <w:sz w:val="20"/>
        </w:rPr>
        <w:tab/>
        <w:t xml:space="preserve"> </w:t>
      </w:r>
    </w:p>
    <w:p w14:paraId="0B5160E5" w14:textId="77777777" w:rsidR="00A8643D" w:rsidRDefault="002E7F55">
      <w:pPr>
        <w:tabs>
          <w:tab w:val="center" w:pos="2033"/>
          <w:tab w:val="center" w:pos="3381"/>
          <w:tab w:val="center" w:pos="4092"/>
          <w:tab w:val="center" w:pos="5009"/>
        </w:tabs>
        <w:spacing w:after="237" w:line="270" w:lineRule="auto"/>
      </w:pPr>
      <w:r>
        <w:tab/>
      </w:r>
      <w:r>
        <w:rPr>
          <w:rFonts w:ascii="Arial" w:eastAsia="Arial" w:hAnsi="Arial" w:cs="Arial"/>
          <w:sz w:val="20"/>
        </w:rPr>
        <w:t xml:space="preserve">Mena účtu: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EUR </w:t>
      </w:r>
    </w:p>
    <w:p w14:paraId="4BFEF334" w14:textId="77777777" w:rsidR="00A8643D" w:rsidRDefault="002E7F55">
      <w:pPr>
        <w:tabs>
          <w:tab w:val="center" w:pos="2911"/>
          <w:tab w:val="center" w:pos="6656"/>
        </w:tabs>
        <w:spacing w:after="237" w:line="270" w:lineRule="auto"/>
      </w:pPr>
      <w:r>
        <w:tab/>
      </w:r>
      <w:r>
        <w:rPr>
          <w:rFonts w:ascii="Arial" w:eastAsia="Arial" w:hAnsi="Arial" w:cs="Arial"/>
          <w:sz w:val="20"/>
        </w:rPr>
        <w:t xml:space="preserve">Informácia pre príjemcu platby: </w:t>
      </w:r>
      <w:r>
        <w:rPr>
          <w:rFonts w:ascii="Arial" w:eastAsia="Arial" w:hAnsi="Arial" w:cs="Arial"/>
          <w:sz w:val="20"/>
        </w:rPr>
        <w:tab/>
        <w:t xml:space="preserve">NCZI_EPN – Obchodné meno </w:t>
      </w:r>
      <w:r w:rsidR="00E21246">
        <w:rPr>
          <w:rFonts w:ascii="Arial" w:eastAsia="Arial" w:hAnsi="Arial" w:cs="Arial"/>
          <w:sz w:val="20"/>
        </w:rPr>
        <w:t>uchádzača</w:t>
      </w:r>
    </w:p>
    <w:p w14:paraId="0EC4ECB5" w14:textId="77777777" w:rsidR="00A8643D" w:rsidRDefault="002E7F55">
      <w:pPr>
        <w:numPr>
          <w:ilvl w:val="3"/>
          <w:numId w:val="12"/>
        </w:numPr>
        <w:spacing w:after="33" w:line="270" w:lineRule="auto"/>
        <w:ind w:hanging="360"/>
        <w:jc w:val="both"/>
      </w:pPr>
      <w:r>
        <w:rPr>
          <w:rFonts w:ascii="Arial" w:eastAsia="Arial" w:hAnsi="Arial" w:cs="Arial"/>
          <w:sz w:val="20"/>
        </w:rPr>
        <w:t xml:space="preserve">Finančné prostriedky musia byť pripísané na účet verejného obstarávateľa najneskôr v deň a čas uplynutia lehoty na predkladanie ponúk. </w:t>
      </w:r>
    </w:p>
    <w:p w14:paraId="33B994ED" w14:textId="77777777" w:rsidR="00A8643D" w:rsidRDefault="002E7F55">
      <w:pPr>
        <w:numPr>
          <w:ilvl w:val="3"/>
          <w:numId w:val="12"/>
        </w:numPr>
        <w:spacing w:after="33" w:line="270" w:lineRule="auto"/>
        <w:ind w:hanging="360"/>
        <w:jc w:val="both"/>
      </w:pPr>
      <w:r>
        <w:rPr>
          <w:rFonts w:ascii="Arial" w:eastAsia="Arial" w:hAnsi="Arial" w:cs="Arial"/>
          <w:sz w:val="20"/>
        </w:rPr>
        <w:t xml:space="preserve">Doba platnosti zábezpeky vo forme zloženia finančných prostriedkov na účet verejného obstarávateľa musí byť počas celej lehoty viazanosti ponúk. </w:t>
      </w:r>
    </w:p>
    <w:p w14:paraId="71931246" w14:textId="77777777" w:rsidR="00A8643D" w:rsidRDefault="002E7F55">
      <w:pPr>
        <w:numPr>
          <w:ilvl w:val="3"/>
          <w:numId w:val="12"/>
        </w:numPr>
        <w:spacing w:after="12" w:line="270" w:lineRule="auto"/>
        <w:ind w:hanging="360"/>
        <w:jc w:val="both"/>
      </w:pPr>
      <w:r>
        <w:rPr>
          <w:rFonts w:ascii="Arial" w:eastAsia="Arial" w:hAnsi="Arial" w:cs="Arial"/>
          <w:sz w:val="20"/>
        </w:rPr>
        <w:t xml:space="preserve">Verejný obstarávateľ odporúča, aby súčasťou </w:t>
      </w:r>
      <w:r w:rsidR="002F7CB8">
        <w:rPr>
          <w:rFonts w:ascii="Arial" w:eastAsia="Arial" w:hAnsi="Arial" w:cs="Arial"/>
          <w:sz w:val="20"/>
        </w:rPr>
        <w:t xml:space="preserve">predloženia </w:t>
      </w:r>
      <w:r w:rsidR="00E21246">
        <w:rPr>
          <w:rFonts w:ascii="Arial" w:eastAsia="Arial" w:hAnsi="Arial" w:cs="Arial"/>
          <w:sz w:val="20"/>
        </w:rPr>
        <w:t>ponuky</w:t>
      </w:r>
      <w:r w:rsidR="002F7CB8">
        <w:rPr>
          <w:rFonts w:ascii="Arial" w:eastAsia="Arial" w:hAnsi="Arial" w:cs="Arial"/>
          <w:sz w:val="20"/>
        </w:rPr>
        <w:t xml:space="preserve"> </w:t>
      </w:r>
      <w:r w:rsidR="00E21246">
        <w:rPr>
          <w:rFonts w:ascii="Arial" w:eastAsia="Arial" w:hAnsi="Arial" w:cs="Arial"/>
          <w:sz w:val="20"/>
        </w:rPr>
        <w:t>uchádzača</w:t>
      </w:r>
      <w:r>
        <w:rPr>
          <w:rFonts w:ascii="Arial" w:eastAsia="Arial" w:hAnsi="Arial" w:cs="Arial"/>
          <w:sz w:val="20"/>
        </w:rPr>
        <w:t xml:space="preserve"> bol aj výpis z bankového účtu, ktorým </w:t>
      </w:r>
      <w:r w:rsidR="00E21246">
        <w:rPr>
          <w:rFonts w:ascii="Arial" w:eastAsia="Arial" w:hAnsi="Arial" w:cs="Arial"/>
          <w:sz w:val="20"/>
        </w:rPr>
        <w:t>uchádzač</w:t>
      </w:r>
      <w:r>
        <w:rPr>
          <w:rFonts w:ascii="Arial" w:eastAsia="Arial" w:hAnsi="Arial" w:cs="Arial"/>
          <w:sz w:val="20"/>
        </w:rPr>
        <w:t xml:space="preserve"> preukáže, že v prospech účtu verejného obstarávateľa boli poukázané finančné prostriedky vo výške zodpovedajúcej výške zábezpeky.   </w:t>
      </w:r>
      <w:r>
        <w:rPr>
          <w:rFonts w:ascii="Arial" w:eastAsia="Arial" w:hAnsi="Arial" w:cs="Arial"/>
          <w:b/>
          <w:sz w:val="20"/>
        </w:rPr>
        <w:t xml:space="preserve">poskytnutím bankovej záruky za </w:t>
      </w:r>
      <w:r w:rsidR="00E21246">
        <w:rPr>
          <w:rFonts w:ascii="Arial" w:eastAsia="Arial" w:hAnsi="Arial" w:cs="Arial"/>
          <w:b/>
          <w:sz w:val="20"/>
        </w:rPr>
        <w:t>uchádzača</w:t>
      </w:r>
      <w:r>
        <w:rPr>
          <w:rFonts w:ascii="Arial" w:eastAsia="Arial" w:hAnsi="Arial" w:cs="Arial"/>
          <w:b/>
          <w:sz w:val="20"/>
        </w:rPr>
        <w:t xml:space="preserve">, </w:t>
      </w:r>
    </w:p>
    <w:p w14:paraId="323100E4" w14:textId="77777777" w:rsidR="00A8643D" w:rsidRDefault="002E7F55">
      <w:pPr>
        <w:numPr>
          <w:ilvl w:val="3"/>
          <w:numId w:val="12"/>
        </w:numPr>
        <w:spacing w:after="38" w:line="270" w:lineRule="auto"/>
        <w:ind w:hanging="360"/>
        <w:jc w:val="both"/>
      </w:pPr>
      <w:r>
        <w:rPr>
          <w:rFonts w:ascii="Arial" w:eastAsia="Arial" w:hAnsi="Arial" w:cs="Arial"/>
          <w:sz w:val="20"/>
        </w:rPr>
        <w:t xml:space="preserve">Banková záruka za </w:t>
      </w:r>
      <w:r w:rsidR="00E21246">
        <w:rPr>
          <w:rFonts w:ascii="Arial" w:eastAsia="Arial" w:hAnsi="Arial" w:cs="Arial"/>
          <w:sz w:val="20"/>
        </w:rPr>
        <w:t>uchádzača</w:t>
      </w:r>
      <w:r>
        <w:rPr>
          <w:rFonts w:ascii="Arial" w:eastAsia="Arial" w:hAnsi="Arial" w:cs="Arial"/>
          <w:sz w:val="20"/>
        </w:rPr>
        <w:t xml:space="preserve"> môže byť poskytnutá bankou so sídlom v Slovenskej republike, pobočkou zahraničnej banky v Slovenskej republike alebo zahraničnou bankou (ďalej len „banka“). </w:t>
      </w:r>
    </w:p>
    <w:p w14:paraId="1CFBEF3D" w14:textId="77777777" w:rsidR="00A8643D" w:rsidRDefault="002E7F55">
      <w:pPr>
        <w:numPr>
          <w:ilvl w:val="3"/>
          <w:numId w:val="12"/>
        </w:numPr>
        <w:spacing w:after="28" w:line="270" w:lineRule="auto"/>
        <w:ind w:hanging="360"/>
        <w:jc w:val="both"/>
      </w:pPr>
      <w:r>
        <w:rPr>
          <w:rFonts w:ascii="Arial" w:eastAsia="Arial" w:hAnsi="Arial" w:cs="Arial"/>
          <w:sz w:val="20"/>
        </w:rPr>
        <w:t xml:space="preserve">V záručnej listine musí banka písomne vyhlásiť, že neodvolateľne a bez akýchkoľvek námietok uspokojí verejného obstarávateľa do výšky finančných prostriedkov, ktoré verejný obstarávateľ požaduje ako zábezpeku viazanosti ponuky uchádzača, v prípade, ak uchádzač odstúpi od svojej ponuky v lehote viazanosti ponúk alebo neposkytne súčinnosť alebo odmietne uzavrieť zmluvu podľa § 56 ods. 8 až 15 zákona o verejnom obstarávaní, ktorá je výsledkom verejného obstarávania a verejný obstarávateľ písomne banke oznámi svoje nároky z bankovej záruky v lehote platnosti bankovej záruky. </w:t>
      </w:r>
    </w:p>
    <w:p w14:paraId="0815CAC9" w14:textId="77777777" w:rsidR="00A8643D" w:rsidRDefault="002E7F55">
      <w:pPr>
        <w:numPr>
          <w:ilvl w:val="3"/>
          <w:numId w:val="12"/>
        </w:numPr>
        <w:spacing w:after="38" w:line="270" w:lineRule="auto"/>
        <w:ind w:hanging="360"/>
        <w:jc w:val="both"/>
      </w:pPr>
      <w:r>
        <w:rPr>
          <w:rFonts w:ascii="Arial" w:eastAsia="Arial" w:hAnsi="Arial" w:cs="Arial"/>
          <w:sz w:val="20"/>
        </w:rPr>
        <w:t xml:space="preserve">Doba platnosti a účinnosti bankovej záruky musí byť najmenej počas celej lehoty viazanosti ponúk. </w:t>
      </w:r>
    </w:p>
    <w:p w14:paraId="47112968" w14:textId="77777777" w:rsidR="00A8643D" w:rsidRDefault="002E7F55">
      <w:pPr>
        <w:numPr>
          <w:ilvl w:val="2"/>
          <w:numId w:val="12"/>
        </w:numPr>
        <w:spacing w:after="28" w:line="256" w:lineRule="auto"/>
        <w:ind w:hanging="422"/>
        <w:jc w:val="both"/>
      </w:pPr>
      <w:r>
        <w:rPr>
          <w:rFonts w:ascii="Arial" w:eastAsia="Arial" w:hAnsi="Arial" w:cs="Arial"/>
          <w:b/>
          <w:sz w:val="20"/>
        </w:rPr>
        <w:t xml:space="preserve">poskytnutím poistenia záruky za </w:t>
      </w:r>
      <w:r w:rsidR="00E21246">
        <w:rPr>
          <w:rFonts w:ascii="Arial" w:eastAsia="Arial" w:hAnsi="Arial" w:cs="Arial"/>
          <w:b/>
          <w:sz w:val="20"/>
        </w:rPr>
        <w:t>uchádzača</w:t>
      </w:r>
      <w:r>
        <w:rPr>
          <w:rFonts w:ascii="Arial" w:eastAsia="Arial" w:hAnsi="Arial" w:cs="Arial"/>
          <w:b/>
          <w:sz w:val="20"/>
        </w:rPr>
        <w:t xml:space="preserve">, </w:t>
      </w:r>
    </w:p>
    <w:p w14:paraId="786E50F2" w14:textId="77777777" w:rsidR="00A8643D" w:rsidRDefault="002E7F55">
      <w:pPr>
        <w:numPr>
          <w:ilvl w:val="3"/>
          <w:numId w:val="12"/>
        </w:numPr>
        <w:spacing w:after="35" w:line="270" w:lineRule="auto"/>
        <w:ind w:hanging="360"/>
        <w:jc w:val="both"/>
      </w:pPr>
      <w:r>
        <w:rPr>
          <w:rFonts w:ascii="Arial" w:eastAsia="Arial" w:hAnsi="Arial" w:cs="Arial"/>
          <w:sz w:val="20"/>
        </w:rPr>
        <w:t xml:space="preserve">Poistenie záruky za </w:t>
      </w:r>
      <w:r w:rsidR="00E21246">
        <w:rPr>
          <w:rFonts w:ascii="Arial" w:eastAsia="Arial" w:hAnsi="Arial" w:cs="Arial"/>
          <w:sz w:val="20"/>
        </w:rPr>
        <w:t>uchádzača</w:t>
      </w:r>
      <w:r>
        <w:rPr>
          <w:rFonts w:ascii="Arial" w:eastAsia="Arial" w:hAnsi="Arial" w:cs="Arial"/>
          <w:sz w:val="20"/>
        </w:rPr>
        <w:t xml:space="preserve"> môže byť poskytnuté poisťovňou so sídlom v Slovenskej republike, pobočkou zahraničnej poisťovne v Slovenskej republike alebo zahraničnou poisťovňou (ďalej len „poisťovňa“).  </w:t>
      </w:r>
    </w:p>
    <w:p w14:paraId="3B244FC5" w14:textId="77777777" w:rsidR="00A8643D" w:rsidRDefault="002E7F55">
      <w:pPr>
        <w:numPr>
          <w:ilvl w:val="3"/>
          <w:numId w:val="12"/>
        </w:numPr>
        <w:spacing w:after="33" w:line="270" w:lineRule="auto"/>
        <w:ind w:hanging="360"/>
        <w:jc w:val="both"/>
      </w:pPr>
      <w:r>
        <w:rPr>
          <w:rFonts w:ascii="Arial" w:eastAsia="Arial" w:hAnsi="Arial" w:cs="Arial"/>
          <w:sz w:val="20"/>
        </w:rPr>
        <w:t xml:space="preserve">V poistení záruky musí poisťovňa vyhlásiť, že neodvolateľne a bez akýchkoľvek námietok uspokojí verejného obstarávateľa do výšky finančných prostriedkov, ktoré verejný obstarávateľ požaduje ako zábezpeku viazanosti ponuky uchádzača, v prípade, ak uchádzač odstúpi od svojej ponuky v lehote viazanosti ponúk alebo neposkytne súčinnosť alebo odmietne uzavrieť zmluvu podľa § 56 ods. 8 až 15 zákona o verejnom obstarávaní, ktorá je výsledkom verejného obstarávania a verejný obstarávateľ písomne poisťovni oznámi svoje nároky z poistenia záruky v lehote platnosti poistenia záruky. </w:t>
      </w:r>
    </w:p>
    <w:p w14:paraId="7B151C25" w14:textId="77777777" w:rsidR="00A8643D" w:rsidRDefault="002E7F55">
      <w:pPr>
        <w:numPr>
          <w:ilvl w:val="3"/>
          <w:numId w:val="12"/>
        </w:numPr>
        <w:spacing w:after="237" w:line="270" w:lineRule="auto"/>
        <w:ind w:hanging="360"/>
        <w:jc w:val="both"/>
      </w:pPr>
      <w:r>
        <w:rPr>
          <w:rFonts w:ascii="Arial" w:eastAsia="Arial" w:hAnsi="Arial" w:cs="Arial"/>
          <w:sz w:val="20"/>
        </w:rPr>
        <w:t xml:space="preserve">Doba platnosti a účinnosti poistenia záruky musí byť najmenej počas celej lehoty viazanosti ponúk. </w:t>
      </w:r>
    </w:p>
    <w:p w14:paraId="73E5A0A3" w14:textId="77777777" w:rsidR="00A8643D" w:rsidRDefault="002E7F55">
      <w:pPr>
        <w:numPr>
          <w:ilvl w:val="1"/>
          <w:numId w:val="12"/>
        </w:numPr>
        <w:spacing w:after="237" w:line="270" w:lineRule="auto"/>
        <w:ind w:hanging="850"/>
        <w:jc w:val="both"/>
      </w:pPr>
      <w:r>
        <w:rPr>
          <w:rFonts w:ascii="Arial" w:eastAsia="Arial" w:hAnsi="Arial" w:cs="Arial"/>
          <w:sz w:val="20"/>
        </w:rPr>
        <w:t xml:space="preserve">Podmienky vrátenia zábezpeky: </w:t>
      </w:r>
    </w:p>
    <w:p w14:paraId="4B508E51" w14:textId="77777777" w:rsidR="00A8643D" w:rsidRDefault="002E7F55">
      <w:pPr>
        <w:numPr>
          <w:ilvl w:val="4"/>
          <w:numId w:val="15"/>
        </w:numPr>
        <w:spacing w:after="30" w:line="270" w:lineRule="auto"/>
        <w:ind w:left="2242" w:hanging="283"/>
        <w:jc w:val="both"/>
      </w:pPr>
      <w:r>
        <w:rPr>
          <w:rFonts w:ascii="Arial" w:eastAsia="Arial" w:hAnsi="Arial" w:cs="Arial"/>
          <w:sz w:val="20"/>
        </w:rPr>
        <w:lastRenderedPageBreak/>
        <w:t xml:space="preserve">Ak bola zábezpeka zložená na účet v banke alebo v pobočke zahraničnej banky, verejný obstarávateľ vráti zábezpeku uchádzačom aj s úrokmi, ak ich banka alebo pobočka zahraničnej banky poskytuje. </w:t>
      </w:r>
    </w:p>
    <w:p w14:paraId="6C709210" w14:textId="77777777" w:rsidR="00950C56" w:rsidRPr="00950C56" w:rsidRDefault="002E7F55" w:rsidP="00950C56">
      <w:pPr>
        <w:spacing w:after="11" w:line="270" w:lineRule="auto"/>
        <w:ind w:left="1416" w:firstLine="708"/>
        <w:jc w:val="both"/>
      </w:pPr>
      <w:r w:rsidRPr="00950C56">
        <w:rPr>
          <w:rFonts w:ascii="Arial" w:eastAsia="Arial" w:hAnsi="Arial" w:cs="Arial"/>
          <w:sz w:val="20"/>
        </w:rPr>
        <w:t xml:space="preserve">Verejný obstarávateľ uvoľní alebo vráti uchádzačovi zábezpeku do </w:t>
      </w:r>
      <w:r w:rsidRPr="00950C56">
        <w:rPr>
          <w:rFonts w:ascii="Arial" w:eastAsia="Arial" w:hAnsi="Arial" w:cs="Arial"/>
          <w:b/>
          <w:sz w:val="20"/>
        </w:rPr>
        <w:t>siedmich dní</w:t>
      </w:r>
      <w:r w:rsidRPr="00950C56">
        <w:rPr>
          <w:rFonts w:ascii="Arial" w:eastAsia="Arial" w:hAnsi="Arial" w:cs="Arial"/>
          <w:sz w:val="20"/>
        </w:rPr>
        <w:t xml:space="preserve"> odo dňa: </w:t>
      </w:r>
    </w:p>
    <w:p w14:paraId="35A06B72" w14:textId="77777777" w:rsidR="00A8643D" w:rsidRDefault="002E7F55" w:rsidP="00950C56">
      <w:pPr>
        <w:pStyle w:val="Odsekzoznamu"/>
        <w:numPr>
          <w:ilvl w:val="0"/>
          <w:numId w:val="91"/>
        </w:numPr>
        <w:spacing w:after="11" w:line="270" w:lineRule="auto"/>
        <w:jc w:val="both"/>
      </w:pPr>
      <w:r w:rsidRPr="00950C56">
        <w:rPr>
          <w:rFonts w:ascii="Arial" w:eastAsia="Arial" w:hAnsi="Arial" w:cs="Arial"/>
          <w:sz w:val="20"/>
        </w:rPr>
        <w:t xml:space="preserve">uplynutia lehoty viazanosti ponúk, </w:t>
      </w:r>
    </w:p>
    <w:p w14:paraId="6646C329" w14:textId="77777777" w:rsidR="00A8643D" w:rsidRDefault="002E7F55">
      <w:pPr>
        <w:numPr>
          <w:ilvl w:val="5"/>
          <w:numId w:val="13"/>
        </w:numPr>
        <w:spacing w:after="34" w:line="270" w:lineRule="auto"/>
        <w:ind w:left="2671" w:hanging="284"/>
        <w:jc w:val="both"/>
      </w:pPr>
      <w:r>
        <w:rPr>
          <w:rFonts w:ascii="Arial" w:eastAsia="Arial" w:hAnsi="Arial" w:cs="Arial"/>
          <w:sz w:val="20"/>
        </w:rPr>
        <w:t xml:space="preserve">márneho uplynutia lehoty na doručenie námietky, ak ho verejný obstarávateľ vylúčil z verejného obstarávania, alebo ak verejný obstarávateľ zruší použitý postup zadávania zákazky, </w:t>
      </w:r>
    </w:p>
    <w:p w14:paraId="43B9F86D" w14:textId="77777777" w:rsidR="00A8643D" w:rsidRDefault="002E7F55">
      <w:pPr>
        <w:numPr>
          <w:ilvl w:val="5"/>
          <w:numId w:val="13"/>
        </w:numPr>
        <w:spacing w:after="196" w:line="270" w:lineRule="auto"/>
        <w:ind w:left="2671" w:hanging="284"/>
        <w:jc w:val="both"/>
      </w:pPr>
      <w:r>
        <w:rPr>
          <w:rFonts w:ascii="Arial" w:eastAsia="Arial" w:hAnsi="Arial" w:cs="Arial"/>
          <w:sz w:val="20"/>
        </w:rPr>
        <w:t xml:space="preserve">uzavretia zmluvy s úspešným uchádzačom. </w:t>
      </w:r>
    </w:p>
    <w:p w14:paraId="507C4317" w14:textId="77777777" w:rsidR="00A8643D" w:rsidRDefault="002E7F55">
      <w:pPr>
        <w:numPr>
          <w:ilvl w:val="1"/>
          <w:numId w:val="12"/>
        </w:numPr>
        <w:spacing w:after="262" w:line="270" w:lineRule="auto"/>
        <w:ind w:hanging="850"/>
        <w:jc w:val="both"/>
      </w:pPr>
      <w:r>
        <w:rPr>
          <w:rFonts w:ascii="Arial" w:eastAsia="Arial" w:hAnsi="Arial" w:cs="Arial"/>
          <w:sz w:val="20"/>
        </w:rPr>
        <w:t xml:space="preserve">Zábezpeka prepadne v prospech verejného obstarávateľa, ak uchádzač </w:t>
      </w:r>
    </w:p>
    <w:p w14:paraId="4A26ACDC" w14:textId="77777777" w:rsidR="00A8643D" w:rsidRDefault="002E7F55">
      <w:pPr>
        <w:numPr>
          <w:ilvl w:val="5"/>
          <w:numId w:val="14"/>
        </w:numPr>
        <w:spacing w:after="15" w:line="270" w:lineRule="auto"/>
        <w:ind w:left="2671" w:hanging="284"/>
        <w:jc w:val="both"/>
      </w:pPr>
      <w:r>
        <w:rPr>
          <w:rFonts w:ascii="Arial" w:eastAsia="Arial" w:hAnsi="Arial" w:cs="Arial"/>
          <w:sz w:val="20"/>
        </w:rPr>
        <w:t xml:space="preserve">odstúpi od svojej ponuky v lehote viazanosti ponúk alebo </w:t>
      </w:r>
    </w:p>
    <w:p w14:paraId="48C25627" w14:textId="77777777" w:rsidR="00A8643D" w:rsidRDefault="002E7F55">
      <w:pPr>
        <w:numPr>
          <w:ilvl w:val="5"/>
          <w:numId w:val="14"/>
        </w:numPr>
        <w:spacing w:after="237" w:line="270" w:lineRule="auto"/>
        <w:ind w:left="2671" w:hanging="284"/>
        <w:jc w:val="both"/>
      </w:pPr>
      <w:r>
        <w:rPr>
          <w:rFonts w:ascii="Arial" w:eastAsia="Arial" w:hAnsi="Arial" w:cs="Arial"/>
          <w:sz w:val="20"/>
        </w:rPr>
        <w:t xml:space="preserve">neposkytne súčinnosť alebo odmietne uzavrieť zmluvu podľa § 56 ods. 8 až 15 zákona o verejnom obstarávaní. </w:t>
      </w:r>
    </w:p>
    <w:p w14:paraId="626FF507" w14:textId="77777777" w:rsidR="00A8643D" w:rsidRDefault="002E7F55">
      <w:pPr>
        <w:numPr>
          <w:ilvl w:val="1"/>
          <w:numId w:val="12"/>
        </w:numPr>
        <w:spacing w:after="237" w:line="270" w:lineRule="auto"/>
        <w:ind w:hanging="850"/>
        <w:jc w:val="both"/>
      </w:pPr>
      <w:r>
        <w:rPr>
          <w:rFonts w:ascii="Arial" w:eastAsia="Arial" w:hAnsi="Arial" w:cs="Arial"/>
          <w:sz w:val="20"/>
        </w:rPr>
        <w:t xml:space="preserve">Verejný obstarávateľ je povinný dodržať § 46 ods. 2 zákona o verejnom obstarávaní v súvislosti s lehotou viazanosti ponúk. Zároveň pre uchádzačov platí, že podmienky zloženia zábezpeky verejný obstarávateľ v súlade s § 46 ods. 4 zákona o verejnom obstarávaní určil tak, aby si spôsob zloženia mohol vybrať uchádzač. </w:t>
      </w:r>
    </w:p>
    <w:p w14:paraId="7C17E5BB" w14:textId="77777777" w:rsidR="00A8643D" w:rsidRDefault="002E7F55">
      <w:pPr>
        <w:spacing w:after="208" w:line="270" w:lineRule="auto"/>
        <w:ind w:left="1969" w:hanging="10"/>
        <w:jc w:val="both"/>
      </w:pPr>
      <w:r>
        <w:rPr>
          <w:rFonts w:ascii="Arial" w:eastAsia="Arial" w:hAnsi="Arial" w:cs="Arial"/>
          <w:b/>
          <w:sz w:val="20"/>
        </w:rPr>
        <w:t>Banková záruka sa predkladá listinne v originálnom vyhotovení</w:t>
      </w:r>
      <w:r>
        <w:rPr>
          <w:rFonts w:ascii="Arial" w:eastAsia="Arial" w:hAnsi="Arial" w:cs="Arial"/>
          <w:sz w:val="20"/>
        </w:rPr>
        <w:t xml:space="preserve"> a zároveň i ako digitálna kópia bankovej záručnej listiny, ktorá je súčasťou ponuky predkladanej cez systém Josephine. V prípade ak banka umožňuje vydanie a akceptáciu bankovej záruky aj v prípade dokumentu v elektronickom formáte vydaného pomocou zaručenej konverzie, tak verejný obstarávateľ akceptuje aj takto vydanú bankovú záruku. </w:t>
      </w:r>
    </w:p>
    <w:p w14:paraId="3BD52F1F" w14:textId="77777777" w:rsidR="00A8643D" w:rsidRDefault="002E7F55">
      <w:pPr>
        <w:spacing w:after="237" w:line="270" w:lineRule="auto"/>
        <w:ind w:left="1969" w:hanging="10"/>
        <w:jc w:val="both"/>
      </w:pPr>
      <w:r>
        <w:rPr>
          <w:rFonts w:ascii="Arial" w:eastAsia="Arial" w:hAnsi="Arial" w:cs="Arial"/>
          <w:sz w:val="20"/>
        </w:rPr>
        <w:t xml:space="preserve">V prípade predĺženia lehoty viazanosti ponúk, zábezpeka ponúk naďalej zabezpečuje viazanosť ponúk uchádzačov až do uplynutia takto primerane predĺženej lehoty viazanosti ponúk.  </w:t>
      </w:r>
    </w:p>
    <w:p w14:paraId="7C7D7939" w14:textId="77777777" w:rsidR="00A8643D" w:rsidRDefault="002E7F55">
      <w:pPr>
        <w:numPr>
          <w:ilvl w:val="1"/>
          <w:numId w:val="12"/>
        </w:numPr>
        <w:spacing w:after="198" w:line="270" w:lineRule="auto"/>
        <w:ind w:hanging="850"/>
        <w:jc w:val="both"/>
      </w:pPr>
      <w:r>
        <w:rPr>
          <w:rFonts w:ascii="Arial" w:eastAsia="Arial" w:hAnsi="Arial" w:cs="Arial"/>
          <w:sz w:val="20"/>
        </w:rPr>
        <w:t>Ak banková záruka nebude vypracovaná v zmysle tejto časti súťažných podkladov alebo ak nebude súčasťou ponuky, alebo ak finančné prostriedky nebudú zložené na účte verejného obstarávateľa bude ponuka hodnotená ako neúplná, bude zo užšej súťaže vylúčená a nebude hodnotená.</w:t>
      </w:r>
      <w:r>
        <w:rPr>
          <w:rFonts w:ascii="Arial" w:eastAsia="Arial" w:hAnsi="Arial" w:cs="Arial"/>
          <w:b/>
          <w:sz w:val="20"/>
        </w:rPr>
        <w:t xml:space="preserve">  </w:t>
      </w:r>
    </w:p>
    <w:p w14:paraId="74A06C0D" w14:textId="77777777" w:rsidR="00A8643D" w:rsidRDefault="002E7F55">
      <w:pPr>
        <w:spacing w:after="248"/>
        <w:ind w:left="543"/>
      </w:pPr>
      <w:r>
        <w:rPr>
          <w:rFonts w:ascii="Arial" w:eastAsia="Arial" w:hAnsi="Arial" w:cs="Arial"/>
          <w:b/>
          <w:sz w:val="20"/>
        </w:rPr>
        <w:t xml:space="preserve"> </w:t>
      </w:r>
    </w:p>
    <w:p w14:paraId="495E21BD" w14:textId="77777777" w:rsidR="00A8643D" w:rsidRDefault="002E7F55">
      <w:pPr>
        <w:numPr>
          <w:ilvl w:val="0"/>
          <w:numId w:val="12"/>
        </w:numPr>
        <w:spacing w:after="52" w:line="256" w:lineRule="auto"/>
        <w:ind w:hanging="710"/>
        <w:jc w:val="both"/>
      </w:pPr>
      <w:r>
        <w:rPr>
          <w:rFonts w:ascii="Arial" w:eastAsia="Arial" w:hAnsi="Arial" w:cs="Arial"/>
          <w:b/>
          <w:sz w:val="20"/>
        </w:rPr>
        <w:t xml:space="preserve">VARIANTNÉ RIEŠENIA A KOMPLEXNOSŤ ZÁKAZKY </w:t>
      </w:r>
    </w:p>
    <w:p w14:paraId="3B41229B" w14:textId="77777777" w:rsidR="00A8643D" w:rsidRDefault="002E7F55">
      <w:pPr>
        <w:numPr>
          <w:ilvl w:val="1"/>
          <w:numId w:val="12"/>
        </w:numPr>
        <w:spacing w:after="33" w:line="270" w:lineRule="auto"/>
        <w:ind w:hanging="850"/>
        <w:jc w:val="both"/>
      </w:pPr>
      <w:r>
        <w:rPr>
          <w:rFonts w:ascii="Arial" w:eastAsia="Arial" w:hAnsi="Arial" w:cs="Arial"/>
          <w:sz w:val="20"/>
        </w:rPr>
        <w:t xml:space="preserve">Predloženie variantného riešenia sa neumožňuje. Ak súčasťou ponuky bude variantné riešenie, bude sa naň hľadieť, akoby nebolo predložené. </w:t>
      </w:r>
    </w:p>
    <w:p w14:paraId="4CD97112" w14:textId="77777777" w:rsidR="00A8643D" w:rsidRDefault="002E7F55">
      <w:pPr>
        <w:numPr>
          <w:ilvl w:val="1"/>
          <w:numId w:val="12"/>
        </w:numPr>
        <w:spacing w:after="202" w:line="270" w:lineRule="auto"/>
        <w:ind w:hanging="850"/>
        <w:jc w:val="both"/>
      </w:pPr>
      <w:r>
        <w:rPr>
          <w:rFonts w:ascii="Arial" w:eastAsia="Arial" w:hAnsi="Arial" w:cs="Arial"/>
          <w:sz w:val="20"/>
        </w:rPr>
        <w:t xml:space="preserve">Uchádzač predloží ponuku na celý predmet zákazky tak, ako je to požadované v súťažných podkladoch. Ponuky predložené na časť predmetu zákazky nebudú akceptované, bude sa na ne prihliadať ako na ponuku, ktorá nespĺňa predmet zákazky. </w:t>
      </w:r>
    </w:p>
    <w:p w14:paraId="4CD3946F" w14:textId="77777777" w:rsidR="00A8643D" w:rsidRDefault="002E7F55">
      <w:pPr>
        <w:spacing w:after="0"/>
        <w:ind w:left="543"/>
      </w:pPr>
      <w:r>
        <w:rPr>
          <w:rFonts w:ascii="Arial" w:eastAsia="Arial" w:hAnsi="Arial" w:cs="Arial"/>
          <w:sz w:val="20"/>
        </w:rPr>
        <w:t xml:space="preserve"> </w:t>
      </w:r>
    </w:p>
    <w:p w14:paraId="6BF23871" w14:textId="77777777" w:rsidR="00A8643D" w:rsidRDefault="002E7F55">
      <w:pPr>
        <w:numPr>
          <w:ilvl w:val="0"/>
          <w:numId w:val="12"/>
        </w:numPr>
        <w:spacing w:after="52" w:line="256" w:lineRule="auto"/>
        <w:ind w:hanging="710"/>
        <w:jc w:val="both"/>
      </w:pPr>
      <w:r>
        <w:rPr>
          <w:rFonts w:ascii="Arial" w:eastAsia="Arial" w:hAnsi="Arial" w:cs="Arial"/>
          <w:b/>
          <w:sz w:val="20"/>
        </w:rPr>
        <w:t xml:space="preserve">DOPLNENIE, ZMENA ALEBO ODSTÚPENIE OD PONUKY </w:t>
      </w:r>
    </w:p>
    <w:p w14:paraId="466C4A40" w14:textId="77777777" w:rsidR="00A8643D" w:rsidRDefault="002E7F55">
      <w:pPr>
        <w:numPr>
          <w:ilvl w:val="1"/>
          <w:numId w:val="12"/>
        </w:numPr>
        <w:spacing w:after="237" w:line="270" w:lineRule="auto"/>
        <w:ind w:hanging="850"/>
        <w:jc w:val="both"/>
      </w:pPr>
      <w:r>
        <w:rPr>
          <w:rFonts w:ascii="Arial" w:eastAsia="Arial" w:hAnsi="Arial" w:cs="Arial"/>
          <w:sz w:val="20"/>
        </w:rPr>
        <w:lastRenderedPageBreak/>
        <w:t>Uchádzač môže predloženú ponuku dodatočne meniť, dopĺňať alebo vziať späť len do uplynutia lehoty na predkladanie ponúk.</w:t>
      </w:r>
      <w:r>
        <w:rPr>
          <w:rFonts w:ascii="Arial" w:eastAsia="Arial" w:hAnsi="Arial" w:cs="Arial"/>
          <w:b/>
          <w:sz w:val="20"/>
        </w:rPr>
        <w:t xml:space="preserve"> </w:t>
      </w:r>
    </w:p>
    <w:p w14:paraId="43695530" w14:textId="77777777" w:rsidR="00A8643D" w:rsidRDefault="002E7F55">
      <w:pPr>
        <w:numPr>
          <w:ilvl w:val="1"/>
          <w:numId w:val="12"/>
        </w:numPr>
        <w:spacing w:after="200" w:line="270" w:lineRule="auto"/>
        <w:ind w:hanging="850"/>
        <w:jc w:val="both"/>
      </w:pPr>
      <w:r>
        <w:rPr>
          <w:rFonts w:ascii="Arial" w:eastAsia="Arial" w:hAnsi="Arial" w:cs="Arial"/>
          <w:sz w:val="20"/>
        </w:rPr>
        <w:t xml:space="preserve">Odstúpenie od ponuky v lehote viazanosti ponúk bude mať za následok prepadnutie zábezpeky v prospech verejného obstarávateľa </w:t>
      </w:r>
    </w:p>
    <w:p w14:paraId="3AF5E768" w14:textId="77777777" w:rsidR="00A8643D" w:rsidRDefault="002E7F55">
      <w:pPr>
        <w:spacing w:after="220"/>
        <w:ind w:left="543"/>
      </w:pPr>
      <w:r>
        <w:rPr>
          <w:rFonts w:ascii="Arial" w:eastAsia="Arial" w:hAnsi="Arial" w:cs="Arial"/>
          <w:sz w:val="20"/>
        </w:rPr>
        <w:t xml:space="preserve"> </w:t>
      </w:r>
    </w:p>
    <w:p w14:paraId="06BB59E0" w14:textId="77777777" w:rsidR="00A8643D" w:rsidRDefault="002E7F55">
      <w:pPr>
        <w:numPr>
          <w:ilvl w:val="0"/>
          <w:numId w:val="12"/>
        </w:numPr>
        <w:spacing w:after="52" w:line="256" w:lineRule="auto"/>
        <w:ind w:hanging="710"/>
        <w:jc w:val="both"/>
      </w:pPr>
      <w:r>
        <w:rPr>
          <w:rFonts w:ascii="Arial" w:eastAsia="Arial" w:hAnsi="Arial" w:cs="Arial"/>
          <w:b/>
          <w:sz w:val="20"/>
        </w:rPr>
        <w:t xml:space="preserve">LEHOTA VIAZANOSTI PONÚK </w:t>
      </w:r>
    </w:p>
    <w:p w14:paraId="5C7398BA" w14:textId="77777777" w:rsidR="00A8643D" w:rsidRDefault="002E7F55">
      <w:pPr>
        <w:numPr>
          <w:ilvl w:val="1"/>
          <w:numId w:val="12"/>
        </w:numPr>
        <w:spacing w:after="237" w:line="270" w:lineRule="auto"/>
        <w:ind w:hanging="850"/>
        <w:jc w:val="both"/>
      </w:pPr>
      <w:r>
        <w:rPr>
          <w:rFonts w:ascii="Arial" w:eastAsia="Arial" w:hAnsi="Arial" w:cs="Arial"/>
          <w:sz w:val="20"/>
        </w:rPr>
        <w:t xml:space="preserve">Ponuky zostávajú platné počas lehoty viazanosti ponúk stanovenej do </w:t>
      </w:r>
      <w:r>
        <w:rPr>
          <w:rFonts w:ascii="Arial" w:eastAsia="Arial" w:hAnsi="Arial" w:cs="Arial"/>
          <w:b/>
          <w:sz w:val="20"/>
        </w:rPr>
        <w:t>30.07.2022</w:t>
      </w:r>
      <w:r>
        <w:rPr>
          <w:rFonts w:ascii="Arial" w:eastAsia="Arial" w:hAnsi="Arial" w:cs="Arial"/>
          <w:sz w:val="20"/>
        </w:rPr>
        <w:t>.</w:t>
      </w:r>
      <w:r>
        <w:rPr>
          <w:rFonts w:ascii="Arial" w:eastAsia="Arial" w:hAnsi="Arial" w:cs="Arial"/>
          <w:b/>
          <w:sz w:val="20"/>
        </w:rPr>
        <w:t xml:space="preserve"> </w:t>
      </w:r>
    </w:p>
    <w:p w14:paraId="59B6F3CE" w14:textId="77777777" w:rsidR="00A8643D" w:rsidRDefault="002E7F55">
      <w:pPr>
        <w:numPr>
          <w:ilvl w:val="1"/>
          <w:numId w:val="12"/>
        </w:numPr>
        <w:spacing w:after="237" w:line="270" w:lineRule="auto"/>
        <w:ind w:hanging="850"/>
        <w:jc w:val="both"/>
      </w:pPr>
      <w:r>
        <w:rPr>
          <w:rFonts w:ascii="Arial" w:eastAsia="Arial" w:hAnsi="Arial" w:cs="Arial"/>
          <w:sz w:val="20"/>
        </w:rPr>
        <w:t>Verejný obstarávateľ oznámi uchádzačom predĺženie lehoty viazanosti ponúk, v prípade uplatnenia revíznych postupov, ak bude začatá kontrola postupu verejného obstarávateľa pred uzavretím zmluvy podľa zákona o verejnom obstarávaní alebo pre objektívne okolnosti, ktoré nastali počas procesu verejného obstarávania a nebolo ich možné predvídať.</w:t>
      </w:r>
      <w:r>
        <w:rPr>
          <w:rFonts w:ascii="Arial" w:eastAsia="Arial" w:hAnsi="Arial" w:cs="Arial"/>
          <w:b/>
          <w:sz w:val="20"/>
        </w:rPr>
        <w:t xml:space="preserve"> </w:t>
      </w:r>
    </w:p>
    <w:p w14:paraId="5AB416AD" w14:textId="77777777" w:rsidR="00A8643D" w:rsidRDefault="002E7F55">
      <w:pPr>
        <w:numPr>
          <w:ilvl w:val="1"/>
          <w:numId w:val="12"/>
        </w:numPr>
        <w:spacing w:after="195" w:line="270" w:lineRule="auto"/>
        <w:ind w:hanging="850"/>
        <w:jc w:val="both"/>
      </w:pPr>
      <w:r>
        <w:rPr>
          <w:rFonts w:ascii="Arial" w:eastAsia="Arial" w:hAnsi="Arial" w:cs="Arial"/>
          <w:sz w:val="20"/>
        </w:rPr>
        <w:t>Uchádzači sú svojou ponukou viazaní do uplynutia verejným obstarávateľom oznámenej predĺženej lehoty viazanosti ponúk, vrátane prípadnej zmenenej lehoty viazanosti ponúk. V zmysle § 46 ods. 2 lehota viazanosti ponúk nesmie byť dlhšia ako 12 mesiacov od uplynutia lehoty na predkladanie ponúk. Po uplynutí 12 mesačnej lehoty na predkladanie ponúk nie je možné túto lehotu viazanosti ponúk predĺžiť.</w:t>
      </w:r>
      <w:r>
        <w:rPr>
          <w:rFonts w:ascii="Arial" w:eastAsia="Arial" w:hAnsi="Arial" w:cs="Arial"/>
          <w:b/>
          <w:sz w:val="20"/>
        </w:rPr>
        <w:t xml:space="preserve"> </w:t>
      </w:r>
    </w:p>
    <w:p w14:paraId="49D6D9D1" w14:textId="77777777" w:rsidR="00A8643D" w:rsidRDefault="002E7F55">
      <w:pPr>
        <w:spacing w:after="286"/>
        <w:ind w:left="543"/>
      </w:pPr>
      <w:r>
        <w:rPr>
          <w:rFonts w:ascii="Arial" w:eastAsia="Arial" w:hAnsi="Arial" w:cs="Arial"/>
          <w:b/>
          <w:sz w:val="20"/>
        </w:rPr>
        <w:t xml:space="preserve"> </w:t>
      </w:r>
    </w:p>
    <w:p w14:paraId="526F0123" w14:textId="77777777" w:rsidR="00A8643D" w:rsidRDefault="002E7F55">
      <w:pPr>
        <w:pStyle w:val="Nadpis2"/>
        <w:ind w:left="1260" w:right="722"/>
      </w:pPr>
      <w:r>
        <w:t xml:space="preserve">Časť VI. OTVÁRANIE A VYHODNOCOVANIE PONÚK </w:t>
      </w:r>
    </w:p>
    <w:p w14:paraId="078B903B" w14:textId="77777777" w:rsidR="00A8643D" w:rsidRDefault="002E7F55">
      <w:pPr>
        <w:numPr>
          <w:ilvl w:val="0"/>
          <w:numId w:val="18"/>
        </w:numPr>
        <w:spacing w:after="52" w:line="256" w:lineRule="auto"/>
        <w:ind w:hanging="336"/>
        <w:jc w:val="both"/>
      </w:pPr>
      <w:r>
        <w:rPr>
          <w:rFonts w:ascii="Arial" w:eastAsia="Arial" w:hAnsi="Arial" w:cs="Arial"/>
          <w:b/>
          <w:sz w:val="20"/>
        </w:rPr>
        <w:t xml:space="preserve">OTVÁRANIE PONÚK </w:t>
      </w:r>
    </w:p>
    <w:p w14:paraId="1028EC39" w14:textId="77777777" w:rsidR="00A8643D" w:rsidRDefault="002E7F55">
      <w:pPr>
        <w:numPr>
          <w:ilvl w:val="1"/>
          <w:numId w:val="18"/>
        </w:numPr>
        <w:spacing w:after="237" w:line="270" w:lineRule="auto"/>
        <w:ind w:hanging="850"/>
        <w:jc w:val="both"/>
      </w:pPr>
      <w:r>
        <w:rPr>
          <w:rFonts w:ascii="Arial" w:eastAsia="Arial" w:hAnsi="Arial" w:cs="Arial"/>
          <w:sz w:val="20"/>
        </w:rPr>
        <w:t>Ponuky predložené prostredníctvom systému Josephine sa verejnému obstarávateľovi sprístupnia až po uplynutí lehoty na otváranie ponúk.</w:t>
      </w:r>
      <w:r>
        <w:rPr>
          <w:rFonts w:ascii="Arial" w:eastAsia="Arial" w:hAnsi="Arial" w:cs="Arial"/>
          <w:b/>
          <w:sz w:val="20"/>
        </w:rPr>
        <w:t xml:space="preserve"> </w:t>
      </w:r>
    </w:p>
    <w:p w14:paraId="0CFAF072" w14:textId="77777777" w:rsidR="00A8643D" w:rsidRDefault="002E7F55">
      <w:pPr>
        <w:numPr>
          <w:ilvl w:val="1"/>
          <w:numId w:val="18"/>
        </w:numPr>
        <w:spacing w:after="237" w:line="270" w:lineRule="auto"/>
        <w:ind w:hanging="850"/>
        <w:jc w:val="both"/>
      </w:pPr>
      <w:r>
        <w:rPr>
          <w:rFonts w:ascii="Arial" w:eastAsia="Arial" w:hAnsi="Arial" w:cs="Arial"/>
          <w:sz w:val="20"/>
        </w:rPr>
        <w:t>V zmysle § 52 ods. 2 zákona o verejnom obstarávaní   je otváranie verejné a verejný obstarávateľ umožňuje na otváraní účasť všetkým uchádzačom, ktorí predložia ponuku v lehote na predkladanie ponúk</w:t>
      </w:r>
      <w:r>
        <w:rPr>
          <w:rFonts w:ascii="Arial" w:eastAsia="Arial" w:hAnsi="Arial" w:cs="Arial"/>
          <w:b/>
          <w:sz w:val="20"/>
        </w:rPr>
        <w:t xml:space="preserve"> </w:t>
      </w:r>
    </w:p>
    <w:p w14:paraId="11E6FF90" w14:textId="77777777" w:rsidR="00A8643D" w:rsidRDefault="002E7F55">
      <w:pPr>
        <w:spacing w:after="35" w:line="270" w:lineRule="auto"/>
        <w:ind w:left="1969" w:hanging="10"/>
        <w:jc w:val="both"/>
      </w:pPr>
      <w:r>
        <w:rPr>
          <w:rFonts w:ascii="Arial" w:eastAsia="Arial" w:hAnsi="Arial" w:cs="Arial"/>
          <w:sz w:val="20"/>
        </w:rPr>
        <w:t xml:space="preserve">Miesto otvárania ponúk: </w:t>
      </w:r>
    </w:p>
    <w:p w14:paraId="65E6E8FD" w14:textId="77777777" w:rsidR="00A8643D" w:rsidRDefault="002E7F55">
      <w:pPr>
        <w:spacing w:after="52" w:line="256" w:lineRule="auto"/>
        <w:ind w:left="1969" w:hanging="10"/>
        <w:jc w:val="both"/>
      </w:pPr>
      <w:r>
        <w:rPr>
          <w:rFonts w:ascii="Arial" w:eastAsia="Arial" w:hAnsi="Arial" w:cs="Arial"/>
          <w:b/>
          <w:sz w:val="20"/>
        </w:rPr>
        <w:t xml:space="preserve">Národné centrum zdravotníckych informácií </w:t>
      </w:r>
    </w:p>
    <w:p w14:paraId="66851C28" w14:textId="77777777" w:rsidR="00A8643D" w:rsidRDefault="002E7F55">
      <w:pPr>
        <w:spacing w:after="0" w:line="270" w:lineRule="auto"/>
        <w:ind w:left="1969" w:hanging="10"/>
        <w:jc w:val="both"/>
      </w:pPr>
      <w:r>
        <w:rPr>
          <w:rFonts w:ascii="Arial" w:eastAsia="Arial" w:hAnsi="Arial" w:cs="Arial"/>
          <w:sz w:val="20"/>
        </w:rPr>
        <w:t xml:space="preserve">Lazaretská 26 </w:t>
      </w:r>
    </w:p>
    <w:p w14:paraId="1B961A1A" w14:textId="77777777" w:rsidR="00A8643D" w:rsidRDefault="002E7F55">
      <w:pPr>
        <w:spacing w:after="237" w:line="270" w:lineRule="auto"/>
        <w:ind w:left="1969" w:hanging="10"/>
        <w:jc w:val="both"/>
      </w:pPr>
      <w:r>
        <w:rPr>
          <w:rFonts w:ascii="Arial" w:eastAsia="Arial" w:hAnsi="Arial" w:cs="Arial"/>
          <w:sz w:val="20"/>
        </w:rPr>
        <w:t xml:space="preserve">811 09 Bratislava </w:t>
      </w:r>
    </w:p>
    <w:p w14:paraId="68741CAD" w14:textId="77777777" w:rsidR="00A8643D" w:rsidRDefault="002E7F55">
      <w:pPr>
        <w:numPr>
          <w:ilvl w:val="1"/>
          <w:numId w:val="18"/>
        </w:numPr>
        <w:spacing w:after="237" w:line="270" w:lineRule="auto"/>
        <w:ind w:hanging="850"/>
        <w:jc w:val="both"/>
      </w:pPr>
      <w:r>
        <w:rPr>
          <w:rFonts w:ascii="Arial" w:eastAsia="Arial" w:hAnsi="Arial" w:cs="Arial"/>
          <w:sz w:val="20"/>
        </w:rPr>
        <w:t xml:space="preserve">Na otváraní môže byť uchádzač zastúpený štatutárnym orgánom alebo členom štatutárneho orgánu uchádzača alebo osobou splnomocnenou uchádzačom na jeho zastupovanie. </w:t>
      </w:r>
    </w:p>
    <w:p w14:paraId="497D12C1" w14:textId="77777777" w:rsidR="00A8643D" w:rsidRDefault="002E7F55">
      <w:pPr>
        <w:numPr>
          <w:ilvl w:val="1"/>
          <w:numId w:val="18"/>
        </w:numPr>
        <w:spacing w:after="237" w:line="270" w:lineRule="auto"/>
        <w:ind w:hanging="850"/>
        <w:jc w:val="both"/>
      </w:pPr>
      <w:r>
        <w:rPr>
          <w:rFonts w:ascii="Arial" w:eastAsia="Arial" w:hAnsi="Arial" w:cs="Arial"/>
          <w:sz w:val="20"/>
        </w:rPr>
        <w:t xml:space="preserve">Uchádzač (fyzická osoba), štatutárny orgán alebo člen štatutárneho orgánu uchádzača (právnická osoba) sa preukáže na otváraní ponúk preukazom totožnosti a poverený zástupca uchádzača preukazom totožnosti a plnou mocou na zastupovanie. </w:t>
      </w:r>
    </w:p>
    <w:p w14:paraId="5E456442" w14:textId="77777777" w:rsidR="00A8643D" w:rsidRDefault="002E7F55">
      <w:pPr>
        <w:numPr>
          <w:ilvl w:val="1"/>
          <w:numId w:val="18"/>
        </w:numPr>
        <w:spacing w:after="237" w:line="270" w:lineRule="auto"/>
        <w:ind w:hanging="850"/>
        <w:jc w:val="both"/>
      </w:pPr>
      <w:r>
        <w:rPr>
          <w:rFonts w:ascii="Arial" w:eastAsia="Arial" w:hAnsi="Arial" w:cs="Arial"/>
          <w:sz w:val="20"/>
        </w:rPr>
        <w:lastRenderedPageBreak/>
        <w:t xml:space="preserve">Na otváraní ponúk komisia zverejní obchodné mená alebo názvy, sídla, miesta podnikania alebo adresy pobytov všetkých uchádzačov. Ostatné údaje uvedené v ponukách sa nezverejňujú. </w:t>
      </w:r>
    </w:p>
    <w:p w14:paraId="27241244" w14:textId="77777777" w:rsidR="00A8643D" w:rsidRDefault="002E7F55">
      <w:pPr>
        <w:numPr>
          <w:ilvl w:val="1"/>
          <w:numId w:val="18"/>
        </w:numPr>
        <w:spacing w:after="237" w:line="270" w:lineRule="auto"/>
        <w:ind w:hanging="850"/>
        <w:jc w:val="both"/>
      </w:pPr>
      <w:r>
        <w:rPr>
          <w:rFonts w:ascii="Arial" w:eastAsia="Arial" w:hAnsi="Arial" w:cs="Arial"/>
          <w:sz w:val="20"/>
        </w:rPr>
        <w:t xml:space="preserve">V súlade s § 52 ods. 3 zákona o verejnom obstarávaní obstarávateľ najneskôr do piatich pracovných dní odo dňa otvárania ponúk pošle prostredníctvom systému JOSEPHINE všetkým uchádzačom, ktorí predložili ponuky v lehote na predkladanie ponúk zápisnicu z otvárania ponúk. </w:t>
      </w:r>
    </w:p>
    <w:p w14:paraId="2DDD8FD3" w14:textId="77777777" w:rsidR="00A8643D" w:rsidRDefault="002E7F55">
      <w:pPr>
        <w:numPr>
          <w:ilvl w:val="0"/>
          <w:numId w:val="18"/>
        </w:numPr>
        <w:spacing w:after="52" w:line="256" w:lineRule="auto"/>
        <w:ind w:hanging="336"/>
        <w:jc w:val="both"/>
      </w:pPr>
      <w:r>
        <w:rPr>
          <w:rFonts w:ascii="Arial" w:eastAsia="Arial" w:hAnsi="Arial" w:cs="Arial"/>
          <w:b/>
          <w:sz w:val="20"/>
        </w:rPr>
        <w:t>VYHODNOCOVANIE PONÚK</w:t>
      </w:r>
      <w:r>
        <w:rPr>
          <w:rFonts w:ascii="Arial" w:eastAsia="Arial" w:hAnsi="Arial" w:cs="Arial"/>
          <w:sz w:val="20"/>
        </w:rPr>
        <w:t xml:space="preserve"> </w:t>
      </w:r>
    </w:p>
    <w:p w14:paraId="27E35251" w14:textId="77777777" w:rsidR="00A8643D" w:rsidRDefault="002E7F55">
      <w:pPr>
        <w:numPr>
          <w:ilvl w:val="1"/>
          <w:numId w:val="18"/>
        </w:numPr>
        <w:spacing w:after="43" w:line="265" w:lineRule="auto"/>
        <w:ind w:hanging="850"/>
        <w:jc w:val="both"/>
      </w:pPr>
      <w:r>
        <w:rPr>
          <w:rFonts w:ascii="Arial" w:eastAsia="Arial" w:hAnsi="Arial" w:cs="Arial"/>
          <w:sz w:val="20"/>
        </w:rPr>
        <w:t xml:space="preserve">Ponuky uchádzačov sa budú vyhodnocovať na základe kritéria „najnižšia cena“ v súlade s § </w:t>
      </w:r>
    </w:p>
    <w:p w14:paraId="56D9BDE6" w14:textId="77777777" w:rsidR="00A8643D" w:rsidRDefault="002E7F55">
      <w:pPr>
        <w:spacing w:after="0" w:line="270" w:lineRule="auto"/>
        <w:ind w:left="1969" w:hanging="10"/>
        <w:jc w:val="both"/>
      </w:pPr>
      <w:r>
        <w:rPr>
          <w:rFonts w:ascii="Arial" w:eastAsia="Arial" w:hAnsi="Arial" w:cs="Arial"/>
          <w:sz w:val="20"/>
        </w:rPr>
        <w:t xml:space="preserve">44 ods. 3 zákona o VO. </w:t>
      </w:r>
    </w:p>
    <w:p w14:paraId="7A56FD8A" w14:textId="77777777" w:rsidR="00A8643D" w:rsidRDefault="002E7F55">
      <w:pPr>
        <w:spacing w:after="248"/>
        <w:ind w:left="543"/>
      </w:pPr>
      <w:r>
        <w:rPr>
          <w:rFonts w:ascii="Arial" w:eastAsia="Arial" w:hAnsi="Arial" w:cs="Arial"/>
          <w:sz w:val="20"/>
        </w:rPr>
        <w:t xml:space="preserve"> </w:t>
      </w:r>
    </w:p>
    <w:p w14:paraId="764980EE" w14:textId="77777777" w:rsidR="00A8643D" w:rsidRDefault="002E7F55">
      <w:pPr>
        <w:numPr>
          <w:ilvl w:val="0"/>
          <w:numId w:val="18"/>
        </w:numPr>
        <w:spacing w:after="52" w:line="256" w:lineRule="auto"/>
        <w:ind w:hanging="336"/>
        <w:jc w:val="both"/>
      </w:pPr>
      <w:r>
        <w:rPr>
          <w:rFonts w:ascii="Arial" w:eastAsia="Arial" w:hAnsi="Arial" w:cs="Arial"/>
          <w:b/>
          <w:sz w:val="20"/>
        </w:rPr>
        <w:t xml:space="preserve">ODOVODNENIE MIMORIADNE NÍZKEJ PONUKY  </w:t>
      </w:r>
    </w:p>
    <w:p w14:paraId="7CE41694" w14:textId="77777777" w:rsidR="00A8643D" w:rsidRDefault="002E7F55">
      <w:pPr>
        <w:numPr>
          <w:ilvl w:val="1"/>
          <w:numId w:val="18"/>
        </w:numPr>
        <w:spacing w:after="227" w:line="284" w:lineRule="auto"/>
        <w:ind w:hanging="850"/>
        <w:jc w:val="both"/>
      </w:pPr>
      <w:r>
        <w:rPr>
          <w:rFonts w:ascii="Arial" w:eastAsia="Arial" w:hAnsi="Arial" w:cs="Arial"/>
          <w:sz w:val="20"/>
        </w:rPr>
        <w:t xml:space="preserve">Ak komisia identifikuje nezrovnalosti alebo nejasnosti v informáciách alebo dôkazoch, ktoré uchádzač poskytol, písomne požiada prostredníctvom systému Josephine o vysvetlenie ponuky a ak je to potrebné aj o predloženie dôkazov. Vysvetlením ponuky nemôže dôjsť k jej zmene. Za zmenu ponuky sa nepovažuje odstránenie zrejmých chýb v písaní a počítaní. </w:t>
      </w:r>
    </w:p>
    <w:p w14:paraId="5543302A" w14:textId="77777777" w:rsidR="00A8643D" w:rsidRDefault="002E7F55">
      <w:pPr>
        <w:numPr>
          <w:ilvl w:val="1"/>
          <w:numId w:val="18"/>
        </w:numPr>
        <w:spacing w:after="227" w:line="284" w:lineRule="auto"/>
        <w:ind w:hanging="850"/>
        <w:jc w:val="both"/>
      </w:pPr>
      <w:r>
        <w:rPr>
          <w:rFonts w:ascii="Arial" w:eastAsia="Arial" w:hAnsi="Arial" w:cs="Arial"/>
          <w:sz w:val="20"/>
        </w:rPr>
        <w:t xml:space="preserve">Uchádzač musí doručiť vysvetlenie svojej ponuky do dvoch pracovných dní odo dňa odoslania žiadosti o vysvetlenie, ak komisia neurčila dlhšiu lehotu, keďže komunikácia sa uskutočňuje prostredníctvom elektronických prostriedkov. </w:t>
      </w:r>
    </w:p>
    <w:p w14:paraId="0D9B939A" w14:textId="77777777" w:rsidR="00A8643D" w:rsidRDefault="002E7F55">
      <w:pPr>
        <w:numPr>
          <w:ilvl w:val="1"/>
          <w:numId w:val="18"/>
        </w:numPr>
        <w:spacing w:after="237" w:line="270" w:lineRule="auto"/>
        <w:ind w:hanging="850"/>
        <w:jc w:val="both"/>
      </w:pPr>
      <w:r>
        <w:rPr>
          <w:rFonts w:ascii="Arial" w:eastAsia="Arial" w:hAnsi="Arial" w:cs="Arial"/>
          <w:sz w:val="20"/>
        </w:rPr>
        <w:t xml:space="preserve">Ak sa pri tejto zákazke javí ponuka ako mimoriadne nízka ponuka vo vzťahu k tovaru, prácam alebo službám, komisia písomne požiada uchádzača o vysvetlenie tej časti ponuky, ktoré sú pre jej cenu podstatné v zmysle § 53 ods. 2 zákona. Uchádzač musí doručiť odôvodnenie mimoriadne nízkej ponuky do piatich pracovných dní odo dňa doručenia žiadosti, ak komisia neurčila dlhšiu lehotu a to prostredníctvom systému Josephine </w:t>
      </w:r>
    </w:p>
    <w:p w14:paraId="247A3458" w14:textId="77777777" w:rsidR="00A8643D" w:rsidRDefault="002E7F55">
      <w:pPr>
        <w:numPr>
          <w:ilvl w:val="1"/>
          <w:numId w:val="18"/>
        </w:numPr>
        <w:spacing w:after="237" w:line="270" w:lineRule="auto"/>
        <w:ind w:hanging="850"/>
        <w:jc w:val="both"/>
      </w:pPr>
      <w:r>
        <w:rPr>
          <w:rFonts w:ascii="Arial" w:eastAsia="Arial" w:hAnsi="Arial" w:cs="Arial"/>
          <w:sz w:val="20"/>
        </w:rPr>
        <w:t xml:space="preserve">V prípade, 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 z verejného obstarávania. </w:t>
      </w:r>
    </w:p>
    <w:p w14:paraId="7F36CCB0" w14:textId="77777777" w:rsidR="00A8643D" w:rsidRDefault="002E7F55">
      <w:pPr>
        <w:numPr>
          <w:ilvl w:val="1"/>
          <w:numId w:val="18"/>
        </w:numPr>
        <w:spacing w:after="237" w:line="270" w:lineRule="auto"/>
        <w:ind w:hanging="850"/>
        <w:jc w:val="both"/>
      </w:pPr>
      <w:r>
        <w:rPr>
          <w:rFonts w:ascii="Arial" w:eastAsia="Arial" w:hAnsi="Arial" w:cs="Arial"/>
          <w:sz w:val="20"/>
        </w:rPr>
        <w:t xml:space="preserve">Komisia zohľadní vysvetlenie ponuky uchádzačom v súlade s požiadavkou podľa zákona alebo odôvodnenie mimoriadne nízkej ponuky uchádzačom, ktoré vychádza z predložených dôkazov.  </w:t>
      </w:r>
    </w:p>
    <w:p w14:paraId="74576908" w14:textId="77777777" w:rsidR="00A8643D" w:rsidRDefault="002E7F55">
      <w:pPr>
        <w:numPr>
          <w:ilvl w:val="0"/>
          <w:numId w:val="18"/>
        </w:numPr>
        <w:spacing w:after="52" w:line="256" w:lineRule="auto"/>
        <w:ind w:hanging="336"/>
        <w:jc w:val="both"/>
      </w:pPr>
      <w:r>
        <w:rPr>
          <w:rFonts w:ascii="Arial" w:eastAsia="Arial" w:hAnsi="Arial" w:cs="Arial"/>
          <w:b/>
          <w:sz w:val="20"/>
        </w:rPr>
        <w:t xml:space="preserve">VYLÚČENIE PONUKY </w:t>
      </w:r>
    </w:p>
    <w:p w14:paraId="586543BA" w14:textId="77777777" w:rsidR="00A8643D" w:rsidRDefault="002E7F55">
      <w:pPr>
        <w:numPr>
          <w:ilvl w:val="1"/>
          <w:numId w:val="18"/>
        </w:numPr>
        <w:spacing w:after="265" w:line="270" w:lineRule="auto"/>
        <w:ind w:hanging="850"/>
        <w:jc w:val="both"/>
      </w:pPr>
      <w:r>
        <w:rPr>
          <w:rFonts w:ascii="Arial" w:eastAsia="Arial" w:hAnsi="Arial" w:cs="Arial"/>
          <w:sz w:val="20"/>
        </w:rPr>
        <w:t xml:space="preserve">Verejný obstarávateľ podľa zákona vylúči uchádzača, ktorý je v tom istom postupe zadávania zákazky  súčasne členom skupiny dodávateľov, ktorá predkladá ponuku. </w:t>
      </w:r>
    </w:p>
    <w:p w14:paraId="3FE41F18" w14:textId="77777777" w:rsidR="00A8643D" w:rsidRDefault="002E7F55">
      <w:pPr>
        <w:numPr>
          <w:ilvl w:val="1"/>
          <w:numId w:val="18"/>
        </w:numPr>
        <w:spacing w:after="237" w:line="270" w:lineRule="auto"/>
        <w:ind w:hanging="850"/>
        <w:jc w:val="both"/>
      </w:pPr>
      <w:r>
        <w:rPr>
          <w:rFonts w:ascii="Arial" w:eastAsia="Arial" w:hAnsi="Arial" w:cs="Arial"/>
          <w:sz w:val="20"/>
        </w:rPr>
        <w:t xml:space="preserve">Verejný obstarávateľ v súlade s § 53 ods. 5 zákona vylúči ponuku, ak: </w:t>
      </w:r>
    </w:p>
    <w:p w14:paraId="2D89C478" w14:textId="77777777" w:rsidR="00A8643D" w:rsidRDefault="002E7F55">
      <w:pPr>
        <w:numPr>
          <w:ilvl w:val="2"/>
          <w:numId w:val="19"/>
        </w:numPr>
        <w:spacing w:after="237" w:line="270" w:lineRule="auto"/>
        <w:ind w:left="2242" w:hanging="283"/>
        <w:jc w:val="both"/>
      </w:pPr>
      <w:r>
        <w:rPr>
          <w:rFonts w:ascii="Arial" w:eastAsia="Arial" w:hAnsi="Arial" w:cs="Arial"/>
          <w:sz w:val="20"/>
        </w:rPr>
        <w:t xml:space="preserve">ponuka nespĺňa požiadavky na predmet zákazky uvedené v dokumentoch potrebných na vypracovanie ponuky, </w:t>
      </w:r>
    </w:p>
    <w:p w14:paraId="194306E3" w14:textId="77777777" w:rsidR="00A8643D" w:rsidRDefault="002E7F55">
      <w:pPr>
        <w:numPr>
          <w:ilvl w:val="2"/>
          <w:numId w:val="19"/>
        </w:numPr>
        <w:spacing w:after="237" w:line="270" w:lineRule="auto"/>
        <w:ind w:left="2242" w:hanging="283"/>
        <w:jc w:val="both"/>
      </w:pPr>
      <w:r>
        <w:rPr>
          <w:rFonts w:ascii="Arial" w:eastAsia="Arial" w:hAnsi="Arial" w:cs="Arial"/>
          <w:sz w:val="20"/>
        </w:rPr>
        <w:lastRenderedPageBreak/>
        <w:t xml:space="preserve">uchádzač nedoručí písomné vysvetlenie ponuky na základe požiadavky podľa § 53 ods. 1 zákona  do dvoch pracovných dní odo dňa odoslania žiadosti o vysvetlenie, ak komisia neurčila dlhšiu lehotu a komunikácia sa uskutočňuje prostredníctvom elektronických prostriedkov, </w:t>
      </w:r>
    </w:p>
    <w:p w14:paraId="3B6BFD65" w14:textId="77777777" w:rsidR="00A8643D" w:rsidRDefault="002E7F55">
      <w:pPr>
        <w:numPr>
          <w:ilvl w:val="2"/>
          <w:numId w:val="19"/>
        </w:numPr>
        <w:spacing w:after="237" w:line="270" w:lineRule="auto"/>
        <w:ind w:left="2242" w:hanging="283"/>
        <w:jc w:val="both"/>
      </w:pPr>
      <w:r>
        <w:rPr>
          <w:rFonts w:ascii="Arial" w:eastAsia="Arial" w:hAnsi="Arial" w:cs="Arial"/>
          <w:sz w:val="20"/>
        </w:rPr>
        <w:t xml:space="preserve">uchádzačom predložené vysvetlenie ponuky nie je v súlade s požiadavkou komisie na vysvetlenie ponuky podľa § 53 ods. 1 zákona, </w:t>
      </w:r>
    </w:p>
    <w:p w14:paraId="38E4D7BF" w14:textId="77777777" w:rsidR="00A8643D" w:rsidRDefault="002E7F55">
      <w:pPr>
        <w:numPr>
          <w:ilvl w:val="2"/>
          <w:numId w:val="19"/>
        </w:numPr>
        <w:spacing w:after="237" w:line="270" w:lineRule="auto"/>
        <w:ind w:left="2242" w:hanging="283"/>
        <w:jc w:val="both"/>
      </w:pPr>
      <w:r>
        <w:rPr>
          <w:rFonts w:ascii="Arial" w:eastAsia="Arial" w:hAnsi="Arial" w:cs="Arial"/>
          <w:sz w:val="20"/>
        </w:rPr>
        <w:t xml:space="preserve">uchádzač nedoručí písomné odôvodnenie mimoriadne nízkej ponuky do piatich pracovných dní odo dňa doručenia žiadosti, ak komisia neurčila dlhšiu lehotu, </w:t>
      </w:r>
    </w:p>
    <w:p w14:paraId="3E357BE0" w14:textId="77777777" w:rsidR="00A8643D" w:rsidRDefault="002E7F55">
      <w:pPr>
        <w:numPr>
          <w:ilvl w:val="2"/>
          <w:numId w:val="19"/>
        </w:numPr>
        <w:spacing w:after="237" w:line="270" w:lineRule="auto"/>
        <w:ind w:left="2242" w:hanging="283"/>
        <w:jc w:val="both"/>
      </w:pPr>
      <w:r>
        <w:rPr>
          <w:rFonts w:ascii="Arial" w:eastAsia="Arial" w:hAnsi="Arial" w:cs="Arial"/>
          <w:sz w:val="20"/>
        </w:rPr>
        <w:t xml:space="preserve">uchádzačom predložené odôvodnenie mimoriadne nízkej ponuky a dôkazy dostatočne neodôvodňujú nízku úroveň cien alebo nákladov najmä s ohľadom na skutočnosti podľa § 53 ods. 2 zákona, </w:t>
      </w:r>
    </w:p>
    <w:p w14:paraId="24DE10C6" w14:textId="77777777" w:rsidR="00A8643D" w:rsidRDefault="002E7F55">
      <w:pPr>
        <w:numPr>
          <w:ilvl w:val="2"/>
          <w:numId w:val="19"/>
        </w:numPr>
        <w:spacing w:after="237" w:line="270" w:lineRule="auto"/>
        <w:ind w:left="2242" w:hanging="283"/>
        <w:jc w:val="both"/>
      </w:pPr>
      <w:r>
        <w:rPr>
          <w:rFonts w:ascii="Arial" w:eastAsia="Arial" w:hAnsi="Arial" w:cs="Arial"/>
          <w:sz w:val="20"/>
        </w:rPr>
        <w:t xml:space="preserve">uchádzač poskytol nepravdivé informácie alebo skreslené informácie s podstatným vplyvom na vyhodnotenie ponúk, </w:t>
      </w:r>
    </w:p>
    <w:p w14:paraId="763651F2" w14:textId="77777777" w:rsidR="00A8643D" w:rsidRDefault="002E7F55">
      <w:pPr>
        <w:numPr>
          <w:ilvl w:val="2"/>
          <w:numId w:val="19"/>
        </w:numPr>
        <w:spacing w:after="237" w:line="270" w:lineRule="auto"/>
        <w:ind w:left="2242" w:hanging="283"/>
        <w:jc w:val="both"/>
      </w:pPr>
      <w:r>
        <w:rPr>
          <w:rFonts w:ascii="Arial" w:eastAsia="Arial" w:hAnsi="Arial" w:cs="Arial"/>
          <w:sz w:val="20"/>
        </w:rPr>
        <w:t xml:space="preserve">uchádzač sa pokúsil neoprávnene ovplyvniť postup verejného obstarávania, </w:t>
      </w:r>
    </w:p>
    <w:p w14:paraId="1CF29ED6" w14:textId="77777777" w:rsidR="00A8643D" w:rsidRDefault="002E7F55">
      <w:pPr>
        <w:numPr>
          <w:ilvl w:val="2"/>
          <w:numId w:val="19"/>
        </w:numPr>
        <w:spacing w:after="237" w:line="270" w:lineRule="auto"/>
        <w:ind w:left="2242" w:hanging="283"/>
        <w:jc w:val="both"/>
      </w:pPr>
      <w:r>
        <w:rPr>
          <w:rFonts w:ascii="Arial" w:eastAsia="Arial" w:hAnsi="Arial" w:cs="Arial"/>
          <w:sz w:val="20"/>
        </w:rPr>
        <w:t xml:space="preserve">uchádzač nezložil zábezpeku podľa určených podmienok. </w:t>
      </w:r>
    </w:p>
    <w:p w14:paraId="22C43D34" w14:textId="77777777" w:rsidR="00A8643D" w:rsidRDefault="002E7F55">
      <w:pPr>
        <w:numPr>
          <w:ilvl w:val="1"/>
          <w:numId w:val="18"/>
        </w:numPr>
        <w:spacing w:after="200" w:line="270" w:lineRule="auto"/>
        <w:ind w:hanging="850"/>
        <w:jc w:val="both"/>
      </w:pPr>
      <w:r>
        <w:rPr>
          <w:rFonts w:ascii="Arial" w:eastAsia="Arial" w:hAnsi="Arial" w:cs="Arial"/>
          <w:sz w:val="20"/>
        </w:rPr>
        <w:t xml:space="preserve">Verejný obstarávateľ elektronicky prostredníctvom systému Josephine oznámi uchádzačovi jeho vylúčenie s uvedením dôvodov vyplývajúcich najmä z nesúladu predloženej ponuky s technickými špecifikáciami, výkonnostnými požiadavkami a funkčnými požiadavkami na predmet zákazky určenými verejným obstarávateľom podľa zákona a lehoty, v ktorej môžu byť doručené námietky. </w:t>
      </w:r>
    </w:p>
    <w:p w14:paraId="5D6CB5FA" w14:textId="77777777" w:rsidR="00A8643D" w:rsidRDefault="002E7F55">
      <w:pPr>
        <w:spacing w:after="216"/>
        <w:ind w:left="543"/>
      </w:pPr>
      <w:r>
        <w:rPr>
          <w:rFonts w:ascii="Arial" w:eastAsia="Arial" w:hAnsi="Arial" w:cs="Arial"/>
          <w:sz w:val="20"/>
        </w:rPr>
        <w:t xml:space="preserve"> </w:t>
      </w:r>
    </w:p>
    <w:p w14:paraId="2E8E199A" w14:textId="77777777" w:rsidR="00A8643D" w:rsidRDefault="002E7F55" w:rsidP="00950C56">
      <w:pPr>
        <w:spacing w:after="210"/>
        <w:ind w:left="543"/>
      </w:pPr>
      <w:r>
        <w:rPr>
          <w:rFonts w:ascii="Arial" w:eastAsia="Arial" w:hAnsi="Arial" w:cs="Arial"/>
          <w:sz w:val="20"/>
        </w:rPr>
        <w:t xml:space="preserve">  </w:t>
      </w:r>
    </w:p>
    <w:p w14:paraId="1C79045C" w14:textId="77777777" w:rsidR="00A8643D" w:rsidRDefault="002E7F55">
      <w:pPr>
        <w:pStyle w:val="Nadpis2"/>
        <w:ind w:left="1260" w:right="724"/>
      </w:pPr>
      <w:r>
        <w:t xml:space="preserve">ČASŤ VII. PRIJATIE PONUKY A UZAVRETIE ZMLUVY </w:t>
      </w:r>
    </w:p>
    <w:p w14:paraId="69A907F9" w14:textId="77777777" w:rsidR="00A8643D" w:rsidRDefault="002E7F55">
      <w:pPr>
        <w:numPr>
          <w:ilvl w:val="0"/>
          <w:numId w:val="20"/>
        </w:numPr>
        <w:spacing w:after="52" w:line="256" w:lineRule="auto"/>
        <w:ind w:hanging="336"/>
        <w:jc w:val="both"/>
      </w:pPr>
      <w:r>
        <w:rPr>
          <w:rFonts w:ascii="Arial" w:eastAsia="Arial" w:hAnsi="Arial" w:cs="Arial"/>
          <w:b/>
          <w:sz w:val="20"/>
        </w:rPr>
        <w:t xml:space="preserve">INFORMÁCIA O VÝSLEDKU VYHODNOTENIA PONÚK </w:t>
      </w:r>
    </w:p>
    <w:p w14:paraId="14A3D166" w14:textId="77777777" w:rsidR="00A8643D" w:rsidRDefault="002E7F55">
      <w:pPr>
        <w:numPr>
          <w:ilvl w:val="1"/>
          <w:numId w:val="20"/>
        </w:numPr>
        <w:spacing w:after="24" w:line="270" w:lineRule="auto"/>
        <w:ind w:hanging="706"/>
        <w:jc w:val="both"/>
      </w:pPr>
      <w:r>
        <w:rPr>
          <w:rFonts w:ascii="Arial" w:eastAsia="Arial" w:hAnsi="Arial" w:cs="Arial"/>
          <w:sz w:val="20"/>
        </w:rPr>
        <w:t xml:space="preserve">Verejný obstarávateľ po vyhodnotení ponúk a po odoslaní všetkých oznámení o vylúčení uchádzača bezodkladne elektronicky oznámi všetkým uchádzačom, ktorých ponuky sa vyhodnocovali, výsledok vyhodnotenia ponúk, vrátane poradia uchádzačov a súčasne uverejní informáciu o výsledku vyhodnotenia ponúk a poradie uchádzačov v profile. Úspešnému uchádzačovi oznámi, že jeho ponuku prijíma. Neúspešnému uchádzačovi oznámi, že neuspel, a dôvody neprijatia jeho ponuky. Neúspešnému uchádzačovi v informácii o výsledku vyhodnotenia ponúk uvedie aj identifikáciu úspešného uchádzača, informáciu o charakteristikách a výhodách prijatej ponuky a lehotu, v ktorej môže byť doručená námietka.   </w:t>
      </w:r>
    </w:p>
    <w:p w14:paraId="6BA4E5C8" w14:textId="77777777" w:rsidR="00A8643D" w:rsidRDefault="002E7F55">
      <w:pPr>
        <w:spacing w:after="29"/>
        <w:ind w:left="1253"/>
      </w:pPr>
      <w:r>
        <w:rPr>
          <w:rFonts w:ascii="Arial" w:eastAsia="Arial" w:hAnsi="Arial" w:cs="Arial"/>
          <w:sz w:val="20"/>
        </w:rPr>
        <w:t xml:space="preserve"> </w:t>
      </w:r>
    </w:p>
    <w:p w14:paraId="30101E8C" w14:textId="77777777" w:rsidR="00A8643D" w:rsidRDefault="002E7F55">
      <w:pPr>
        <w:numPr>
          <w:ilvl w:val="0"/>
          <w:numId w:val="20"/>
        </w:numPr>
        <w:spacing w:after="52" w:line="256" w:lineRule="auto"/>
        <w:ind w:hanging="336"/>
        <w:jc w:val="both"/>
      </w:pPr>
      <w:r>
        <w:rPr>
          <w:rFonts w:ascii="Arial" w:eastAsia="Arial" w:hAnsi="Arial" w:cs="Arial"/>
          <w:b/>
          <w:sz w:val="20"/>
        </w:rPr>
        <w:t xml:space="preserve">POSKYTNUTIE SÚČINNOSTI A UZAVRETIE ZMLÚV </w:t>
      </w:r>
    </w:p>
    <w:p w14:paraId="7570A21E" w14:textId="77777777" w:rsidR="00A8643D" w:rsidRDefault="002E7F55">
      <w:pPr>
        <w:numPr>
          <w:ilvl w:val="1"/>
          <w:numId w:val="20"/>
        </w:numPr>
        <w:spacing w:after="237" w:line="270" w:lineRule="auto"/>
        <w:ind w:hanging="706"/>
        <w:jc w:val="both"/>
      </w:pPr>
      <w:r>
        <w:rPr>
          <w:rFonts w:ascii="Arial" w:eastAsia="Arial" w:hAnsi="Arial" w:cs="Arial"/>
          <w:sz w:val="20"/>
        </w:rPr>
        <w:t xml:space="preserve">Uzavreté zmluvy nesmú byť v rozpore so súťažnými podkladmi, s ponukou a žiadosťou o účasť predloženou úspešným uchádzačom. </w:t>
      </w:r>
    </w:p>
    <w:p w14:paraId="7D08611D" w14:textId="77777777" w:rsidR="00A8643D" w:rsidRDefault="002E7F55">
      <w:pPr>
        <w:numPr>
          <w:ilvl w:val="1"/>
          <w:numId w:val="20"/>
        </w:numPr>
        <w:spacing w:after="264" w:line="270" w:lineRule="auto"/>
        <w:ind w:hanging="706"/>
        <w:jc w:val="both"/>
      </w:pPr>
      <w:r>
        <w:rPr>
          <w:rFonts w:ascii="Arial" w:eastAsia="Arial" w:hAnsi="Arial" w:cs="Arial"/>
          <w:sz w:val="20"/>
        </w:rPr>
        <w:lastRenderedPageBreak/>
        <w:t>Verejný obstarávateľ nesmie uzavrieť zmluvy s uchádzačom alebo uchádzačmi, ktorí majú povinnosť zapisovať sa do registra partnerov verejného sektora</w:t>
      </w:r>
      <w:r>
        <w:rPr>
          <w:rFonts w:ascii="Arial" w:eastAsia="Arial" w:hAnsi="Arial" w:cs="Arial"/>
          <w:sz w:val="20"/>
          <w:vertAlign w:val="superscript"/>
        </w:rPr>
        <w:footnoteReference w:id="1"/>
      </w:r>
      <w:r>
        <w:rPr>
          <w:rFonts w:ascii="Arial" w:eastAsia="Arial" w:hAnsi="Arial" w:cs="Arial"/>
          <w:sz w:val="20"/>
          <w:vertAlign w:val="superscript"/>
        </w:rPr>
        <w:t xml:space="preserve">) </w:t>
      </w:r>
      <w:r>
        <w:rPr>
          <w:rFonts w:ascii="Arial" w:eastAsia="Arial" w:hAnsi="Arial" w:cs="Arial"/>
          <w:sz w:val="20"/>
        </w:rPr>
        <w:t>a nie sú zapísaní v registri partnerov verejného sektora</w:t>
      </w:r>
      <w:r>
        <w:rPr>
          <w:rFonts w:ascii="Arial" w:eastAsia="Arial" w:hAnsi="Arial" w:cs="Arial"/>
          <w:sz w:val="20"/>
          <w:vertAlign w:val="superscript"/>
        </w:rPr>
        <w:footnoteReference w:id="2"/>
      </w:r>
      <w:r>
        <w:rPr>
          <w:rFonts w:ascii="Arial" w:eastAsia="Arial" w:hAnsi="Arial" w:cs="Arial"/>
          <w:sz w:val="20"/>
          <w:vertAlign w:val="superscript"/>
        </w:rPr>
        <w:t xml:space="preserve">) </w:t>
      </w:r>
      <w:r>
        <w:rPr>
          <w:rFonts w:ascii="Arial" w:eastAsia="Arial" w:hAnsi="Arial" w:cs="Arial"/>
          <w:sz w:val="20"/>
        </w:rPr>
        <w:t>alebo ktorých subdodávatelia alebo subdodávatelia podľa osobitného predpisu,</w:t>
      </w:r>
      <w:r>
        <w:rPr>
          <w:rFonts w:ascii="Arial" w:eastAsia="Arial" w:hAnsi="Arial" w:cs="Arial"/>
          <w:sz w:val="20"/>
          <w:vertAlign w:val="superscript"/>
        </w:rPr>
        <w:t>33)</w:t>
      </w:r>
      <w:r>
        <w:rPr>
          <w:rFonts w:ascii="Arial" w:eastAsia="Arial" w:hAnsi="Arial" w:cs="Arial"/>
          <w:sz w:val="20"/>
        </w:rPr>
        <w:t xml:space="preserve"> ktorí majú povinnosť zapisovať sa do registra partnerov verejného sektora</w:t>
      </w:r>
      <w:r>
        <w:rPr>
          <w:rFonts w:ascii="Arial" w:eastAsia="Arial" w:hAnsi="Arial" w:cs="Arial"/>
          <w:sz w:val="20"/>
          <w:vertAlign w:val="superscript"/>
        </w:rPr>
        <w:t xml:space="preserve">33) </w:t>
      </w:r>
      <w:r>
        <w:rPr>
          <w:rFonts w:ascii="Arial" w:eastAsia="Arial" w:hAnsi="Arial" w:cs="Arial"/>
          <w:sz w:val="20"/>
        </w:rPr>
        <w:t xml:space="preserve">a nie sú zapísaní v registri partnerov verejného sektora </w:t>
      </w:r>
      <w:r>
        <w:rPr>
          <w:rFonts w:ascii="Arial" w:eastAsia="Arial" w:hAnsi="Arial" w:cs="Arial"/>
          <w:sz w:val="20"/>
          <w:vertAlign w:val="superscript"/>
        </w:rPr>
        <w:t>34)</w:t>
      </w:r>
      <w:r>
        <w:rPr>
          <w:rFonts w:ascii="Arial" w:eastAsia="Arial" w:hAnsi="Arial" w:cs="Arial"/>
          <w:sz w:val="20"/>
        </w:rPr>
        <w:t xml:space="preserve">. </w:t>
      </w:r>
    </w:p>
    <w:p w14:paraId="45829E6E" w14:textId="77777777" w:rsidR="00A8643D" w:rsidRDefault="002E7F55">
      <w:pPr>
        <w:numPr>
          <w:ilvl w:val="1"/>
          <w:numId w:val="20"/>
        </w:numPr>
        <w:spacing w:after="237" w:line="270" w:lineRule="auto"/>
        <w:ind w:hanging="706"/>
        <w:jc w:val="both"/>
      </w:pPr>
      <w:r>
        <w:rPr>
          <w:rFonts w:ascii="Arial" w:eastAsia="Arial" w:hAnsi="Arial" w:cs="Arial"/>
          <w:sz w:val="20"/>
        </w:rPr>
        <w:t xml:space="preserve">Úspešný uchádzač je povinný poskytnúť verejnému obstarávateľovi riadnu súčinnosť potrebnú na uzavretie zmluvy tak, aby mohla byť uzavretá v lehote/lehotách podľa zákona, ak bol na jej uzavretie písomne vyzvaný. Komunikácia v rámci poskytnutia súčinnosti na uzavretie zmluvy už neprebieha prostredníctvom systému Josephine. Môže sa využiť komunikácia prostredníctvom elektronickej pošty ako aj písomná forma komunikácie.  Ak úspešný uchádzač odmietne uzavrieť zmluvy alebo nie sú splnené povinnosti podľa § 56 ods. 8 zákona, verejný obstarávateľ bude postupovať v súlade s § 56 zákona. </w:t>
      </w:r>
    </w:p>
    <w:p w14:paraId="3F04B668" w14:textId="77777777" w:rsidR="00A8643D" w:rsidRDefault="002E7F55">
      <w:pPr>
        <w:numPr>
          <w:ilvl w:val="1"/>
          <w:numId w:val="20"/>
        </w:numPr>
        <w:spacing w:after="237" w:line="270" w:lineRule="auto"/>
        <w:ind w:hanging="706"/>
        <w:jc w:val="both"/>
      </w:pPr>
      <w:r>
        <w:rPr>
          <w:rFonts w:ascii="Arial" w:eastAsia="Arial" w:hAnsi="Arial" w:cs="Arial"/>
          <w:sz w:val="20"/>
        </w:rPr>
        <w:t xml:space="preserve">Verejný obstarávateľ zašle úspešnému uchádzačovi na podpis potrebných počet výtlačkov zmluvy. Uchádzač predloží podpísaný potrebný počet výtlačkov verejnému obstarávateľovi v lehote určenej verejným obstarávateľom. </w:t>
      </w:r>
    </w:p>
    <w:p w14:paraId="32D68275" w14:textId="77777777" w:rsidR="00A8643D" w:rsidRDefault="002E7F55">
      <w:pPr>
        <w:numPr>
          <w:ilvl w:val="1"/>
          <w:numId w:val="20"/>
        </w:numPr>
        <w:spacing w:after="237" w:line="270" w:lineRule="auto"/>
        <w:ind w:hanging="706"/>
        <w:jc w:val="both"/>
      </w:pPr>
      <w:r>
        <w:rPr>
          <w:rFonts w:ascii="Arial" w:eastAsia="Arial" w:hAnsi="Arial" w:cs="Arial"/>
          <w:sz w:val="20"/>
        </w:rPr>
        <w:t xml:space="preserve">Verejný obstarávateľ požaduje, aby úspešný uchádzač maximálne  5 pracovných  dní  pred uzavretím  zmluvy splnil osobitné podmienky zadávania zákazky a to predložením poistnej zmluvy o poistení zodpovednosti za škodu spôsobenú pri výkone povolania alebo Poistnej </w:t>
      </w:r>
    </w:p>
    <w:p w14:paraId="6A5791B3" w14:textId="77777777" w:rsidR="00A8643D" w:rsidRDefault="002E7F55">
      <w:pPr>
        <w:spacing w:after="207" w:line="270" w:lineRule="auto"/>
        <w:ind w:left="1969" w:hanging="10"/>
        <w:jc w:val="both"/>
      </w:pPr>
      <w:r>
        <w:rPr>
          <w:rFonts w:ascii="Arial" w:eastAsia="Arial" w:hAnsi="Arial" w:cs="Arial"/>
          <w:sz w:val="20"/>
        </w:rPr>
        <w:t xml:space="preserve">zmluvy o poistení zodpovednosti za škodu podnikateľa alebo Poistnou zmluvou o poistení všeobecnej zodpovednosti za škodu pred samotným podpisom zmluvy s úspešným uchádzačom. Poistná zmluva bude uzavretá minimálne na poistnú sumu 3 000 000,- EUR. Úradne overená fotokópia Poistnej zmluvy alebo Potvrdenie o uzatvorení poistnej zmluvy  bude prílohou zmluvy.  </w:t>
      </w:r>
    </w:p>
    <w:p w14:paraId="3C7D8001" w14:textId="77777777" w:rsidR="00A8643D" w:rsidRDefault="002E7F55">
      <w:pPr>
        <w:spacing w:after="277" w:line="268" w:lineRule="auto"/>
        <w:ind w:left="543" w:right="8853"/>
      </w:pPr>
      <w:r>
        <w:rPr>
          <w:rFonts w:ascii="Arial" w:eastAsia="Arial" w:hAnsi="Arial" w:cs="Arial"/>
          <w:sz w:val="20"/>
        </w:rPr>
        <w:t xml:space="preserve">  </w:t>
      </w:r>
    </w:p>
    <w:p w14:paraId="35A4897F" w14:textId="77777777" w:rsidR="00A8643D" w:rsidRDefault="002E7F55">
      <w:pPr>
        <w:pStyle w:val="Nadpis2"/>
        <w:spacing w:after="186"/>
        <w:ind w:left="1260" w:right="720"/>
      </w:pPr>
      <w:r>
        <w:t xml:space="preserve">Časť VIII. ĎALŠIE INFORMÁCIE </w:t>
      </w:r>
    </w:p>
    <w:p w14:paraId="043B8C88" w14:textId="77777777" w:rsidR="00A8643D" w:rsidRDefault="002E7F55">
      <w:pPr>
        <w:spacing w:after="44"/>
        <w:ind w:left="543"/>
      </w:pPr>
      <w:r>
        <w:rPr>
          <w:rFonts w:ascii="Arial" w:eastAsia="Arial" w:hAnsi="Arial" w:cs="Arial"/>
          <w:b/>
          <w:sz w:val="20"/>
        </w:rPr>
        <w:t xml:space="preserve"> </w:t>
      </w:r>
    </w:p>
    <w:p w14:paraId="7B8AE424" w14:textId="77777777" w:rsidR="00A8643D" w:rsidRDefault="002E7F55">
      <w:pPr>
        <w:numPr>
          <w:ilvl w:val="0"/>
          <w:numId w:val="21"/>
        </w:numPr>
        <w:spacing w:after="52" w:line="256" w:lineRule="auto"/>
        <w:ind w:hanging="336"/>
        <w:jc w:val="both"/>
      </w:pPr>
      <w:r>
        <w:rPr>
          <w:rFonts w:ascii="Arial" w:eastAsia="Arial" w:hAnsi="Arial" w:cs="Arial"/>
          <w:b/>
          <w:sz w:val="20"/>
        </w:rPr>
        <w:t>ZRUŠENIE POUŽITÉHO POSTUPU ZADÁVANIA ZÁKAZKY</w:t>
      </w:r>
      <w:r>
        <w:rPr>
          <w:rFonts w:ascii="Arial" w:eastAsia="Arial" w:hAnsi="Arial" w:cs="Arial"/>
          <w:sz w:val="20"/>
        </w:rPr>
        <w:t xml:space="preserve"> </w:t>
      </w:r>
    </w:p>
    <w:p w14:paraId="1A5F35C3" w14:textId="77777777" w:rsidR="00A8643D" w:rsidRDefault="002E7F55">
      <w:pPr>
        <w:numPr>
          <w:ilvl w:val="1"/>
          <w:numId w:val="21"/>
        </w:numPr>
        <w:spacing w:after="56" w:line="270" w:lineRule="auto"/>
        <w:ind w:hanging="706"/>
        <w:jc w:val="both"/>
      </w:pPr>
      <w:r>
        <w:rPr>
          <w:rFonts w:ascii="Arial" w:eastAsia="Arial" w:hAnsi="Arial" w:cs="Arial"/>
          <w:sz w:val="20"/>
        </w:rPr>
        <w:t xml:space="preserve">Verejný obstarávateľ zruší použitý postup zadávania zákazky, ak </w:t>
      </w:r>
    </w:p>
    <w:p w14:paraId="519E36E8" w14:textId="77777777" w:rsidR="00A8643D" w:rsidRDefault="002E7F55">
      <w:pPr>
        <w:numPr>
          <w:ilvl w:val="2"/>
          <w:numId w:val="21"/>
        </w:numPr>
        <w:spacing w:after="38" w:line="270" w:lineRule="auto"/>
        <w:ind w:hanging="283"/>
        <w:jc w:val="both"/>
      </w:pPr>
      <w:r>
        <w:rPr>
          <w:rFonts w:ascii="Arial" w:eastAsia="Arial" w:hAnsi="Arial" w:cs="Arial"/>
          <w:sz w:val="20"/>
        </w:rPr>
        <w:t xml:space="preserve">ani jeden uchádzač alebo záujemca nesplnil podmienky účasti vo verejnom obstarávaní a uchádzač alebo záujemca neuplatnil námietky v lehote podľa tohto zákona, </w:t>
      </w:r>
    </w:p>
    <w:p w14:paraId="3DAD3D8B" w14:textId="77777777" w:rsidR="00A8643D" w:rsidRDefault="002E7F55">
      <w:pPr>
        <w:numPr>
          <w:ilvl w:val="2"/>
          <w:numId w:val="21"/>
        </w:numPr>
        <w:spacing w:after="17" w:line="270" w:lineRule="auto"/>
        <w:ind w:hanging="283"/>
        <w:jc w:val="both"/>
      </w:pPr>
      <w:r>
        <w:rPr>
          <w:rFonts w:ascii="Arial" w:eastAsia="Arial" w:hAnsi="Arial" w:cs="Arial"/>
          <w:sz w:val="20"/>
        </w:rPr>
        <w:t xml:space="preserve">nedostal ani jednu ponuku, </w:t>
      </w:r>
    </w:p>
    <w:p w14:paraId="3A1EE07A" w14:textId="77777777" w:rsidR="00E21246" w:rsidRPr="00E21246" w:rsidRDefault="002E7F55">
      <w:pPr>
        <w:numPr>
          <w:ilvl w:val="2"/>
          <w:numId w:val="21"/>
        </w:numPr>
        <w:spacing w:after="192" w:line="270" w:lineRule="auto"/>
        <w:ind w:hanging="283"/>
        <w:jc w:val="both"/>
      </w:pPr>
      <w:r>
        <w:rPr>
          <w:rFonts w:ascii="Arial" w:eastAsia="Arial" w:hAnsi="Arial" w:cs="Arial"/>
          <w:sz w:val="20"/>
        </w:rPr>
        <w:t xml:space="preserve">ani jedna z predložených ponúk nezodpovedá požiadavkám určeným podľa § 42 alebo § 45 a uchádzač nepodal námietky v lehote podľa tohto zákona, </w:t>
      </w:r>
    </w:p>
    <w:p w14:paraId="4D968023" w14:textId="77777777" w:rsidR="00A8643D" w:rsidRDefault="002E7F55">
      <w:pPr>
        <w:numPr>
          <w:ilvl w:val="2"/>
          <w:numId w:val="21"/>
        </w:numPr>
        <w:spacing w:after="192" w:line="270" w:lineRule="auto"/>
        <w:ind w:hanging="283"/>
        <w:jc w:val="both"/>
      </w:pPr>
      <w:r>
        <w:rPr>
          <w:rFonts w:ascii="Arial" w:eastAsia="Arial" w:hAnsi="Arial" w:cs="Arial"/>
          <w:sz w:val="20"/>
        </w:rPr>
        <w:lastRenderedPageBreak/>
        <w:t xml:space="preserve">jeho zrušenie nariadil Úrad pre verejné obstarávanie . </w:t>
      </w:r>
    </w:p>
    <w:p w14:paraId="21BE940F" w14:textId="77777777" w:rsidR="00A8643D" w:rsidRDefault="002E7F55">
      <w:pPr>
        <w:numPr>
          <w:ilvl w:val="1"/>
          <w:numId w:val="21"/>
        </w:numPr>
        <w:spacing w:after="237" w:line="270" w:lineRule="auto"/>
        <w:ind w:hanging="706"/>
        <w:jc w:val="both"/>
      </w:pPr>
      <w:r>
        <w:rPr>
          <w:rFonts w:ascii="Arial" w:eastAsia="Arial" w:hAnsi="Arial" w:cs="Arial"/>
          <w:sz w:val="20"/>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pokračovali, najmä ak sa zistilo porušenie tohto zákona, ktoré má alebo by mohlo mať zásadný vplyv na výsledok verejného obstarávania, ak nebolo predložených viac ako dve ponuky alebo ak navrhované ceny v predložených ponukách sú vyššie ako predpokladaná hodnota. Ak bola predložená len jedna ponuka a verejný obstarávateľ nezrušil verejné obstarávanie alebo jeho časť, je povinný zverejniť v profile odôvodnenie, prečo verejné obstarávanie nezrušil. </w:t>
      </w:r>
    </w:p>
    <w:p w14:paraId="2742D905" w14:textId="77777777" w:rsidR="00A8643D" w:rsidRDefault="002E7F55">
      <w:pPr>
        <w:numPr>
          <w:ilvl w:val="1"/>
          <w:numId w:val="21"/>
        </w:numPr>
        <w:spacing w:after="237" w:line="270" w:lineRule="auto"/>
        <w:ind w:hanging="706"/>
        <w:jc w:val="both"/>
      </w:pPr>
      <w:r>
        <w:rPr>
          <w:rFonts w:ascii="Arial" w:eastAsia="Arial" w:hAnsi="Arial" w:cs="Arial"/>
          <w:sz w:val="20"/>
        </w:rPr>
        <w:t xml:space="preserve">Verejný obstarávateľ </w:t>
      </w:r>
      <w:r>
        <w:rPr>
          <w:rFonts w:ascii="Arial" w:eastAsia="Arial" w:hAnsi="Arial" w:cs="Arial"/>
          <w:b/>
          <w:sz w:val="20"/>
        </w:rPr>
        <w:t>bezodkladne</w:t>
      </w:r>
      <w:r>
        <w:rPr>
          <w:rFonts w:ascii="Arial" w:eastAsia="Arial" w:hAnsi="Arial" w:cs="Arial"/>
          <w:sz w:val="20"/>
        </w:rPr>
        <w:t xml:space="preserve"> upovedomí všetkých uchádzačov alebo záujemcov o zrušení použitého postupu zadávania zákazky s uvedením dôvodu a oznámi postup, ktorý použije pri zadávaní zákazky na pôvodný predmet zákazky. </w:t>
      </w:r>
    </w:p>
    <w:p w14:paraId="4A8C58ED" w14:textId="77777777" w:rsidR="00A8643D" w:rsidRDefault="002E7F55">
      <w:pPr>
        <w:numPr>
          <w:ilvl w:val="0"/>
          <w:numId w:val="21"/>
        </w:numPr>
        <w:spacing w:after="52" w:line="256" w:lineRule="auto"/>
        <w:ind w:hanging="336"/>
        <w:jc w:val="both"/>
      </w:pPr>
      <w:r>
        <w:rPr>
          <w:rFonts w:ascii="Arial" w:eastAsia="Arial" w:hAnsi="Arial" w:cs="Arial"/>
          <w:b/>
          <w:sz w:val="20"/>
        </w:rPr>
        <w:t>DÔVERNOSŤ PROCESU VEREJNÉHO OBSTARÁVANIA</w:t>
      </w:r>
      <w:r>
        <w:rPr>
          <w:rFonts w:ascii="Arial" w:eastAsia="Arial" w:hAnsi="Arial" w:cs="Arial"/>
          <w:sz w:val="20"/>
        </w:rPr>
        <w:t xml:space="preserve"> </w:t>
      </w:r>
    </w:p>
    <w:p w14:paraId="053C5A36" w14:textId="77777777" w:rsidR="00A8643D" w:rsidRDefault="002E7F55">
      <w:pPr>
        <w:numPr>
          <w:ilvl w:val="1"/>
          <w:numId w:val="21"/>
        </w:numPr>
        <w:spacing w:after="237" w:line="270" w:lineRule="auto"/>
        <w:ind w:hanging="706"/>
        <w:jc w:val="both"/>
      </w:pPr>
      <w:r>
        <w:rPr>
          <w:rFonts w:ascii="Arial" w:eastAsia="Arial" w:hAnsi="Arial" w:cs="Arial"/>
          <w:sz w:val="20"/>
        </w:rPr>
        <w:t xml:space="preserve">Informácie týkajúce sa preskúmania, vysvetľovania a vyhodnocovania, vzájomného porovnania ponúk a odporúčaní prijatia ponúk sú dôverné. Členovia komisie a zodpovedné osoby verejného obstarávateľa nesmú/nebudú počas prebiehajúceho procesu vyhlásenej užšej súťaže poskytovať alebo zverejňovať informácie o obsahu ponúk ani uchádzačom, ani žiadnym iným tretím osobám. </w:t>
      </w:r>
    </w:p>
    <w:p w14:paraId="775D827C" w14:textId="77777777" w:rsidR="00A8643D" w:rsidRDefault="002E7F55">
      <w:pPr>
        <w:numPr>
          <w:ilvl w:val="1"/>
          <w:numId w:val="21"/>
        </w:numPr>
        <w:spacing w:after="237" w:line="270" w:lineRule="auto"/>
        <w:ind w:hanging="706"/>
        <w:jc w:val="both"/>
      </w:pPr>
      <w:r>
        <w:rPr>
          <w:rFonts w:ascii="Arial" w:eastAsia="Arial" w:hAnsi="Arial" w:cs="Arial"/>
          <w:sz w:val="20"/>
        </w:rPr>
        <w:t xml:space="preserve">Informácie, ktoré uchádzač v ponuke označí za dôverné alebo za obchodné tajomstvo, nebudú zverejnené alebo inak použité bez predchádzajúceho súhlasu uchádzača, pokiaľ uvedené nebude v rozpore so zákonom o verejnom obstarávaní a inými všeobecne záväznými právnymi predpismi. </w:t>
      </w:r>
    </w:p>
    <w:p w14:paraId="5963CA14" w14:textId="77777777" w:rsidR="00A8643D" w:rsidRDefault="002E7F55">
      <w:pPr>
        <w:numPr>
          <w:ilvl w:val="1"/>
          <w:numId w:val="21"/>
        </w:numPr>
        <w:spacing w:after="237" w:line="270" w:lineRule="auto"/>
        <w:ind w:hanging="706"/>
        <w:jc w:val="both"/>
      </w:pPr>
      <w:r>
        <w:rPr>
          <w:rFonts w:ascii="Arial" w:eastAsia="Arial" w:hAnsi="Arial" w:cs="Arial"/>
          <w:sz w:val="20"/>
        </w:rPr>
        <w:t xml:space="preserve">V súlade s § 22 ods. 2 zákona o verejnom obstarávaní je za dôverné informácie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 </w:t>
      </w:r>
    </w:p>
    <w:p w14:paraId="644C44FE" w14:textId="77777777" w:rsidR="00A8643D" w:rsidRDefault="002E7F55">
      <w:pPr>
        <w:numPr>
          <w:ilvl w:val="1"/>
          <w:numId w:val="21"/>
        </w:numPr>
        <w:spacing w:after="214" w:line="270" w:lineRule="auto"/>
        <w:ind w:hanging="706"/>
        <w:jc w:val="both"/>
      </w:pPr>
      <w:r>
        <w:rPr>
          <w:rFonts w:ascii="Arial" w:eastAsia="Arial" w:hAnsi="Arial" w:cs="Arial"/>
          <w:sz w:val="20"/>
        </w:rPr>
        <w:t xml:space="preserve">Verejný 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 </w:t>
      </w:r>
    </w:p>
    <w:p w14:paraId="5CFFBB68" w14:textId="77777777" w:rsidR="00A8643D" w:rsidRDefault="002E7F55">
      <w:pPr>
        <w:numPr>
          <w:ilvl w:val="1"/>
          <w:numId w:val="21"/>
        </w:numPr>
        <w:spacing w:after="237" w:line="270" w:lineRule="auto"/>
        <w:ind w:hanging="706"/>
        <w:jc w:val="both"/>
      </w:pPr>
      <w:r>
        <w:rPr>
          <w:rFonts w:ascii="Arial" w:eastAsia="Arial" w:hAnsi="Arial" w:cs="Arial"/>
          <w:sz w:val="20"/>
        </w:rPr>
        <w:t xml:space="preserve">Verejný obstarávateľ požaduje, aby bol súčasťou ponuky uchádzača aj súhlas so spracúvaním osobných údajov (pre účely vyhodnotenia splnenia podmienok účasti a vyhodnotenia ponúk vo verejnom obstarávaní), ktorý tvorí Prílohu č. 11 týchto súťažných podkladov. Udelením súhlasu nie sú dotknuté práva uchádzača ako dotknutej osoby. </w:t>
      </w:r>
    </w:p>
    <w:p w14:paraId="59C57DA4" w14:textId="77777777" w:rsidR="00A8643D" w:rsidRDefault="002E7F55">
      <w:pPr>
        <w:numPr>
          <w:ilvl w:val="0"/>
          <w:numId w:val="21"/>
        </w:numPr>
        <w:spacing w:after="52" w:line="256" w:lineRule="auto"/>
        <w:ind w:hanging="336"/>
        <w:jc w:val="both"/>
      </w:pPr>
      <w:r>
        <w:rPr>
          <w:rFonts w:ascii="Arial" w:eastAsia="Arial" w:hAnsi="Arial" w:cs="Arial"/>
          <w:b/>
          <w:sz w:val="20"/>
        </w:rPr>
        <w:t>VYUŽITIE SUBDODÁVATEĽOV</w:t>
      </w:r>
      <w:r>
        <w:rPr>
          <w:rFonts w:ascii="Arial" w:eastAsia="Arial" w:hAnsi="Arial" w:cs="Arial"/>
          <w:sz w:val="20"/>
        </w:rPr>
        <w:t xml:space="preserve"> </w:t>
      </w:r>
    </w:p>
    <w:p w14:paraId="0871D5E5" w14:textId="77777777" w:rsidR="00A8643D" w:rsidRDefault="002E7F55">
      <w:pPr>
        <w:numPr>
          <w:ilvl w:val="1"/>
          <w:numId w:val="21"/>
        </w:numPr>
        <w:spacing w:after="45" w:line="270" w:lineRule="auto"/>
        <w:ind w:hanging="706"/>
        <w:jc w:val="both"/>
      </w:pPr>
      <w:r>
        <w:rPr>
          <w:rFonts w:ascii="Arial" w:eastAsia="Arial" w:hAnsi="Arial" w:cs="Arial"/>
          <w:sz w:val="20"/>
        </w:rPr>
        <w:t xml:space="preserve">Verejný obstarávateľ vyžaduje, aby: </w:t>
      </w:r>
    </w:p>
    <w:p w14:paraId="12277974" w14:textId="77777777" w:rsidR="00A8643D" w:rsidRDefault="002E7F55">
      <w:pPr>
        <w:numPr>
          <w:ilvl w:val="3"/>
          <w:numId w:val="22"/>
        </w:numPr>
        <w:spacing w:after="237" w:line="270" w:lineRule="auto"/>
        <w:ind w:left="2386" w:hanging="283"/>
        <w:jc w:val="both"/>
      </w:pPr>
      <w:r>
        <w:rPr>
          <w:rFonts w:ascii="Arial" w:eastAsia="Arial" w:hAnsi="Arial" w:cs="Arial"/>
          <w:sz w:val="20"/>
        </w:rPr>
        <w:lastRenderedPageBreak/>
        <w:t xml:space="preserve">uchádzač v ponuke uviedol podiel zákazky, ktorý má v úmysle zadať subdodávateľom, navrhovaných subdodávateľov a predmety subdodávok (Príloha č. 8 týchto súťažných podkladov), </w:t>
      </w:r>
    </w:p>
    <w:p w14:paraId="0F6B00A7" w14:textId="77777777" w:rsidR="00A8643D" w:rsidRDefault="002E7F55">
      <w:pPr>
        <w:numPr>
          <w:ilvl w:val="3"/>
          <w:numId w:val="22"/>
        </w:numPr>
        <w:spacing w:after="237" w:line="270" w:lineRule="auto"/>
        <w:ind w:left="2386" w:hanging="283"/>
        <w:jc w:val="both"/>
      </w:pPr>
      <w:r>
        <w:rPr>
          <w:rFonts w:ascii="Arial" w:eastAsia="Arial" w:hAnsi="Arial" w:cs="Arial"/>
          <w:sz w:val="20"/>
        </w:rPr>
        <w:t xml:space="preserve">navrhovaný subdodávateľ/subdodávatelia spĺňal/splnili podmienky účasti týkajúce sa osobného postavenia podľa § 32 ods. 1 zákona o verejnom obstarávaní a neexistovali u neho dôvody na vylúčenie podľa § 40 ods. 6 písm. a) až h) a ods. 7 zákona o verejnom obstarávaní; oprávnenie dodávať tovar, uskutočňovať stavebné práce alebo poskytovať službu sa preukazuje vo vzťahu k tej časti predmetu zákazky alebo koncesie, ktorý má subdodávateľ plniť. </w:t>
      </w:r>
    </w:p>
    <w:p w14:paraId="1704D246" w14:textId="77777777" w:rsidR="00A8643D" w:rsidRDefault="002E7F55">
      <w:pPr>
        <w:numPr>
          <w:ilvl w:val="1"/>
          <w:numId w:val="21"/>
        </w:numPr>
        <w:spacing w:after="237" w:line="270" w:lineRule="auto"/>
        <w:ind w:hanging="706"/>
        <w:jc w:val="both"/>
      </w:pPr>
      <w:r>
        <w:rPr>
          <w:rFonts w:ascii="Arial" w:eastAsia="Arial" w:hAnsi="Arial" w:cs="Arial"/>
          <w:sz w:val="20"/>
        </w:rPr>
        <w:t xml:space="preserve">Ak navrhovaný subdodávateľ nespĺňa podmienky účasti podľa bodu </w:t>
      </w:r>
      <w:r w:rsidR="000F7167">
        <w:rPr>
          <w:rFonts w:ascii="Arial" w:eastAsia="Arial" w:hAnsi="Arial" w:cs="Arial"/>
          <w:sz w:val="20"/>
        </w:rPr>
        <w:t>osobného postavenia podľa § 32 zákona o verejnom obstarávaní</w:t>
      </w:r>
      <w:r>
        <w:rPr>
          <w:rFonts w:ascii="Arial" w:eastAsia="Arial" w:hAnsi="Arial" w:cs="Arial"/>
          <w:sz w:val="20"/>
        </w:rPr>
        <w:t xml:space="preserve">, verejný obstarávateľ požiada uchádzača o jeho nahradenie. Uchádzač doručí návrh nového subdodávateľa spolu s dokladmi nového subdodávateľa podľa § 32 zákona o verejnom obstarávaní alebo § 152 zákona o verejnom obstarávaní do </w:t>
      </w:r>
      <w:r>
        <w:rPr>
          <w:rFonts w:ascii="Arial" w:eastAsia="Arial" w:hAnsi="Arial" w:cs="Arial"/>
          <w:b/>
          <w:sz w:val="20"/>
        </w:rPr>
        <w:t>piatich pracovných dní</w:t>
      </w:r>
      <w:r>
        <w:rPr>
          <w:rFonts w:ascii="Arial" w:eastAsia="Arial" w:hAnsi="Arial" w:cs="Arial"/>
          <w:sz w:val="20"/>
        </w:rPr>
        <w:t xml:space="preserve"> odo dňa doručenia žiadosti podľa prvej vety, ak verejný obstarávateľ neurčí dlhšiu lehotu. </w:t>
      </w:r>
    </w:p>
    <w:p w14:paraId="2F038579" w14:textId="77777777" w:rsidR="00A8643D" w:rsidRDefault="002E7F55">
      <w:pPr>
        <w:numPr>
          <w:ilvl w:val="1"/>
          <w:numId w:val="21"/>
        </w:numPr>
        <w:spacing w:after="237" w:line="270" w:lineRule="auto"/>
        <w:ind w:hanging="706"/>
        <w:jc w:val="both"/>
      </w:pPr>
      <w:r>
        <w:rPr>
          <w:rFonts w:ascii="Arial" w:eastAsia="Arial" w:hAnsi="Arial" w:cs="Arial"/>
          <w:sz w:val="20"/>
        </w:rPr>
        <w:t xml:space="preserve">Verejný obstarávateľ vyžaduje, aby úspešný uchádzač v zmluve, najneskôr v čase jej uzavretia uviedol údaje o všetkých známych subdodávateľoch, údaje o osobe oprávnenej konať za subdodávateľa v rozsahu meno a priezvisko, adresa pobytu, dátum narodenia. </w:t>
      </w:r>
    </w:p>
    <w:p w14:paraId="352435B8" w14:textId="77777777" w:rsidR="00A8643D" w:rsidRDefault="002E7F55">
      <w:pPr>
        <w:numPr>
          <w:ilvl w:val="1"/>
          <w:numId w:val="21"/>
        </w:numPr>
        <w:spacing w:after="237" w:line="270" w:lineRule="auto"/>
        <w:ind w:hanging="706"/>
        <w:jc w:val="both"/>
      </w:pPr>
      <w:r>
        <w:rPr>
          <w:rFonts w:ascii="Arial" w:eastAsia="Arial" w:hAnsi="Arial" w:cs="Arial"/>
          <w:sz w:val="20"/>
        </w:rPr>
        <w:t xml:space="preserve">V prípade zmeny subdodávateľa počas trvania zmluvy, ktorá je výsledkom tohto verejného obstarávania, musí subdodávateľ, ktorého sa návrh na zmenu týka, spĺňať podmienky účasti týkajúce sa osobného postavenia podľa § 32 ods. 1 zákona o verejnom obstarávaní a nesmú u neho existovať dôvody na vylúčenie podľa § 40 ods. 6 písm. a) až h) a ods. 7 zákona o verejnom obstarávaní. Úspešný uchádzač je povinný verejnému obstarávateľovi najneskôr </w:t>
      </w:r>
      <w:r>
        <w:rPr>
          <w:rFonts w:ascii="Arial" w:eastAsia="Arial" w:hAnsi="Arial" w:cs="Arial"/>
          <w:b/>
          <w:sz w:val="20"/>
        </w:rPr>
        <w:t>tri pracovné dni</w:t>
      </w:r>
      <w:r>
        <w:rPr>
          <w:rFonts w:ascii="Arial" w:eastAsia="Arial" w:hAnsi="Arial" w:cs="Arial"/>
          <w:sz w:val="20"/>
        </w:rPr>
        <w:t xml:space="preserve"> pred zmenou subdodávateľa, predložiť písomné oznámenie o zmene subdodávateľa, ktoré bude obsahovať minimálne: podiel zákazky, ktorý má uchádzač v úmysle zadať subdodávateľovi, konkrétnu časť plnenia, ktorú má subdodávateľ vykonať, identifikačné údaje navrhovaného subdodávateľa vrátane údajov o osobe oprávnenej konať za subdodávateľa v rozsahu meno a priezvisko, adresa pobytu, dátum narodenia a doklady na preukázanie splnenia podmienok účasti týkajúce sa osobného postavenia navrhovaného subdodávateľa podľa § 32 ods. 1 zákona o verejnom obstarávaní. </w:t>
      </w:r>
    </w:p>
    <w:p w14:paraId="492DA79D" w14:textId="77777777" w:rsidR="00A8643D" w:rsidRDefault="002E7F55">
      <w:pPr>
        <w:numPr>
          <w:ilvl w:val="1"/>
          <w:numId w:val="21"/>
        </w:numPr>
        <w:spacing w:after="237" w:line="270" w:lineRule="auto"/>
        <w:ind w:hanging="706"/>
        <w:jc w:val="both"/>
      </w:pPr>
      <w:r>
        <w:rPr>
          <w:rFonts w:ascii="Arial" w:eastAsia="Arial" w:hAnsi="Arial" w:cs="Arial"/>
          <w:sz w:val="20"/>
        </w:rPr>
        <w:t xml:space="preserve">Každý subdodávateľ, ktorý má povinnosť zapisovať sa do registra partnerov verejného sektora, musí byť v ňom zapísaný v zmysle § 11 zákona o verejnom obstarávaní. </w:t>
      </w:r>
    </w:p>
    <w:p w14:paraId="77840EB8" w14:textId="77777777" w:rsidR="00A8643D" w:rsidRDefault="00A8643D">
      <w:pPr>
        <w:spacing w:after="215"/>
        <w:ind w:left="543"/>
      </w:pPr>
    </w:p>
    <w:p w14:paraId="20359D22" w14:textId="77777777" w:rsidR="00A8643D" w:rsidRDefault="002E7F55">
      <w:pPr>
        <w:spacing w:after="0"/>
        <w:ind w:left="543"/>
      </w:pPr>
      <w:r>
        <w:rPr>
          <w:rFonts w:ascii="Arial" w:eastAsia="Arial" w:hAnsi="Arial" w:cs="Arial"/>
          <w:sz w:val="20"/>
        </w:rPr>
        <w:t xml:space="preserve"> </w:t>
      </w:r>
    </w:p>
    <w:p w14:paraId="43D9F798" w14:textId="77777777" w:rsidR="00A8643D" w:rsidRDefault="002E7F55">
      <w:pPr>
        <w:spacing w:after="215"/>
        <w:ind w:left="543"/>
      </w:pPr>
      <w:r>
        <w:rPr>
          <w:rFonts w:ascii="Arial" w:eastAsia="Arial" w:hAnsi="Arial" w:cs="Arial"/>
          <w:sz w:val="20"/>
        </w:rPr>
        <w:t xml:space="preserve"> </w:t>
      </w:r>
    </w:p>
    <w:p w14:paraId="1BFC5EAF" w14:textId="77777777" w:rsidR="00A8643D" w:rsidRDefault="002E7F55">
      <w:pPr>
        <w:spacing w:after="211"/>
        <w:ind w:left="543"/>
      </w:pPr>
      <w:r>
        <w:rPr>
          <w:rFonts w:ascii="Arial" w:eastAsia="Arial" w:hAnsi="Arial" w:cs="Arial"/>
          <w:sz w:val="20"/>
        </w:rPr>
        <w:t xml:space="preserve"> </w:t>
      </w:r>
    </w:p>
    <w:p w14:paraId="3BC91898" w14:textId="77777777" w:rsidR="00A8643D" w:rsidRDefault="002E7F55">
      <w:pPr>
        <w:spacing w:after="215"/>
        <w:ind w:left="543"/>
      </w:pPr>
      <w:r>
        <w:rPr>
          <w:rFonts w:ascii="Arial" w:eastAsia="Arial" w:hAnsi="Arial" w:cs="Arial"/>
          <w:sz w:val="20"/>
        </w:rPr>
        <w:lastRenderedPageBreak/>
        <w:t xml:space="preserve"> </w:t>
      </w:r>
    </w:p>
    <w:p w14:paraId="2CC161D3" w14:textId="77777777" w:rsidR="00A8643D" w:rsidRDefault="002E7F55">
      <w:pPr>
        <w:spacing w:after="215"/>
        <w:ind w:left="543"/>
      </w:pPr>
      <w:r>
        <w:rPr>
          <w:rFonts w:ascii="Arial" w:eastAsia="Arial" w:hAnsi="Arial" w:cs="Arial"/>
          <w:sz w:val="20"/>
        </w:rPr>
        <w:t xml:space="preserve"> </w:t>
      </w:r>
    </w:p>
    <w:p w14:paraId="11D2B6FE" w14:textId="77777777" w:rsidR="00A8643D" w:rsidRDefault="002E7F55">
      <w:pPr>
        <w:spacing w:after="216"/>
        <w:ind w:left="543"/>
      </w:pPr>
      <w:r>
        <w:rPr>
          <w:rFonts w:ascii="Arial" w:eastAsia="Arial" w:hAnsi="Arial" w:cs="Arial"/>
          <w:sz w:val="20"/>
        </w:rPr>
        <w:t xml:space="preserve"> </w:t>
      </w:r>
    </w:p>
    <w:p w14:paraId="5BC2F1DB" w14:textId="77777777" w:rsidR="00A8643D" w:rsidRDefault="002E7F55">
      <w:pPr>
        <w:spacing w:after="215"/>
        <w:ind w:left="543"/>
      </w:pPr>
      <w:r>
        <w:rPr>
          <w:rFonts w:ascii="Arial" w:eastAsia="Arial" w:hAnsi="Arial" w:cs="Arial"/>
          <w:sz w:val="20"/>
        </w:rPr>
        <w:t xml:space="preserve"> </w:t>
      </w:r>
    </w:p>
    <w:p w14:paraId="60C5589D" w14:textId="77777777" w:rsidR="00A8643D" w:rsidRDefault="002E7F55">
      <w:pPr>
        <w:spacing w:after="210"/>
        <w:ind w:left="543"/>
      </w:pPr>
      <w:r>
        <w:rPr>
          <w:rFonts w:ascii="Arial" w:eastAsia="Arial" w:hAnsi="Arial" w:cs="Arial"/>
          <w:sz w:val="20"/>
        </w:rPr>
        <w:t xml:space="preserve"> </w:t>
      </w:r>
    </w:p>
    <w:p w14:paraId="0DE57B1F" w14:textId="77777777" w:rsidR="00A8643D" w:rsidRDefault="002E7F55">
      <w:pPr>
        <w:spacing w:after="215"/>
        <w:ind w:left="543"/>
      </w:pPr>
      <w:r>
        <w:rPr>
          <w:rFonts w:ascii="Arial" w:eastAsia="Arial" w:hAnsi="Arial" w:cs="Arial"/>
          <w:sz w:val="20"/>
        </w:rPr>
        <w:t xml:space="preserve"> </w:t>
      </w:r>
    </w:p>
    <w:p w14:paraId="37B0FFF2" w14:textId="77777777" w:rsidR="00A8643D" w:rsidRDefault="002E7F55">
      <w:pPr>
        <w:spacing w:after="216"/>
        <w:ind w:left="543"/>
        <w:rPr>
          <w:rFonts w:ascii="Arial" w:eastAsia="Arial" w:hAnsi="Arial" w:cs="Arial"/>
          <w:sz w:val="20"/>
        </w:rPr>
      </w:pPr>
      <w:r>
        <w:rPr>
          <w:rFonts w:ascii="Arial" w:eastAsia="Arial" w:hAnsi="Arial" w:cs="Arial"/>
          <w:sz w:val="20"/>
        </w:rPr>
        <w:t xml:space="preserve"> </w:t>
      </w:r>
    </w:p>
    <w:p w14:paraId="1C57BCC9" w14:textId="77777777" w:rsidR="00950C56" w:rsidRDefault="00950C56">
      <w:pPr>
        <w:spacing w:after="216"/>
        <w:ind w:left="543"/>
        <w:rPr>
          <w:rFonts w:ascii="Arial" w:eastAsia="Arial" w:hAnsi="Arial" w:cs="Arial"/>
          <w:sz w:val="20"/>
        </w:rPr>
      </w:pPr>
    </w:p>
    <w:p w14:paraId="6CF224A3" w14:textId="77777777" w:rsidR="00950C56" w:rsidRDefault="00950C56">
      <w:pPr>
        <w:spacing w:after="216"/>
        <w:ind w:left="543"/>
        <w:rPr>
          <w:rFonts w:ascii="Arial" w:eastAsia="Arial" w:hAnsi="Arial" w:cs="Arial"/>
          <w:sz w:val="20"/>
        </w:rPr>
      </w:pPr>
    </w:p>
    <w:p w14:paraId="20747535" w14:textId="77777777" w:rsidR="00950C56" w:rsidRDefault="00950C56">
      <w:pPr>
        <w:spacing w:after="216"/>
        <w:ind w:left="543"/>
        <w:rPr>
          <w:rFonts w:ascii="Arial" w:eastAsia="Arial" w:hAnsi="Arial" w:cs="Arial"/>
          <w:sz w:val="20"/>
        </w:rPr>
      </w:pPr>
    </w:p>
    <w:p w14:paraId="2EC12CA0" w14:textId="77777777" w:rsidR="00950C56" w:rsidRDefault="00950C56">
      <w:pPr>
        <w:spacing w:after="216"/>
        <w:ind w:left="543"/>
        <w:rPr>
          <w:rFonts w:ascii="Arial" w:eastAsia="Arial" w:hAnsi="Arial" w:cs="Arial"/>
          <w:sz w:val="20"/>
        </w:rPr>
      </w:pPr>
    </w:p>
    <w:p w14:paraId="43D9BCB5" w14:textId="77777777" w:rsidR="00950C56" w:rsidRDefault="00950C56">
      <w:pPr>
        <w:spacing w:after="216"/>
        <w:ind w:left="543"/>
        <w:rPr>
          <w:rFonts w:ascii="Arial" w:eastAsia="Arial" w:hAnsi="Arial" w:cs="Arial"/>
          <w:sz w:val="20"/>
        </w:rPr>
      </w:pPr>
    </w:p>
    <w:p w14:paraId="132949A4" w14:textId="77777777" w:rsidR="000F7167" w:rsidRDefault="000F7167">
      <w:pPr>
        <w:spacing w:after="216"/>
        <w:ind w:left="543"/>
        <w:rPr>
          <w:rFonts w:ascii="Arial" w:eastAsia="Arial" w:hAnsi="Arial" w:cs="Arial"/>
          <w:sz w:val="20"/>
        </w:rPr>
      </w:pPr>
    </w:p>
    <w:p w14:paraId="31FAE2E8" w14:textId="77777777" w:rsidR="000F7167" w:rsidRDefault="000F7167">
      <w:pPr>
        <w:spacing w:after="216"/>
        <w:ind w:left="543"/>
        <w:rPr>
          <w:rFonts w:ascii="Arial" w:eastAsia="Arial" w:hAnsi="Arial" w:cs="Arial"/>
          <w:sz w:val="20"/>
        </w:rPr>
      </w:pPr>
    </w:p>
    <w:p w14:paraId="00DFBF51" w14:textId="77777777" w:rsidR="00950C56" w:rsidRDefault="00950C56">
      <w:pPr>
        <w:spacing w:after="216"/>
        <w:ind w:left="543"/>
        <w:rPr>
          <w:rFonts w:ascii="Arial" w:eastAsia="Arial" w:hAnsi="Arial" w:cs="Arial"/>
          <w:sz w:val="20"/>
        </w:rPr>
      </w:pPr>
    </w:p>
    <w:p w14:paraId="22BB4285" w14:textId="77777777" w:rsidR="00950C56" w:rsidRDefault="00950C56">
      <w:pPr>
        <w:spacing w:after="216"/>
        <w:ind w:left="543"/>
        <w:rPr>
          <w:rFonts w:ascii="Arial" w:eastAsia="Arial" w:hAnsi="Arial" w:cs="Arial"/>
          <w:sz w:val="20"/>
        </w:rPr>
      </w:pPr>
    </w:p>
    <w:p w14:paraId="04F3B5B9" w14:textId="77777777" w:rsidR="00A8643D" w:rsidRDefault="002E7F55">
      <w:pPr>
        <w:pStyle w:val="Nadpis2"/>
        <w:spacing w:after="618"/>
        <w:ind w:left="1260" w:right="717"/>
      </w:pPr>
      <w:r>
        <w:t>B.1 . OPIS PREDMETU ZÁKAZKY</w:t>
      </w:r>
      <w:r>
        <w:rPr>
          <w:b w:val="0"/>
          <w:sz w:val="20"/>
        </w:rPr>
        <w:t xml:space="preserve"> </w:t>
      </w:r>
    </w:p>
    <w:p w14:paraId="148F2B2D" w14:textId="77777777" w:rsidR="00A8643D" w:rsidRDefault="002E7F55">
      <w:pPr>
        <w:spacing w:after="0"/>
        <w:ind w:left="546" w:right="3" w:hanging="10"/>
        <w:jc w:val="center"/>
      </w:pPr>
      <w:r>
        <w:rPr>
          <w:color w:val="C00000"/>
          <w:sz w:val="36"/>
        </w:rPr>
        <w:t xml:space="preserve">Špecifikácia diela ePN </w:t>
      </w:r>
    </w:p>
    <w:p w14:paraId="53781894" w14:textId="77777777" w:rsidR="00A8643D" w:rsidRDefault="002E7F55">
      <w:pPr>
        <w:spacing w:after="113" w:line="247" w:lineRule="auto"/>
        <w:ind w:left="538" w:right="2" w:hanging="10"/>
        <w:jc w:val="both"/>
      </w:pPr>
      <w:r>
        <w:t xml:space="preserve">Pojem ePN zahŕňa komplexný súbor dávok z nemocenského poistenia a to: nemocenské, ošetrovné, materské a vyrovnávacia dávka.  </w:t>
      </w:r>
    </w:p>
    <w:p w14:paraId="4153C2F0" w14:textId="77777777" w:rsidR="00A8643D" w:rsidRDefault="002E7F55">
      <w:pPr>
        <w:spacing w:after="113" w:line="247" w:lineRule="auto"/>
        <w:ind w:left="538" w:right="2" w:hanging="10"/>
        <w:jc w:val="both"/>
      </w:pPr>
      <w:r>
        <w:t xml:space="preserve">NCZI sa v rámci realizovania projektu rozhodlo realizovať elektronizáciu práceneschopností v 2. fázach. 1. fáza realizácie nie je predmetom verejného obstarávania. Predmetom verejného obstarávania je realizácia elektronizácie dávok nemocenského poistenia ošetrovné, materské a vyrovnávacia dávka v rozsahu ako je uvedená v projekte. Predmetom verejného obstarávania nie je 1. fáza elektronizácie procesov práceneschopností a vytvorenie nového Registra vzťahov osôb a iných organizácií. Z dôvodu komplexnosti popisu realizovaného projektu sú nižšie v texte uvádzané aj skutočnosti k elektronizácií procesu práceneschopností, ktoré sú implementované v 1. fáze. V požiadavkách na dodanie predmetu zákazky sú uvádzané požiadavky pre elektronizáciu procesov práceneschopností, ktoré neboli predmetom 1. fázy. </w:t>
      </w:r>
    </w:p>
    <w:p w14:paraId="456A5930" w14:textId="77777777" w:rsidR="00A8643D" w:rsidRDefault="002E7F55">
      <w:pPr>
        <w:spacing w:after="142" w:line="247" w:lineRule="auto"/>
        <w:ind w:left="538" w:right="2" w:hanging="10"/>
        <w:jc w:val="both"/>
      </w:pPr>
      <w:r>
        <w:t>Cieľom</w:t>
      </w:r>
      <w:r>
        <w:rPr>
          <w:b/>
        </w:rPr>
        <w:t xml:space="preserve"> Elektronizácie dávok z nemocenského poistenia </w:t>
      </w:r>
      <w:r>
        <w:t xml:space="preserve">je digitalizácia existujúcich procesov a eliminácia agendy dnes vykonávanej na báze papierových tlačív. Riadne realizovaná zmena zabezpečí, aby údaje, ktoré vznikajú u PZS v procesoch ePN boli v digitálnej podobe zdieľané so </w:t>
      </w:r>
      <w:r>
        <w:lastRenderedPageBreak/>
        <w:t xml:space="preserve">subjektami, ktoré ich potrebujú ďalej spracovávať, aby boli manažované systematicky, čím sa prispeje ku komplexnej správe údajov celej verejnej správy. Dotknutými subjektami sú PZS, PrZS (občan, pacient), zamestnávatelia, inštitúcie verejnej správy, silové rezorty. Špecifické role v procesoch sa dotýkajú osôb pomenovaných najmä v Zákone 578/2004 Z. z.: </w:t>
      </w:r>
    </w:p>
    <w:p w14:paraId="1BEC64C6" w14:textId="77777777" w:rsidR="00A8643D" w:rsidRDefault="002E7F55">
      <w:pPr>
        <w:numPr>
          <w:ilvl w:val="0"/>
          <w:numId w:val="23"/>
        </w:numPr>
        <w:spacing w:after="146" w:line="247" w:lineRule="auto"/>
        <w:ind w:right="2212" w:hanging="360"/>
        <w:jc w:val="both"/>
      </w:pPr>
      <w:r>
        <w:t xml:space="preserve">Prijímateľov zdravotnej starostlivosti (Občan SR a cudzinec (EÚ/turista), ktorému je poskytovaná zdravotná starostlivosť na Slovensku), </w:t>
      </w:r>
    </w:p>
    <w:p w14:paraId="56E2CDB4" w14:textId="77777777" w:rsidR="00A8643D" w:rsidRDefault="002E7F55">
      <w:pPr>
        <w:numPr>
          <w:ilvl w:val="0"/>
          <w:numId w:val="23"/>
        </w:numPr>
        <w:spacing w:after="0" w:line="376" w:lineRule="auto"/>
        <w:ind w:right="2212" w:hanging="360"/>
        <w:jc w:val="both"/>
      </w:pPr>
      <w:r>
        <w:t xml:space="preserve">inštitúcie a organizácie v rezorte zdravotníctva v SR, </w:t>
      </w:r>
      <w:r>
        <w:rPr>
          <w:rFonts w:ascii="Wingdings" w:eastAsia="Wingdings" w:hAnsi="Wingdings" w:cs="Wingdings"/>
          <w:color w:val="CA2137"/>
        </w:rPr>
        <w:t></w:t>
      </w:r>
      <w:r>
        <w:rPr>
          <w:rFonts w:ascii="Arial" w:eastAsia="Arial" w:hAnsi="Arial" w:cs="Arial"/>
          <w:color w:val="CA2137"/>
        </w:rPr>
        <w:t xml:space="preserve"> </w:t>
      </w:r>
      <w:r>
        <w:rPr>
          <w:rFonts w:ascii="Arial" w:eastAsia="Arial" w:hAnsi="Arial" w:cs="Arial"/>
          <w:color w:val="CA2137"/>
        </w:rPr>
        <w:tab/>
      </w:r>
      <w:r>
        <w:t xml:space="preserve">tretie strany, ktorým sa poskytujú údaje. </w:t>
      </w:r>
    </w:p>
    <w:p w14:paraId="55FA610F" w14:textId="77777777" w:rsidR="00A8643D" w:rsidRDefault="002E7F55">
      <w:pPr>
        <w:spacing w:after="25" w:line="247" w:lineRule="auto"/>
        <w:ind w:left="538" w:right="2" w:hanging="10"/>
        <w:jc w:val="both"/>
      </w:pPr>
      <w:r>
        <w:t xml:space="preserve">Prijímateľom Nenávratných finančných prostriedkov v rámci projektu je NCZI. Partnerom národného projektu je Ministerstvo investícií, regionálneho rozvoja a informatizácie spoločnosti  (ďalej len „MIRRI"). Nižšie opísané parametre sú uvedené v zmluve o NFP zverejnenej na adrese </w:t>
      </w:r>
      <w:hyperlink r:id="rId14">
        <w:r>
          <w:rPr>
            <w:color w:val="0563C1"/>
            <w:u w:val="single" w:color="0563C1"/>
          </w:rPr>
          <w:t>329/2021 | Centrálny register</w:t>
        </w:r>
      </w:hyperlink>
      <w:hyperlink r:id="rId15">
        <w:r>
          <w:rPr>
            <w:color w:val="0563C1"/>
          </w:rPr>
          <w:t xml:space="preserve"> </w:t>
        </w:r>
      </w:hyperlink>
      <w:hyperlink r:id="rId16">
        <w:r>
          <w:rPr>
            <w:color w:val="0563C1"/>
            <w:u w:val="single" w:color="0563C1"/>
          </w:rPr>
          <w:t>zmlúv (gov.sk)</w:t>
        </w:r>
      </w:hyperlink>
      <w:hyperlink r:id="rId17">
        <w:r>
          <w:t>.</w:t>
        </w:r>
      </w:hyperlink>
      <w:r>
        <w:t xml:space="preserve"> Cieľom projektu je naplnenie nižšie uvedených cieľov schválených riadiacim orgánom MIRRI. </w:t>
      </w:r>
    </w:p>
    <w:tbl>
      <w:tblPr>
        <w:tblStyle w:val="TableGrid"/>
        <w:tblW w:w="9641" w:type="dxa"/>
        <w:tblInd w:w="544" w:type="dxa"/>
        <w:tblCellMar>
          <w:top w:w="98" w:type="dxa"/>
          <w:left w:w="67" w:type="dxa"/>
          <w:right w:w="174" w:type="dxa"/>
        </w:tblCellMar>
        <w:tblLook w:val="04A0" w:firstRow="1" w:lastRow="0" w:firstColumn="1" w:lastColumn="0" w:noHBand="0" w:noVBand="1"/>
      </w:tblPr>
      <w:tblGrid>
        <w:gridCol w:w="2951"/>
        <w:gridCol w:w="1159"/>
        <w:gridCol w:w="5531"/>
      </w:tblGrid>
      <w:tr w:rsidR="00A8643D" w14:paraId="65E233E9" w14:textId="77777777">
        <w:trPr>
          <w:trHeight w:val="1084"/>
        </w:trPr>
        <w:tc>
          <w:tcPr>
            <w:tcW w:w="2951"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016A6128" w14:textId="77777777" w:rsidR="00A8643D" w:rsidRDefault="002E7F55">
            <w:pPr>
              <w:ind w:left="4"/>
            </w:pPr>
            <w:r>
              <w:rPr>
                <w:color w:val="FFFFFF"/>
                <w:sz w:val="21"/>
              </w:rPr>
              <w:t xml:space="preserve">PRIORITNÁ OS Operačného programu integrovaná infraštruktúra </w:t>
            </w:r>
          </w:p>
        </w:tc>
        <w:tc>
          <w:tcPr>
            <w:tcW w:w="1159" w:type="dxa"/>
            <w:tcBorders>
              <w:top w:val="single" w:sz="4" w:space="0" w:color="000000"/>
              <w:left w:val="single" w:sz="4" w:space="0" w:color="000000"/>
              <w:bottom w:val="single" w:sz="4" w:space="0" w:color="000000"/>
              <w:right w:val="single" w:sz="4" w:space="0" w:color="000000"/>
            </w:tcBorders>
            <w:vAlign w:val="center"/>
          </w:tcPr>
          <w:p w14:paraId="691DF3CD" w14:textId="77777777" w:rsidR="00A8643D" w:rsidRDefault="002E7F55">
            <w:pPr>
              <w:ind w:left="1"/>
            </w:pPr>
            <w:r>
              <w:rPr>
                <w:sz w:val="21"/>
              </w:rPr>
              <w:t xml:space="preserve">311070 </w:t>
            </w:r>
          </w:p>
        </w:tc>
        <w:tc>
          <w:tcPr>
            <w:tcW w:w="5532" w:type="dxa"/>
            <w:tcBorders>
              <w:top w:val="single" w:sz="4" w:space="0" w:color="000000"/>
              <w:left w:val="single" w:sz="4" w:space="0" w:color="000000"/>
              <w:bottom w:val="single" w:sz="4" w:space="0" w:color="000000"/>
              <w:right w:val="single" w:sz="4" w:space="0" w:color="000000"/>
            </w:tcBorders>
            <w:vAlign w:val="center"/>
          </w:tcPr>
          <w:p w14:paraId="3D1EE920" w14:textId="77777777" w:rsidR="00A8643D" w:rsidRDefault="002E7F55">
            <w:pPr>
              <w:ind w:left="5"/>
            </w:pPr>
            <w:r>
              <w:rPr>
                <w:sz w:val="21"/>
              </w:rPr>
              <w:t xml:space="preserve">Informačná spoločnosť </w:t>
            </w:r>
          </w:p>
        </w:tc>
      </w:tr>
      <w:tr w:rsidR="00A8643D" w14:paraId="414BC0C8" w14:textId="77777777">
        <w:trPr>
          <w:trHeight w:val="643"/>
        </w:trPr>
        <w:tc>
          <w:tcPr>
            <w:tcW w:w="2951" w:type="dxa"/>
            <w:vMerge w:val="restart"/>
            <w:tcBorders>
              <w:top w:val="single" w:sz="4" w:space="0" w:color="000000"/>
              <w:left w:val="single" w:sz="4" w:space="0" w:color="000000"/>
              <w:bottom w:val="single" w:sz="4" w:space="0" w:color="000000"/>
              <w:right w:val="single" w:sz="4" w:space="0" w:color="000000"/>
            </w:tcBorders>
            <w:shd w:val="clear" w:color="auto" w:fill="C00000"/>
            <w:vAlign w:val="center"/>
          </w:tcPr>
          <w:p w14:paraId="31EE4FD5" w14:textId="77777777" w:rsidR="00A8643D" w:rsidRDefault="002E7F55">
            <w:pPr>
              <w:ind w:left="4"/>
            </w:pPr>
            <w:r>
              <w:rPr>
                <w:color w:val="FFFFFF"/>
                <w:sz w:val="21"/>
              </w:rPr>
              <w:t xml:space="preserve">Špecifické ciele </w:t>
            </w:r>
          </w:p>
        </w:tc>
        <w:tc>
          <w:tcPr>
            <w:tcW w:w="1159" w:type="dxa"/>
            <w:tcBorders>
              <w:top w:val="single" w:sz="4" w:space="0" w:color="000000"/>
              <w:left w:val="single" w:sz="4" w:space="0" w:color="000000"/>
              <w:bottom w:val="single" w:sz="4" w:space="0" w:color="000000"/>
              <w:right w:val="single" w:sz="4" w:space="0" w:color="000000"/>
            </w:tcBorders>
            <w:vAlign w:val="center"/>
          </w:tcPr>
          <w:p w14:paraId="1E795E38" w14:textId="77777777" w:rsidR="00A8643D" w:rsidRDefault="002E7F55">
            <w:pPr>
              <w:ind w:left="1"/>
            </w:pPr>
            <w:r>
              <w:rPr>
                <w:sz w:val="21"/>
              </w:rPr>
              <w:t xml:space="preserve">7.5 </w:t>
            </w:r>
          </w:p>
        </w:tc>
        <w:tc>
          <w:tcPr>
            <w:tcW w:w="5532" w:type="dxa"/>
            <w:tcBorders>
              <w:top w:val="single" w:sz="4" w:space="0" w:color="000000"/>
              <w:left w:val="single" w:sz="4" w:space="0" w:color="000000"/>
              <w:bottom w:val="single" w:sz="4" w:space="0" w:color="000000"/>
              <w:right w:val="single" w:sz="4" w:space="0" w:color="000000"/>
            </w:tcBorders>
          </w:tcPr>
          <w:p w14:paraId="31205AE5" w14:textId="77777777" w:rsidR="00A8643D" w:rsidRDefault="002E7F55">
            <w:pPr>
              <w:ind w:left="5"/>
              <w:jc w:val="both"/>
            </w:pPr>
            <w:r>
              <w:rPr>
                <w:sz w:val="21"/>
              </w:rPr>
              <w:t xml:space="preserve">Zlepšovanie celkovej dostupnosti dát vo verejnej správe s dôrazom na otvorené údaje </w:t>
            </w:r>
          </w:p>
        </w:tc>
      </w:tr>
      <w:tr w:rsidR="00A8643D" w14:paraId="1754D01F" w14:textId="77777777">
        <w:trPr>
          <w:trHeight w:val="643"/>
        </w:trPr>
        <w:tc>
          <w:tcPr>
            <w:tcW w:w="0" w:type="auto"/>
            <w:vMerge/>
            <w:tcBorders>
              <w:top w:val="nil"/>
              <w:left w:val="single" w:sz="4" w:space="0" w:color="000000"/>
              <w:bottom w:val="single" w:sz="4" w:space="0" w:color="000000"/>
              <w:right w:val="single" w:sz="4" w:space="0" w:color="000000"/>
            </w:tcBorders>
          </w:tcPr>
          <w:p w14:paraId="122F9E56" w14:textId="77777777" w:rsidR="00A8643D" w:rsidRDefault="00A8643D"/>
        </w:tc>
        <w:tc>
          <w:tcPr>
            <w:tcW w:w="1159" w:type="dxa"/>
            <w:tcBorders>
              <w:top w:val="single" w:sz="4" w:space="0" w:color="000000"/>
              <w:left w:val="single" w:sz="4" w:space="0" w:color="000000"/>
              <w:bottom w:val="single" w:sz="4" w:space="0" w:color="000000"/>
              <w:right w:val="single" w:sz="4" w:space="0" w:color="000000"/>
            </w:tcBorders>
            <w:vAlign w:val="center"/>
          </w:tcPr>
          <w:p w14:paraId="47DA0F60" w14:textId="77777777" w:rsidR="00A8643D" w:rsidRDefault="002E7F55">
            <w:pPr>
              <w:ind w:left="1"/>
            </w:pPr>
            <w:r>
              <w:rPr>
                <w:sz w:val="21"/>
              </w:rPr>
              <w:t xml:space="preserve">7.7 </w:t>
            </w:r>
          </w:p>
        </w:tc>
        <w:tc>
          <w:tcPr>
            <w:tcW w:w="5532" w:type="dxa"/>
            <w:tcBorders>
              <w:top w:val="single" w:sz="4" w:space="0" w:color="000000"/>
              <w:left w:val="single" w:sz="4" w:space="0" w:color="000000"/>
              <w:bottom w:val="single" w:sz="4" w:space="0" w:color="000000"/>
              <w:right w:val="single" w:sz="4" w:space="0" w:color="000000"/>
            </w:tcBorders>
          </w:tcPr>
          <w:p w14:paraId="138CB051" w14:textId="77777777" w:rsidR="00A8643D" w:rsidRDefault="002E7F55">
            <w:pPr>
              <w:ind w:left="5"/>
            </w:pPr>
            <w:r>
              <w:rPr>
                <w:sz w:val="21"/>
              </w:rPr>
              <w:t xml:space="preserve">Umožnenie modernizácie a racionalizácie verejnej správy IKT prostriedkami </w:t>
            </w:r>
          </w:p>
        </w:tc>
      </w:tr>
      <w:tr w:rsidR="00A8643D" w14:paraId="70391CAC" w14:textId="77777777">
        <w:trPr>
          <w:trHeight w:val="672"/>
        </w:trPr>
        <w:tc>
          <w:tcPr>
            <w:tcW w:w="2951"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2BC0EDAF" w14:textId="77777777" w:rsidR="00A8643D" w:rsidRDefault="002E7F55">
            <w:pPr>
              <w:ind w:left="4"/>
            </w:pPr>
            <w:r>
              <w:rPr>
                <w:color w:val="FFFFFF"/>
                <w:sz w:val="21"/>
              </w:rPr>
              <w:t xml:space="preserve">Oblasť  intervencie  </w:t>
            </w:r>
          </w:p>
        </w:tc>
        <w:tc>
          <w:tcPr>
            <w:tcW w:w="1159" w:type="dxa"/>
            <w:tcBorders>
              <w:top w:val="single" w:sz="4" w:space="0" w:color="000000"/>
              <w:left w:val="single" w:sz="4" w:space="0" w:color="000000"/>
              <w:bottom w:val="single" w:sz="4" w:space="0" w:color="000000"/>
              <w:right w:val="single" w:sz="4" w:space="0" w:color="000000"/>
            </w:tcBorders>
            <w:vAlign w:val="center"/>
          </w:tcPr>
          <w:p w14:paraId="236B23CC" w14:textId="77777777" w:rsidR="00A8643D" w:rsidRDefault="002E7F55">
            <w:pPr>
              <w:ind w:left="1"/>
            </w:pPr>
            <w:r>
              <w:rPr>
                <w:sz w:val="21"/>
              </w:rPr>
              <w:t xml:space="preserve">080 </w:t>
            </w:r>
          </w:p>
        </w:tc>
        <w:tc>
          <w:tcPr>
            <w:tcW w:w="5532" w:type="dxa"/>
            <w:tcBorders>
              <w:top w:val="single" w:sz="4" w:space="0" w:color="000000"/>
              <w:left w:val="single" w:sz="4" w:space="0" w:color="000000"/>
              <w:bottom w:val="single" w:sz="4" w:space="0" w:color="000000"/>
              <w:right w:val="single" w:sz="4" w:space="0" w:color="000000"/>
            </w:tcBorders>
          </w:tcPr>
          <w:p w14:paraId="60491F0D" w14:textId="77777777" w:rsidR="00A8643D" w:rsidRDefault="002E7F55">
            <w:pPr>
              <w:ind w:left="5"/>
              <w:jc w:val="both"/>
            </w:pPr>
            <w:r>
              <w:rPr>
                <w:sz w:val="21"/>
              </w:rPr>
              <w:t xml:space="preserve">Služby a aplikácie digitálnej integrácie, elektronickej dostupnosti, elektronického vzdelávania, digitálna gramotnosť </w:t>
            </w:r>
          </w:p>
        </w:tc>
      </w:tr>
      <w:tr w:rsidR="00A8643D" w14:paraId="646696B9" w14:textId="77777777">
        <w:trPr>
          <w:trHeight w:val="384"/>
        </w:trPr>
        <w:tc>
          <w:tcPr>
            <w:tcW w:w="2951" w:type="dxa"/>
            <w:tcBorders>
              <w:top w:val="single" w:sz="4" w:space="0" w:color="000000"/>
              <w:left w:val="single" w:sz="4" w:space="0" w:color="000000"/>
              <w:bottom w:val="single" w:sz="4" w:space="0" w:color="000000"/>
              <w:right w:val="single" w:sz="4" w:space="0" w:color="000000"/>
            </w:tcBorders>
            <w:shd w:val="clear" w:color="auto" w:fill="C00000"/>
          </w:tcPr>
          <w:p w14:paraId="5A0DE25A" w14:textId="77777777" w:rsidR="00A8643D" w:rsidRDefault="002E7F55">
            <w:pPr>
              <w:ind w:left="4"/>
            </w:pPr>
            <w:r>
              <w:rPr>
                <w:color w:val="FFFFFF"/>
                <w:sz w:val="21"/>
              </w:rPr>
              <w:t xml:space="preserve">Názov projektu </w:t>
            </w:r>
          </w:p>
        </w:tc>
        <w:tc>
          <w:tcPr>
            <w:tcW w:w="1159" w:type="dxa"/>
            <w:tcBorders>
              <w:top w:val="single" w:sz="4" w:space="0" w:color="000000"/>
              <w:left w:val="single" w:sz="4" w:space="0" w:color="000000"/>
              <w:bottom w:val="single" w:sz="4" w:space="0" w:color="000000"/>
              <w:right w:val="single" w:sz="4" w:space="0" w:color="000000"/>
            </w:tcBorders>
          </w:tcPr>
          <w:p w14:paraId="61B177E0" w14:textId="77777777" w:rsidR="00A8643D" w:rsidRDefault="002E7F55">
            <w:pPr>
              <w:ind w:left="1"/>
            </w:pPr>
            <w:r>
              <w:rPr>
                <w:sz w:val="21"/>
              </w:rPr>
              <w:t xml:space="preserve"> </w:t>
            </w:r>
          </w:p>
        </w:tc>
        <w:tc>
          <w:tcPr>
            <w:tcW w:w="5532" w:type="dxa"/>
            <w:tcBorders>
              <w:top w:val="single" w:sz="4" w:space="0" w:color="000000"/>
              <w:left w:val="single" w:sz="4" w:space="0" w:color="000000"/>
              <w:bottom w:val="single" w:sz="4" w:space="0" w:color="000000"/>
              <w:right w:val="single" w:sz="4" w:space="0" w:color="000000"/>
            </w:tcBorders>
          </w:tcPr>
          <w:p w14:paraId="7050BCC4" w14:textId="77777777" w:rsidR="00A8643D" w:rsidRDefault="002E7F55">
            <w:pPr>
              <w:ind w:left="5"/>
            </w:pPr>
            <w:r>
              <w:rPr>
                <w:sz w:val="21"/>
              </w:rPr>
              <w:t xml:space="preserve">Elektronizácia dávok z nemocenského poistenia </w:t>
            </w:r>
          </w:p>
        </w:tc>
      </w:tr>
      <w:tr w:rsidR="00A8643D" w14:paraId="2601350A" w14:textId="77777777">
        <w:trPr>
          <w:trHeight w:val="677"/>
        </w:trPr>
        <w:tc>
          <w:tcPr>
            <w:tcW w:w="2951" w:type="dxa"/>
            <w:vMerge w:val="restart"/>
            <w:tcBorders>
              <w:top w:val="single" w:sz="4" w:space="0" w:color="000000"/>
              <w:left w:val="single" w:sz="4" w:space="0" w:color="000000"/>
              <w:bottom w:val="nil"/>
              <w:right w:val="single" w:sz="4" w:space="0" w:color="000000"/>
            </w:tcBorders>
            <w:shd w:val="clear" w:color="auto" w:fill="C00000"/>
            <w:vAlign w:val="center"/>
          </w:tcPr>
          <w:p w14:paraId="4EB12A39" w14:textId="77777777" w:rsidR="00A8643D" w:rsidRDefault="002E7F55">
            <w:pPr>
              <w:ind w:left="4"/>
            </w:pPr>
            <w:r>
              <w:rPr>
                <w:color w:val="FFFFFF"/>
                <w:sz w:val="21"/>
              </w:rPr>
              <w:t xml:space="preserve">Merateľné ukazovatele </w:t>
            </w:r>
          </w:p>
        </w:tc>
        <w:tc>
          <w:tcPr>
            <w:tcW w:w="1159" w:type="dxa"/>
            <w:tcBorders>
              <w:top w:val="single" w:sz="4" w:space="0" w:color="000000"/>
              <w:left w:val="single" w:sz="4" w:space="0" w:color="000000"/>
              <w:bottom w:val="single" w:sz="4" w:space="0" w:color="000000"/>
              <w:right w:val="single" w:sz="4" w:space="0" w:color="000000"/>
            </w:tcBorders>
            <w:vAlign w:val="center"/>
          </w:tcPr>
          <w:p w14:paraId="7DAD9F93" w14:textId="77777777" w:rsidR="00A8643D" w:rsidRDefault="002E7F55">
            <w:pPr>
              <w:ind w:left="1"/>
            </w:pPr>
            <w:r>
              <w:rPr>
                <w:sz w:val="20"/>
              </w:rPr>
              <w:t xml:space="preserve">4 </w:t>
            </w:r>
          </w:p>
        </w:tc>
        <w:tc>
          <w:tcPr>
            <w:tcW w:w="5532" w:type="dxa"/>
            <w:tcBorders>
              <w:top w:val="single" w:sz="4" w:space="0" w:color="000000"/>
              <w:left w:val="single" w:sz="4" w:space="0" w:color="000000"/>
              <w:bottom w:val="single" w:sz="4" w:space="0" w:color="000000"/>
              <w:right w:val="single" w:sz="4" w:space="0" w:color="000000"/>
            </w:tcBorders>
          </w:tcPr>
          <w:p w14:paraId="08CFC690" w14:textId="77777777" w:rsidR="00A8643D" w:rsidRDefault="002E7F55">
            <w:pPr>
              <w:ind w:left="5"/>
            </w:pPr>
            <w:r>
              <w:rPr>
                <w:sz w:val="20"/>
              </w:rPr>
              <w:t xml:space="preserve">Počet nových datasetov publikovaných vo formáte s vysokým potenciálom na znovupoužitie  </w:t>
            </w:r>
          </w:p>
        </w:tc>
      </w:tr>
      <w:tr w:rsidR="00A8643D" w14:paraId="6FED14EB" w14:textId="77777777">
        <w:trPr>
          <w:trHeight w:val="677"/>
        </w:trPr>
        <w:tc>
          <w:tcPr>
            <w:tcW w:w="0" w:type="auto"/>
            <w:vMerge/>
            <w:tcBorders>
              <w:top w:val="nil"/>
              <w:left w:val="single" w:sz="4" w:space="0" w:color="000000"/>
              <w:bottom w:val="nil"/>
              <w:right w:val="single" w:sz="4" w:space="0" w:color="000000"/>
            </w:tcBorders>
          </w:tcPr>
          <w:p w14:paraId="175C995A" w14:textId="77777777" w:rsidR="00A8643D" w:rsidRDefault="00A8643D"/>
        </w:tc>
        <w:tc>
          <w:tcPr>
            <w:tcW w:w="1159" w:type="dxa"/>
            <w:tcBorders>
              <w:top w:val="single" w:sz="4" w:space="0" w:color="000000"/>
              <w:left w:val="single" w:sz="4" w:space="0" w:color="000000"/>
              <w:bottom w:val="single" w:sz="4" w:space="0" w:color="000000"/>
              <w:right w:val="single" w:sz="4" w:space="0" w:color="000000"/>
            </w:tcBorders>
            <w:vAlign w:val="center"/>
          </w:tcPr>
          <w:p w14:paraId="5673C791" w14:textId="77777777" w:rsidR="00A8643D" w:rsidRDefault="002E7F55">
            <w:pPr>
              <w:ind w:left="1"/>
            </w:pPr>
            <w:r>
              <w:rPr>
                <w:sz w:val="20"/>
              </w:rPr>
              <w:t xml:space="preserve">1 </w:t>
            </w:r>
          </w:p>
        </w:tc>
        <w:tc>
          <w:tcPr>
            <w:tcW w:w="5532" w:type="dxa"/>
            <w:tcBorders>
              <w:top w:val="single" w:sz="4" w:space="0" w:color="000000"/>
              <w:left w:val="single" w:sz="4" w:space="0" w:color="000000"/>
              <w:bottom w:val="single" w:sz="4" w:space="0" w:color="000000"/>
              <w:right w:val="single" w:sz="4" w:space="0" w:color="000000"/>
            </w:tcBorders>
            <w:vAlign w:val="center"/>
          </w:tcPr>
          <w:p w14:paraId="32BBF685" w14:textId="77777777" w:rsidR="00A8643D" w:rsidRDefault="002E7F55">
            <w:pPr>
              <w:ind w:left="5"/>
            </w:pPr>
            <w:r>
              <w:rPr>
                <w:sz w:val="20"/>
              </w:rPr>
              <w:t xml:space="preserve">Počet nových optimalizovaných úsekov verejnej správy: 1 </w:t>
            </w:r>
          </w:p>
        </w:tc>
      </w:tr>
      <w:tr w:rsidR="00A8643D" w14:paraId="0FCBEE6F" w14:textId="77777777">
        <w:trPr>
          <w:trHeight w:val="677"/>
        </w:trPr>
        <w:tc>
          <w:tcPr>
            <w:tcW w:w="0" w:type="auto"/>
            <w:vMerge/>
            <w:tcBorders>
              <w:top w:val="nil"/>
              <w:left w:val="single" w:sz="4" w:space="0" w:color="000000"/>
              <w:bottom w:val="nil"/>
              <w:right w:val="single" w:sz="4" w:space="0" w:color="000000"/>
            </w:tcBorders>
          </w:tcPr>
          <w:p w14:paraId="75487BF2" w14:textId="77777777" w:rsidR="00A8643D" w:rsidRDefault="00A8643D"/>
        </w:tc>
        <w:tc>
          <w:tcPr>
            <w:tcW w:w="1159" w:type="dxa"/>
            <w:tcBorders>
              <w:top w:val="single" w:sz="4" w:space="0" w:color="000000"/>
              <w:left w:val="single" w:sz="4" w:space="0" w:color="000000"/>
              <w:bottom w:val="single" w:sz="4" w:space="0" w:color="000000"/>
              <w:right w:val="single" w:sz="4" w:space="0" w:color="000000"/>
            </w:tcBorders>
            <w:vAlign w:val="center"/>
          </w:tcPr>
          <w:p w14:paraId="78C7E76D" w14:textId="77777777" w:rsidR="00A8643D" w:rsidRDefault="002E7F55">
            <w:pPr>
              <w:ind w:left="1"/>
            </w:pPr>
            <w:r>
              <w:rPr>
                <w:sz w:val="20"/>
              </w:rPr>
              <w:t xml:space="preserve">80 % </w:t>
            </w:r>
          </w:p>
        </w:tc>
        <w:tc>
          <w:tcPr>
            <w:tcW w:w="5532" w:type="dxa"/>
            <w:tcBorders>
              <w:top w:val="single" w:sz="4" w:space="0" w:color="000000"/>
              <w:left w:val="single" w:sz="4" w:space="0" w:color="000000"/>
              <w:bottom w:val="single" w:sz="4" w:space="0" w:color="000000"/>
              <w:right w:val="single" w:sz="4" w:space="0" w:color="000000"/>
            </w:tcBorders>
            <w:vAlign w:val="center"/>
          </w:tcPr>
          <w:p w14:paraId="28062BD2" w14:textId="77777777" w:rsidR="00A8643D" w:rsidRDefault="002E7F55">
            <w:pPr>
              <w:ind w:left="5"/>
            </w:pPr>
            <w:r>
              <w:rPr>
                <w:sz w:val="20"/>
              </w:rPr>
              <w:t xml:space="preserve">Pomer elektronických transakcií: 80% v treťom roku. </w:t>
            </w:r>
          </w:p>
        </w:tc>
      </w:tr>
      <w:tr w:rsidR="00A8643D" w14:paraId="71DA285A" w14:textId="77777777">
        <w:trPr>
          <w:trHeight w:val="677"/>
        </w:trPr>
        <w:tc>
          <w:tcPr>
            <w:tcW w:w="0" w:type="auto"/>
            <w:vMerge/>
            <w:tcBorders>
              <w:top w:val="nil"/>
              <w:left w:val="single" w:sz="4" w:space="0" w:color="000000"/>
              <w:bottom w:val="nil"/>
              <w:right w:val="single" w:sz="4" w:space="0" w:color="000000"/>
            </w:tcBorders>
          </w:tcPr>
          <w:p w14:paraId="1D86D551" w14:textId="77777777" w:rsidR="00A8643D" w:rsidRDefault="00A8643D"/>
        </w:tc>
        <w:tc>
          <w:tcPr>
            <w:tcW w:w="1159" w:type="dxa"/>
            <w:tcBorders>
              <w:top w:val="single" w:sz="4" w:space="0" w:color="000000"/>
              <w:left w:val="single" w:sz="4" w:space="0" w:color="000000"/>
              <w:bottom w:val="single" w:sz="4" w:space="0" w:color="000000"/>
              <w:right w:val="single" w:sz="4" w:space="0" w:color="000000"/>
            </w:tcBorders>
            <w:vAlign w:val="center"/>
          </w:tcPr>
          <w:p w14:paraId="58B258B8" w14:textId="77777777" w:rsidR="00A8643D" w:rsidRDefault="002E7F55">
            <w:pPr>
              <w:ind w:left="1"/>
            </w:pPr>
            <w:r>
              <w:rPr>
                <w:sz w:val="20"/>
              </w:rPr>
              <w:t xml:space="preserve"> </w:t>
            </w:r>
          </w:p>
        </w:tc>
        <w:tc>
          <w:tcPr>
            <w:tcW w:w="5532" w:type="dxa"/>
            <w:tcBorders>
              <w:top w:val="single" w:sz="4" w:space="0" w:color="000000"/>
              <w:left w:val="single" w:sz="4" w:space="0" w:color="000000"/>
              <w:bottom w:val="single" w:sz="4" w:space="0" w:color="000000"/>
              <w:right w:val="single" w:sz="4" w:space="0" w:color="000000"/>
            </w:tcBorders>
            <w:vAlign w:val="center"/>
          </w:tcPr>
          <w:p w14:paraId="4D0271F2" w14:textId="77777777" w:rsidR="00A8643D" w:rsidRDefault="002E7F55">
            <w:pPr>
              <w:ind w:left="5"/>
            </w:pPr>
            <w:r>
              <w:rPr>
                <w:sz w:val="20"/>
              </w:rPr>
              <w:t xml:space="preserve">Procesy elektronického spracovania implementované na 100%. </w:t>
            </w:r>
          </w:p>
        </w:tc>
      </w:tr>
      <w:tr w:rsidR="00A8643D" w14:paraId="42F84695" w14:textId="77777777">
        <w:trPr>
          <w:trHeight w:val="1598"/>
        </w:trPr>
        <w:tc>
          <w:tcPr>
            <w:tcW w:w="0" w:type="auto"/>
            <w:vMerge/>
            <w:tcBorders>
              <w:top w:val="nil"/>
              <w:left w:val="single" w:sz="4" w:space="0" w:color="000000"/>
              <w:bottom w:val="nil"/>
              <w:right w:val="single" w:sz="4" w:space="0" w:color="000000"/>
            </w:tcBorders>
          </w:tcPr>
          <w:p w14:paraId="594B03EC" w14:textId="77777777" w:rsidR="00A8643D" w:rsidRDefault="00A8643D"/>
        </w:tc>
        <w:tc>
          <w:tcPr>
            <w:tcW w:w="1159" w:type="dxa"/>
            <w:tcBorders>
              <w:top w:val="single" w:sz="4" w:space="0" w:color="000000"/>
              <w:left w:val="single" w:sz="4" w:space="0" w:color="000000"/>
              <w:bottom w:val="single" w:sz="4" w:space="0" w:color="000000"/>
              <w:right w:val="single" w:sz="4" w:space="0" w:color="000000"/>
            </w:tcBorders>
            <w:vAlign w:val="center"/>
          </w:tcPr>
          <w:p w14:paraId="2DE25F0F" w14:textId="77777777" w:rsidR="00A8643D" w:rsidRDefault="002E7F55">
            <w:pPr>
              <w:ind w:left="1"/>
            </w:pPr>
            <w:r>
              <w:rPr>
                <w:sz w:val="20"/>
              </w:rPr>
              <w:t xml:space="preserve">5 </w:t>
            </w:r>
          </w:p>
        </w:tc>
        <w:tc>
          <w:tcPr>
            <w:tcW w:w="5532" w:type="dxa"/>
            <w:tcBorders>
              <w:top w:val="single" w:sz="4" w:space="0" w:color="000000"/>
              <w:left w:val="single" w:sz="4" w:space="0" w:color="000000"/>
              <w:bottom w:val="single" w:sz="4" w:space="0" w:color="000000"/>
              <w:right w:val="single" w:sz="4" w:space="0" w:color="000000"/>
            </w:tcBorders>
          </w:tcPr>
          <w:p w14:paraId="6065929F" w14:textId="77777777" w:rsidR="00A8643D" w:rsidRDefault="002E7F55">
            <w:pPr>
              <w:spacing w:after="72"/>
              <w:ind w:left="5"/>
            </w:pPr>
            <w:r>
              <w:rPr>
                <w:sz w:val="20"/>
              </w:rPr>
              <w:t xml:space="preserve">Vytvorenie registrov: </w:t>
            </w:r>
          </w:p>
          <w:p w14:paraId="33B6C53D" w14:textId="77777777" w:rsidR="00A8643D" w:rsidRDefault="002E7F55">
            <w:pPr>
              <w:numPr>
                <w:ilvl w:val="0"/>
                <w:numId w:val="62"/>
              </w:numPr>
              <w:spacing w:after="10"/>
            </w:pPr>
            <w:r>
              <w:rPr>
                <w:sz w:val="20"/>
              </w:rPr>
              <w:t xml:space="preserve">Register práceneschopnosti, </w:t>
            </w:r>
          </w:p>
          <w:p w14:paraId="05B98915" w14:textId="77777777" w:rsidR="00A8643D" w:rsidRDefault="002E7F55">
            <w:pPr>
              <w:numPr>
                <w:ilvl w:val="0"/>
                <w:numId w:val="62"/>
              </w:numPr>
              <w:spacing w:after="10"/>
            </w:pPr>
            <w:r>
              <w:rPr>
                <w:sz w:val="20"/>
              </w:rPr>
              <w:t xml:space="preserve">Register inštitútu Ošetrovanie člena rodiny, </w:t>
            </w:r>
          </w:p>
          <w:p w14:paraId="39CCAEE4" w14:textId="77777777" w:rsidR="00A8643D" w:rsidRDefault="002E7F55">
            <w:pPr>
              <w:numPr>
                <w:ilvl w:val="0"/>
                <w:numId w:val="62"/>
              </w:numPr>
              <w:spacing w:after="11"/>
            </w:pPr>
            <w:r>
              <w:rPr>
                <w:sz w:val="20"/>
              </w:rPr>
              <w:t xml:space="preserve">Register tehotných, </w:t>
            </w:r>
          </w:p>
          <w:p w14:paraId="7C5E2682" w14:textId="77777777" w:rsidR="00A8643D" w:rsidRDefault="002E7F55">
            <w:pPr>
              <w:numPr>
                <w:ilvl w:val="0"/>
                <w:numId w:val="62"/>
              </w:numPr>
            </w:pPr>
            <w:r>
              <w:rPr>
                <w:sz w:val="20"/>
              </w:rPr>
              <w:t xml:space="preserve">Register preradených na inú prácu nad rámec zákona, </w:t>
            </w:r>
            <w:r>
              <w:rPr>
                <w:rFonts w:ascii="Wingdings" w:eastAsia="Wingdings" w:hAnsi="Wingdings" w:cs="Wingdings"/>
                <w:color w:val="CA2137"/>
                <w:sz w:val="20"/>
              </w:rPr>
              <w:t></w:t>
            </w:r>
            <w:r>
              <w:rPr>
                <w:rFonts w:ascii="Arial" w:eastAsia="Arial" w:hAnsi="Arial" w:cs="Arial"/>
                <w:color w:val="CA2137"/>
                <w:sz w:val="20"/>
              </w:rPr>
              <w:t xml:space="preserve"> </w:t>
            </w:r>
            <w:r>
              <w:rPr>
                <w:sz w:val="20"/>
              </w:rPr>
              <w:t xml:space="preserve">Register vzťahov osôb a iných organizácií. </w:t>
            </w:r>
          </w:p>
        </w:tc>
      </w:tr>
    </w:tbl>
    <w:p w14:paraId="49B8979F" w14:textId="77777777" w:rsidR="00A8643D" w:rsidRDefault="002E7F55">
      <w:pPr>
        <w:pStyle w:val="Nadpis1"/>
        <w:ind w:left="538"/>
      </w:pPr>
      <w:r>
        <w:lastRenderedPageBreak/>
        <w:t xml:space="preserve">Použité pojmy a skratky </w:t>
      </w:r>
    </w:p>
    <w:p w14:paraId="499D9244" w14:textId="77777777" w:rsidR="00A8643D" w:rsidRDefault="002E7F55">
      <w:pPr>
        <w:spacing w:after="25" w:line="247" w:lineRule="auto"/>
        <w:ind w:left="538" w:right="2" w:hanging="10"/>
        <w:jc w:val="both"/>
      </w:pPr>
      <w:r>
        <w:t xml:space="preserve">V tomto dokumente sú použité nasledujúce skratky, pojmy a značky. </w:t>
      </w:r>
    </w:p>
    <w:tbl>
      <w:tblPr>
        <w:tblStyle w:val="TableGrid"/>
        <w:tblW w:w="9635" w:type="dxa"/>
        <w:tblInd w:w="549" w:type="dxa"/>
        <w:tblCellMar>
          <w:top w:w="93" w:type="dxa"/>
          <w:left w:w="108" w:type="dxa"/>
          <w:right w:w="68" w:type="dxa"/>
        </w:tblCellMar>
        <w:tblLook w:val="04A0" w:firstRow="1" w:lastRow="0" w:firstColumn="1" w:lastColumn="0" w:noHBand="0" w:noVBand="1"/>
      </w:tblPr>
      <w:tblGrid>
        <w:gridCol w:w="2263"/>
        <w:gridCol w:w="7372"/>
      </w:tblGrid>
      <w:tr w:rsidR="00A8643D" w14:paraId="515BA0C4" w14:textId="77777777">
        <w:trPr>
          <w:trHeight w:val="348"/>
        </w:trPr>
        <w:tc>
          <w:tcPr>
            <w:tcW w:w="2263" w:type="dxa"/>
            <w:tcBorders>
              <w:top w:val="single" w:sz="4" w:space="0" w:color="000000"/>
              <w:left w:val="single" w:sz="4" w:space="0" w:color="000000"/>
              <w:bottom w:val="single" w:sz="4" w:space="0" w:color="000000"/>
              <w:right w:val="single" w:sz="4" w:space="0" w:color="000000"/>
            </w:tcBorders>
            <w:shd w:val="clear" w:color="auto" w:fill="C00000"/>
          </w:tcPr>
          <w:p w14:paraId="3D011CEF" w14:textId="77777777" w:rsidR="00A8643D" w:rsidRDefault="002E7F55">
            <w:pPr>
              <w:ind w:left="1"/>
            </w:pPr>
            <w:r>
              <w:rPr>
                <w:color w:val="FFFFFF"/>
                <w:sz w:val="18"/>
              </w:rPr>
              <w:t xml:space="preserve">Skratka / Pojem </w:t>
            </w:r>
          </w:p>
        </w:tc>
        <w:tc>
          <w:tcPr>
            <w:tcW w:w="7372" w:type="dxa"/>
            <w:tcBorders>
              <w:top w:val="single" w:sz="4" w:space="0" w:color="000000"/>
              <w:left w:val="single" w:sz="4" w:space="0" w:color="000000"/>
              <w:bottom w:val="single" w:sz="4" w:space="0" w:color="000000"/>
              <w:right w:val="single" w:sz="4" w:space="0" w:color="000000"/>
            </w:tcBorders>
            <w:shd w:val="clear" w:color="auto" w:fill="C00000"/>
          </w:tcPr>
          <w:p w14:paraId="6EBFDBAE" w14:textId="77777777" w:rsidR="00A8643D" w:rsidRDefault="002E7F55">
            <w:r>
              <w:rPr>
                <w:color w:val="FFFFFF"/>
                <w:sz w:val="18"/>
              </w:rPr>
              <w:t xml:space="preserve">Vysvetlenie / Popis </w:t>
            </w:r>
          </w:p>
        </w:tc>
      </w:tr>
      <w:tr w:rsidR="00A8643D" w14:paraId="7EEFBD19" w14:textId="77777777">
        <w:trPr>
          <w:trHeight w:val="352"/>
        </w:trPr>
        <w:tc>
          <w:tcPr>
            <w:tcW w:w="2263" w:type="dxa"/>
            <w:tcBorders>
              <w:top w:val="single" w:sz="4" w:space="0" w:color="000000"/>
              <w:left w:val="single" w:sz="4" w:space="0" w:color="000000"/>
              <w:bottom w:val="single" w:sz="4" w:space="0" w:color="000000"/>
              <w:right w:val="single" w:sz="4" w:space="0" w:color="000000"/>
            </w:tcBorders>
          </w:tcPr>
          <w:p w14:paraId="4333511A" w14:textId="77777777" w:rsidR="00A8643D" w:rsidRDefault="002E7F55">
            <w:pPr>
              <w:ind w:left="1"/>
            </w:pPr>
            <w:r>
              <w:rPr>
                <w:sz w:val="18"/>
              </w:rPr>
              <w:t xml:space="preserve">ADOS </w:t>
            </w:r>
          </w:p>
        </w:tc>
        <w:tc>
          <w:tcPr>
            <w:tcW w:w="7372" w:type="dxa"/>
            <w:tcBorders>
              <w:top w:val="single" w:sz="4" w:space="0" w:color="000000"/>
              <w:left w:val="single" w:sz="4" w:space="0" w:color="000000"/>
              <w:bottom w:val="single" w:sz="4" w:space="0" w:color="000000"/>
              <w:right w:val="single" w:sz="4" w:space="0" w:color="000000"/>
            </w:tcBorders>
          </w:tcPr>
          <w:p w14:paraId="22BB1A61" w14:textId="77777777" w:rsidR="00A8643D" w:rsidRDefault="002E7F55">
            <w:r>
              <w:rPr>
                <w:sz w:val="18"/>
              </w:rPr>
              <w:t xml:space="preserve">Agentúra domácej ošetrovateľskej starostlivosti </w:t>
            </w:r>
          </w:p>
        </w:tc>
      </w:tr>
      <w:tr w:rsidR="00A8643D" w14:paraId="1F7183D9" w14:textId="77777777">
        <w:trPr>
          <w:trHeight w:val="566"/>
        </w:trPr>
        <w:tc>
          <w:tcPr>
            <w:tcW w:w="2263" w:type="dxa"/>
            <w:tcBorders>
              <w:top w:val="single" w:sz="4" w:space="0" w:color="000000"/>
              <w:left w:val="single" w:sz="4" w:space="0" w:color="000000"/>
              <w:bottom w:val="single" w:sz="4" w:space="0" w:color="000000"/>
              <w:right w:val="single" w:sz="4" w:space="0" w:color="000000"/>
            </w:tcBorders>
          </w:tcPr>
          <w:p w14:paraId="4E365B52" w14:textId="77777777" w:rsidR="00A8643D" w:rsidRDefault="002E7F55">
            <w:pPr>
              <w:ind w:left="1"/>
            </w:pPr>
            <w:r>
              <w:rPr>
                <w:sz w:val="18"/>
              </w:rPr>
              <w:t xml:space="preserve">Aplikácia pre PPP </w:t>
            </w:r>
          </w:p>
        </w:tc>
        <w:tc>
          <w:tcPr>
            <w:tcW w:w="7372" w:type="dxa"/>
            <w:tcBorders>
              <w:top w:val="single" w:sz="4" w:space="0" w:color="000000"/>
              <w:left w:val="single" w:sz="4" w:space="0" w:color="000000"/>
              <w:bottom w:val="single" w:sz="4" w:space="0" w:color="000000"/>
              <w:right w:val="single" w:sz="4" w:space="0" w:color="000000"/>
            </w:tcBorders>
          </w:tcPr>
          <w:p w14:paraId="165A40B8" w14:textId="77777777" w:rsidR="00A8643D" w:rsidRDefault="002E7F55">
            <w:pPr>
              <w:jc w:val="both"/>
            </w:pPr>
            <w:r>
              <w:rPr>
                <w:sz w:val="18"/>
              </w:rPr>
              <w:t xml:space="preserve">Od 9.7.2019 bol eID klient pre eZdravie  nahradený novou aplikáciou pre potvrdenie prítomnosti pacienta s názvom Aplikácia pre PPP, vydanou MVSR. </w:t>
            </w:r>
          </w:p>
        </w:tc>
      </w:tr>
      <w:tr w:rsidR="00A8643D" w14:paraId="4192328B" w14:textId="77777777">
        <w:trPr>
          <w:trHeight w:val="1728"/>
        </w:trPr>
        <w:tc>
          <w:tcPr>
            <w:tcW w:w="2263" w:type="dxa"/>
            <w:tcBorders>
              <w:top w:val="single" w:sz="4" w:space="0" w:color="000000"/>
              <w:left w:val="single" w:sz="4" w:space="0" w:color="000000"/>
              <w:bottom w:val="single" w:sz="4" w:space="0" w:color="000000"/>
              <w:right w:val="single" w:sz="4" w:space="0" w:color="000000"/>
            </w:tcBorders>
          </w:tcPr>
          <w:p w14:paraId="60DBEDBA" w14:textId="77777777" w:rsidR="00A8643D" w:rsidRDefault="002E7F55">
            <w:pPr>
              <w:ind w:left="1"/>
            </w:pPr>
            <w:r>
              <w:rPr>
                <w:sz w:val="18"/>
              </w:rPr>
              <w:t xml:space="preserve">CC (CryptoController) </w:t>
            </w:r>
          </w:p>
        </w:tc>
        <w:tc>
          <w:tcPr>
            <w:tcW w:w="7372" w:type="dxa"/>
            <w:tcBorders>
              <w:top w:val="single" w:sz="4" w:space="0" w:color="000000"/>
              <w:left w:val="single" w:sz="4" w:space="0" w:color="000000"/>
              <w:bottom w:val="single" w:sz="4" w:space="0" w:color="000000"/>
              <w:right w:val="single" w:sz="4" w:space="0" w:color="000000"/>
            </w:tcBorders>
          </w:tcPr>
          <w:p w14:paraId="703BE6DD" w14:textId="77777777" w:rsidR="00A8643D" w:rsidRDefault="002E7F55">
            <w:pPr>
              <w:spacing w:after="60" w:line="236" w:lineRule="auto"/>
            </w:pPr>
            <w:r>
              <w:rPr>
                <w:sz w:val="18"/>
              </w:rPr>
              <w:t xml:space="preserve">Softvérový komponent, ktorý sprostredkuje komunikáciu IS PZS s ezdravie prostredníctvom ePZP karty, alebo mobilnej autentifikácie (predmet projektu). IS PZS v súčasnosti musí komunikovať s ePZP kartou, ktorá šifruje, dešifruje a podpisuje údaje. </w:t>
            </w:r>
          </w:p>
          <w:p w14:paraId="45149483" w14:textId="77777777" w:rsidR="00A8643D" w:rsidRDefault="002E7F55">
            <w:pPr>
              <w:ind w:right="19"/>
            </w:pPr>
            <w:r>
              <w:rPr>
                <w:sz w:val="18"/>
              </w:rPr>
              <w:t xml:space="preserve">CryptoController je knižnica (DLL), ktorá slúži na prácu s kryptografickým materiálom ePZP kariet a eID občana, pričom využíva čítačky kariet. Knižnica je realizovaná a dodávaná v rámci ezdravia. Poskytuje služby na šifrovanie, dešifrovanie, podpisovanie, overovanie podpisov a vystavovanie tokenov na potvrdzovanie prítomnosti pacientov a zdravotníckych pracovníkov. </w:t>
            </w:r>
          </w:p>
        </w:tc>
      </w:tr>
      <w:tr w:rsidR="00A8643D" w14:paraId="17FA85E0" w14:textId="77777777">
        <w:trPr>
          <w:trHeight w:val="350"/>
        </w:trPr>
        <w:tc>
          <w:tcPr>
            <w:tcW w:w="2263" w:type="dxa"/>
            <w:tcBorders>
              <w:top w:val="single" w:sz="4" w:space="0" w:color="000000"/>
              <w:left w:val="single" w:sz="4" w:space="0" w:color="000000"/>
              <w:bottom w:val="single" w:sz="4" w:space="0" w:color="000000"/>
              <w:right w:val="single" w:sz="4" w:space="0" w:color="000000"/>
            </w:tcBorders>
          </w:tcPr>
          <w:p w14:paraId="20A9C6E1" w14:textId="77777777" w:rsidR="00A8643D" w:rsidRDefault="002E7F55">
            <w:pPr>
              <w:ind w:left="1"/>
            </w:pPr>
            <w:r>
              <w:rPr>
                <w:sz w:val="18"/>
              </w:rPr>
              <w:t xml:space="preserve">CRUD </w:t>
            </w:r>
          </w:p>
        </w:tc>
        <w:tc>
          <w:tcPr>
            <w:tcW w:w="7372" w:type="dxa"/>
            <w:tcBorders>
              <w:top w:val="single" w:sz="4" w:space="0" w:color="000000"/>
              <w:left w:val="single" w:sz="4" w:space="0" w:color="000000"/>
              <w:bottom w:val="single" w:sz="4" w:space="0" w:color="000000"/>
              <w:right w:val="single" w:sz="4" w:space="0" w:color="000000"/>
            </w:tcBorders>
          </w:tcPr>
          <w:p w14:paraId="2C3F6B0C" w14:textId="77777777" w:rsidR="00A8643D" w:rsidRDefault="002E7F55">
            <w:r>
              <w:rPr>
                <w:sz w:val="18"/>
              </w:rPr>
              <w:t xml:space="preserve">Skratka pre operácie s dátovými entitami alebo operácie služieb, CREATE, READ, UPDATE, DELETE. </w:t>
            </w:r>
          </w:p>
        </w:tc>
      </w:tr>
      <w:tr w:rsidR="00A8643D" w14:paraId="50D97F6C" w14:textId="77777777">
        <w:trPr>
          <w:trHeight w:val="572"/>
        </w:trPr>
        <w:tc>
          <w:tcPr>
            <w:tcW w:w="2263" w:type="dxa"/>
            <w:tcBorders>
              <w:top w:val="single" w:sz="4" w:space="0" w:color="000000"/>
              <w:left w:val="single" w:sz="4" w:space="0" w:color="000000"/>
              <w:bottom w:val="single" w:sz="4" w:space="0" w:color="000000"/>
              <w:right w:val="single" w:sz="4" w:space="0" w:color="000000"/>
            </w:tcBorders>
          </w:tcPr>
          <w:p w14:paraId="00EEA60A" w14:textId="77777777" w:rsidR="00A8643D" w:rsidRDefault="002E7F55">
            <w:pPr>
              <w:ind w:left="1"/>
              <w:jc w:val="both"/>
            </w:pPr>
            <w:r>
              <w:rPr>
                <w:sz w:val="18"/>
              </w:rPr>
              <w:t xml:space="preserve">Zhotoviteľ, Zhotoviteľ, Poskytovateľ služby </w:t>
            </w:r>
          </w:p>
        </w:tc>
        <w:tc>
          <w:tcPr>
            <w:tcW w:w="7372" w:type="dxa"/>
            <w:tcBorders>
              <w:top w:val="single" w:sz="4" w:space="0" w:color="000000"/>
              <w:left w:val="single" w:sz="4" w:space="0" w:color="000000"/>
              <w:bottom w:val="single" w:sz="4" w:space="0" w:color="000000"/>
              <w:right w:val="single" w:sz="4" w:space="0" w:color="000000"/>
            </w:tcBorders>
          </w:tcPr>
          <w:p w14:paraId="5E6481EE" w14:textId="77777777" w:rsidR="00A8643D" w:rsidRDefault="002E7F55">
            <w:r>
              <w:rPr>
                <w:sz w:val="18"/>
              </w:rPr>
              <w:t xml:space="preserve">Osoba alebo organizácia povinná Dielo vykonať a predmet Diela preukázateľne odovzdať Objednávateľovi. </w:t>
            </w:r>
          </w:p>
        </w:tc>
      </w:tr>
      <w:tr w:rsidR="00A8643D" w14:paraId="22D284E4" w14:textId="77777777">
        <w:trPr>
          <w:trHeight w:val="787"/>
        </w:trPr>
        <w:tc>
          <w:tcPr>
            <w:tcW w:w="2263" w:type="dxa"/>
            <w:tcBorders>
              <w:top w:val="single" w:sz="4" w:space="0" w:color="000000"/>
              <w:left w:val="single" w:sz="4" w:space="0" w:color="000000"/>
              <w:bottom w:val="single" w:sz="4" w:space="0" w:color="000000"/>
              <w:right w:val="single" w:sz="4" w:space="0" w:color="000000"/>
            </w:tcBorders>
          </w:tcPr>
          <w:p w14:paraId="42FA301F" w14:textId="77777777" w:rsidR="00A8643D" w:rsidRDefault="002E7F55">
            <w:pPr>
              <w:ind w:left="1"/>
            </w:pPr>
            <w:r>
              <w:rPr>
                <w:sz w:val="18"/>
              </w:rPr>
              <w:t xml:space="preserve">ePZP </w:t>
            </w:r>
          </w:p>
        </w:tc>
        <w:tc>
          <w:tcPr>
            <w:tcW w:w="7372" w:type="dxa"/>
            <w:tcBorders>
              <w:top w:val="single" w:sz="4" w:space="0" w:color="000000"/>
              <w:left w:val="single" w:sz="4" w:space="0" w:color="000000"/>
              <w:bottom w:val="single" w:sz="4" w:space="0" w:color="000000"/>
              <w:right w:val="single" w:sz="4" w:space="0" w:color="000000"/>
            </w:tcBorders>
          </w:tcPr>
          <w:p w14:paraId="1314DF98" w14:textId="77777777" w:rsidR="00A8643D" w:rsidRDefault="002E7F55">
            <w:r>
              <w:rPr>
                <w:sz w:val="18"/>
              </w:rPr>
              <w:t xml:space="preserve">Elektronický preukaz zdravotníckeho pracovníka alebo pracovníka v zdravotníctve. Elektronický preukaz zdravotníckeho pracovníka je technický prostriedok na identifikáciu, autentizáciu a autorizáciu zdravotníckeho pracovníka. </w:t>
            </w:r>
          </w:p>
        </w:tc>
      </w:tr>
      <w:tr w:rsidR="00A8643D" w14:paraId="24D0D38C" w14:textId="77777777">
        <w:trPr>
          <w:trHeight w:val="350"/>
        </w:trPr>
        <w:tc>
          <w:tcPr>
            <w:tcW w:w="2263" w:type="dxa"/>
            <w:tcBorders>
              <w:top w:val="single" w:sz="4" w:space="0" w:color="000000"/>
              <w:left w:val="single" w:sz="4" w:space="0" w:color="000000"/>
              <w:bottom w:val="single" w:sz="4" w:space="0" w:color="000000"/>
              <w:right w:val="single" w:sz="4" w:space="0" w:color="000000"/>
            </w:tcBorders>
          </w:tcPr>
          <w:p w14:paraId="0140DAED" w14:textId="77777777" w:rsidR="00A8643D" w:rsidRDefault="002E7F55">
            <w:pPr>
              <w:ind w:left="1"/>
            </w:pPr>
            <w:r>
              <w:rPr>
                <w:sz w:val="18"/>
              </w:rPr>
              <w:t xml:space="preserve">EÚ </w:t>
            </w:r>
          </w:p>
        </w:tc>
        <w:tc>
          <w:tcPr>
            <w:tcW w:w="7372" w:type="dxa"/>
            <w:tcBorders>
              <w:top w:val="single" w:sz="4" w:space="0" w:color="000000"/>
              <w:left w:val="single" w:sz="4" w:space="0" w:color="000000"/>
              <w:bottom w:val="single" w:sz="4" w:space="0" w:color="000000"/>
              <w:right w:val="single" w:sz="4" w:space="0" w:color="000000"/>
            </w:tcBorders>
          </w:tcPr>
          <w:p w14:paraId="301B5D23" w14:textId="77777777" w:rsidR="00A8643D" w:rsidRDefault="002E7F55">
            <w:r>
              <w:rPr>
                <w:sz w:val="18"/>
              </w:rPr>
              <w:t xml:space="preserve">Európska únia </w:t>
            </w:r>
          </w:p>
        </w:tc>
      </w:tr>
    </w:tbl>
    <w:p w14:paraId="7A5059F1" w14:textId="77777777" w:rsidR="00A8643D" w:rsidRDefault="00A8643D">
      <w:pPr>
        <w:spacing w:after="0"/>
        <w:ind w:left="-538" w:right="10700"/>
      </w:pPr>
    </w:p>
    <w:tbl>
      <w:tblPr>
        <w:tblStyle w:val="TableGrid"/>
        <w:tblW w:w="9635" w:type="dxa"/>
        <w:tblInd w:w="549" w:type="dxa"/>
        <w:tblCellMar>
          <w:top w:w="92" w:type="dxa"/>
          <w:left w:w="108" w:type="dxa"/>
          <w:right w:w="84" w:type="dxa"/>
        </w:tblCellMar>
        <w:tblLook w:val="04A0" w:firstRow="1" w:lastRow="0" w:firstColumn="1" w:lastColumn="0" w:noHBand="0" w:noVBand="1"/>
      </w:tblPr>
      <w:tblGrid>
        <w:gridCol w:w="2263"/>
        <w:gridCol w:w="7372"/>
      </w:tblGrid>
      <w:tr w:rsidR="00A8643D" w14:paraId="6522CAC2" w14:textId="77777777">
        <w:trPr>
          <w:trHeight w:val="348"/>
        </w:trPr>
        <w:tc>
          <w:tcPr>
            <w:tcW w:w="2263" w:type="dxa"/>
            <w:tcBorders>
              <w:top w:val="single" w:sz="4" w:space="0" w:color="000000"/>
              <w:left w:val="single" w:sz="4" w:space="0" w:color="000000"/>
              <w:bottom w:val="single" w:sz="4" w:space="0" w:color="000000"/>
              <w:right w:val="single" w:sz="4" w:space="0" w:color="000000"/>
            </w:tcBorders>
            <w:shd w:val="clear" w:color="auto" w:fill="C00000"/>
          </w:tcPr>
          <w:p w14:paraId="77975DF5" w14:textId="77777777" w:rsidR="00A8643D" w:rsidRDefault="002E7F55">
            <w:pPr>
              <w:ind w:left="1"/>
            </w:pPr>
            <w:r>
              <w:rPr>
                <w:color w:val="FFFFFF"/>
                <w:sz w:val="18"/>
              </w:rPr>
              <w:t xml:space="preserve">Skratka / Pojem </w:t>
            </w:r>
          </w:p>
        </w:tc>
        <w:tc>
          <w:tcPr>
            <w:tcW w:w="7372" w:type="dxa"/>
            <w:tcBorders>
              <w:top w:val="single" w:sz="4" w:space="0" w:color="000000"/>
              <w:left w:val="single" w:sz="4" w:space="0" w:color="000000"/>
              <w:bottom w:val="single" w:sz="4" w:space="0" w:color="000000"/>
              <w:right w:val="single" w:sz="4" w:space="0" w:color="000000"/>
            </w:tcBorders>
            <w:shd w:val="clear" w:color="auto" w:fill="C00000"/>
          </w:tcPr>
          <w:p w14:paraId="04FC7BB7" w14:textId="77777777" w:rsidR="00A8643D" w:rsidRDefault="002E7F55">
            <w:r>
              <w:rPr>
                <w:color w:val="FFFFFF"/>
                <w:sz w:val="18"/>
              </w:rPr>
              <w:t xml:space="preserve">Vysvetlenie / Popis </w:t>
            </w:r>
          </w:p>
        </w:tc>
      </w:tr>
      <w:tr w:rsidR="00A8643D" w14:paraId="58C82308" w14:textId="77777777">
        <w:trPr>
          <w:trHeight w:val="352"/>
        </w:trPr>
        <w:tc>
          <w:tcPr>
            <w:tcW w:w="2263" w:type="dxa"/>
            <w:tcBorders>
              <w:top w:val="single" w:sz="4" w:space="0" w:color="000000"/>
              <w:left w:val="single" w:sz="4" w:space="0" w:color="000000"/>
              <w:bottom w:val="single" w:sz="4" w:space="0" w:color="000000"/>
              <w:right w:val="single" w:sz="4" w:space="0" w:color="000000"/>
            </w:tcBorders>
          </w:tcPr>
          <w:p w14:paraId="02C965EC" w14:textId="77777777" w:rsidR="00A8643D" w:rsidRDefault="002E7F55">
            <w:pPr>
              <w:ind w:left="1"/>
            </w:pPr>
            <w:r>
              <w:rPr>
                <w:sz w:val="18"/>
              </w:rPr>
              <w:t xml:space="preserve">Ezdravie </w:t>
            </w:r>
          </w:p>
        </w:tc>
        <w:tc>
          <w:tcPr>
            <w:tcW w:w="7372" w:type="dxa"/>
            <w:tcBorders>
              <w:top w:val="single" w:sz="4" w:space="0" w:color="000000"/>
              <w:left w:val="single" w:sz="4" w:space="0" w:color="000000"/>
              <w:bottom w:val="single" w:sz="4" w:space="0" w:color="000000"/>
              <w:right w:val="single" w:sz="4" w:space="0" w:color="000000"/>
            </w:tcBorders>
          </w:tcPr>
          <w:p w14:paraId="0357C25D" w14:textId="77777777" w:rsidR="00A8643D" w:rsidRDefault="002E7F55">
            <w:r>
              <w:rPr>
                <w:sz w:val="18"/>
              </w:rPr>
              <w:t xml:space="preserve">Programové označenie Národného zdravotníckeho informačného systému </w:t>
            </w:r>
          </w:p>
        </w:tc>
      </w:tr>
      <w:tr w:rsidR="00A8643D" w14:paraId="59C660C4" w14:textId="77777777">
        <w:trPr>
          <w:trHeight w:val="351"/>
        </w:trPr>
        <w:tc>
          <w:tcPr>
            <w:tcW w:w="2263" w:type="dxa"/>
            <w:tcBorders>
              <w:top w:val="single" w:sz="4" w:space="0" w:color="000000"/>
              <w:left w:val="single" w:sz="4" w:space="0" w:color="000000"/>
              <w:bottom w:val="single" w:sz="4" w:space="0" w:color="000000"/>
              <w:right w:val="single" w:sz="4" w:space="0" w:color="000000"/>
            </w:tcBorders>
          </w:tcPr>
          <w:p w14:paraId="10F4D20D" w14:textId="77777777" w:rsidR="00A8643D" w:rsidRDefault="002E7F55">
            <w:pPr>
              <w:ind w:left="1"/>
            </w:pPr>
            <w:r>
              <w:rPr>
                <w:sz w:val="18"/>
              </w:rPr>
              <w:t xml:space="preserve">HLD </w:t>
            </w:r>
          </w:p>
        </w:tc>
        <w:tc>
          <w:tcPr>
            <w:tcW w:w="7372" w:type="dxa"/>
            <w:tcBorders>
              <w:top w:val="single" w:sz="4" w:space="0" w:color="000000"/>
              <w:left w:val="single" w:sz="4" w:space="0" w:color="000000"/>
              <w:bottom w:val="single" w:sz="4" w:space="0" w:color="000000"/>
              <w:right w:val="single" w:sz="4" w:space="0" w:color="000000"/>
            </w:tcBorders>
          </w:tcPr>
          <w:p w14:paraId="1B2AF359" w14:textId="77777777" w:rsidR="00A8643D" w:rsidRDefault="002E7F55">
            <w:r>
              <w:rPr>
                <w:sz w:val="18"/>
              </w:rPr>
              <w:t xml:space="preserve">High Level Dizajn – vysokoúrovňový dizajn napr. architektúru, bezpečnosť, ... </w:t>
            </w:r>
          </w:p>
        </w:tc>
      </w:tr>
      <w:tr w:rsidR="00A8643D" w14:paraId="134A42D6" w14:textId="77777777">
        <w:trPr>
          <w:trHeight w:val="346"/>
        </w:trPr>
        <w:tc>
          <w:tcPr>
            <w:tcW w:w="2263" w:type="dxa"/>
            <w:tcBorders>
              <w:top w:val="single" w:sz="4" w:space="0" w:color="000000"/>
              <w:left w:val="single" w:sz="4" w:space="0" w:color="000000"/>
              <w:bottom w:val="single" w:sz="4" w:space="0" w:color="000000"/>
              <w:right w:val="single" w:sz="4" w:space="0" w:color="000000"/>
            </w:tcBorders>
          </w:tcPr>
          <w:p w14:paraId="2A7B2B54" w14:textId="77777777" w:rsidR="00A8643D" w:rsidRDefault="002E7F55">
            <w:pPr>
              <w:ind w:left="1"/>
            </w:pPr>
            <w:r>
              <w:rPr>
                <w:sz w:val="18"/>
              </w:rPr>
              <w:t xml:space="preserve">IAM </w:t>
            </w:r>
          </w:p>
        </w:tc>
        <w:tc>
          <w:tcPr>
            <w:tcW w:w="7372" w:type="dxa"/>
            <w:tcBorders>
              <w:top w:val="single" w:sz="4" w:space="0" w:color="000000"/>
              <w:left w:val="single" w:sz="4" w:space="0" w:color="000000"/>
              <w:bottom w:val="single" w:sz="4" w:space="0" w:color="000000"/>
              <w:right w:val="single" w:sz="4" w:space="0" w:color="000000"/>
            </w:tcBorders>
          </w:tcPr>
          <w:p w14:paraId="5239ED1D" w14:textId="77777777" w:rsidR="00A8643D" w:rsidRDefault="002E7F55">
            <w:r>
              <w:rPr>
                <w:sz w:val="18"/>
              </w:rPr>
              <w:t xml:space="preserve">Identity and Access Management (Modul pre identifikáciu používateľa a riadenie prístupov) </w:t>
            </w:r>
          </w:p>
        </w:tc>
      </w:tr>
      <w:tr w:rsidR="00A8643D" w14:paraId="69A7FD5C" w14:textId="77777777">
        <w:trPr>
          <w:trHeight w:val="350"/>
        </w:trPr>
        <w:tc>
          <w:tcPr>
            <w:tcW w:w="2263" w:type="dxa"/>
            <w:tcBorders>
              <w:top w:val="single" w:sz="4" w:space="0" w:color="000000"/>
              <w:left w:val="single" w:sz="4" w:space="0" w:color="000000"/>
              <w:bottom w:val="single" w:sz="4" w:space="0" w:color="000000"/>
              <w:right w:val="single" w:sz="4" w:space="0" w:color="000000"/>
            </w:tcBorders>
          </w:tcPr>
          <w:p w14:paraId="22F2C24B" w14:textId="77777777" w:rsidR="00A8643D" w:rsidRDefault="002E7F55">
            <w:pPr>
              <w:tabs>
                <w:tab w:val="center" w:pos="115"/>
                <w:tab w:val="center" w:pos="712"/>
              </w:tabs>
            </w:pPr>
            <w:r>
              <w:tab/>
            </w:r>
            <w:r>
              <w:rPr>
                <w:sz w:val="18"/>
              </w:rPr>
              <w:t xml:space="preserve">IKT </w:t>
            </w:r>
            <w:r>
              <w:rPr>
                <w:sz w:val="18"/>
              </w:rPr>
              <w:tab/>
              <w:t xml:space="preserve"> </w:t>
            </w:r>
          </w:p>
        </w:tc>
        <w:tc>
          <w:tcPr>
            <w:tcW w:w="7372" w:type="dxa"/>
            <w:tcBorders>
              <w:top w:val="single" w:sz="4" w:space="0" w:color="000000"/>
              <w:left w:val="single" w:sz="4" w:space="0" w:color="000000"/>
              <w:bottom w:val="single" w:sz="4" w:space="0" w:color="000000"/>
              <w:right w:val="single" w:sz="4" w:space="0" w:color="000000"/>
            </w:tcBorders>
          </w:tcPr>
          <w:p w14:paraId="561473B6" w14:textId="77777777" w:rsidR="00A8643D" w:rsidRDefault="002E7F55">
            <w:r>
              <w:rPr>
                <w:sz w:val="18"/>
              </w:rPr>
              <w:t xml:space="preserve">Informačné a komunikačné technológie </w:t>
            </w:r>
          </w:p>
        </w:tc>
      </w:tr>
      <w:tr w:rsidR="00A8643D" w14:paraId="44F4D303" w14:textId="77777777">
        <w:trPr>
          <w:trHeight w:val="350"/>
        </w:trPr>
        <w:tc>
          <w:tcPr>
            <w:tcW w:w="2263" w:type="dxa"/>
            <w:tcBorders>
              <w:top w:val="single" w:sz="4" w:space="0" w:color="000000"/>
              <w:left w:val="single" w:sz="4" w:space="0" w:color="000000"/>
              <w:bottom w:val="single" w:sz="4" w:space="0" w:color="000000"/>
              <w:right w:val="single" w:sz="4" w:space="0" w:color="000000"/>
            </w:tcBorders>
          </w:tcPr>
          <w:p w14:paraId="6CAF9001" w14:textId="77777777" w:rsidR="00A8643D" w:rsidRDefault="002E7F55">
            <w:pPr>
              <w:ind w:left="1"/>
            </w:pPr>
            <w:r>
              <w:rPr>
                <w:sz w:val="18"/>
              </w:rPr>
              <w:t xml:space="preserve">IS PZS </w:t>
            </w:r>
          </w:p>
        </w:tc>
        <w:tc>
          <w:tcPr>
            <w:tcW w:w="7372" w:type="dxa"/>
            <w:tcBorders>
              <w:top w:val="single" w:sz="4" w:space="0" w:color="000000"/>
              <w:left w:val="single" w:sz="4" w:space="0" w:color="000000"/>
              <w:bottom w:val="single" w:sz="4" w:space="0" w:color="000000"/>
              <w:right w:val="single" w:sz="4" w:space="0" w:color="000000"/>
            </w:tcBorders>
          </w:tcPr>
          <w:p w14:paraId="2634718C" w14:textId="77777777" w:rsidR="00A8643D" w:rsidRDefault="002E7F55">
            <w:r>
              <w:rPr>
                <w:sz w:val="18"/>
              </w:rPr>
              <w:t xml:space="preserve">Informačný systém poskytovateľa zdravotnej starostlivosti  </w:t>
            </w:r>
          </w:p>
        </w:tc>
      </w:tr>
      <w:tr w:rsidR="00A8643D" w14:paraId="6365146D" w14:textId="77777777">
        <w:trPr>
          <w:trHeight w:val="1008"/>
        </w:trPr>
        <w:tc>
          <w:tcPr>
            <w:tcW w:w="2263" w:type="dxa"/>
            <w:tcBorders>
              <w:top w:val="single" w:sz="4" w:space="0" w:color="000000"/>
              <w:left w:val="single" w:sz="4" w:space="0" w:color="000000"/>
              <w:bottom w:val="single" w:sz="4" w:space="0" w:color="000000"/>
              <w:right w:val="single" w:sz="4" w:space="0" w:color="000000"/>
            </w:tcBorders>
          </w:tcPr>
          <w:p w14:paraId="7F4FFB0B" w14:textId="77777777" w:rsidR="00A8643D" w:rsidRDefault="002E7F55">
            <w:pPr>
              <w:ind w:left="1"/>
            </w:pPr>
            <w:r>
              <w:rPr>
                <w:sz w:val="18"/>
              </w:rPr>
              <w:t xml:space="preserve">ISVS </w:t>
            </w:r>
          </w:p>
        </w:tc>
        <w:tc>
          <w:tcPr>
            <w:tcW w:w="7372" w:type="dxa"/>
            <w:tcBorders>
              <w:top w:val="single" w:sz="4" w:space="0" w:color="000000"/>
              <w:left w:val="single" w:sz="4" w:space="0" w:color="000000"/>
              <w:bottom w:val="single" w:sz="4" w:space="0" w:color="000000"/>
              <w:right w:val="single" w:sz="4" w:space="0" w:color="000000"/>
            </w:tcBorders>
          </w:tcPr>
          <w:p w14:paraId="3A5ED6D9" w14:textId="77777777" w:rsidR="00A8643D" w:rsidRDefault="002E7F55">
            <w:pPr>
              <w:ind w:right="403"/>
              <w:jc w:val="both"/>
            </w:pPr>
            <w:r>
              <w:rPr>
                <w:sz w:val="18"/>
              </w:rPr>
              <w:t>Informačné systémy verejnej správy. Pre vývoj a prevádzku ISVS platí výnos o štandardoch ( dostupné n</w:t>
            </w:r>
            <w:hyperlink r:id="rId18">
              <w:r>
                <w:rPr>
                  <w:sz w:val="18"/>
                </w:rPr>
                <w:t xml:space="preserve">a </w:t>
              </w:r>
            </w:hyperlink>
            <w:hyperlink r:id="rId19">
              <w:r>
                <w:rPr>
                  <w:color w:val="0563C1"/>
                  <w:sz w:val="18"/>
                  <w:u w:val="single" w:color="0563C1"/>
                </w:rPr>
                <w:t>https://www.vicepremier.gov.sk/wp</w:t>
              </w:r>
            </w:hyperlink>
            <w:hyperlink r:id="rId20">
              <w:r>
                <w:rPr>
                  <w:color w:val="0563C1"/>
                  <w:sz w:val="18"/>
                  <w:u w:val="single" w:color="0563C1"/>
                </w:rPr>
                <w:t>-</w:t>
              </w:r>
            </w:hyperlink>
            <w:hyperlink r:id="rId21">
              <w:r>
                <w:rPr>
                  <w:color w:val="0563C1"/>
                  <w:sz w:val="18"/>
                  <w:u w:val="single" w:color="0563C1"/>
                </w:rPr>
                <w:t>content/uploads/2018/12/konsolidovane</w:t>
              </w:r>
            </w:hyperlink>
            <w:hyperlink r:id="rId22"/>
            <w:hyperlink r:id="rId23">
              <w:r>
                <w:rPr>
                  <w:color w:val="0563C1"/>
                  <w:sz w:val="18"/>
                  <w:u w:val="single" w:color="0563C1"/>
                </w:rPr>
                <w:t>znenievynos</w:t>
              </w:r>
            </w:hyperlink>
            <w:hyperlink r:id="rId24">
              <w:r>
                <w:rPr>
                  <w:color w:val="0563C1"/>
                  <w:sz w:val="18"/>
                  <w:u w:val="single" w:color="0563C1"/>
                </w:rPr>
                <w:t>-o-</w:t>
              </w:r>
            </w:hyperlink>
            <w:hyperlink r:id="rId25">
              <w:r>
                <w:rPr>
                  <w:color w:val="0563C1"/>
                  <w:sz w:val="18"/>
                  <w:u w:val="single" w:color="0563C1"/>
                </w:rPr>
                <w:t>standardoch</w:t>
              </w:r>
            </w:hyperlink>
            <w:hyperlink r:id="rId26">
              <w:r>
                <w:rPr>
                  <w:color w:val="0563C1"/>
                  <w:sz w:val="18"/>
                  <w:u w:val="single" w:color="0563C1"/>
                </w:rPr>
                <w:t>-</w:t>
              </w:r>
            </w:hyperlink>
            <w:hyperlink r:id="rId27">
              <w:r>
                <w:rPr>
                  <w:color w:val="0563C1"/>
                  <w:sz w:val="18"/>
                  <w:u w:val="single" w:color="0563C1"/>
                </w:rPr>
                <w:t>novela</w:t>
              </w:r>
            </w:hyperlink>
            <w:hyperlink r:id="rId28">
              <w:r>
                <w:rPr>
                  <w:color w:val="0563C1"/>
                  <w:sz w:val="18"/>
                  <w:u w:val="single" w:color="0563C1"/>
                </w:rPr>
                <w:t>-</w:t>
              </w:r>
            </w:hyperlink>
            <w:hyperlink r:id="rId29">
              <w:r>
                <w:rPr>
                  <w:color w:val="0563C1"/>
                  <w:sz w:val="18"/>
                  <w:u w:val="single" w:color="0563C1"/>
                </w:rPr>
                <w:t>3112018</w:t>
              </w:r>
            </w:hyperlink>
            <w:hyperlink r:id="rId30">
              <w:r>
                <w:rPr>
                  <w:color w:val="0563C1"/>
                  <w:sz w:val="18"/>
                  <w:u w:val="single" w:color="0563C1"/>
                </w:rPr>
                <w:t>-</w:t>
              </w:r>
            </w:hyperlink>
            <w:hyperlink r:id="rId31">
              <w:r>
                <w:rPr>
                  <w:color w:val="0563C1"/>
                  <w:sz w:val="18"/>
                  <w:u w:val="single" w:color="0563C1"/>
                </w:rPr>
                <w:t>ilovepdf</w:t>
              </w:r>
            </w:hyperlink>
            <w:hyperlink r:id="rId32">
              <w:r>
                <w:rPr>
                  <w:color w:val="0563C1"/>
                  <w:sz w:val="18"/>
                  <w:u w:val="single" w:color="0563C1"/>
                </w:rPr>
                <w:t>-</w:t>
              </w:r>
            </w:hyperlink>
            <w:hyperlink r:id="rId33">
              <w:r>
                <w:rPr>
                  <w:color w:val="0563C1"/>
                  <w:sz w:val="18"/>
                  <w:u w:val="single" w:color="0563C1"/>
                </w:rPr>
                <w:t>compressed.pdf</w:t>
              </w:r>
            </w:hyperlink>
            <w:hyperlink r:id="rId34">
              <w:r>
                <w:rPr>
                  <w:sz w:val="18"/>
                </w:rPr>
                <w:t>)</w:t>
              </w:r>
            </w:hyperlink>
            <w:r>
              <w:rPr>
                <w:sz w:val="18"/>
              </w:rPr>
              <w:t xml:space="preserve">, prípadne verzia aktualizovaná počas plnenia PZ. </w:t>
            </w:r>
          </w:p>
        </w:tc>
      </w:tr>
      <w:tr w:rsidR="00A8643D" w14:paraId="0C86B4A9" w14:textId="77777777">
        <w:trPr>
          <w:trHeight w:val="350"/>
        </w:trPr>
        <w:tc>
          <w:tcPr>
            <w:tcW w:w="2263" w:type="dxa"/>
            <w:tcBorders>
              <w:top w:val="single" w:sz="4" w:space="0" w:color="000000"/>
              <w:left w:val="single" w:sz="4" w:space="0" w:color="000000"/>
              <w:bottom w:val="single" w:sz="4" w:space="0" w:color="000000"/>
              <w:right w:val="single" w:sz="4" w:space="0" w:color="000000"/>
            </w:tcBorders>
          </w:tcPr>
          <w:p w14:paraId="37CD9262" w14:textId="77777777" w:rsidR="00A8643D" w:rsidRDefault="002E7F55">
            <w:pPr>
              <w:ind w:left="1"/>
            </w:pPr>
            <w:r>
              <w:rPr>
                <w:sz w:val="18"/>
              </w:rPr>
              <w:t xml:space="preserve">IT </w:t>
            </w:r>
          </w:p>
        </w:tc>
        <w:tc>
          <w:tcPr>
            <w:tcW w:w="7372" w:type="dxa"/>
            <w:tcBorders>
              <w:top w:val="single" w:sz="4" w:space="0" w:color="000000"/>
              <w:left w:val="single" w:sz="4" w:space="0" w:color="000000"/>
              <w:bottom w:val="single" w:sz="4" w:space="0" w:color="000000"/>
              <w:right w:val="single" w:sz="4" w:space="0" w:color="000000"/>
            </w:tcBorders>
          </w:tcPr>
          <w:p w14:paraId="64758BF2" w14:textId="77777777" w:rsidR="00A8643D" w:rsidRDefault="002E7F55">
            <w:r>
              <w:rPr>
                <w:sz w:val="18"/>
              </w:rPr>
              <w:t xml:space="preserve">Informačné technológie </w:t>
            </w:r>
          </w:p>
        </w:tc>
      </w:tr>
      <w:tr w:rsidR="00A8643D" w14:paraId="1A70040E" w14:textId="77777777">
        <w:trPr>
          <w:trHeight w:val="350"/>
        </w:trPr>
        <w:tc>
          <w:tcPr>
            <w:tcW w:w="2263" w:type="dxa"/>
            <w:tcBorders>
              <w:top w:val="single" w:sz="4" w:space="0" w:color="000000"/>
              <w:left w:val="single" w:sz="4" w:space="0" w:color="000000"/>
              <w:bottom w:val="single" w:sz="4" w:space="0" w:color="000000"/>
              <w:right w:val="single" w:sz="4" w:space="0" w:color="000000"/>
            </w:tcBorders>
          </w:tcPr>
          <w:p w14:paraId="26CD6088" w14:textId="77777777" w:rsidR="00A8643D" w:rsidRDefault="002E7F55">
            <w:pPr>
              <w:ind w:left="1"/>
            </w:pPr>
            <w:r>
              <w:rPr>
                <w:sz w:val="18"/>
              </w:rPr>
              <w:t xml:space="preserve">KPI </w:t>
            </w:r>
          </w:p>
        </w:tc>
        <w:tc>
          <w:tcPr>
            <w:tcW w:w="7372" w:type="dxa"/>
            <w:tcBorders>
              <w:top w:val="single" w:sz="4" w:space="0" w:color="000000"/>
              <w:left w:val="single" w:sz="4" w:space="0" w:color="000000"/>
              <w:bottom w:val="single" w:sz="4" w:space="0" w:color="000000"/>
              <w:right w:val="single" w:sz="4" w:space="0" w:color="000000"/>
            </w:tcBorders>
          </w:tcPr>
          <w:p w14:paraId="2FFD1088" w14:textId="77777777" w:rsidR="00A8643D" w:rsidRDefault="002E7F55">
            <w:r>
              <w:rPr>
                <w:sz w:val="18"/>
              </w:rPr>
              <w:t xml:space="preserve">Key performance indicator, Kľúčový ukazovateľ výkonnosti </w:t>
            </w:r>
          </w:p>
        </w:tc>
      </w:tr>
      <w:tr w:rsidR="00A8643D" w14:paraId="5F75985D" w14:textId="77777777">
        <w:trPr>
          <w:trHeight w:val="351"/>
        </w:trPr>
        <w:tc>
          <w:tcPr>
            <w:tcW w:w="2263" w:type="dxa"/>
            <w:tcBorders>
              <w:top w:val="single" w:sz="4" w:space="0" w:color="000000"/>
              <w:left w:val="single" w:sz="4" w:space="0" w:color="000000"/>
              <w:bottom w:val="single" w:sz="4" w:space="0" w:color="000000"/>
              <w:right w:val="single" w:sz="4" w:space="0" w:color="000000"/>
            </w:tcBorders>
          </w:tcPr>
          <w:p w14:paraId="56584DF9" w14:textId="77777777" w:rsidR="00A8643D" w:rsidRDefault="002E7F55">
            <w:pPr>
              <w:ind w:left="1"/>
            </w:pPr>
            <w:r>
              <w:rPr>
                <w:sz w:val="18"/>
              </w:rPr>
              <w:t xml:space="preserve">KV </w:t>
            </w:r>
          </w:p>
        </w:tc>
        <w:tc>
          <w:tcPr>
            <w:tcW w:w="7372" w:type="dxa"/>
            <w:tcBorders>
              <w:top w:val="single" w:sz="4" w:space="0" w:color="000000"/>
              <w:left w:val="single" w:sz="4" w:space="0" w:color="000000"/>
              <w:bottom w:val="single" w:sz="4" w:space="0" w:color="000000"/>
              <w:right w:val="single" w:sz="4" w:space="0" w:color="000000"/>
            </w:tcBorders>
          </w:tcPr>
          <w:p w14:paraId="14B42ED7" w14:textId="77777777" w:rsidR="00A8643D" w:rsidRDefault="002E7F55">
            <w:r>
              <w:rPr>
                <w:sz w:val="18"/>
              </w:rPr>
              <w:t xml:space="preserve">Kapitačný vzťah </w:t>
            </w:r>
          </w:p>
        </w:tc>
      </w:tr>
      <w:tr w:rsidR="00A8643D" w14:paraId="2DDA4292" w14:textId="77777777">
        <w:trPr>
          <w:trHeight w:val="571"/>
        </w:trPr>
        <w:tc>
          <w:tcPr>
            <w:tcW w:w="2263" w:type="dxa"/>
            <w:tcBorders>
              <w:top w:val="single" w:sz="4" w:space="0" w:color="000000"/>
              <w:left w:val="single" w:sz="4" w:space="0" w:color="000000"/>
              <w:bottom w:val="single" w:sz="4" w:space="0" w:color="000000"/>
              <w:right w:val="single" w:sz="4" w:space="0" w:color="000000"/>
            </w:tcBorders>
          </w:tcPr>
          <w:p w14:paraId="3D6312B5" w14:textId="77777777" w:rsidR="00A8643D" w:rsidRDefault="002E7F55">
            <w:pPr>
              <w:ind w:left="1"/>
            </w:pPr>
            <w:r>
              <w:rPr>
                <w:sz w:val="18"/>
              </w:rPr>
              <w:t xml:space="preserve">LLD </w:t>
            </w:r>
          </w:p>
        </w:tc>
        <w:tc>
          <w:tcPr>
            <w:tcW w:w="7372" w:type="dxa"/>
            <w:tcBorders>
              <w:top w:val="single" w:sz="4" w:space="0" w:color="000000"/>
              <w:left w:val="single" w:sz="4" w:space="0" w:color="000000"/>
              <w:bottom w:val="single" w:sz="4" w:space="0" w:color="000000"/>
              <w:right w:val="single" w:sz="4" w:space="0" w:color="000000"/>
            </w:tcBorders>
          </w:tcPr>
          <w:p w14:paraId="1CD18B50" w14:textId="77777777" w:rsidR="00A8643D" w:rsidRDefault="002E7F55">
            <w:r>
              <w:rPr>
                <w:sz w:val="18"/>
              </w:rPr>
              <w:t xml:space="preserve">Low Level Design – Obsahuje detailné dizajny až na úrovní nastavení parametrov napr. pre architektúru, bezpečnosť, ... </w:t>
            </w:r>
          </w:p>
        </w:tc>
      </w:tr>
      <w:tr w:rsidR="00A8643D" w14:paraId="1D098CCD" w14:textId="77777777">
        <w:trPr>
          <w:trHeight w:val="1224"/>
        </w:trPr>
        <w:tc>
          <w:tcPr>
            <w:tcW w:w="2263" w:type="dxa"/>
            <w:tcBorders>
              <w:top w:val="single" w:sz="4" w:space="0" w:color="000000"/>
              <w:left w:val="single" w:sz="4" w:space="0" w:color="000000"/>
              <w:bottom w:val="single" w:sz="4" w:space="0" w:color="000000"/>
              <w:right w:val="single" w:sz="4" w:space="0" w:color="000000"/>
            </w:tcBorders>
          </w:tcPr>
          <w:p w14:paraId="2938B1F5" w14:textId="77777777" w:rsidR="00A8643D" w:rsidRDefault="002E7F55">
            <w:pPr>
              <w:ind w:left="1"/>
            </w:pPr>
            <w:r>
              <w:rPr>
                <w:sz w:val="18"/>
              </w:rPr>
              <w:lastRenderedPageBreak/>
              <w:t xml:space="preserve">NCZI </w:t>
            </w:r>
          </w:p>
        </w:tc>
        <w:tc>
          <w:tcPr>
            <w:tcW w:w="7372" w:type="dxa"/>
            <w:tcBorders>
              <w:top w:val="single" w:sz="4" w:space="0" w:color="000000"/>
              <w:left w:val="single" w:sz="4" w:space="0" w:color="000000"/>
              <w:bottom w:val="single" w:sz="4" w:space="0" w:color="000000"/>
              <w:right w:val="single" w:sz="4" w:space="0" w:color="000000"/>
            </w:tcBorders>
          </w:tcPr>
          <w:p w14:paraId="7F0FD273" w14:textId="77777777" w:rsidR="00A8643D" w:rsidRDefault="002E7F55">
            <w:pPr>
              <w:ind w:right="300"/>
              <w:jc w:val="both"/>
            </w:pPr>
            <w:r>
              <w:rPr>
                <w:b/>
                <w:sz w:val="18"/>
              </w:rPr>
              <w:t>Národné centrum zdravotníckych informácií</w:t>
            </w:r>
            <w:r>
              <w:rPr>
                <w:sz w:val="18"/>
              </w:rPr>
              <w:t xml:space="preserve"> je prevádzkovateľom systému ezdravie a jeho kompetencie a zodpovednosť ustanovuje zákon č. 153/2013 Z. z. o Národnom zdravotníckom informačnom systéme a o zmene a doplnení niektorých zákonov v znení neskorších predpisov. NCZI je organizácia zodpovedná za realizáciu informatizácie a elektronizácie zdravotníctva v Slovenskej republike.  </w:t>
            </w:r>
          </w:p>
        </w:tc>
      </w:tr>
      <w:tr w:rsidR="00A8643D" w14:paraId="129747BD" w14:textId="77777777">
        <w:trPr>
          <w:trHeight w:val="350"/>
        </w:trPr>
        <w:tc>
          <w:tcPr>
            <w:tcW w:w="2263" w:type="dxa"/>
            <w:tcBorders>
              <w:top w:val="single" w:sz="4" w:space="0" w:color="000000"/>
              <w:left w:val="single" w:sz="4" w:space="0" w:color="000000"/>
              <w:bottom w:val="single" w:sz="4" w:space="0" w:color="000000"/>
              <w:right w:val="single" w:sz="4" w:space="0" w:color="000000"/>
            </w:tcBorders>
          </w:tcPr>
          <w:p w14:paraId="126B543D" w14:textId="77777777" w:rsidR="00A8643D" w:rsidRDefault="002E7F55">
            <w:pPr>
              <w:ind w:left="1"/>
            </w:pPr>
            <w:r>
              <w:rPr>
                <w:sz w:val="18"/>
              </w:rPr>
              <w:t xml:space="preserve">NZIS </w:t>
            </w:r>
          </w:p>
        </w:tc>
        <w:tc>
          <w:tcPr>
            <w:tcW w:w="7372" w:type="dxa"/>
            <w:tcBorders>
              <w:top w:val="single" w:sz="4" w:space="0" w:color="000000"/>
              <w:left w:val="single" w:sz="4" w:space="0" w:color="000000"/>
              <w:bottom w:val="single" w:sz="4" w:space="0" w:color="000000"/>
              <w:right w:val="single" w:sz="4" w:space="0" w:color="000000"/>
            </w:tcBorders>
          </w:tcPr>
          <w:p w14:paraId="3A8B71BE" w14:textId="77777777" w:rsidR="00A8643D" w:rsidRDefault="002E7F55">
            <w:r>
              <w:rPr>
                <w:sz w:val="18"/>
              </w:rPr>
              <w:t xml:space="preserve">Národný zdravotnícky informačný systém </w:t>
            </w:r>
          </w:p>
        </w:tc>
      </w:tr>
      <w:tr w:rsidR="00A8643D" w14:paraId="2F30E1A1" w14:textId="77777777">
        <w:trPr>
          <w:trHeight w:val="571"/>
        </w:trPr>
        <w:tc>
          <w:tcPr>
            <w:tcW w:w="2263" w:type="dxa"/>
            <w:tcBorders>
              <w:top w:val="single" w:sz="4" w:space="0" w:color="000000"/>
              <w:left w:val="single" w:sz="4" w:space="0" w:color="000000"/>
              <w:bottom w:val="single" w:sz="4" w:space="0" w:color="000000"/>
              <w:right w:val="single" w:sz="4" w:space="0" w:color="000000"/>
            </w:tcBorders>
          </w:tcPr>
          <w:p w14:paraId="50A7DC99" w14:textId="77777777" w:rsidR="00A8643D" w:rsidRDefault="002E7F55">
            <w:pPr>
              <w:ind w:left="1"/>
            </w:pPr>
            <w:r>
              <w:rPr>
                <w:sz w:val="18"/>
              </w:rPr>
              <w:t xml:space="preserve">Objednávateľ, Odberateľ </w:t>
            </w:r>
          </w:p>
        </w:tc>
        <w:tc>
          <w:tcPr>
            <w:tcW w:w="7372" w:type="dxa"/>
            <w:tcBorders>
              <w:top w:val="single" w:sz="4" w:space="0" w:color="000000"/>
              <w:left w:val="single" w:sz="4" w:space="0" w:color="000000"/>
              <w:bottom w:val="single" w:sz="4" w:space="0" w:color="000000"/>
              <w:right w:val="single" w:sz="4" w:space="0" w:color="000000"/>
            </w:tcBorders>
          </w:tcPr>
          <w:p w14:paraId="52C6C999" w14:textId="77777777" w:rsidR="00A8643D" w:rsidRDefault="002E7F55">
            <w:pPr>
              <w:ind w:right="302"/>
              <w:jc w:val="both"/>
            </w:pPr>
            <w:r>
              <w:rPr>
                <w:sz w:val="18"/>
              </w:rPr>
              <w:t xml:space="preserve">Osoba alebo organizácia využívajúca definovaný súbor aplikácií podľa dohodnutých pravidiel a zmlúv. </w:t>
            </w:r>
          </w:p>
        </w:tc>
      </w:tr>
      <w:tr w:rsidR="00A8643D" w14:paraId="14364319" w14:textId="77777777">
        <w:trPr>
          <w:trHeight w:val="350"/>
        </w:trPr>
        <w:tc>
          <w:tcPr>
            <w:tcW w:w="2263" w:type="dxa"/>
            <w:tcBorders>
              <w:top w:val="single" w:sz="4" w:space="0" w:color="000000"/>
              <w:left w:val="single" w:sz="4" w:space="0" w:color="000000"/>
              <w:bottom w:val="single" w:sz="4" w:space="0" w:color="000000"/>
              <w:right w:val="single" w:sz="4" w:space="0" w:color="000000"/>
            </w:tcBorders>
          </w:tcPr>
          <w:p w14:paraId="014C9850" w14:textId="77777777" w:rsidR="00A8643D" w:rsidRDefault="002E7F55">
            <w:pPr>
              <w:ind w:left="1"/>
            </w:pPr>
            <w:r>
              <w:rPr>
                <w:sz w:val="18"/>
              </w:rPr>
              <w:t xml:space="preserve">OPZ </w:t>
            </w:r>
          </w:p>
        </w:tc>
        <w:tc>
          <w:tcPr>
            <w:tcW w:w="7372" w:type="dxa"/>
            <w:tcBorders>
              <w:top w:val="single" w:sz="4" w:space="0" w:color="000000"/>
              <w:left w:val="single" w:sz="4" w:space="0" w:color="000000"/>
              <w:bottom w:val="single" w:sz="4" w:space="0" w:color="000000"/>
              <w:right w:val="single" w:sz="4" w:space="0" w:color="000000"/>
            </w:tcBorders>
          </w:tcPr>
          <w:p w14:paraId="727BD8BA" w14:textId="77777777" w:rsidR="00A8643D" w:rsidRDefault="002E7F55">
            <w:r>
              <w:rPr>
                <w:sz w:val="18"/>
              </w:rPr>
              <w:t xml:space="preserve">Opis predmetu zákazky. </w:t>
            </w:r>
          </w:p>
        </w:tc>
      </w:tr>
      <w:tr w:rsidR="00A8643D" w14:paraId="065D4790" w14:textId="77777777">
        <w:trPr>
          <w:trHeight w:val="567"/>
        </w:trPr>
        <w:tc>
          <w:tcPr>
            <w:tcW w:w="2263" w:type="dxa"/>
            <w:tcBorders>
              <w:top w:val="single" w:sz="4" w:space="0" w:color="000000"/>
              <w:left w:val="single" w:sz="4" w:space="0" w:color="000000"/>
              <w:bottom w:val="single" w:sz="4" w:space="0" w:color="000000"/>
              <w:right w:val="single" w:sz="4" w:space="0" w:color="000000"/>
            </w:tcBorders>
          </w:tcPr>
          <w:p w14:paraId="00B8C7EA" w14:textId="77777777" w:rsidR="00A8643D" w:rsidRDefault="002E7F55">
            <w:pPr>
              <w:ind w:left="1"/>
            </w:pPr>
            <w:r>
              <w:rPr>
                <w:sz w:val="18"/>
              </w:rPr>
              <w:t xml:space="preserve">PC </w:t>
            </w:r>
          </w:p>
        </w:tc>
        <w:tc>
          <w:tcPr>
            <w:tcW w:w="7372" w:type="dxa"/>
            <w:tcBorders>
              <w:top w:val="single" w:sz="4" w:space="0" w:color="000000"/>
              <w:left w:val="single" w:sz="4" w:space="0" w:color="000000"/>
              <w:bottom w:val="single" w:sz="4" w:space="0" w:color="000000"/>
              <w:right w:val="single" w:sz="4" w:space="0" w:color="000000"/>
            </w:tcBorders>
          </w:tcPr>
          <w:p w14:paraId="4BDA0777" w14:textId="77777777" w:rsidR="00A8643D" w:rsidRDefault="002E7F55">
            <w:pPr>
              <w:jc w:val="both"/>
            </w:pPr>
            <w:r>
              <w:rPr>
                <w:sz w:val="18"/>
              </w:rPr>
              <w:t xml:space="preserve">Počítač / pracovná stanica, zariadenie s ktorým pracuje ZPr pri vytváraní alebo čítaní zdravotnej dokumentácie v súlade s platnou legislatívou SR. </w:t>
            </w:r>
          </w:p>
        </w:tc>
      </w:tr>
      <w:tr w:rsidR="00A8643D" w14:paraId="39F11BB9" w14:textId="77777777">
        <w:trPr>
          <w:trHeight w:val="350"/>
        </w:trPr>
        <w:tc>
          <w:tcPr>
            <w:tcW w:w="2263" w:type="dxa"/>
            <w:tcBorders>
              <w:top w:val="single" w:sz="4" w:space="0" w:color="000000"/>
              <w:left w:val="single" w:sz="4" w:space="0" w:color="000000"/>
              <w:bottom w:val="single" w:sz="4" w:space="0" w:color="000000"/>
              <w:right w:val="single" w:sz="4" w:space="0" w:color="000000"/>
            </w:tcBorders>
          </w:tcPr>
          <w:p w14:paraId="438F0A65" w14:textId="77777777" w:rsidR="00A8643D" w:rsidRDefault="002E7F55">
            <w:pPr>
              <w:ind w:left="1"/>
            </w:pPr>
            <w:r>
              <w:rPr>
                <w:sz w:val="18"/>
              </w:rPr>
              <w:t xml:space="preserve">PID </w:t>
            </w:r>
          </w:p>
        </w:tc>
        <w:tc>
          <w:tcPr>
            <w:tcW w:w="7372" w:type="dxa"/>
            <w:tcBorders>
              <w:top w:val="single" w:sz="4" w:space="0" w:color="000000"/>
              <w:left w:val="single" w:sz="4" w:space="0" w:color="000000"/>
              <w:bottom w:val="single" w:sz="4" w:space="0" w:color="000000"/>
              <w:right w:val="single" w:sz="4" w:space="0" w:color="000000"/>
            </w:tcBorders>
          </w:tcPr>
          <w:p w14:paraId="618EAF8A" w14:textId="77777777" w:rsidR="00A8643D" w:rsidRDefault="002E7F55">
            <w:r>
              <w:rPr>
                <w:sz w:val="18"/>
              </w:rPr>
              <w:t xml:space="preserve">Projektový iniciálny dokument (úvodná správa). </w:t>
            </w:r>
          </w:p>
        </w:tc>
      </w:tr>
      <w:tr w:rsidR="00A8643D" w14:paraId="5D2B6C91" w14:textId="77777777">
        <w:trPr>
          <w:trHeight w:val="350"/>
        </w:trPr>
        <w:tc>
          <w:tcPr>
            <w:tcW w:w="2263" w:type="dxa"/>
            <w:tcBorders>
              <w:top w:val="single" w:sz="4" w:space="0" w:color="000000"/>
              <w:left w:val="single" w:sz="4" w:space="0" w:color="000000"/>
              <w:bottom w:val="single" w:sz="4" w:space="0" w:color="000000"/>
              <w:right w:val="single" w:sz="4" w:space="0" w:color="000000"/>
            </w:tcBorders>
          </w:tcPr>
          <w:p w14:paraId="71C152D5" w14:textId="77777777" w:rsidR="00A8643D" w:rsidRDefault="002E7F55">
            <w:pPr>
              <w:ind w:left="1"/>
            </w:pPr>
            <w:r>
              <w:rPr>
                <w:sz w:val="18"/>
              </w:rPr>
              <w:t xml:space="preserve">PoC </w:t>
            </w:r>
          </w:p>
        </w:tc>
        <w:tc>
          <w:tcPr>
            <w:tcW w:w="7372" w:type="dxa"/>
            <w:tcBorders>
              <w:top w:val="single" w:sz="4" w:space="0" w:color="000000"/>
              <w:left w:val="single" w:sz="4" w:space="0" w:color="000000"/>
              <w:bottom w:val="single" w:sz="4" w:space="0" w:color="000000"/>
              <w:right w:val="single" w:sz="4" w:space="0" w:color="000000"/>
            </w:tcBorders>
          </w:tcPr>
          <w:p w14:paraId="2093B249" w14:textId="77777777" w:rsidR="00A8643D" w:rsidRDefault="002E7F55">
            <w:r>
              <w:rPr>
                <w:sz w:val="18"/>
              </w:rPr>
              <w:t xml:space="preserve">Proof of Concept (Potvrdenie konceptu). </w:t>
            </w:r>
          </w:p>
        </w:tc>
      </w:tr>
      <w:tr w:rsidR="00A8643D" w14:paraId="7BC1CC4E" w14:textId="77777777">
        <w:trPr>
          <w:trHeight w:val="350"/>
        </w:trPr>
        <w:tc>
          <w:tcPr>
            <w:tcW w:w="2263" w:type="dxa"/>
            <w:tcBorders>
              <w:top w:val="single" w:sz="4" w:space="0" w:color="000000"/>
              <w:left w:val="single" w:sz="4" w:space="0" w:color="000000"/>
              <w:bottom w:val="single" w:sz="4" w:space="0" w:color="000000"/>
              <w:right w:val="single" w:sz="4" w:space="0" w:color="000000"/>
            </w:tcBorders>
          </w:tcPr>
          <w:p w14:paraId="65F0CC8B" w14:textId="77777777" w:rsidR="00A8643D" w:rsidRDefault="002E7F55">
            <w:pPr>
              <w:ind w:left="1"/>
            </w:pPr>
            <w:r>
              <w:rPr>
                <w:sz w:val="18"/>
              </w:rPr>
              <w:t xml:space="preserve">PPV </w:t>
            </w:r>
          </w:p>
        </w:tc>
        <w:tc>
          <w:tcPr>
            <w:tcW w:w="7372" w:type="dxa"/>
            <w:tcBorders>
              <w:top w:val="single" w:sz="4" w:space="0" w:color="000000"/>
              <w:left w:val="single" w:sz="4" w:space="0" w:color="000000"/>
              <w:bottom w:val="single" w:sz="4" w:space="0" w:color="000000"/>
              <w:right w:val="single" w:sz="4" w:space="0" w:color="000000"/>
            </w:tcBorders>
          </w:tcPr>
          <w:p w14:paraId="61E3D07A" w14:textId="77777777" w:rsidR="00A8643D" w:rsidRDefault="002E7F55">
            <w:r>
              <w:rPr>
                <w:sz w:val="18"/>
              </w:rPr>
              <w:t xml:space="preserve">Pracovno-právny vzťah. </w:t>
            </w:r>
          </w:p>
        </w:tc>
      </w:tr>
      <w:tr w:rsidR="00A8643D" w14:paraId="56FCF509" w14:textId="77777777">
        <w:trPr>
          <w:trHeight w:val="351"/>
        </w:trPr>
        <w:tc>
          <w:tcPr>
            <w:tcW w:w="2263" w:type="dxa"/>
            <w:tcBorders>
              <w:top w:val="single" w:sz="4" w:space="0" w:color="000000"/>
              <w:left w:val="single" w:sz="4" w:space="0" w:color="000000"/>
              <w:bottom w:val="single" w:sz="4" w:space="0" w:color="000000"/>
              <w:right w:val="single" w:sz="4" w:space="0" w:color="000000"/>
            </w:tcBorders>
          </w:tcPr>
          <w:p w14:paraId="54C7D36E" w14:textId="77777777" w:rsidR="00A8643D" w:rsidRDefault="002E7F55">
            <w:pPr>
              <w:ind w:left="1"/>
            </w:pPr>
            <w:r>
              <w:rPr>
                <w:sz w:val="18"/>
              </w:rPr>
              <w:t xml:space="preserve">PrZS </w:t>
            </w:r>
          </w:p>
        </w:tc>
        <w:tc>
          <w:tcPr>
            <w:tcW w:w="7372" w:type="dxa"/>
            <w:tcBorders>
              <w:top w:val="single" w:sz="4" w:space="0" w:color="000000"/>
              <w:left w:val="single" w:sz="4" w:space="0" w:color="000000"/>
              <w:bottom w:val="single" w:sz="4" w:space="0" w:color="000000"/>
              <w:right w:val="single" w:sz="4" w:space="0" w:color="000000"/>
            </w:tcBorders>
          </w:tcPr>
          <w:p w14:paraId="11070FFC" w14:textId="77777777" w:rsidR="00A8643D" w:rsidRDefault="002E7F55">
            <w:r>
              <w:rPr>
                <w:sz w:val="18"/>
              </w:rPr>
              <w:t xml:space="preserve">Prijímateľ zdravotnej starostlivosti, pacient. </w:t>
            </w:r>
          </w:p>
        </w:tc>
      </w:tr>
      <w:tr w:rsidR="00A8643D" w14:paraId="2FB68B86" w14:textId="77777777">
        <w:trPr>
          <w:trHeight w:val="350"/>
        </w:trPr>
        <w:tc>
          <w:tcPr>
            <w:tcW w:w="2263" w:type="dxa"/>
            <w:tcBorders>
              <w:top w:val="single" w:sz="4" w:space="0" w:color="000000"/>
              <w:left w:val="single" w:sz="4" w:space="0" w:color="000000"/>
              <w:bottom w:val="single" w:sz="4" w:space="0" w:color="000000"/>
              <w:right w:val="single" w:sz="4" w:space="0" w:color="000000"/>
            </w:tcBorders>
          </w:tcPr>
          <w:p w14:paraId="415146D7" w14:textId="77777777" w:rsidR="00A8643D" w:rsidRDefault="002E7F55">
            <w:pPr>
              <w:ind w:left="1"/>
            </w:pPr>
            <w:r>
              <w:rPr>
                <w:sz w:val="18"/>
              </w:rPr>
              <w:t xml:space="preserve">PZ </w:t>
            </w:r>
          </w:p>
        </w:tc>
        <w:tc>
          <w:tcPr>
            <w:tcW w:w="7372" w:type="dxa"/>
            <w:tcBorders>
              <w:top w:val="single" w:sz="4" w:space="0" w:color="000000"/>
              <w:left w:val="single" w:sz="4" w:space="0" w:color="000000"/>
              <w:bottom w:val="single" w:sz="4" w:space="0" w:color="000000"/>
              <w:right w:val="single" w:sz="4" w:space="0" w:color="000000"/>
            </w:tcBorders>
          </w:tcPr>
          <w:p w14:paraId="66178783" w14:textId="77777777" w:rsidR="00A8643D" w:rsidRDefault="002E7F55">
            <w:r>
              <w:rPr>
                <w:sz w:val="18"/>
              </w:rPr>
              <w:t xml:space="preserve">Predmet zákazky. </w:t>
            </w:r>
          </w:p>
        </w:tc>
      </w:tr>
      <w:tr w:rsidR="00A8643D" w14:paraId="32B3198A" w14:textId="77777777">
        <w:trPr>
          <w:trHeight w:val="350"/>
        </w:trPr>
        <w:tc>
          <w:tcPr>
            <w:tcW w:w="2263" w:type="dxa"/>
            <w:tcBorders>
              <w:top w:val="single" w:sz="4" w:space="0" w:color="000000"/>
              <w:left w:val="single" w:sz="4" w:space="0" w:color="000000"/>
              <w:bottom w:val="single" w:sz="4" w:space="0" w:color="000000"/>
              <w:right w:val="single" w:sz="4" w:space="0" w:color="000000"/>
            </w:tcBorders>
          </w:tcPr>
          <w:p w14:paraId="091372D8" w14:textId="77777777" w:rsidR="00A8643D" w:rsidRDefault="002E7F55">
            <w:pPr>
              <w:ind w:left="1"/>
            </w:pPr>
            <w:r>
              <w:rPr>
                <w:sz w:val="18"/>
              </w:rPr>
              <w:t xml:space="preserve">PZS </w:t>
            </w:r>
          </w:p>
        </w:tc>
        <w:tc>
          <w:tcPr>
            <w:tcW w:w="7372" w:type="dxa"/>
            <w:tcBorders>
              <w:top w:val="single" w:sz="4" w:space="0" w:color="000000"/>
              <w:left w:val="single" w:sz="4" w:space="0" w:color="000000"/>
              <w:bottom w:val="single" w:sz="4" w:space="0" w:color="000000"/>
              <w:right w:val="single" w:sz="4" w:space="0" w:color="000000"/>
            </w:tcBorders>
          </w:tcPr>
          <w:p w14:paraId="4A296FCE" w14:textId="77777777" w:rsidR="00A8643D" w:rsidRDefault="002E7F55">
            <w:r>
              <w:rPr>
                <w:sz w:val="18"/>
              </w:rPr>
              <w:t xml:space="preserve">Poskytovateľ zdravotnej starostlivosti </w:t>
            </w:r>
          </w:p>
        </w:tc>
      </w:tr>
      <w:tr w:rsidR="00A8643D" w14:paraId="5288937D" w14:textId="77777777">
        <w:trPr>
          <w:trHeight w:val="936"/>
        </w:trPr>
        <w:tc>
          <w:tcPr>
            <w:tcW w:w="2263" w:type="dxa"/>
            <w:tcBorders>
              <w:top w:val="single" w:sz="4" w:space="0" w:color="000000"/>
              <w:left w:val="single" w:sz="4" w:space="0" w:color="000000"/>
              <w:bottom w:val="single" w:sz="4" w:space="0" w:color="000000"/>
              <w:right w:val="single" w:sz="4" w:space="0" w:color="000000"/>
            </w:tcBorders>
          </w:tcPr>
          <w:p w14:paraId="1BE78599" w14:textId="77777777" w:rsidR="00A8643D" w:rsidRDefault="002E7F55">
            <w:pPr>
              <w:ind w:left="1"/>
            </w:pPr>
            <w:r>
              <w:rPr>
                <w:sz w:val="18"/>
              </w:rPr>
              <w:t xml:space="preserve">QAMPR </w:t>
            </w:r>
          </w:p>
        </w:tc>
        <w:tc>
          <w:tcPr>
            <w:tcW w:w="7372" w:type="dxa"/>
            <w:tcBorders>
              <w:top w:val="single" w:sz="4" w:space="0" w:color="000000"/>
              <w:left w:val="single" w:sz="4" w:space="0" w:color="000000"/>
              <w:bottom w:val="single" w:sz="4" w:space="0" w:color="000000"/>
              <w:right w:val="single" w:sz="4" w:space="0" w:color="000000"/>
            </w:tcBorders>
          </w:tcPr>
          <w:p w14:paraId="1BFCF67B" w14:textId="77777777" w:rsidR="00A8643D" w:rsidRDefault="002E7F55">
            <w:pPr>
              <w:ind w:right="625"/>
              <w:jc w:val="both"/>
            </w:pPr>
            <w:r>
              <w:rPr>
                <w:sz w:val="18"/>
              </w:rPr>
              <w:t>Metodika projektového riadenia MIRRI. QAMPR je Metodika projektového riadenia Objednávateľa, dostupná n</w:t>
            </w:r>
            <w:hyperlink r:id="rId35">
              <w:r>
                <w:rPr>
                  <w:sz w:val="18"/>
                </w:rPr>
                <w:t xml:space="preserve">a </w:t>
              </w:r>
            </w:hyperlink>
            <w:hyperlink r:id="rId36">
              <w:r>
                <w:rPr>
                  <w:color w:val="0563C1"/>
                  <w:sz w:val="24"/>
                  <w:u w:val="single" w:color="0563C1"/>
                </w:rPr>
                <w:t>Riadenie kvality (QA) | Ministerstvo investícií,</w:t>
              </w:r>
            </w:hyperlink>
            <w:hyperlink r:id="rId37">
              <w:r>
                <w:rPr>
                  <w:color w:val="0563C1"/>
                  <w:sz w:val="24"/>
                </w:rPr>
                <w:t xml:space="preserve"> </w:t>
              </w:r>
            </w:hyperlink>
            <w:hyperlink r:id="rId38">
              <w:r>
                <w:rPr>
                  <w:color w:val="0563C1"/>
                  <w:sz w:val="24"/>
                  <w:u w:val="single" w:color="0563C1"/>
                </w:rPr>
                <w:t>regionálneho rozvoja a informatizácie SR (gov.sk)</w:t>
              </w:r>
            </w:hyperlink>
            <w:hyperlink r:id="rId39">
              <w:r>
                <w:rPr>
                  <w:sz w:val="18"/>
                </w:rPr>
                <w:t>.</w:t>
              </w:r>
            </w:hyperlink>
            <w:r>
              <w:rPr>
                <w:sz w:val="18"/>
              </w:rPr>
              <w:t xml:space="preserve"> </w:t>
            </w:r>
          </w:p>
        </w:tc>
      </w:tr>
      <w:tr w:rsidR="00A8643D" w14:paraId="77AB98B6" w14:textId="77777777">
        <w:trPr>
          <w:trHeight w:val="567"/>
        </w:trPr>
        <w:tc>
          <w:tcPr>
            <w:tcW w:w="2263" w:type="dxa"/>
            <w:tcBorders>
              <w:top w:val="single" w:sz="4" w:space="0" w:color="000000"/>
              <w:left w:val="single" w:sz="4" w:space="0" w:color="000000"/>
              <w:bottom w:val="single" w:sz="4" w:space="0" w:color="000000"/>
              <w:right w:val="single" w:sz="4" w:space="0" w:color="000000"/>
            </w:tcBorders>
          </w:tcPr>
          <w:p w14:paraId="5C8F1533" w14:textId="77777777" w:rsidR="00A8643D" w:rsidRDefault="002E7F55">
            <w:pPr>
              <w:ind w:left="1"/>
            </w:pPr>
            <w:r>
              <w:rPr>
                <w:sz w:val="18"/>
              </w:rPr>
              <w:t xml:space="preserve">SDL metodika </w:t>
            </w:r>
          </w:p>
        </w:tc>
        <w:tc>
          <w:tcPr>
            <w:tcW w:w="7372" w:type="dxa"/>
            <w:tcBorders>
              <w:top w:val="single" w:sz="4" w:space="0" w:color="000000"/>
              <w:left w:val="single" w:sz="4" w:space="0" w:color="000000"/>
              <w:bottom w:val="single" w:sz="4" w:space="0" w:color="000000"/>
              <w:right w:val="single" w:sz="4" w:space="0" w:color="000000"/>
            </w:tcBorders>
          </w:tcPr>
          <w:p w14:paraId="782D29DA" w14:textId="77777777" w:rsidR="00A8643D" w:rsidRDefault="002E7F55">
            <w:r>
              <w:rPr>
                <w:sz w:val="18"/>
              </w:rPr>
              <w:t xml:space="preserve">Security Development Lifecycle – interná metodika NCZI pre postup implementácie komponentov a funkcionalít ezdravie. </w:t>
            </w:r>
          </w:p>
        </w:tc>
      </w:tr>
      <w:tr w:rsidR="00A8643D" w14:paraId="4C0F37C0" w14:textId="77777777">
        <w:trPr>
          <w:trHeight w:val="350"/>
        </w:trPr>
        <w:tc>
          <w:tcPr>
            <w:tcW w:w="2263" w:type="dxa"/>
            <w:tcBorders>
              <w:top w:val="single" w:sz="4" w:space="0" w:color="000000"/>
              <w:left w:val="single" w:sz="4" w:space="0" w:color="000000"/>
              <w:bottom w:val="single" w:sz="4" w:space="0" w:color="000000"/>
              <w:right w:val="single" w:sz="4" w:space="0" w:color="000000"/>
            </w:tcBorders>
          </w:tcPr>
          <w:p w14:paraId="0D0E7C86" w14:textId="77777777" w:rsidR="00A8643D" w:rsidRDefault="002E7F55">
            <w:pPr>
              <w:ind w:left="1"/>
            </w:pPr>
            <w:r>
              <w:rPr>
                <w:sz w:val="18"/>
              </w:rPr>
              <w:t xml:space="preserve">SLA </w:t>
            </w:r>
          </w:p>
        </w:tc>
        <w:tc>
          <w:tcPr>
            <w:tcW w:w="7372" w:type="dxa"/>
            <w:tcBorders>
              <w:top w:val="single" w:sz="4" w:space="0" w:color="000000"/>
              <w:left w:val="single" w:sz="4" w:space="0" w:color="000000"/>
              <w:bottom w:val="single" w:sz="4" w:space="0" w:color="000000"/>
              <w:right w:val="single" w:sz="4" w:space="0" w:color="000000"/>
            </w:tcBorders>
          </w:tcPr>
          <w:p w14:paraId="7FCBE4A3" w14:textId="77777777" w:rsidR="00A8643D" w:rsidRDefault="002E7F55">
            <w:r>
              <w:rPr>
                <w:sz w:val="18"/>
              </w:rPr>
              <w:t xml:space="preserve">Service Level Agreement (Dohoda o úrovni poskytovaných služieb). </w:t>
            </w:r>
          </w:p>
        </w:tc>
      </w:tr>
      <w:tr w:rsidR="00A8643D" w14:paraId="5FDE8476" w14:textId="77777777">
        <w:trPr>
          <w:trHeight w:val="350"/>
        </w:trPr>
        <w:tc>
          <w:tcPr>
            <w:tcW w:w="2263" w:type="dxa"/>
            <w:tcBorders>
              <w:top w:val="single" w:sz="4" w:space="0" w:color="000000"/>
              <w:left w:val="single" w:sz="4" w:space="0" w:color="000000"/>
              <w:bottom w:val="single" w:sz="4" w:space="0" w:color="000000"/>
              <w:right w:val="single" w:sz="4" w:space="0" w:color="000000"/>
            </w:tcBorders>
          </w:tcPr>
          <w:p w14:paraId="7EDAA85F" w14:textId="77777777" w:rsidR="00A8643D" w:rsidRDefault="002E7F55">
            <w:pPr>
              <w:ind w:left="1"/>
            </w:pPr>
            <w:r>
              <w:rPr>
                <w:sz w:val="18"/>
              </w:rPr>
              <w:t xml:space="preserve">SR </w:t>
            </w:r>
          </w:p>
        </w:tc>
        <w:tc>
          <w:tcPr>
            <w:tcW w:w="7372" w:type="dxa"/>
            <w:tcBorders>
              <w:top w:val="single" w:sz="4" w:space="0" w:color="000000"/>
              <w:left w:val="single" w:sz="4" w:space="0" w:color="000000"/>
              <w:bottom w:val="single" w:sz="4" w:space="0" w:color="000000"/>
              <w:right w:val="single" w:sz="4" w:space="0" w:color="000000"/>
            </w:tcBorders>
          </w:tcPr>
          <w:p w14:paraId="257A4CBC" w14:textId="77777777" w:rsidR="00A8643D" w:rsidRDefault="002E7F55">
            <w:r>
              <w:rPr>
                <w:sz w:val="18"/>
              </w:rPr>
              <w:t xml:space="preserve">Slovenská republika. </w:t>
            </w:r>
          </w:p>
        </w:tc>
      </w:tr>
      <w:tr w:rsidR="00A8643D" w14:paraId="2BAF60B4" w14:textId="77777777">
        <w:trPr>
          <w:trHeight w:val="1700"/>
        </w:trPr>
        <w:tc>
          <w:tcPr>
            <w:tcW w:w="2263" w:type="dxa"/>
            <w:tcBorders>
              <w:top w:val="single" w:sz="4" w:space="0" w:color="000000"/>
              <w:left w:val="single" w:sz="4" w:space="0" w:color="000000"/>
              <w:bottom w:val="single" w:sz="4" w:space="0" w:color="000000"/>
              <w:right w:val="single" w:sz="4" w:space="0" w:color="000000"/>
            </w:tcBorders>
          </w:tcPr>
          <w:p w14:paraId="768C9D99" w14:textId="77777777" w:rsidR="00A8643D" w:rsidRDefault="002E7F55">
            <w:pPr>
              <w:ind w:left="1"/>
            </w:pPr>
            <w:r>
              <w:rPr>
                <w:sz w:val="18"/>
              </w:rPr>
              <w:t xml:space="preserve">SU </w:t>
            </w:r>
          </w:p>
        </w:tc>
        <w:tc>
          <w:tcPr>
            <w:tcW w:w="7372" w:type="dxa"/>
            <w:tcBorders>
              <w:top w:val="single" w:sz="4" w:space="0" w:color="000000"/>
              <w:left w:val="single" w:sz="4" w:space="0" w:color="000000"/>
              <w:bottom w:val="single" w:sz="4" w:space="0" w:color="000000"/>
              <w:right w:val="single" w:sz="4" w:space="0" w:color="000000"/>
            </w:tcBorders>
          </w:tcPr>
          <w:p w14:paraId="0B86E4A8" w14:textId="77777777" w:rsidR="00A8643D" w:rsidRDefault="002E7F55">
            <w:pPr>
              <w:spacing w:after="130" w:line="233" w:lineRule="auto"/>
            </w:pPr>
            <w:r>
              <w:rPr>
                <w:sz w:val="18"/>
              </w:rPr>
              <w:t xml:space="preserve">Štúdia uskutočniteľnosti, na základe ktorej tento projekt vznikol. Štúdia určuje minimálny rozsah predmetu zákazky. </w:t>
            </w:r>
          </w:p>
          <w:p w14:paraId="50FEAE10" w14:textId="77777777" w:rsidR="00A8643D" w:rsidRDefault="002E7F55">
            <w:r>
              <w:rPr>
                <w:b/>
                <w:sz w:val="18"/>
              </w:rPr>
              <w:t>URL</w:t>
            </w:r>
            <w:hyperlink r:id="rId40">
              <w:r>
                <w:rPr>
                  <w:sz w:val="18"/>
                </w:rPr>
                <w:t xml:space="preserve">: </w:t>
              </w:r>
            </w:hyperlink>
            <w:hyperlink r:id="rId41">
              <w:r>
                <w:rPr>
                  <w:color w:val="0563C1"/>
                  <w:sz w:val="24"/>
                  <w:u w:val="single" w:color="0563C1"/>
                </w:rPr>
                <w:t>Štúdie uskutočniteľnosti (gov.sk)</w:t>
              </w:r>
            </w:hyperlink>
            <w:hyperlink r:id="rId42">
              <w:r>
                <w:rPr>
                  <w:sz w:val="24"/>
                </w:rPr>
                <w:t xml:space="preserve"> </w:t>
              </w:r>
            </w:hyperlink>
            <w:r>
              <w:rPr>
                <w:b/>
                <w:sz w:val="18"/>
              </w:rPr>
              <w:t xml:space="preserve"> </w:t>
            </w:r>
          </w:p>
          <w:p w14:paraId="55687C05" w14:textId="77777777" w:rsidR="00A8643D" w:rsidRDefault="002E7F55">
            <w:pPr>
              <w:spacing w:after="38"/>
            </w:pPr>
            <w:r>
              <w:rPr>
                <w:b/>
                <w:sz w:val="18"/>
              </w:rPr>
              <w:t>Dokument</w:t>
            </w:r>
            <w:r>
              <w:rPr>
                <w:sz w:val="18"/>
              </w:rPr>
              <w:t xml:space="preserve">: SU-MD-su_529.doc </w:t>
            </w:r>
          </w:p>
          <w:p w14:paraId="246AAE59" w14:textId="77777777" w:rsidR="00A8643D" w:rsidRDefault="002E7F55">
            <w:pPr>
              <w:jc w:val="both"/>
            </w:pPr>
            <w:r>
              <w:rPr>
                <w:sz w:val="18"/>
              </w:rPr>
              <w:t xml:space="preserve">Okrem iného, SU obsahuje detailný popis aktuálneho stavu , plánovaného rozsahu a motivácie vrátane očakávaných benefitov pre PZS, PrZS. </w:t>
            </w:r>
          </w:p>
        </w:tc>
      </w:tr>
      <w:tr w:rsidR="00A8643D" w14:paraId="0DEDBBAA" w14:textId="77777777">
        <w:trPr>
          <w:trHeight w:val="350"/>
        </w:trPr>
        <w:tc>
          <w:tcPr>
            <w:tcW w:w="2263" w:type="dxa"/>
            <w:tcBorders>
              <w:top w:val="single" w:sz="4" w:space="0" w:color="000000"/>
              <w:left w:val="single" w:sz="4" w:space="0" w:color="000000"/>
              <w:bottom w:val="single" w:sz="4" w:space="0" w:color="000000"/>
              <w:right w:val="single" w:sz="4" w:space="0" w:color="000000"/>
            </w:tcBorders>
          </w:tcPr>
          <w:p w14:paraId="021DA11A" w14:textId="77777777" w:rsidR="00A8643D" w:rsidRDefault="002E7F55">
            <w:pPr>
              <w:ind w:left="1"/>
            </w:pPr>
            <w:r>
              <w:rPr>
                <w:sz w:val="18"/>
              </w:rPr>
              <w:t xml:space="preserve">UI </w:t>
            </w:r>
          </w:p>
        </w:tc>
        <w:tc>
          <w:tcPr>
            <w:tcW w:w="7372" w:type="dxa"/>
            <w:tcBorders>
              <w:top w:val="single" w:sz="4" w:space="0" w:color="000000"/>
              <w:left w:val="single" w:sz="4" w:space="0" w:color="000000"/>
              <w:bottom w:val="single" w:sz="4" w:space="0" w:color="000000"/>
              <w:right w:val="single" w:sz="4" w:space="0" w:color="000000"/>
            </w:tcBorders>
          </w:tcPr>
          <w:p w14:paraId="45BA0F67" w14:textId="77777777" w:rsidR="00A8643D" w:rsidRDefault="002E7F55">
            <w:r>
              <w:rPr>
                <w:sz w:val="18"/>
              </w:rPr>
              <w:t xml:space="preserve">User Interface (používateľské rozhranie). </w:t>
            </w:r>
          </w:p>
        </w:tc>
      </w:tr>
      <w:tr w:rsidR="00A8643D" w14:paraId="3D59F3B3" w14:textId="77777777">
        <w:trPr>
          <w:trHeight w:val="348"/>
        </w:trPr>
        <w:tc>
          <w:tcPr>
            <w:tcW w:w="2263" w:type="dxa"/>
            <w:tcBorders>
              <w:top w:val="single" w:sz="4" w:space="0" w:color="000000"/>
              <w:left w:val="single" w:sz="4" w:space="0" w:color="000000"/>
              <w:bottom w:val="single" w:sz="4" w:space="0" w:color="000000"/>
              <w:right w:val="single" w:sz="4" w:space="0" w:color="000000"/>
            </w:tcBorders>
            <w:shd w:val="clear" w:color="auto" w:fill="C00000"/>
          </w:tcPr>
          <w:p w14:paraId="744519AF" w14:textId="77777777" w:rsidR="00A8643D" w:rsidRDefault="002E7F55">
            <w:pPr>
              <w:ind w:left="1"/>
            </w:pPr>
            <w:r>
              <w:rPr>
                <w:color w:val="FFFFFF"/>
                <w:sz w:val="18"/>
              </w:rPr>
              <w:t xml:space="preserve">Skratka / Pojem </w:t>
            </w:r>
          </w:p>
        </w:tc>
        <w:tc>
          <w:tcPr>
            <w:tcW w:w="7372" w:type="dxa"/>
            <w:tcBorders>
              <w:top w:val="single" w:sz="4" w:space="0" w:color="000000"/>
              <w:left w:val="single" w:sz="4" w:space="0" w:color="000000"/>
              <w:bottom w:val="single" w:sz="4" w:space="0" w:color="000000"/>
              <w:right w:val="single" w:sz="4" w:space="0" w:color="000000"/>
            </w:tcBorders>
            <w:shd w:val="clear" w:color="auto" w:fill="C00000"/>
          </w:tcPr>
          <w:p w14:paraId="19F73FDE" w14:textId="77777777" w:rsidR="00A8643D" w:rsidRDefault="002E7F55">
            <w:r>
              <w:rPr>
                <w:color w:val="FFFFFF"/>
                <w:sz w:val="18"/>
              </w:rPr>
              <w:t xml:space="preserve">Vysvetlenie / Popis </w:t>
            </w:r>
          </w:p>
        </w:tc>
      </w:tr>
      <w:tr w:rsidR="00A8643D" w14:paraId="114645BC" w14:textId="77777777">
        <w:trPr>
          <w:trHeight w:val="1010"/>
        </w:trPr>
        <w:tc>
          <w:tcPr>
            <w:tcW w:w="2263" w:type="dxa"/>
            <w:tcBorders>
              <w:top w:val="single" w:sz="4" w:space="0" w:color="000000"/>
              <w:left w:val="single" w:sz="4" w:space="0" w:color="000000"/>
              <w:bottom w:val="single" w:sz="4" w:space="0" w:color="000000"/>
              <w:right w:val="single" w:sz="4" w:space="0" w:color="000000"/>
            </w:tcBorders>
          </w:tcPr>
          <w:p w14:paraId="3EE701E1" w14:textId="77777777" w:rsidR="00A8643D" w:rsidRDefault="002E7F55">
            <w:pPr>
              <w:ind w:left="1"/>
            </w:pPr>
            <w:r>
              <w:rPr>
                <w:sz w:val="18"/>
              </w:rPr>
              <w:t xml:space="preserve">MIRRI </w:t>
            </w:r>
          </w:p>
        </w:tc>
        <w:tc>
          <w:tcPr>
            <w:tcW w:w="7372" w:type="dxa"/>
            <w:tcBorders>
              <w:top w:val="single" w:sz="4" w:space="0" w:color="000000"/>
              <w:left w:val="single" w:sz="4" w:space="0" w:color="000000"/>
              <w:bottom w:val="single" w:sz="4" w:space="0" w:color="000000"/>
              <w:right w:val="single" w:sz="4" w:space="0" w:color="000000"/>
            </w:tcBorders>
          </w:tcPr>
          <w:p w14:paraId="3F3FE523" w14:textId="77777777" w:rsidR="00A8643D" w:rsidRDefault="002E7F55">
            <w:r>
              <w:rPr>
                <w:sz w:val="18"/>
              </w:rPr>
              <w:t xml:space="preserve">Ministerstvo investícií, regionálneho rozvoja a informatizácie spoločnosti. MIRRI je v zmysle § 10 zákona č. 134/2020 Z. z., ktorým sa mení a dopĺňa zákon 575/2001 o organizácii činnosti vlády a organizácii ústrednej štátnej správy v znení neskorších predpisov ústredným orgánom štátnej správy pre oblasť informatizácie spoločnosti. </w:t>
            </w:r>
          </w:p>
        </w:tc>
      </w:tr>
      <w:tr w:rsidR="00A8643D" w14:paraId="35D9A109" w14:textId="77777777">
        <w:trPr>
          <w:trHeight w:val="350"/>
        </w:trPr>
        <w:tc>
          <w:tcPr>
            <w:tcW w:w="2263" w:type="dxa"/>
            <w:tcBorders>
              <w:top w:val="single" w:sz="4" w:space="0" w:color="000000"/>
              <w:left w:val="single" w:sz="4" w:space="0" w:color="000000"/>
              <w:bottom w:val="single" w:sz="4" w:space="0" w:color="000000"/>
              <w:right w:val="single" w:sz="4" w:space="0" w:color="000000"/>
            </w:tcBorders>
          </w:tcPr>
          <w:p w14:paraId="4FEE04DA" w14:textId="77777777" w:rsidR="00A8643D" w:rsidRDefault="002E7F55">
            <w:pPr>
              <w:ind w:left="1"/>
            </w:pPr>
            <w:r>
              <w:rPr>
                <w:sz w:val="18"/>
              </w:rPr>
              <w:t xml:space="preserve">UX </w:t>
            </w:r>
          </w:p>
        </w:tc>
        <w:tc>
          <w:tcPr>
            <w:tcW w:w="7372" w:type="dxa"/>
            <w:tcBorders>
              <w:top w:val="single" w:sz="4" w:space="0" w:color="000000"/>
              <w:left w:val="single" w:sz="4" w:space="0" w:color="000000"/>
              <w:bottom w:val="single" w:sz="4" w:space="0" w:color="000000"/>
              <w:right w:val="single" w:sz="4" w:space="0" w:color="000000"/>
            </w:tcBorders>
          </w:tcPr>
          <w:p w14:paraId="793D0AF0" w14:textId="77777777" w:rsidR="00A8643D" w:rsidRDefault="002E7F55">
            <w:r>
              <w:rPr>
                <w:sz w:val="18"/>
              </w:rPr>
              <w:t xml:space="preserve">User Experience (užívateľská skúsenosť)  </w:t>
            </w:r>
          </w:p>
        </w:tc>
      </w:tr>
      <w:tr w:rsidR="00A8643D" w14:paraId="3F5DB920" w14:textId="77777777">
        <w:trPr>
          <w:trHeight w:val="350"/>
        </w:trPr>
        <w:tc>
          <w:tcPr>
            <w:tcW w:w="2263" w:type="dxa"/>
            <w:tcBorders>
              <w:top w:val="single" w:sz="4" w:space="0" w:color="000000"/>
              <w:left w:val="single" w:sz="4" w:space="0" w:color="000000"/>
              <w:bottom w:val="single" w:sz="4" w:space="0" w:color="000000"/>
              <w:right w:val="single" w:sz="4" w:space="0" w:color="000000"/>
            </w:tcBorders>
          </w:tcPr>
          <w:p w14:paraId="790395E1" w14:textId="77777777" w:rsidR="00A8643D" w:rsidRDefault="002E7F55">
            <w:pPr>
              <w:ind w:left="1"/>
            </w:pPr>
            <w:r>
              <w:rPr>
                <w:sz w:val="18"/>
              </w:rPr>
              <w:lastRenderedPageBreak/>
              <w:t xml:space="preserve">ZD </w:t>
            </w:r>
          </w:p>
        </w:tc>
        <w:tc>
          <w:tcPr>
            <w:tcW w:w="7372" w:type="dxa"/>
            <w:tcBorders>
              <w:top w:val="single" w:sz="4" w:space="0" w:color="000000"/>
              <w:left w:val="single" w:sz="4" w:space="0" w:color="000000"/>
              <w:bottom w:val="single" w:sz="4" w:space="0" w:color="000000"/>
              <w:right w:val="single" w:sz="4" w:space="0" w:color="000000"/>
            </w:tcBorders>
          </w:tcPr>
          <w:p w14:paraId="1999E11C" w14:textId="77777777" w:rsidR="00A8643D" w:rsidRDefault="002E7F55">
            <w:r>
              <w:rPr>
                <w:sz w:val="18"/>
              </w:rPr>
              <w:t xml:space="preserve">Zdravotná dokumentácia. </w:t>
            </w:r>
          </w:p>
        </w:tc>
      </w:tr>
      <w:tr w:rsidR="00A8643D" w14:paraId="6E5315AB" w14:textId="77777777">
        <w:trPr>
          <w:trHeight w:val="351"/>
        </w:trPr>
        <w:tc>
          <w:tcPr>
            <w:tcW w:w="2263" w:type="dxa"/>
            <w:tcBorders>
              <w:top w:val="single" w:sz="4" w:space="0" w:color="000000"/>
              <w:left w:val="single" w:sz="4" w:space="0" w:color="000000"/>
              <w:bottom w:val="single" w:sz="4" w:space="0" w:color="000000"/>
              <w:right w:val="single" w:sz="4" w:space="0" w:color="000000"/>
            </w:tcBorders>
          </w:tcPr>
          <w:p w14:paraId="0993E52F" w14:textId="77777777" w:rsidR="00A8643D" w:rsidRDefault="002E7F55">
            <w:pPr>
              <w:ind w:left="1"/>
            </w:pPr>
            <w:r>
              <w:rPr>
                <w:sz w:val="18"/>
              </w:rPr>
              <w:t xml:space="preserve">ZoD </w:t>
            </w:r>
          </w:p>
        </w:tc>
        <w:tc>
          <w:tcPr>
            <w:tcW w:w="7372" w:type="dxa"/>
            <w:tcBorders>
              <w:top w:val="single" w:sz="4" w:space="0" w:color="000000"/>
              <w:left w:val="single" w:sz="4" w:space="0" w:color="000000"/>
              <w:bottom w:val="single" w:sz="4" w:space="0" w:color="000000"/>
              <w:right w:val="single" w:sz="4" w:space="0" w:color="000000"/>
            </w:tcBorders>
          </w:tcPr>
          <w:p w14:paraId="09CBE66A" w14:textId="77777777" w:rsidR="00A8643D" w:rsidRDefault="002E7F55">
            <w:r>
              <w:rPr>
                <w:sz w:val="18"/>
              </w:rPr>
              <w:t xml:space="preserve">Zmluva o Dielo. </w:t>
            </w:r>
          </w:p>
        </w:tc>
      </w:tr>
      <w:tr w:rsidR="00A8643D" w14:paraId="74B0D8A9" w14:textId="77777777">
        <w:trPr>
          <w:trHeight w:val="346"/>
        </w:trPr>
        <w:tc>
          <w:tcPr>
            <w:tcW w:w="2263" w:type="dxa"/>
            <w:tcBorders>
              <w:top w:val="single" w:sz="4" w:space="0" w:color="000000"/>
              <w:left w:val="single" w:sz="4" w:space="0" w:color="000000"/>
              <w:bottom w:val="single" w:sz="4" w:space="0" w:color="000000"/>
              <w:right w:val="single" w:sz="4" w:space="0" w:color="000000"/>
            </w:tcBorders>
          </w:tcPr>
          <w:p w14:paraId="047344ED" w14:textId="77777777" w:rsidR="00A8643D" w:rsidRDefault="002E7F55">
            <w:pPr>
              <w:ind w:left="1"/>
            </w:pPr>
            <w:r>
              <w:rPr>
                <w:sz w:val="18"/>
              </w:rPr>
              <w:t xml:space="preserve">ZP  </w:t>
            </w:r>
          </w:p>
        </w:tc>
        <w:tc>
          <w:tcPr>
            <w:tcW w:w="7372" w:type="dxa"/>
            <w:tcBorders>
              <w:top w:val="single" w:sz="4" w:space="0" w:color="000000"/>
              <w:left w:val="single" w:sz="4" w:space="0" w:color="000000"/>
              <w:bottom w:val="single" w:sz="4" w:space="0" w:color="000000"/>
              <w:right w:val="single" w:sz="4" w:space="0" w:color="000000"/>
            </w:tcBorders>
          </w:tcPr>
          <w:p w14:paraId="5527D8B1" w14:textId="77777777" w:rsidR="00A8643D" w:rsidRDefault="002E7F55">
            <w:r>
              <w:rPr>
                <w:sz w:val="18"/>
              </w:rPr>
              <w:t xml:space="preserve">Zdravotná poisťovňa. </w:t>
            </w:r>
          </w:p>
        </w:tc>
      </w:tr>
      <w:tr w:rsidR="00A8643D" w14:paraId="3342A598" w14:textId="77777777">
        <w:trPr>
          <w:trHeight w:val="350"/>
        </w:trPr>
        <w:tc>
          <w:tcPr>
            <w:tcW w:w="2263" w:type="dxa"/>
            <w:tcBorders>
              <w:top w:val="single" w:sz="4" w:space="0" w:color="000000"/>
              <w:left w:val="single" w:sz="4" w:space="0" w:color="000000"/>
              <w:bottom w:val="single" w:sz="4" w:space="0" w:color="000000"/>
              <w:right w:val="single" w:sz="4" w:space="0" w:color="000000"/>
            </w:tcBorders>
          </w:tcPr>
          <w:p w14:paraId="3F74CDD8" w14:textId="77777777" w:rsidR="00A8643D" w:rsidRDefault="002E7F55">
            <w:pPr>
              <w:ind w:left="1"/>
            </w:pPr>
            <w:r>
              <w:rPr>
                <w:sz w:val="18"/>
              </w:rPr>
              <w:t xml:space="preserve">ZPr </w:t>
            </w:r>
          </w:p>
        </w:tc>
        <w:tc>
          <w:tcPr>
            <w:tcW w:w="7372" w:type="dxa"/>
            <w:tcBorders>
              <w:top w:val="single" w:sz="4" w:space="0" w:color="000000"/>
              <w:left w:val="single" w:sz="4" w:space="0" w:color="000000"/>
              <w:bottom w:val="single" w:sz="4" w:space="0" w:color="000000"/>
              <w:right w:val="single" w:sz="4" w:space="0" w:color="000000"/>
            </w:tcBorders>
          </w:tcPr>
          <w:p w14:paraId="7F09BA72" w14:textId="77777777" w:rsidR="00A8643D" w:rsidRDefault="002E7F55">
            <w:r>
              <w:rPr>
                <w:sz w:val="18"/>
              </w:rPr>
              <w:t xml:space="preserve">Zdravotnícky pracovník. </w:t>
            </w:r>
          </w:p>
        </w:tc>
      </w:tr>
      <w:tr w:rsidR="00A8643D" w14:paraId="1F9B7C37" w14:textId="77777777">
        <w:trPr>
          <w:trHeight w:val="350"/>
        </w:trPr>
        <w:tc>
          <w:tcPr>
            <w:tcW w:w="2263" w:type="dxa"/>
            <w:tcBorders>
              <w:top w:val="single" w:sz="4" w:space="0" w:color="000000"/>
              <w:left w:val="single" w:sz="4" w:space="0" w:color="000000"/>
              <w:bottom w:val="single" w:sz="4" w:space="0" w:color="000000"/>
              <w:right w:val="single" w:sz="4" w:space="0" w:color="000000"/>
            </w:tcBorders>
          </w:tcPr>
          <w:p w14:paraId="1ED78D90" w14:textId="77777777" w:rsidR="00A8643D" w:rsidRDefault="002E7F55">
            <w:pPr>
              <w:ind w:left="1"/>
            </w:pPr>
            <w:r>
              <w:rPr>
                <w:sz w:val="18"/>
              </w:rPr>
              <w:t xml:space="preserve">ZS </w:t>
            </w:r>
          </w:p>
        </w:tc>
        <w:tc>
          <w:tcPr>
            <w:tcW w:w="7372" w:type="dxa"/>
            <w:tcBorders>
              <w:top w:val="single" w:sz="4" w:space="0" w:color="000000"/>
              <w:left w:val="single" w:sz="4" w:space="0" w:color="000000"/>
              <w:bottom w:val="single" w:sz="4" w:space="0" w:color="000000"/>
              <w:right w:val="single" w:sz="4" w:space="0" w:color="000000"/>
            </w:tcBorders>
          </w:tcPr>
          <w:p w14:paraId="4E5EA2E1" w14:textId="77777777" w:rsidR="00A8643D" w:rsidRDefault="002E7F55">
            <w:r>
              <w:rPr>
                <w:sz w:val="18"/>
              </w:rPr>
              <w:t xml:space="preserve">Zdravotná starostlivosť. </w:t>
            </w:r>
          </w:p>
        </w:tc>
      </w:tr>
      <w:tr w:rsidR="00A8643D" w14:paraId="576B8281" w14:textId="77777777">
        <w:trPr>
          <w:trHeight w:val="350"/>
        </w:trPr>
        <w:tc>
          <w:tcPr>
            <w:tcW w:w="2263" w:type="dxa"/>
            <w:tcBorders>
              <w:top w:val="single" w:sz="4" w:space="0" w:color="000000"/>
              <w:left w:val="single" w:sz="4" w:space="0" w:color="000000"/>
              <w:bottom w:val="single" w:sz="4" w:space="0" w:color="000000"/>
              <w:right w:val="single" w:sz="4" w:space="0" w:color="000000"/>
            </w:tcBorders>
          </w:tcPr>
          <w:p w14:paraId="2AF901BB" w14:textId="77777777" w:rsidR="00A8643D" w:rsidRDefault="002E7F55">
            <w:pPr>
              <w:ind w:left="1"/>
            </w:pPr>
            <w:r>
              <w:rPr>
                <w:sz w:val="18"/>
              </w:rPr>
              <w:t xml:space="preserve">ÚVZ SR </w:t>
            </w:r>
          </w:p>
        </w:tc>
        <w:tc>
          <w:tcPr>
            <w:tcW w:w="7372" w:type="dxa"/>
            <w:tcBorders>
              <w:top w:val="single" w:sz="4" w:space="0" w:color="000000"/>
              <w:left w:val="single" w:sz="4" w:space="0" w:color="000000"/>
              <w:bottom w:val="single" w:sz="4" w:space="0" w:color="000000"/>
              <w:right w:val="single" w:sz="4" w:space="0" w:color="000000"/>
            </w:tcBorders>
          </w:tcPr>
          <w:p w14:paraId="2DC41BCE" w14:textId="77777777" w:rsidR="00A8643D" w:rsidRDefault="002E7F55">
            <w:r>
              <w:rPr>
                <w:sz w:val="18"/>
              </w:rPr>
              <w:t xml:space="preserve">Úrad verejného zdravia SR. </w:t>
            </w:r>
          </w:p>
        </w:tc>
      </w:tr>
      <w:tr w:rsidR="00A8643D" w14:paraId="194B6BFE" w14:textId="77777777">
        <w:trPr>
          <w:trHeight w:val="351"/>
        </w:trPr>
        <w:tc>
          <w:tcPr>
            <w:tcW w:w="2263" w:type="dxa"/>
            <w:tcBorders>
              <w:top w:val="single" w:sz="4" w:space="0" w:color="000000"/>
              <w:left w:val="single" w:sz="4" w:space="0" w:color="000000"/>
              <w:bottom w:val="single" w:sz="4" w:space="0" w:color="000000"/>
              <w:right w:val="single" w:sz="4" w:space="0" w:color="000000"/>
            </w:tcBorders>
          </w:tcPr>
          <w:p w14:paraId="527A7271" w14:textId="77777777" w:rsidR="00A8643D" w:rsidRDefault="002E7F55">
            <w:pPr>
              <w:ind w:left="1"/>
            </w:pPr>
            <w:r>
              <w:rPr>
                <w:sz w:val="18"/>
              </w:rPr>
              <w:t xml:space="preserve">NTS </w:t>
            </w:r>
          </w:p>
        </w:tc>
        <w:tc>
          <w:tcPr>
            <w:tcW w:w="7372" w:type="dxa"/>
            <w:tcBorders>
              <w:top w:val="single" w:sz="4" w:space="0" w:color="000000"/>
              <w:left w:val="single" w:sz="4" w:space="0" w:color="000000"/>
              <w:bottom w:val="single" w:sz="4" w:space="0" w:color="000000"/>
              <w:right w:val="single" w:sz="4" w:space="0" w:color="000000"/>
            </w:tcBorders>
          </w:tcPr>
          <w:p w14:paraId="3E854240" w14:textId="77777777" w:rsidR="00A8643D" w:rsidRDefault="002E7F55">
            <w:r>
              <w:rPr>
                <w:sz w:val="18"/>
              </w:rPr>
              <w:t xml:space="preserve">Národná transfúzna spoločnosť. </w:t>
            </w:r>
          </w:p>
        </w:tc>
      </w:tr>
      <w:tr w:rsidR="00A8643D" w14:paraId="3FD90D8F" w14:textId="77777777">
        <w:trPr>
          <w:trHeight w:val="787"/>
        </w:trPr>
        <w:tc>
          <w:tcPr>
            <w:tcW w:w="2263" w:type="dxa"/>
            <w:tcBorders>
              <w:top w:val="single" w:sz="4" w:space="0" w:color="000000"/>
              <w:left w:val="single" w:sz="4" w:space="0" w:color="000000"/>
              <w:bottom w:val="single" w:sz="4" w:space="0" w:color="000000"/>
              <w:right w:val="single" w:sz="4" w:space="0" w:color="000000"/>
            </w:tcBorders>
          </w:tcPr>
          <w:p w14:paraId="7D7AA179" w14:textId="77777777" w:rsidR="00A8643D" w:rsidRDefault="002E7F55">
            <w:pPr>
              <w:ind w:left="1"/>
            </w:pPr>
            <w:r>
              <w:rPr>
                <w:sz w:val="18"/>
              </w:rPr>
              <w:t xml:space="preserve">EZKO </w:t>
            </w:r>
          </w:p>
        </w:tc>
        <w:tc>
          <w:tcPr>
            <w:tcW w:w="7372" w:type="dxa"/>
            <w:tcBorders>
              <w:top w:val="single" w:sz="4" w:space="0" w:color="000000"/>
              <w:left w:val="single" w:sz="4" w:space="0" w:color="000000"/>
              <w:bottom w:val="single" w:sz="4" w:space="0" w:color="000000"/>
              <w:right w:val="single" w:sz="4" w:space="0" w:color="000000"/>
            </w:tcBorders>
          </w:tcPr>
          <w:p w14:paraId="6491939E" w14:textId="77777777" w:rsidR="00A8643D" w:rsidRDefault="002E7F55">
            <w:pPr>
              <w:ind w:right="309"/>
              <w:jc w:val="both"/>
            </w:pPr>
            <w:r>
              <w:rPr>
                <w:b/>
                <w:sz w:val="18"/>
              </w:rPr>
              <w:t>Elektronická zdravotná knižka</w:t>
            </w:r>
            <w:r>
              <w:rPr>
                <w:sz w:val="18"/>
              </w:rPr>
              <w:t xml:space="preserve"> je súbor údajov zo zdravotnej dokumentácie </w:t>
            </w:r>
            <w:r>
              <w:rPr>
                <w:b/>
                <w:sz w:val="18"/>
              </w:rPr>
              <w:t>osoby</w:t>
            </w:r>
            <w:r>
              <w:rPr>
                <w:sz w:val="18"/>
              </w:rPr>
              <w:t xml:space="preserve"> vedených v Národnom registri elektronických zdravotných knižiek v rozsahu ustanovenom zákonom 153/2013 Z.z. o NZIS. </w:t>
            </w:r>
          </w:p>
        </w:tc>
      </w:tr>
      <w:tr w:rsidR="00A8643D" w14:paraId="2A6B7F8D" w14:textId="77777777">
        <w:trPr>
          <w:trHeight w:val="1671"/>
        </w:trPr>
        <w:tc>
          <w:tcPr>
            <w:tcW w:w="2263" w:type="dxa"/>
            <w:tcBorders>
              <w:top w:val="single" w:sz="4" w:space="0" w:color="000000"/>
              <w:left w:val="single" w:sz="4" w:space="0" w:color="000000"/>
              <w:bottom w:val="single" w:sz="4" w:space="0" w:color="000000"/>
              <w:right w:val="single" w:sz="4" w:space="0" w:color="000000"/>
            </w:tcBorders>
          </w:tcPr>
          <w:p w14:paraId="04E9F5C7" w14:textId="77777777" w:rsidR="00A8643D" w:rsidRDefault="002E7F55">
            <w:pPr>
              <w:ind w:left="1" w:right="405"/>
              <w:jc w:val="both"/>
            </w:pPr>
            <w:r>
              <w:rPr>
                <w:sz w:val="18"/>
              </w:rPr>
              <w:t xml:space="preserve">Zdravotný záznam, Elektronický zdravotný záznam </w:t>
            </w:r>
          </w:p>
        </w:tc>
        <w:tc>
          <w:tcPr>
            <w:tcW w:w="7372" w:type="dxa"/>
            <w:tcBorders>
              <w:top w:val="single" w:sz="4" w:space="0" w:color="000000"/>
              <w:left w:val="single" w:sz="4" w:space="0" w:color="000000"/>
              <w:bottom w:val="single" w:sz="4" w:space="0" w:color="000000"/>
              <w:right w:val="single" w:sz="4" w:space="0" w:color="000000"/>
            </w:tcBorders>
          </w:tcPr>
          <w:p w14:paraId="1E868A11" w14:textId="77777777" w:rsidR="00A8643D" w:rsidRDefault="002E7F55">
            <w:r>
              <w:rPr>
                <w:sz w:val="18"/>
              </w:rPr>
              <w:t xml:space="preserve">Elektronický zdravotný záznam je záznam zdravotníckeho pracovníka v EZKO vo forme elektronického dokumentu podpísaného zdokonaleným elektronickým podpisom. Elektronické zdravotné záznamy podľa Zákona 153/2013 Z.z., § 5 ods. 1 písm. b) tretieho, desiateho a jedenásteho bodu pred zápisom do elektronickej zdravotnej knižky prechádzajú informačným systémom zdravotnej poisťovne, ktorá k nim pristupuje, spracúva ich a poskytuje ich poskytovateľom zdravotnej starostlivosti na účely kontroly a zefektívnenia zdravotnej starostlivosti. </w:t>
            </w:r>
          </w:p>
        </w:tc>
      </w:tr>
      <w:tr w:rsidR="00A8643D" w14:paraId="03269CC5" w14:textId="77777777">
        <w:trPr>
          <w:trHeight w:val="350"/>
        </w:trPr>
        <w:tc>
          <w:tcPr>
            <w:tcW w:w="2263" w:type="dxa"/>
            <w:tcBorders>
              <w:top w:val="single" w:sz="4" w:space="0" w:color="000000"/>
              <w:left w:val="single" w:sz="4" w:space="0" w:color="000000"/>
              <w:bottom w:val="single" w:sz="4" w:space="0" w:color="000000"/>
              <w:right w:val="single" w:sz="4" w:space="0" w:color="000000"/>
            </w:tcBorders>
          </w:tcPr>
          <w:p w14:paraId="790901BC" w14:textId="77777777" w:rsidR="00A8643D" w:rsidRDefault="002E7F55">
            <w:pPr>
              <w:ind w:left="1"/>
            </w:pPr>
            <w:r>
              <w:rPr>
                <w:sz w:val="18"/>
              </w:rPr>
              <w:t xml:space="preserve">ŠUKL </w:t>
            </w:r>
          </w:p>
        </w:tc>
        <w:tc>
          <w:tcPr>
            <w:tcW w:w="7372" w:type="dxa"/>
            <w:tcBorders>
              <w:top w:val="single" w:sz="4" w:space="0" w:color="000000"/>
              <w:left w:val="single" w:sz="4" w:space="0" w:color="000000"/>
              <w:bottom w:val="single" w:sz="4" w:space="0" w:color="000000"/>
              <w:right w:val="single" w:sz="4" w:space="0" w:color="000000"/>
            </w:tcBorders>
          </w:tcPr>
          <w:p w14:paraId="69948E5E" w14:textId="77777777" w:rsidR="00A8643D" w:rsidRDefault="002E7F55">
            <w:r>
              <w:rPr>
                <w:sz w:val="18"/>
              </w:rPr>
              <w:t xml:space="preserve">Štátny ústav pre kontrolu liečiv. </w:t>
            </w:r>
          </w:p>
        </w:tc>
      </w:tr>
      <w:tr w:rsidR="00A8643D" w14:paraId="34C1D630" w14:textId="77777777">
        <w:trPr>
          <w:trHeight w:val="350"/>
        </w:trPr>
        <w:tc>
          <w:tcPr>
            <w:tcW w:w="2263" w:type="dxa"/>
            <w:tcBorders>
              <w:top w:val="single" w:sz="4" w:space="0" w:color="000000"/>
              <w:left w:val="single" w:sz="4" w:space="0" w:color="000000"/>
              <w:bottom w:val="single" w:sz="4" w:space="0" w:color="000000"/>
              <w:right w:val="single" w:sz="4" w:space="0" w:color="000000"/>
            </w:tcBorders>
          </w:tcPr>
          <w:p w14:paraId="7B58E543" w14:textId="77777777" w:rsidR="00A8643D" w:rsidRDefault="002E7F55">
            <w:pPr>
              <w:ind w:left="1"/>
            </w:pPr>
            <w:r>
              <w:rPr>
                <w:sz w:val="18"/>
              </w:rPr>
              <w:t xml:space="preserve">ÚDZS </w:t>
            </w:r>
          </w:p>
        </w:tc>
        <w:tc>
          <w:tcPr>
            <w:tcW w:w="7372" w:type="dxa"/>
            <w:tcBorders>
              <w:top w:val="single" w:sz="4" w:space="0" w:color="000000"/>
              <w:left w:val="single" w:sz="4" w:space="0" w:color="000000"/>
              <w:bottom w:val="single" w:sz="4" w:space="0" w:color="000000"/>
              <w:right w:val="single" w:sz="4" w:space="0" w:color="000000"/>
            </w:tcBorders>
          </w:tcPr>
          <w:p w14:paraId="1C604849" w14:textId="77777777" w:rsidR="00A8643D" w:rsidRDefault="002E7F55">
            <w:r>
              <w:rPr>
                <w:sz w:val="18"/>
              </w:rPr>
              <w:t xml:space="preserve">Úrad pre dohľad nad zdravotnou starostlivosťou. </w:t>
            </w:r>
          </w:p>
        </w:tc>
      </w:tr>
      <w:tr w:rsidR="00A8643D" w14:paraId="1D0D0B29" w14:textId="77777777">
        <w:trPr>
          <w:trHeight w:val="1229"/>
        </w:trPr>
        <w:tc>
          <w:tcPr>
            <w:tcW w:w="2263" w:type="dxa"/>
            <w:tcBorders>
              <w:top w:val="single" w:sz="4" w:space="0" w:color="000000"/>
              <w:left w:val="single" w:sz="4" w:space="0" w:color="000000"/>
              <w:bottom w:val="single" w:sz="4" w:space="0" w:color="000000"/>
              <w:right w:val="single" w:sz="4" w:space="0" w:color="000000"/>
            </w:tcBorders>
          </w:tcPr>
          <w:p w14:paraId="0B42B5B9" w14:textId="77777777" w:rsidR="00A8643D" w:rsidRDefault="002E7F55">
            <w:pPr>
              <w:ind w:left="1"/>
            </w:pPr>
            <w:r>
              <w:rPr>
                <w:sz w:val="18"/>
              </w:rPr>
              <w:t xml:space="preserve">PIX </w:t>
            </w:r>
          </w:p>
        </w:tc>
        <w:tc>
          <w:tcPr>
            <w:tcW w:w="7372" w:type="dxa"/>
            <w:tcBorders>
              <w:top w:val="single" w:sz="4" w:space="0" w:color="000000"/>
              <w:left w:val="single" w:sz="4" w:space="0" w:color="000000"/>
              <w:bottom w:val="single" w:sz="4" w:space="0" w:color="000000"/>
              <w:right w:val="single" w:sz="4" w:space="0" w:color="000000"/>
            </w:tcBorders>
          </w:tcPr>
          <w:p w14:paraId="19423C39" w14:textId="77777777" w:rsidR="00A8643D" w:rsidRDefault="002E7F55">
            <w:pPr>
              <w:ind w:right="215"/>
            </w:pPr>
            <w:r>
              <w:rPr>
                <w:sz w:val="18"/>
              </w:rPr>
              <w:t xml:space="preserve">Patient Index – dátová štruktúra a súvisiace služby, pomocou ktorých je možné získať rýchle informácie o tom, či sa v systéme ezdravie nachádzajú k danej osobe informácie alebo nie. PIX môže obsahovať aj smerníky (URL) na získanie dát a záznamov súvisiacich s poskytovaním zdravotnej starostlivosti (napr. záznam z obrazových vyšetrení vo formáte DICOM a uloženom v externom PACS systémy príslušného PZS). </w:t>
            </w:r>
          </w:p>
        </w:tc>
      </w:tr>
      <w:tr w:rsidR="00A8643D" w14:paraId="5B003927" w14:textId="77777777">
        <w:trPr>
          <w:trHeight w:val="788"/>
        </w:trPr>
        <w:tc>
          <w:tcPr>
            <w:tcW w:w="2263" w:type="dxa"/>
            <w:tcBorders>
              <w:top w:val="single" w:sz="4" w:space="0" w:color="000000"/>
              <w:left w:val="single" w:sz="4" w:space="0" w:color="000000"/>
              <w:bottom w:val="single" w:sz="4" w:space="0" w:color="000000"/>
              <w:right w:val="single" w:sz="4" w:space="0" w:color="000000"/>
            </w:tcBorders>
          </w:tcPr>
          <w:p w14:paraId="1871DD11" w14:textId="77777777" w:rsidR="00A8643D" w:rsidRDefault="002E7F55">
            <w:pPr>
              <w:ind w:left="1"/>
            </w:pPr>
            <w:r>
              <w:rPr>
                <w:sz w:val="18"/>
              </w:rPr>
              <w:t xml:space="preserve">URL </w:t>
            </w:r>
          </w:p>
        </w:tc>
        <w:tc>
          <w:tcPr>
            <w:tcW w:w="7372" w:type="dxa"/>
            <w:tcBorders>
              <w:top w:val="single" w:sz="4" w:space="0" w:color="000000"/>
              <w:left w:val="single" w:sz="4" w:space="0" w:color="000000"/>
              <w:bottom w:val="single" w:sz="4" w:space="0" w:color="000000"/>
              <w:right w:val="single" w:sz="4" w:space="0" w:color="000000"/>
            </w:tcBorders>
          </w:tcPr>
          <w:p w14:paraId="633A9F5A" w14:textId="77777777" w:rsidR="00A8643D" w:rsidRDefault="002E7F55">
            <w:r>
              <w:rPr>
                <w:b/>
                <w:sz w:val="18"/>
              </w:rPr>
              <w:t>A Uniform Resource Locator</w:t>
            </w:r>
            <w:r>
              <w:rPr>
                <w:sz w:val="18"/>
              </w:rPr>
              <w:t xml:space="preserve"> (URL), bežnejšie webová adresa, je odkaz na webový zdroj. URL špecifikuje jeho umiestnenie v počítačovej sieti spolu so spôsobom pre získanie obsahu z tejto adresy.  </w:t>
            </w:r>
          </w:p>
        </w:tc>
      </w:tr>
      <w:tr w:rsidR="00A8643D" w14:paraId="18D7F8D9" w14:textId="77777777">
        <w:trPr>
          <w:trHeight w:val="571"/>
        </w:trPr>
        <w:tc>
          <w:tcPr>
            <w:tcW w:w="2263" w:type="dxa"/>
            <w:tcBorders>
              <w:top w:val="single" w:sz="4" w:space="0" w:color="000000"/>
              <w:left w:val="single" w:sz="4" w:space="0" w:color="000000"/>
              <w:bottom w:val="single" w:sz="4" w:space="0" w:color="000000"/>
              <w:right w:val="single" w:sz="4" w:space="0" w:color="000000"/>
            </w:tcBorders>
          </w:tcPr>
          <w:p w14:paraId="329D77DE" w14:textId="77777777" w:rsidR="00A8643D" w:rsidRDefault="002E7F55">
            <w:pPr>
              <w:ind w:left="1"/>
            </w:pPr>
            <w:r>
              <w:rPr>
                <w:sz w:val="18"/>
              </w:rPr>
              <w:t xml:space="preserve">URI </w:t>
            </w:r>
          </w:p>
        </w:tc>
        <w:tc>
          <w:tcPr>
            <w:tcW w:w="7372" w:type="dxa"/>
            <w:tcBorders>
              <w:top w:val="single" w:sz="4" w:space="0" w:color="000000"/>
              <w:left w:val="single" w:sz="4" w:space="0" w:color="000000"/>
              <w:bottom w:val="single" w:sz="4" w:space="0" w:color="000000"/>
              <w:right w:val="single" w:sz="4" w:space="0" w:color="000000"/>
            </w:tcBorders>
          </w:tcPr>
          <w:p w14:paraId="5E0C4C4C" w14:textId="77777777" w:rsidR="00A8643D" w:rsidRDefault="002E7F55">
            <w:pPr>
              <w:jc w:val="both"/>
            </w:pPr>
            <w:r>
              <w:rPr>
                <w:b/>
                <w:sz w:val="18"/>
              </w:rPr>
              <w:t>A Uniform Resource Identifier</w:t>
            </w:r>
            <w:r>
              <w:rPr>
                <w:sz w:val="18"/>
              </w:rPr>
              <w:t xml:space="preserve"> (URI) je reťazec znakov, ktorý jednoznačne identifikuje konkrétny zdroj. URI má určenú syntax a dá sa rozširovať. </w:t>
            </w:r>
          </w:p>
        </w:tc>
      </w:tr>
      <w:tr w:rsidR="00A8643D" w14:paraId="77F697CD" w14:textId="77777777">
        <w:trPr>
          <w:trHeight w:val="346"/>
        </w:trPr>
        <w:tc>
          <w:tcPr>
            <w:tcW w:w="2263" w:type="dxa"/>
            <w:tcBorders>
              <w:top w:val="single" w:sz="4" w:space="0" w:color="000000"/>
              <w:left w:val="single" w:sz="4" w:space="0" w:color="000000"/>
              <w:bottom w:val="single" w:sz="4" w:space="0" w:color="000000"/>
              <w:right w:val="single" w:sz="4" w:space="0" w:color="000000"/>
            </w:tcBorders>
          </w:tcPr>
          <w:p w14:paraId="30724C43" w14:textId="77777777" w:rsidR="00A8643D" w:rsidRDefault="002E7F55">
            <w:pPr>
              <w:ind w:left="1"/>
            </w:pPr>
            <w:r>
              <w:rPr>
                <w:sz w:val="18"/>
              </w:rPr>
              <w:t xml:space="preserve">API </w:t>
            </w:r>
          </w:p>
        </w:tc>
        <w:tc>
          <w:tcPr>
            <w:tcW w:w="7372" w:type="dxa"/>
            <w:tcBorders>
              <w:top w:val="single" w:sz="4" w:space="0" w:color="000000"/>
              <w:left w:val="single" w:sz="4" w:space="0" w:color="000000"/>
              <w:bottom w:val="single" w:sz="4" w:space="0" w:color="000000"/>
              <w:right w:val="single" w:sz="4" w:space="0" w:color="000000"/>
            </w:tcBorders>
          </w:tcPr>
          <w:p w14:paraId="2BE47F5B" w14:textId="77777777" w:rsidR="00A8643D" w:rsidRDefault="002E7F55">
            <w:r>
              <w:rPr>
                <w:sz w:val="18"/>
              </w:rPr>
              <w:t xml:space="preserve">Application programming interface, rozhranie služieb alebo softvéru. </w:t>
            </w:r>
          </w:p>
        </w:tc>
      </w:tr>
      <w:tr w:rsidR="00A8643D" w14:paraId="094FF4F0" w14:textId="77777777">
        <w:trPr>
          <w:trHeight w:val="1013"/>
        </w:trPr>
        <w:tc>
          <w:tcPr>
            <w:tcW w:w="2263" w:type="dxa"/>
            <w:tcBorders>
              <w:top w:val="single" w:sz="4" w:space="0" w:color="000000"/>
              <w:left w:val="single" w:sz="4" w:space="0" w:color="000000"/>
              <w:bottom w:val="single" w:sz="4" w:space="0" w:color="000000"/>
              <w:right w:val="single" w:sz="4" w:space="0" w:color="000000"/>
            </w:tcBorders>
          </w:tcPr>
          <w:p w14:paraId="4A2A9A32" w14:textId="77777777" w:rsidR="00A8643D" w:rsidRDefault="002E7F55">
            <w:pPr>
              <w:ind w:left="1"/>
            </w:pPr>
            <w:r>
              <w:rPr>
                <w:sz w:val="18"/>
              </w:rPr>
              <w:t xml:space="preserve">IHE </w:t>
            </w:r>
          </w:p>
        </w:tc>
        <w:tc>
          <w:tcPr>
            <w:tcW w:w="7372" w:type="dxa"/>
            <w:tcBorders>
              <w:top w:val="single" w:sz="4" w:space="0" w:color="000000"/>
              <w:left w:val="single" w:sz="4" w:space="0" w:color="000000"/>
              <w:bottom w:val="single" w:sz="4" w:space="0" w:color="000000"/>
              <w:right w:val="single" w:sz="4" w:space="0" w:color="000000"/>
            </w:tcBorders>
          </w:tcPr>
          <w:p w14:paraId="5F6A3A6B" w14:textId="77777777" w:rsidR="00A8643D" w:rsidRDefault="002E7F55">
            <w:r>
              <w:rPr>
                <w:sz w:val="18"/>
              </w:rPr>
              <w:t xml:space="preserve">Integrating Healthcare Enterprise (IHE) je nezisková organizácia so sídlom v štáte Illinois v USA. Sponzoruje iniciatívu zdravotníckeho odvetvia s cieľom zlepšiť spôsob, akým počítačové systémy zdieľajú informácie. IHE bola založená v roku 1998 konzorciom rádiológov a odborníkov na informačné technológie (IT). </w:t>
            </w:r>
          </w:p>
        </w:tc>
      </w:tr>
      <w:tr w:rsidR="00A8643D" w14:paraId="7BB2D763" w14:textId="77777777">
        <w:trPr>
          <w:trHeight w:val="2165"/>
        </w:trPr>
        <w:tc>
          <w:tcPr>
            <w:tcW w:w="2263" w:type="dxa"/>
            <w:tcBorders>
              <w:top w:val="single" w:sz="4" w:space="0" w:color="000000"/>
              <w:left w:val="single" w:sz="4" w:space="0" w:color="000000"/>
              <w:bottom w:val="single" w:sz="4" w:space="0" w:color="000000"/>
              <w:right w:val="single" w:sz="4" w:space="0" w:color="000000"/>
            </w:tcBorders>
          </w:tcPr>
          <w:p w14:paraId="5B745B66" w14:textId="77777777" w:rsidR="00A8643D" w:rsidRDefault="002E7F55">
            <w:pPr>
              <w:ind w:left="1"/>
            </w:pPr>
            <w:r>
              <w:rPr>
                <w:sz w:val="18"/>
              </w:rPr>
              <w:lastRenderedPageBreak/>
              <w:t xml:space="preserve">FHIR </w:t>
            </w:r>
          </w:p>
        </w:tc>
        <w:tc>
          <w:tcPr>
            <w:tcW w:w="7372" w:type="dxa"/>
            <w:tcBorders>
              <w:top w:val="single" w:sz="4" w:space="0" w:color="000000"/>
              <w:left w:val="single" w:sz="4" w:space="0" w:color="000000"/>
              <w:bottom w:val="single" w:sz="4" w:space="0" w:color="000000"/>
              <w:right w:val="single" w:sz="4" w:space="0" w:color="000000"/>
            </w:tcBorders>
          </w:tcPr>
          <w:p w14:paraId="19E34B72" w14:textId="77777777" w:rsidR="00A8643D" w:rsidRDefault="002E7F55">
            <w:pPr>
              <w:spacing w:after="59" w:line="236" w:lineRule="auto"/>
            </w:pPr>
            <w:r>
              <w:rPr>
                <w:sz w:val="18"/>
              </w:rPr>
              <w:t xml:space="preserve">Zdroje rýchlej zdravotníckej interoperability (FHIR) je návrh normy opisujúci formáty údajov a prvky (známe ako „zdroje“) a aplikačné programovacie rozhranie (API) na výmenu elektronických zdravotných záznamov. Normu vytvorila organizácia Health Level Seven International (HL7) v oblasti noriem zdravotnej starostlivosti. </w:t>
            </w:r>
          </w:p>
          <w:p w14:paraId="3FD223C3" w14:textId="77777777" w:rsidR="00A8643D" w:rsidRDefault="002E7F55">
            <w:r>
              <w:rPr>
                <w:sz w:val="18"/>
              </w:rPr>
              <w:t xml:space="preserve">FHIR vychádza z predchádzajúcich štandardov dátového formátu z HL7, ako je HL7 verzia 2.xa HL7 verzia 3.x. Implementácia je však jednoduchšia, pretože používa modernú webovú sadu technológie API vrátane protokolu RESTful založeného na protokole HTTP, HTML a kaskádových štýlov pre integráciu používateľského rozhrania, výber reprezentácie údajov JSON, XML alebo RDF a Atóm pre výsledky. </w:t>
            </w:r>
          </w:p>
        </w:tc>
      </w:tr>
      <w:tr w:rsidR="00A8643D" w14:paraId="2C3550FA" w14:textId="77777777">
        <w:trPr>
          <w:trHeight w:val="1008"/>
        </w:trPr>
        <w:tc>
          <w:tcPr>
            <w:tcW w:w="2263" w:type="dxa"/>
            <w:tcBorders>
              <w:top w:val="single" w:sz="4" w:space="0" w:color="000000"/>
              <w:left w:val="single" w:sz="4" w:space="0" w:color="000000"/>
              <w:bottom w:val="single" w:sz="4" w:space="0" w:color="000000"/>
              <w:right w:val="single" w:sz="4" w:space="0" w:color="000000"/>
            </w:tcBorders>
          </w:tcPr>
          <w:p w14:paraId="16FDF238" w14:textId="77777777" w:rsidR="00A8643D" w:rsidRDefault="002E7F55">
            <w:pPr>
              <w:ind w:left="1"/>
            </w:pPr>
            <w:r>
              <w:rPr>
                <w:sz w:val="18"/>
              </w:rPr>
              <w:t xml:space="preserve">EVS </w:t>
            </w:r>
          </w:p>
        </w:tc>
        <w:tc>
          <w:tcPr>
            <w:tcW w:w="7372" w:type="dxa"/>
            <w:tcBorders>
              <w:top w:val="single" w:sz="4" w:space="0" w:color="000000"/>
              <w:left w:val="single" w:sz="4" w:space="0" w:color="000000"/>
              <w:bottom w:val="single" w:sz="4" w:space="0" w:color="000000"/>
              <w:right w:val="single" w:sz="4" w:space="0" w:color="000000"/>
            </w:tcBorders>
          </w:tcPr>
          <w:p w14:paraId="27420E8F" w14:textId="77777777" w:rsidR="00A8643D" w:rsidRDefault="002E7F55">
            <w:r>
              <w:rPr>
                <w:sz w:val="18"/>
              </w:rPr>
              <w:t xml:space="preserve">Efektívna Verejná Správa. Ambíciou operačného programu je poskytovať občanom kvalitné verejné služby efektívnym spôsobom v každej fáze ich života či podnikania. Efektívna verejná správa má klientovi dodať  požadovanú službu v požadovanej kvalite, za nižšie poplatky a v kratšom čase.  </w:t>
            </w:r>
          </w:p>
        </w:tc>
      </w:tr>
    </w:tbl>
    <w:p w14:paraId="1470562C" w14:textId="77777777" w:rsidR="00A8643D" w:rsidRDefault="002E7F55">
      <w:pPr>
        <w:spacing w:after="0"/>
        <w:ind w:left="543"/>
        <w:jc w:val="both"/>
      </w:pPr>
      <w:r>
        <w:t xml:space="preserve"> </w:t>
      </w:r>
    </w:p>
    <w:p w14:paraId="34A6972C" w14:textId="77777777" w:rsidR="00A8643D" w:rsidRDefault="00A8643D">
      <w:pPr>
        <w:spacing w:after="0"/>
        <w:ind w:left="-538" w:right="10700"/>
      </w:pPr>
    </w:p>
    <w:tbl>
      <w:tblPr>
        <w:tblStyle w:val="TableGrid"/>
        <w:tblW w:w="9635" w:type="dxa"/>
        <w:tblInd w:w="549" w:type="dxa"/>
        <w:tblCellMar>
          <w:top w:w="92" w:type="dxa"/>
          <w:left w:w="108" w:type="dxa"/>
          <w:right w:w="79" w:type="dxa"/>
        </w:tblCellMar>
        <w:tblLook w:val="04A0" w:firstRow="1" w:lastRow="0" w:firstColumn="1" w:lastColumn="0" w:noHBand="0" w:noVBand="1"/>
      </w:tblPr>
      <w:tblGrid>
        <w:gridCol w:w="2263"/>
        <w:gridCol w:w="7372"/>
      </w:tblGrid>
      <w:tr w:rsidR="00A8643D" w14:paraId="28A17003" w14:textId="77777777">
        <w:trPr>
          <w:trHeight w:val="348"/>
        </w:trPr>
        <w:tc>
          <w:tcPr>
            <w:tcW w:w="2263" w:type="dxa"/>
            <w:tcBorders>
              <w:top w:val="single" w:sz="4" w:space="0" w:color="000000"/>
              <w:left w:val="single" w:sz="4" w:space="0" w:color="000000"/>
              <w:bottom w:val="single" w:sz="4" w:space="0" w:color="000000"/>
              <w:right w:val="single" w:sz="4" w:space="0" w:color="000000"/>
            </w:tcBorders>
            <w:shd w:val="clear" w:color="auto" w:fill="C00000"/>
          </w:tcPr>
          <w:p w14:paraId="76024DDF" w14:textId="77777777" w:rsidR="00A8643D" w:rsidRDefault="002E7F55">
            <w:pPr>
              <w:ind w:left="1"/>
            </w:pPr>
            <w:r>
              <w:rPr>
                <w:color w:val="FFFFFF"/>
                <w:sz w:val="18"/>
              </w:rPr>
              <w:t xml:space="preserve">Skratka / Pojem </w:t>
            </w:r>
          </w:p>
        </w:tc>
        <w:tc>
          <w:tcPr>
            <w:tcW w:w="7372" w:type="dxa"/>
            <w:tcBorders>
              <w:top w:val="single" w:sz="4" w:space="0" w:color="000000"/>
              <w:left w:val="single" w:sz="4" w:space="0" w:color="000000"/>
              <w:bottom w:val="single" w:sz="4" w:space="0" w:color="000000"/>
              <w:right w:val="single" w:sz="4" w:space="0" w:color="000000"/>
            </w:tcBorders>
            <w:shd w:val="clear" w:color="auto" w:fill="C00000"/>
          </w:tcPr>
          <w:p w14:paraId="51724A83" w14:textId="77777777" w:rsidR="00A8643D" w:rsidRDefault="002E7F55">
            <w:r>
              <w:rPr>
                <w:color w:val="FFFFFF"/>
                <w:sz w:val="18"/>
              </w:rPr>
              <w:t xml:space="preserve">Vysvetlenie / Popis </w:t>
            </w:r>
          </w:p>
        </w:tc>
      </w:tr>
      <w:tr w:rsidR="00A8643D" w14:paraId="0DE9B10A" w14:textId="77777777">
        <w:trPr>
          <w:trHeight w:val="352"/>
        </w:trPr>
        <w:tc>
          <w:tcPr>
            <w:tcW w:w="2263" w:type="dxa"/>
            <w:tcBorders>
              <w:top w:val="single" w:sz="4" w:space="0" w:color="000000"/>
              <w:left w:val="single" w:sz="4" w:space="0" w:color="000000"/>
              <w:bottom w:val="single" w:sz="4" w:space="0" w:color="000000"/>
              <w:right w:val="single" w:sz="4" w:space="0" w:color="000000"/>
            </w:tcBorders>
          </w:tcPr>
          <w:p w14:paraId="5452F68F" w14:textId="77777777" w:rsidR="00A8643D" w:rsidRDefault="002E7F55">
            <w:pPr>
              <w:ind w:left="1"/>
            </w:pPr>
            <w:r>
              <w:rPr>
                <w:sz w:val="18"/>
              </w:rPr>
              <w:t xml:space="preserve">BPMN </w:t>
            </w:r>
          </w:p>
        </w:tc>
        <w:tc>
          <w:tcPr>
            <w:tcW w:w="7372" w:type="dxa"/>
            <w:tcBorders>
              <w:top w:val="single" w:sz="4" w:space="0" w:color="000000"/>
              <w:left w:val="single" w:sz="4" w:space="0" w:color="000000"/>
              <w:bottom w:val="single" w:sz="4" w:space="0" w:color="000000"/>
              <w:right w:val="single" w:sz="4" w:space="0" w:color="000000"/>
            </w:tcBorders>
          </w:tcPr>
          <w:p w14:paraId="0DC9B321" w14:textId="77777777" w:rsidR="00A8643D" w:rsidRDefault="002E7F55">
            <w:r>
              <w:rPr>
                <w:sz w:val="18"/>
              </w:rPr>
              <w:t xml:space="preserve">Business Process Model and Notation. </w:t>
            </w:r>
          </w:p>
        </w:tc>
      </w:tr>
      <w:tr w:rsidR="00A8643D" w14:paraId="2DBEAE4B" w14:textId="77777777">
        <w:trPr>
          <w:trHeight w:val="351"/>
        </w:trPr>
        <w:tc>
          <w:tcPr>
            <w:tcW w:w="2263" w:type="dxa"/>
            <w:tcBorders>
              <w:top w:val="single" w:sz="4" w:space="0" w:color="000000"/>
              <w:left w:val="single" w:sz="4" w:space="0" w:color="000000"/>
              <w:bottom w:val="single" w:sz="4" w:space="0" w:color="000000"/>
              <w:right w:val="single" w:sz="4" w:space="0" w:color="000000"/>
            </w:tcBorders>
          </w:tcPr>
          <w:p w14:paraId="59397B03" w14:textId="77777777" w:rsidR="00A8643D" w:rsidRDefault="002E7F55">
            <w:pPr>
              <w:ind w:left="1"/>
            </w:pPr>
            <w:r>
              <w:rPr>
                <w:sz w:val="18"/>
              </w:rPr>
              <w:t xml:space="preserve">IaaS </w:t>
            </w:r>
          </w:p>
        </w:tc>
        <w:tc>
          <w:tcPr>
            <w:tcW w:w="7372" w:type="dxa"/>
            <w:tcBorders>
              <w:top w:val="single" w:sz="4" w:space="0" w:color="000000"/>
              <w:left w:val="single" w:sz="4" w:space="0" w:color="000000"/>
              <w:bottom w:val="single" w:sz="4" w:space="0" w:color="000000"/>
              <w:right w:val="single" w:sz="4" w:space="0" w:color="000000"/>
            </w:tcBorders>
          </w:tcPr>
          <w:p w14:paraId="0D310CA4" w14:textId="77777777" w:rsidR="00A8643D" w:rsidRDefault="002E7F55">
            <w:r>
              <w:rPr>
                <w:sz w:val="18"/>
              </w:rPr>
              <w:t xml:space="preserve">Infrastructure as a service. </w:t>
            </w:r>
          </w:p>
        </w:tc>
      </w:tr>
      <w:tr w:rsidR="00A8643D" w14:paraId="258A594A" w14:textId="77777777">
        <w:trPr>
          <w:trHeight w:val="346"/>
        </w:trPr>
        <w:tc>
          <w:tcPr>
            <w:tcW w:w="2263" w:type="dxa"/>
            <w:tcBorders>
              <w:top w:val="single" w:sz="4" w:space="0" w:color="000000"/>
              <w:left w:val="single" w:sz="4" w:space="0" w:color="000000"/>
              <w:bottom w:val="single" w:sz="4" w:space="0" w:color="000000"/>
              <w:right w:val="single" w:sz="4" w:space="0" w:color="000000"/>
            </w:tcBorders>
          </w:tcPr>
          <w:p w14:paraId="07314E5D" w14:textId="77777777" w:rsidR="00A8643D" w:rsidRDefault="002E7F55">
            <w:pPr>
              <w:ind w:left="1"/>
            </w:pPr>
            <w:r>
              <w:rPr>
                <w:sz w:val="18"/>
              </w:rPr>
              <w:t xml:space="preserve">IKT </w:t>
            </w:r>
          </w:p>
        </w:tc>
        <w:tc>
          <w:tcPr>
            <w:tcW w:w="7372" w:type="dxa"/>
            <w:tcBorders>
              <w:top w:val="single" w:sz="4" w:space="0" w:color="000000"/>
              <w:left w:val="single" w:sz="4" w:space="0" w:color="000000"/>
              <w:bottom w:val="single" w:sz="4" w:space="0" w:color="000000"/>
              <w:right w:val="single" w:sz="4" w:space="0" w:color="000000"/>
            </w:tcBorders>
          </w:tcPr>
          <w:p w14:paraId="0997F478" w14:textId="77777777" w:rsidR="00A8643D" w:rsidRDefault="002E7F55">
            <w:r>
              <w:rPr>
                <w:sz w:val="18"/>
              </w:rPr>
              <w:t xml:space="preserve">Informačno-komunikačné technológie </w:t>
            </w:r>
          </w:p>
        </w:tc>
      </w:tr>
      <w:tr w:rsidR="00A8643D" w14:paraId="045AEBC9" w14:textId="77777777">
        <w:trPr>
          <w:trHeight w:val="350"/>
        </w:trPr>
        <w:tc>
          <w:tcPr>
            <w:tcW w:w="2263" w:type="dxa"/>
            <w:tcBorders>
              <w:top w:val="single" w:sz="4" w:space="0" w:color="000000"/>
              <w:left w:val="single" w:sz="4" w:space="0" w:color="000000"/>
              <w:bottom w:val="single" w:sz="4" w:space="0" w:color="000000"/>
              <w:right w:val="single" w:sz="4" w:space="0" w:color="000000"/>
            </w:tcBorders>
          </w:tcPr>
          <w:p w14:paraId="4790407A" w14:textId="77777777" w:rsidR="00A8643D" w:rsidRDefault="002E7F55">
            <w:pPr>
              <w:ind w:left="1"/>
            </w:pPr>
            <w:r>
              <w:rPr>
                <w:sz w:val="18"/>
              </w:rPr>
              <w:t xml:space="preserve">IAM </w:t>
            </w:r>
          </w:p>
        </w:tc>
        <w:tc>
          <w:tcPr>
            <w:tcW w:w="7372" w:type="dxa"/>
            <w:tcBorders>
              <w:top w:val="single" w:sz="4" w:space="0" w:color="000000"/>
              <w:left w:val="single" w:sz="4" w:space="0" w:color="000000"/>
              <w:bottom w:val="single" w:sz="4" w:space="0" w:color="000000"/>
              <w:right w:val="single" w:sz="4" w:space="0" w:color="000000"/>
            </w:tcBorders>
          </w:tcPr>
          <w:p w14:paraId="040664F0" w14:textId="77777777" w:rsidR="00A8643D" w:rsidRDefault="002E7F55">
            <w:r>
              <w:rPr>
                <w:sz w:val="18"/>
              </w:rPr>
              <w:t xml:space="preserve">Identity and Access Management </w:t>
            </w:r>
          </w:p>
        </w:tc>
      </w:tr>
      <w:tr w:rsidR="00A8643D" w14:paraId="21E811D3" w14:textId="77777777">
        <w:trPr>
          <w:trHeight w:val="350"/>
        </w:trPr>
        <w:tc>
          <w:tcPr>
            <w:tcW w:w="2263" w:type="dxa"/>
            <w:tcBorders>
              <w:top w:val="single" w:sz="4" w:space="0" w:color="000000"/>
              <w:left w:val="single" w:sz="4" w:space="0" w:color="000000"/>
              <w:bottom w:val="single" w:sz="4" w:space="0" w:color="000000"/>
              <w:right w:val="single" w:sz="4" w:space="0" w:color="000000"/>
            </w:tcBorders>
          </w:tcPr>
          <w:p w14:paraId="2F143205" w14:textId="77777777" w:rsidR="00A8643D" w:rsidRDefault="002E7F55">
            <w:pPr>
              <w:ind w:left="1"/>
            </w:pPr>
            <w:r>
              <w:rPr>
                <w:sz w:val="18"/>
              </w:rPr>
              <w:t xml:space="preserve">HW </w:t>
            </w:r>
          </w:p>
        </w:tc>
        <w:tc>
          <w:tcPr>
            <w:tcW w:w="7372" w:type="dxa"/>
            <w:tcBorders>
              <w:top w:val="single" w:sz="4" w:space="0" w:color="000000"/>
              <w:left w:val="single" w:sz="4" w:space="0" w:color="000000"/>
              <w:bottom w:val="single" w:sz="4" w:space="0" w:color="000000"/>
              <w:right w:val="single" w:sz="4" w:space="0" w:color="000000"/>
            </w:tcBorders>
          </w:tcPr>
          <w:p w14:paraId="34CFC5E7" w14:textId="77777777" w:rsidR="00A8643D" w:rsidRDefault="002E7F55">
            <w:r>
              <w:rPr>
                <w:sz w:val="18"/>
              </w:rPr>
              <w:t xml:space="preserve">Hardware </w:t>
            </w:r>
          </w:p>
        </w:tc>
      </w:tr>
      <w:tr w:rsidR="00A8643D" w14:paraId="2584DFED" w14:textId="77777777">
        <w:trPr>
          <w:trHeight w:val="351"/>
        </w:trPr>
        <w:tc>
          <w:tcPr>
            <w:tcW w:w="2263" w:type="dxa"/>
            <w:tcBorders>
              <w:top w:val="single" w:sz="4" w:space="0" w:color="000000"/>
              <w:left w:val="single" w:sz="4" w:space="0" w:color="000000"/>
              <w:bottom w:val="single" w:sz="4" w:space="0" w:color="000000"/>
              <w:right w:val="single" w:sz="4" w:space="0" w:color="000000"/>
            </w:tcBorders>
          </w:tcPr>
          <w:p w14:paraId="5F009C80" w14:textId="77777777" w:rsidR="00A8643D" w:rsidRDefault="002E7F55">
            <w:pPr>
              <w:ind w:left="1"/>
            </w:pPr>
            <w:r>
              <w:rPr>
                <w:sz w:val="18"/>
              </w:rPr>
              <w:t xml:space="preserve">JRUZ </w:t>
            </w:r>
          </w:p>
        </w:tc>
        <w:tc>
          <w:tcPr>
            <w:tcW w:w="7372" w:type="dxa"/>
            <w:tcBorders>
              <w:top w:val="single" w:sz="4" w:space="0" w:color="000000"/>
              <w:left w:val="single" w:sz="4" w:space="0" w:color="000000"/>
              <w:bottom w:val="single" w:sz="4" w:space="0" w:color="000000"/>
              <w:right w:val="single" w:sz="4" w:space="0" w:color="000000"/>
            </w:tcBorders>
          </w:tcPr>
          <w:p w14:paraId="3580B3F7" w14:textId="77777777" w:rsidR="00A8643D" w:rsidRDefault="002E7F55">
            <w:r>
              <w:rPr>
                <w:sz w:val="18"/>
              </w:rPr>
              <w:t xml:space="preserve">Jednotná referenčná údajová základňa rezortu zdravotníctva. </w:t>
            </w:r>
          </w:p>
        </w:tc>
      </w:tr>
      <w:tr w:rsidR="00A8643D" w14:paraId="543255F4" w14:textId="77777777">
        <w:trPr>
          <w:trHeight w:val="350"/>
        </w:trPr>
        <w:tc>
          <w:tcPr>
            <w:tcW w:w="2263" w:type="dxa"/>
            <w:tcBorders>
              <w:top w:val="single" w:sz="4" w:space="0" w:color="000000"/>
              <w:left w:val="single" w:sz="4" w:space="0" w:color="000000"/>
              <w:bottom w:val="single" w:sz="4" w:space="0" w:color="000000"/>
              <w:right w:val="single" w:sz="4" w:space="0" w:color="000000"/>
            </w:tcBorders>
          </w:tcPr>
          <w:p w14:paraId="758F4EBA" w14:textId="77777777" w:rsidR="00A8643D" w:rsidRDefault="002E7F55">
            <w:pPr>
              <w:ind w:left="1"/>
            </w:pPr>
            <w:r>
              <w:rPr>
                <w:sz w:val="18"/>
              </w:rPr>
              <w:t xml:space="preserve">JRUZ ID </w:t>
            </w:r>
          </w:p>
        </w:tc>
        <w:tc>
          <w:tcPr>
            <w:tcW w:w="7372" w:type="dxa"/>
            <w:tcBorders>
              <w:top w:val="single" w:sz="4" w:space="0" w:color="000000"/>
              <w:left w:val="single" w:sz="4" w:space="0" w:color="000000"/>
              <w:bottom w:val="single" w:sz="4" w:space="0" w:color="000000"/>
              <w:right w:val="single" w:sz="4" w:space="0" w:color="000000"/>
            </w:tcBorders>
          </w:tcPr>
          <w:p w14:paraId="15CC284A" w14:textId="77777777" w:rsidR="00A8643D" w:rsidRDefault="002E7F55">
            <w:r>
              <w:rPr>
                <w:sz w:val="18"/>
              </w:rPr>
              <w:t xml:space="preserve">Jedinečný bezvýznamový identifikátor záznamu v JRUZ (napr. identifikátor ZPr). </w:t>
            </w:r>
          </w:p>
        </w:tc>
      </w:tr>
      <w:tr w:rsidR="00A8643D" w14:paraId="1BA3C122" w14:textId="77777777">
        <w:trPr>
          <w:trHeight w:val="350"/>
        </w:trPr>
        <w:tc>
          <w:tcPr>
            <w:tcW w:w="2263" w:type="dxa"/>
            <w:tcBorders>
              <w:top w:val="single" w:sz="4" w:space="0" w:color="000000"/>
              <w:left w:val="single" w:sz="4" w:space="0" w:color="000000"/>
              <w:bottom w:val="single" w:sz="4" w:space="0" w:color="000000"/>
              <w:right w:val="single" w:sz="4" w:space="0" w:color="000000"/>
            </w:tcBorders>
          </w:tcPr>
          <w:p w14:paraId="2A185EE3" w14:textId="77777777" w:rsidR="00A8643D" w:rsidRDefault="002E7F55">
            <w:pPr>
              <w:ind w:left="1"/>
            </w:pPr>
            <w:r>
              <w:rPr>
                <w:sz w:val="18"/>
              </w:rPr>
              <w:t xml:space="preserve">IS PZS </w:t>
            </w:r>
          </w:p>
        </w:tc>
        <w:tc>
          <w:tcPr>
            <w:tcW w:w="7372" w:type="dxa"/>
            <w:tcBorders>
              <w:top w:val="single" w:sz="4" w:space="0" w:color="000000"/>
              <w:left w:val="single" w:sz="4" w:space="0" w:color="000000"/>
              <w:bottom w:val="single" w:sz="4" w:space="0" w:color="000000"/>
              <w:right w:val="single" w:sz="4" w:space="0" w:color="000000"/>
            </w:tcBorders>
          </w:tcPr>
          <w:p w14:paraId="03FCFDDD" w14:textId="77777777" w:rsidR="00A8643D" w:rsidRDefault="002E7F55">
            <w:r>
              <w:rPr>
                <w:sz w:val="18"/>
              </w:rPr>
              <w:t xml:space="preserve">Informačný systém poskytovateľa zdravotnej starostlivosti. </w:t>
            </w:r>
          </w:p>
        </w:tc>
      </w:tr>
      <w:tr w:rsidR="00A8643D" w14:paraId="7557DACA" w14:textId="77777777">
        <w:trPr>
          <w:trHeight w:val="566"/>
        </w:trPr>
        <w:tc>
          <w:tcPr>
            <w:tcW w:w="2263" w:type="dxa"/>
            <w:tcBorders>
              <w:top w:val="single" w:sz="4" w:space="0" w:color="000000"/>
              <w:left w:val="single" w:sz="4" w:space="0" w:color="000000"/>
              <w:bottom w:val="single" w:sz="4" w:space="0" w:color="000000"/>
              <w:right w:val="single" w:sz="4" w:space="0" w:color="000000"/>
            </w:tcBorders>
          </w:tcPr>
          <w:p w14:paraId="7434F184" w14:textId="77777777" w:rsidR="00A8643D" w:rsidRDefault="002E7F55">
            <w:pPr>
              <w:ind w:left="1"/>
            </w:pPr>
            <w:r>
              <w:rPr>
                <w:sz w:val="18"/>
              </w:rPr>
              <w:t xml:space="preserve">PPV </w:t>
            </w:r>
          </w:p>
        </w:tc>
        <w:tc>
          <w:tcPr>
            <w:tcW w:w="7372" w:type="dxa"/>
            <w:tcBorders>
              <w:top w:val="single" w:sz="4" w:space="0" w:color="000000"/>
              <w:left w:val="single" w:sz="4" w:space="0" w:color="000000"/>
              <w:bottom w:val="single" w:sz="4" w:space="0" w:color="000000"/>
              <w:right w:val="single" w:sz="4" w:space="0" w:color="000000"/>
            </w:tcBorders>
          </w:tcPr>
          <w:p w14:paraId="2E224FB0" w14:textId="77777777" w:rsidR="00A8643D" w:rsidRDefault="002E7F55">
            <w:r>
              <w:rPr>
                <w:sz w:val="18"/>
              </w:rPr>
              <w:t xml:space="preserve">Pracovno-právny vzťah, v kontexte tohto opisu predmetu zákazky ide o informáciu o pracovnom vzťahu medzi osobou – zdravotníckym pracovníkom a konkrétnou organizačnou zložkou PZS. </w:t>
            </w:r>
          </w:p>
        </w:tc>
      </w:tr>
      <w:tr w:rsidR="00A8643D" w14:paraId="365FE291" w14:textId="77777777">
        <w:trPr>
          <w:trHeight w:val="350"/>
        </w:trPr>
        <w:tc>
          <w:tcPr>
            <w:tcW w:w="2263" w:type="dxa"/>
            <w:tcBorders>
              <w:top w:val="single" w:sz="4" w:space="0" w:color="000000"/>
              <w:left w:val="single" w:sz="4" w:space="0" w:color="000000"/>
              <w:bottom w:val="single" w:sz="4" w:space="0" w:color="000000"/>
              <w:right w:val="single" w:sz="4" w:space="0" w:color="000000"/>
            </w:tcBorders>
          </w:tcPr>
          <w:p w14:paraId="46717F01" w14:textId="77777777" w:rsidR="00A8643D" w:rsidRDefault="002E7F55">
            <w:pPr>
              <w:ind w:left="1"/>
            </w:pPr>
            <w:r>
              <w:rPr>
                <w:sz w:val="18"/>
              </w:rPr>
              <w:t xml:space="preserve">VÚC </w:t>
            </w:r>
          </w:p>
        </w:tc>
        <w:tc>
          <w:tcPr>
            <w:tcW w:w="7372" w:type="dxa"/>
            <w:tcBorders>
              <w:top w:val="single" w:sz="4" w:space="0" w:color="000000"/>
              <w:left w:val="single" w:sz="4" w:space="0" w:color="000000"/>
              <w:bottom w:val="single" w:sz="4" w:space="0" w:color="000000"/>
              <w:right w:val="single" w:sz="4" w:space="0" w:color="000000"/>
            </w:tcBorders>
          </w:tcPr>
          <w:p w14:paraId="0B221A84" w14:textId="77777777" w:rsidR="00A8643D" w:rsidRDefault="002E7F55">
            <w:r>
              <w:rPr>
                <w:sz w:val="18"/>
              </w:rPr>
              <w:t xml:space="preserve">Vyšší územný celok. </w:t>
            </w:r>
          </w:p>
        </w:tc>
      </w:tr>
      <w:tr w:rsidR="00A8643D" w14:paraId="52FB6159" w14:textId="77777777">
        <w:trPr>
          <w:trHeight w:val="793"/>
        </w:trPr>
        <w:tc>
          <w:tcPr>
            <w:tcW w:w="2263" w:type="dxa"/>
            <w:tcBorders>
              <w:top w:val="single" w:sz="4" w:space="0" w:color="000000"/>
              <w:left w:val="single" w:sz="4" w:space="0" w:color="000000"/>
              <w:bottom w:val="single" w:sz="4" w:space="0" w:color="000000"/>
              <w:right w:val="single" w:sz="4" w:space="0" w:color="000000"/>
            </w:tcBorders>
          </w:tcPr>
          <w:p w14:paraId="17839963" w14:textId="77777777" w:rsidR="00A8643D" w:rsidRDefault="002E7F55">
            <w:pPr>
              <w:ind w:left="1"/>
            </w:pPr>
            <w:r>
              <w:rPr>
                <w:sz w:val="18"/>
              </w:rPr>
              <w:t xml:space="preserve">VOC </w:t>
            </w:r>
          </w:p>
        </w:tc>
        <w:tc>
          <w:tcPr>
            <w:tcW w:w="7372" w:type="dxa"/>
            <w:tcBorders>
              <w:top w:val="single" w:sz="4" w:space="0" w:color="000000"/>
              <w:left w:val="single" w:sz="4" w:space="0" w:color="000000"/>
              <w:bottom w:val="single" w:sz="4" w:space="0" w:color="000000"/>
              <w:right w:val="single" w:sz="4" w:space="0" w:color="000000"/>
            </w:tcBorders>
          </w:tcPr>
          <w:p w14:paraId="2EA03419" w14:textId="77777777" w:rsidR="00A8643D" w:rsidRDefault="002E7F55">
            <w:r>
              <w:rPr>
                <w:b/>
                <w:sz w:val="18"/>
              </w:rPr>
              <w:t xml:space="preserve">Hlas zákazníka, </w:t>
            </w:r>
            <w:r>
              <w:rPr>
                <w:sz w:val="18"/>
              </w:rPr>
              <w:t xml:space="preserve">Hromadný pohľad na potreby, priania, vnemy a preferencie zákazníka získané priamym a nepriamym dopytom. Tieto objavy sa premietnu do zmysluplných cieľov / požiadaviek, ktoré pomôžu odstrániť medzeru medzi očakávaniami zákazníkov a rozsahom projektu. </w:t>
            </w:r>
          </w:p>
        </w:tc>
      </w:tr>
      <w:tr w:rsidR="00A8643D" w14:paraId="377FC198" w14:textId="77777777">
        <w:trPr>
          <w:trHeight w:val="1008"/>
        </w:trPr>
        <w:tc>
          <w:tcPr>
            <w:tcW w:w="2263" w:type="dxa"/>
            <w:tcBorders>
              <w:top w:val="single" w:sz="4" w:space="0" w:color="000000"/>
              <w:left w:val="single" w:sz="4" w:space="0" w:color="000000"/>
              <w:bottom w:val="single" w:sz="4" w:space="0" w:color="000000"/>
              <w:right w:val="single" w:sz="4" w:space="0" w:color="000000"/>
            </w:tcBorders>
          </w:tcPr>
          <w:p w14:paraId="10D26B00" w14:textId="77777777" w:rsidR="00A8643D" w:rsidRDefault="002E7F55">
            <w:pPr>
              <w:ind w:left="1"/>
            </w:pPr>
            <w:r>
              <w:rPr>
                <w:sz w:val="18"/>
              </w:rPr>
              <w:t xml:space="preserve">VOB </w:t>
            </w:r>
          </w:p>
        </w:tc>
        <w:tc>
          <w:tcPr>
            <w:tcW w:w="7372" w:type="dxa"/>
            <w:tcBorders>
              <w:top w:val="single" w:sz="4" w:space="0" w:color="000000"/>
              <w:left w:val="single" w:sz="4" w:space="0" w:color="000000"/>
              <w:bottom w:val="single" w:sz="4" w:space="0" w:color="000000"/>
              <w:right w:val="single" w:sz="4" w:space="0" w:color="000000"/>
            </w:tcBorders>
          </w:tcPr>
          <w:p w14:paraId="735FA667" w14:textId="77777777" w:rsidR="00A8643D" w:rsidRDefault="002E7F55">
            <w:pPr>
              <w:ind w:right="276"/>
              <w:jc w:val="both"/>
            </w:pPr>
            <w:r>
              <w:rPr>
                <w:b/>
                <w:sz w:val="18"/>
              </w:rPr>
              <w:t xml:space="preserve">Hlas podniku, </w:t>
            </w:r>
            <w:r>
              <w:rPr>
                <w:sz w:val="18"/>
              </w:rPr>
              <w:t xml:space="preserve">súhrn všetkých potrieb týkajúcich sa podniku a jeho zúčastnených strán vrátane ziskovosti, výnosov, rastu a podielu na trhu. Zahŕňajúce potreby hovoreného aj nevysloveného hlasu, hlas podniku sa použije na stanovenie cieľov a definovanie úspechu v mape životného cyklu. </w:t>
            </w:r>
          </w:p>
        </w:tc>
      </w:tr>
      <w:tr w:rsidR="00A8643D" w14:paraId="24A9C274" w14:textId="77777777">
        <w:trPr>
          <w:trHeight w:val="1229"/>
        </w:trPr>
        <w:tc>
          <w:tcPr>
            <w:tcW w:w="2263" w:type="dxa"/>
            <w:tcBorders>
              <w:top w:val="single" w:sz="4" w:space="0" w:color="000000"/>
              <w:left w:val="single" w:sz="4" w:space="0" w:color="000000"/>
              <w:bottom w:val="single" w:sz="4" w:space="0" w:color="000000"/>
              <w:right w:val="single" w:sz="4" w:space="0" w:color="000000"/>
            </w:tcBorders>
          </w:tcPr>
          <w:p w14:paraId="3B32A794" w14:textId="77777777" w:rsidR="00A8643D" w:rsidRDefault="002E7F55">
            <w:pPr>
              <w:ind w:left="1"/>
            </w:pPr>
            <w:r>
              <w:rPr>
                <w:sz w:val="18"/>
              </w:rPr>
              <w:t xml:space="preserve">ZI </w:t>
            </w:r>
          </w:p>
        </w:tc>
        <w:tc>
          <w:tcPr>
            <w:tcW w:w="7372" w:type="dxa"/>
            <w:tcBorders>
              <w:top w:val="single" w:sz="4" w:space="0" w:color="000000"/>
              <w:left w:val="single" w:sz="4" w:space="0" w:color="000000"/>
              <w:bottom w:val="single" w:sz="4" w:space="0" w:color="000000"/>
              <w:right w:val="single" w:sz="4" w:space="0" w:color="000000"/>
            </w:tcBorders>
          </w:tcPr>
          <w:p w14:paraId="2153BDEC" w14:textId="77777777" w:rsidR="00A8643D" w:rsidRDefault="002E7F55">
            <w:pPr>
              <w:ind w:right="50"/>
            </w:pPr>
            <w:r>
              <w:rPr>
                <w:b/>
                <w:sz w:val="18"/>
              </w:rPr>
              <w:t>Zdravotnícka informatika</w:t>
            </w:r>
            <w:r>
              <w:rPr>
                <w:sz w:val="18"/>
              </w:rPr>
              <w:t xml:space="preserve">, súbor procesov a nariadení súvisiacich s informatizáciou procesov poskytovania zdravotnej starostlivosti vrátane súvisiacich administratívnych procesov a integrácie v rámci a aj mimo rezortu zdravotníctva. V procesoch ZI je potrebné brať ohľad na predpisy a štandardy určené príslušnými právnymi predpismi a vyhláškami popísanými ako požiadavky v tomto OPZ. </w:t>
            </w:r>
          </w:p>
        </w:tc>
      </w:tr>
      <w:tr w:rsidR="00A8643D" w14:paraId="23AD9960" w14:textId="77777777">
        <w:trPr>
          <w:trHeight w:val="2387"/>
        </w:trPr>
        <w:tc>
          <w:tcPr>
            <w:tcW w:w="2263" w:type="dxa"/>
            <w:tcBorders>
              <w:top w:val="single" w:sz="4" w:space="0" w:color="000000"/>
              <w:left w:val="single" w:sz="4" w:space="0" w:color="000000"/>
              <w:bottom w:val="single" w:sz="4" w:space="0" w:color="000000"/>
              <w:right w:val="single" w:sz="4" w:space="0" w:color="000000"/>
            </w:tcBorders>
          </w:tcPr>
          <w:p w14:paraId="1F95AD11" w14:textId="77777777" w:rsidR="00A8643D" w:rsidRDefault="002E7F55">
            <w:pPr>
              <w:ind w:left="1"/>
            </w:pPr>
            <w:r>
              <w:rPr>
                <w:sz w:val="18"/>
              </w:rPr>
              <w:lastRenderedPageBreak/>
              <w:t xml:space="preserve">PrvZS </w:t>
            </w:r>
          </w:p>
        </w:tc>
        <w:tc>
          <w:tcPr>
            <w:tcW w:w="7372" w:type="dxa"/>
            <w:tcBorders>
              <w:top w:val="single" w:sz="4" w:space="0" w:color="000000"/>
              <w:left w:val="single" w:sz="4" w:space="0" w:color="000000"/>
              <w:bottom w:val="single" w:sz="4" w:space="0" w:color="000000"/>
              <w:right w:val="single" w:sz="4" w:space="0" w:color="000000"/>
            </w:tcBorders>
          </w:tcPr>
          <w:p w14:paraId="4C1D1F3F" w14:textId="77777777" w:rsidR="00A8643D" w:rsidRDefault="002E7F55">
            <w:pPr>
              <w:spacing w:after="64" w:line="236" w:lineRule="auto"/>
            </w:pPr>
            <w:r>
              <w:rPr>
                <w:b/>
                <w:sz w:val="18"/>
              </w:rPr>
              <w:t xml:space="preserve">Pracovník v zdravotníctve - </w:t>
            </w:r>
            <w:r>
              <w:rPr>
                <w:sz w:val="18"/>
              </w:rPr>
              <w:t>Zákon č. 153/2013 Z. z. zákon o národnom zdravotníckom informačnom systéme a o zmene a doplnení niektorých zákonov v znení neskorších predpisov (ďalej iba „Zákon o NZIS“) a jeho ustanovenia platné od 1. januára 2020 definujú novú rolu pracovníka v zdravotníctve. Každá osoba oprávnená pristupovať k dátam NZIS cez elektronické služby sa musí overiť použitím elektronického preukazu. Od 1. januára 2020 je možné podať žiadosť o vydanie elektronického preukazu pracovníka v zdravotníctve (ePPZ).</w:t>
            </w:r>
            <w:r>
              <w:rPr>
                <w:b/>
                <w:sz w:val="18"/>
              </w:rPr>
              <w:t xml:space="preserve"> </w:t>
            </w:r>
          </w:p>
          <w:p w14:paraId="144484F6" w14:textId="77777777" w:rsidR="00A8643D" w:rsidRDefault="002E7F55">
            <w:pPr>
              <w:ind w:right="7"/>
            </w:pPr>
            <w:r>
              <w:rPr>
                <w:sz w:val="18"/>
              </w:rPr>
              <w:t xml:space="preserve">Implementácia procesov ePN si bude vyžadovať doplnenie nových rolí a oprávnení pre pracovníka v zdravotníctve. To zabezpečí Objednávateľ v súčinnosti s MZ SR a MPSvR SR na základe požiadaviek na doplnenie legislatívnych predpisov, ktoré budú výstupom analytickej fázy projektu. </w:t>
            </w:r>
          </w:p>
        </w:tc>
      </w:tr>
      <w:tr w:rsidR="00A8643D" w14:paraId="3E0F6B61" w14:textId="77777777">
        <w:trPr>
          <w:trHeight w:val="874"/>
        </w:trPr>
        <w:tc>
          <w:tcPr>
            <w:tcW w:w="2263" w:type="dxa"/>
            <w:tcBorders>
              <w:top w:val="single" w:sz="4" w:space="0" w:color="000000"/>
              <w:left w:val="single" w:sz="4" w:space="0" w:color="000000"/>
              <w:bottom w:val="single" w:sz="4" w:space="0" w:color="000000"/>
              <w:right w:val="single" w:sz="4" w:space="0" w:color="000000"/>
            </w:tcBorders>
          </w:tcPr>
          <w:p w14:paraId="55E1C0B4" w14:textId="77777777" w:rsidR="00A8643D" w:rsidRDefault="002E7F55">
            <w:pPr>
              <w:ind w:left="1"/>
            </w:pPr>
            <w:r>
              <w:rPr>
                <w:sz w:val="18"/>
              </w:rPr>
              <w:t xml:space="preserve">APr </w:t>
            </w:r>
          </w:p>
        </w:tc>
        <w:tc>
          <w:tcPr>
            <w:tcW w:w="7372" w:type="dxa"/>
            <w:tcBorders>
              <w:top w:val="single" w:sz="4" w:space="0" w:color="000000"/>
              <w:left w:val="single" w:sz="4" w:space="0" w:color="000000"/>
              <w:bottom w:val="single" w:sz="4" w:space="0" w:color="000000"/>
              <w:right w:val="single" w:sz="4" w:space="0" w:color="000000"/>
            </w:tcBorders>
          </w:tcPr>
          <w:p w14:paraId="50AAA882" w14:textId="77777777" w:rsidR="00A8643D" w:rsidRDefault="002E7F55">
            <w:r>
              <w:rPr>
                <w:b/>
                <w:sz w:val="18"/>
              </w:rPr>
              <w:t xml:space="preserve">Administratívny pracovník </w:t>
            </w:r>
            <w:r>
              <w:rPr>
                <w:sz w:val="18"/>
              </w:rPr>
              <w:t>je osoba určená poskytovateľom zdravotnej starostlivosti poverená vykonávať administratívne úkony súvisiace s prípravou osoby na poskytnutie zdravotnej starostlivosti.</w:t>
            </w:r>
            <w:r>
              <w:rPr>
                <w:b/>
                <w:sz w:val="18"/>
              </w:rPr>
              <w:t xml:space="preserve"> </w:t>
            </w:r>
          </w:p>
        </w:tc>
      </w:tr>
      <w:tr w:rsidR="00A8643D" w14:paraId="04222BAA" w14:textId="77777777">
        <w:trPr>
          <w:trHeight w:val="869"/>
        </w:trPr>
        <w:tc>
          <w:tcPr>
            <w:tcW w:w="2263" w:type="dxa"/>
            <w:tcBorders>
              <w:top w:val="single" w:sz="4" w:space="0" w:color="000000"/>
              <w:left w:val="single" w:sz="4" w:space="0" w:color="000000"/>
              <w:bottom w:val="single" w:sz="4" w:space="0" w:color="000000"/>
              <w:right w:val="single" w:sz="4" w:space="0" w:color="000000"/>
            </w:tcBorders>
          </w:tcPr>
          <w:p w14:paraId="70972E25" w14:textId="77777777" w:rsidR="00A8643D" w:rsidRDefault="002E7F55">
            <w:pPr>
              <w:ind w:left="1"/>
            </w:pPr>
            <w:r>
              <w:rPr>
                <w:sz w:val="18"/>
              </w:rPr>
              <w:t xml:space="preserve">PLSP </w:t>
            </w:r>
          </w:p>
        </w:tc>
        <w:tc>
          <w:tcPr>
            <w:tcW w:w="7372" w:type="dxa"/>
            <w:tcBorders>
              <w:top w:val="single" w:sz="4" w:space="0" w:color="000000"/>
              <w:left w:val="single" w:sz="4" w:space="0" w:color="000000"/>
              <w:bottom w:val="single" w:sz="4" w:space="0" w:color="000000"/>
              <w:right w:val="single" w:sz="4" w:space="0" w:color="000000"/>
            </w:tcBorders>
          </w:tcPr>
          <w:p w14:paraId="72D22D56" w14:textId="77777777" w:rsidR="00A8643D" w:rsidRDefault="002E7F55">
            <w:r>
              <w:rPr>
                <w:b/>
                <w:sz w:val="18"/>
              </w:rPr>
              <w:t>Posudkový lekár Sociálnej poisťovne</w:t>
            </w:r>
            <w:r>
              <w:rPr>
                <w:sz w:val="18"/>
              </w:rPr>
              <w:t>, posudzuje na účely sociálneho poistenia pri kontrolných lekárskych prehliadkach zdravotný stav, schopnosť vykonávať zárobkovú činnosť a pracovnú schopnosť poistenca a poškodeného.</w:t>
            </w:r>
            <w:r>
              <w:rPr>
                <w:b/>
                <w:sz w:val="18"/>
              </w:rPr>
              <w:t xml:space="preserve"> </w:t>
            </w:r>
          </w:p>
        </w:tc>
      </w:tr>
      <w:tr w:rsidR="00A8643D" w14:paraId="5F87B64C" w14:textId="77777777">
        <w:trPr>
          <w:trHeight w:val="869"/>
        </w:trPr>
        <w:tc>
          <w:tcPr>
            <w:tcW w:w="2263" w:type="dxa"/>
            <w:tcBorders>
              <w:top w:val="single" w:sz="4" w:space="0" w:color="000000"/>
              <w:left w:val="single" w:sz="4" w:space="0" w:color="000000"/>
              <w:bottom w:val="single" w:sz="4" w:space="0" w:color="000000"/>
              <w:right w:val="single" w:sz="4" w:space="0" w:color="000000"/>
            </w:tcBorders>
          </w:tcPr>
          <w:p w14:paraId="2DF1D022" w14:textId="77777777" w:rsidR="00A8643D" w:rsidRDefault="002E7F55">
            <w:pPr>
              <w:ind w:left="1"/>
            </w:pPr>
            <w:r>
              <w:rPr>
                <w:sz w:val="18"/>
              </w:rPr>
              <w:t xml:space="preserve">ePZP </w:t>
            </w:r>
          </w:p>
        </w:tc>
        <w:tc>
          <w:tcPr>
            <w:tcW w:w="7372" w:type="dxa"/>
            <w:tcBorders>
              <w:top w:val="single" w:sz="4" w:space="0" w:color="000000"/>
              <w:left w:val="single" w:sz="4" w:space="0" w:color="000000"/>
              <w:bottom w:val="single" w:sz="4" w:space="0" w:color="000000"/>
              <w:right w:val="single" w:sz="4" w:space="0" w:color="000000"/>
            </w:tcBorders>
          </w:tcPr>
          <w:p w14:paraId="30CA64BF" w14:textId="77777777" w:rsidR="00A8643D" w:rsidRDefault="002E7F55">
            <w:r>
              <w:rPr>
                <w:b/>
                <w:sz w:val="18"/>
              </w:rPr>
              <w:t>Elektronický preukaz zdravotníckeho pracovníka</w:t>
            </w:r>
            <w:r>
              <w:rPr>
                <w:sz w:val="18"/>
              </w:rPr>
              <w:t xml:space="preserve"> je technický prostriedok na identifikáciu, autentizáciu a autorizáciu zdravotníckeho pracovníka </w:t>
            </w:r>
          </w:p>
        </w:tc>
      </w:tr>
      <w:tr w:rsidR="00A8643D" w14:paraId="39BFAFC3" w14:textId="77777777">
        <w:trPr>
          <w:trHeight w:val="1450"/>
        </w:trPr>
        <w:tc>
          <w:tcPr>
            <w:tcW w:w="2263" w:type="dxa"/>
            <w:tcBorders>
              <w:top w:val="single" w:sz="4" w:space="0" w:color="000000"/>
              <w:left w:val="single" w:sz="4" w:space="0" w:color="000000"/>
              <w:bottom w:val="single" w:sz="4" w:space="0" w:color="000000"/>
              <w:right w:val="single" w:sz="4" w:space="0" w:color="000000"/>
            </w:tcBorders>
          </w:tcPr>
          <w:p w14:paraId="74696350" w14:textId="77777777" w:rsidR="00A8643D" w:rsidRDefault="002E7F55">
            <w:pPr>
              <w:ind w:left="1"/>
            </w:pPr>
            <w:r>
              <w:rPr>
                <w:sz w:val="18"/>
              </w:rPr>
              <w:t xml:space="preserve">ePPZ </w:t>
            </w:r>
          </w:p>
        </w:tc>
        <w:tc>
          <w:tcPr>
            <w:tcW w:w="7372" w:type="dxa"/>
            <w:tcBorders>
              <w:top w:val="single" w:sz="4" w:space="0" w:color="000000"/>
              <w:left w:val="single" w:sz="4" w:space="0" w:color="000000"/>
              <w:bottom w:val="single" w:sz="4" w:space="0" w:color="000000"/>
              <w:right w:val="single" w:sz="4" w:space="0" w:color="000000"/>
            </w:tcBorders>
          </w:tcPr>
          <w:p w14:paraId="0A13EEE0" w14:textId="77777777" w:rsidR="00A8643D" w:rsidRDefault="002E7F55">
            <w:pPr>
              <w:ind w:right="11"/>
            </w:pPr>
            <w:r>
              <w:rPr>
                <w:b/>
                <w:sz w:val="18"/>
              </w:rPr>
              <w:t xml:space="preserve">Elektronický preukaz pracovníka v zdravotníctve </w:t>
            </w:r>
            <w:r>
              <w:rPr>
                <w:sz w:val="18"/>
              </w:rPr>
              <w:t xml:space="preserve">je technický prostriedok, ktorý slúži na identifikáciu, autentizáciu a autorizáciu pracovníka v zdravotníctve podľa § 8a Zákona o NZIS. Zavedenie týchto preukazov rozširuje využitie služieb NZIS pre osoby v roliach, ktoré sú veľmi úzko späté s procesmi poskytovania zdravotnej starostlivosti, vedenia a zdieľania elektronickej zdravotnej dokumentácie pacientov či procesov súvisiacich s komunikáciou informačných systémov poskytovateľov zdravotnej starostlivosti a NZIS. </w:t>
            </w:r>
          </w:p>
        </w:tc>
      </w:tr>
    </w:tbl>
    <w:p w14:paraId="09C6A203" w14:textId="77777777" w:rsidR="00A8643D" w:rsidRDefault="002E7F55">
      <w:pPr>
        <w:pStyle w:val="Nadpis1"/>
        <w:ind w:left="538"/>
      </w:pPr>
      <w:r>
        <w:t xml:space="preserve">Východisková situácia </w:t>
      </w:r>
    </w:p>
    <w:p w14:paraId="2441FC39" w14:textId="77777777" w:rsidR="00A8643D" w:rsidRDefault="002E7F55">
      <w:pPr>
        <w:spacing w:after="113" w:line="247" w:lineRule="auto"/>
        <w:ind w:left="538" w:right="2" w:hanging="10"/>
        <w:jc w:val="both"/>
      </w:pPr>
      <w:r>
        <w:t xml:space="preserve">NZIS je v produkčnej prevádzke od 1. januára 2018. Súčasťou spustenia bola aj integrácia niektorých vybraných elektronických služieb ZP a zjednotenie rozhraní. K systému je dnes pripojených viac ako 16 500 pracovísk PZS, 125 poskytovateľov ústavnej ZS, viac ako 2000 lekární, všetky tri ZP. Celkový počet záznamov zdravotnej dokumentácie pacientov, ktoré do NZIS pribúdajú na dennej báze cez jeho služby je viac ako 500 000 za jeden pracovný deň. </w:t>
      </w:r>
    </w:p>
    <w:p w14:paraId="1275D3DA" w14:textId="77777777" w:rsidR="00A8643D" w:rsidRDefault="002E7F55">
      <w:pPr>
        <w:spacing w:after="143" w:line="247" w:lineRule="auto"/>
        <w:ind w:left="538" w:right="2" w:hanging="10"/>
        <w:jc w:val="both"/>
      </w:pPr>
      <w:r>
        <w:t xml:space="preserve">Najdôležitejšie služby sú rozdelené do domén systému ezdravie: </w:t>
      </w:r>
    </w:p>
    <w:p w14:paraId="4D4D0E10" w14:textId="77777777" w:rsidR="00A8643D" w:rsidRDefault="002E7F55">
      <w:pPr>
        <w:numPr>
          <w:ilvl w:val="0"/>
          <w:numId w:val="24"/>
        </w:numPr>
        <w:spacing w:after="143" w:line="247" w:lineRule="auto"/>
        <w:ind w:right="2" w:hanging="360"/>
        <w:jc w:val="both"/>
      </w:pPr>
      <w:r>
        <w:rPr>
          <w:b/>
        </w:rPr>
        <w:t>Autorizácia</w:t>
      </w:r>
      <w:r>
        <w:t xml:space="preserve"> zdravotníckych pracovníkov cez ePZP, </w:t>
      </w:r>
    </w:p>
    <w:p w14:paraId="20215AAD" w14:textId="77777777" w:rsidR="00A8643D" w:rsidRDefault="002E7F55">
      <w:pPr>
        <w:numPr>
          <w:ilvl w:val="0"/>
          <w:numId w:val="24"/>
        </w:numPr>
        <w:spacing w:after="141" w:line="249" w:lineRule="auto"/>
        <w:ind w:right="2" w:hanging="360"/>
        <w:jc w:val="both"/>
      </w:pPr>
      <w:r>
        <w:t xml:space="preserve">Prístup občana do svojej </w:t>
      </w:r>
      <w:r>
        <w:rPr>
          <w:b/>
        </w:rPr>
        <w:t>elektronickej zdravotnej knižky</w:t>
      </w:r>
      <w:r>
        <w:t xml:space="preserve">, </w:t>
      </w:r>
    </w:p>
    <w:p w14:paraId="3AA050AD" w14:textId="77777777" w:rsidR="00A8643D" w:rsidRDefault="002E7F55">
      <w:pPr>
        <w:numPr>
          <w:ilvl w:val="0"/>
          <w:numId w:val="24"/>
        </w:numPr>
        <w:spacing w:after="143" w:line="247" w:lineRule="auto"/>
        <w:ind w:right="2" w:hanging="360"/>
        <w:jc w:val="both"/>
      </w:pPr>
      <w:r>
        <w:t xml:space="preserve">Elektronická </w:t>
      </w:r>
      <w:r>
        <w:rPr>
          <w:b/>
        </w:rPr>
        <w:t>preskripcia</w:t>
      </w:r>
      <w:r>
        <w:t xml:space="preserve"> a dispenzácia liekov, dietetických potravín a zdravotníckych pomôcok, </w:t>
      </w:r>
    </w:p>
    <w:p w14:paraId="3343CEAC" w14:textId="77777777" w:rsidR="00A8643D" w:rsidRDefault="002E7F55">
      <w:pPr>
        <w:numPr>
          <w:ilvl w:val="0"/>
          <w:numId w:val="24"/>
        </w:numPr>
        <w:spacing w:after="143" w:line="247" w:lineRule="auto"/>
        <w:ind w:right="2" w:hanging="360"/>
        <w:jc w:val="both"/>
      </w:pPr>
      <w:r>
        <w:t xml:space="preserve">Zápis a zdieľanie záznamov z odborných </w:t>
      </w:r>
      <w:r>
        <w:rPr>
          <w:b/>
        </w:rPr>
        <w:t>vyšetrení</w:t>
      </w:r>
      <w:r>
        <w:t xml:space="preserve"> realizovaných ošetrujúcimi lekármi, </w:t>
      </w:r>
    </w:p>
    <w:p w14:paraId="4B5C5D72" w14:textId="77777777" w:rsidR="00A8643D" w:rsidRDefault="002E7F55">
      <w:pPr>
        <w:numPr>
          <w:ilvl w:val="0"/>
          <w:numId w:val="24"/>
        </w:numPr>
        <w:spacing w:after="143" w:line="247" w:lineRule="auto"/>
        <w:ind w:right="2" w:hanging="360"/>
        <w:jc w:val="both"/>
      </w:pPr>
      <w:r>
        <w:rPr>
          <w:b/>
        </w:rPr>
        <w:t>Prístup</w:t>
      </w:r>
      <w:r>
        <w:t xml:space="preserve"> ošetrujúcich lekárov k záznamom ZD podľa súhlasov pacientov, </w:t>
      </w:r>
    </w:p>
    <w:p w14:paraId="3179CAC3" w14:textId="77777777" w:rsidR="00A8643D" w:rsidRDefault="002E7F55">
      <w:pPr>
        <w:numPr>
          <w:ilvl w:val="0"/>
          <w:numId w:val="24"/>
        </w:numPr>
        <w:spacing w:after="0" w:line="377" w:lineRule="auto"/>
        <w:ind w:right="2" w:hanging="360"/>
        <w:jc w:val="both"/>
      </w:pPr>
      <w:r>
        <w:rPr>
          <w:b/>
        </w:rPr>
        <w:t>Objednávania</w:t>
      </w:r>
      <w:r>
        <w:t xml:space="preserve"> na doplnkové ordinačné hodiny, </w:t>
      </w:r>
      <w:r>
        <w:rPr>
          <w:rFonts w:ascii="Wingdings" w:eastAsia="Wingdings" w:hAnsi="Wingdings" w:cs="Wingdings"/>
          <w:color w:val="CA2137"/>
        </w:rPr>
        <w:t></w:t>
      </w:r>
      <w:r>
        <w:rPr>
          <w:rFonts w:ascii="Arial" w:eastAsia="Arial" w:hAnsi="Arial" w:cs="Arial"/>
          <w:color w:val="CA2137"/>
        </w:rPr>
        <w:t xml:space="preserve"> </w:t>
      </w:r>
      <w:r>
        <w:rPr>
          <w:rFonts w:ascii="Arial" w:eastAsia="Arial" w:hAnsi="Arial" w:cs="Arial"/>
          <w:color w:val="CA2137"/>
        </w:rPr>
        <w:tab/>
      </w:r>
      <w:r>
        <w:t>Zber a zdieľanie</w:t>
      </w:r>
      <w:r>
        <w:rPr>
          <w:b/>
        </w:rPr>
        <w:t xml:space="preserve"> laboratórnych vyšetrení</w:t>
      </w:r>
      <w:r>
        <w:t xml:space="preserve">. </w:t>
      </w:r>
    </w:p>
    <w:p w14:paraId="28646758" w14:textId="77777777" w:rsidR="00A8643D" w:rsidRDefault="002E7F55">
      <w:pPr>
        <w:spacing w:after="147" w:line="247" w:lineRule="auto"/>
        <w:ind w:left="538" w:right="2" w:hanging="10"/>
        <w:jc w:val="both"/>
      </w:pPr>
      <w:r>
        <w:t xml:space="preserve">S ohľadom na elektronizáciu procesov poskytovania ZS a súvisiacich, dnes ešte papierových, agend, je potrebné doplniť a do života uviesť nové elektronické služby, nové API, a rozšíriť údajovú </w:t>
      </w:r>
      <w:r>
        <w:lastRenderedPageBreak/>
        <w:t xml:space="preserve">základňu NZIS, v prípade potreby aj nové štandardy ZI pre komunikáciu medzi PZS najmä s ohľadom na: </w:t>
      </w:r>
    </w:p>
    <w:p w14:paraId="2EDD5FE7" w14:textId="77777777" w:rsidR="00A8643D" w:rsidRDefault="002E7F55">
      <w:pPr>
        <w:numPr>
          <w:ilvl w:val="0"/>
          <w:numId w:val="25"/>
        </w:numPr>
        <w:spacing w:after="146" w:line="247" w:lineRule="auto"/>
        <w:ind w:right="2" w:hanging="360"/>
        <w:jc w:val="both"/>
      </w:pPr>
      <w:r>
        <w:t xml:space="preserve">Rastúci dopyt po presných </w:t>
      </w:r>
      <w:r>
        <w:rPr>
          <w:b/>
        </w:rPr>
        <w:t>štruktúrovaných údajoch</w:t>
      </w:r>
      <w:r>
        <w:t xml:space="preserve"> zdravotnej dokumentácie a súvisiacich administratívnych agend, </w:t>
      </w:r>
    </w:p>
    <w:p w14:paraId="7DB4FEF3" w14:textId="77777777" w:rsidR="00A8643D" w:rsidRDefault="002E7F55">
      <w:pPr>
        <w:numPr>
          <w:ilvl w:val="0"/>
          <w:numId w:val="25"/>
        </w:numPr>
        <w:spacing w:after="142" w:line="247" w:lineRule="auto"/>
        <w:ind w:right="2" w:hanging="360"/>
        <w:jc w:val="both"/>
      </w:pPr>
      <w:r>
        <w:t xml:space="preserve">Rastúci dopyt na </w:t>
      </w:r>
      <w:r>
        <w:rPr>
          <w:b/>
        </w:rPr>
        <w:t>zdieľanie záznamov z vyšetrení</w:t>
      </w:r>
      <w:r>
        <w:t xml:space="preserve"> pre oprávnené osoby a subjekty (vybrané klinické a administratívne údaje súvisiace s vyšetrením a identifikovaným ochorením pacienta),  </w:t>
      </w:r>
    </w:p>
    <w:p w14:paraId="23A5AEE9" w14:textId="77777777" w:rsidR="00A8643D" w:rsidRDefault="002E7F55">
      <w:pPr>
        <w:numPr>
          <w:ilvl w:val="0"/>
          <w:numId w:val="25"/>
        </w:numPr>
        <w:spacing w:after="150" w:line="247" w:lineRule="auto"/>
        <w:ind w:right="2" w:hanging="360"/>
        <w:jc w:val="both"/>
      </w:pPr>
      <w:r>
        <w:t xml:space="preserve">Rastúci dopyt po šetrení času zdravotníckych pracovníkov, </w:t>
      </w:r>
    </w:p>
    <w:p w14:paraId="2633D339" w14:textId="77777777" w:rsidR="00A8643D" w:rsidRDefault="002E7F55">
      <w:pPr>
        <w:numPr>
          <w:ilvl w:val="0"/>
          <w:numId w:val="25"/>
        </w:numPr>
        <w:spacing w:after="146" w:line="247" w:lineRule="auto"/>
        <w:ind w:right="2" w:hanging="360"/>
        <w:jc w:val="both"/>
      </w:pPr>
      <w:r>
        <w:t xml:space="preserve">Kontinuálnu elimináciu procesov, kde je nutné používať tlačené formuláre s manuálnym vyplňovaním a doručovaním príslušným subjektom v súlade s legislatívnymi pravidlami a predpismi, </w:t>
      </w:r>
    </w:p>
    <w:p w14:paraId="2D3AFC7D" w14:textId="77777777" w:rsidR="00A8643D" w:rsidRDefault="002E7F55">
      <w:pPr>
        <w:numPr>
          <w:ilvl w:val="0"/>
          <w:numId w:val="25"/>
        </w:numPr>
        <w:spacing w:after="147" w:line="247" w:lineRule="auto"/>
        <w:ind w:right="2" w:hanging="360"/>
        <w:jc w:val="both"/>
      </w:pPr>
      <w:r>
        <w:t xml:space="preserve">Elimináciu duplicitných a zbytočných administratívnych agend, ktoré môžu byť plnohodnotne nahradené elektronickým procesom, </w:t>
      </w:r>
    </w:p>
    <w:p w14:paraId="4AF50586" w14:textId="77777777" w:rsidR="00A8643D" w:rsidRDefault="002E7F55">
      <w:pPr>
        <w:numPr>
          <w:ilvl w:val="0"/>
          <w:numId w:val="25"/>
        </w:numPr>
        <w:spacing w:after="146" w:line="247" w:lineRule="auto"/>
        <w:ind w:right="2" w:hanging="360"/>
        <w:jc w:val="both"/>
      </w:pPr>
      <w:r>
        <w:t xml:space="preserve">Nedostupnosť aktuálnych a autentických štatistických informácií v reálnom čase (alebo blízkom reálnemu, tzv. NEAR-TO-ONLINE), </w:t>
      </w:r>
    </w:p>
    <w:p w14:paraId="34E1D5C6" w14:textId="77777777" w:rsidR="00A8643D" w:rsidRDefault="002E7F55">
      <w:pPr>
        <w:numPr>
          <w:ilvl w:val="0"/>
          <w:numId w:val="25"/>
        </w:numPr>
        <w:spacing w:after="146" w:line="247" w:lineRule="auto"/>
        <w:ind w:right="2" w:hanging="360"/>
        <w:jc w:val="both"/>
      </w:pPr>
      <w:r>
        <w:t xml:space="preserve">Postupné uplatňovanie pravidiel a princípov „raz a dosť“ v administratíve, štatistikách a hláseniach, pre všetkých zúčastnených aktérov v procesoch poskytovania ZS alebo súvisiacich s poskytovaním ZS, </w:t>
      </w:r>
    </w:p>
    <w:p w14:paraId="56D2DC94" w14:textId="77777777" w:rsidR="00A8643D" w:rsidRDefault="002E7F55">
      <w:pPr>
        <w:numPr>
          <w:ilvl w:val="0"/>
          <w:numId w:val="25"/>
        </w:numPr>
        <w:spacing w:after="146" w:line="247" w:lineRule="auto"/>
        <w:ind w:right="2" w:hanging="360"/>
        <w:jc w:val="both"/>
      </w:pPr>
      <w:r>
        <w:t xml:space="preserve">Chýbajúcu medzirezortnú integráciu organizácií pri výmene dát v režime online najmä pri posudkovej a revíznej činnosti súvisiacej s poskytovaním ZS, </w:t>
      </w:r>
    </w:p>
    <w:p w14:paraId="7264F6D3" w14:textId="77777777" w:rsidR="00A8643D" w:rsidRDefault="002E7F55">
      <w:pPr>
        <w:numPr>
          <w:ilvl w:val="0"/>
          <w:numId w:val="25"/>
        </w:numPr>
        <w:spacing w:after="2757" w:line="247" w:lineRule="auto"/>
        <w:ind w:right="2" w:hanging="360"/>
        <w:jc w:val="both"/>
      </w:pPr>
      <w:r>
        <w:t xml:space="preserve">Dnes už zbytočné zaťažovanie pacienta administratívnymi úkonmi a doručovaním dokumentov, ktoré vie bezpečne a rýchlo doručiť informačný systém. </w:t>
      </w:r>
    </w:p>
    <w:p w14:paraId="265DED6C" w14:textId="77777777" w:rsidR="00A8643D" w:rsidRDefault="002E7F55">
      <w:pPr>
        <w:spacing w:after="0"/>
        <w:ind w:left="543"/>
      </w:pPr>
      <w:r>
        <w:t xml:space="preserve"> </w:t>
      </w:r>
    </w:p>
    <w:p w14:paraId="7C6A09F1" w14:textId="77777777" w:rsidR="00A8643D" w:rsidRDefault="002E7F55">
      <w:pPr>
        <w:pStyle w:val="Nadpis1"/>
        <w:ind w:left="538"/>
      </w:pPr>
      <w:r>
        <w:t xml:space="preserve">Predmet Projektu </w:t>
      </w:r>
    </w:p>
    <w:p w14:paraId="0B0C6E38" w14:textId="77777777" w:rsidR="00A8643D" w:rsidRDefault="002E7F55">
      <w:pPr>
        <w:spacing w:after="113" w:line="247" w:lineRule="auto"/>
        <w:ind w:left="538" w:right="2" w:hanging="10"/>
        <w:jc w:val="both"/>
      </w:pPr>
      <w:r>
        <w:t xml:space="preserve">Cieľom elektronizácie dávok z nemocenského poistenia je rozšíriť a doplniť elektronické služby, doplniť nové komponenty a rozšíriť záber používaných elektronických služieb systému ezdravie v sektore zdravotníctva s ohľadom najmä na integráciu Sociálnej poisťovne a elektronizáciu procesov pre zber dát súvisiacich so spracovaním evidencií o práceneschopnosti osoby. ePN v 2.fáze doplní dátové štruktúry, nástroje a služby pre </w:t>
      </w:r>
      <w:r>
        <w:rPr>
          <w:b/>
        </w:rPr>
        <w:t>transparentnú</w:t>
      </w:r>
      <w:r>
        <w:t xml:space="preserve"> a </w:t>
      </w:r>
      <w:r>
        <w:rPr>
          <w:b/>
        </w:rPr>
        <w:t xml:space="preserve">efektívnu </w:t>
      </w:r>
      <w:r>
        <w:t xml:space="preserve">evidenciu a doručovanie údajov od PZS smerom do NZIS a následne do SP a iných rezortov. ePN v 2 fáze zavedie nové digitálne procesy pre zber a spracovanie dát o pracovnej neschopnosti osoby, ošetrovaní člena rodiny, tehotenstve a materstve.  Dôraz bude kladený aj na lepšie využívanie ľudských zdrojov v procese evidencie klinických aj administratívnych dát o poskytnutej ZS a znižovanie administratívnej záťaže </w:t>
      </w:r>
      <w:r>
        <w:lastRenderedPageBreak/>
        <w:t xml:space="preserve">ZPr aj pracovníkov SP či iných rezortov. Projekt zavedie nástroje, ktoré umožnia tzv. near-to-online výkon kontrol dodržiavania liečebného režimu a automatizáciu doručovania dát medzi organizáciami. Beneficientom nových digitálnych procesov bude aj občan, ktorý nebude musieť sledovať a realizovať administratívne úkony súvisiace s procesom PN alebo poskytovaním dávok do SP a iných rezortov súvisiacich s liečeným režimom.  </w:t>
      </w:r>
    </w:p>
    <w:p w14:paraId="76ED23FF" w14:textId="77777777" w:rsidR="00A8643D" w:rsidRDefault="002E7F55">
      <w:pPr>
        <w:spacing w:after="113" w:line="247" w:lineRule="auto"/>
        <w:ind w:left="538" w:right="2" w:hanging="10"/>
        <w:jc w:val="both"/>
      </w:pPr>
      <w:r>
        <w:t xml:space="preserve">Elektronizácia end-to-end procesu zjednoduší, zrýchli a sprehľadní procesy pre všetky zainteresované subjekty a eliminuje množstvo chýb, ktoré vznikajú v papierovom procese.  </w:t>
      </w:r>
    </w:p>
    <w:p w14:paraId="028ADCAF" w14:textId="77777777" w:rsidR="00A8643D" w:rsidRDefault="002E7F55">
      <w:pPr>
        <w:spacing w:after="143" w:line="247" w:lineRule="auto"/>
        <w:ind w:left="538" w:right="2" w:hanging="10"/>
        <w:jc w:val="both"/>
      </w:pPr>
      <w:r>
        <w:t xml:space="preserve">Predmetom Projektu je: </w:t>
      </w:r>
    </w:p>
    <w:p w14:paraId="2440E08B" w14:textId="77777777" w:rsidR="00A8643D" w:rsidRDefault="002E7F55">
      <w:pPr>
        <w:numPr>
          <w:ilvl w:val="0"/>
          <w:numId w:val="26"/>
        </w:numPr>
        <w:spacing w:after="145" w:line="249" w:lineRule="auto"/>
        <w:ind w:right="3" w:hanging="360"/>
        <w:jc w:val="both"/>
      </w:pPr>
      <w:r>
        <w:rPr>
          <w:b/>
        </w:rPr>
        <w:t>Rozšírenie zberu štruktúrovaných údajov o poskytnutej ZS a súvisiacich administratívnych výkonoch ZS od PZS v dotknutých procesoch</w:t>
      </w:r>
      <w:r>
        <w:t>:</w:t>
      </w:r>
      <w:r>
        <w:rPr>
          <w:b/>
        </w:rPr>
        <w:t xml:space="preserve"> </w:t>
      </w:r>
    </w:p>
    <w:p w14:paraId="67F30C76" w14:textId="77777777" w:rsidR="00A8643D" w:rsidRDefault="002E7F55">
      <w:pPr>
        <w:numPr>
          <w:ilvl w:val="1"/>
          <w:numId w:val="26"/>
        </w:numPr>
        <w:spacing w:after="147" w:line="247" w:lineRule="auto"/>
        <w:ind w:right="2" w:hanging="360"/>
        <w:jc w:val="both"/>
      </w:pPr>
      <w:r>
        <w:t xml:space="preserve">Integrácia na </w:t>
      </w:r>
      <w:r>
        <w:rPr>
          <w:b/>
        </w:rPr>
        <w:t>Register práceneschopností</w:t>
      </w:r>
      <w:r>
        <w:t xml:space="preserve"> a zber údajov pre tento register vo väzbe na zdravotnú dokumentáciu osoby. Doplnenie elektronických služieb pre zber údajov do registra práceneschopností, registra inštitútu ošetrenia člena rodiny, registra tehotných a registra preradených na inú prácu nad rámec zákona. </w:t>
      </w:r>
    </w:p>
    <w:p w14:paraId="72320526" w14:textId="77777777" w:rsidR="00A8643D" w:rsidRDefault="002E7F55">
      <w:pPr>
        <w:numPr>
          <w:ilvl w:val="1"/>
          <w:numId w:val="26"/>
        </w:numPr>
        <w:spacing w:after="143" w:line="247" w:lineRule="auto"/>
        <w:ind w:right="2" w:hanging="360"/>
        <w:jc w:val="both"/>
      </w:pPr>
      <w:r>
        <w:t xml:space="preserve">Vytvorenie </w:t>
      </w:r>
      <w:r>
        <w:rPr>
          <w:b/>
        </w:rPr>
        <w:t>Registra Inštitútu Ošetrenia člena rodiny</w:t>
      </w:r>
      <w:r>
        <w:t xml:space="preserve"> a zber údajov pre tento register, </w:t>
      </w:r>
    </w:p>
    <w:p w14:paraId="03FC6D6F" w14:textId="77777777" w:rsidR="00A8643D" w:rsidRDefault="002E7F55">
      <w:pPr>
        <w:numPr>
          <w:ilvl w:val="1"/>
          <w:numId w:val="26"/>
        </w:numPr>
        <w:spacing w:after="147" w:line="247" w:lineRule="auto"/>
        <w:ind w:right="2" w:hanging="360"/>
        <w:jc w:val="both"/>
      </w:pPr>
      <w:r>
        <w:t xml:space="preserve">Vytvorenie </w:t>
      </w:r>
      <w:r>
        <w:rPr>
          <w:b/>
        </w:rPr>
        <w:t>Registra tehotných žien</w:t>
      </w:r>
      <w:r>
        <w:t xml:space="preserve"> a zber údajov pre tento register vo väzbe na zdravotnú dokumentáciu osoby, </w:t>
      </w:r>
    </w:p>
    <w:p w14:paraId="05FEDAB9" w14:textId="77777777" w:rsidR="00A8643D" w:rsidRDefault="002E7F55">
      <w:pPr>
        <w:numPr>
          <w:ilvl w:val="1"/>
          <w:numId w:val="26"/>
        </w:numPr>
        <w:spacing w:after="147" w:line="247" w:lineRule="auto"/>
        <w:ind w:right="2" w:hanging="360"/>
        <w:jc w:val="both"/>
      </w:pPr>
      <w:r>
        <w:t xml:space="preserve">Vytvorenie </w:t>
      </w:r>
      <w:r>
        <w:rPr>
          <w:b/>
        </w:rPr>
        <w:t>Registra preradených na inú prácu</w:t>
      </w:r>
      <w:r>
        <w:t xml:space="preserve"> nad rámec zákona a zber údajov pre tento register vo väzbe na zdravotnú dokumentáciu osoby, </w:t>
      </w:r>
    </w:p>
    <w:p w14:paraId="1D19A2CE" w14:textId="77777777" w:rsidR="00A8643D" w:rsidRDefault="002E7F55">
      <w:pPr>
        <w:numPr>
          <w:ilvl w:val="1"/>
          <w:numId w:val="26"/>
        </w:numPr>
        <w:spacing w:after="143" w:line="247" w:lineRule="auto"/>
        <w:ind w:right="2" w:hanging="360"/>
        <w:jc w:val="both"/>
      </w:pPr>
      <w:r>
        <w:t xml:space="preserve">Zdieľanie dát z nových registrov medzi NZIS, Sociálnou poisťovňou a silovými rezortami,  </w:t>
      </w:r>
    </w:p>
    <w:p w14:paraId="7B878A21" w14:textId="77777777" w:rsidR="00A8643D" w:rsidRDefault="002E7F55">
      <w:pPr>
        <w:numPr>
          <w:ilvl w:val="1"/>
          <w:numId w:val="26"/>
        </w:numPr>
        <w:spacing w:after="147" w:line="247" w:lineRule="auto"/>
        <w:ind w:right="2" w:hanging="360"/>
        <w:jc w:val="both"/>
      </w:pPr>
      <w:r>
        <w:t xml:space="preserve">Zadefinovanie rozšírenia údajov základne zdravotných knižiek občanov o nové atribúty dôležité pre previazanie ZD a nových registrov pre procesy ePN. </w:t>
      </w:r>
    </w:p>
    <w:p w14:paraId="19CB1744" w14:textId="77777777" w:rsidR="00A8643D" w:rsidRDefault="002E7F55">
      <w:pPr>
        <w:numPr>
          <w:ilvl w:val="0"/>
          <w:numId w:val="26"/>
        </w:numPr>
        <w:spacing w:after="141" w:line="249" w:lineRule="auto"/>
        <w:ind w:right="3" w:hanging="360"/>
        <w:jc w:val="both"/>
      </w:pPr>
      <w:r>
        <w:rPr>
          <w:b/>
        </w:rPr>
        <w:t xml:space="preserve">Zníženie administratívnej záťaže zdravotníckych pracovníkov: </w:t>
      </w:r>
    </w:p>
    <w:p w14:paraId="1F48482C" w14:textId="77777777" w:rsidR="00A8643D" w:rsidRDefault="002E7F55">
      <w:pPr>
        <w:numPr>
          <w:ilvl w:val="1"/>
          <w:numId w:val="26"/>
        </w:numPr>
        <w:spacing w:after="147" w:line="247" w:lineRule="auto"/>
        <w:ind w:right="2" w:hanging="360"/>
        <w:jc w:val="both"/>
      </w:pPr>
      <w:r>
        <w:t xml:space="preserve">Eliminácia </w:t>
      </w:r>
      <w:r>
        <w:tab/>
        <w:t xml:space="preserve">ručnej </w:t>
      </w:r>
      <w:r>
        <w:tab/>
        <w:t xml:space="preserve">papierovej </w:t>
      </w:r>
      <w:r>
        <w:tab/>
        <w:t xml:space="preserve">evidencie, </w:t>
      </w:r>
      <w:r>
        <w:tab/>
        <w:t xml:space="preserve">obstarávania </w:t>
      </w:r>
      <w:r>
        <w:tab/>
        <w:t xml:space="preserve">a doručovanie </w:t>
      </w:r>
      <w:r>
        <w:tab/>
        <w:t xml:space="preserve">papierových dokumentov. </w:t>
      </w:r>
    </w:p>
    <w:p w14:paraId="330589DD" w14:textId="77777777" w:rsidR="00A8643D" w:rsidRDefault="002E7F55">
      <w:pPr>
        <w:numPr>
          <w:ilvl w:val="1"/>
          <w:numId w:val="26"/>
        </w:numPr>
        <w:spacing w:after="143" w:line="247" w:lineRule="auto"/>
        <w:ind w:right="2" w:hanging="360"/>
        <w:jc w:val="both"/>
      </w:pPr>
      <w:r>
        <w:t xml:space="preserve">Eliminácia a po plnom zavedení úplné odstránenie papierových formulárov:  </w:t>
      </w:r>
    </w:p>
    <w:p w14:paraId="7686C0DE" w14:textId="77777777" w:rsidR="00A8643D" w:rsidRDefault="002E7F55">
      <w:pPr>
        <w:numPr>
          <w:ilvl w:val="2"/>
          <w:numId w:val="26"/>
        </w:numPr>
        <w:spacing w:after="143" w:line="247" w:lineRule="auto"/>
        <w:ind w:left="2703" w:right="2" w:hanging="336"/>
        <w:jc w:val="both"/>
      </w:pPr>
      <w:r>
        <w:t xml:space="preserve">Potvrdenie o dočasnej pracovnej neschopnosti, </w:t>
      </w:r>
    </w:p>
    <w:p w14:paraId="2AA1FFD5" w14:textId="77777777" w:rsidR="00A8643D" w:rsidRDefault="002E7F55">
      <w:pPr>
        <w:numPr>
          <w:ilvl w:val="2"/>
          <w:numId w:val="26"/>
        </w:numPr>
        <w:spacing w:after="142" w:line="247" w:lineRule="auto"/>
        <w:ind w:left="2703" w:right="2" w:hanging="336"/>
        <w:jc w:val="both"/>
      </w:pPr>
      <w:r>
        <w:t xml:space="preserve">Preukaz o trvaní dočasnej pracovnej neschopnosti, </w:t>
      </w:r>
    </w:p>
    <w:p w14:paraId="23E05989" w14:textId="77777777" w:rsidR="00A8643D" w:rsidRDefault="002E7F55">
      <w:pPr>
        <w:numPr>
          <w:ilvl w:val="2"/>
          <w:numId w:val="26"/>
        </w:numPr>
        <w:spacing w:after="0" w:line="377" w:lineRule="auto"/>
        <w:ind w:left="2703" w:right="2" w:hanging="336"/>
        <w:jc w:val="both"/>
      </w:pPr>
      <w:r>
        <w:t>Žiadosť o ošetrovné, iv.</w:t>
      </w:r>
      <w:r>
        <w:rPr>
          <w:rFonts w:ascii="Arial" w:eastAsia="Arial" w:hAnsi="Arial" w:cs="Arial"/>
        </w:rPr>
        <w:t xml:space="preserve"> </w:t>
      </w:r>
      <w:r>
        <w:t xml:space="preserve">Žiadosť o materské, </w:t>
      </w:r>
    </w:p>
    <w:p w14:paraId="70D7975C" w14:textId="77777777" w:rsidR="00A8643D" w:rsidRDefault="002E7F55">
      <w:pPr>
        <w:spacing w:after="143" w:line="247" w:lineRule="auto"/>
        <w:ind w:left="2377" w:right="2" w:hanging="10"/>
        <w:jc w:val="both"/>
      </w:pPr>
      <w:r>
        <w:t>v.</w:t>
      </w:r>
      <w:r>
        <w:rPr>
          <w:rFonts w:ascii="Arial" w:eastAsia="Arial" w:hAnsi="Arial" w:cs="Arial"/>
        </w:rPr>
        <w:t xml:space="preserve"> </w:t>
      </w:r>
      <w:r>
        <w:t xml:space="preserve">Žiadosť o vyrovnávaciu dávku, </w:t>
      </w:r>
    </w:p>
    <w:p w14:paraId="19D6A646" w14:textId="77777777" w:rsidR="00A8643D" w:rsidRDefault="002E7F55">
      <w:pPr>
        <w:numPr>
          <w:ilvl w:val="1"/>
          <w:numId w:val="26"/>
        </w:numPr>
        <w:spacing w:after="25" w:line="247" w:lineRule="auto"/>
        <w:ind w:right="2" w:hanging="360"/>
        <w:jc w:val="both"/>
      </w:pPr>
      <w:r>
        <w:t xml:space="preserve">Minimalizácia dát potrebných pre spracovanie nemocenských dávok od PZS (cieľom je v každom kroku požadovať o príslušného aktéra zadanie alebo spracovanie minimálnej nutnej množiny dát). </w:t>
      </w:r>
    </w:p>
    <w:p w14:paraId="5AB59D06" w14:textId="77777777" w:rsidR="00A8643D" w:rsidRDefault="002E7F55">
      <w:pPr>
        <w:numPr>
          <w:ilvl w:val="1"/>
          <w:numId w:val="26"/>
        </w:numPr>
        <w:spacing w:after="147" w:line="247" w:lineRule="auto"/>
        <w:ind w:right="2" w:hanging="360"/>
        <w:jc w:val="both"/>
      </w:pPr>
      <w:r>
        <w:t xml:space="preserve">Automatizácia procesu generovania dát, ktoré sú podkladom pre spracovanie nemocenských dávok zo štruktúrovaných údajov zapísaných k vyšetreniu v zdravotnej dokumentácii pacienta v mene PZS a ich doručenie do SP pomocou procesov NZIS. </w:t>
      </w:r>
    </w:p>
    <w:p w14:paraId="0455E7F8" w14:textId="77777777" w:rsidR="00A8643D" w:rsidRDefault="002E7F55">
      <w:pPr>
        <w:numPr>
          <w:ilvl w:val="1"/>
          <w:numId w:val="26"/>
        </w:numPr>
        <w:spacing w:after="147" w:line="247" w:lineRule="auto"/>
        <w:ind w:right="2" w:hanging="360"/>
        <w:jc w:val="both"/>
      </w:pPr>
      <w:r>
        <w:lastRenderedPageBreak/>
        <w:t xml:space="preserve">Automatizáciu procesu ukončenia PN v mene PZS v prípade nedodržania liečebného režimu pacienta. </w:t>
      </w:r>
    </w:p>
    <w:p w14:paraId="6EB0C113" w14:textId="77777777" w:rsidR="00A8643D" w:rsidRDefault="002E7F55">
      <w:pPr>
        <w:numPr>
          <w:ilvl w:val="1"/>
          <w:numId w:val="26"/>
        </w:numPr>
        <w:spacing w:after="143" w:line="247" w:lineRule="auto"/>
        <w:ind w:right="2" w:hanging="360"/>
        <w:jc w:val="both"/>
      </w:pPr>
      <w:r>
        <w:t xml:space="preserve">Automatizované generovanie zostáv pre zdravotné poisťovne a Sociálnu poisťovňu. </w:t>
      </w:r>
    </w:p>
    <w:p w14:paraId="0DEBE7A6" w14:textId="77777777" w:rsidR="00A8643D" w:rsidRDefault="002E7F55">
      <w:pPr>
        <w:numPr>
          <w:ilvl w:val="0"/>
          <w:numId w:val="26"/>
        </w:numPr>
        <w:spacing w:after="132"/>
        <w:ind w:right="3" w:hanging="360"/>
        <w:jc w:val="both"/>
      </w:pPr>
      <w:r>
        <w:rPr>
          <w:b/>
        </w:rPr>
        <w:t>Zníženie administratívnej záťaže občana v procese poskytnutia ZS a súvisiacej administratívy:</w:t>
      </w:r>
      <w:r>
        <w:t xml:space="preserve"> </w:t>
      </w:r>
    </w:p>
    <w:p w14:paraId="2E227497" w14:textId="77777777" w:rsidR="00A8643D" w:rsidRDefault="002E7F55">
      <w:pPr>
        <w:numPr>
          <w:ilvl w:val="1"/>
          <w:numId w:val="26"/>
        </w:numPr>
        <w:spacing w:after="147" w:line="247" w:lineRule="auto"/>
        <w:ind w:right="2" w:hanging="360"/>
        <w:jc w:val="both"/>
      </w:pPr>
      <w:r>
        <w:t xml:space="preserve">Automatické doručenie dokumentov z procesov ePN príslušnému zamestnávateľovi/príslušným zamestnávateľom ak ich je viac. </w:t>
      </w:r>
    </w:p>
    <w:p w14:paraId="7ADFA1EA" w14:textId="77777777" w:rsidR="00A8643D" w:rsidRDefault="002E7F55">
      <w:pPr>
        <w:numPr>
          <w:ilvl w:val="1"/>
          <w:numId w:val="26"/>
        </w:numPr>
        <w:spacing w:after="148" w:line="247" w:lineRule="auto"/>
        <w:ind w:right="2" w:hanging="360"/>
        <w:jc w:val="both"/>
      </w:pPr>
      <w:r>
        <w:t xml:space="preserve">Minimalizácia počtu návštev u lekára elimináciou tlačiva preukaz o trvaní dočasnej pracovnej neschopnosti pri trvaní PN na prelome každého mesiac a rozšírením kompetencií vystaviť PN aj špecialistom. </w:t>
      </w:r>
    </w:p>
    <w:p w14:paraId="70537EC6" w14:textId="77777777" w:rsidR="00A8643D" w:rsidRDefault="002E7F55">
      <w:pPr>
        <w:numPr>
          <w:ilvl w:val="1"/>
          <w:numId w:val="26"/>
        </w:numPr>
        <w:spacing w:after="147" w:line="247" w:lineRule="auto"/>
        <w:ind w:right="2" w:hanging="360"/>
        <w:jc w:val="both"/>
      </w:pPr>
      <w:r>
        <w:t xml:space="preserve">Možnosť spravovať dáta z pohodlia domova (napr. adresa pobytu počas PN, možnosť požiadať o dávku alebo vylúčiť poistný vzťah z čerpania nemocenskej dávky, modifikovať spôsob zasielania dávok. </w:t>
      </w:r>
    </w:p>
    <w:p w14:paraId="4E335A01" w14:textId="77777777" w:rsidR="00A8643D" w:rsidRDefault="002E7F55">
      <w:pPr>
        <w:numPr>
          <w:ilvl w:val="1"/>
          <w:numId w:val="26"/>
        </w:numPr>
        <w:spacing w:after="147" w:line="247" w:lineRule="auto"/>
        <w:ind w:right="2" w:hanging="360"/>
        <w:jc w:val="both"/>
      </w:pPr>
      <w:r>
        <w:t xml:space="preserve">Zavedenie potvrdenia a zrušenia žiadosti o PN cez mobilnú aplikáciu Moje ezdravie (pacient svoje rozhodnutie o požiadavke na dávku od SP potvrdzuje cez eID alebo iné zákonom povolené technické prostriedky). </w:t>
      </w:r>
    </w:p>
    <w:p w14:paraId="2310BDBE" w14:textId="77777777" w:rsidR="00A8643D" w:rsidRDefault="002E7F55">
      <w:pPr>
        <w:numPr>
          <w:ilvl w:val="1"/>
          <w:numId w:val="26"/>
        </w:numPr>
        <w:spacing w:after="143" w:line="247" w:lineRule="auto"/>
        <w:ind w:right="2" w:hanging="360"/>
        <w:jc w:val="both"/>
      </w:pPr>
      <w:r>
        <w:t xml:space="preserve">Zlepšenie života občanov. </w:t>
      </w:r>
    </w:p>
    <w:p w14:paraId="544BF2A5" w14:textId="77777777" w:rsidR="00A8643D" w:rsidRDefault="002E7F55">
      <w:pPr>
        <w:numPr>
          <w:ilvl w:val="0"/>
          <w:numId w:val="26"/>
        </w:numPr>
        <w:spacing w:after="141" w:line="249" w:lineRule="auto"/>
        <w:ind w:right="3" w:hanging="360"/>
        <w:jc w:val="both"/>
      </w:pPr>
      <w:r>
        <w:rPr>
          <w:b/>
        </w:rPr>
        <w:t>Zníženie administratívnej záťaže zamestnávateľov</w:t>
      </w:r>
      <w:r>
        <w:t xml:space="preserve">, </w:t>
      </w:r>
    </w:p>
    <w:p w14:paraId="00A88EDE" w14:textId="77777777" w:rsidR="00A8643D" w:rsidRDefault="002E7F55">
      <w:pPr>
        <w:numPr>
          <w:ilvl w:val="1"/>
          <w:numId w:val="26"/>
        </w:numPr>
        <w:spacing w:after="147" w:line="247" w:lineRule="auto"/>
        <w:ind w:right="2" w:hanging="360"/>
        <w:jc w:val="both"/>
      </w:pPr>
      <w:r>
        <w:t xml:space="preserve">Vytvorenie predpokladov pre agregáciu a doručenie štruktúrovaných údajov o PN zamestnanca zamestnávateľovi v elektronickej podobe near-to-online. </w:t>
      </w:r>
    </w:p>
    <w:p w14:paraId="5D7D95D7" w14:textId="77777777" w:rsidR="00A8643D" w:rsidRDefault="002E7F55">
      <w:pPr>
        <w:numPr>
          <w:ilvl w:val="1"/>
          <w:numId w:val="26"/>
        </w:numPr>
        <w:spacing w:after="147" w:line="247" w:lineRule="auto"/>
        <w:ind w:right="2" w:hanging="360"/>
        <w:jc w:val="both"/>
      </w:pPr>
      <w:r>
        <w:t xml:space="preserve">Zrušenie papierových tlačív II. Žiadosť o dočasnej pracovnej neschopnosti, IIa. Žiadosť o náhradu príjmu pri  dočasnej pracovnej neschopnosti zamestnanca, IV. Hlásenie zamestnávateľovi a pobočke Sociálnej poisťovne o skončení dočasnej pracovnej neschopnosti, Preukaz o trvaní dočasnej pracovnej neschopnosti, I. Žiadosť o ošetrovné, II. Potvrdenie o skončení potreby osobného a celodenného ošetrovania/starostlivosti, Žiadosť o vyrovnávaciu dávku, Žiadosť o materské. </w:t>
      </w:r>
    </w:p>
    <w:p w14:paraId="35EA45FA" w14:textId="77777777" w:rsidR="00A8643D" w:rsidRDefault="002E7F55">
      <w:pPr>
        <w:numPr>
          <w:ilvl w:val="1"/>
          <w:numId w:val="26"/>
        </w:numPr>
        <w:spacing w:after="147" w:line="247" w:lineRule="auto"/>
        <w:ind w:right="2" w:hanging="360"/>
        <w:jc w:val="both"/>
      </w:pPr>
      <w:r>
        <w:t xml:space="preserve">Sprístupnením dát v near online režime môžu zamestnávatelia lepšie plánovať potreby zamestnancov, dôjde k eliminácií opravovania výkazov smerom na zdravotné poisťovne a Sociálnu poisťovňu. </w:t>
      </w:r>
    </w:p>
    <w:p w14:paraId="778B6A33" w14:textId="77777777" w:rsidR="00A8643D" w:rsidRDefault="002E7F55">
      <w:pPr>
        <w:numPr>
          <w:ilvl w:val="1"/>
          <w:numId w:val="26"/>
        </w:numPr>
        <w:spacing w:after="658" w:line="247" w:lineRule="auto"/>
        <w:ind w:right="2" w:hanging="360"/>
        <w:jc w:val="both"/>
      </w:pPr>
      <w:r>
        <w:t xml:space="preserve">pre mobilnú komunikáciu a mzdravie. </w:t>
      </w:r>
    </w:p>
    <w:p w14:paraId="3A761353" w14:textId="77777777" w:rsidR="00A8643D" w:rsidRDefault="002E7F55">
      <w:pPr>
        <w:pStyle w:val="Nadpis1"/>
        <w:ind w:left="538"/>
      </w:pPr>
      <w:r>
        <w:t>1.1</w:t>
      </w:r>
      <w:r>
        <w:rPr>
          <w:rFonts w:ascii="Arial" w:eastAsia="Arial" w:hAnsi="Arial" w:cs="Arial"/>
        </w:rPr>
        <w:t xml:space="preserve"> </w:t>
      </w:r>
      <w:r>
        <w:t xml:space="preserve">KPI pre hodnotenie </w:t>
      </w:r>
    </w:p>
    <w:p w14:paraId="5ED02719" w14:textId="77777777" w:rsidR="00A8643D" w:rsidRDefault="002E7F55">
      <w:pPr>
        <w:spacing w:after="25" w:line="247" w:lineRule="auto"/>
        <w:ind w:left="538" w:right="2" w:hanging="10"/>
        <w:jc w:val="both"/>
      </w:pPr>
      <w:r>
        <w:t xml:space="preserve">KPI projektu pre identifikované požiadavky subjektov (aktérov v procesoch) sú nastavené nasledovne:  </w:t>
      </w:r>
    </w:p>
    <w:tbl>
      <w:tblPr>
        <w:tblStyle w:val="TableGrid"/>
        <w:tblW w:w="9068" w:type="dxa"/>
        <w:tblInd w:w="549" w:type="dxa"/>
        <w:tblCellMar>
          <w:top w:w="100" w:type="dxa"/>
          <w:left w:w="106" w:type="dxa"/>
          <w:right w:w="101" w:type="dxa"/>
        </w:tblCellMar>
        <w:tblLook w:val="04A0" w:firstRow="1" w:lastRow="0" w:firstColumn="1" w:lastColumn="0" w:noHBand="0" w:noVBand="1"/>
      </w:tblPr>
      <w:tblGrid>
        <w:gridCol w:w="2404"/>
        <w:gridCol w:w="1419"/>
        <w:gridCol w:w="1702"/>
        <w:gridCol w:w="3543"/>
      </w:tblGrid>
      <w:tr w:rsidR="00A8643D" w14:paraId="6C43C264" w14:textId="77777777">
        <w:trPr>
          <w:trHeight w:val="492"/>
        </w:trPr>
        <w:tc>
          <w:tcPr>
            <w:tcW w:w="2405"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7278E303" w14:textId="77777777" w:rsidR="00A8643D" w:rsidRDefault="002E7F55">
            <w:pPr>
              <w:ind w:left="4"/>
            </w:pPr>
            <w:r>
              <w:rPr>
                <w:color w:val="FFFFFF"/>
                <w:sz w:val="20"/>
              </w:rPr>
              <w:t xml:space="preserve">KPI </w:t>
            </w:r>
          </w:p>
        </w:tc>
        <w:tc>
          <w:tcPr>
            <w:tcW w:w="1419"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22A9F0BD" w14:textId="77777777" w:rsidR="00A8643D" w:rsidRDefault="002E7F55">
            <w:pPr>
              <w:ind w:left="38"/>
            </w:pPr>
            <w:r>
              <w:rPr>
                <w:color w:val="FFFFFF"/>
                <w:sz w:val="20"/>
              </w:rPr>
              <w:t xml:space="preserve">Subjekt/Aktér </w:t>
            </w:r>
          </w:p>
        </w:tc>
        <w:tc>
          <w:tcPr>
            <w:tcW w:w="1702"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6C8545DE" w14:textId="77777777" w:rsidR="00A8643D" w:rsidRDefault="002E7F55">
            <w:pPr>
              <w:ind w:left="70"/>
            </w:pPr>
            <w:r>
              <w:rPr>
                <w:color w:val="FFFFFF"/>
                <w:sz w:val="20"/>
              </w:rPr>
              <w:t xml:space="preserve">Súčasná hodnota </w:t>
            </w:r>
          </w:p>
        </w:tc>
        <w:tc>
          <w:tcPr>
            <w:tcW w:w="3543"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4FD6533A" w14:textId="77777777" w:rsidR="00A8643D" w:rsidRDefault="002E7F55">
            <w:r>
              <w:rPr>
                <w:color w:val="FFFFFF"/>
                <w:sz w:val="20"/>
              </w:rPr>
              <w:t xml:space="preserve">Cieľová hodnota </w:t>
            </w:r>
          </w:p>
        </w:tc>
      </w:tr>
      <w:tr w:rsidR="00A8643D" w14:paraId="638F2403" w14:textId="77777777">
        <w:trPr>
          <w:trHeight w:val="2383"/>
        </w:trPr>
        <w:tc>
          <w:tcPr>
            <w:tcW w:w="2405" w:type="dxa"/>
            <w:tcBorders>
              <w:top w:val="single" w:sz="4" w:space="0" w:color="000000"/>
              <w:left w:val="single" w:sz="4" w:space="0" w:color="000000"/>
              <w:bottom w:val="single" w:sz="4" w:space="0" w:color="000000"/>
              <w:right w:val="single" w:sz="4" w:space="0" w:color="000000"/>
            </w:tcBorders>
          </w:tcPr>
          <w:p w14:paraId="7E856CDC" w14:textId="77777777" w:rsidR="00A8643D" w:rsidRDefault="002E7F55">
            <w:pPr>
              <w:ind w:left="4"/>
            </w:pPr>
            <w:r>
              <w:rPr>
                <w:sz w:val="18"/>
              </w:rPr>
              <w:lastRenderedPageBreak/>
              <w:t xml:space="preserve">Počet vytvorených registrov </w:t>
            </w:r>
          </w:p>
        </w:tc>
        <w:tc>
          <w:tcPr>
            <w:tcW w:w="1419" w:type="dxa"/>
            <w:tcBorders>
              <w:top w:val="single" w:sz="4" w:space="0" w:color="000000"/>
              <w:left w:val="single" w:sz="4" w:space="0" w:color="000000"/>
              <w:bottom w:val="single" w:sz="4" w:space="0" w:color="000000"/>
              <w:right w:val="single" w:sz="4" w:space="0" w:color="000000"/>
            </w:tcBorders>
            <w:vAlign w:val="center"/>
          </w:tcPr>
          <w:p w14:paraId="5FAE41E9" w14:textId="77777777" w:rsidR="00A8643D" w:rsidRDefault="002E7F55">
            <w:pPr>
              <w:ind w:right="7"/>
              <w:jc w:val="center"/>
            </w:pPr>
            <w:r>
              <w:rPr>
                <w:sz w:val="18"/>
              </w:rPr>
              <w:t xml:space="preserve">NCZI </w:t>
            </w:r>
          </w:p>
        </w:tc>
        <w:tc>
          <w:tcPr>
            <w:tcW w:w="1702" w:type="dxa"/>
            <w:tcBorders>
              <w:top w:val="single" w:sz="4" w:space="0" w:color="000000"/>
              <w:left w:val="single" w:sz="4" w:space="0" w:color="000000"/>
              <w:bottom w:val="single" w:sz="4" w:space="0" w:color="000000"/>
              <w:right w:val="single" w:sz="4" w:space="0" w:color="000000"/>
            </w:tcBorders>
            <w:vAlign w:val="center"/>
          </w:tcPr>
          <w:p w14:paraId="3B236994" w14:textId="77777777" w:rsidR="00A8643D" w:rsidRDefault="002E7F55">
            <w:pPr>
              <w:ind w:right="5"/>
              <w:jc w:val="center"/>
            </w:pPr>
            <w:r>
              <w:rPr>
                <w:sz w:val="18"/>
              </w:rPr>
              <w:t xml:space="preserve">0 </w:t>
            </w:r>
          </w:p>
        </w:tc>
        <w:tc>
          <w:tcPr>
            <w:tcW w:w="3543" w:type="dxa"/>
            <w:tcBorders>
              <w:top w:val="single" w:sz="4" w:space="0" w:color="000000"/>
              <w:left w:val="single" w:sz="4" w:space="0" w:color="000000"/>
              <w:bottom w:val="single" w:sz="4" w:space="0" w:color="000000"/>
              <w:right w:val="single" w:sz="4" w:space="0" w:color="000000"/>
            </w:tcBorders>
          </w:tcPr>
          <w:p w14:paraId="589615C0" w14:textId="77777777" w:rsidR="00A8643D" w:rsidRDefault="002E7F55">
            <w:pPr>
              <w:spacing w:after="87"/>
            </w:pPr>
            <w:r>
              <w:rPr>
                <w:sz w:val="20"/>
              </w:rPr>
              <w:t xml:space="preserve">5: </w:t>
            </w:r>
          </w:p>
          <w:p w14:paraId="10CD4F6E" w14:textId="77777777" w:rsidR="00A8643D" w:rsidRDefault="002E7F55">
            <w:pPr>
              <w:numPr>
                <w:ilvl w:val="0"/>
                <w:numId w:val="63"/>
              </w:numPr>
              <w:ind w:left="313" w:hanging="284"/>
            </w:pPr>
            <w:r>
              <w:rPr>
                <w:sz w:val="20"/>
              </w:rPr>
              <w:t xml:space="preserve">Register práceneschopnosti </w:t>
            </w:r>
          </w:p>
          <w:p w14:paraId="2F6CD8EC" w14:textId="77777777" w:rsidR="00A8643D" w:rsidRDefault="002E7F55">
            <w:pPr>
              <w:numPr>
                <w:ilvl w:val="0"/>
                <w:numId w:val="63"/>
              </w:numPr>
              <w:spacing w:after="50" w:line="234" w:lineRule="auto"/>
              <w:ind w:left="313" w:hanging="284"/>
            </w:pPr>
            <w:r>
              <w:rPr>
                <w:sz w:val="20"/>
              </w:rPr>
              <w:t xml:space="preserve">Register inštitútu Ošetrovanie člena rodiny </w:t>
            </w:r>
          </w:p>
          <w:p w14:paraId="7DCAA4C8" w14:textId="77777777" w:rsidR="00A8643D" w:rsidRDefault="002E7F55">
            <w:pPr>
              <w:numPr>
                <w:ilvl w:val="0"/>
                <w:numId w:val="63"/>
              </w:numPr>
              <w:ind w:left="313" w:hanging="284"/>
            </w:pPr>
            <w:r>
              <w:rPr>
                <w:sz w:val="20"/>
              </w:rPr>
              <w:t xml:space="preserve">Register tehotných  </w:t>
            </w:r>
          </w:p>
          <w:p w14:paraId="62207EB2" w14:textId="77777777" w:rsidR="00A8643D" w:rsidRDefault="002E7F55">
            <w:pPr>
              <w:numPr>
                <w:ilvl w:val="0"/>
                <w:numId w:val="63"/>
              </w:numPr>
              <w:spacing w:after="50" w:line="235" w:lineRule="auto"/>
              <w:ind w:left="313" w:hanging="284"/>
            </w:pPr>
            <w:r>
              <w:rPr>
                <w:sz w:val="20"/>
              </w:rPr>
              <w:t xml:space="preserve">Register preradených na inú prácu nad rámec zákona </w:t>
            </w:r>
          </w:p>
          <w:p w14:paraId="13A95E30" w14:textId="77777777" w:rsidR="00A8643D" w:rsidRDefault="002E7F55">
            <w:pPr>
              <w:numPr>
                <w:ilvl w:val="0"/>
                <w:numId w:val="63"/>
              </w:numPr>
              <w:ind w:left="313" w:hanging="284"/>
            </w:pPr>
            <w:r>
              <w:rPr>
                <w:sz w:val="20"/>
              </w:rPr>
              <w:t xml:space="preserve">Register vzťahov osôb a iných organizácií </w:t>
            </w:r>
          </w:p>
        </w:tc>
      </w:tr>
    </w:tbl>
    <w:p w14:paraId="0565795C" w14:textId="77777777" w:rsidR="00A8643D" w:rsidRDefault="002E7F55">
      <w:pPr>
        <w:spacing w:after="0"/>
        <w:ind w:left="543"/>
      </w:pPr>
      <w:r>
        <w:t xml:space="preserve"> </w:t>
      </w:r>
    </w:p>
    <w:tbl>
      <w:tblPr>
        <w:tblStyle w:val="TableGrid"/>
        <w:tblW w:w="9068" w:type="dxa"/>
        <w:tblInd w:w="549" w:type="dxa"/>
        <w:tblCellMar>
          <w:top w:w="156" w:type="dxa"/>
          <w:left w:w="106" w:type="dxa"/>
          <w:bottom w:w="8" w:type="dxa"/>
          <w:right w:w="101" w:type="dxa"/>
        </w:tblCellMar>
        <w:tblLook w:val="04A0" w:firstRow="1" w:lastRow="0" w:firstColumn="1" w:lastColumn="0" w:noHBand="0" w:noVBand="1"/>
      </w:tblPr>
      <w:tblGrid>
        <w:gridCol w:w="2404"/>
        <w:gridCol w:w="1419"/>
        <w:gridCol w:w="1702"/>
        <w:gridCol w:w="3543"/>
      </w:tblGrid>
      <w:tr w:rsidR="00A8643D" w14:paraId="5162ACD7" w14:textId="77777777">
        <w:trPr>
          <w:trHeight w:val="492"/>
        </w:trPr>
        <w:tc>
          <w:tcPr>
            <w:tcW w:w="2405"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20ED71FA" w14:textId="77777777" w:rsidR="00A8643D" w:rsidRDefault="002E7F55">
            <w:pPr>
              <w:ind w:left="4"/>
            </w:pPr>
            <w:r>
              <w:rPr>
                <w:color w:val="FFFFFF"/>
                <w:sz w:val="20"/>
              </w:rPr>
              <w:t xml:space="preserve">KPI </w:t>
            </w:r>
          </w:p>
        </w:tc>
        <w:tc>
          <w:tcPr>
            <w:tcW w:w="1419"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503A3619" w14:textId="77777777" w:rsidR="00A8643D" w:rsidRDefault="002E7F55">
            <w:pPr>
              <w:ind w:left="38"/>
            </w:pPr>
            <w:r>
              <w:rPr>
                <w:color w:val="FFFFFF"/>
                <w:sz w:val="20"/>
              </w:rPr>
              <w:t xml:space="preserve">Subjekt/Aktér </w:t>
            </w:r>
          </w:p>
        </w:tc>
        <w:tc>
          <w:tcPr>
            <w:tcW w:w="1702"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643A3259" w14:textId="77777777" w:rsidR="00A8643D" w:rsidRDefault="002E7F55">
            <w:pPr>
              <w:ind w:left="70"/>
            </w:pPr>
            <w:r>
              <w:rPr>
                <w:color w:val="FFFFFF"/>
                <w:sz w:val="20"/>
              </w:rPr>
              <w:t xml:space="preserve">Súčasná hodnota </w:t>
            </w:r>
          </w:p>
        </w:tc>
        <w:tc>
          <w:tcPr>
            <w:tcW w:w="3543"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27AA754C" w14:textId="77777777" w:rsidR="00A8643D" w:rsidRDefault="002E7F55">
            <w:r>
              <w:rPr>
                <w:color w:val="FFFFFF"/>
                <w:sz w:val="20"/>
              </w:rPr>
              <w:t xml:space="preserve">Cieľová hodnota </w:t>
            </w:r>
          </w:p>
        </w:tc>
      </w:tr>
      <w:tr w:rsidR="00A8643D" w14:paraId="41D8C6FA" w14:textId="77777777">
        <w:trPr>
          <w:trHeight w:val="2249"/>
        </w:trPr>
        <w:tc>
          <w:tcPr>
            <w:tcW w:w="2405" w:type="dxa"/>
            <w:tcBorders>
              <w:top w:val="single" w:sz="4" w:space="0" w:color="000000"/>
              <w:left w:val="single" w:sz="4" w:space="0" w:color="000000"/>
              <w:bottom w:val="single" w:sz="4" w:space="0" w:color="000000"/>
              <w:right w:val="single" w:sz="4" w:space="0" w:color="000000"/>
            </w:tcBorders>
          </w:tcPr>
          <w:p w14:paraId="518D91D7" w14:textId="77777777" w:rsidR="00A8643D" w:rsidRDefault="002E7F55">
            <w:pPr>
              <w:ind w:left="4"/>
            </w:pPr>
            <w:r>
              <w:rPr>
                <w:sz w:val="18"/>
              </w:rPr>
              <w:t xml:space="preserve">Počet nových datasetov publikovaných vo formáte s vysokým potenciálom na znovupoužitie  </w:t>
            </w:r>
          </w:p>
        </w:tc>
        <w:tc>
          <w:tcPr>
            <w:tcW w:w="1419" w:type="dxa"/>
            <w:tcBorders>
              <w:top w:val="single" w:sz="4" w:space="0" w:color="000000"/>
              <w:left w:val="single" w:sz="4" w:space="0" w:color="000000"/>
              <w:bottom w:val="single" w:sz="4" w:space="0" w:color="000000"/>
              <w:right w:val="single" w:sz="4" w:space="0" w:color="000000"/>
            </w:tcBorders>
            <w:vAlign w:val="center"/>
          </w:tcPr>
          <w:p w14:paraId="3F20C7DD" w14:textId="77777777" w:rsidR="00A8643D" w:rsidRDefault="002E7F55">
            <w:pPr>
              <w:ind w:right="7"/>
              <w:jc w:val="center"/>
            </w:pPr>
            <w:r>
              <w:rPr>
                <w:sz w:val="18"/>
              </w:rPr>
              <w:t xml:space="preserve">NCZI </w:t>
            </w:r>
          </w:p>
        </w:tc>
        <w:tc>
          <w:tcPr>
            <w:tcW w:w="1702" w:type="dxa"/>
            <w:tcBorders>
              <w:top w:val="single" w:sz="4" w:space="0" w:color="000000"/>
              <w:left w:val="single" w:sz="4" w:space="0" w:color="000000"/>
              <w:bottom w:val="single" w:sz="4" w:space="0" w:color="000000"/>
              <w:right w:val="single" w:sz="4" w:space="0" w:color="000000"/>
            </w:tcBorders>
            <w:vAlign w:val="center"/>
          </w:tcPr>
          <w:p w14:paraId="67A02C32" w14:textId="77777777" w:rsidR="00A8643D" w:rsidRDefault="002E7F55">
            <w:pPr>
              <w:ind w:right="5"/>
              <w:jc w:val="center"/>
            </w:pPr>
            <w:r>
              <w:rPr>
                <w:sz w:val="18"/>
              </w:rPr>
              <w:t xml:space="preserve">0 </w:t>
            </w:r>
          </w:p>
        </w:tc>
        <w:tc>
          <w:tcPr>
            <w:tcW w:w="3543" w:type="dxa"/>
            <w:tcBorders>
              <w:top w:val="single" w:sz="4" w:space="0" w:color="000000"/>
              <w:left w:val="single" w:sz="4" w:space="0" w:color="000000"/>
              <w:bottom w:val="single" w:sz="4" w:space="0" w:color="000000"/>
              <w:right w:val="single" w:sz="4" w:space="0" w:color="000000"/>
            </w:tcBorders>
            <w:vAlign w:val="bottom"/>
          </w:tcPr>
          <w:p w14:paraId="06CC5BE0" w14:textId="77777777" w:rsidR="00A8643D" w:rsidRDefault="002E7F55">
            <w:pPr>
              <w:spacing w:after="165" w:line="239" w:lineRule="auto"/>
              <w:jc w:val="both"/>
            </w:pPr>
            <w:r>
              <w:rPr>
                <w:sz w:val="20"/>
              </w:rPr>
              <w:t xml:space="preserve">4 datasety, kde zdrojom dát bude príslušný register: </w:t>
            </w:r>
          </w:p>
          <w:p w14:paraId="68ED4E74" w14:textId="77777777" w:rsidR="00A8643D" w:rsidRDefault="002E7F55">
            <w:pPr>
              <w:numPr>
                <w:ilvl w:val="0"/>
                <w:numId w:val="64"/>
              </w:numPr>
              <w:ind w:left="313" w:hanging="284"/>
            </w:pPr>
            <w:r>
              <w:rPr>
                <w:sz w:val="20"/>
              </w:rPr>
              <w:t xml:space="preserve">Register práceneschopnosti </w:t>
            </w:r>
          </w:p>
          <w:p w14:paraId="72E7AD2D" w14:textId="77777777" w:rsidR="00A8643D" w:rsidRDefault="002E7F55">
            <w:pPr>
              <w:numPr>
                <w:ilvl w:val="0"/>
                <w:numId w:val="64"/>
              </w:numPr>
              <w:spacing w:after="50" w:line="235" w:lineRule="auto"/>
              <w:ind w:left="313" w:hanging="284"/>
            </w:pPr>
            <w:r>
              <w:rPr>
                <w:sz w:val="20"/>
              </w:rPr>
              <w:t xml:space="preserve">Register inštitútu Ošetrovanie člena rodiny </w:t>
            </w:r>
          </w:p>
          <w:p w14:paraId="3CEB8CE9" w14:textId="77777777" w:rsidR="00A8643D" w:rsidRDefault="002E7F55">
            <w:pPr>
              <w:numPr>
                <w:ilvl w:val="0"/>
                <w:numId w:val="64"/>
              </w:numPr>
              <w:ind w:left="313" w:hanging="284"/>
            </w:pPr>
            <w:r>
              <w:rPr>
                <w:sz w:val="20"/>
              </w:rPr>
              <w:t xml:space="preserve">Register tehotných  </w:t>
            </w:r>
          </w:p>
          <w:p w14:paraId="3389A056" w14:textId="77777777" w:rsidR="00A8643D" w:rsidRDefault="002E7F55">
            <w:pPr>
              <w:numPr>
                <w:ilvl w:val="0"/>
                <w:numId w:val="64"/>
              </w:numPr>
              <w:ind w:left="313" w:hanging="284"/>
            </w:pPr>
            <w:r>
              <w:rPr>
                <w:sz w:val="20"/>
              </w:rPr>
              <w:t xml:space="preserve">Register preradených na inú prácu nad rámec zákona </w:t>
            </w:r>
          </w:p>
        </w:tc>
      </w:tr>
      <w:tr w:rsidR="00A8643D" w14:paraId="40EDD3FE" w14:textId="77777777">
        <w:trPr>
          <w:trHeight w:val="686"/>
        </w:trPr>
        <w:tc>
          <w:tcPr>
            <w:tcW w:w="2405" w:type="dxa"/>
            <w:tcBorders>
              <w:top w:val="single" w:sz="4" w:space="0" w:color="000000"/>
              <w:left w:val="single" w:sz="4" w:space="0" w:color="000000"/>
              <w:bottom w:val="single" w:sz="4" w:space="0" w:color="000000"/>
              <w:right w:val="single" w:sz="4" w:space="0" w:color="000000"/>
            </w:tcBorders>
            <w:vAlign w:val="center"/>
          </w:tcPr>
          <w:p w14:paraId="34564674" w14:textId="77777777" w:rsidR="00A8643D" w:rsidRDefault="002E7F55">
            <w:pPr>
              <w:ind w:left="4"/>
            </w:pPr>
            <w:r>
              <w:rPr>
                <w:sz w:val="18"/>
              </w:rPr>
              <w:t xml:space="preserve">Pomer elektronických transakcií:  </w:t>
            </w:r>
          </w:p>
        </w:tc>
        <w:tc>
          <w:tcPr>
            <w:tcW w:w="1419" w:type="dxa"/>
            <w:tcBorders>
              <w:top w:val="single" w:sz="4" w:space="0" w:color="000000"/>
              <w:left w:val="single" w:sz="4" w:space="0" w:color="000000"/>
              <w:bottom w:val="single" w:sz="4" w:space="0" w:color="000000"/>
              <w:right w:val="single" w:sz="4" w:space="0" w:color="000000"/>
            </w:tcBorders>
            <w:vAlign w:val="center"/>
          </w:tcPr>
          <w:p w14:paraId="6CD99D9D" w14:textId="77777777" w:rsidR="00A8643D" w:rsidRDefault="002E7F55">
            <w:pPr>
              <w:ind w:left="3"/>
              <w:jc w:val="center"/>
            </w:pPr>
            <w:r>
              <w:rPr>
                <w:sz w:val="18"/>
              </w:rPr>
              <w:t xml:space="preserve">NCZI/SP </w:t>
            </w:r>
          </w:p>
        </w:tc>
        <w:tc>
          <w:tcPr>
            <w:tcW w:w="1702" w:type="dxa"/>
            <w:tcBorders>
              <w:top w:val="single" w:sz="4" w:space="0" w:color="000000"/>
              <w:left w:val="single" w:sz="4" w:space="0" w:color="000000"/>
              <w:bottom w:val="single" w:sz="4" w:space="0" w:color="000000"/>
              <w:right w:val="single" w:sz="4" w:space="0" w:color="000000"/>
            </w:tcBorders>
            <w:vAlign w:val="center"/>
          </w:tcPr>
          <w:p w14:paraId="73808931" w14:textId="77777777" w:rsidR="00A8643D" w:rsidRDefault="002E7F55">
            <w:pPr>
              <w:ind w:right="13"/>
              <w:jc w:val="center"/>
            </w:pPr>
            <w:r>
              <w:rPr>
                <w:sz w:val="18"/>
              </w:rPr>
              <w:t xml:space="preserve">0% </w:t>
            </w:r>
          </w:p>
        </w:tc>
        <w:tc>
          <w:tcPr>
            <w:tcW w:w="3543" w:type="dxa"/>
            <w:tcBorders>
              <w:top w:val="single" w:sz="4" w:space="0" w:color="000000"/>
              <w:left w:val="single" w:sz="4" w:space="0" w:color="000000"/>
              <w:bottom w:val="single" w:sz="4" w:space="0" w:color="000000"/>
              <w:right w:val="single" w:sz="4" w:space="0" w:color="000000"/>
            </w:tcBorders>
            <w:vAlign w:val="center"/>
          </w:tcPr>
          <w:p w14:paraId="251C1211" w14:textId="77777777" w:rsidR="00A8643D" w:rsidRDefault="002E7F55">
            <w:pPr>
              <w:ind w:right="7"/>
              <w:jc w:val="center"/>
            </w:pPr>
            <w:r>
              <w:rPr>
                <w:sz w:val="18"/>
              </w:rPr>
              <w:t>80% v treťom roku</w:t>
            </w:r>
            <w:r>
              <w:rPr>
                <w:sz w:val="14"/>
              </w:rPr>
              <w:t xml:space="preserve"> </w:t>
            </w:r>
          </w:p>
        </w:tc>
      </w:tr>
      <w:tr w:rsidR="00A8643D" w14:paraId="057EC398" w14:textId="77777777">
        <w:trPr>
          <w:trHeight w:val="913"/>
        </w:trPr>
        <w:tc>
          <w:tcPr>
            <w:tcW w:w="2405" w:type="dxa"/>
            <w:tcBorders>
              <w:top w:val="single" w:sz="4" w:space="0" w:color="000000"/>
              <w:left w:val="single" w:sz="4" w:space="0" w:color="000000"/>
              <w:bottom w:val="single" w:sz="4" w:space="0" w:color="000000"/>
              <w:right w:val="single" w:sz="4" w:space="0" w:color="000000"/>
            </w:tcBorders>
            <w:vAlign w:val="center"/>
          </w:tcPr>
          <w:p w14:paraId="7EEA8B7D" w14:textId="77777777" w:rsidR="00A8643D" w:rsidRDefault="002E7F55">
            <w:pPr>
              <w:ind w:left="4"/>
            </w:pPr>
            <w:r>
              <w:rPr>
                <w:sz w:val="18"/>
              </w:rPr>
              <w:t xml:space="preserve">Procesy elektronického spracovania implementované dávok NP </w:t>
            </w:r>
          </w:p>
        </w:tc>
        <w:tc>
          <w:tcPr>
            <w:tcW w:w="1419" w:type="dxa"/>
            <w:tcBorders>
              <w:top w:val="single" w:sz="4" w:space="0" w:color="000000"/>
              <w:left w:val="single" w:sz="4" w:space="0" w:color="000000"/>
              <w:bottom w:val="single" w:sz="4" w:space="0" w:color="000000"/>
              <w:right w:val="single" w:sz="4" w:space="0" w:color="000000"/>
            </w:tcBorders>
            <w:vAlign w:val="center"/>
          </w:tcPr>
          <w:p w14:paraId="06F640E9" w14:textId="77777777" w:rsidR="00A8643D" w:rsidRDefault="002E7F55">
            <w:pPr>
              <w:ind w:left="3"/>
              <w:jc w:val="center"/>
            </w:pPr>
            <w:r>
              <w:rPr>
                <w:sz w:val="18"/>
              </w:rPr>
              <w:t xml:space="preserve">NCZI/SP </w:t>
            </w:r>
          </w:p>
        </w:tc>
        <w:tc>
          <w:tcPr>
            <w:tcW w:w="1702" w:type="dxa"/>
            <w:tcBorders>
              <w:top w:val="single" w:sz="4" w:space="0" w:color="000000"/>
              <w:left w:val="single" w:sz="4" w:space="0" w:color="000000"/>
              <w:bottom w:val="single" w:sz="4" w:space="0" w:color="000000"/>
              <w:right w:val="single" w:sz="4" w:space="0" w:color="000000"/>
            </w:tcBorders>
            <w:vAlign w:val="center"/>
          </w:tcPr>
          <w:p w14:paraId="3024DFEB" w14:textId="77777777" w:rsidR="00A8643D" w:rsidRDefault="002E7F55">
            <w:pPr>
              <w:ind w:right="13"/>
              <w:jc w:val="center"/>
            </w:pPr>
            <w:r>
              <w:rPr>
                <w:sz w:val="18"/>
              </w:rPr>
              <w:t xml:space="preserve">0% </w:t>
            </w:r>
          </w:p>
        </w:tc>
        <w:tc>
          <w:tcPr>
            <w:tcW w:w="3543" w:type="dxa"/>
            <w:tcBorders>
              <w:top w:val="single" w:sz="4" w:space="0" w:color="000000"/>
              <w:left w:val="single" w:sz="4" w:space="0" w:color="000000"/>
              <w:bottom w:val="single" w:sz="4" w:space="0" w:color="000000"/>
              <w:right w:val="single" w:sz="4" w:space="0" w:color="000000"/>
            </w:tcBorders>
            <w:vAlign w:val="center"/>
          </w:tcPr>
          <w:p w14:paraId="11AF19D5" w14:textId="77777777" w:rsidR="00A8643D" w:rsidRDefault="002E7F55">
            <w:pPr>
              <w:ind w:right="14"/>
              <w:jc w:val="center"/>
            </w:pPr>
            <w:r>
              <w:rPr>
                <w:sz w:val="18"/>
              </w:rPr>
              <w:t>100%</w:t>
            </w:r>
            <w:r>
              <w:rPr>
                <w:sz w:val="14"/>
              </w:rPr>
              <w:t xml:space="preserve"> </w:t>
            </w:r>
          </w:p>
        </w:tc>
      </w:tr>
    </w:tbl>
    <w:p w14:paraId="6B224F12" w14:textId="77777777" w:rsidR="00A8643D" w:rsidRDefault="002E7F55">
      <w:pPr>
        <w:pStyle w:val="Nadpis1"/>
        <w:ind w:left="538"/>
      </w:pPr>
      <w:r>
        <w:t xml:space="preserve">Požiadavky na dodanie predmetu zákazky </w:t>
      </w:r>
    </w:p>
    <w:p w14:paraId="1E404FDD" w14:textId="77777777" w:rsidR="00A8643D" w:rsidRDefault="002E7F55">
      <w:pPr>
        <w:spacing w:after="113" w:line="247" w:lineRule="auto"/>
        <w:ind w:left="538" w:right="2" w:hanging="10"/>
        <w:jc w:val="both"/>
      </w:pPr>
      <w:r>
        <w:t xml:space="preserve">V tejto časti sú uvedené všetky požiadavky na predmet zákazky. Predmet zákazky musí byť dodaný ako dielo. Dielo musí byť dodané minimálne v rozsahu schválenej ŠÚ v súlade s definovanými cieľmi a KPI tak, aby riešenie preukázalo ich splnenie, vrátane všetkých požiadaviek v tomto OPZ. Výnimku tvorí realizovanie 1. fázy elektronizácie procesov práceneschopností a vytvorenia nového Registra vzťahov osôb a iných organizácií. </w:t>
      </w:r>
    </w:p>
    <w:p w14:paraId="2444A189" w14:textId="77777777" w:rsidR="00A8643D" w:rsidRDefault="002E7F55">
      <w:pPr>
        <w:spacing w:after="113" w:line="247" w:lineRule="auto"/>
        <w:ind w:left="538" w:right="2" w:hanging="10"/>
        <w:jc w:val="both"/>
      </w:pPr>
      <w:r>
        <w:t xml:space="preserve">Dielo realizujeme s ohľadom na automatizáciu zberu a zdieľania údajov v dotknutých procesoch ePN s uplatnením princípu „raz a dosť“. </w:t>
      </w:r>
    </w:p>
    <w:p w14:paraId="77F5CCD9" w14:textId="77777777" w:rsidR="00A8643D" w:rsidRDefault="002E7F55">
      <w:pPr>
        <w:spacing w:after="257" w:line="247" w:lineRule="auto"/>
        <w:ind w:left="538" w:right="2" w:hanging="10"/>
        <w:jc w:val="both"/>
      </w:pPr>
      <w:r>
        <w:t xml:space="preserve">Návrh a implementácia nových elektronických služieb, API a nových štruktúr pre uloženie dát musí zohľadniť tento princíp a musí klásť dôraz na použiteľnosť údajov v prospech komfortu zdravia pacienta a elimináciu administratívnej záťaže zdravotníckych pracovníkov, posudkových lekárov SP, administratívnych pracovníkov SP aj pracovníkov v zdravotníctve, ktorí budú vytvárať a používať pri svojej práci dáta z NZIS. </w:t>
      </w:r>
    </w:p>
    <w:p w14:paraId="2BC096FF" w14:textId="77777777" w:rsidR="00A8643D" w:rsidRDefault="002E7F55">
      <w:pPr>
        <w:spacing w:after="85" w:line="250" w:lineRule="auto"/>
        <w:ind w:left="538" w:right="8" w:hanging="10"/>
        <w:jc w:val="both"/>
      </w:pPr>
      <w:r>
        <w:rPr>
          <w:color w:val="002060"/>
          <w:sz w:val="24"/>
        </w:rPr>
        <w:t xml:space="preserve">Logická architektúra </w:t>
      </w:r>
    </w:p>
    <w:p w14:paraId="166D7959" w14:textId="77777777" w:rsidR="00A8643D" w:rsidRDefault="002E7F55">
      <w:pPr>
        <w:spacing w:after="113" w:line="247" w:lineRule="auto"/>
        <w:ind w:left="538" w:right="2" w:hanging="10"/>
        <w:jc w:val="both"/>
      </w:pPr>
      <w:r>
        <w:t xml:space="preserve">Odberateľ požaduje vytvoriť a dodať modul eDavka, ktorý bude obsahovať nové dátové štruktúry, nové služby a komponenty, ktoré môžeme rozdeliť na niekoľko logických častí. Súčasťou </w:t>
      </w:r>
      <w:r>
        <w:lastRenderedPageBreak/>
        <w:t xml:space="preserve">požiadaviek je aj rozšírenie </w:t>
      </w:r>
      <w:r>
        <w:rPr>
          <w:color w:val="002060"/>
        </w:rPr>
        <w:t>alebo</w:t>
      </w:r>
      <w:r>
        <w:t xml:space="preserve"> doplnenie dátových štruktúr na uloženie dát, zbieraných cez nové služby. Dáta, ktoré sú a budú do NZIS a jeho komponentov zapísané, budú dostupné pre oprávnené osoby, využívajúce nové služby a rozhrania. Súčasťou dodávky sú aj príslušné integrácie. </w:t>
      </w:r>
    </w:p>
    <w:p w14:paraId="00D51477" w14:textId="77777777" w:rsidR="00A8643D" w:rsidRDefault="002E7F55">
      <w:pPr>
        <w:spacing w:after="56"/>
        <w:ind w:left="543"/>
      </w:pPr>
      <w:r>
        <w:t xml:space="preserve"> </w:t>
      </w:r>
    </w:p>
    <w:p w14:paraId="097ED780" w14:textId="77777777" w:rsidR="00A8643D" w:rsidRDefault="002E7F55">
      <w:pPr>
        <w:spacing w:after="280"/>
        <w:ind w:right="504"/>
        <w:jc w:val="right"/>
      </w:pPr>
      <w:r>
        <w:rPr>
          <w:noProof/>
        </w:rPr>
        <w:drawing>
          <wp:inline distT="0" distB="0" distL="0" distR="0" wp14:anchorId="2E9F4DE6" wp14:editId="307C41C7">
            <wp:extent cx="5757672" cy="5739384"/>
            <wp:effectExtent l="0" t="0" r="0" b="0"/>
            <wp:docPr id="7205" name="Picture 7205"/>
            <wp:cNvGraphicFramePr/>
            <a:graphic xmlns:a="http://schemas.openxmlformats.org/drawingml/2006/main">
              <a:graphicData uri="http://schemas.openxmlformats.org/drawingml/2006/picture">
                <pic:pic xmlns:pic="http://schemas.openxmlformats.org/drawingml/2006/picture">
                  <pic:nvPicPr>
                    <pic:cNvPr id="7205" name="Picture 7205"/>
                    <pic:cNvPicPr/>
                  </pic:nvPicPr>
                  <pic:blipFill>
                    <a:blip r:embed="rId43"/>
                    <a:stretch>
                      <a:fillRect/>
                    </a:stretch>
                  </pic:blipFill>
                  <pic:spPr>
                    <a:xfrm>
                      <a:off x="0" y="0"/>
                      <a:ext cx="5757672" cy="5739384"/>
                    </a:xfrm>
                    <a:prstGeom prst="rect">
                      <a:avLst/>
                    </a:prstGeom>
                  </pic:spPr>
                </pic:pic>
              </a:graphicData>
            </a:graphic>
          </wp:inline>
        </w:drawing>
      </w:r>
      <w:r>
        <w:t xml:space="preserve"> </w:t>
      </w:r>
    </w:p>
    <w:p w14:paraId="621DFACD" w14:textId="77777777" w:rsidR="00A8643D" w:rsidRDefault="002E7F55">
      <w:pPr>
        <w:spacing w:after="338"/>
        <w:ind w:left="784"/>
        <w:jc w:val="center"/>
      </w:pPr>
      <w:r>
        <w:t xml:space="preserve">     </w:t>
      </w:r>
    </w:p>
    <w:p w14:paraId="332B83BF" w14:textId="77777777" w:rsidR="00A8643D" w:rsidRDefault="002E7F55">
      <w:pPr>
        <w:spacing w:after="108" w:line="247" w:lineRule="auto"/>
        <w:ind w:left="538" w:right="2" w:hanging="10"/>
        <w:jc w:val="both"/>
      </w:pPr>
      <w:r>
        <w:t xml:space="preserve">Všetky elektronické služby, ktoré Zhotoviteľ doplní v rámci dodávky modulu eDavka, rozšíria služby existujúcich domén ezdravie, alebo budú súčasťou nových, doplnených domén ezdravie. Nové registre budú doplnené ako tzv. META-EHR dáta a medzi záznamami v zdravotnej dokumentácii vedenej v zdravotnej knižke (EHR) občana (NZIS) a META-EHR bude existovať väzba. </w:t>
      </w:r>
    </w:p>
    <w:p w14:paraId="2769FC85" w14:textId="77777777" w:rsidR="00A8643D" w:rsidRDefault="002E7F55">
      <w:pPr>
        <w:spacing w:after="113" w:line="247" w:lineRule="auto"/>
        <w:ind w:left="538" w:right="2" w:hanging="10"/>
        <w:jc w:val="both"/>
      </w:pPr>
      <w:r>
        <w:t xml:space="preserve">Dáta poskytované mimo NZIS pre oprávnené subjekty budú poskytované cez elektronické služby alebo vo forme automatizovane generovaných dávok šifrovaných pre konkrétny subjekt, ktorý si ich prevezme automatizovane s určenou periódou cez IS s overením zhody. </w:t>
      </w:r>
    </w:p>
    <w:p w14:paraId="280954C2" w14:textId="77777777" w:rsidR="00A8643D" w:rsidRDefault="002E7F55">
      <w:pPr>
        <w:spacing w:after="98"/>
        <w:ind w:left="543"/>
      </w:pPr>
      <w:r>
        <w:lastRenderedPageBreak/>
        <w:t xml:space="preserve"> </w:t>
      </w:r>
    </w:p>
    <w:p w14:paraId="0905532C" w14:textId="77777777" w:rsidR="00A8643D" w:rsidRDefault="002E7F55">
      <w:pPr>
        <w:spacing w:after="98"/>
        <w:ind w:left="543"/>
      </w:pPr>
      <w:r>
        <w:t xml:space="preserve"> </w:t>
      </w:r>
    </w:p>
    <w:p w14:paraId="2C547768" w14:textId="77777777" w:rsidR="00A8643D" w:rsidRDefault="002E7F55">
      <w:pPr>
        <w:spacing w:after="0"/>
        <w:ind w:left="543"/>
      </w:pPr>
      <w:r>
        <w:t xml:space="preserve"> </w:t>
      </w:r>
    </w:p>
    <w:p w14:paraId="3F75A201" w14:textId="77777777" w:rsidR="00A8643D" w:rsidRDefault="002E7F55">
      <w:pPr>
        <w:spacing w:after="221"/>
        <w:ind w:right="504"/>
        <w:jc w:val="right"/>
      </w:pPr>
      <w:r>
        <w:rPr>
          <w:noProof/>
        </w:rPr>
        <w:drawing>
          <wp:inline distT="0" distB="0" distL="0" distR="0" wp14:anchorId="29F4453D" wp14:editId="1B10F5C0">
            <wp:extent cx="5757672" cy="5266944"/>
            <wp:effectExtent l="0" t="0" r="0" b="0"/>
            <wp:docPr id="7299" name="Picture 7299"/>
            <wp:cNvGraphicFramePr/>
            <a:graphic xmlns:a="http://schemas.openxmlformats.org/drawingml/2006/main">
              <a:graphicData uri="http://schemas.openxmlformats.org/drawingml/2006/picture">
                <pic:pic xmlns:pic="http://schemas.openxmlformats.org/drawingml/2006/picture">
                  <pic:nvPicPr>
                    <pic:cNvPr id="7299" name="Picture 7299"/>
                    <pic:cNvPicPr/>
                  </pic:nvPicPr>
                  <pic:blipFill>
                    <a:blip r:embed="rId44"/>
                    <a:stretch>
                      <a:fillRect/>
                    </a:stretch>
                  </pic:blipFill>
                  <pic:spPr>
                    <a:xfrm>
                      <a:off x="0" y="0"/>
                      <a:ext cx="5757672" cy="5266944"/>
                    </a:xfrm>
                    <a:prstGeom prst="rect">
                      <a:avLst/>
                    </a:prstGeom>
                  </pic:spPr>
                </pic:pic>
              </a:graphicData>
            </a:graphic>
          </wp:inline>
        </w:drawing>
      </w:r>
      <w:r>
        <w:t xml:space="preserve"> </w:t>
      </w:r>
    </w:p>
    <w:p w14:paraId="1ED4D64F" w14:textId="77777777" w:rsidR="00A8643D" w:rsidRDefault="002E7F55">
      <w:pPr>
        <w:numPr>
          <w:ilvl w:val="0"/>
          <w:numId w:val="27"/>
        </w:numPr>
        <w:spacing w:after="85" w:line="250" w:lineRule="auto"/>
        <w:ind w:left="1290" w:right="8" w:hanging="946"/>
        <w:jc w:val="both"/>
      </w:pPr>
      <w:r>
        <w:rPr>
          <w:color w:val="002060"/>
          <w:sz w:val="24"/>
        </w:rPr>
        <w:t xml:space="preserve">EZKO - Úložisko pre zdravotnú dokumentáciu </w:t>
      </w:r>
    </w:p>
    <w:p w14:paraId="662E5549" w14:textId="77777777" w:rsidR="00A8643D" w:rsidRDefault="002E7F55">
      <w:pPr>
        <w:spacing w:after="113" w:line="247" w:lineRule="auto"/>
        <w:ind w:left="538" w:right="2" w:hanging="10"/>
        <w:jc w:val="both"/>
      </w:pPr>
      <w:r>
        <w:t xml:space="preserve">Vizuálne rozhranie EZKO je nástrojom, ktorým pristupuje občan k zdravotnej dokumentácii a dátam vytvorených ZPr alebo PrZS. EZKO sprostredkováva prístup občana k záznamom v jeho zdravotnej dokumentácii uloženej v NZIS.  </w:t>
      </w:r>
    </w:p>
    <w:p w14:paraId="1A8AC164" w14:textId="77777777" w:rsidR="00A8643D" w:rsidRDefault="002E7F55">
      <w:pPr>
        <w:spacing w:after="113" w:line="247" w:lineRule="auto"/>
        <w:ind w:left="538" w:right="2" w:hanging="10"/>
        <w:jc w:val="both"/>
      </w:pPr>
      <w:r>
        <w:t xml:space="preserve">Dátové štruktúry pre uloženie zdravotnej dokumentácie budú rozšírené len v nevyhnutnom prípade. Všetky nové atribúty, ktoré dnes sú alebo budú po rozšírení rozhraní NZIS zasielané do ezdravie v štruktúrovanej podobne pre potreby procesov ePN budú ukladané v nových registroch (Register Inštitútu Ošetrenia člena rodiny, Register tehotných žien, Register preradených na inú prácu nad rámec zákona) a META-EHR.  </w:t>
      </w:r>
    </w:p>
    <w:p w14:paraId="5829D412" w14:textId="77777777" w:rsidR="00A8643D" w:rsidRDefault="002E7F55">
      <w:pPr>
        <w:spacing w:after="293" w:line="247" w:lineRule="auto"/>
        <w:ind w:left="538" w:right="2" w:hanging="10"/>
        <w:jc w:val="both"/>
      </w:pPr>
      <w:r>
        <w:t xml:space="preserve">Elektronická knižka občana SR je prístupná všetkým občanom, ktorým je poskytovaná zdravotná starostlivosť v rámci verejného zdravotné poistenia. Integrácia eDávky na EZKO bude zabezpečená prostredníctvom služby Nové prehľady. </w:t>
      </w:r>
    </w:p>
    <w:p w14:paraId="57B99FF6" w14:textId="77777777" w:rsidR="00A8643D" w:rsidRDefault="002E7F55">
      <w:pPr>
        <w:numPr>
          <w:ilvl w:val="0"/>
          <w:numId w:val="27"/>
        </w:numPr>
        <w:spacing w:after="85" w:line="250" w:lineRule="auto"/>
        <w:ind w:left="1290" w:right="8" w:hanging="946"/>
        <w:jc w:val="both"/>
      </w:pPr>
      <w:r>
        <w:rPr>
          <w:color w:val="002060"/>
          <w:sz w:val="24"/>
        </w:rPr>
        <w:lastRenderedPageBreak/>
        <w:t xml:space="preserve">xServices (cross services) </w:t>
      </w:r>
    </w:p>
    <w:p w14:paraId="073A9004" w14:textId="77777777" w:rsidR="00A8643D" w:rsidRDefault="002E7F55">
      <w:pPr>
        <w:spacing w:after="113" w:line="247" w:lineRule="auto"/>
        <w:ind w:left="538" w:right="2" w:hanging="10"/>
        <w:jc w:val="both"/>
      </w:pPr>
      <w:r>
        <w:t xml:space="preserve">Spoločné služby pre všetky domény ezdravie. Ide o logickú skupinu služieb, ktoré sa využívajú vo všetkých procesoch zberu a zdieľania záznamov zdravotnej dokumentácie v ostatných doménach ezdravie. Patria sem napríklad služby pre správu elektronických dohôd o poskytovaní ZS, správu PIX či riadenie súhlasov pacientov alebo zastupovanie lekárov. </w:t>
      </w:r>
    </w:p>
    <w:p w14:paraId="6CB38F4A" w14:textId="77777777" w:rsidR="00A8643D" w:rsidRDefault="002E7F55">
      <w:pPr>
        <w:spacing w:after="25" w:line="247" w:lineRule="auto"/>
        <w:ind w:left="538" w:right="2" w:hanging="10"/>
        <w:jc w:val="both"/>
      </w:pPr>
      <w:r>
        <w:t xml:space="preserve">Nepožadujeme rozširovanie služieb tejto domény. </w:t>
      </w:r>
    </w:p>
    <w:p w14:paraId="3F8CFFAC" w14:textId="77777777" w:rsidR="00A8643D" w:rsidRDefault="002E7F55">
      <w:pPr>
        <w:numPr>
          <w:ilvl w:val="0"/>
          <w:numId w:val="27"/>
        </w:numPr>
        <w:spacing w:after="85" w:line="250" w:lineRule="auto"/>
        <w:ind w:left="1290" w:right="8" w:hanging="946"/>
        <w:jc w:val="both"/>
      </w:pPr>
      <w:r>
        <w:rPr>
          <w:color w:val="002060"/>
          <w:sz w:val="24"/>
        </w:rPr>
        <w:t xml:space="preserve">eDavka </w:t>
      </w:r>
    </w:p>
    <w:p w14:paraId="1F3931A5" w14:textId="77777777" w:rsidR="00A8643D" w:rsidRDefault="002E7F55">
      <w:pPr>
        <w:spacing w:after="161" w:line="247" w:lineRule="auto"/>
        <w:ind w:left="538" w:right="1191" w:hanging="10"/>
        <w:jc w:val="both"/>
      </w:pPr>
      <w:r>
        <w:t xml:space="preserve">Bude vytvorený modul elektronizácie dávok nemocenského poistenia, ktorý bude pozostávať z komponentov: </w:t>
      </w:r>
    </w:p>
    <w:p w14:paraId="70323758" w14:textId="77777777" w:rsidR="00A8643D" w:rsidRDefault="002E7F55">
      <w:pPr>
        <w:numPr>
          <w:ilvl w:val="1"/>
          <w:numId w:val="27"/>
        </w:numPr>
        <w:spacing w:after="25" w:line="247" w:lineRule="auto"/>
        <w:ind w:right="2" w:hanging="360"/>
        <w:jc w:val="both"/>
      </w:pPr>
      <w:r>
        <w:t xml:space="preserve">Register Inštitút ošetrenia člena rodiny, Register tehotných žien, Register preradených na inú prácu –popis k registrom v kapitole 5.1.4. </w:t>
      </w:r>
    </w:p>
    <w:p w14:paraId="518211D8" w14:textId="77777777" w:rsidR="00A8643D" w:rsidRDefault="002E7F55">
      <w:pPr>
        <w:numPr>
          <w:ilvl w:val="1"/>
          <w:numId w:val="27"/>
        </w:numPr>
        <w:spacing w:after="25" w:line="247" w:lineRule="auto"/>
        <w:ind w:right="2" w:hanging="360"/>
        <w:jc w:val="both"/>
      </w:pPr>
      <w:r>
        <w:t xml:space="preserve">Číselník – Dôvody ošetrenia člena rodiny, Číselník – Dôvod storna, Číselník – Dôvod preradenia na inú prácu – popis k číselníkom v kapitole 5.1.5. </w:t>
      </w:r>
    </w:p>
    <w:p w14:paraId="05F37472" w14:textId="77777777" w:rsidR="00A8643D" w:rsidRDefault="002E7F55">
      <w:pPr>
        <w:numPr>
          <w:ilvl w:val="1"/>
          <w:numId w:val="27"/>
        </w:numPr>
        <w:spacing w:after="25" w:line="247" w:lineRule="auto"/>
        <w:ind w:right="2" w:hanging="360"/>
        <w:jc w:val="both"/>
      </w:pPr>
      <w:r>
        <w:t xml:space="preserve">eVyšetrenie integrácia – popis v kapitole 5.1.9. </w:t>
      </w:r>
    </w:p>
    <w:p w14:paraId="67C6FF3F" w14:textId="77777777" w:rsidR="00A8643D" w:rsidRDefault="002E7F55">
      <w:pPr>
        <w:numPr>
          <w:ilvl w:val="1"/>
          <w:numId w:val="27"/>
        </w:numPr>
        <w:spacing w:after="25" w:line="247" w:lineRule="auto"/>
        <w:ind w:right="2" w:hanging="360"/>
        <w:jc w:val="both"/>
      </w:pPr>
      <w:r>
        <w:t xml:space="preserve">SARA/DWH integrácia– popis v kapitole 5.1.13. </w:t>
      </w:r>
    </w:p>
    <w:p w14:paraId="583AF8D0" w14:textId="77777777" w:rsidR="00A8643D" w:rsidRDefault="002E7F55">
      <w:pPr>
        <w:numPr>
          <w:ilvl w:val="1"/>
          <w:numId w:val="27"/>
        </w:numPr>
        <w:spacing w:after="25" w:line="247" w:lineRule="auto"/>
        <w:ind w:right="2" w:hanging="360"/>
        <w:jc w:val="both"/>
      </w:pPr>
      <w:r>
        <w:t xml:space="preserve">BI/Reporting – popis v kapitole 5.1.14. </w:t>
      </w:r>
    </w:p>
    <w:p w14:paraId="6968371A" w14:textId="77777777" w:rsidR="00A8643D" w:rsidRDefault="002E7F55">
      <w:pPr>
        <w:numPr>
          <w:ilvl w:val="1"/>
          <w:numId w:val="27"/>
        </w:numPr>
        <w:spacing w:after="25" w:line="247" w:lineRule="auto"/>
        <w:ind w:right="2" w:hanging="360"/>
        <w:jc w:val="both"/>
      </w:pPr>
      <w:r>
        <w:t xml:space="preserve">Nové prehľady – integríácia na EZKO - popis v kapitole 5.1.1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Procesy eDavka – popis v kapitole 5.2. </w:t>
      </w:r>
    </w:p>
    <w:p w14:paraId="5E16BDBB" w14:textId="77777777" w:rsidR="00A8643D" w:rsidRDefault="002E7F55">
      <w:pPr>
        <w:numPr>
          <w:ilvl w:val="1"/>
          <w:numId w:val="27"/>
        </w:numPr>
        <w:spacing w:after="25" w:line="247" w:lineRule="auto"/>
        <w:ind w:right="2" w:hanging="360"/>
        <w:jc w:val="both"/>
      </w:pPr>
      <w:r>
        <w:t xml:space="preserve">Integrácie na iné registre a číselníky – integrácie na registre a číselníky z 1.fázy projektu a na registre a číselníky, ktorých potreba vznikne po analýze procesov. </w:t>
      </w:r>
    </w:p>
    <w:p w14:paraId="29798E3E" w14:textId="77777777" w:rsidR="00A8643D" w:rsidRDefault="002E7F55">
      <w:pPr>
        <w:numPr>
          <w:ilvl w:val="1"/>
          <w:numId w:val="27"/>
        </w:numPr>
        <w:spacing w:after="25" w:line="247" w:lineRule="auto"/>
        <w:ind w:right="2" w:hanging="360"/>
        <w:jc w:val="both"/>
      </w:pPr>
      <w:r>
        <w:t xml:space="preserve">Integrácie cez OPE – detailnejšie informácie v štúdií realizovateľnosti, ktorá je prílohou opisu predmetu zákazky </w:t>
      </w:r>
    </w:p>
    <w:p w14:paraId="3752BC29" w14:textId="77777777" w:rsidR="00A8643D" w:rsidRDefault="002E7F55">
      <w:pPr>
        <w:numPr>
          <w:ilvl w:val="1"/>
          <w:numId w:val="27"/>
        </w:numPr>
        <w:spacing w:after="5" w:line="249" w:lineRule="auto"/>
        <w:ind w:right="2" w:hanging="360"/>
        <w:jc w:val="both"/>
      </w:pPr>
      <w:r>
        <w:t xml:space="preserve">Modul forénznej analýzy – modul zabezpečujúci automatizované online aj postprocesingovo spracovávanie a vyhodnocovanie údajov. Systém určí neštandardné odchýlky podľa nastaveného pravidlového systému, za účelom identifikácie neštandardného správania sa vstupujúcich dát. Výstupom bude pravidelný reporting a alarmovanie v prípade výskytu týchto odchýlok v systéme. </w:t>
      </w:r>
    </w:p>
    <w:p w14:paraId="7C09505A" w14:textId="77777777" w:rsidR="00A8643D" w:rsidRDefault="002E7F55">
      <w:pPr>
        <w:spacing w:after="277"/>
        <w:ind w:left="543"/>
      </w:pPr>
      <w:r>
        <w:t xml:space="preserve"> </w:t>
      </w:r>
    </w:p>
    <w:p w14:paraId="0C5C7646" w14:textId="77777777" w:rsidR="00A8643D" w:rsidRDefault="002E7F55">
      <w:pPr>
        <w:numPr>
          <w:ilvl w:val="0"/>
          <w:numId w:val="27"/>
        </w:numPr>
        <w:spacing w:after="85" w:line="250" w:lineRule="auto"/>
        <w:ind w:left="1290" w:right="8" w:hanging="946"/>
        <w:jc w:val="both"/>
      </w:pPr>
      <w:r>
        <w:rPr>
          <w:color w:val="002060"/>
          <w:sz w:val="24"/>
        </w:rPr>
        <w:t xml:space="preserve">Registre </w:t>
      </w:r>
    </w:p>
    <w:p w14:paraId="52320C5B" w14:textId="77777777" w:rsidR="00A8643D" w:rsidRDefault="002E7F55">
      <w:pPr>
        <w:spacing w:after="113" w:line="247" w:lineRule="auto"/>
        <w:ind w:left="538" w:right="2" w:hanging="10"/>
        <w:jc w:val="both"/>
      </w:pPr>
      <w:r>
        <w:t xml:space="preserve">Budú vytvorené nové registre, ich presná špecifikácia bude vytvorená na základe identifikovaných potrieb analytickej fáze dodávky predmetu zákazky minimálne v rozsahu Register Inštitútu Ošetrenia člena rodiny, Register tehotných žien, Register preradených na inú prácu nad rámec zákona. Môžu vzniknúť aj nové registre a súčasťou implementácie bude ich prvotné naplnenie (inicializácia v prípade, že Objednávateľ poskytne vzorové dáta počas analytickej fázy projektu) a uvedenie do prevádzky podľa predpisov a noriem NCZI. Nové registre vzniknú aj v IS OPE s využitím existujúceho SW vybavenia, ak bude v čase analýzy riešenia IS OPE, resp. finálna dokumentácii k dispozícii. </w:t>
      </w:r>
    </w:p>
    <w:p w14:paraId="6510F059" w14:textId="77777777" w:rsidR="00A8643D" w:rsidRDefault="002E7F55">
      <w:pPr>
        <w:spacing w:after="113" w:line="247" w:lineRule="auto"/>
        <w:ind w:left="538" w:right="2" w:hanging="10"/>
        <w:jc w:val="both"/>
      </w:pPr>
      <w:r>
        <w:t xml:space="preserve">Existujúci Register práceneschopností a Register vzťahov osôb a iných organizácií, rozhrania NZIS zasielané do ezdravia v štruktúrovanej podobe budú v zmysle nižšie definovaných požiadaviek realizovania 2. fázy elektronizácie procesov práceneschopností upravované/rozširované na základe výstupov analytickej fázy realizácie projektu. Dodávateľ zadefinuje potrebnú štruktúru a rozsah rozšírenia jestvujúcich registrov a obstarávateľ zabezpečí realizáciu týchto zmien v jestvujúcich registroch s dodávateľmi týchto registrov mimo rozsah tohto projektu. </w:t>
      </w:r>
    </w:p>
    <w:p w14:paraId="55E178BF" w14:textId="77777777" w:rsidR="00A8643D" w:rsidRDefault="002E7F55">
      <w:pPr>
        <w:spacing w:after="98"/>
        <w:ind w:left="543"/>
      </w:pPr>
      <w:r>
        <w:lastRenderedPageBreak/>
        <w:t xml:space="preserve"> </w:t>
      </w:r>
    </w:p>
    <w:p w14:paraId="45E21F3D" w14:textId="77777777" w:rsidR="00A8643D" w:rsidRDefault="002E7F55">
      <w:pPr>
        <w:spacing w:after="113" w:line="247" w:lineRule="auto"/>
        <w:ind w:left="538" w:right="2" w:hanging="10"/>
        <w:jc w:val="both"/>
      </w:pPr>
      <w:r>
        <w:t>Minimálny rozsah a obsah dát pre nové registre je nasledovný (minimálna množina dát pre budúce nové dátové entity):</w:t>
      </w:r>
      <w:r>
        <w:rPr>
          <w:b/>
        </w:rPr>
        <w:t xml:space="preserve"> </w:t>
      </w:r>
    </w:p>
    <w:p w14:paraId="0ED53790" w14:textId="77777777" w:rsidR="00A8643D" w:rsidRDefault="002E7F55">
      <w:pPr>
        <w:spacing w:after="82"/>
        <w:ind w:left="538" w:hanging="10"/>
      </w:pPr>
      <w:r>
        <w:rPr>
          <w:i/>
          <w:color w:val="002060"/>
        </w:rPr>
        <w:t xml:space="preserve">Register inštitútu ošetrenia člena rodiny </w:t>
      </w:r>
    </w:p>
    <w:p w14:paraId="24C13EF8" w14:textId="77777777" w:rsidR="00A8643D" w:rsidRDefault="002E7F55">
      <w:pPr>
        <w:tabs>
          <w:tab w:val="center" w:pos="350"/>
          <w:tab w:val="center" w:pos="1350"/>
          <w:tab w:val="center" w:pos="3672"/>
          <w:tab w:val="center" w:pos="7759"/>
          <w:tab w:val="center" w:pos="8570"/>
          <w:tab w:val="center" w:pos="9697"/>
        </w:tabs>
        <w:spacing w:after="3"/>
      </w:pPr>
      <w:r>
        <w:tab/>
      </w:r>
      <w:r>
        <w:rPr>
          <w:b/>
          <w:sz w:val="20"/>
        </w:rPr>
        <w:t>ID</w:t>
      </w:r>
      <w:r>
        <w:rPr>
          <w:sz w:val="20"/>
        </w:rPr>
        <w:t xml:space="preserve"> </w:t>
      </w:r>
      <w:r>
        <w:rPr>
          <w:sz w:val="20"/>
        </w:rPr>
        <w:tab/>
      </w:r>
      <w:r>
        <w:rPr>
          <w:b/>
          <w:sz w:val="20"/>
        </w:rPr>
        <w:t>Názov atribútu</w:t>
      </w:r>
      <w:r>
        <w:rPr>
          <w:sz w:val="20"/>
        </w:rPr>
        <w:t xml:space="preserve"> </w:t>
      </w:r>
      <w:r>
        <w:rPr>
          <w:sz w:val="20"/>
        </w:rPr>
        <w:tab/>
      </w:r>
      <w:r>
        <w:rPr>
          <w:b/>
          <w:sz w:val="20"/>
        </w:rPr>
        <w:t>Popis atribútu</w:t>
      </w:r>
      <w:r>
        <w:rPr>
          <w:sz w:val="20"/>
        </w:rPr>
        <w:t xml:space="preserve"> </w:t>
      </w:r>
      <w:r>
        <w:rPr>
          <w:sz w:val="20"/>
        </w:rPr>
        <w:tab/>
      </w:r>
      <w:r>
        <w:rPr>
          <w:b/>
          <w:sz w:val="20"/>
        </w:rPr>
        <w:t>Povinný</w:t>
      </w:r>
      <w:r>
        <w:rPr>
          <w:sz w:val="20"/>
        </w:rPr>
        <w:t xml:space="preserve"> </w:t>
      </w:r>
      <w:r>
        <w:rPr>
          <w:sz w:val="20"/>
        </w:rPr>
        <w:tab/>
      </w:r>
      <w:r>
        <w:rPr>
          <w:b/>
          <w:sz w:val="20"/>
        </w:rPr>
        <w:t>Typ</w:t>
      </w:r>
      <w:r>
        <w:rPr>
          <w:sz w:val="20"/>
        </w:rPr>
        <w:t xml:space="preserve"> </w:t>
      </w:r>
      <w:r>
        <w:rPr>
          <w:sz w:val="20"/>
        </w:rPr>
        <w:tab/>
      </w:r>
      <w:r>
        <w:rPr>
          <w:b/>
          <w:sz w:val="20"/>
        </w:rPr>
        <w:t>Zdroj</w:t>
      </w:r>
      <w:r>
        <w:rPr>
          <w:sz w:val="20"/>
        </w:rPr>
        <w:t xml:space="preserve"> </w:t>
      </w:r>
    </w:p>
    <w:tbl>
      <w:tblPr>
        <w:tblStyle w:val="TableGrid"/>
        <w:tblW w:w="10064" w:type="dxa"/>
        <w:tblInd w:w="118" w:type="dxa"/>
        <w:tblCellMar>
          <w:top w:w="81" w:type="dxa"/>
          <w:left w:w="142" w:type="dxa"/>
          <w:right w:w="101" w:type="dxa"/>
        </w:tblCellMar>
        <w:tblLook w:val="04A0" w:firstRow="1" w:lastRow="0" w:firstColumn="1" w:lastColumn="0" w:noHBand="0" w:noVBand="1"/>
      </w:tblPr>
      <w:tblGrid>
        <w:gridCol w:w="9"/>
        <w:gridCol w:w="458"/>
        <w:gridCol w:w="10"/>
        <w:gridCol w:w="2339"/>
        <w:gridCol w:w="10"/>
        <w:gridCol w:w="4326"/>
        <w:gridCol w:w="10"/>
        <w:gridCol w:w="983"/>
        <w:gridCol w:w="10"/>
        <w:gridCol w:w="1054"/>
        <w:gridCol w:w="10"/>
        <w:gridCol w:w="835"/>
        <w:gridCol w:w="10"/>
      </w:tblGrid>
      <w:tr w:rsidR="00A8643D" w14:paraId="4C478AE6" w14:textId="77777777">
        <w:trPr>
          <w:gridBefore w:val="1"/>
          <w:wBefore w:w="10" w:type="dxa"/>
          <w:trHeight w:val="814"/>
        </w:trPr>
        <w:tc>
          <w:tcPr>
            <w:tcW w:w="468" w:type="dxa"/>
            <w:gridSpan w:val="2"/>
            <w:tcBorders>
              <w:top w:val="single" w:sz="31" w:space="0" w:color="F2F2F2"/>
              <w:left w:val="single" w:sz="8" w:space="0" w:color="FFFFFF"/>
              <w:bottom w:val="single" w:sz="8" w:space="0" w:color="FFFFFF"/>
              <w:right w:val="single" w:sz="8" w:space="0" w:color="FFFFFF"/>
            </w:tcBorders>
            <w:shd w:val="clear" w:color="auto" w:fill="F2F2F2"/>
            <w:vAlign w:val="center"/>
          </w:tcPr>
          <w:p w14:paraId="249977A7" w14:textId="77777777" w:rsidR="00A8643D" w:rsidRDefault="002E7F55">
            <w:r>
              <w:rPr>
                <w:sz w:val="20"/>
              </w:rPr>
              <w:t xml:space="preserve">1 </w:t>
            </w:r>
          </w:p>
        </w:tc>
        <w:tc>
          <w:tcPr>
            <w:tcW w:w="2351" w:type="dxa"/>
            <w:gridSpan w:val="2"/>
            <w:tcBorders>
              <w:top w:val="single" w:sz="31" w:space="0" w:color="F2F2F2"/>
              <w:left w:val="single" w:sz="8" w:space="0" w:color="FFFFFF"/>
              <w:bottom w:val="single" w:sz="8" w:space="0" w:color="FFFFFF"/>
              <w:right w:val="single" w:sz="8" w:space="0" w:color="FFFFFF"/>
            </w:tcBorders>
            <w:shd w:val="clear" w:color="auto" w:fill="F2F2F2"/>
            <w:vAlign w:val="center"/>
          </w:tcPr>
          <w:p w14:paraId="2E90070E" w14:textId="77777777" w:rsidR="00A8643D" w:rsidRDefault="002E7F55">
            <w:pPr>
              <w:ind w:left="2"/>
            </w:pPr>
            <w:r>
              <w:rPr>
                <w:sz w:val="20"/>
              </w:rPr>
              <w:t xml:space="preserve">Číslo dokladu </w:t>
            </w:r>
          </w:p>
        </w:tc>
        <w:tc>
          <w:tcPr>
            <w:tcW w:w="4343" w:type="dxa"/>
            <w:gridSpan w:val="2"/>
            <w:tcBorders>
              <w:top w:val="single" w:sz="31" w:space="0" w:color="F2F2F2"/>
              <w:left w:val="single" w:sz="8" w:space="0" w:color="FFFFFF"/>
              <w:bottom w:val="single" w:sz="8" w:space="0" w:color="FFFFFF"/>
              <w:right w:val="single" w:sz="8" w:space="0" w:color="FFFFFF"/>
            </w:tcBorders>
            <w:shd w:val="clear" w:color="auto" w:fill="F2F2F2"/>
            <w:vAlign w:val="center"/>
          </w:tcPr>
          <w:p w14:paraId="666B5F34" w14:textId="77777777" w:rsidR="00A8643D" w:rsidRDefault="002E7F55">
            <w:pPr>
              <w:ind w:left="5"/>
              <w:jc w:val="both"/>
            </w:pPr>
            <w:r>
              <w:rPr>
                <w:sz w:val="20"/>
              </w:rPr>
              <w:t xml:space="preserve">Automaticky generovaný identifikátor záznamu. IS PZS ani lekár neplní.  </w:t>
            </w:r>
          </w:p>
        </w:tc>
        <w:tc>
          <w:tcPr>
            <w:tcW w:w="994" w:type="dxa"/>
            <w:gridSpan w:val="2"/>
            <w:tcBorders>
              <w:top w:val="single" w:sz="31" w:space="0" w:color="F2F2F2"/>
              <w:left w:val="single" w:sz="8" w:space="0" w:color="FFFFFF"/>
              <w:bottom w:val="single" w:sz="8" w:space="0" w:color="FFFFFF"/>
              <w:right w:val="single" w:sz="8" w:space="0" w:color="FFFFFF"/>
            </w:tcBorders>
            <w:shd w:val="clear" w:color="auto" w:fill="F2F2F2"/>
            <w:vAlign w:val="center"/>
          </w:tcPr>
          <w:p w14:paraId="403033CB" w14:textId="77777777" w:rsidR="00A8643D" w:rsidRDefault="002E7F55">
            <w:pPr>
              <w:ind w:left="2"/>
            </w:pPr>
            <w:r>
              <w:rPr>
                <w:sz w:val="20"/>
              </w:rPr>
              <w:t xml:space="preserve">Nie </w:t>
            </w:r>
          </w:p>
        </w:tc>
        <w:tc>
          <w:tcPr>
            <w:tcW w:w="1064" w:type="dxa"/>
            <w:gridSpan w:val="2"/>
            <w:tcBorders>
              <w:top w:val="single" w:sz="31" w:space="0" w:color="F2F2F2"/>
              <w:left w:val="single" w:sz="8" w:space="0" w:color="FFFFFF"/>
              <w:bottom w:val="single" w:sz="8" w:space="0" w:color="FFFFFF"/>
              <w:right w:val="single" w:sz="8" w:space="0" w:color="FFFFFF"/>
            </w:tcBorders>
            <w:shd w:val="clear" w:color="auto" w:fill="F2F2F2"/>
            <w:vAlign w:val="center"/>
          </w:tcPr>
          <w:p w14:paraId="143FCDC9" w14:textId="77777777" w:rsidR="00A8643D" w:rsidRDefault="002E7F55">
            <w:pPr>
              <w:ind w:left="3"/>
            </w:pPr>
            <w:r>
              <w:rPr>
                <w:sz w:val="20"/>
              </w:rPr>
              <w:t xml:space="preserve">Číslo </w:t>
            </w:r>
          </w:p>
        </w:tc>
        <w:tc>
          <w:tcPr>
            <w:tcW w:w="845" w:type="dxa"/>
            <w:gridSpan w:val="2"/>
            <w:tcBorders>
              <w:top w:val="single" w:sz="31" w:space="0" w:color="F2F2F2"/>
              <w:left w:val="single" w:sz="8" w:space="0" w:color="FFFFFF"/>
              <w:bottom w:val="single" w:sz="29" w:space="0" w:color="D9D9D9"/>
              <w:right w:val="single" w:sz="8" w:space="0" w:color="FFFFFF"/>
            </w:tcBorders>
            <w:shd w:val="clear" w:color="auto" w:fill="F2F2F2"/>
            <w:vAlign w:val="center"/>
          </w:tcPr>
          <w:p w14:paraId="6EC66618" w14:textId="77777777" w:rsidR="00A8643D" w:rsidRDefault="002E7F55">
            <w:r>
              <w:rPr>
                <w:sz w:val="20"/>
              </w:rPr>
              <w:t xml:space="preserve">NZIS </w:t>
            </w:r>
          </w:p>
        </w:tc>
      </w:tr>
      <w:tr w:rsidR="00A8643D" w14:paraId="4C81E8AE" w14:textId="77777777">
        <w:trPr>
          <w:gridBefore w:val="1"/>
          <w:wBefore w:w="10" w:type="dxa"/>
          <w:trHeight w:val="861"/>
        </w:trPr>
        <w:tc>
          <w:tcPr>
            <w:tcW w:w="468" w:type="dxa"/>
            <w:gridSpan w:val="2"/>
            <w:tcBorders>
              <w:top w:val="single" w:sz="8" w:space="0" w:color="FFFFFF"/>
              <w:left w:val="single" w:sz="8" w:space="0" w:color="FFFFFF"/>
              <w:bottom w:val="single" w:sz="29" w:space="0" w:color="D9D9D9"/>
              <w:right w:val="single" w:sz="8" w:space="0" w:color="FFFFFF"/>
            </w:tcBorders>
            <w:shd w:val="clear" w:color="auto" w:fill="D9D9D9"/>
            <w:vAlign w:val="center"/>
          </w:tcPr>
          <w:p w14:paraId="6FA86DD9" w14:textId="77777777" w:rsidR="00A8643D" w:rsidRDefault="002E7F55">
            <w:r>
              <w:rPr>
                <w:sz w:val="20"/>
              </w:rPr>
              <w:t xml:space="preserve">2 </w:t>
            </w:r>
          </w:p>
        </w:tc>
        <w:tc>
          <w:tcPr>
            <w:tcW w:w="2351" w:type="dxa"/>
            <w:gridSpan w:val="2"/>
            <w:tcBorders>
              <w:top w:val="single" w:sz="8" w:space="0" w:color="FFFFFF"/>
              <w:left w:val="single" w:sz="8" w:space="0" w:color="FFFFFF"/>
              <w:bottom w:val="single" w:sz="29" w:space="0" w:color="D9D9D9"/>
              <w:right w:val="single" w:sz="8" w:space="0" w:color="FFFFFF"/>
            </w:tcBorders>
            <w:shd w:val="clear" w:color="auto" w:fill="D9D9D9"/>
            <w:vAlign w:val="center"/>
          </w:tcPr>
          <w:p w14:paraId="2B8B04EF" w14:textId="77777777" w:rsidR="00A8643D" w:rsidRDefault="002E7F55">
            <w:pPr>
              <w:ind w:left="2"/>
            </w:pPr>
            <w:r>
              <w:rPr>
                <w:sz w:val="20"/>
              </w:rPr>
              <w:t xml:space="preserve">Identifikátor pacienta </w:t>
            </w:r>
          </w:p>
        </w:tc>
        <w:tc>
          <w:tcPr>
            <w:tcW w:w="4343" w:type="dxa"/>
            <w:gridSpan w:val="2"/>
            <w:tcBorders>
              <w:top w:val="single" w:sz="8" w:space="0" w:color="FFFFFF"/>
              <w:left w:val="single" w:sz="8" w:space="0" w:color="FFFFFF"/>
              <w:bottom w:val="single" w:sz="29" w:space="0" w:color="D9D9D9"/>
              <w:right w:val="single" w:sz="8" w:space="0" w:color="FFFFFF"/>
            </w:tcBorders>
            <w:shd w:val="clear" w:color="auto" w:fill="D9D9D9"/>
          </w:tcPr>
          <w:p w14:paraId="0F491C45" w14:textId="77777777" w:rsidR="00A8643D" w:rsidRDefault="002E7F55">
            <w:pPr>
              <w:ind w:left="5"/>
            </w:pPr>
            <w:r>
              <w:rPr>
                <w:sz w:val="20"/>
              </w:rPr>
              <w:t xml:space="preserve">Jednoznačný identifikátor osoby (ESID). Ostatné potrebné údaje si SocPoi prevezme z NZIS alebo JRUZ. </w:t>
            </w:r>
          </w:p>
        </w:tc>
        <w:tc>
          <w:tcPr>
            <w:tcW w:w="994" w:type="dxa"/>
            <w:gridSpan w:val="2"/>
            <w:tcBorders>
              <w:top w:val="single" w:sz="8" w:space="0" w:color="FFFFFF"/>
              <w:left w:val="single" w:sz="8" w:space="0" w:color="FFFFFF"/>
              <w:bottom w:val="single" w:sz="29" w:space="0" w:color="D9D9D9"/>
              <w:right w:val="single" w:sz="8" w:space="0" w:color="FFFFFF"/>
            </w:tcBorders>
            <w:shd w:val="clear" w:color="auto" w:fill="D9D9D9"/>
            <w:vAlign w:val="center"/>
          </w:tcPr>
          <w:p w14:paraId="02CE3592" w14:textId="77777777" w:rsidR="00A8643D" w:rsidRDefault="002E7F55">
            <w:pPr>
              <w:ind w:left="2"/>
            </w:pPr>
            <w:r>
              <w:rPr>
                <w:sz w:val="20"/>
              </w:rPr>
              <w:t xml:space="preserve">Áno </w:t>
            </w:r>
          </w:p>
        </w:tc>
        <w:tc>
          <w:tcPr>
            <w:tcW w:w="1064" w:type="dxa"/>
            <w:gridSpan w:val="2"/>
            <w:tcBorders>
              <w:top w:val="single" w:sz="8" w:space="0" w:color="FFFFFF"/>
              <w:left w:val="single" w:sz="8" w:space="0" w:color="FFFFFF"/>
              <w:bottom w:val="single" w:sz="29" w:space="0" w:color="D9D9D9"/>
              <w:right w:val="single" w:sz="8" w:space="0" w:color="FFFFFF"/>
            </w:tcBorders>
            <w:shd w:val="clear" w:color="auto" w:fill="D9D9D9"/>
            <w:vAlign w:val="center"/>
          </w:tcPr>
          <w:p w14:paraId="3BE9E5DA" w14:textId="77777777" w:rsidR="00A8643D" w:rsidRDefault="002E7F55">
            <w:pPr>
              <w:ind w:left="3"/>
            </w:pPr>
            <w:r>
              <w:rPr>
                <w:sz w:val="20"/>
              </w:rPr>
              <w:t xml:space="preserve">ESID </w:t>
            </w:r>
          </w:p>
        </w:tc>
        <w:tc>
          <w:tcPr>
            <w:tcW w:w="845" w:type="dxa"/>
            <w:gridSpan w:val="2"/>
            <w:tcBorders>
              <w:top w:val="single" w:sz="29" w:space="0" w:color="D9D9D9"/>
              <w:left w:val="single" w:sz="8" w:space="0" w:color="FFFFFF"/>
              <w:bottom w:val="single" w:sz="29" w:space="0" w:color="D9D9D9"/>
              <w:right w:val="single" w:sz="8" w:space="0" w:color="FFFFFF"/>
            </w:tcBorders>
            <w:shd w:val="clear" w:color="auto" w:fill="D9D9D9"/>
            <w:vAlign w:val="center"/>
          </w:tcPr>
          <w:p w14:paraId="17239E70" w14:textId="77777777" w:rsidR="00A8643D" w:rsidRDefault="002E7F55">
            <w:r>
              <w:rPr>
                <w:sz w:val="20"/>
              </w:rPr>
              <w:t xml:space="preserve">IS PZS </w:t>
            </w:r>
          </w:p>
        </w:tc>
      </w:tr>
      <w:tr w:rsidR="00A8643D" w14:paraId="06B6752A" w14:textId="77777777">
        <w:trPr>
          <w:gridAfter w:val="1"/>
          <w:wAfter w:w="10" w:type="dxa"/>
          <w:trHeight w:val="46"/>
        </w:trPr>
        <w:tc>
          <w:tcPr>
            <w:tcW w:w="468" w:type="dxa"/>
            <w:gridSpan w:val="2"/>
            <w:tcBorders>
              <w:top w:val="nil"/>
              <w:left w:val="nil"/>
              <w:bottom w:val="nil"/>
              <w:right w:val="nil"/>
            </w:tcBorders>
            <w:shd w:val="clear" w:color="auto" w:fill="F2F2F2"/>
          </w:tcPr>
          <w:p w14:paraId="2EC84BAE" w14:textId="77777777" w:rsidR="00A8643D" w:rsidRDefault="00A8643D"/>
        </w:tc>
        <w:tc>
          <w:tcPr>
            <w:tcW w:w="2351" w:type="dxa"/>
            <w:gridSpan w:val="2"/>
            <w:tcBorders>
              <w:top w:val="single" w:sz="29" w:space="0" w:color="F2F2F2"/>
              <w:left w:val="nil"/>
              <w:bottom w:val="single" w:sz="29" w:space="0" w:color="F2F2F2"/>
              <w:right w:val="nil"/>
            </w:tcBorders>
            <w:shd w:val="clear" w:color="auto" w:fill="F2F2F2"/>
          </w:tcPr>
          <w:p w14:paraId="550C1E56" w14:textId="77777777" w:rsidR="00A8643D" w:rsidRDefault="00A8643D"/>
        </w:tc>
        <w:tc>
          <w:tcPr>
            <w:tcW w:w="4343" w:type="dxa"/>
            <w:gridSpan w:val="2"/>
            <w:tcBorders>
              <w:top w:val="nil"/>
              <w:left w:val="nil"/>
              <w:bottom w:val="nil"/>
              <w:right w:val="nil"/>
            </w:tcBorders>
            <w:shd w:val="clear" w:color="auto" w:fill="F2F2F2"/>
          </w:tcPr>
          <w:p w14:paraId="4CF4B810" w14:textId="77777777" w:rsidR="00A8643D" w:rsidRDefault="00A8643D"/>
        </w:tc>
        <w:tc>
          <w:tcPr>
            <w:tcW w:w="994" w:type="dxa"/>
            <w:gridSpan w:val="2"/>
            <w:tcBorders>
              <w:top w:val="nil"/>
              <w:left w:val="nil"/>
              <w:bottom w:val="nil"/>
              <w:right w:val="nil"/>
            </w:tcBorders>
            <w:shd w:val="clear" w:color="auto" w:fill="F2F2F2"/>
          </w:tcPr>
          <w:p w14:paraId="63460A16" w14:textId="77777777" w:rsidR="00A8643D" w:rsidRDefault="00A8643D"/>
        </w:tc>
        <w:tc>
          <w:tcPr>
            <w:tcW w:w="1064" w:type="dxa"/>
            <w:gridSpan w:val="2"/>
            <w:tcBorders>
              <w:top w:val="nil"/>
              <w:left w:val="nil"/>
              <w:bottom w:val="nil"/>
              <w:right w:val="nil"/>
            </w:tcBorders>
            <w:shd w:val="clear" w:color="auto" w:fill="F2F2F2"/>
          </w:tcPr>
          <w:p w14:paraId="10FDEAC0" w14:textId="77777777" w:rsidR="00A8643D" w:rsidRDefault="00A8643D"/>
        </w:tc>
        <w:tc>
          <w:tcPr>
            <w:tcW w:w="845" w:type="dxa"/>
            <w:gridSpan w:val="2"/>
            <w:tcBorders>
              <w:top w:val="single" w:sz="29" w:space="0" w:color="F2F2F2"/>
              <w:left w:val="nil"/>
              <w:bottom w:val="single" w:sz="29" w:space="0" w:color="F2F2F2"/>
              <w:right w:val="single" w:sz="8" w:space="0" w:color="FFFFFF"/>
            </w:tcBorders>
            <w:shd w:val="clear" w:color="auto" w:fill="F2F2F2"/>
          </w:tcPr>
          <w:p w14:paraId="78238BC8" w14:textId="77777777" w:rsidR="00A8643D" w:rsidRDefault="00A8643D"/>
        </w:tc>
      </w:tr>
      <w:tr w:rsidR="00A8643D" w14:paraId="4CC55560" w14:textId="77777777">
        <w:trPr>
          <w:gridAfter w:val="1"/>
          <w:wAfter w:w="10" w:type="dxa"/>
          <w:trHeight w:val="862"/>
        </w:trPr>
        <w:tc>
          <w:tcPr>
            <w:tcW w:w="468" w:type="dxa"/>
            <w:gridSpan w:val="2"/>
            <w:tcBorders>
              <w:top w:val="nil"/>
              <w:left w:val="single" w:sz="8" w:space="0" w:color="FFFFFF"/>
              <w:bottom w:val="single" w:sz="8" w:space="0" w:color="FFFFFF"/>
              <w:right w:val="single" w:sz="8" w:space="0" w:color="FFFFFF"/>
            </w:tcBorders>
            <w:shd w:val="clear" w:color="auto" w:fill="F2F2F2"/>
            <w:vAlign w:val="center"/>
          </w:tcPr>
          <w:p w14:paraId="20B98954" w14:textId="77777777" w:rsidR="00A8643D" w:rsidRDefault="002E7F55">
            <w:r>
              <w:rPr>
                <w:sz w:val="20"/>
              </w:rPr>
              <w:t xml:space="preserve">3 </w:t>
            </w:r>
          </w:p>
        </w:tc>
        <w:tc>
          <w:tcPr>
            <w:tcW w:w="2351" w:type="dxa"/>
            <w:gridSpan w:val="2"/>
            <w:tcBorders>
              <w:top w:val="single" w:sz="29" w:space="0" w:color="F2F2F2"/>
              <w:left w:val="single" w:sz="8" w:space="0" w:color="FFFFFF"/>
              <w:bottom w:val="single" w:sz="8" w:space="0" w:color="FFFFFF"/>
              <w:right w:val="single" w:sz="8" w:space="0" w:color="FFFFFF"/>
            </w:tcBorders>
            <w:shd w:val="clear" w:color="auto" w:fill="F2F2F2"/>
            <w:vAlign w:val="center"/>
          </w:tcPr>
          <w:p w14:paraId="08D6106B" w14:textId="77777777" w:rsidR="00A8643D" w:rsidRDefault="002E7F55">
            <w:pPr>
              <w:ind w:left="2"/>
            </w:pPr>
            <w:r>
              <w:rPr>
                <w:sz w:val="20"/>
              </w:rPr>
              <w:t xml:space="preserve">Adresa TP/PP </w:t>
            </w:r>
          </w:p>
        </w:tc>
        <w:tc>
          <w:tcPr>
            <w:tcW w:w="4343" w:type="dxa"/>
            <w:gridSpan w:val="2"/>
            <w:tcBorders>
              <w:top w:val="nil"/>
              <w:left w:val="single" w:sz="8" w:space="0" w:color="FFFFFF"/>
              <w:bottom w:val="single" w:sz="8" w:space="0" w:color="FFFFFF"/>
              <w:right w:val="single" w:sz="8" w:space="0" w:color="FFFFFF"/>
            </w:tcBorders>
            <w:shd w:val="clear" w:color="auto" w:fill="F2F2F2"/>
          </w:tcPr>
          <w:p w14:paraId="1740957E" w14:textId="77777777" w:rsidR="00A8643D" w:rsidRDefault="002E7F55">
            <w:pPr>
              <w:ind w:left="5"/>
            </w:pPr>
            <w:r>
              <w:rPr>
                <w:sz w:val="20"/>
              </w:rPr>
              <w:t xml:space="preserve">Adresný údaj o trvalom alebo prechodnom pobyte osoby. Uvádza sa iba u cudzincov alebo v prípade, že pacient bude inde. </w:t>
            </w:r>
          </w:p>
        </w:tc>
        <w:tc>
          <w:tcPr>
            <w:tcW w:w="994" w:type="dxa"/>
            <w:gridSpan w:val="2"/>
            <w:tcBorders>
              <w:top w:val="nil"/>
              <w:left w:val="single" w:sz="8" w:space="0" w:color="FFFFFF"/>
              <w:bottom w:val="single" w:sz="8" w:space="0" w:color="FFFFFF"/>
              <w:right w:val="single" w:sz="8" w:space="0" w:color="FFFFFF"/>
            </w:tcBorders>
            <w:shd w:val="clear" w:color="auto" w:fill="F2F2F2"/>
            <w:vAlign w:val="center"/>
          </w:tcPr>
          <w:p w14:paraId="23B3B43A" w14:textId="77777777" w:rsidR="00A8643D" w:rsidRDefault="002E7F55">
            <w:pPr>
              <w:ind w:left="2"/>
            </w:pPr>
            <w:r>
              <w:rPr>
                <w:sz w:val="20"/>
              </w:rPr>
              <w:t xml:space="preserve">Nie </w:t>
            </w:r>
          </w:p>
        </w:tc>
        <w:tc>
          <w:tcPr>
            <w:tcW w:w="1064" w:type="dxa"/>
            <w:gridSpan w:val="2"/>
            <w:tcBorders>
              <w:top w:val="nil"/>
              <w:left w:val="single" w:sz="8" w:space="0" w:color="FFFFFF"/>
              <w:bottom w:val="single" w:sz="8" w:space="0" w:color="FFFFFF"/>
              <w:right w:val="single" w:sz="8" w:space="0" w:color="FFFFFF"/>
            </w:tcBorders>
            <w:shd w:val="clear" w:color="auto" w:fill="F2F2F2"/>
            <w:vAlign w:val="center"/>
          </w:tcPr>
          <w:p w14:paraId="4015EA6A" w14:textId="77777777" w:rsidR="00A8643D" w:rsidRDefault="002E7F55">
            <w:pPr>
              <w:ind w:left="3"/>
            </w:pPr>
            <w:r>
              <w:rPr>
                <w:sz w:val="20"/>
              </w:rPr>
              <w:t xml:space="preserve">Adresa[] </w:t>
            </w:r>
          </w:p>
        </w:tc>
        <w:tc>
          <w:tcPr>
            <w:tcW w:w="845" w:type="dxa"/>
            <w:gridSpan w:val="2"/>
            <w:tcBorders>
              <w:top w:val="single" w:sz="29" w:space="0" w:color="F2F2F2"/>
              <w:left w:val="single" w:sz="8" w:space="0" w:color="FFFFFF"/>
              <w:bottom w:val="single" w:sz="29" w:space="0" w:color="D9D9D9"/>
              <w:right w:val="single" w:sz="8" w:space="0" w:color="FFFFFF"/>
            </w:tcBorders>
            <w:shd w:val="clear" w:color="auto" w:fill="F2F2F2"/>
            <w:vAlign w:val="center"/>
          </w:tcPr>
          <w:p w14:paraId="23CEBA14" w14:textId="77777777" w:rsidR="00A8643D" w:rsidRDefault="002E7F55">
            <w:r>
              <w:rPr>
                <w:sz w:val="20"/>
              </w:rPr>
              <w:t xml:space="preserve">Sestra </w:t>
            </w:r>
          </w:p>
        </w:tc>
      </w:tr>
      <w:tr w:rsidR="00A8643D" w14:paraId="6AED67EB" w14:textId="77777777">
        <w:trPr>
          <w:gridAfter w:val="1"/>
          <w:wAfter w:w="10" w:type="dxa"/>
          <w:trHeight w:val="552"/>
        </w:trPr>
        <w:tc>
          <w:tcPr>
            <w:tcW w:w="468" w:type="dxa"/>
            <w:gridSpan w:val="2"/>
            <w:tcBorders>
              <w:top w:val="single" w:sz="8" w:space="0" w:color="FFFFFF"/>
              <w:left w:val="single" w:sz="8" w:space="0" w:color="FFFFFF"/>
              <w:bottom w:val="single" w:sz="8" w:space="0" w:color="FFFFFF"/>
              <w:right w:val="single" w:sz="8" w:space="0" w:color="FFFFFF"/>
            </w:tcBorders>
            <w:shd w:val="clear" w:color="auto" w:fill="D9D9D9"/>
            <w:vAlign w:val="center"/>
          </w:tcPr>
          <w:p w14:paraId="496921FC" w14:textId="77777777" w:rsidR="00A8643D" w:rsidRDefault="002E7F55">
            <w:r>
              <w:rPr>
                <w:sz w:val="20"/>
              </w:rPr>
              <w:t xml:space="preserve">4 </w:t>
            </w:r>
          </w:p>
        </w:tc>
        <w:tc>
          <w:tcPr>
            <w:tcW w:w="2351" w:type="dxa"/>
            <w:gridSpan w:val="2"/>
            <w:tcBorders>
              <w:top w:val="single" w:sz="8" w:space="0" w:color="FFFFFF"/>
              <w:left w:val="single" w:sz="8" w:space="0" w:color="FFFFFF"/>
              <w:bottom w:val="single" w:sz="8" w:space="0" w:color="FFFFFF"/>
              <w:right w:val="single" w:sz="8" w:space="0" w:color="FFFFFF"/>
            </w:tcBorders>
            <w:shd w:val="clear" w:color="auto" w:fill="D9D9D9"/>
            <w:vAlign w:val="center"/>
          </w:tcPr>
          <w:p w14:paraId="61499FC7" w14:textId="77777777" w:rsidR="00A8643D" w:rsidRDefault="002E7F55">
            <w:pPr>
              <w:ind w:left="2"/>
            </w:pPr>
            <w:r>
              <w:rPr>
                <w:sz w:val="20"/>
              </w:rPr>
              <w:t xml:space="preserve">Dôvod </w:t>
            </w:r>
          </w:p>
        </w:tc>
        <w:tc>
          <w:tcPr>
            <w:tcW w:w="4343" w:type="dxa"/>
            <w:gridSpan w:val="2"/>
            <w:tcBorders>
              <w:top w:val="single" w:sz="8" w:space="0" w:color="FFFFFF"/>
              <w:left w:val="single" w:sz="8" w:space="0" w:color="FFFFFF"/>
              <w:bottom w:val="single" w:sz="8" w:space="0" w:color="FFFFFF"/>
              <w:right w:val="single" w:sz="8" w:space="0" w:color="FFFFFF"/>
            </w:tcBorders>
            <w:shd w:val="clear" w:color="auto" w:fill="D9D9D9"/>
            <w:vAlign w:val="center"/>
          </w:tcPr>
          <w:p w14:paraId="60839053" w14:textId="77777777" w:rsidR="00A8643D" w:rsidRDefault="002E7F55">
            <w:pPr>
              <w:ind w:left="5"/>
            </w:pPr>
            <w:r>
              <w:rPr>
                <w:sz w:val="20"/>
              </w:rPr>
              <w:t xml:space="preserve">Výber z číselníka (vznikne nový číselník). </w:t>
            </w:r>
          </w:p>
        </w:tc>
        <w:tc>
          <w:tcPr>
            <w:tcW w:w="994" w:type="dxa"/>
            <w:gridSpan w:val="2"/>
            <w:tcBorders>
              <w:top w:val="single" w:sz="8" w:space="0" w:color="FFFFFF"/>
              <w:left w:val="single" w:sz="8" w:space="0" w:color="FFFFFF"/>
              <w:bottom w:val="single" w:sz="8" w:space="0" w:color="FFFFFF"/>
              <w:right w:val="single" w:sz="8" w:space="0" w:color="FFFFFF"/>
            </w:tcBorders>
            <w:shd w:val="clear" w:color="auto" w:fill="D9D9D9"/>
            <w:vAlign w:val="center"/>
          </w:tcPr>
          <w:p w14:paraId="3244A3BC" w14:textId="77777777" w:rsidR="00A8643D" w:rsidRDefault="002E7F55">
            <w:pPr>
              <w:ind w:left="2"/>
            </w:pPr>
            <w:r>
              <w:rPr>
                <w:sz w:val="20"/>
              </w:rPr>
              <w:t xml:space="preserve">Áno </w:t>
            </w:r>
          </w:p>
        </w:tc>
        <w:tc>
          <w:tcPr>
            <w:tcW w:w="1064" w:type="dxa"/>
            <w:gridSpan w:val="2"/>
            <w:tcBorders>
              <w:top w:val="single" w:sz="8" w:space="0" w:color="FFFFFF"/>
              <w:left w:val="single" w:sz="8" w:space="0" w:color="FFFFFF"/>
              <w:bottom w:val="single" w:sz="8" w:space="0" w:color="FFFFFF"/>
              <w:right w:val="single" w:sz="8" w:space="0" w:color="FFFFFF"/>
            </w:tcBorders>
            <w:shd w:val="clear" w:color="auto" w:fill="D9D9D9"/>
            <w:vAlign w:val="center"/>
          </w:tcPr>
          <w:p w14:paraId="0E4A2623" w14:textId="77777777" w:rsidR="00A8643D" w:rsidRDefault="002E7F55">
            <w:pPr>
              <w:ind w:left="3"/>
            </w:pPr>
            <w:r>
              <w:rPr>
                <w:sz w:val="20"/>
              </w:rPr>
              <w:t xml:space="preserve">Číselník </w:t>
            </w:r>
          </w:p>
        </w:tc>
        <w:tc>
          <w:tcPr>
            <w:tcW w:w="845" w:type="dxa"/>
            <w:gridSpan w:val="2"/>
            <w:tcBorders>
              <w:top w:val="single" w:sz="29" w:space="0" w:color="D9D9D9"/>
              <w:left w:val="single" w:sz="8" w:space="0" w:color="FFFFFF"/>
              <w:bottom w:val="single" w:sz="29" w:space="0" w:color="F2F2F2"/>
              <w:right w:val="single" w:sz="8" w:space="0" w:color="FFFFFF"/>
            </w:tcBorders>
            <w:shd w:val="clear" w:color="auto" w:fill="D9D9D9"/>
            <w:vAlign w:val="center"/>
          </w:tcPr>
          <w:p w14:paraId="4DA5C117" w14:textId="77777777" w:rsidR="00A8643D" w:rsidRDefault="002E7F55">
            <w:r>
              <w:rPr>
                <w:sz w:val="20"/>
              </w:rPr>
              <w:t xml:space="preserve">Lekár </w:t>
            </w:r>
          </w:p>
        </w:tc>
      </w:tr>
      <w:tr w:rsidR="00A8643D" w14:paraId="4A3C03B9" w14:textId="77777777">
        <w:trPr>
          <w:gridAfter w:val="1"/>
          <w:wAfter w:w="10" w:type="dxa"/>
          <w:trHeight w:val="893"/>
        </w:trPr>
        <w:tc>
          <w:tcPr>
            <w:tcW w:w="468" w:type="dxa"/>
            <w:gridSpan w:val="2"/>
            <w:tcBorders>
              <w:top w:val="single" w:sz="8" w:space="0" w:color="FFFFFF"/>
              <w:left w:val="single" w:sz="8" w:space="0" w:color="FFFFFF"/>
              <w:bottom w:val="single" w:sz="8" w:space="0" w:color="FFFFFF"/>
              <w:right w:val="single" w:sz="8" w:space="0" w:color="FFFFFF"/>
            </w:tcBorders>
            <w:shd w:val="clear" w:color="auto" w:fill="F2F2F2"/>
            <w:vAlign w:val="center"/>
          </w:tcPr>
          <w:p w14:paraId="30B89709" w14:textId="77777777" w:rsidR="00A8643D" w:rsidRDefault="002E7F55">
            <w:r>
              <w:rPr>
                <w:sz w:val="20"/>
              </w:rPr>
              <w:t xml:space="preserve">5 </w:t>
            </w:r>
          </w:p>
        </w:tc>
        <w:tc>
          <w:tcPr>
            <w:tcW w:w="2351" w:type="dxa"/>
            <w:gridSpan w:val="2"/>
            <w:tcBorders>
              <w:top w:val="single" w:sz="8" w:space="0" w:color="FFFFFF"/>
              <w:left w:val="single" w:sz="8" w:space="0" w:color="FFFFFF"/>
              <w:bottom w:val="single" w:sz="8" w:space="0" w:color="FFFFFF"/>
              <w:right w:val="single" w:sz="8" w:space="0" w:color="FFFFFF"/>
            </w:tcBorders>
            <w:shd w:val="clear" w:color="auto" w:fill="F2F2F2"/>
            <w:vAlign w:val="center"/>
          </w:tcPr>
          <w:p w14:paraId="34870711" w14:textId="77777777" w:rsidR="00A8643D" w:rsidRDefault="002E7F55">
            <w:pPr>
              <w:ind w:left="2"/>
            </w:pPr>
            <w:r>
              <w:rPr>
                <w:sz w:val="20"/>
              </w:rPr>
              <w:t xml:space="preserve">Identifikátor ošetrujúceho lekára </w:t>
            </w:r>
          </w:p>
        </w:tc>
        <w:tc>
          <w:tcPr>
            <w:tcW w:w="4343" w:type="dxa"/>
            <w:gridSpan w:val="2"/>
            <w:tcBorders>
              <w:top w:val="single" w:sz="8" w:space="0" w:color="FFFFFF"/>
              <w:left w:val="single" w:sz="8" w:space="0" w:color="FFFFFF"/>
              <w:bottom w:val="single" w:sz="8" w:space="0" w:color="FFFFFF"/>
              <w:right w:val="single" w:sz="8" w:space="0" w:color="FFFFFF"/>
            </w:tcBorders>
            <w:shd w:val="clear" w:color="auto" w:fill="F2F2F2"/>
          </w:tcPr>
          <w:p w14:paraId="3B26E600" w14:textId="77777777" w:rsidR="00A8643D" w:rsidRDefault="002E7F55">
            <w:pPr>
              <w:ind w:left="5"/>
            </w:pPr>
            <w:r>
              <w:rPr>
                <w:sz w:val="20"/>
              </w:rPr>
              <w:t xml:space="preserve">Jednoznačný identifikátor ošetrujúceho lekára, vyznačil potrebu ošetrovania. Doplní IS PZS automaticky podľa prihláseného lekára  </w:t>
            </w:r>
          </w:p>
        </w:tc>
        <w:tc>
          <w:tcPr>
            <w:tcW w:w="994" w:type="dxa"/>
            <w:gridSpan w:val="2"/>
            <w:tcBorders>
              <w:top w:val="single" w:sz="8" w:space="0" w:color="FFFFFF"/>
              <w:left w:val="single" w:sz="8" w:space="0" w:color="FFFFFF"/>
              <w:bottom w:val="single" w:sz="8" w:space="0" w:color="FFFFFF"/>
              <w:right w:val="single" w:sz="8" w:space="0" w:color="FFFFFF"/>
            </w:tcBorders>
            <w:shd w:val="clear" w:color="auto" w:fill="F2F2F2"/>
            <w:vAlign w:val="center"/>
          </w:tcPr>
          <w:p w14:paraId="5E526B22" w14:textId="77777777" w:rsidR="00A8643D" w:rsidRDefault="002E7F55">
            <w:pPr>
              <w:ind w:left="2"/>
            </w:pPr>
            <w:r>
              <w:rPr>
                <w:sz w:val="20"/>
              </w:rPr>
              <w:t xml:space="preserve">Áno </w:t>
            </w:r>
          </w:p>
        </w:tc>
        <w:tc>
          <w:tcPr>
            <w:tcW w:w="1064" w:type="dxa"/>
            <w:gridSpan w:val="2"/>
            <w:tcBorders>
              <w:top w:val="single" w:sz="8" w:space="0" w:color="FFFFFF"/>
              <w:left w:val="single" w:sz="8" w:space="0" w:color="FFFFFF"/>
              <w:bottom w:val="single" w:sz="8" w:space="0" w:color="FFFFFF"/>
              <w:right w:val="single" w:sz="8" w:space="0" w:color="FFFFFF"/>
            </w:tcBorders>
            <w:shd w:val="clear" w:color="auto" w:fill="F2F2F2"/>
            <w:vAlign w:val="center"/>
          </w:tcPr>
          <w:p w14:paraId="1AE4EF17" w14:textId="77777777" w:rsidR="00A8643D" w:rsidRDefault="002E7F55">
            <w:pPr>
              <w:ind w:left="3"/>
            </w:pPr>
            <w:r>
              <w:rPr>
                <w:sz w:val="20"/>
              </w:rPr>
              <w:t xml:space="preserve">JRUD ID </w:t>
            </w:r>
          </w:p>
        </w:tc>
        <w:tc>
          <w:tcPr>
            <w:tcW w:w="845" w:type="dxa"/>
            <w:gridSpan w:val="2"/>
            <w:tcBorders>
              <w:top w:val="single" w:sz="29" w:space="0" w:color="F2F2F2"/>
              <w:left w:val="single" w:sz="8" w:space="0" w:color="FFFFFF"/>
              <w:bottom w:val="single" w:sz="29" w:space="0" w:color="D9D9D9"/>
              <w:right w:val="single" w:sz="8" w:space="0" w:color="FFFFFF"/>
            </w:tcBorders>
            <w:shd w:val="clear" w:color="auto" w:fill="F2F2F2"/>
            <w:vAlign w:val="center"/>
          </w:tcPr>
          <w:p w14:paraId="5BB502DF" w14:textId="77777777" w:rsidR="00A8643D" w:rsidRDefault="002E7F55">
            <w:r>
              <w:rPr>
                <w:sz w:val="20"/>
              </w:rPr>
              <w:t xml:space="preserve">IS PZS </w:t>
            </w:r>
          </w:p>
        </w:tc>
      </w:tr>
      <w:tr w:rsidR="00A8643D" w14:paraId="67BDF207" w14:textId="77777777">
        <w:trPr>
          <w:gridAfter w:val="1"/>
          <w:wAfter w:w="10" w:type="dxa"/>
          <w:trHeight w:val="861"/>
        </w:trPr>
        <w:tc>
          <w:tcPr>
            <w:tcW w:w="468" w:type="dxa"/>
            <w:gridSpan w:val="2"/>
            <w:tcBorders>
              <w:top w:val="single" w:sz="8" w:space="0" w:color="FFFFFF"/>
              <w:left w:val="single" w:sz="8" w:space="0" w:color="FFFFFF"/>
              <w:bottom w:val="single" w:sz="29" w:space="0" w:color="D9D9D9"/>
              <w:right w:val="single" w:sz="8" w:space="0" w:color="FFFFFF"/>
            </w:tcBorders>
            <w:shd w:val="clear" w:color="auto" w:fill="D9D9D9"/>
            <w:vAlign w:val="center"/>
          </w:tcPr>
          <w:p w14:paraId="7B679A75" w14:textId="77777777" w:rsidR="00A8643D" w:rsidRDefault="002E7F55">
            <w:r>
              <w:rPr>
                <w:sz w:val="20"/>
              </w:rPr>
              <w:t xml:space="preserve">6 </w:t>
            </w:r>
          </w:p>
        </w:tc>
        <w:tc>
          <w:tcPr>
            <w:tcW w:w="2351" w:type="dxa"/>
            <w:gridSpan w:val="2"/>
            <w:tcBorders>
              <w:top w:val="single" w:sz="8" w:space="0" w:color="FFFFFF"/>
              <w:left w:val="single" w:sz="8" w:space="0" w:color="FFFFFF"/>
              <w:bottom w:val="single" w:sz="29" w:space="0" w:color="D9D9D9"/>
              <w:right w:val="single" w:sz="8" w:space="0" w:color="FFFFFF"/>
            </w:tcBorders>
            <w:shd w:val="clear" w:color="auto" w:fill="D9D9D9"/>
            <w:vAlign w:val="center"/>
          </w:tcPr>
          <w:p w14:paraId="509D7AEE" w14:textId="77777777" w:rsidR="00A8643D" w:rsidRDefault="002E7F55">
            <w:pPr>
              <w:ind w:left="2"/>
            </w:pPr>
            <w:r>
              <w:rPr>
                <w:sz w:val="20"/>
              </w:rPr>
              <w:t xml:space="preserve">Existuje podpis osoby na žiadosti o dávku </w:t>
            </w:r>
          </w:p>
        </w:tc>
        <w:tc>
          <w:tcPr>
            <w:tcW w:w="4343" w:type="dxa"/>
            <w:gridSpan w:val="2"/>
            <w:tcBorders>
              <w:top w:val="single" w:sz="8" w:space="0" w:color="FFFFFF"/>
              <w:left w:val="single" w:sz="8" w:space="0" w:color="FFFFFF"/>
              <w:bottom w:val="single" w:sz="29" w:space="0" w:color="D9D9D9"/>
              <w:right w:val="single" w:sz="8" w:space="0" w:color="FFFFFF"/>
            </w:tcBorders>
            <w:shd w:val="clear" w:color="auto" w:fill="D9D9D9"/>
          </w:tcPr>
          <w:p w14:paraId="4481E330" w14:textId="77777777" w:rsidR="00A8643D" w:rsidRDefault="002E7F55">
            <w:pPr>
              <w:ind w:left="5"/>
            </w:pPr>
            <w:r>
              <w:rPr>
                <w:sz w:val="20"/>
              </w:rPr>
              <w:t xml:space="preserve">Informácia o existencii podpisu osoby  na Žiadosti o dávku vystavená priamo u PZS a podpísaná eID alebo iným určeným technickým prostriedkom. </w:t>
            </w:r>
          </w:p>
        </w:tc>
        <w:tc>
          <w:tcPr>
            <w:tcW w:w="994" w:type="dxa"/>
            <w:gridSpan w:val="2"/>
            <w:tcBorders>
              <w:top w:val="single" w:sz="8" w:space="0" w:color="FFFFFF"/>
              <w:left w:val="single" w:sz="8" w:space="0" w:color="FFFFFF"/>
              <w:bottom w:val="single" w:sz="29" w:space="0" w:color="D9D9D9"/>
              <w:right w:val="single" w:sz="8" w:space="0" w:color="FFFFFF"/>
            </w:tcBorders>
            <w:shd w:val="clear" w:color="auto" w:fill="D9D9D9"/>
            <w:vAlign w:val="center"/>
          </w:tcPr>
          <w:p w14:paraId="45F58367" w14:textId="77777777" w:rsidR="00A8643D" w:rsidRDefault="002E7F55">
            <w:pPr>
              <w:ind w:left="2"/>
            </w:pPr>
            <w:r>
              <w:rPr>
                <w:sz w:val="20"/>
              </w:rPr>
              <w:t xml:space="preserve">Áno </w:t>
            </w:r>
          </w:p>
        </w:tc>
        <w:tc>
          <w:tcPr>
            <w:tcW w:w="1064" w:type="dxa"/>
            <w:gridSpan w:val="2"/>
            <w:tcBorders>
              <w:top w:val="single" w:sz="8" w:space="0" w:color="FFFFFF"/>
              <w:left w:val="single" w:sz="8" w:space="0" w:color="FFFFFF"/>
              <w:bottom w:val="single" w:sz="29" w:space="0" w:color="D9D9D9"/>
              <w:right w:val="single" w:sz="8" w:space="0" w:color="FFFFFF"/>
            </w:tcBorders>
            <w:shd w:val="clear" w:color="auto" w:fill="D9D9D9"/>
            <w:vAlign w:val="center"/>
          </w:tcPr>
          <w:p w14:paraId="76BECD86" w14:textId="77777777" w:rsidR="00A8643D" w:rsidRDefault="002E7F55">
            <w:pPr>
              <w:ind w:left="3"/>
            </w:pPr>
            <w:r>
              <w:rPr>
                <w:sz w:val="20"/>
              </w:rPr>
              <w:t xml:space="preserve">Signature </w:t>
            </w:r>
          </w:p>
        </w:tc>
        <w:tc>
          <w:tcPr>
            <w:tcW w:w="845" w:type="dxa"/>
            <w:gridSpan w:val="2"/>
            <w:tcBorders>
              <w:top w:val="single" w:sz="29" w:space="0" w:color="D9D9D9"/>
              <w:left w:val="single" w:sz="8" w:space="0" w:color="FFFFFF"/>
              <w:bottom w:val="single" w:sz="29" w:space="0" w:color="D9D9D9"/>
              <w:right w:val="single" w:sz="8" w:space="0" w:color="FFFFFF"/>
            </w:tcBorders>
            <w:shd w:val="clear" w:color="auto" w:fill="D9D9D9"/>
            <w:vAlign w:val="center"/>
          </w:tcPr>
          <w:p w14:paraId="10DF75FC" w14:textId="77777777" w:rsidR="00A8643D" w:rsidRDefault="002E7F55">
            <w:r>
              <w:rPr>
                <w:sz w:val="20"/>
              </w:rPr>
              <w:t xml:space="preserve">Osoba </w:t>
            </w:r>
          </w:p>
        </w:tc>
      </w:tr>
    </w:tbl>
    <w:p w14:paraId="7CFADA32" w14:textId="77777777" w:rsidR="00A8643D" w:rsidRDefault="002E7F55">
      <w:pPr>
        <w:spacing w:after="167"/>
        <w:ind w:left="538" w:hanging="10"/>
      </w:pPr>
      <w:r>
        <w:rPr>
          <w:i/>
          <w:color w:val="002060"/>
        </w:rPr>
        <w:t xml:space="preserve">Register tehotných žien </w:t>
      </w:r>
    </w:p>
    <w:p w14:paraId="3E91A055" w14:textId="77777777" w:rsidR="00A8643D" w:rsidRDefault="002E7F55">
      <w:pPr>
        <w:tabs>
          <w:tab w:val="center" w:pos="341"/>
          <w:tab w:val="center" w:pos="1287"/>
          <w:tab w:val="center" w:pos="3609"/>
          <w:tab w:val="center" w:pos="7724"/>
          <w:tab w:val="center" w:pos="8551"/>
          <w:tab w:val="center" w:pos="9675"/>
        </w:tabs>
        <w:spacing w:after="0"/>
      </w:pPr>
      <w:r>
        <w:tab/>
      </w:r>
      <w:r>
        <w:rPr>
          <w:b/>
          <w:sz w:val="18"/>
        </w:rPr>
        <w:t xml:space="preserve">ID </w:t>
      </w:r>
      <w:r>
        <w:rPr>
          <w:b/>
          <w:sz w:val="18"/>
        </w:rPr>
        <w:tab/>
        <w:t xml:space="preserve">Názov atribútu </w:t>
      </w:r>
      <w:r>
        <w:rPr>
          <w:b/>
          <w:sz w:val="18"/>
        </w:rPr>
        <w:tab/>
        <w:t xml:space="preserve">Popis atribútu </w:t>
      </w:r>
      <w:r>
        <w:rPr>
          <w:b/>
          <w:sz w:val="18"/>
        </w:rPr>
        <w:tab/>
        <w:t xml:space="preserve">Povinný </w:t>
      </w:r>
      <w:r>
        <w:rPr>
          <w:b/>
          <w:sz w:val="18"/>
        </w:rPr>
        <w:tab/>
        <w:t xml:space="preserve">Typ </w:t>
      </w:r>
      <w:r>
        <w:rPr>
          <w:b/>
          <w:sz w:val="18"/>
        </w:rPr>
        <w:tab/>
        <w:t xml:space="preserve">Zdroj </w:t>
      </w:r>
    </w:p>
    <w:tbl>
      <w:tblPr>
        <w:tblStyle w:val="TableGrid"/>
        <w:tblW w:w="10064" w:type="dxa"/>
        <w:tblInd w:w="118" w:type="dxa"/>
        <w:tblCellMar>
          <w:left w:w="142" w:type="dxa"/>
          <w:bottom w:w="169" w:type="dxa"/>
          <w:right w:w="108" w:type="dxa"/>
        </w:tblCellMar>
        <w:tblLook w:val="04A0" w:firstRow="1" w:lastRow="0" w:firstColumn="1" w:lastColumn="0" w:noHBand="0" w:noVBand="1"/>
      </w:tblPr>
      <w:tblGrid>
        <w:gridCol w:w="469"/>
        <w:gridCol w:w="2348"/>
        <w:gridCol w:w="4345"/>
        <w:gridCol w:w="989"/>
        <w:gridCol w:w="1066"/>
        <w:gridCol w:w="847"/>
      </w:tblGrid>
      <w:tr w:rsidR="00A8643D" w14:paraId="6A4AD9BA" w14:textId="77777777">
        <w:trPr>
          <w:trHeight w:val="830"/>
        </w:trPr>
        <w:tc>
          <w:tcPr>
            <w:tcW w:w="468" w:type="dxa"/>
            <w:tcBorders>
              <w:top w:val="single" w:sz="23" w:space="0" w:color="FFFFFF"/>
              <w:left w:val="nil"/>
              <w:bottom w:val="single" w:sz="8" w:space="0" w:color="FFFFFF"/>
              <w:right w:val="single" w:sz="8" w:space="0" w:color="FFFFFF"/>
            </w:tcBorders>
            <w:shd w:val="clear" w:color="auto" w:fill="F2F2F2"/>
            <w:vAlign w:val="center"/>
          </w:tcPr>
          <w:p w14:paraId="73C0B391" w14:textId="77777777" w:rsidR="00A8643D" w:rsidRDefault="002E7F55">
            <w:r>
              <w:rPr>
                <w:sz w:val="18"/>
              </w:rPr>
              <w:t xml:space="preserve">1 </w:t>
            </w:r>
          </w:p>
        </w:tc>
        <w:tc>
          <w:tcPr>
            <w:tcW w:w="2348" w:type="dxa"/>
            <w:tcBorders>
              <w:top w:val="single" w:sz="23" w:space="0" w:color="FFFFFF"/>
              <w:left w:val="single" w:sz="8" w:space="0" w:color="FFFFFF"/>
              <w:bottom w:val="single" w:sz="8" w:space="0" w:color="FFFFFF"/>
              <w:right w:val="single" w:sz="8" w:space="0" w:color="FFFFFF"/>
            </w:tcBorders>
            <w:shd w:val="clear" w:color="auto" w:fill="F2F2F2"/>
            <w:vAlign w:val="center"/>
          </w:tcPr>
          <w:p w14:paraId="42B5C7F3" w14:textId="77777777" w:rsidR="00A8643D" w:rsidRDefault="002E7F55">
            <w:pPr>
              <w:ind w:left="2"/>
            </w:pPr>
            <w:r>
              <w:rPr>
                <w:sz w:val="18"/>
              </w:rPr>
              <w:t xml:space="preserve">Číslo dokladu </w:t>
            </w:r>
          </w:p>
        </w:tc>
        <w:tc>
          <w:tcPr>
            <w:tcW w:w="4345" w:type="dxa"/>
            <w:tcBorders>
              <w:top w:val="single" w:sz="23" w:space="0" w:color="FFFFFF"/>
              <w:left w:val="single" w:sz="8" w:space="0" w:color="FFFFFF"/>
              <w:bottom w:val="single" w:sz="8" w:space="0" w:color="FFFFFF"/>
              <w:right w:val="single" w:sz="8" w:space="0" w:color="FFFFFF"/>
            </w:tcBorders>
            <w:shd w:val="clear" w:color="auto" w:fill="F2F2F2"/>
            <w:vAlign w:val="center"/>
          </w:tcPr>
          <w:p w14:paraId="52C47BEF" w14:textId="77777777" w:rsidR="00A8643D" w:rsidRDefault="002E7F55">
            <w:pPr>
              <w:ind w:left="2"/>
              <w:jc w:val="both"/>
            </w:pPr>
            <w:r>
              <w:rPr>
                <w:sz w:val="18"/>
              </w:rPr>
              <w:t xml:space="preserve">Automaticky generovaný identifikátor záznamu. IS PZS ani lekár neplní.  </w:t>
            </w:r>
          </w:p>
        </w:tc>
        <w:tc>
          <w:tcPr>
            <w:tcW w:w="989" w:type="dxa"/>
            <w:tcBorders>
              <w:top w:val="single" w:sz="23" w:space="0" w:color="FFFFFF"/>
              <w:left w:val="single" w:sz="8" w:space="0" w:color="FFFFFF"/>
              <w:bottom w:val="single" w:sz="8" w:space="0" w:color="FFFFFF"/>
              <w:right w:val="single" w:sz="8" w:space="0" w:color="FFFFFF"/>
            </w:tcBorders>
            <w:shd w:val="clear" w:color="auto" w:fill="F2F2F2"/>
            <w:vAlign w:val="center"/>
          </w:tcPr>
          <w:p w14:paraId="56D364AD" w14:textId="77777777" w:rsidR="00A8643D" w:rsidRDefault="002E7F55">
            <w:pPr>
              <w:ind w:left="2"/>
            </w:pPr>
            <w:r>
              <w:rPr>
                <w:sz w:val="18"/>
              </w:rPr>
              <w:t xml:space="preserve">Nie </w:t>
            </w:r>
          </w:p>
        </w:tc>
        <w:tc>
          <w:tcPr>
            <w:tcW w:w="1066" w:type="dxa"/>
            <w:tcBorders>
              <w:top w:val="single" w:sz="23" w:space="0" w:color="FFFFFF"/>
              <w:left w:val="single" w:sz="8" w:space="0" w:color="FFFFFF"/>
              <w:bottom w:val="single" w:sz="8" w:space="0" w:color="FFFFFF"/>
              <w:right w:val="single" w:sz="8" w:space="0" w:color="FFFFFF"/>
            </w:tcBorders>
            <w:shd w:val="clear" w:color="auto" w:fill="F2F2F2"/>
            <w:vAlign w:val="center"/>
          </w:tcPr>
          <w:p w14:paraId="06CA2D6C" w14:textId="77777777" w:rsidR="00A8643D" w:rsidRDefault="002E7F55">
            <w:pPr>
              <w:ind w:left="2"/>
            </w:pPr>
            <w:r>
              <w:rPr>
                <w:sz w:val="18"/>
              </w:rPr>
              <w:t xml:space="preserve">Číslo </w:t>
            </w:r>
          </w:p>
        </w:tc>
        <w:tc>
          <w:tcPr>
            <w:tcW w:w="847" w:type="dxa"/>
            <w:tcBorders>
              <w:top w:val="single" w:sz="23" w:space="0" w:color="FFFFFF"/>
              <w:left w:val="single" w:sz="8" w:space="0" w:color="FFFFFF"/>
              <w:bottom w:val="single" w:sz="8" w:space="0" w:color="FFFFFF"/>
              <w:right w:val="single" w:sz="8" w:space="0" w:color="FFFFFF"/>
            </w:tcBorders>
            <w:shd w:val="clear" w:color="auto" w:fill="F2F2F2"/>
            <w:vAlign w:val="center"/>
          </w:tcPr>
          <w:p w14:paraId="153D4348" w14:textId="77777777" w:rsidR="00A8643D" w:rsidRDefault="002E7F55">
            <w:pPr>
              <w:ind w:left="2"/>
            </w:pPr>
            <w:r>
              <w:rPr>
                <w:sz w:val="18"/>
              </w:rPr>
              <w:t xml:space="preserve">NZIS </w:t>
            </w:r>
          </w:p>
        </w:tc>
      </w:tr>
      <w:tr w:rsidR="00A8643D" w14:paraId="5CDB8B77" w14:textId="77777777">
        <w:trPr>
          <w:trHeight w:val="845"/>
        </w:trPr>
        <w:tc>
          <w:tcPr>
            <w:tcW w:w="468" w:type="dxa"/>
            <w:tcBorders>
              <w:top w:val="single" w:sz="8" w:space="0" w:color="FFFFFF"/>
              <w:left w:val="single" w:sz="8" w:space="0" w:color="FFFFFF"/>
              <w:bottom w:val="single" w:sz="8" w:space="0" w:color="FFFFFF"/>
              <w:right w:val="single" w:sz="8" w:space="0" w:color="FFFFFF"/>
            </w:tcBorders>
            <w:shd w:val="clear" w:color="auto" w:fill="D9D9D9"/>
            <w:vAlign w:val="center"/>
          </w:tcPr>
          <w:p w14:paraId="548F93BA" w14:textId="77777777" w:rsidR="00A8643D" w:rsidRDefault="002E7F55">
            <w:r>
              <w:rPr>
                <w:sz w:val="18"/>
              </w:rPr>
              <w:t xml:space="preserve">2 </w:t>
            </w:r>
          </w:p>
        </w:tc>
        <w:tc>
          <w:tcPr>
            <w:tcW w:w="2348" w:type="dxa"/>
            <w:tcBorders>
              <w:top w:val="single" w:sz="8" w:space="0" w:color="FFFFFF"/>
              <w:left w:val="single" w:sz="8" w:space="0" w:color="FFFFFF"/>
              <w:bottom w:val="single" w:sz="8" w:space="0" w:color="FFFFFF"/>
              <w:right w:val="single" w:sz="8" w:space="0" w:color="FFFFFF"/>
            </w:tcBorders>
            <w:shd w:val="clear" w:color="auto" w:fill="D9D9D9"/>
            <w:vAlign w:val="center"/>
          </w:tcPr>
          <w:p w14:paraId="23233AA3" w14:textId="77777777" w:rsidR="00A8643D" w:rsidRDefault="002E7F55">
            <w:pPr>
              <w:ind w:left="2"/>
            </w:pPr>
            <w:r>
              <w:rPr>
                <w:sz w:val="18"/>
              </w:rPr>
              <w:t xml:space="preserve">Identifikátor pacienta </w:t>
            </w:r>
          </w:p>
        </w:tc>
        <w:tc>
          <w:tcPr>
            <w:tcW w:w="4345" w:type="dxa"/>
            <w:tcBorders>
              <w:top w:val="single" w:sz="8" w:space="0" w:color="FFFFFF"/>
              <w:left w:val="single" w:sz="8" w:space="0" w:color="FFFFFF"/>
              <w:bottom w:val="single" w:sz="8" w:space="0" w:color="FFFFFF"/>
              <w:right w:val="single" w:sz="8" w:space="0" w:color="FFFFFF"/>
            </w:tcBorders>
            <w:shd w:val="clear" w:color="auto" w:fill="D9D9D9"/>
            <w:vAlign w:val="center"/>
          </w:tcPr>
          <w:p w14:paraId="198D408E" w14:textId="77777777" w:rsidR="00A8643D" w:rsidRDefault="002E7F55">
            <w:pPr>
              <w:ind w:left="2"/>
            </w:pPr>
            <w:r>
              <w:rPr>
                <w:sz w:val="18"/>
              </w:rPr>
              <w:t xml:space="preserve">Jednoznačný identifikátor osoby (ESID). Ostatné potrebné údaje si SocPoi prevezme z NZIS alebo JRUZ. </w:t>
            </w:r>
          </w:p>
        </w:tc>
        <w:tc>
          <w:tcPr>
            <w:tcW w:w="989" w:type="dxa"/>
            <w:tcBorders>
              <w:top w:val="single" w:sz="8" w:space="0" w:color="FFFFFF"/>
              <w:left w:val="single" w:sz="8" w:space="0" w:color="FFFFFF"/>
              <w:bottom w:val="single" w:sz="8" w:space="0" w:color="FFFFFF"/>
              <w:right w:val="single" w:sz="8" w:space="0" w:color="FFFFFF"/>
            </w:tcBorders>
            <w:shd w:val="clear" w:color="auto" w:fill="D9D9D9"/>
            <w:vAlign w:val="center"/>
          </w:tcPr>
          <w:p w14:paraId="5AF24A0C" w14:textId="77777777" w:rsidR="00A8643D" w:rsidRDefault="002E7F55">
            <w:pPr>
              <w:ind w:left="2"/>
            </w:pPr>
            <w:r>
              <w:rPr>
                <w:sz w:val="18"/>
              </w:rPr>
              <w:t xml:space="preserve">Áno </w:t>
            </w:r>
          </w:p>
        </w:tc>
        <w:tc>
          <w:tcPr>
            <w:tcW w:w="1066" w:type="dxa"/>
            <w:tcBorders>
              <w:top w:val="single" w:sz="8" w:space="0" w:color="FFFFFF"/>
              <w:left w:val="single" w:sz="8" w:space="0" w:color="FFFFFF"/>
              <w:bottom w:val="single" w:sz="8" w:space="0" w:color="FFFFFF"/>
              <w:right w:val="single" w:sz="8" w:space="0" w:color="FFFFFF"/>
            </w:tcBorders>
            <w:shd w:val="clear" w:color="auto" w:fill="D9D9D9"/>
            <w:vAlign w:val="center"/>
          </w:tcPr>
          <w:p w14:paraId="1C0F8C9F" w14:textId="77777777" w:rsidR="00A8643D" w:rsidRDefault="002E7F55">
            <w:pPr>
              <w:ind w:left="2"/>
            </w:pPr>
            <w:r>
              <w:rPr>
                <w:sz w:val="18"/>
              </w:rPr>
              <w:t xml:space="preserve">ESID </w:t>
            </w:r>
          </w:p>
        </w:tc>
        <w:tc>
          <w:tcPr>
            <w:tcW w:w="847" w:type="dxa"/>
            <w:tcBorders>
              <w:top w:val="single" w:sz="8" w:space="0" w:color="FFFFFF"/>
              <w:left w:val="single" w:sz="8" w:space="0" w:color="FFFFFF"/>
              <w:bottom w:val="single" w:sz="8" w:space="0" w:color="FFFFFF"/>
              <w:right w:val="single" w:sz="8" w:space="0" w:color="FFFFFF"/>
            </w:tcBorders>
            <w:shd w:val="clear" w:color="auto" w:fill="D9D9D9"/>
            <w:vAlign w:val="center"/>
          </w:tcPr>
          <w:p w14:paraId="1B927692" w14:textId="77777777" w:rsidR="00A8643D" w:rsidRDefault="002E7F55">
            <w:pPr>
              <w:ind w:left="2"/>
            </w:pPr>
            <w:r>
              <w:rPr>
                <w:sz w:val="18"/>
              </w:rPr>
              <w:t xml:space="preserve">IS PZS </w:t>
            </w:r>
          </w:p>
        </w:tc>
      </w:tr>
      <w:tr w:rsidR="00A8643D" w14:paraId="2379C026" w14:textId="77777777">
        <w:trPr>
          <w:trHeight w:val="1061"/>
        </w:trPr>
        <w:tc>
          <w:tcPr>
            <w:tcW w:w="468" w:type="dxa"/>
            <w:tcBorders>
              <w:top w:val="single" w:sz="8" w:space="0" w:color="FFFFFF"/>
              <w:left w:val="single" w:sz="8" w:space="0" w:color="FFFFFF"/>
              <w:bottom w:val="single" w:sz="8" w:space="0" w:color="FFFFFF"/>
              <w:right w:val="single" w:sz="8" w:space="0" w:color="FFFFFF"/>
            </w:tcBorders>
            <w:shd w:val="clear" w:color="auto" w:fill="F2F2F2"/>
            <w:vAlign w:val="center"/>
          </w:tcPr>
          <w:p w14:paraId="6D82388F" w14:textId="77777777" w:rsidR="00A8643D" w:rsidRDefault="002E7F55">
            <w:r>
              <w:rPr>
                <w:sz w:val="18"/>
              </w:rPr>
              <w:t xml:space="preserve">3 </w:t>
            </w:r>
          </w:p>
        </w:tc>
        <w:tc>
          <w:tcPr>
            <w:tcW w:w="2348" w:type="dxa"/>
            <w:tcBorders>
              <w:top w:val="single" w:sz="8" w:space="0" w:color="FFFFFF"/>
              <w:left w:val="single" w:sz="8" w:space="0" w:color="FFFFFF"/>
              <w:bottom w:val="single" w:sz="8" w:space="0" w:color="FFFFFF"/>
              <w:right w:val="single" w:sz="8" w:space="0" w:color="FFFFFF"/>
            </w:tcBorders>
            <w:shd w:val="clear" w:color="auto" w:fill="F2F2F2"/>
            <w:vAlign w:val="center"/>
          </w:tcPr>
          <w:p w14:paraId="37C0A81B" w14:textId="77777777" w:rsidR="00A8643D" w:rsidRDefault="002E7F55">
            <w:pPr>
              <w:ind w:left="2"/>
            </w:pPr>
            <w:r>
              <w:rPr>
                <w:sz w:val="18"/>
              </w:rPr>
              <w:t xml:space="preserve">Adresa TP/PP </w:t>
            </w:r>
          </w:p>
        </w:tc>
        <w:tc>
          <w:tcPr>
            <w:tcW w:w="4345" w:type="dxa"/>
            <w:tcBorders>
              <w:top w:val="single" w:sz="8" w:space="0" w:color="FFFFFF"/>
              <w:left w:val="single" w:sz="8" w:space="0" w:color="FFFFFF"/>
              <w:bottom w:val="single" w:sz="8" w:space="0" w:color="FFFFFF"/>
              <w:right w:val="single" w:sz="8" w:space="0" w:color="FFFFFF"/>
            </w:tcBorders>
            <w:shd w:val="clear" w:color="auto" w:fill="F2F2F2"/>
            <w:vAlign w:val="center"/>
          </w:tcPr>
          <w:p w14:paraId="74FDEBD9" w14:textId="77777777" w:rsidR="00A8643D" w:rsidRDefault="002E7F55">
            <w:pPr>
              <w:ind w:left="2" w:right="256"/>
              <w:jc w:val="both"/>
            </w:pPr>
            <w:r>
              <w:rPr>
                <w:sz w:val="18"/>
              </w:rPr>
              <w:t xml:space="preserve">Adresný údaj o trvalom alebo prechodnom pobyte osoby. Uvádza sa iba u cudzincov alebo v prípade, že pacient bude inde. </w:t>
            </w:r>
          </w:p>
        </w:tc>
        <w:tc>
          <w:tcPr>
            <w:tcW w:w="989" w:type="dxa"/>
            <w:tcBorders>
              <w:top w:val="single" w:sz="8" w:space="0" w:color="FFFFFF"/>
              <w:left w:val="single" w:sz="8" w:space="0" w:color="FFFFFF"/>
              <w:bottom w:val="single" w:sz="8" w:space="0" w:color="FFFFFF"/>
              <w:right w:val="single" w:sz="8" w:space="0" w:color="FFFFFF"/>
            </w:tcBorders>
            <w:shd w:val="clear" w:color="auto" w:fill="F2F2F2"/>
            <w:vAlign w:val="center"/>
          </w:tcPr>
          <w:p w14:paraId="4C4DCE14" w14:textId="77777777" w:rsidR="00A8643D" w:rsidRDefault="002E7F55">
            <w:pPr>
              <w:ind w:left="2"/>
            </w:pPr>
            <w:r>
              <w:rPr>
                <w:sz w:val="18"/>
              </w:rPr>
              <w:t xml:space="preserve">Nie </w:t>
            </w:r>
          </w:p>
        </w:tc>
        <w:tc>
          <w:tcPr>
            <w:tcW w:w="1066" w:type="dxa"/>
            <w:tcBorders>
              <w:top w:val="single" w:sz="8" w:space="0" w:color="FFFFFF"/>
              <w:left w:val="single" w:sz="8" w:space="0" w:color="FFFFFF"/>
              <w:bottom w:val="single" w:sz="8" w:space="0" w:color="FFFFFF"/>
              <w:right w:val="single" w:sz="8" w:space="0" w:color="FFFFFF"/>
            </w:tcBorders>
            <w:shd w:val="clear" w:color="auto" w:fill="F2F2F2"/>
            <w:vAlign w:val="center"/>
          </w:tcPr>
          <w:p w14:paraId="5FE7C4FB" w14:textId="77777777" w:rsidR="00A8643D" w:rsidRDefault="002E7F55">
            <w:pPr>
              <w:ind w:left="2"/>
            </w:pPr>
            <w:r>
              <w:rPr>
                <w:sz w:val="18"/>
              </w:rPr>
              <w:t xml:space="preserve">Adresa[] </w:t>
            </w:r>
          </w:p>
        </w:tc>
        <w:tc>
          <w:tcPr>
            <w:tcW w:w="847" w:type="dxa"/>
            <w:tcBorders>
              <w:top w:val="single" w:sz="8" w:space="0" w:color="FFFFFF"/>
              <w:left w:val="single" w:sz="8" w:space="0" w:color="FFFFFF"/>
              <w:bottom w:val="single" w:sz="8" w:space="0" w:color="FFFFFF"/>
              <w:right w:val="single" w:sz="8" w:space="0" w:color="FFFFFF"/>
            </w:tcBorders>
            <w:shd w:val="clear" w:color="auto" w:fill="F2F2F2"/>
            <w:vAlign w:val="center"/>
          </w:tcPr>
          <w:p w14:paraId="597CCAB7" w14:textId="77777777" w:rsidR="00A8643D" w:rsidRDefault="002E7F55">
            <w:pPr>
              <w:ind w:left="2"/>
            </w:pPr>
            <w:r>
              <w:rPr>
                <w:sz w:val="18"/>
              </w:rPr>
              <w:t xml:space="preserve">Sestra </w:t>
            </w:r>
          </w:p>
        </w:tc>
      </w:tr>
      <w:tr w:rsidR="00A8643D" w14:paraId="565517AE" w14:textId="77777777">
        <w:trPr>
          <w:trHeight w:val="1066"/>
        </w:trPr>
        <w:tc>
          <w:tcPr>
            <w:tcW w:w="468" w:type="dxa"/>
            <w:tcBorders>
              <w:top w:val="single" w:sz="8" w:space="0" w:color="FFFFFF"/>
              <w:left w:val="single" w:sz="8" w:space="0" w:color="FFFFFF"/>
              <w:bottom w:val="single" w:sz="8" w:space="0" w:color="FFFFFF"/>
              <w:right w:val="single" w:sz="8" w:space="0" w:color="FFFFFF"/>
            </w:tcBorders>
            <w:shd w:val="clear" w:color="auto" w:fill="D9D9D9"/>
            <w:vAlign w:val="center"/>
          </w:tcPr>
          <w:p w14:paraId="10CD3A57" w14:textId="77777777" w:rsidR="00A8643D" w:rsidRDefault="002E7F55">
            <w:r>
              <w:rPr>
                <w:sz w:val="18"/>
              </w:rPr>
              <w:t xml:space="preserve">4 </w:t>
            </w:r>
          </w:p>
        </w:tc>
        <w:tc>
          <w:tcPr>
            <w:tcW w:w="2348" w:type="dxa"/>
            <w:tcBorders>
              <w:top w:val="single" w:sz="8" w:space="0" w:color="FFFFFF"/>
              <w:left w:val="single" w:sz="8" w:space="0" w:color="FFFFFF"/>
              <w:bottom w:val="single" w:sz="8" w:space="0" w:color="FFFFFF"/>
              <w:right w:val="single" w:sz="8" w:space="0" w:color="FFFFFF"/>
            </w:tcBorders>
            <w:shd w:val="clear" w:color="auto" w:fill="D9D9D9"/>
            <w:vAlign w:val="center"/>
          </w:tcPr>
          <w:p w14:paraId="2C43C87D" w14:textId="77777777" w:rsidR="00A8643D" w:rsidRDefault="002E7F55">
            <w:pPr>
              <w:ind w:left="2"/>
            </w:pPr>
            <w:r>
              <w:rPr>
                <w:sz w:val="18"/>
              </w:rPr>
              <w:t xml:space="preserve">Identifikátor ošetrujúceho lekára </w:t>
            </w:r>
          </w:p>
        </w:tc>
        <w:tc>
          <w:tcPr>
            <w:tcW w:w="4345" w:type="dxa"/>
            <w:tcBorders>
              <w:top w:val="single" w:sz="8" w:space="0" w:color="FFFFFF"/>
              <w:left w:val="single" w:sz="8" w:space="0" w:color="FFFFFF"/>
              <w:bottom w:val="single" w:sz="8" w:space="0" w:color="FFFFFF"/>
              <w:right w:val="single" w:sz="8" w:space="0" w:color="FFFFFF"/>
            </w:tcBorders>
            <w:shd w:val="clear" w:color="auto" w:fill="D9D9D9"/>
            <w:vAlign w:val="center"/>
          </w:tcPr>
          <w:p w14:paraId="3F6F35AF" w14:textId="77777777" w:rsidR="00A8643D" w:rsidRDefault="002E7F55">
            <w:pPr>
              <w:ind w:left="2"/>
            </w:pPr>
            <w:r>
              <w:rPr>
                <w:sz w:val="18"/>
              </w:rPr>
              <w:t xml:space="preserve">Jednoznačný identifikátor ošetrujúceho lekára, ktorý stanovil predpokladaný termín pôrodu alebo uviedol termín pôrodu  </w:t>
            </w:r>
          </w:p>
        </w:tc>
        <w:tc>
          <w:tcPr>
            <w:tcW w:w="989" w:type="dxa"/>
            <w:tcBorders>
              <w:top w:val="single" w:sz="8" w:space="0" w:color="FFFFFF"/>
              <w:left w:val="single" w:sz="8" w:space="0" w:color="FFFFFF"/>
              <w:bottom w:val="single" w:sz="8" w:space="0" w:color="FFFFFF"/>
              <w:right w:val="single" w:sz="8" w:space="0" w:color="FFFFFF"/>
            </w:tcBorders>
            <w:shd w:val="clear" w:color="auto" w:fill="D9D9D9"/>
            <w:vAlign w:val="center"/>
          </w:tcPr>
          <w:p w14:paraId="286B3EFC" w14:textId="77777777" w:rsidR="00A8643D" w:rsidRDefault="002E7F55">
            <w:pPr>
              <w:ind w:left="2"/>
            </w:pPr>
            <w:r>
              <w:rPr>
                <w:sz w:val="18"/>
              </w:rPr>
              <w:t xml:space="preserve">Áno </w:t>
            </w:r>
          </w:p>
        </w:tc>
        <w:tc>
          <w:tcPr>
            <w:tcW w:w="1066" w:type="dxa"/>
            <w:tcBorders>
              <w:top w:val="single" w:sz="8" w:space="0" w:color="FFFFFF"/>
              <w:left w:val="single" w:sz="8" w:space="0" w:color="FFFFFF"/>
              <w:bottom w:val="single" w:sz="8" w:space="0" w:color="FFFFFF"/>
              <w:right w:val="single" w:sz="8" w:space="0" w:color="FFFFFF"/>
            </w:tcBorders>
            <w:shd w:val="clear" w:color="auto" w:fill="D9D9D9"/>
            <w:vAlign w:val="center"/>
          </w:tcPr>
          <w:p w14:paraId="355C1D2B" w14:textId="77777777" w:rsidR="00A8643D" w:rsidRDefault="002E7F55">
            <w:pPr>
              <w:ind w:left="2"/>
            </w:pPr>
            <w:r>
              <w:rPr>
                <w:sz w:val="18"/>
              </w:rPr>
              <w:t xml:space="preserve">JRUD ID </w:t>
            </w:r>
          </w:p>
        </w:tc>
        <w:tc>
          <w:tcPr>
            <w:tcW w:w="847" w:type="dxa"/>
            <w:tcBorders>
              <w:top w:val="single" w:sz="8" w:space="0" w:color="FFFFFF"/>
              <w:left w:val="single" w:sz="8" w:space="0" w:color="FFFFFF"/>
              <w:bottom w:val="single" w:sz="8" w:space="0" w:color="FFFFFF"/>
              <w:right w:val="single" w:sz="8" w:space="0" w:color="FFFFFF"/>
            </w:tcBorders>
            <w:shd w:val="clear" w:color="auto" w:fill="D9D9D9"/>
            <w:vAlign w:val="center"/>
          </w:tcPr>
          <w:p w14:paraId="29D7C95F" w14:textId="77777777" w:rsidR="00A8643D" w:rsidRDefault="002E7F55">
            <w:pPr>
              <w:ind w:left="2"/>
            </w:pPr>
            <w:r>
              <w:rPr>
                <w:sz w:val="18"/>
              </w:rPr>
              <w:t xml:space="preserve">IS PZS </w:t>
            </w:r>
          </w:p>
        </w:tc>
      </w:tr>
      <w:tr w:rsidR="00A8643D" w14:paraId="29CD14FE" w14:textId="77777777">
        <w:trPr>
          <w:trHeight w:val="840"/>
        </w:trPr>
        <w:tc>
          <w:tcPr>
            <w:tcW w:w="468" w:type="dxa"/>
            <w:tcBorders>
              <w:top w:val="single" w:sz="8" w:space="0" w:color="FFFFFF"/>
              <w:left w:val="single" w:sz="8" w:space="0" w:color="FFFFFF"/>
              <w:bottom w:val="single" w:sz="8" w:space="0" w:color="FFFFFF"/>
              <w:right w:val="single" w:sz="8" w:space="0" w:color="FFFFFF"/>
            </w:tcBorders>
            <w:shd w:val="clear" w:color="auto" w:fill="F2F2F2"/>
            <w:vAlign w:val="center"/>
          </w:tcPr>
          <w:p w14:paraId="197A43B5" w14:textId="77777777" w:rsidR="00A8643D" w:rsidRDefault="002E7F55">
            <w:r>
              <w:rPr>
                <w:sz w:val="18"/>
              </w:rPr>
              <w:lastRenderedPageBreak/>
              <w:t xml:space="preserve">5 </w:t>
            </w:r>
          </w:p>
        </w:tc>
        <w:tc>
          <w:tcPr>
            <w:tcW w:w="2348" w:type="dxa"/>
            <w:tcBorders>
              <w:top w:val="single" w:sz="8" w:space="0" w:color="FFFFFF"/>
              <w:left w:val="single" w:sz="8" w:space="0" w:color="FFFFFF"/>
              <w:bottom w:val="single" w:sz="8" w:space="0" w:color="FFFFFF"/>
              <w:right w:val="single" w:sz="8" w:space="0" w:color="FFFFFF"/>
            </w:tcBorders>
            <w:shd w:val="clear" w:color="auto" w:fill="F2F2F2"/>
            <w:vAlign w:val="center"/>
          </w:tcPr>
          <w:p w14:paraId="028433E6" w14:textId="77777777" w:rsidR="00A8643D" w:rsidRDefault="002E7F55">
            <w:pPr>
              <w:ind w:left="2"/>
            </w:pPr>
            <w:r>
              <w:rPr>
                <w:sz w:val="18"/>
              </w:rPr>
              <w:t xml:space="preserve">Predpokladaný dátum pôrodu </w:t>
            </w:r>
          </w:p>
        </w:tc>
        <w:tc>
          <w:tcPr>
            <w:tcW w:w="4345" w:type="dxa"/>
            <w:tcBorders>
              <w:top w:val="single" w:sz="8" w:space="0" w:color="FFFFFF"/>
              <w:left w:val="single" w:sz="8" w:space="0" w:color="FFFFFF"/>
              <w:bottom w:val="single" w:sz="8" w:space="0" w:color="FFFFFF"/>
              <w:right w:val="single" w:sz="8" w:space="0" w:color="FFFFFF"/>
            </w:tcBorders>
            <w:shd w:val="clear" w:color="auto" w:fill="F2F2F2"/>
            <w:vAlign w:val="center"/>
          </w:tcPr>
          <w:p w14:paraId="24C7BA6D" w14:textId="77777777" w:rsidR="00A8643D" w:rsidRDefault="002E7F55">
            <w:pPr>
              <w:ind w:left="2"/>
            </w:pPr>
            <w:r>
              <w:rPr>
                <w:sz w:val="18"/>
              </w:rPr>
              <w:t xml:space="preserve">Predpokladaný dátum pôrodu vo formáte DD.MM.RRRR. </w:t>
            </w:r>
          </w:p>
        </w:tc>
        <w:tc>
          <w:tcPr>
            <w:tcW w:w="989" w:type="dxa"/>
            <w:tcBorders>
              <w:top w:val="single" w:sz="8" w:space="0" w:color="FFFFFF"/>
              <w:left w:val="single" w:sz="8" w:space="0" w:color="FFFFFF"/>
              <w:bottom w:val="single" w:sz="8" w:space="0" w:color="FFFFFF"/>
              <w:right w:val="single" w:sz="8" w:space="0" w:color="FFFFFF"/>
            </w:tcBorders>
            <w:shd w:val="clear" w:color="auto" w:fill="F2F2F2"/>
            <w:vAlign w:val="center"/>
          </w:tcPr>
          <w:p w14:paraId="1D47A019" w14:textId="77777777" w:rsidR="00A8643D" w:rsidRDefault="002E7F55">
            <w:pPr>
              <w:ind w:left="2"/>
            </w:pPr>
            <w:r>
              <w:rPr>
                <w:sz w:val="18"/>
              </w:rPr>
              <w:t xml:space="preserve">Áno </w:t>
            </w:r>
          </w:p>
        </w:tc>
        <w:tc>
          <w:tcPr>
            <w:tcW w:w="1066" w:type="dxa"/>
            <w:tcBorders>
              <w:top w:val="single" w:sz="8" w:space="0" w:color="FFFFFF"/>
              <w:left w:val="single" w:sz="8" w:space="0" w:color="FFFFFF"/>
              <w:bottom w:val="single" w:sz="8" w:space="0" w:color="FFFFFF"/>
              <w:right w:val="single" w:sz="8" w:space="0" w:color="FFFFFF"/>
            </w:tcBorders>
            <w:shd w:val="clear" w:color="auto" w:fill="F2F2F2"/>
            <w:vAlign w:val="center"/>
          </w:tcPr>
          <w:p w14:paraId="5FD5A7E9" w14:textId="77777777" w:rsidR="00A8643D" w:rsidRDefault="002E7F55">
            <w:pPr>
              <w:ind w:left="2"/>
            </w:pPr>
            <w:r>
              <w:rPr>
                <w:sz w:val="18"/>
              </w:rPr>
              <w:t xml:space="preserve">Dátum </w:t>
            </w:r>
          </w:p>
        </w:tc>
        <w:tc>
          <w:tcPr>
            <w:tcW w:w="847" w:type="dxa"/>
            <w:tcBorders>
              <w:top w:val="single" w:sz="8" w:space="0" w:color="FFFFFF"/>
              <w:left w:val="single" w:sz="8" w:space="0" w:color="FFFFFF"/>
              <w:bottom w:val="single" w:sz="8" w:space="0" w:color="FFFFFF"/>
              <w:right w:val="single" w:sz="8" w:space="0" w:color="FFFFFF"/>
            </w:tcBorders>
            <w:shd w:val="clear" w:color="auto" w:fill="F2F2F2"/>
            <w:vAlign w:val="center"/>
          </w:tcPr>
          <w:p w14:paraId="229784C4" w14:textId="77777777" w:rsidR="00A8643D" w:rsidRDefault="002E7F55">
            <w:pPr>
              <w:ind w:left="2"/>
            </w:pPr>
            <w:r>
              <w:rPr>
                <w:sz w:val="18"/>
              </w:rPr>
              <w:t xml:space="preserve">Lekár </w:t>
            </w:r>
          </w:p>
        </w:tc>
      </w:tr>
      <w:tr w:rsidR="00A8643D" w14:paraId="1F1043C7" w14:textId="77777777">
        <w:trPr>
          <w:trHeight w:val="831"/>
        </w:trPr>
        <w:tc>
          <w:tcPr>
            <w:tcW w:w="468" w:type="dxa"/>
            <w:tcBorders>
              <w:top w:val="single" w:sz="8" w:space="0" w:color="FFFFFF"/>
              <w:left w:val="single" w:sz="8" w:space="0" w:color="FFFFFF"/>
              <w:bottom w:val="single" w:sz="8" w:space="0" w:color="FFFFFF"/>
              <w:right w:val="single" w:sz="8" w:space="0" w:color="FFFFFF"/>
            </w:tcBorders>
            <w:shd w:val="clear" w:color="auto" w:fill="D9D9D9"/>
            <w:vAlign w:val="center"/>
          </w:tcPr>
          <w:p w14:paraId="3BAB1A2F" w14:textId="77777777" w:rsidR="00A8643D" w:rsidRDefault="002E7F55">
            <w:r>
              <w:rPr>
                <w:sz w:val="18"/>
              </w:rPr>
              <w:t xml:space="preserve">6 </w:t>
            </w:r>
          </w:p>
        </w:tc>
        <w:tc>
          <w:tcPr>
            <w:tcW w:w="2348" w:type="dxa"/>
            <w:tcBorders>
              <w:top w:val="single" w:sz="8" w:space="0" w:color="FFFFFF"/>
              <w:left w:val="single" w:sz="8" w:space="0" w:color="FFFFFF"/>
              <w:bottom w:val="single" w:sz="8" w:space="0" w:color="FFFFFF"/>
              <w:right w:val="single" w:sz="8" w:space="0" w:color="FFFFFF"/>
            </w:tcBorders>
            <w:shd w:val="clear" w:color="auto" w:fill="D9D9D9"/>
            <w:vAlign w:val="center"/>
          </w:tcPr>
          <w:p w14:paraId="2E18429C" w14:textId="77777777" w:rsidR="00A8643D" w:rsidRDefault="002E7F55">
            <w:pPr>
              <w:ind w:left="2"/>
            </w:pPr>
            <w:r>
              <w:rPr>
                <w:sz w:val="18"/>
              </w:rPr>
              <w:t xml:space="preserve">Dátum pôrodu </w:t>
            </w:r>
          </w:p>
        </w:tc>
        <w:tc>
          <w:tcPr>
            <w:tcW w:w="4345" w:type="dxa"/>
            <w:tcBorders>
              <w:top w:val="single" w:sz="8" w:space="0" w:color="FFFFFF"/>
              <w:left w:val="single" w:sz="8" w:space="0" w:color="FFFFFF"/>
              <w:bottom w:val="single" w:sz="8" w:space="0" w:color="FFFFFF"/>
              <w:right w:val="single" w:sz="8" w:space="0" w:color="FFFFFF"/>
            </w:tcBorders>
            <w:shd w:val="clear" w:color="auto" w:fill="D9D9D9"/>
            <w:vAlign w:val="center"/>
          </w:tcPr>
          <w:p w14:paraId="73C023B9" w14:textId="77777777" w:rsidR="00A8643D" w:rsidRDefault="002E7F55">
            <w:pPr>
              <w:ind w:left="2"/>
            </w:pPr>
            <w:r>
              <w:rPr>
                <w:sz w:val="18"/>
              </w:rPr>
              <w:t xml:space="preserve">Dátum pôrodu vo formáte DD.MM.RRRR. </w:t>
            </w:r>
          </w:p>
        </w:tc>
        <w:tc>
          <w:tcPr>
            <w:tcW w:w="989" w:type="dxa"/>
            <w:tcBorders>
              <w:top w:val="single" w:sz="8" w:space="0" w:color="FFFFFF"/>
              <w:left w:val="single" w:sz="8" w:space="0" w:color="FFFFFF"/>
              <w:bottom w:val="single" w:sz="8" w:space="0" w:color="FFFFFF"/>
              <w:right w:val="single" w:sz="8" w:space="0" w:color="FFFFFF"/>
            </w:tcBorders>
            <w:shd w:val="clear" w:color="auto" w:fill="D9D9D9"/>
            <w:vAlign w:val="center"/>
          </w:tcPr>
          <w:p w14:paraId="2D27743B" w14:textId="77777777" w:rsidR="00A8643D" w:rsidRDefault="002E7F55">
            <w:pPr>
              <w:ind w:left="2"/>
            </w:pPr>
            <w:r>
              <w:rPr>
                <w:sz w:val="18"/>
              </w:rPr>
              <w:t xml:space="preserve">Áno </w:t>
            </w:r>
          </w:p>
        </w:tc>
        <w:tc>
          <w:tcPr>
            <w:tcW w:w="1066" w:type="dxa"/>
            <w:tcBorders>
              <w:top w:val="single" w:sz="8" w:space="0" w:color="FFFFFF"/>
              <w:left w:val="single" w:sz="8" w:space="0" w:color="FFFFFF"/>
              <w:bottom w:val="single" w:sz="8" w:space="0" w:color="FFFFFF"/>
              <w:right w:val="single" w:sz="8" w:space="0" w:color="FFFFFF"/>
            </w:tcBorders>
            <w:shd w:val="clear" w:color="auto" w:fill="D9D9D9"/>
            <w:vAlign w:val="center"/>
          </w:tcPr>
          <w:p w14:paraId="5DA2D75E" w14:textId="77777777" w:rsidR="00A8643D" w:rsidRDefault="002E7F55">
            <w:pPr>
              <w:ind w:left="2"/>
            </w:pPr>
            <w:r>
              <w:rPr>
                <w:sz w:val="18"/>
              </w:rPr>
              <w:t xml:space="preserve">Dátum </w:t>
            </w:r>
          </w:p>
        </w:tc>
        <w:tc>
          <w:tcPr>
            <w:tcW w:w="847" w:type="dxa"/>
            <w:tcBorders>
              <w:top w:val="single" w:sz="8" w:space="0" w:color="FFFFFF"/>
              <w:left w:val="single" w:sz="8" w:space="0" w:color="FFFFFF"/>
              <w:bottom w:val="single" w:sz="8" w:space="0" w:color="FFFFFF"/>
              <w:right w:val="single" w:sz="8" w:space="0" w:color="FFFFFF"/>
            </w:tcBorders>
            <w:shd w:val="clear" w:color="auto" w:fill="D9D9D9"/>
            <w:vAlign w:val="center"/>
          </w:tcPr>
          <w:p w14:paraId="4B2D2C7B" w14:textId="77777777" w:rsidR="00A8643D" w:rsidRDefault="002E7F55">
            <w:pPr>
              <w:ind w:left="2"/>
            </w:pPr>
            <w:r>
              <w:rPr>
                <w:sz w:val="18"/>
              </w:rPr>
              <w:t xml:space="preserve">Lekár </w:t>
            </w:r>
          </w:p>
        </w:tc>
      </w:tr>
      <w:tr w:rsidR="00A8643D" w14:paraId="35CE652B" w14:textId="77777777">
        <w:trPr>
          <w:trHeight w:val="1282"/>
        </w:trPr>
        <w:tc>
          <w:tcPr>
            <w:tcW w:w="468" w:type="dxa"/>
            <w:tcBorders>
              <w:top w:val="single" w:sz="8" w:space="0" w:color="FFFFFF"/>
              <w:left w:val="single" w:sz="8" w:space="0" w:color="FFFFFF"/>
              <w:bottom w:val="single" w:sz="8" w:space="0" w:color="FFFFFF"/>
              <w:right w:val="single" w:sz="8" w:space="0" w:color="FFFFFF"/>
            </w:tcBorders>
            <w:shd w:val="clear" w:color="auto" w:fill="F2F2F2"/>
            <w:vAlign w:val="center"/>
          </w:tcPr>
          <w:p w14:paraId="4E04DBA5" w14:textId="77777777" w:rsidR="00A8643D" w:rsidRDefault="002E7F55">
            <w:r>
              <w:rPr>
                <w:sz w:val="18"/>
              </w:rPr>
              <w:t xml:space="preserve">7 </w:t>
            </w:r>
          </w:p>
        </w:tc>
        <w:tc>
          <w:tcPr>
            <w:tcW w:w="2348" w:type="dxa"/>
            <w:tcBorders>
              <w:top w:val="single" w:sz="8" w:space="0" w:color="FFFFFF"/>
              <w:left w:val="single" w:sz="8" w:space="0" w:color="FFFFFF"/>
              <w:bottom w:val="single" w:sz="8" w:space="0" w:color="FFFFFF"/>
              <w:right w:val="single" w:sz="8" w:space="0" w:color="FFFFFF"/>
            </w:tcBorders>
            <w:shd w:val="clear" w:color="auto" w:fill="F2F2F2"/>
            <w:vAlign w:val="center"/>
          </w:tcPr>
          <w:p w14:paraId="2B6B252E" w14:textId="77777777" w:rsidR="00A8643D" w:rsidRDefault="002E7F55">
            <w:pPr>
              <w:ind w:left="2"/>
            </w:pPr>
            <w:r>
              <w:rPr>
                <w:sz w:val="18"/>
              </w:rPr>
              <w:t xml:space="preserve">Dátum ePN od </w:t>
            </w:r>
          </w:p>
        </w:tc>
        <w:tc>
          <w:tcPr>
            <w:tcW w:w="4345" w:type="dxa"/>
            <w:tcBorders>
              <w:top w:val="single" w:sz="8" w:space="0" w:color="FFFFFF"/>
              <w:left w:val="single" w:sz="8" w:space="0" w:color="FFFFFF"/>
              <w:bottom w:val="single" w:sz="8" w:space="0" w:color="FFFFFF"/>
              <w:right w:val="single" w:sz="8" w:space="0" w:color="FFFFFF"/>
            </w:tcBorders>
            <w:shd w:val="clear" w:color="auto" w:fill="F2F2F2"/>
            <w:vAlign w:val="center"/>
          </w:tcPr>
          <w:p w14:paraId="487E2031" w14:textId="77777777" w:rsidR="00A8643D" w:rsidRDefault="002E7F55">
            <w:pPr>
              <w:ind w:left="2" w:right="101"/>
            </w:pPr>
            <w:r>
              <w:rPr>
                <w:sz w:val="18"/>
              </w:rPr>
              <w:t xml:space="preserve">Začiatok ePN bezprostredne pred materskou vo formáte DD.MM.RRRR (ak bude mať NZIS informáciu o konci PN, doplní ju automaticky, resp. umožní IS PZS, v ktorom lekár zadáva údaje získať tento údaj). </w:t>
            </w:r>
          </w:p>
        </w:tc>
        <w:tc>
          <w:tcPr>
            <w:tcW w:w="989" w:type="dxa"/>
            <w:tcBorders>
              <w:top w:val="single" w:sz="8" w:space="0" w:color="FFFFFF"/>
              <w:left w:val="single" w:sz="8" w:space="0" w:color="FFFFFF"/>
              <w:bottom w:val="single" w:sz="8" w:space="0" w:color="FFFFFF"/>
              <w:right w:val="single" w:sz="8" w:space="0" w:color="FFFFFF"/>
            </w:tcBorders>
            <w:shd w:val="clear" w:color="auto" w:fill="F2F2F2"/>
            <w:vAlign w:val="center"/>
          </w:tcPr>
          <w:p w14:paraId="29A5C068" w14:textId="77777777" w:rsidR="00A8643D" w:rsidRDefault="002E7F55">
            <w:pPr>
              <w:ind w:left="2"/>
            </w:pPr>
            <w:r>
              <w:rPr>
                <w:sz w:val="18"/>
              </w:rPr>
              <w:t xml:space="preserve">Nie </w:t>
            </w:r>
          </w:p>
        </w:tc>
        <w:tc>
          <w:tcPr>
            <w:tcW w:w="1066" w:type="dxa"/>
            <w:tcBorders>
              <w:top w:val="single" w:sz="8" w:space="0" w:color="FFFFFF"/>
              <w:left w:val="single" w:sz="8" w:space="0" w:color="FFFFFF"/>
              <w:bottom w:val="single" w:sz="8" w:space="0" w:color="FFFFFF"/>
              <w:right w:val="single" w:sz="8" w:space="0" w:color="FFFFFF"/>
            </w:tcBorders>
            <w:shd w:val="clear" w:color="auto" w:fill="F2F2F2"/>
            <w:vAlign w:val="center"/>
          </w:tcPr>
          <w:p w14:paraId="56D32FFE" w14:textId="77777777" w:rsidR="00A8643D" w:rsidRDefault="002E7F55">
            <w:pPr>
              <w:ind w:left="2"/>
            </w:pPr>
            <w:r>
              <w:rPr>
                <w:sz w:val="18"/>
              </w:rPr>
              <w:t xml:space="preserve">Dátum </w:t>
            </w:r>
          </w:p>
        </w:tc>
        <w:tc>
          <w:tcPr>
            <w:tcW w:w="847" w:type="dxa"/>
            <w:tcBorders>
              <w:top w:val="single" w:sz="8" w:space="0" w:color="FFFFFF"/>
              <w:left w:val="single" w:sz="8" w:space="0" w:color="FFFFFF"/>
              <w:bottom w:val="single" w:sz="8" w:space="0" w:color="FFFFFF"/>
              <w:right w:val="single" w:sz="8" w:space="0" w:color="FFFFFF"/>
            </w:tcBorders>
            <w:shd w:val="clear" w:color="auto" w:fill="F2F2F2"/>
            <w:vAlign w:val="center"/>
          </w:tcPr>
          <w:p w14:paraId="7EE517C9" w14:textId="77777777" w:rsidR="00A8643D" w:rsidRDefault="002E7F55">
            <w:pPr>
              <w:ind w:left="2"/>
            </w:pPr>
            <w:r>
              <w:rPr>
                <w:sz w:val="18"/>
              </w:rPr>
              <w:t xml:space="preserve">Lekár </w:t>
            </w:r>
          </w:p>
        </w:tc>
      </w:tr>
      <w:tr w:rsidR="00A8643D" w14:paraId="4B0C7C26" w14:textId="77777777">
        <w:trPr>
          <w:trHeight w:val="1286"/>
        </w:trPr>
        <w:tc>
          <w:tcPr>
            <w:tcW w:w="468" w:type="dxa"/>
            <w:tcBorders>
              <w:top w:val="single" w:sz="8" w:space="0" w:color="FFFFFF"/>
              <w:left w:val="single" w:sz="8" w:space="0" w:color="FFFFFF"/>
              <w:bottom w:val="single" w:sz="29" w:space="0" w:color="D9D9D9"/>
              <w:right w:val="single" w:sz="8" w:space="0" w:color="FFFFFF"/>
            </w:tcBorders>
            <w:shd w:val="clear" w:color="auto" w:fill="D9D9D9"/>
            <w:vAlign w:val="center"/>
          </w:tcPr>
          <w:p w14:paraId="4A0BF2DE" w14:textId="77777777" w:rsidR="00A8643D" w:rsidRDefault="002E7F55">
            <w:r>
              <w:rPr>
                <w:sz w:val="18"/>
              </w:rPr>
              <w:t xml:space="preserve">8 </w:t>
            </w:r>
          </w:p>
        </w:tc>
        <w:tc>
          <w:tcPr>
            <w:tcW w:w="2348" w:type="dxa"/>
            <w:tcBorders>
              <w:top w:val="single" w:sz="8" w:space="0" w:color="FFFFFF"/>
              <w:left w:val="single" w:sz="8" w:space="0" w:color="FFFFFF"/>
              <w:bottom w:val="single" w:sz="29" w:space="0" w:color="D9D9D9"/>
              <w:right w:val="single" w:sz="8" w:space="0" w:color="FFFFFF"/>
            </w:tcBorders>
            <w:shd w:val="clear" w:color="auto" w:fill="D9D9D9"/>
            <w:vAlign w:val="center"/>
          </w:tcPr>
          <w:p w14:paraId="47711D18" w14:textId="77777777" w:rsidR="00A8643D" w:rsidRDefault="002E7F55">
            <w:pPr>
              <w:ind w:left="2"/>
            </w:pPr>
            <w:r>
              <w:rPr>
                <w:sz w:val="18"/>
              </w:rPr>
              <w:t xml:space="preserve">Dátum ePN do </w:t>
            </w:r>
          </w:p>
        </w:tc>
        <w:tc>
          <w:tcPr>
            <w:tcW w:w="4345" w:type="dxa"/>
            <w:tcBorders>
              <w:top w:val="single" w:sz="8" w:space="0" w:color="FFFFFF"/>
              <w:left w:val="single" w:sz="8" w:space="0" w:color="FFFFFF"/>
              <w:bottom w:val="single" w:sz="29" w:space="0" w:color="D9D9D9"/>
              <w:right w:val="single" w:sz="8" w:space="0" w:color="FFFFFF"/>
            </w:tcBorders>
            <w:shd w:val="clear" w:color="auto" w:fill="D9D9D9"/>
            <w:vAlign w:val="center"/>
          </w:tcPr>
          <w:p w14:paraId="5975F184" w14:textId="77777777" w:rsidR="00A8643D" w:rsidRDefault="002E7F55">
            <w:pPr>
              <w:ind w:left="2" w:right="101"/>
            </w:pPr>
            <w:r>
              <w:rPr>
                <w:sz w:val="18"/>
              </w:rPr>
              <w:t xml:space="preserve">Koniec ePN bezprostredne pred materskou do vo formáte DD.MM.RRRR (ak bude mať NZIS informáciu o konci PN, doplní ju automaticky, resp. umožní IS PZS, v ktorom lekár zadáva údaje získať tento údaj). </w:t>
            </w:r>
          </w:p>
        </w:tc>
        <w:tc>
          <w:tcPr>
            <w:tcW w:w="989" w:type="dxa"/>
            <w:tcBorders>
              <w:top w:val="single" w:sz="8" w:space="0" w:color="FFFFFF"/>
              <w:left w:val="single" w:sz="8" w:space="0" w:color="FFFFFF"/>
              <w:bottom w:val="single" w:sz="29" w:space="0" w:color="D9D9D9"/>
              <w:right w:val="single" w:sz="8" w:space="0" w:color="FFFFFF"/>
            </w:tcBorders>
            <w:shd w:val="clear" w:color="auto" w:fill="D9D9D9"/>
            <w:vAlign w:val="center"/>
          </w:tcPr>
          <w:p w14:paraId="1CBF3FF4" w14:textId="77777777" w:rsidR="00A8643D" w:rsidRDefault="002E7F55">
            <w:pPr>
              <w:ind w:left="2"/>
            </w:pPr>
            <w:r>
              <w:rPr>
                <w:sz w:val="18"/>
              </w:rPr>
              <w:t xml:space="preserve">Nie </w:t>
            </w:r>
          </w:p>
        </w:tc>
        <w:tc>
          <w:tcPr>
            <w:tcW w:w="1066" w:type="dxa"/>
            <w:tcBorders>
              <w:top w:val="single" w:sz="8" w:space="0" w:color="FFFFFF"/>
              <w:left w:val="single" w:sz="8" w:space="0" w:color="FFFFFF"/>
              <w:bottom w:val="single" w:sz="29" w:space="0" w:color="D9D9D9"/>
              <w:right w:val="single" w:sz="8" w:space="0" w:color="FFFFFF"/>
            </w:tcBorders>
            <w:shd w:val="clear" w:color="auto" w:fill="D9D9D9"/>
            <w:vAlign w:val="center"/>
          </w:tcPr>
          <w:p w14:paraId="700535CD" w14:textId="77777777" w:rsidR="00A8643D" w:rsidRDefault="002E7F55">
            <w:pPr>
              <w:ind w:left="2"/>
            </w:pPr>
            <w:r>
              <w:rPr>
                <w:sz w:val="18"/>
              </w:rPr>
              <w:t xml:space="preserve">Dátum </w:t>
            </w:r>
          </w:p>
        </w:tc>
        <w:tc>
          <w:tcPr>
            <w:tcW w:w="847" w:type="dxa"/>
            <w:tcBorders>
              <w:top w:val="single" w:sz="8" w:space="0" w:color="FFFFFF"/>
              <w:left w:val="single" w:sz="8" w:space="0" w:color="FFFFFF"/>
              <w:bottom w:val="single" w:sz="29" w:space="0" w:color="D9D9D9"/>
              <w:right w:val="single" w:sz="8" w:space="0" w:color="FFFFFF"/>
            </w:tcBorders>
            <w:shd w:val="clear" w:color="auto" w:fill="D9D9D9"/>
            <w:vAlign w:val="center"/>
          </w:tcPr>
          <w:p w14:paraId="12EDE23A" w14:textId="77777777" w:rsidR="00A8643D" w:rsidRDefault="002E7F55">
            <w:pPr>
              <w:ind w:left="2"/>
            </w:pPr>
            <w:r>
              <w:rPr>
                <w:sz w:val="18"/>
              </w:rPr>
              <w:t xml:space="preserve">Lekár </w:t>
            </w:r>
          </w:p>
        </w:tc>
      </w:tr>
      <w:tr w:rsidR="00A8643D" w14:paraId="2D0E255A" w14:textId="77777777">
        <w:trPr>
          <w:trHeight w:val="1124"/>
        </w:trPr>
        <w:tc>
          <w:tcPr>
            <w:tcW w:w="468" w:type="dxa"/>
            <w:tcBorders>
              <w:top w:val="single" w:sz="29" w:space="0" w:color="D9D9D9"/>
              <w:left w:val="single" w:sz="8" w:space="0" w:color="FFFFFF"/>
              <w:bottom w:val="single" w:sz="29" w:space="0" w:color="F2F2F2"/>
              <w:right w:val="single" w:sz="8" w:space="0" w:color="FFFFFF"/>
            </w:tcBorders>
            <w:shd w:val="clear" w:color="auto" w:fill="F2F2F2"/>
            <w:vAlign w:val="center"/>
          </w:tcPr>
          <w:p w14:paraId="390396AC" w14:textId="77777777" w:rsidR="00A8643D" w:rsidRDefault="002E7F55">
            <w:r>
              <w:rPr>
                <w:sz w:val="18"/>
              </w:rPr>
              <w:t xml:space="preserve">9 </w:t>
            </w:r>
          </w:p>
        </w:tc>
        <w:tc>
          <w:tcPr>
            <w:tcW w:w="2348" w:type="dxa"/>
            <w:tcBorders>
              <w:top w:val="single" w:sz="29" w:space="0" w:color="D9D9D9"/>
              <w:left w:val="single" w:sz="8" w:space="0" w:color="FFFFFF"/>
              <w:bottom w:val="single" w:sz="29" w:space="0" w:color="F2F2F2"/>
              <w:right w:val="single" w:sz="8" w:space="0" w:color="FFFFFF"/>
            </w:tcBorders>
            <w:shd w:val="clear" w:color="auto" w:fill="F2F2F2"/>
            <w:vAlign w:val="center"/>
          </w:tcPr>
          <w:p w14:paraId="59B8084B" w14:textId="77777777" w:rsidR="00A8643D" w:rsidRDefault="002E7F55">
            <w:pPr>
              <w:ind w:left="2"/>
            </w:pPr>
            <w:r>
              <w:rPr>
                <w:sz w:val="20"/>
              </w:rPr>
              <w:t>Existuje podpis osoby na žiadosti o dávku</w:t>
            </w:r>
            <w:r>
              <w:rPr>
                <w:sz w:val="18"/>
              </w:rPr>
              <w:t xml:space="preserve"> </w:t>
            </w:r>
          </w:p>
        </w:tc>
        <w:tc>
          <w:tcPr>
            <w:tcW w:w="4345" w:type="dxa"/>
            <w:tcBorders>
              <w:top w:val="single" w:sz="29" w:space="0" w:color="D9D9D9"/>
              <w:left w:val="single" w:sz="8" w:space="0" w:color="FFFFFF"/>
              <w:bottom w:val="single" w:sz="29" w:space="0" w:color="F2F2F2"/>
              <w:right w:val="single" w:sz="8" w:space="0" w:color="FFFFFF"/>
            </w:tcBorders>
            <w:shd w:val="clear" w:color="auto" w:fill="F2F2F2"/>
            <w:vAlign w:val="center"/>
          </w:tcPr>
          <w:p w14:paraId="04230DDA" w14:textId="77777777" w:rsidR="00A8643D" w:rsidRDefault="002E7F55">
            <w:pPr>
              <w:ind w:left="2"/>
            </w:pPr>
            <w:r>
              <w:rPr>
                <w:sz w:val="20"/>
              </w:rPr>
              <w:t>Informácia o existencii podpisu osoby  na Žiadosti o dávku vystavená priamo u PZS a podpísaná eID alebo iným určeným technickým prostriedkom.</w:t>
            </w:r>
            <w:r>
              <w:rPr>
                <w:sz w:val="18"/>
              </w:rPr>
              <w:t xml:space="preserve"> </w:t>
            </w:r>
          </w:p>
        </w:tc>
        <w:tc>
          <w:tcPr>
            <w:tcW w:w="989" w:type="dxa"/>
            <w:tcBorders>
              <w:top w:val="single" w:sz="29" w:space="0" w:color="D9D9D9"/>
              <w:left w:val="single" w:sz="8" w:space="0" w:color="FFFFFF"/>
              <w:bottom w:val="single" w:sz="29" w:space="0" w:color="F2F2F2"/>
              <w:right w:val="single" w:sz="8" w:space="0" w:color="FFFFFF"/>
            </w:tcBorders>
            <w:shd w:val="clear" w:color="auto" w:fill="F2F2F2"/>
            <w:vAlign w:val="bottom"/>
          </w:tcPr>
          <w:p w14:paraId="4FD70730" w14:textId="77777777" w:rsidR="00A8643D" w:rsidRDefault="002E7F55">
            <w:pPr>
              <w:ind w:left="2"/>
            </w:pPr>
            <w:r>
              <w:rPr>
                <w:sz w:val="20"/>
              </w:rPr>
              <w:t>Áno</w:t>
            </w:r>
            <w:r>
              <w:rPr>
                <w:sz w:val="18"/>
              </w:rPr>
              <w:t xml:space="preserve"> </w:t>
            </w:r>
          </w:p>
        </w:tc>
        <w:tc>
          <w:tcPr>
            <w:tcW w:w="1066" w:type="dxa"/>
            <w:tcBorders>
              <w:top w:val="single" w:sz="29" w:space="0" w:color="D9D9D9"/>
              <w:left w:val="single" w:sz="8" w:space="0" w:color="FFFFFF"/>
              <w:bottom w:val="single" w:sz="29" w:space="0" w:color="F2F2F2"/>
              <w:right w:val="single" w:sz="8" w:space="0" w:color="FFFFFF"/>
            </w:tcBorders>
            <w:shd w:val="clear" w:color="auto" w:fill="F2F2F2"/>
            <w:vAlign w:val="bottom"/>
          </w:tcPr>
          <w:p w14:paraId="073B8F9D" w14:textId="77777777" w:rsidR="00A8643D" w:rsidRDefault="002E7F55">
            <w:pPr>
              <w:ind w:left="2"/>
            </w:pPr>
            <w:r>
              <w:rPr>
                <w:sz w:val="20"/>
              </w:rPr>
              <w:t>Signature</w:t>
            </w:r>
            <w:r>
              <w:rPr>
                <w:sz w:val="18"/>
              </w:rPr>
              <w:t xml:space="preserve"> </w:t>
            </w:r>
          </w:p>
        </w:tc>
        <w:tc>
          <w:tcPr>
            <w:tcW w:w="847" w:type="dxa"/>
            <w:tcBorders>
              <w:top w:val="single" w:sz="29" w:space="0" w:color="D9D9D9"/>
              <w:left w:val="single" w:sz="8" w:space="0" w:color="FFFFFF"/>
              <w:bottom w:val="single" w:sz="29" w:space="0" w:color="F2F2F2"/>
              <w:right w:val="single" w:sz="8" w:space="0" w:color="FFFFFF"/>
            </w:tcBorders>
            <w:shd w:val="clear" w:color="auto" w:fill="F2F2F2"/>
            <w:vAlign w:val="bottom"/>
          </w:tcPr>
          <w:p w14:paraId="13011EFA" w14:textId="77777777" w:rsidR="00A8643D" w:rsidRDefault="002E7F55">
            <w:pPr>
              <w:ind w:left="2"/>
            </w:pPr>
            <w:r>
              <w:rPr>
                <w:sz w:val="20"/>
              </w:rPr>
              <w:t>Osoba</w:t>
            </w:r>
            <w:r>
              <w:rPr>
                <w:sz w:val="18"/>
              </w:rPr>
              <w:t xml:space="preserve"> </w:t>
            </w:r>
          </w:p>
        </w:tc>
      </w:tr>
    </w:tbl>
    <w:p w14:paraId="12BBC0F2" w14:textId="77777777" w:rsidR="00A8643D" w:rsidRDefault="002E7F55">
      <w:pPr>
        <w:spacing w:after="188"/>
        <w:ind w:left="538" w:hanging="10"/>
      </w:pPr>
      <w:r>
        <w:rPr>
          <w:i/>
          <w:color w:val="002060"/>
        </w:rPr>
        <w:t xml:space="preserve">Register preradených na inú prácu nad rámec zákona  </w:t>
      </w:r>
    </w:p>
    <w:p w14:paraId="47E5AFD2" w14:textId="77777777" w:rsidR="00A8643D" w:rsidRDefault="002E7F55">
      <w:pPr>
        <w:tabs>
          <w:tab w:val="center" w:pos="350"/>
          <w:tab w:val="center" w:pos="1350"/>
          <w:tab w:val="center" w:pos="3657"/>
          <w:tab w:val="center" w:pos="7826"/>
          <w:tab w:val="center" w:pos="8637"/>
          <w:tab w:val="center" w:pos="9697"/>
        </w:tabs>
        <w:spacing w:after="3"/>
      </w:pPr>
      <w:r>
        <w:tab/>
      </w:r>
      <w:r>
        <w:rPr>
          <w:b/>
          <w:sz w:val="20"/>
        </w:rPr>
        <w:t>ID</w:t>
      </w:r>
      <w:r>
        <w:rPr>
          <w:sz w:val="20"/>
        </w:rPr>
        <w:t xml:space="preserve"> </w:t>
      </w:r>
      <w:r>
        <w:rPr>
          <w:sz w:val="20"/>
        </w:rPr>
        <w:tab/>
      </w:r>
      <w:r>
        <w:rPr>
          <w:b/>
          <w:sz w:val="20"/>
        </w:rPr>
        <w:t>Názov atribútu</w:t>
      </w:r>
      <w:r>
        <w:rPr>
          <w:sz w:val="20"/>
        </w:rPr>
        <w:t xml:space="preserve"> </w:t>
      </w:r>
      <w:r>
        <w:rPr>
          <w:sz w:val="20"/>
        </w:rPr>
        <w:tab/>
      </w:r>
      <w:r>
        <w:rPr>
          <w:b/>
          <w:sz w:val="20"/>
        </w:rPr>
        <w:t>Popis atribútu</w:t>
      </w:r>
      <w:r>
        <w:rPr>
          <w:sz w:val="20"/>
        </w:rPr>
        <w:t xml:space="preserve"> </w:t>
      </w:r>
      <w:r>
        <w:rPr>
          <w:sz w:val="20"/>
        </w:rPr>
        <w:tab/>
      </w:r>
      <w:r>
        <w:rPr>
          <w:b/>
          <w:sz w:val="20"/>
        </w:rPr>
        <w:t>Povinný</w:t>
      </w:r>
      <w:r>
        <w:rPr>
          <w:sz w:val="20"/>
        </w:rPr>
        <w:t xml:space="preserve"> </w:t>
      </w:r>
      <w:r>
        <w:rPr>
          <w:sz w:val="20"/>
        </w:rPr>
        <w:tab/>
      </w:r>
      <w:r>
        <w:rPr>
          <w:b/>
          <w:sz w:val="20"/>
        </w:rPr>
        <w:t>Typ</w:t>
      </w:r>
      <w:r>
        <w:rPr>
          <w:sz w:val="20"/>
        </w:rPr>
        <w:t xml:space="preserve"> </w:t>
      </w:r>
      <w:r>
        <w:rPr>
          <w:sz w:val="20"/>
        </w:rPr>
        <w:tab/>
      </w:r>
      <w:r>
        <w:rPr>
          <w:b/>
          <w:sz w:val="20"/>
        </w:rPr>
        <w:t>Zdroj</w:t>
      </w:r>
      <w:r>
        <w:rPr>
          <w:sz w:val="20"/>
        </w:rPr>
        <w:t xml:space="preserve"> </w:t>
      </w:r>
    </w:p>
    <w:tbl>
      <w:tblPr>
        <w:tblStyle w:val="TableGrid"/>
        <w:tblW w:w="10064" w:type="dxa"/>
        <w:tblInd w:w="118" w:type="dxa"/>
        <w:tblCellMar>
          <w:left w:w="142" w:type="dxa"/>
          <w:right w:w="106" w:type="dxa"/>
        </w:tblCellMar>
        <w:tblLook w:val="04A0" w:firstRow="1" w:lastRow="0" w:firstColumn="1" w:lastColumn="0" w:noHBand="0" w:noVBand="1"/>
      </w:tblPr>
      <w:tblGrid>
        <w:gridCol w:w="468"/>
        <w:gridCol w:w="2339"/>
        <w:gridCol w:w="4424"/>
        <w:gridCol w:w="992"/>
        <w:gridCol w:w="994"/>
        <w:gridCol w:w="847"/>
      </w:tblGrid>
      <w:tr w:rsidR="00A8643D" w14:paraId="3C30DB60" w14:textId="77777777">
        <w:trPr>
          <w:trHeight w:val="877"/>
        </w:trPr>
        <w:tc>
          <w:tcPr>
            <w:tcW w:w="468" w:type="dxa"/>
            <w:tcBorders>
              <w:top w:val="nil"/>
              <w:left w:val="single" w:sz="8" w:space="0" w:color="FFFFFF"/>
              <w:bottom w:val="single" w:sz="8" w:space="0" w:color="FFFFFF"/>
              <w:right w:val="single" w:sz="8" w:space="0" w:color="FFFFFF"/>
            </w:tcBorders>
            <w:shd w:val="clear" w:color="auto" w:fill="F2F2F2"/>
            <w:vAlign w:val="center"/>
          </w:tcPr>
          <w:p w14:paraId="5196F610" w14:textId="77777777" w:rsidR="00A8643D" w:rsidRDefault="002E7F55">
            <w:r>
              <w:rPr>
                <w:sz w:val="20"/>
              </w:rPr>
              <w:t xml:space="preserve">1 </w:t>
            </w:r>
          </w:p>
        </w:tc>
        <w:tc>
          <w:tcPr>
            <w:tcW w:w="2339" w:type="dxa"/>
            <w:tcBorders>
              <w:top w:val="single" w:sz="23" w:space="0" w:color="FFFFFF"/>
              <w:left w:val="single" w:sz="8" w:space="0" w:color="FFFFFF"/>
              <w:bottom w:val="single" w:sz="8" w:space="0" w:color="FFFFFF"/>
              <w:right w:val="single" w:sz="8" w:space="0" w:color="FFFFFF"/>
            </w:tcBorders>
            <w:shd w:val="clear" w:color="auto" w:fill="F2F2F2"/>
            <w:vAlign w:val="center"/>
          </w:tcPr>
          <w:p w14:paraId="276A976F" w14:textId="77777777" w:rsidR="00A8643D" w:rsidRDefault="002E7F55">
            <w:pPr>
              <w:ind w:left="2"/>
            </w:pPr>
            <w:r>
              <w:rPr>
                <w:sz w:val="20"/>
              </w:rPr>
              <w:t xml:space="preserve">Číslo dokladu </w:t>
            </w:r>
          </w:p>
        </w:tc>
        <w:tc>
          <w:tcPr>
            <w:tcW w:w="4425" w:type="dxa"/>
            <w:tcBorders>
              <w:top w:val="single" w:sz="23" w:space="0" w:color="FFFFFF"/>
              <w:left w:val="single" w:sz="8" w:space="0" w:color="FFFFFF"/>
              <w:bottom w:val="single" w:sz="8" w:space="0" w:color="FFFFFF"/>
              <w:right w:val="single" w:sz="8" w:space="0" w:color="FFFFFF"/>
            </w:tcBorders>
            <w:shd w:val="clear" w:color="auto" w:fill="F2F2F2"/>
            <w:vAlign w:val="center"/>
          </w:tcPr>
          <w:p w14:paraId="3F404C13" w14:textId="77777777" w:rsidR="00A8643D" w:rsidRDefault="002E7F55">
            <w:pPr>
              <w:ind w:left="2"/>
            </w:pPr>
            <w:r>
              <w:rPr>
                <w:sz w:val="20"/>
              </w:rPr>
              <w:t xml:space="preserve">Automaticky generovaný identifikátor záznamu. IS PZS ani lekár neplní.  </w:t>
            </w:r>
          </w:p>
        </w:tc>
        <w:tc>
          <w:tcPr>
            <w:tcW w:w="992" w:type="dxa"/>
            <w:tcBorders>
              <w:top w:val="single" w:sz="23" w:space="0" w:color="FFFFFF"/>
              <w:left w:val="single" w:sz="8" w:space="0" w:color="FFFFFF"/>
              <w:bottom w:val="single" w:sz="8" w:space="0" w:color="FFFFFF"/>
              <w:right w:val="single" w:sz="8" w:space="0" w:color="FFFFFF"/>
            </w:tcBorders>
            <w:shd w:val="clear" w:color="auto" w:fill="F2F2F2"/>
            <w:vAlign w:val="center"/>
          </w:tcPr>
          <w:p w14:paraId="20B34B12" w14:textId="77777777" w:rsidR="00A8643D" w:rsidRDefault="002E7F55">
            <w:r>
              <w:rPr>
                <w:sz w:val="20"/>
              </w:rPr>
              <w:t xml:space="preserve">Nie </w:t>
            </w:r>
          </w:p>
        </w:tc>
        <w:tc>
          <w:tcPr>
            <w:tcW w:w="994" w:type="dxa"/>
            <w:tcBorders>
              <w:top w:val="single" w:sz="23" w:space="0" w:color="FFFFFF"/>
              <w:left w:val="single" w:sz="8" w:space="0" w:color="FFFFFF"/>
              <w:bottom w:val="single" w:sz="8" w:space="0" w:color="FFFFFF"/>
              <w:right w:val="single" w:sz="8" w:space="0" w:color="FFFFFF"/>
            </w:tcBorders>
            <w:shd w:val="clear" w:color="auto" w:fill="F2F2F2"/>
            <w:vAlign w:val="center"/>
          </w:tcPr>
          <w:p w14:paraId="1953C709" w14:textId="77777777" w:rsidR="00A8643D" w:rsidRDefault="002E7F55">
            <w:pPr>
              <w:ind w:left="2"/>
            </w:pPr>
            <w:r>
              <w:rPr>
                <w:sz w:val="20"/>
              </w:rPr>
              <w:t xml:space="preserve">Číslo </w:t>
            </w:r>
          </w:p>
        </w:tc>
        <w:tc>
          <w:tcPr>
            <w:tcW w:w="847" w:type="dxa"/>
            <w:tcBorders>
              <w:top w:val="single" w:sz="23" w:space="0" w:color="FFFFFF"/>
              <w:left w:val="single" w:sz="8" w:space="0" w:color="FFFFFF"/>
              <w:bottom w:val="single" w:sz="8" w:space="0" w:color="FFFFFF"/>
              <w:right w:val="single" w:sz="8" w:space="0" w:color="FFFFFF"/>
            </w:tcBorders>
            <w:shd w:val="clear" w:color="auto" w:fill="F2F2F2"/>
            <w:vAlign w:val="center"/>
          </w:tcPr>
          <w:p w14:paraId="3E076169" w14:textId="77777777" w:rsidR="00A8643D" w:rsidRDefault="002E7F55">
            <w:pPr>
              <w:ind w:left="2"/>
            </w:pPr>
            <w:r>
              <w:rPr>
                <w:sz w:val="20"/>
              </w:rPr>
              <w:t xml:space="preserve">NZIS </w:t>
            </w:r>
          </w:p>
        </w:tc>
      </w:tr>
      <w:tr w:rsidR="00A8643D" w14:paraId="0BE8E778" w14:textId="77777777">
        <w:trPr>
          <w:trHeight w:val="773"/>
        </w:trPr>
        <w:tc>
          <w:tcPr>
            <w:tcW w:w="468" w:type="dxa"/>
            <w:tcBorders>
              <w:top w:val="single" w:sz="8" w:space="0" w:color="FFFFFF"/>
              <w:left w:val="single" w:sz="8" w:space="0" w:color="FFFFFF"/>
              <w:bottom w:val="single" w:sz="8" w:space="0" w:color="FFFFFF"/>
              <w:right w:val="single" w:sz="8" w:space="0" w:color="FFFFFF"/>
            </w:tcBorders>
            <w:shd w:val="clear" w:color="auto" w:fill="D9D9D9"/>
            <w:vAlign w:val="center"/>
          </w:tcPr>
          <w:p w14:paraId="395CD0BC" w14:textId="77777777" w:rsidR="00A8643D" w:rsidRDefault="002E7F55">
            <w:r>
              <w:rPr>
                <w:sz w:val="20"/>
              </w:rPr>
              <w:t xml:space="preserve">2 </w:t>
            </w:r>
          </w:p>
        </w:tc>
        <w:tc>
          <w:tcPr>
            <w:tcW w:w="2339" w:type="dxa"/>
            <w:tcBorders>
              <w:top w:val="single" w:sz="8" w:space="0" w:color="FFFFFF"/>
              <w:left w:val="single" w:sz="8" w:space="0" w:color="FFFFFF"/>
              <w:bottom w:val="single" w:sz="8" w:space="0" w:color="FFFFFF"/>
              <w:right w:val="single" w:sz="8" w:space="0" w:color="FFFFFF"/>
            </w:tcBorders>
            <w:shd w:val="clear" w:color="auto" w:fill="D9D9D9"/>
            <w:vAlign w:val="center"/>
          </w:tcPr>
          <w:p w14:paraId="38C0947D" w14:textId="77777777" w:rsidR="00A8643D" w:rsidRDefault="002E7F55">
            <w:pPr>
              <w:ind w:left="2"/>
            </w:pPr>
            <w:r>
              <w:rPr>
                <w:sz w:val="20"/>
              </w:rPr>
              <w:t xml:space="preserve">Identifikátor pacienta </w:t>
            </w:r>
          </w:p>
        </w:tc>
        <w:tc>
          <w:tcPr>
            <w:tcW w:w="4425" w:type="dxa"/>
            <w:tcBorders>
              <w:top w:val="single" w:sz="8" w:space="0" w:color="FFFFFF"/>
              <w:left w:val="single" w:sz="8" w:space="0" w:color="FFFFFF"/>
              <w:bottom w:val="single" w:sz="8" w:space="0" w:color="FFFFFF"/>
              <w:right w:val="single" w:sz="8" w:space="0" w:color="FFFFFF"/>
            </w:tcBorders>
            <w:shd w:val="clear" w:color="auto" w:fill="D9D9D9"/>
            <w:vAlign w:val="center"/>
          </w:tcPr>
          <w:p w14:paraId="4F0D513B" w14:textId="77777777" w:rsidR="00A8643D" w:rsidRDefault="002E7F55">
            <w:pPr>
              <w:ind w:left="2"/>
            </w:pPr>
            <w:r>
              <w:rPr>
                <w:sz w:val="20"/>
              </w:rPr>
              <w:t xml:space="preserve">Jednoznačný identifikátor osoby (ESID) </w:t>
            </w:r>
          </w:p>
        </w:tc>
        <w:tc>
          <w:tcPr>
            <w:tcW w:w="992" w:type="dxa"/>
            <w:tcBorders>
              <w:top w:val="single" w:sz="8" w:space="0" w:color="FFFFFF"/>
              <w:left w:val="single" w:sz="8" w:space="0" w:color="FFFFFF"/>
              <w:bottom w:val="single" w:sz="8" w:space="0" w:color="FFFFFF"/>
              <w:right w:val="single" w:sz="8" w:space="0" w:color="FFFFFF"/>
            </w:tcBorders>
            <w:shd w:val="clear" w:color="auto" w:fill="D9D9D9"/>
            <w:vAlign w:val="center"/>
          </w:tcPr>
          <w:p w14:paraId="4CF22BC2" w14:textId="77777777" w:rsidR="00A8643D" w:rsidRDefault="002E7F55">
            <w:r>
              <w:rPr>
                <w:sz w:val="20"/>
              </w:rPr>
              <w:t xml:space="preserve">Áno </w:t>
            </w:r>
          </w:p>
        </w:tc>
        <w:tc>
          <w:tcPr>
            <w:tcW w:w="994" w:type="dxa"/>
            <w:tcBorders>
              <w:top w:val="single" w:sz="8" w:space="0" w:color="FFFFFF"/>
              <w:left w:val="single" w:sz="8" w:space="0" w:color="FFFFFF"/>
              <w:bottom w:val="single" w:sz="8" w:space="0" w:color="FFFFFF"/>
              <w:right w:val="single" w:sz="8" w:space="0" w:color="FFFFFF"/>
            </w:tcBorders>
            <w:shd w:val="clear" w:color="auto" w:fill="D9D9D9"/>
            <w:vAlign w:val="center"/>
          </w:tcPr>
          <w:p w14:paraId="01859DD4" w14:textId="77777777" w:rsidR="00A8643D" w:rsidRDefault="002E7F55">
            <w:pPr>
              <w:ind w:left="2"/>
            </w:pPr>
            <w:r>
              <w:rPr>
                <w:sz w:val="20"/>
              </w:rPr>
              <w:t xml:space="preserve">ESID </w:t>
            </w:r>
          </w:p>
        </w:tc>
        <w:tc>
          <w:tcPr>
            <w:tcW w:w="847" w:type="dxa"/>
            <w:tcBorders>
              <w:top w:val="single" w:sz="8" w:space="0" w:color="FFFFFF"/>
              <w:left w:val="single" w:sz="8" w:space="0" w:color="FFFFFF"/>
              <w:bottom w:val="single" w:sz="8" w:space="0" w:color="FFFFFF"/>
              <w:right w:val="single" w:sz="8" w:space="0" w:color="FFFFFF"/>
            </w:tcBorders>
            <w:shd w:val="clear" w:color="auto" w:fill="D9D9D9"/>
            <w:vAlign w:val="center"/>
          </w:tcPr>
          <w:p w14:paraId="7E047427" w14:textId="77777777" w:rsidR="00A8643D" w:rsidRDefault="002E7F55">
            <w:pPr>
              <w:ind w:left="2"/>
            </w:pPr>
            <w:r>
              <w:rPr>
                <w:sz w:val="20"/>
              </w:rPr>
              <w:t xml:space="preserve">IS PZS </w:t>
            </w:r>
          </w:p>
        </w:tc>
      </w:tr>
      <w:tr w:rsidR="00A8643D" w14:paraId="5FF3369E" w14:textId="77777777">
        <w:trPr>
          <w:trHeight w:val="1138"/>
        </w:trPr>
        <w:tc>
          <w:tcPr>
            <w:tcW w:w="468" w:type="dxa"/>
            <w:tcBorders>
              <w:top w:val="single" w:sz="8" w:space="0" w:color="FFFFFF"/>
              <w:left w:val="single" w:sz="8" w:space="0" w:color="FFFFFF"/>
              <w:bottom w:val="single" w:sz="8" w:space="0" w:color="FFFFFF"/>
              <w:right w:val="single" w:sz="8" w:space="0" w:color="FFFFFF"/>
            </w:tcBorders>
            <w:shd w:val="clear" w:color="auto" w:fill="F2F2F2"/>
            <w:vAlign w:val="center"/>
          </w:tcPr>
          <w:p w14:paraId="0104A9CF" w14:textId="77777777" w:rsidR="00A8643D" w:rsidRDefault="002E7F55">
            <w:r>
              <w:rPr>
                <w:sz w:val="20"/>
              </w:rPr>
              <w:t xml:space="preserve">3 </w:t>
            </w:r>
          </w:p>
        </w:tc>
        <w:tc>
          <w:tcPr>
            <w:tcW w:w="2339" w:type="dxa"/>
            <w:tcBorders>
              <w:top w:val="single" w:sz="8" w:space="0" w:color="FFFFFF"/>
              <w:left w:val="single" w:sz="8" w:space="0" w:color="FFFFFF"/>
              <w:bottom w:val="single" w:sz="8" w:space="0" w:color="FFFFFF"/>
              <w:right w:val="single" w:sz="8" w:space="0" w:color="FFFFFF"/>
            </w:tcBorders>
            <w:shd w:val="clear" w:color="auto" w:fill="F2F2F2"/>
            <w:vAlign w:val="center"/>
          </w:tcPr>
          <w:p w14:paraId="2AF31B0E" w14:textId="77777777" w:rsidR="00A8643D" w:rsidRDefault="002E7F55">
            <w:pPr>
              <w:ind w:left="2"/>
            </w:pPr>
            <w:r>
              <w:rPr>
                <w:sz w:val="20"/>
              </w:rPr>
              <w:t xml:space="preserve">Adresa TP/PP </w:t>
            </w:r>
          </w:p>
        </w:tc>
        <w:tc>
          <w:tcPr>
            <w:tcW w:w="4425" w:type="dxa"/>
            <w:tcBorders>
              <w:top w:val="single" w:sz="8" w:space="0" w:color="FFFFFF"/>
              <w:left w:val="single" w:sz="8" w:space="0" w:color="FFFFFF"/>
              <w:bottom w:val="single" w:sz="8" w:space="0" w:color="FFFFFF"/>
              <w:right w:val="single" w:sz="8" w:space="0" w:color="FFFFFF"/>
            </w:tcBorders>
            <w:shd w:val="clear" w:color="auto" w:fill="F2F2F2"/>
            <w:vAlign w:val="center"/>
          </w:tcPr>
          <w:p w14:paraId="4B61AC0C" w14:textId="77777777" w:rsidR="00A8643D" w:rsidRDefault="002E7F55">
            <w:pPr>
              <w:ind w:left="2" w:right="73"/>
              <w:jc w:val="both"/>
            </w:pPr>
            <w:r>
              <w:rPr>
                <w:sz w:val="20"/>
              </w:rPr>
              <w:t xml:space="preserve">Adresný údaj o trvalom alebo prechodnom pobyte osoby. Uvádza sa iba u cudzincov alebo v prípade, že pacient bude inde. </w:t>
            </w:r>
          </w:p>
        </w:tc>
        <w:tc>
          <w:tcPr>
            <w:tcW w:w="992" w:type="dxa"/>
            <w:tcBorders>
              <w:top w:val="single" w:sz="8" w:space="0" w:color="FFFFFF"/>
              <w:left w:val="single" w:sz="8" w:space="0" w:color="FFFFFF"/>
              <w:bottom w:val="single" w:sz="8" w:space="0" w:color="FFFFFF"/>
              <w:right w:val="single" w:sz="8" w:space="0" w:color="FFFFFF"/>
            </w:tcBorders>
            <w:shd w:val="clear" w:color="auto" w:fill="F2F2F2"/>
            <w:vAlign w:val="center"/>
          </w:tcPr>
          <w:p w14:paraId="7D122408" w14:textId="77777777" w:rsidR="00A8643D" w:rsidRDefault="002E7F55">
            <w:r>
              <w:rPr>
                <w:sz w:val="20"/>
              </w:rPr>
              <w:t xml:space="preserve">Nie </w:t>
            </w:r>
          </w:p>
        </w:tc>
        <w:tc>
          <w:tcPr>
            <w:tcW w:w="994" w:type="dxa"/>
            <w:tcBorders>
              <w:top w:val="single" w:sz="8" w:space="0" w:color="FFFFFF"/>
              <w:left w:val="single" w:sz="8" w:space="0" w:color="FFFFFF"/>
              <w:bottom w:val="single" w:sz="8" w:space="0" w:color="FFFFFF"/>
              <w:right w:val="single" w:sz="8" w:space="0" w:color="FFFFFF"/>
            </w:tcBorders>
            <w:shd w:val="clear" w:color="auto" w:fill="F2F2F2"/>
            <w:vAlign w:val="center"/>
          </w:tcPr>
          <w:p w14:paraId="3BFD3CFE" w14:textId="77777777" w:rsidR="00A8643D" w:rsidRDefault="002E7F55">
            <w:pPr>
              <w:ind w:left="2"/>
            </w:pPr>
            <w:r>
              <w:rPr>
                <w:sz w:val="20"/>
              </w:rPr>
              <w:t xml:space="preserve">Adresa[] </w:t>
            </w:r>
          </w:p>
        </w:tc>
        <w:tc>
          <w:tcPr>
            <w:tcW w:w="847" w:type="dxa"/>
            <w:tcBorders>
              <w:top w:val="single" w:sz="8" w:space="0" w:color="FFFFFF"/>
              <w:left w:val="single" w:sz="8" w:space="0" w:color="FFFFFF"/>
              <w:bottom w:val="single" w:sz="8" w:space="0" w:color="FFFFFF"/>
              <w:right w:val="single" w:sz="8" w:space="0" w:color="FFFFFF"/>
            </w:tcBorders>
            <w:shd w:val="clear" w:color="auto" w:fill="F2F2F2"/>
            <w:vAlign w:val="center"/>
          </w:tcPr>
          <w:p w14:paraId="7D19C04D" w14:textId="77777777" w:rsidR="00A8643D" w:rsidRDefault="002E7F55">
            <w:pPr>
              <w:ind w:left="2"/>
            </w:pPr>
            <w:r>
              <w:rPr>
                <w:sz w:val="20"/>
              </w:rPr>
              <w:t xml:space="preserve">Sestra </w:t>
            </w:r>
          </w:p>
        </w:tc>
      </w:tr>
      <w:tr w:rsidR="00A8643D" w14:paraId="077759A1" w14:textId="77777777">
        <w:trPr>
          <w:trHeight w:val="893"/>
        </w:trPr>
        <w:tc>
          <w:tcPr>
            <w:tcW w:w="468" w:type="dxa"/>
            <w:tcBorders>
              <w:top w:val="single" w:sz="8" w:space="0" w:color="FFFFFF"/>
              <w:left w:val="single" w:sz="8" w:space="0" w:color="FFFFFF"/>
              <w:bottom w:val="single" w:sz="29" w:space="0" w:color="D9D9D9"/>
              <w:right w:val="single" w:sz="8" w:space="0" w:color="FFFFFF"/>
            </w:tcBorders>
            <w:shd w:val="clear" w:color="auto" w:fill="D9D9D9"/>
            <w:vAlign w:val="center"/>
          </w:tcPr>
          <w:p w14:paraId="108333ED" w14:textId="77777777" w:rsidR="00A8643D" w:rsidRDefault="002E7F55">
            <w:r>
              <w:rPr>
                <w:sz w:val="20"/>
              </w:rPr>
              <w:t xml:space="preserve">5 </w:t>
            </w:r>
          </w:p>
        </w:tc>
        <w:tc>
          <w:tcPr>
            <w:tcW w:w="2339" w:type="dxa"/>
            <w:tcBorders>
              <w:top w:val="single" w:sz="8" w:space="0" w:color="FFFFFF"/>
              <w:left w:val="single" w:sz="8" w:space="0" w:color="FFFFFF"/>
              <w:bottom w:val="single" w:sz="29" w:space="0" w:color="D9D9D9"/>
              <w:right w:val="single" w:sz="8" w:space="0" w:color="FFFFFF"/>
            </w:tcBorders>
            <w:shd w:val="clear" w:color="auto" w:fill="D9D9D9"/>
            <w:vAlign w:val="center"/>
          </w:tcPr>
          <w:p w14:paraId="146BCD7D" w14:textId="77777777" w:rsidR="00A8643D" w:rsidRDefault="002E7F55">
            <w:pPr>
              <w:ind w:left="2"/>
            </w:pPr>
            <w:r>
              <w:rPr>
                <w:sz w:val="20"/>
              </w:rPr>
              <w:t xml:space="preserve">Predpokladaný dátum pôrodu </w:t>
            </w:r>
          </w:p>
        </w:tc>
        <w:tc>
          <w:tcPr>
            <w:tcW w:w="4425" w:type="dxa"/>
            <w:tcBorders>
              <w:top w:val="single" w:sz="8" w:space="0" w:color="FFFFFF"/>
              <w:left w:val="single" w:sz="8" w:space="0" w:color="FFFFFF"/>
              <w:bottom w:val="single" w:sz="29" w:space="0" w:color="F2F2F2"/>
              <w:right w:val="single" w:sz="8" w:space="0" w:color="FFFFFF"/>
            </w:tcBorders>
            <w:shd w:val="clear" w:color="auto" w:fill="D9D9D9"/>
            <w:vAlign w:val="center"/>
          </w:tcPr>
          <w:p w14:paraId="06B6E558" w14:textId="77777777" w:rsidR="00A8643D" w:rsidRDefault="002E7F55">
            <w:pPr>
              <w:ind w:left="2"/>
            </w:pPr>
            <w:r>
              <w:rPr>
                <w:sz w:val="20"/>
              </w:rPr>
              <w:t xml:space="preserve">Predpokladaný dátum pôrodu vo formáte DD.MM.RRRR. </w:t>
            </w:r>
          </w:p>
        </w:tc>
        <w:tc>
          <w:tcPr>
            <w:tcW w:w="992" w:type="dxa"/>
            <w:tcBorders>
              <w:top w:val="single" w:sz="8" w:space="0" w:color="FFFFFF"/>
              <w:left w:val="single" w:sz="8" w:space="0" w:color="FFFFFF"/>
              <w:bottom w:val="single" w:sz="29" w:space="0" w:color="D9D9D9"/>
              <w:right w:val="single" w:sz="8" w:space="0" w:color="FFFFFF"/>
            </w:tcBorders>
            <w:shd w:val="clear" w:color="auto" w:fill="D9D9D9"/>
            <w:vAlign w:val="center"/>
          </w:tcPr>
          <w:p w14:paraId="31890589" w14:textId="77777777" w:rsidR="00A8643D" w:rsidRDefault="002E7F55">
            <w:r>
              <w:rPr>
                <w:sz w:val="20"/>
              </w:rPr>
              <w:t xml:space="preserve">Áno </w:t>
            </w:r>
          </w:p>
        </w:tc>
        <w:tc>
          <w:tcPr>
            <w:tcW w:w="994" w:type="dxa"/>
            <w:tcBorders>
              <w:top w:val="single" w:sz="8" w:space="0" w:color="FFFFFF"/>
              <w:left w:val="single" w:sz="8" w:space="0" w:color="FFFFFF"/>
              <w:bottom w:val="single" w:sz="29" w:space="0" w:color="D9D9D9"/>
              <w:right w:val="single" w:sz="8" w:space="0" w:color="FFFFFF"/>
            </w:tcBorders>
            <w:shd w:val="clear" w:color="auto" w:fill="D9D9D9"/>
            <w:vAlign w:val="center"/>
          </w:tcPr>
          <w:p w14:paraId="70A624D2" w14:textId="77777777" w:rsidR="00A8643D" w:rsidRDefault="002E7F55">
            <w:pPr>
              <w:ind w:left="2"/>
            </w:pPr>
            <w:r>
              <w:rPr>
                <w:sz w:val="20"/>
              </w:rPr>
              <w:t xml:space="preserve">Dátum </w:t>
            </w:r>
          </w:p>
        </w:tc>
        <w:tc>
          <w:tcPr>
            <w:tcW w:w="847" w:type="dxa"/>
            <w:tcBorders>
              <w:top w:val="single" w:sz="8" w:space="0" w:color="FFFFFF"/>
              <w:left w:val="single" w:sz="8" w:space="0" w:color="FFFFFF"/>
              <w:bottom w:val="single" w:sz="29" w:space="0" w:color="D9D9D9"/>
              <w:right w:val="single" w:sz="8" w:space="0" w:color="FFFFFF"/>
            </w:tcBorders>
            <w:shd w:val="clear" w:color="auto" w:fill="D9D9D9"/>
            <w:vAlign w:val="center"/>
          </w:tcPr>
          <w:p w14:paraId="30DF7424" w14:textId="77777777" w:rsidR="00A8643D" w:rsidRDefault="002E7F55">
            <w:pPr>
              <w:ind w:left="2"/>
            </w:pPr>
            <w:r>
              <w:rPr>
                <w:sz w:val="20"/>
              </w:rPr>
              <w:t xml:space="preserve">Lekár </w:t>
            </w:r>
          </w:p>
        </w:tc>
      </w:tr>
      <w:tr w:rsidR="00A8643D" w14:paraId="0B2A0D39" w14:textId="77777777">
        <w:trPr>
          <w:trHeight w:val="893"/>
        </w:trPr>
        <w:tc>
          <w:tcPr>
            <w:tcW w:w="468" w:type="dxa"/>
            <w:tcBorders>
              <w:top w:val="single" w:sz="29" w:space="0" w:color="D9D9D9"/>
              <w:left w:val="single" w:sz="8" w:space="0" w:color="FFFFFF"/>
              <w:bottom w:val="single" w:sz="8" w:space="0" w:color="FFFFFF"/>
              <w:right w:val="single" w:sz="8" w:space="0" w:color="FFFFFF"/>
            </w:tcBorders>
            <w:shd w:val="clear" w:color="auto" w:fill="F2F2F2"/>
            <w:vAlign w:val="center"/>
          </w:tcPr>
          <w:p w14:paraId="08B63315" w14:textId="77777777" w:rsidR="00A8643D" w:rsidRDefault="002E7F55">
            <w:r>
              <w:rPr>
                <w:sz w:val="20"/>
              </w:rPr>
              <w:t xml:space="preserve">6 </w:t>
            </w:r>
          </w:p>
        </w:tc>
        <w:tc>
          <w:tcPr>
            <w:tcW w:w="2339" w:type="dxa"/>
            <w:tcBorders>
              <w:top w:val="single" w:sz="29" w:space="0" w:color="D9D9D9"/>
              <w:left w:val="single" w:sz="8" w:space="0" w:color="FFFFFF"/>
              <w:bottom w:val="single" w:sz="8" w:space="0" w:color="FFFFFF"/>
              <w:right w:val="single" w:sz="8" w:space="0" w:color="FFFFFF"/>
            </w:tcBorders>
            <w:shd w:val="clear" w:color="auto" w:fill="F2F2F2"/>
            <w:vAlign w:val="center"/>
          </w:tcPr>
          <w:p w14:paraId="50D26BF1" w14:textId="77777777" w:rsidR="00A8643D" w:rsidRDefault="002E7F55">
            <w:pPr>
              <w:ind w:left="2"/>
            </w:pPr>
            <w:r>
              <w:rPr>
                <w:sz w:val="20"/>
              </w:rPr>
              <w:t xml:space="preserve">Dátum pôrodu </w:t>
            </w:r>
          </w:p>
        </w:tc>
        <w:tc>
          <w:tcPr>
            <w:tcW w:w="4425" w:type="dxa"/>
            <w:tcBorders>
              <w:top w:val="single" w:sz="29" w:space="0" w:color="F2F2F2"/>
              <w:left w:val="single" w:sz="8" w:space="0" w:color="FFFFFF"/>
              <w:bottom w:val="single" w:sz="8" w:space="0" w:color="FFFFFF"/>
              <w:right w:val="single" w:sz="8" w:space="0" w:color="FFFFFF"/>
            </w:tcBorders>
            <w:shd w:val="clear" w:color="auto" w:fill="F2F2F2"/>
            <w:vAlign w:val="center"/>
          </w:tcPr>
          <w:p w14:paraId="3383E90C" w14:textId="77777777" w:rsidR="00A8643D" w:rsidRDefault="002E7F55">
            <w:pPr>
              <w:ind w:left="2"/>
            </w:pPr>
            <w:r>
              <w:rPr>
                <w:sz w:val="20"/>
              </w:rPr>
              <w:t xml:space="preserve">Dátum pôrodu vo formáte DD.MM.RRRR, ak pôrod nastal. </w:t>
            </w:r>
          </w:p>
        </w:tc>
        <w:tc>
          <w:tcPr>
            <w:tcW w:w="992" w:type="dxa"/>
            <w:tcBorders>
              <w:top w:val="single" w:sz="29" w:space="0" w:color="D9D9D9"/>
              <w:left w:val="single" w:sz="8" w:space="0" w:color="FFFFFF"/>
              <w:bottom w:val="single" w:sz="8" w:space="0" w:color="FFFFFF"/>
              <w:right w:val="single" w:sz="8" w:space="0" w:color="FFFFFF"/>
            </w:tcBorders>
            <w:shd w:val="clear" w:color="auto" w:fill="F2F2F2"/>
            <w:vAlign w:val="center"/>
          </w:tcPr>
          <w:p w14:paraId="66904BCC" w14:textId="77777777" w:rsidR="00A8643D" w:rsidRDefault="002E7F55">
            <w:r>
              <w:rPr>
                <w:sz w:val="20"/>
              </w:rPr>
              <w:t xml:space="preserve">Nie </w:t>
            </w:r>
          </w:p>
        </w:tc>
        <w:tc>
          <w:tcPr>
            <w:tcW w:w="994" w:type="dxa"/>
            <w:tcBorders>
              <w:top w:val="single" w:sz="29" w:space="0" w:color="D9D9D9"/>
              <w:left w:val="single" w:sz="8" w:space="0" w:color="FFFFFF"/>
              <w:bottom w:val="single" w:sz="8" w:space="0" w:color="FFFFFF"/>
              <w:right w:val="single" w:sz="8" w:space="0" w:color="FFFFFF"/>
            </w:tcBorders>
            <w:shd w:val="clear" w:color="auto" w:fill="F2F2F2"/>
            <w:vAlign w:val="center"/>
          </w:tcPr>
          <w:p w14:paraId="48B8B42A" w14:textId="77777777" w:rsidR="00A8643D" w:rsidRDefault="002E7F55">
            <w:pPr>
              <w:ind w:left="2"/>
            </w:pPr>
            <w:r>
              <w:rPr>
                <w:sz w:val="20"/>
              </w:rPr>
              <w:t xml:space="preserve">Dátum </w:t>
            </w:r>
          </w:p>
        </w:tc>
        <w:tc>
          <w:tcPr>
            <w:tcW w:w="847" w:type="dxa"/>
            <w:tcBorders>
              <w:top w:val="single" w:sz="29" w:space="0" w:color="D9D9D9"/>
              <w:left w:val="single" w:sz="8" w:space="0" w:color="FFFFFF"/>
              <w:bottom w:val="single" w:sz="8" w:space="0" w:color="FFFFFF"/>
              <w:right w:val="single" w:sz="8" w:space="0" w:color="FFFFFF"/>
            </w:tcBorders>
            <w:shd w:val="clear" w:color="auto" w:fill="F2F2F2"/>
            <w:vAlign w:val="center"/>
          </w:tcPr>
          <w:p w14:paraId="70E48E0A" w14:textId="77777777" w:rsidR="00A8643D" w:rsidRDefault="002E7F55">
            <w:pPr>
              <w:ind w:left="2"/>
            </w:pPr>
            <w:r>
              <w:rPr>
                <w:sz w:val="20"/>
              </w:rPr>
              <w:t xml:space="preserve">Sestra </w:t>
            </w:r>
          </w:p>
        </w:tc>
      </w:tr>
      <w:tr w:rsidR="00A8643D" w14:paraId="3A1653CE" w14:textId="77777777">
        <w:trPr>
          <w:trHeight w:val="1133"/>
        </w:trPr>
        <w:tc>
          <w:tcPr>
            <w:tcW w:w="468" w:type="dxa"/>
            <w:tcBorders>
              <w:top w:val="single" w:sz="8" w:space="0" w:color="FFFFFF"/>
              <w:left w:val="single" w:sz="8" w:space="0" w:color="FFFFFF"/>
              <w:bottom w:val="single" w:sz="8" w:space="0" w:color="FFFFFF"/>
              <w:right w:val="single" w:sz="8" w:space="0" w:color="FFFFFF"/>
            </w:tcBorders>
            <w:shd w:val="clear" w:color="auto" w:fill="D9D9D9"/>
            <w:vAlign w:val="center"/>
          </w:tcPr>
          <w:p w14:paraId="6749F349" w14:textId="77777777" w:rsidR="00A8643D" w:rsidRDefault="002E7F55">
            <w:r>
              <w:rPr>
                <w:sz w:val="20"/>
              </w:rPr>
              <w:t xml:space="preserve">7 </w:t>
            </w:r>
          </w:p>
        </w:tc>
        <w:tc>
          <w:tcPr>
            <w:tcW w:w="2339" w:type="dxa"/>
            <w:tcBorders>
              <w:top w:val="single" w:sz="8" w:space="0" w:color="FFFFFF"/>
              <w:left w:val="single" w:sz="8" w:space="0" w:color="FFFFFF"/>
              <w:bottom w:val="single" w:sz="8" w:space="0" w:color="FFFFFF"/>
              <w:right w:val="single" w:sz="8" w:space="0" w:color="FFFFFF"/>
            </w:tcBorders>
            <w:shd w:val="clear" w:color="auto" w:fill="D9D9D9"/>
            <w:vAlign w:val="center"/>
          </w:tcPr>
          <w:p w14:paraId="1B071E79" w14:textId="77777777" w:rsidR="00A8643D" w:rsidRDefault="002E7F55">
            <w:pPr>
              <w:ind w:left="2"/>
            </w:pPr>
            <w:r>
              <w:rPr>
                <w:sz w:val="20"/>
              </w:rPr>
              <w:t xml:space="preserve">Dôvod preradenia na inú prácu </w:t>
            </w:r>
          </w:p>
        </w:tc>
        <w:tc>
          <w:tcPr>
            <w:tcW w:w="4425" w:type="dxa"/>
            <w:tcBorders>
              <w:top w:val="single" w:sz="8" w:space="0" w:color="FFFFFF"/>
              <w:left w:val="single" w:sz="8" w:space="0" w:color="FFFFFF"/>
              <w:bottom w:val="single" w:sz="8" w:space="0" w:color="FFFFFF"/>
              <w:right w:val="single" w:sz="8" w:space="0" w:color="FFFFFF"/>
            </w:tcBorders>
            <w:shd w:val="clear" w:color="auto" w:fill="D9D9D9"/>
            <w:vAlign w:val="center"/>
          </w:tcPr>
          <w:p w14:paraId="7B28D175" w14:textId="77777777" w:rsidR="00A8643D" w:rsidRDefault="002E7F55">
            <w:pPr>
              <w:ind w:left="2" w:right="41"/>
              <w:jc w:val="both"/>
            </w:pPr>
            <w:r>
              <w:rPr>
                <w:sz w:val="20"/>
              </w:rPr>
              <w:t xml:space="preserve">Hodnota z číselníka Dôvod preradenia na inú prácu (vo finále doplní NCZI do štandardov zdravotníckej informatiky) </w:t>
            </w:r>
          </w:p>
        </w:tc>
        <w:tc>
          <w:tcPr>
            <w:tcW w:w="992" w:type="dxa"/>
            <w:tcBorders>
              <w:top w:val="single" w:sz="8" w:space="0" w:color="FFFFFF"/>
              <w:left w:val="single" w:sz="8" w:space="0" w:color="FFFFFF"/>
              <w:bottom w:val="single" w:sz="8" w:space="0" w:color="FFFFFF"/>
              <w:right w:val="single" w:sz="8" w:space="0" w:color="FFFFFF"/>
            </w:tcBorders>
            <w:shd w:val="clear" w:color="auto" w:fill="D9D9D9"/>
            <w:vAlign w:val="center"/>
          </w:tcPr>
          <w:p w14:paraId="67F87CF9" w14:textId="77777777" w:rsidR="00A8643D" w:rsidRDefault="002E7F55">
            <w:r>
              <w:rPr>
                <w:sz w:val="20"/>
              </w:rPr>
              <w:t xml:space="preserve">Nie </w:t>
            </w:r>
          </w:p>
        </w:tc>
        <w:tc>
          <w:tcPr>
            <w:tcW w:w="994" w:type="dxa"/>
            <w:tcBorders>
              <w:top w:val="single" w:sz="8" w:space="0" w:color="FFFFFF"/>
              <w:left w:val="single" w:sz="8" w:space="0" w:color="FFFFFF"/>
              <w:bottom w:val="single" w:sz="8" w:space="0" w:color="FFFFFF"/>
              <w:right w:val="single" w:sz="8" w:space="0" w:color="FFFFFF"/>
            </w:tcBorders>
            <w:shd w:val="clear" w:color="auto" w:fill="D9D9D9"/>
            <w:vAlign w:val="center"/>
          </w:tcPr>
          <w:p w14:paraId="42DF45E2" w14:textId="77777777" w:rsidR="00A8643D" w:rsidRDefault="002E7F55">
            <w:pPr>
              <w:ind w:left="2"/>
            </w:pPr>
            <w:r>
              <w:rPr>
                <w:sz w:val="20"/>
              </w:rPr>
              <w:t xml:space="preserve">Číselník </w:t>
            </w:r>
          </w:p>
        </w:tc>
        <w:tc>
          <w:tcPr>
            <w:tcW w:w="847" w:type="dxa"/>
            <w:tcBorders>
              <w:top w:val="single" w:sz="8" w:space="0" w:color="FFFFFF"/>
              <w:left w:val="single" w:sz="8" w:space="0" w:color="FFFFFF"/>
              <w:bottom w:val="single" w:sz="8" w:space="0" w:color="FFFFFF"/>
              <w:right w:val="single" w:sz="8" w:space="0" w:color="FFFFFF"/>
            </w:tcBorders>
            <w:shd w:val="clear" w:color="auto" w:fill="D9D9D9"/>
            <w:vAlign w:val="center"/>
          </w:tcPr>
          <w:p w14:paraId="0A88B863" w14:textId="77777777" w:rsidR="00A8643D" w:rsidRDefault="002E7F55">
            <w:pPr>
              <w:ind w:left="2"/>
            </w:pPr>
            <w:r>
              <w:rPr>
                <w:sz w:val="20"/>
              </w:rPr>
              <w:t xml:space="preserve">Lekár </w:t>
            </w:r>
          </w:p>
        </w:tc>
      </w:tr>
      <w:tr w:rsidR="00A8643D" w14:paraId="00CBBB15" w14:textId="77777777">
        <w:trPr>
          <w:trHeight w:val="864"/>
        </w:trPr>
        <w:tc>
          <w:tcPr>
            <w:tcW w:w="468" w:type="dxa"/>
            <w:tcBorders>
              <w:top w:val="single" w:sz="8" w:space="0" w:color="FFFFFF"/>
              <w:left w:val="single" w:sz="8" w:space="0" w:color="FFFFFF"/>
              <w:bottom w:val="single" w:sz="8" w:space="0" w:color="FFFFFF"/>
              <w:right w:val="single" w:sz="8" w:space="0" w:color="FFFFFF"/>
            </w:tcBorders>
            <w:shd w:val="clear" w:color="auto" w:fill="F2F2F2"/>
            <w:vAlign w:val="center"/>
          </w:tcPr>
          <w:p w14:paraId="0599D544" w14:textId="77777777" w:rsidR="00A8643D" w:rsidRDefault="002E7F55">
            <w:r>
              <w:rPr>
                <w:sz w:val="20"/>
              </w:rPr>
              <w:lastRenderedPageBreak/>
              <w:t xml:space="preserve">8 </w:t>
            </w:r>
          </w:p>
        </w:tc>
        <w:tc>
          <w:tcPr>
            <w:tcW w:w="2339" w:type="dxa"/>
            <w:tcBorders>
              <w:top w:val="single" w:sz="8" w:space="0" w:color="FFFFFF"/>
              <w:left w:val="single" w:sz="8" w:space="0" w:color="FFFFFF"/>
              <w:bottom w:val="single" w:sz="8" w:space="0" w:color="FFFFFF"/>
              <w:right w:val="single" w:sz="8" w:space="0" w:color="FFFFFF"/>
            </w:tcBorders>
            <w:shd w:val="clear" w:color="auto" w:fill="F2F2F2"/>
            <w:vAlign w:val="center"/>
          </w:tcPr>
          <w:p w14:paraId="7997337E" w14:textId="77777777" w:rsidR="00A8643D" w:rsidRDefault="002E7F55">
            <w:pPr>
              <w:ind w:left="2"/>
            </w:pPr>
            <w:r>
              <w:rPr>
                <w:sz w:val="20"/>
              </w:rPr>
              <w:t xml:space="preserve">Identifikátor ošetrujúceho lekára </w:t>
            </w:r>
          </w:p>
        </w:tc>
        <w:tc>
          <w:tcPr>
            <w:tcW w:w="4425" w:type="dxa"/>
            <w:tcBorders>
              <w:top w:val="single" w:sz="8" w:space="0" w:color="FFFFFF"/>
              <w:left w:val="single" w:sz="8" w:space="0" w:color="FFFFFF"/>
              <w:bottom w:val="single" w:sz="8" w:space="0" w:color="FFFFFF"/>
              <w:right w:val="single" w:sz="8" w:space="0" w:color="FFFFFF"/>
            </w:tcBorders>
            <w:shd w:val="clear" w:color="auto" w:fill="F2F2F2"/>
            <w:vAlign w:val="center"/>
          </w:tcPr>
          <w:p w14:paraId="389F65E8" w14:textId="77777777" w:rsidR="00A8643D" w:rsidRDefault="002E7F55">
            <w:pPr>
              <w:ind w:left="2"/>
            </w:pPr>
            <w:r>
              <w:rPr>
                <w:sz w:val="20"/>
              </w:rPr>
              <w:t xml:space="preserve">Jednoznačný identifikátor ošetrujúceho lekára, ktorý  vyznačil potrebu preradenia na inú prácu.  </w:t>
            </w:r>
          </w:p>
        </w:tc>
        <w:tc>
          <w:tcPr>
            <w:tcW w:w="992" w:type="dxa"/>
            <w:tcBorders>
              <w:top w:val="single" w:sz="8" w:space="0" w:color="FFFFFF"/>
              <w:left w:val="single" w:sz="8" w:space="0" w:color="FFFFFF"/>
              <w:bottom w:val="single" w:sz="8" w:space="0" w:color="FFFFFF"/>
              <w:right w:val="single" w:sz="8" w:space="0" w:color="FFFFFF"/>
            </w:tcBorders>
            <w:shd w:val="clear" w:color="auto" w:fill="F2F2F2"/>
            <w:vAlign w:val="center"/>
          </w:tcPr>
          <w:p w14:paraId="561535F1" w14:textId="77777777" w:rsidR="00A8643D" w:rsidRDefault="002E7F55">
            <w:r>
              <w:rPr>
                <w:sz w:val="20"/>
              </w:rPr>
              <w:t xml:space="preserve">Áno </w:t>
            </w:r>
          </w:p>
        </w:tc>
        <w:tc>
          <w:tcPr>
            <w:tcW w:w="994" w:type="dxa"/>
            <w:tcBorders>
              <w:top w:val="single" w:sz="8" w:space="0" w:color="FFFFFF"/>
              <w:left w:val="single" w:sz="8" w:space="0" w:color="FFFFFF"/>
              <w:bottom w:val="single" w:sz="8" w:space="0" w:color="FFFFFF"/>
              <w:right w:val="single" w:sz="8" w:space="0" w:color="FFFFFF"/>
            </w:tcBorders>
            <w:shd w:val="clear" w:color="auto" w:fill="F2F2F2"/>
            <w:vAlign w:val="center"/>
          </w:tcPr>
          <w:p w14:paraId="06C35564" w14:textId="77777777" w:rsidR="00A8643D" w:rsidRDefault="002E7F55">
            <w:pPr>
              <w:ind w:left="2"/>
            </w:pPr>
            <w:r>
              <w:rPr>
                <w:sz w:val="20"/>
              </w:rPr>
              <w:t xml:space="preserve">JRUD ID </w:t>
            </w:r>
          </w:p>
        </w:tc>
        <w:tc>
          <w:tcPr>
            <w:tcW w:w="847" w:type="dxa"/>
            <w:tcBorders>
              <w:top w:val="single" w:sz="8" w:space="0" w:color="FFFFFF"/>
              <w:left w:val="single" w:sz="8" w:space="0" w:color="FFFFFF"/>
              <w:bottom w:val="single" w:sz="8" w:space="0" w:color="FFFFFF"/>
              <w:right w:val="single" w:sz="8" w:space="0" w:color="FFFFFF"/>
            </w:tcBorders>
            <w:shd w:val="clear" w:color="auto" w:fill="F2F2F2"/>
            <w:vAlign w:val="center"/>
          </w:tcPr>
          <w:p w14:paraId="0EAF93F4" w14:textId="77777777" w:rsidR="00A8643D" w:rsidRDefault="002E7F55">
            <w:pPr>
              <w:ind w:left="2"/>
            </w:pPr>
            <w:r>
              <w:rPr>
                <w:sz w:val="20"/>
              </w:rPr>
              <w:t xml:space="preserve">IS PZS </w:t>
            </w:r>
          </w:p>
        </w:tc>
      </w:tr>
    </w:tbl>
    <w:p w14:paraId="22D4B407" w14:textId="77777777" w:rsidR="00A8643D" w:rsidRDefault="002E7F55">
      <w:pPr>
        <w:tabs>
          <w:tab w:val="center" w:pos="460"/>
          <w:tab w:val="center" w:pos="1686"/>
        </w:tabs>
        <w:spacing w:after="85" w:line="250" w:lineRule="auto"/>
      </w:pPr>
      <w:r>
        <w:tab/>
      </w:r>
      <w:r>
        <w:rPr>
          <w:color w:val="002060"/>
          <w:sz w:val="24"/>
        </w:rPr>
        <w:t>v.</w:t>
      </w:r>
      <w:r>
        <w:rPr>
          <w:rFonts w:ascii="Arial" w:eastAsia="Arial" w:hAnsi="Arial" w:cs="Arial"/>
          <w:color w:val="002060"/>
          <w:sz w:val="24"/>
        </w:rPr>
        <w:t xml:space="preserve"> </w:t>
      </w:r>
      <w:r>
        <w:rPr>
          <w:rFonts w:ascii="Arial" w:eastAsia="Arial" w:hAnsi="Arial" w:cs="Arial"/>
          <w:color w:val="002060"/>
          <w:sz w:val="24"/>
        </w:rPr>
        <w:tab/>
      </w:r>
      <w:r>
        <w:rPr>
          <w:color w:val="002060"/>
          <w:sz w:val="24"/>
        </w:rPr>
        <w:t xml:space="preserve">Číselníky </w:t>
      </w:r>
    </w:p>
    <w:p w14:paraId="550B2824" w14:textId="77777777" w:rsidR="00A8643D" w:rsidRDefault="002E7F55">
      <w:pPr>
        <w:spacing w:after="113" w:line="247" w:lineRule="auto"/>
        <w:ind w:left="538" w:right="2" w:hanging="10"/>
        <w:jc w:val="both"/>
      </w:pPr>
      <w:r>
        <w:t xml:space="preserve">Budú využité existujúce číselníky, ktoré budú rozšírené podľa potrieb, identifikovaných v analytickej fáze dodávky predmetu zákazky. Dodávateľ zadefinuje potrebnú rozsah rozšírenia jestvujúcich číselníkov a obstarávateľ zabezpečí realizáciu týchto zmien v jestvujúcich číselníkoch s dodávateľmi týchto číselníkov mimo rozsah tohto projektu. </w:t>
      </w:r>
    </w:p>
    <w:p w14:paraId="280FC9E1" w14:textId="77777777" w:rsidR="00A8643D" w:rsidRDefault="002E7F55">
      <w:pPr>
        <w:spacing w:after="113" w:line="247" w:lineRule="auto"/>
        <w:ind w:left="538" w:right="2" w:hanging="10"/>
        <w:jc w:val="both"/>
      </w:pPr>
      <w:r>
        <w:t xml:space="preserve">V prípade zberu štruktúrovaných dát, Odberateľ preferuje doplnenie číselníkov pre všetky položky vždy, keď to je aplikovateľné.  </w:t>
      </w:r>
    </w:p>
    <w:p w14:paraId="00C081FA" w14:textId="77777777" w:rsidR="00A8643D" w:rsidRDefault="002E7F55">
      <w:pPr>
        <w:spacing w:after="113" w:line="247" w:lineRule="auto"/>
        <w:ind w:left="538" w:right="2" w:hanging="10"/>
        <w:jc w:val="both"/>
      </w:pPr>
      <w:r>
        <w:t xml:space="preserve">Zhotoviteľ navrhne obsah pre iniciálne naplnenie číselníka podľa záverov analytickej fázy a charakteru zbieraných dát. Zodpovednosť za overenie kvality a konzistencie dát, má gestor číselníka na strane Objednávateľa. Štruktúra a obsah číselníka zohľadní aj štandardy používané vo svete (ak také dáta existujú a používajú sa na výmenu dát na medzinárodnej úrovni, napr. IHE profily a ich obsah). </w:t>
      </w:r>
    </w:p>
    <w:p w14:paraId="74470100" w14:textId="77777777" w:rsidR="00A8643D" w:rsidRDefault="002E7F55">
      <w:pPr>
        <w:spacing w:after="113" w:line="247" w:lineRule="auto"/>
        <w:ind w:left="538" w:right="2" w:hanging="10"/>
        <w:jc w:val="both"/>
      </w:pPr>
      <w:r>
        <w:t xml:space="preserve">Číselníky, ktoré bude musieť použiť pripojený subjekt v prípade zápisu alebo čítania dát, budú vydané ako súčasť štandardov zdravotníckej informatiky. Zvyšné číselníky, budú konfigurovateľné administrátorom alebo určenými používateľmi odberateľa. Prípadné poplatky za licencie na použitie dát číselníkov, musia byť súčasťou navrhnutej/predloženej ceny za realizáciu diela zhotoviteľom. Obsah nových, doplnených číselníkov pre procesy ePN, bude dostupný cez REST API a tiež cez GIT alebo WEB NCZI (súčasné metóda pre získanie). </w:t>
      </w:r>
    </w:p>
    <w:p w14:paraId="62FE4B25" w14:textId="77777777" w:rsidR="00A8643D" w:rsidRDefault="002E7F55">
      <w:pPr>
        <w:spacing w:after="147" w:line="247" w:lineRule="auto"/>
        <w:ind w:left="538" w:right="2" w:hanging="10"/>
        <w:jc w:val="both"/>
      </w:pPr>
      <w:r>
        <w:t>Minimálny rozsah a obsah dát pre nové číselníky je nasledovný (presný obsah doplní Dodávateľ a tento obsah validuje Objednávateľ):</w:t>
      </w:r>
      <w:r>
        <w:rPr>
          <w:b/>
        </w:rPr>
        <w:t xml:space="preserve"> </w:t>
      </w:r>
    </w:p>
    <w:p w14:paraId="5095B045" w14:textId="77777777" w:rsidR="00A8643D" w:rsidRDefault="002E7F55">
      <w:pPr>
        <w:numPr>
          <w:ilvl w:val="0"/>
          <w:numId w:val="28"/>
        </w:numPr>
        <w:spacing w:after="5" w:line="328" w:lineRule="auto"/>
        <w:ind w:right="2695" w:hanging="360"/>
      </w:pPr>
      <w:r>
        <w:t xml:space="preserve">Číselník </w:t>
      </w:r>
      <w:r>
        <w:rPr>
          <w:b/>
        </w:rPr>
        <w:t>Dôvody ošetrovania člena rodiny</w:t>
      </w:r>
      <w:r>
        <w:t xml:space="preserve">: </w:t>
      </w:r>
      <w:r>
        <w:rPr>
          <w:rFonts w:ascii="Courier New" w:eastAsia="Courier New" w:hAnsi="Courier New" w:cs="Courier New"/>
        </w:rPr>
        <w:t>o</w:t>
      </w:r>
      <w:r>
        <w:rPr>
          <w:rFonts w:ascii="Arial" w:eastAsia="Arial" w:hAnsi="Arial" w:cs="Arial"/>
        </w:rPr>
        <w:t xml:space="preserve"> </w:t>
      </w:r>
      <w:r>
        <w:t xml:space="preserve"> ID číselníka </w:t>
      </w:r>
      <w:r>
        <w:rPr>
          <w:rFonts w:ascii="Courier New" w:eastAsia="Courier New" w:hAnsi="Courier New" w:cs="Courier New"/>
        </w:rPr>
        <w:t>o</w:t>
      </w:r>
      <w:r>
        <w:rPr>
          <w:rFonts w:ascii="Arial" w:eastAsia="Arial" w:hAnsi="Arial" w:cs="Arial"/>
        </w:rPr>
        <w:t xml:space="preserve"> </w:t>
      </w:r>
      <w:r>
        <w:t xml:space="preserve"> Kód dôvodu </w:t>
      </w:r>
      <w:r>
        <w:rPr>
          <w:rFonts w:ascii="Courier New" w:eastAsia="Courier New" w:hAnsi="Courier New" w:cs="Courier New"/>
        </w:rPr>
        <w:t>o</w:t>
      </w:r>
      <w:r>
        <w:rPr>
          <w:rFonts w:ascii="Arial" w:eastAsia="Arial" w:hAnsi="Arial" w:cs="Arial"/>
        </w:rPr>
        <w:t xml:space="preserve"> </w:t>
      </w:r>
      <w:r>
        <w:t xml:space="preserve"> Názov dôvodu </w:t>
      </w:r>
      <w:r>
        <w:rPr>
          <w:rFonts w:ascii="Courier New" w:eastAsia="Courier New" w:hAnsi="Courier New" w:cs="Courier New"/>
        </w:rPr>
        <w:t>o</w:t>
      </w:r>
      <w:r>
        <w:rPr>
          <w:rFonts w:ascii="Arial" w:eastAsia="Arial" w:hAnsi="Arial" w:cs="Arial"/>
        </w:rPr>
        <w:t xml:space="preserve"> </w:t>
      </w:r>
      <w:r>
        <w:t xml:space="preserve"> Popis dôvodu </w:t>
      </w:r>
    </w:p>
    <w:p w14:paraId="19981B23" w14:textId="77777777" w:rsidR="00A8643D" w:rsidRDefault="002E7F55">
      <w:pPr>
        <w:numPr>
          <w:ilvl w:val="0"/>
          <w:numId w:val="28"/>
        </w:numPr>
        <w:spacing w:after="20" w:line="249" w:lineRule="auto"/>
        <w:ind w:right="2695" w:hanging="360"/>
      </w:pPr>
      <w:r>
        <w:t xml:space="preserve">Číselník </w:t>
      </w:r>
      <w:r>
        <w:rPr>
          <w:b/>
        </w:rPr>
        <w:t>Dôvod preradenia na inú prácu</w:t>
      </w:r>
      <w:r>
        <w:t xml:space="preserve">: </w:t>
      </w:r>
    </w:p>
    <w:p w14:paraId="7B55DFE8" w14:textId="77777777" w:rsidR="00A8643D" w:rsidRDefault="002E7F55">
      <w:pPr>
        <w:spacing w:after="200" w:line="330" w:lineRule="auto"/>
        <w:ind w:left="528" w:right="2852" w:firstLine="1018"/>
        <w:jc w:val="both"/>
      </w:pPr>
      <w:r>
        <w:rPr>
          <w:rFonts w:ascii="Courier New" w:eastAsia="Courier New" w:hAnsi="Courier New" w:cs="Courier New"/>
        </w:rPr>
        <w:t>o</w:t>
      </w:r>
      <w:r>
        <w:rPr>
          <w:rFonts w:ascii="Arial" w:eastAsia="Arial" w:hAnsi="Arial" w:cs="Arial"/>
        </w:rPr>
        <w:t xml:space="preserve"> </w:t>
      </w:r>
      <w:r>
        <w:t xml:space="preserve"> ID číselníka </w:t>
      </w:r>
      <w:r>
        <w:rPr>
          <w:rFonts w:ascii="Courier New" w:eastAsia="Courier New" w:hAnsi="Courier New" w:cs="Courier New"/>
        </w:rPr>
        <w:t>o</w:t>
      </w:r>
      <w:r>
        <w:rPr>
          <w:rFonts w:ascii="Arial" w:eastAsia="Arial" w:hAnsi="Arial" w:cs="Arial"/>
        </w:rPr>
        <w:t xml:space="preserve"> </w:t>
      </w:r>
      <w:r>
        <w:t xml:space="preserve"> Kód dôvodu </w:t>
      </w:r>
      <w:r>
        <w:rPr>
          <w:rFonts w:ascii="Courier New" w:eastAsia="Courier New" w:hAnsi="Courier New" w:cs="Courier New"/>
        </w:rPr>
        <w:t>o</w:t>
      </w:r>
      <w:r>
        <w:rPr>
          <w:rFonts w:ascii="Arial" w:eastAsia="Arial" w:hAnsi="Arial" w:cs="Arial"/>
        </w:rPr>
        <w:t xml:space="preserve"> </w:t>
      </w:r>
      <w:r>
        <w:t xml:space="preserve"> Názov dôvodu </w:t>
      </w:r>
      <w:r>
        <w:rPr>
          <w:rFonts w:ascii="Courier New" w:eastAsia="Courier New" w:hAnsi="Courier New" w:cs="Courier New"/>
        </w:rPr>
        <w:t>o</w:t>
      </w:r>
      <w:r>
        <w:rPr>
          <w:rFonts w:ascii="Arial" w:eastAsia="Arial" w:hAnsi="Arial" w:cs="Arial"/>
        </w:rPr>
        <w:t xml:space="preserve"> </w:t>
      </w:r>
      <w:r>
        <w:t xml:space="preserve"> Popis dôvodu </w:t>
      </w:r>
      <w:r>
        <w:rPr>
          <w:rFonts w:ascii="Wingdings" w:eastAsia="Wingdings" w:hAnsi="Wingdings" w:cs="Wingdings"/>
          <w:color w:val="CA2137"/>
        </w:rPr>
        <w:t></w:t>
      </w:r>
      <w:r>
        <w:rPr>
          <w:rFonts w:ascii="Arial" w:eastAsia="Arial" w:hAnsi="Arial" w:cs="Arial"/>
          <w:color w:val="CA2137"/>
        </w:rPr>
        <w:t xml:space="preserve"> </w:t>
      </w:r>
      <w:r>
        <w:t xml:space="preserve">Číselník </w:t>
      </w:r>
      <w:r>
        <w:rPr>
          <w:b/>
        </w:rPr>
        <w:t>Dôvodov storna</w:t>
      </w:r>
      <w:r>
        <w:t xml:space="preserve">: </w:t>
      </w:r>
      <w:r>
        <w:rPr>
          <w:rFonts w:ascii="Courier New" w:eastAsia="Courier New" w:hAnsi="Courier New" w:cs="Courier New"/>
        </w:rPr>
        <w:t>o</w:t>
      </w:r>
      <w:r>
        <w:rPr>
          <w:rFonts w:ascii="Arial" w:eastAsia="Arial" w:hAnsi="Arial" w:cs="Arial"/>
        </w:rPr>
        <w:t xml:space="preserve"> </w:t>
      </w:r>
      <w:r>
        <w:t xml:space="preserve">ID číselníka </w:t>
      </w:r>
      <w:r>
        <w:rPr>
          <w:rFonts w:ascii="Courier New" w:eastAsia="Courier New" w:hAnsi="Courier New" w:cs="Courier New"/>
        </w:rPr>
        <w:t>o</w:t>
      </w:r>
      <w:r>
        <w:rPr>
          <w:rFonts w:ascii="Arial" w:eastAsia="Arial" w:hAnsi="Arial" w:cs="Arial"/>
        </w:rPr>
        <w:t xml:space="preserve"> </w:t>
      </w:r>
      <w:r>
        <w:t xml:space="preserve">Typ dokladu {Práceneschopnosť, Ošetrenie člena rodiny, ...}  </w:t>
      </w:r>
      <w:r>
        <w:rPr>
          <w:rFonts w:ascii="Courier New" w:eastAsia="Courier New" w:hAnsi="Courier New" w:cs="Courier New"/>
        </w:rPr>
        <w:t>o</w:t>
      </w:r>
      <w:r>
        <w:rPr>
          <w:rFonts w:ascii="Arial" w:eastAsia="Arial" w:hAnsi="Arial" w:cs="Arial"/>
        </w:rPr>
        <w:t xml:space="preserve"> </w:t>
      </w:r>
      <w:r>
        <w:t xml:space="preserve">Kód dôvodu </w:t>
      </w:r>
      <w:r>
        <w:rPr>
          <w:rFonts w:ascii="Courier New" w:eastAsia="Courier New" w:hAnsi="Courier New" w:cs="Courier New"/>
        </w:rPr>
        <w:t>o</w:t>
      </w:r>
      <w:r>
        <w:rPr>
          <w:rFonts w:ascii="Arial" w:eastAsia="Arial" w:hAnsi="Arial" w:cs="Arial"/>
        </w:rPr>
        <w:t xml:space="preserve"> </w:t>
      </w:r>
      <w:r>
        <w:t xml:space="preserve">Názov dôvodu </w:t>
      </w:r>
      <w:r>
        <w:rPr>
          <w:rFonts w:ascii="Courier New" w:eastAsia="Courier New" w:hAnsi="Courier New" w:cs="Courier New"/>
        </w:rPr>
        <w:t>o</w:t>
      </w:r>
      <w:r>
        <w:rPr>
          <w:rFonts w:ascii="Arial" w:eastAsia="Arial" w:hAnsi="Arial" w:cs="Arial"/>
        </w:rPr>
        <w:t xml:space="preserve"> </w:t>
      </w:r>
      <w:r>
        <w:t xml:space="preserve">Popis dôvodu </w:t>
      </w:r>
    </w:p>
    <w:p w14:paraId="287BD173" w14:textId="77777777" w:rsidR="00A8643D" w:rsidRDefault="002E7F55">
      <w:pPr>
        <w:numPr>
          <w:ilvl w:val="0"/>
          <w:numId w:val="29"/>
        </w:numPr>
        <w:spacing w:after="85" w:line="250" w:lineRule="auto"/>
        <w:ind w:right="8" w:hanging="1056"/>
        <w:jc w:val="both"/>
      </w:pPr>
      <w:r>
        <w:rPr>
          <w:color w:val="002060"/>
          <w:sz w:val="24"/>
        </w:rPr>
        <w:t xml:space="preserve">eRecept </w:t>
      </w:r>
    </w:p>
    <w:p w14:paraId="311F0085" w14:textId="77777777" w:rsidR="00A8643D" w:rsidRDefault="002E7F55">
      <w:pPr>
        <w:spacing w:after="289" w:line="247" w:lineRule="auto"/>
        <w:ind w:left="538" w:right="2" w:hanging="10"/>
        <w:jc w:val="both"/>
      </w:pPr>
      <w:r>
        <w:t xml:space="preserve">Procesy pre elektronickú preskripciu a dispenzáciu nebudú rozširované.  </w:t>
      </w:r>
    </w:p>
    <w:p w14:paraId="0D63BCB2" w14:textId="77777777" w:rsidR="00A8643D" w:rsidRDefault="002E7F55">
      <w:pPr>
        <w:numPr>
          <w:ilvl w:val="0"/>
          <w:numId w:val="29"/>
        </w:numPr>
        <w:spacing w:after="85" w:line="250" w:lineRule="auto"/>
        <w:ind w:right="8" w:hanging="1056"/>
        <w:jc w:val="both"/>
      </w:pPr>
      <w:r>
        <w:rPr>
          <w:color w:val="002060"/>
          <w:sz w:val="24"/>
        </w:rPr>
        <w:t xml:space="preserve">eMedikacia </w:t>
      </w:r>
    </w:p>
    <w:p w14:paraId="464AABFD" w14:textId="77777777" w:rsidR="00A8643D" w:rsidRDefault="002E7F55">
      <w:pPr>
        <w:spacing w:after="287" w:line="247" w:lineRule="auto"/>
        <w:ind w:left="538" w:right="2" w:hanging="10"/>
        <w:jc w:val="both"/>
      </w:pPr>
      <w:r>
        <w:t xml:space="preserve">Procesy pre elektronickú medikáciu nebudú rozširované.  </w:t>
      </w:r>
    </w:p>
    <w:p w14:paraId="39B4F302" w14:textId="77777777" w:rsidR="00A8643D" w:rsidRDefault="002E7F55">
      <w:pPr>
        <w:numPr>
          <w:ilvl w:val="0"/>
          <w:numId w:val="29"/>
        </w:numPr>
        <w:spacing w:after="85" w:line="250" w:lineRule="auto"/>
        <w:ind w:right="8" w:hanging="1056"/>
        <w:jc w:val="both"/>
      </w:pPr>
      <w:r>
        <w:rPr>
          <w:color w:val="002060"/>
          <w:sz w:val="24"/>
        </w:rPr>
        <w:t xml:space="preserve">eLab </w:t>
      </w:r>
    </w:p>
    <w:p w14:paraId="6DDB755B" w14:textId="77777777" w:rsidR="00A8643D" w:rsidRDefault="002E7F55">
      <w:pPr>
        <w:spacing w:after="288" w:line="247" w:lineRule="auto"/>
        <w:ind w:left="538" w:right="2" w:hanging="10"/>
        <w:jc w:val="both"/>
      </w:pPr>
      <w:r>
        <w:t xml:space="preserve">Procesy pre elektronický zber a zdieľanie dát laboratórnych výsledkov nebudú rozširované. </w:t>
      </w:r>
    </w:p>
    <w:p w14:paraId="173217E7" w14:textId="77777777" w:rsidR="00A8643D" w:rsidRDefault="002E7F55">
      <w:pPr>
        <w:numPr>
          <w:ilvl w:val="0"/>
          <w:numId w:val="29"/>
        </w:numPr>
        <w:spacing w:after="85" w:line="250" w:lineRule="auto"/>
        <w:ind w:right="8" w:hanging="1056"/>
        <w:jc w:val="both"/>
      </w:pPr>
      <w:r>
        <w:rPr>
          <w:color w:val="002060"/>
          <w:sz w:val="24"/>
        </w:rPr>
        <w:t xml:space="preserve">eVysetrenie </w:t>
      </w:r>
    </w:p>
    <w:p w14:paraId="77CBA57F" w14:textId="77777777" w:rsidR="00A8643D" w:rsidRDefault="002E7F55">
      <w:pPr>
        <w:spacing w:after="113" w:line="247" w:lineRule="auto"/>
        <w:ind w:left="538" w:right="2" w:hanging="10"/>
        <w:jc w:val="both"/>
      </w:pPr>
      <w:r>
        <w:lastRenderedPageBreak/>
        <w:t xml:space="preserve">V doméne </w:t>
      </w:r>
      <w:r>
        <w:rPr>
          <w:b/>
        </w:rPr>
        <w:t>evysetrenie</w:t>
      </w:r>
      <w:r>
        <w:t xml:space="preserve">, ktorá obsahuje služby pre zápis a zdieľanie klinických dokumentov, výsledkov vyšetrení a iných klinicky relevantných údajov, budú doplnené o nové služby tak, aby ezdravie podporilo zber štruktúrovaných dát pre procesy ePN. Dáta budú vytvárané a zapisované do META-EHR vo väzbe na príslušné vyšetrenie (klinický dokument) a budú uložené v príslušnom registri podľa charakteru dát a procesu, kde vznikajú. Dáta súvisiace s ePN procesom bude možné vytvárať,  modifikovať a rušiť nezávisle od záznamu vyšetrenia. </w:t>
      </w:r>
    </w:p>
    <w:p w14:paraId="5A98FC43" w14:textId="77777777" w:rsidR="00A8643D" w:rsidRDefault="002E7F55">
      <w:pPr>
        <w:spacing w:after="113" w:line="247" w:lineRule="auto"/>
        <w:ind w:left="538" w:right="2" w:hanging="10"/>
        <w:jc w:val="both"/>
      </w:pPr>
      <w:r>
        <w:t xml:space="preserve">Podkladom pre analýzu rozšírenia dátových štruktúr budú súčasné hlásenia zasielané od PZS do SP a tiež rozhrania a dávky, slúžiace pre výmenu dát medzi PZS, SP a ZP (tam, kde to je procesne relevantné). </w:t>
      </w:r>
    </w:p>
    <w:p w14:paraId="3A126B62" w14:textId="77777777" w:rsidR="00A8643D" w:rsidRDefault="002E7F55">
      <w:pPr>
        <w:spacing w:after="5" w:line="350" w:lineRule="auto"/>
        <w:ind w:left="380" w:firstLine="163"/>
      </w:pPr>
      <w:r>
        <w:t xml:space="preserve">Dodávateľ zadefinuje potrebnú štruktúru a rozsah rozšírenia jestvujúcich služieb eVysetrenia a obstarávateľ zabezpečí realizáciu týchto zmien v eVysetrení s dodávateľom tohoto riešenia mimo rozsah tohto projektu. </w:t>
      </w:r>
      <w:r>
        <w:rPr>
          <w:color w:val="002060"/>
          <w:sz w:val="24"/>
        </w:rPr>
        <w:t>x.</w:t>
      </w:r>
      <w:r>
        <w:rPr>
          <w:rFonts w:ascii="Arial" w:eastAsia="Arial" w:hAnsi="Arial" w:cs="Arial"/>
          <w:color w:val="002060"/>
          <w:sz w:val="24"/>
        </w:rPr>
        <w:t xml:space="preserve"> </w:t>
      </w:r>
      <w:r>
        <w:rPr>
          <w:rFonts w:ascii="Arial" w:eastAsia="Arial" w:hAnsi="Arial" w:cs="Arial"/>
          <w:color w:val="002060"/>
          <w:sz w:val="24"/>
        </w:rPr>
        <w:tab/>
      </w:r>
      <w:r>
        <w:rPr>
          <w:color w:val="002060"/>
          <w:sz w:val="24"/>
        </w:rPr>
        <w:t xml:space="preserve">eObjednanie </w:t>
      </w:r>
    </w:p>
    <w:p w14:paraId="6FAE6EA8" w14:textId="77777777" w:rsidR="00A8643D" w:rsidRDefault="002E7F55">
      <w:pPr>
        <w:spacing w:after="288" w:line="247" w:lineRule="auto"/>
        <w:ind w:left="538" w:right="2" w:hanging="10"/>
        <w:jc w:val="both"/>
      </w:pPr>
      <w:r>
        <w:t xml:space="preserve">Procesy pre objednávanie nebudú rozširované.  </w:t>
      </w:r>
    </w:p>
    <w:p w14:paraId="11D81DFE" w14:textId="77777777" w:rsidR="00A8643D" w:rsidRDefault="002E7F55">
      <w:pPr>
        <w:numPr>
          <w:ilvl w:val="0"/>
          <w:numId w:val="30"/>
        </w:numPr>
        <w:spacing w:after="85" w:line="250" w:lineRule="auto"/>
        <w:ind w:left="1290" w:right="8" w:hanging="994"/>
        <w:jc w:val="both"/>
      </w:pPr>
      <w:r>
        <w:rPr>
          <w:color w:val="002060"/>
          <w:sz w:val="24"/>
        </w:rPr>
        <w:t xml:space="preserve">eAlerts </w:t>
      </w:r>
    </w:p>
    <w:p w14:paraId="2B034F99" w14:textId="77777777" w:rsidR="00A8643D" w:rsidRDefault="002E7F55">
      <w:pPr>
        <w:spacing w:after="288" w:line="247" w:lineRule="auto"/>
        <w:ind w:left="538" w:right="2" w:hanging="10"/>
        <w:jc w:val="both"/>
      </w:pPr>
      <w:r>
        <w:t xml:space="preserve">Procesy pre hlásenie chýb nebudú rozširované. </w:t>
      </w:r>
    </w:p>
    <w:p w14:paraId="39116E82" w14:textId="77777777" w:rsidR="00A8643D" w:rsidRDefault="002E7F55">
      <w:pPr>
        <w:numPr>
          <w:ilvl w:val="0"/>
          <w:numId w:val="30"/>
        </w:numPr>
        <w:spacing w:after="85" w:line="250" w:lineRule="auto"/>
        <w:ind w:left="1290" w:right="8" w:hanging="994"/>
        <w:jc w:val="both"/>
      </w:pPr>
      <w:r>
        <w:rPr>
          <w:color w:val="002060"/>
          <w:sz w:val="24"/>
        </w:rPr>
        <w:t xml:space="preserve">eVykazovanie </w:t>
      </w:r>
    </w:p>
    <w:p w14:paraId="6CC94777" w14:textId="77777777" w:rsidR="00A8643D" w:rsidRDefault="002E7F55">
      <w:pPr>
        <w:spacing w:after="25" w:line="247" w:lineRule="auto"/>
        <w:ind w:left="538" w:right="2" w:hanging="10"/>
        <w:jc w:val="both"/>
      </w:pPr>
      <w:r>
        <w:t xml:space="preserve">Nová doména, ktorá vzniká v rámci projektu RISEZ doplnením dátových štruktúr, služieb a API pre zber a analýzu údajov v minimálnom rozsahu, podľa platných metodických usmernení, vydávaných ÚDZS pre vytváranie podkladov pre finančné zúčtovanie ZS bez ohľadu na to, či existuje alebo neexistuje konkrétny záznam v zdravotnej dokumentácii osoby (napríklad nemusí existovať záznam z vyšetrenia od daného PZS a jeho ZPr alebo pracovníka v zdravotníctve, ale výkon je možné zapísať ako súčasť zdravotnej dokumentácie, napr. doprava pacienta) . Všetky podklady podľa typu ZS, budú pripojené k zdravotným záznamom v zdravotnej knižke občana, alebo budú pridávané alebo modifikované dodatočne. </w:t>
      </w:r>
    </w:p>
    <w:p w14:paraId="00C7A30F" w14:textId="77777777" w:rsidR="00A8643D" w:rsidRDefault="002E7F55">
      <w:pPr>
        <w:spacing w:after="113" w:line="247" w:lineRule="auto"/>
        <w:ind w:left="538" w:right="2" w:hanging="10"/>
        <w:jc w:val="both"/>
      </w:pPr>
      <w:r>
        <w:t xml:space="preserve">Nová doména vzniká na podporu zberu väčšieho množstva presnejších a štruktúrovaných údajov o poskytnutej ZS. Prepojená evidencia zdravotných záznamov a podkladov pre finančné zúčtovanie ZS doplní do NZIS údaje, ktoré boli doteraz evidované a spracovávané iba v ZP. eVykazovanie bude na rozdiel od existujúceho účtu poistenca obsahovať údaje o všetkých výkonoch, nie iba o hradených z verejného zdravotného poistenia. Naviazanie týchto údajov na zdravotný záznam, zvýši konzistenciu a relevantnosť informácií v NZIS voči údajom, evidovaným v ZP – </w:t>
      </w:r>
      <w:r>
        <w:rPr>
          <w:b/>
        </w:rPr>
        <w:t>jedna verzia pravdy</w:t>
      </w:r>
      <w:r>
        <w:t xml:space="preserve">. </w:t>
      </w:r>
    </w:p>
    <w:p w14:paraId="05C72FA0" w14:textId="77777777" w:rsidR="00A8643D" w:rsidRDefault="002E7F55">
      <w:pPr>
        <w:spacing w:after="108" w:line="247" w:lineRule="auto"/>
        <w:ind w:left="538" w:right="2" w:hanging="10"/>
        <w:jc w:val="both"/>
      </w:pPr>
      <w:r>
        <w:t xml:space="preserve">Nové služby domény eVykazovanie umožnia vytvoriť bezpečný spôsob pre komunikáciu medzi PZS a ZP, vrátane doručovania podkladov na finančné zúčtovanie (dávky), ktoré obsahujú citlivé osobné dáta a sú generované IS PZS a doručované do ZP. Riešenie umožní obojsmernú komunikáciu medzi PZS a ZP (dávka, aditívna dávka, opravná dávka, chybový protokol, ... ). </w:t>
      </w:r>
    </w:p>
    <w:p w14:paraId="457AB0F1" w14:textId="77777777" w:rsidR="00A8643D" w:rsidRDefault="002E7F55">
      <w:pPr>
        <w:spacing w:after="0" w:line="247" w:lineRule="auto"/>
        <w:ind w:left="538" w:right="2" w:hanging="10"/>
        <w:jc w:val="both"/>
      </w:pPr>
      <w:r>
        <w:t xml:space="preserve">Cieľom je vytvoriť nový štandard, ktorý stanoví rozsah atribútov, evidovaných v NZIS v súlade so svetovými štandardami a štandardami EÚ (napr.MKCH11 a SNOMED minimálne v rozsahu lokalizácie na ľudskom tele, </w:t>
      </w:r>
    </w:p>
    <w:p w14:paraId="0EE2EC25" w14:textId="77777777" w:rsidR="00A8643D" w:rsidRDefault="002E7F55">
      <w:pPr>
        <w:spacing w:after="109" w:line="247" w:lineRule="auto"/>
        <w:ind w:left="538" w:right="2" w:hanging="10"/>
        <w:jc w:val="both"/>
      </w:pPr>
      <w:r>
        <w:t xml:space="preserve">JSON,...).  </w:t>
      </w:r>
    </w:p>
    <w:p w14:paraId="328A12D2" w14:textId="77777777" w:rsidR="00A8643D" w:rsidRDefault="002E7F55">
      <w:pPr>
        <w:spacing w:after="113" w:line="247" w:lineRule="auto"/>
        <w:ind w:left="538" w:right="2" w:hanging="10"/>
        <w:jc w:val="both"/>
      </w:pPr>
      <w:r>
        <w:t xml:space="preserve">Zároveň vzniknú administratívne dáta pre vybrané štatistické zisťovania. Získané údaje lepšie popíšu zdravotný stav osôb alebo skupín obyvateľov, spresnia podklady pre rozhodovanie a </w:t>
      </w:r>
      <w:r>
        <w:lastRenderedPageBreak/>
        <w:t xml:space="preserve">definovanie procesov a realizáciu zdravotných politík SR. Zber a spracovanie nových údajov vytvára základ pre implementáciu algoritmov AI a bigdata analýz. </w:t>
      </w:r>
    </w:p>
    <w:p w14:paraId="7600D1C9" w14:textId="77777777" w:rsidR="00A8643D" w:rsidRDefault="002E7F55">
      <w:pPr>
        <w:spacing w:after="291" w:line="249" w:lineRule="auto"/>
        <w:ind w:left="538" w:right="3" w:hanging="10"/>
        <w:jc w:val="both"/>
      </w:pPr>
      <w:r>
        <w:rPr>
          <w:b/>
        </w:rPr>
        <w:t xml:space="preserve">Procesy a dáta tejto domény nebudú rozširované. ePN pridá nové, na RISEZ nezávislé služby, rozhrania a štruktúry pre uloženie dát. Dodávateľ zadefinuje potrebnú štruktúru a rozsah rozšírenia jestvujúcich procesov a dát eVykazovania a obstarávateľ zabezpečí realizáciu týchto zmien s dodávateľom tohoto riešenia mimo rozsah tohto projektu. </w:t>
      </w:r>
    </w:p>
    <w:p w14:paraId="187D0183" w14:textId="77777777" w:rsidR="00A8643D" w:rsidRDefault="002E7F55">
      <w:pPr>
        <w:numPr>
          <w:ilvl w:val="0"/>
          <w:numId w:val="31"/>
        </w:numPr>
        <w:spacing w:after="85" w:line="250" w:lineRule="auto"/>
        <w:ind w:left="1267" w:right="8" w:hanging="1051"/>
        <w:jc w:val="both"/>
      </w:pPr>
      <w:r>
        <w:rPr>
          <w:color w:val="002060"/>
          <w:sz w:val="24"/>
        </w:rPr>
        <w:t xml:space="preserve">SARA / DWH </w:t>
      </w:r>
    </w:p>
    <w:p w14:paraId="0EAFAAE0" w14:textId="77777777" w:rsidR="00A8643D" w:rsidRDefault="002E7F55">
      <w:pPr>
        <w:spacing w:after="113" w:line="247" w:lineRule="auto"/>
        <w:ind w:left="538" w:right="2" w:hanging="10"/>
        <w:jc w:val="both"/>
      </w:pPr>
      <w:r>
        <w:t xml:space="preserve">SARA a interné DWH v rámci NZIS slúži na analýzu dát bez porušenia K+D princípu, aplikovaného v NZIS. Predmetom je doplnenie ETL procesov, ktoré zo všetkých novo-pridaných dátových entít extrahujú a transformujú dáta do SARA datasetov vo formáte (CSV, XML, prípadne priamo ako DB štruktúry). Datasety budú generované inkrementálne. V prípade potreby a tam, kde to je relevantné (podľa záverov detailnej analýzy), Dodávateľ urobí iniciálne dávky pre cieľové subjekty. </w:t>
      </w:r>
    </w:p>
    <w:p w14:paraId="043B1444" w14:textId="77777777" w:rsidR="00A8643D" w:rsidRDefault="002E7F55">
      <w:pPr>
        <w:spacing w:after="293" w:line="247" w:lineRule="auto"/>
        <w:ind w:left="538" w:right="2" w:hanging="10"/>
        <w:jc w:val="both"/>
      </w:pPr>
      <w:r>
        <w:t xml:space="preserve">Výmena dát medzi oprávnenými subjektami cez IS s overením zhody, ktoré budú využívať dávkový prístup k údajom z registrov ePN bude realizovaná cez SARA reporting. Samotné doručenie zabezpečí OPE. </w:t>
      </w:r>
    </w:p>
    <w:p w14:paraId="698533B7" w14:textId="77777777" w:rsidR="00A8643D" w:rsidRDefault="002E7F55">
      <w:pPr>
        <w:numPr>
          <w:ilvl w:val="0"/>
          <w:numId w:val="31"/>
        </w:numPr>
        <w:spacing w:after="85" w:line="250" w:lineRule="auto"/>
        <w:ind w:left="1267" w:right="8" w:hanging="1051"/>
        <w:jc w:val="both"/>
      </w:pPr>
      <w:r>
        <w:rPr>
          <w:color w:val="002060"/>
          <w:sz w:val="24"/>
        </w:rPr>
        <w:t xml:space="preserve">BI / Reporting </w:t>
      </w:r>
    </w:p>
    <w:p w14:paraId="361DEA78" w14:textId="77777777" w:rsidR="00A8643D" w:rsidRDefault="002E7F55">
      <w:pPr>
        <w:spacing w:after="113" w:line="247" w:lineRule="auto"/>
        <w:ind w:left="538" w:right="2" w:hanging="10"/>
        <w:jc w:val="both"/>
      </w:pPr>
      <w:r>
        <w:t xml:space="preserve">Vizuálne nástroje pre online reportovanie štatistických údajov z NZIS. Špecifikácia bude predmetom detailnej analýzy. Všetky dáta procesov a registrov ePN budú dostupné pre BI reporting. Predmetom dodávky podľa tohto OPZ je doplnenie ETL procesov, ktoré zo všetkých novo-pridaných dátových entít extrahujú a transformujú dáta pre existujúci reporting, poskytovaný NCZI. </w:t>
      </w:r>
    </w:p>
    <w:p w14:paraId="34B8C227" w14:textId="77777777" w:rsidR="00A8643D" w:rsidRDefault="002E7F55">
      <w:pPr>
        <w:spacing w:after="290" w:line="247" w:lineRule="auto"/>
        <w:ind w:left="538" w:right="2" w:hanging="10"/>
        <w:jc w:val="both"/>
      </w:pPr>
      <w:r>
        <w:t xml:space="preserve">Rozšírenie reportov na strane UI BI/Reporting zabezpečí Objednávateľ. </w:t>
      </w:r>
    </w:p>
    <w:p w14:paraId="2EFD33BA" w14:textId="77777777" w:rsidR="00A8643D" w:rsidRDefault="002E7F55">
      <w:pPr>
        <w:numPr>
          <w:ilvl w:val="0"/>
          <w:numId w:val="31"/>
        </w:numPr>
        <w:spacing w:after="85" w:line="250" w:lineRule="auto"/>
        <w:ind w:left="1267" w:right="8" w:hanging="1051"/>
        <w:jc w:val="both"/>
      </w:pPr>
      <w:r>
        <w:rPr>
          <w:color w:val="002060"/>
          <w:sz w:val="24"/>
        </w:rPr>
        <w:t xml:space="preserve">Národný portál zdravia (NPZ) </w:t>
      </w:r>
    </w:p>
    <w:p w14:paraId="42B62D14" w14:textId="77777777" w:rsidR="00A8643D" w:rsidRDefault="002E7F55">
      <w:pPr>
        <w:spacing w:after="113" w:line="247" w:lineRule="auto"/>
        <w:ind w:left="538" w:right="2" w:hanging="10"/>
        <w:jc w:val="both"/>
      </w:pPr>
      <w:r>
        <w:t xml:space="preserve">Národný portál zdravia je webové sídlo prevádzkované NCZI v zmysle zákona č. 153/2013 Z. z. o národnom zdrakvotníckom informačnom systéme. NPZ predstavuje objektivizované informácie, súvisiace so zdravotnou starostlivosťou, so službami súvisiacimi s poskytovaním ZS a informácie o verejnom zdraví. </w:t>
      </w:r>
    </w:p>
    <w:p w14:paraId="61EC2F2E" w14:textId="77777777" w:rsidR="00A8643D" w:rsidRDefault="002E7F55">
      <w:pPr>
        <w:spacing w:after="147" w:line="247" w:lineRule="auto"/>
        <w:ind w:left="538" w:right="2" w:hanging="10"/>
        <w:jc w:val="both"/>
      </w:pPr>
      <w:r>
        <w:t xml:space="preserve">NPZ má tri hlavné domény, orientované na pokrytie potrieb jednotlivých cieľových skupín, návštevníkov - občanov SR, zdravotníckych pracovníkov a zahraničných návštevníkov: </w:t>
      </w:r>
    </w:p>
    <w:p w14:paraId="3CDAEC86" w14:textId="77777777" w:rsidR="00A8643D" w:rsidRDefault="002E7F55">
      <w:pPr>
        <w:numPr>
          <w:ilvl w:val="1"/>
          <w:numId w:val="31"/>
        </w:numPr>
        <w:spacing w:after="147" w:line="247" w:lineRule="auto"/>
        <w:ind w:right="2" w:hanging="360"/>
        <w:jc w:val="both"/>
      </w:pPr>
      <w:r>
        <w:rPr>
          <w:b/>
        </w:rPr>
        <w:t>Občan</w:t>
      </w:r>
      <w:r>
        <w:t xml:space="preserve"> - Občanovi portál prináša informácie o determinantoch zdravia, zdravom životnom štýle, možnostiach primárnej a sekundárnej prevencie chorôb, ako i o prípadných aktuálnych ohrozeniach zdravia z vonkajšieho prostredia. Všetky informácie sú garantované viacstupňovou kontrolou odborníkov a sú pravidelne aktualizované. Prostredníctvom EZKO portál ponúka občanovi aj aktuálne informácie o predpísaných liekoch a poskytnutých zdravotných výkonoch, výsledky laboratórnych vyšetrení a údaje o vykonaných očkovaniach. </w:t>
      </w:r>
    </w:p>
    <w:p w14:paraId="35B0B157" w14:textId="77777777" w:rsidR="00A8643D" w:rsidRDefault="002E7F55">
      <w:pPr>
        <w:numPr>
          <w:ilvl w:val="1"/>
          <w:numId w:val="31"/>
        </w:numPr>
        <w:spacing w:after="147" w:line="247" w:lineRule="auto"/>
        <w:ind w:right="2" w:hanging="360"/>
        <w:jc w:val="both"/>
      </w:pPr>
      <w:r>
        <w:rPr>
          <w:b/>
        </w:rPr>
        <w:t>Zdravotnícky pracovník</w:t>
      </w:r>
      <w:r>
        <w:t xml:space="preserve"> - Zdravotnícky pracovník nájde na NPZ aktuálne informácie z oblasti legislatívy v zdravotníctve v SR aj v EÚ, databázy odborných článkov, prehľady odborných a metodických usmernení, ako i zoznam časopisov z oblasti medicíny a farmakológie, dostupných v SR. </w:t>
      </w:r>
    </w:p>
    <w:p w14:paraId="56901638" w14:textId="77777777" w:rsidR="00A8643D" w:rsidRDefault="002E7F55">
      <w:pPr>
        <w:numPr>
          <w:ilvl w:val="1"/>
          <w:numId w:val="31"/>
        </w:numPr>
        <w:spacing w:after="113" w:line="247" w:lineRule="auto"/>
        <w:ind w:right="2" w:hanging="360"/>
        <w:jc w:val="both"/>
      </w:pPr>
      <w:r>
        <w:rPr>
          <w:b/>
        </w:rPr>
        <w:lastRenderedPageBreak/>
        <w:t>Zahraničný návštevník</w:t>
      </w:r>
      <w:r>
        <w:t xml:space="preserve"> - Zahraničného návštevníka portál zorientuje v systéme poskytovania zdravotnej starostlivosti na Slovensku a sprostredkuje mu praktické informácie v prípade potreby urgentnej starostlivosti na našom území. Informuje aj o možnostiach a odporúčaných postupoch v súvislosti s cezhraničnou zdravotnou starostlivosťou. </w:t>
      </w:r>
    </w:p>
    <w:p w14:paraId="70B14459" w14:textId="77777777" w:rsidR="00A8643D" w:rsidRDefault="002E7F55">
      <w:pPr>
        <w:spacing w:after="281" w:line="249" w:lineRule="auto"/>
        <w:ind w:left="538" w:right="3" w:hanging="10"/>
        <w:jc w:val="both"/>
      </w:pPr>
      <w:r>
        <w:rPr>
          <w:b/>
        </w:rPr>
        <w:t xml:space="preserve">Predmetom dodávky nie sú úpravy NPZ. </w:t>
      </w:r>
    </w:p>
    <w:p w14:paraId="5B97FAA6" w14:textId="77777777" w:rsidR="00A8643D" w:rsidRDefault="002E7F55">
      <w:pPr>
        <w:numPr>
          <w:ilvl w:val="0"/>
          <w:numId w:val="31"/>
        </w:numPr>
        <w:spacing w:after="85" w:line="250" w:lineRule="auto"/>
        <w:ind w:left="1267" w:right="8" w:hanging="1051"/>
        <w:jc w:val="both"/>
      </w:pPr>
      <w:r>
        <w:rPr>
          <w:color w:val="002060"/>
          <w:sz w:val="24"/>
        </w:rPr>
        <w:t xml:space="preserve">mzdravie </w:t>
      </w:r>
    </w:p>
    <w:p w14:paraId="707796EE" w14:textId="77777777" w:rsidR="00A8643D" w:rsidRDefault="002E7F55">
      <w:pPr>
        <w:spacing w:after="113" w:line="247" w:lineRule="auto"/>
        <w:ind w:left="538" w:right="2" w:hanging="10"/>
        <w:jc w:val="both"/>
      </w:pPr>
      <w:r>
        <w:t xml:space="preserve">NCZI doplnilo počas rozvoja NZIS doménu, ktorá združuje budúce služby, API a rozhrania pre nové a inovatívne procesy a aplikácie, podporujúce efektívne poskytovanie ZS. Prostredníctvom certifikovaných aplikácií tretích strán, umožníme zaviesť procesy pre monitorovanie, doliečenia a liečebného režimu v domácom prostredí alebo v regiónoch s nízkou dostupnosťou kvalifikovanej pracovnej sily, potrebnej pre odborné poskytnutie ZS všetkým pacientom. </w:t>
      </w:r>
    </w:p>
    <w:p w14:paraId="36E6267E" w14:textId="77777777" w:rsidR="00A8643D" w:rsidRDefault="002E7F55">
      <w:pPr>
        <w:spacing w:after="113" w:line="247" w:lineRule="auto"/>
        <w:ind w:left="538" w:right="2" w:hanging="10"/>
        <w:jc w:val="both"/>
      </w:pPr>
      <w:r>
        <w:t xml:space="preserve">Služby doplnené v projekte RISEZ umožnia sledovanie zozbieraných dát pacienta oprávneným zdravotníckym pracovníkom (sestra/lekár) prostredníctvom prístrojov a zariadení, napárovaných na osobu, potrebných na monitorovanie a meranie vitálnych funkcií a iných parametrov napojených v režime 24/7 na IS PZS. </w:t>
      </w:r>
    </w:p>
    <w:p w14:paraId="365F7755" w14:textId="77777777" w:rsidR="00A8643D" w:rsidRDefault="002E7F55">
      <w:pPr>
        <w:spacing w:after="113" w:line="247" w:lineRule="auto"/>
        <w:ind w:left="538" w:right="2" w:hanging="10"/>
        <w:jc w:val="both"/>
      </w:pPr>
      <w:r>
        <w:t xml:space="preserve">Nové rozhrania budú vedieť prijať a bezpečne uložiť veľké množstvo dát z certifikovaných zariadení a systémov s overením zhody, pripojených k NZIS. Údaje budú prostredníctvom vizuálnych služieb poskytované PZS, ZPr aj pacientom. </w:t>
      </w:r>
    </w:p>
    <w:p w14:paraId="0771BD44" w14:textId="77777777" w:rsidR="00A8643D" w:rsidRDefault="002E7F55">
      <w:pPr>
        <w:spacing w:after="288" w:line="249" w:lineRule="auto"/>
        <w:ind w:left="538" w:right="3" w:hanging="10"/>
        <w:jc w:val="both"/>
      </w:pPr>
      <w:r>
        <w:rPr>
          <w:b/>
        </w:rPr>
        <w:t xml:space="preserve">Rozšírenie tejto domény nie je predmetom dodávky podľa tohto OPZ. </w:t>
      </w:r>
    </w:p>
    <w:p w14:paraId="317694D3" w14:textId="77777777" w:rsidR="00A8643D" w:rsidRDefault="002E7F55">
      <w:pPr>
        <w:tabs>
          <w:tab w:val="center" w:pos="3043"/>
        </w:tabs>
        <w:spacing w:after="85" w:line="250" w:lineRule="auto"/>
      </w:pPr>
      <w:r>
        <w:rPr>
          <w:color w:val="002060"/>
          <w:sz w:val="24"/>
        </w:rPr>
        <w:t>xvii.</w:t>
      </w:r>
      <w:r>
        <w:rPr>
          <w:rFonts w:ascii="Arial" w:eastAsia="Arial" w:hAnsi="Arial" w:cs="Arial"/>
          <w:color w:val="002060"/>
          <w:sz w:val="24"/>
        </w:rPr>
        <w:t xml:space="preserve"> </w:t>
      </w:r>
      <w:r>
        <w:rPr>
          <w:rFonts w:ascii="Arial" w:eastAsia="Arial" w:hAnsi="Arial" w:cs="Arial"/>
          <w:color w:val="002060"/>
          <w:sz w:val="24"/>
        </w:rPr>
        <w:tab/>
      </w:r>
      <w:r>
        <w:rPr>
          <w:color w:val="002060"/>
          <w:sz w:val="24"/>
        </w:rPr>
        <w:t xml:space="preserve">Vizuálne služby pre IS PZS (VS IS PZS) </w:t>
      </w:r>
    </w:p>
    <w:p w14:paraId="2D382231" w14:textId="77777777" w:rsidR="00A8643D" w:rsidRDefault="002E7F55">
      <w:pPr>
        <w:spacing w:after="113" w:line="247" w:lineRule="auto"/>
        <w:ind w:left="538" w:right="2" w:hanging="10"/>
        <w:jc w:val="both"/>
      </w:pPr>
      <w:r>
        <w:t xml:space="preserve">NCZI ako prevádzkovateľ a správca NZIS, v súlade s roadmapou pre rozširovanie služieb elektronického zdravotníctva, plánuje rozširovať služby aj štandardizované vizuálne rozhrania pre IS PZS na zobrazenie záznamov zo zdravotnej dokumentácie. Požiadavka vznikla počas pripájania a integrácie rôznych IS PZS. Podklady k dizajnu TOP </w:t>
      </w:r>
      <w:r>
        <w:rPr>
          <w:b/>
        </w:rPr>
        <w:t>30</w:t>
      </w:r>
      <w:r>
        <w:t xml:space="preserve"> dokumentov zdravotnej dokumentácie dodá odberateľ vo formáte HTML5 a CSS3. Predmetom zákazky je implementácia služieb, ktoré doručia dáta IS PZS cez nové služby s vizuálnym rozhraním. </w:t>
      </w:r>
    </w:p>
    <w:p w14:paraId="5D848CD6" w14:textId="77777777" w:rsidR="00A8643D" w:rsidRDefault="002E7F55">
      <w:pPr>
        <w:spacing w:after="113" w:line="247" w:lineRule="auto"/>
        <w:ind w:left="538" w:right="2" w:hanging="10"/>
        <w:jc w:val="both"/>
      </w:pPr>
      <w:r>
        <w:t xml:space="preserve">Nové služby, doplnené ako súčasť predmetu zákazky podľa tohto opisu a k nim prislúchajúce vizuálne služby, budú implementované podľa jednotného vizuálu pre zobrazenie medicínskych dokumentov a dát, ktoré si jednotliví PZS a oprávnení zdravotnícki pracovníci vymieňajú v štruktúrovanej podobe. Nie všetky IS PZS dokážu zobraziť dáta, uložené v NZIS v podobe tak, ako vznikli a v žiadnom z existujúcich IS PZS nie je zjednotené generovanie dokumentov pre dôležité klinické dokumenty na základe jednotných vizuálnych pravidiel. </w:t>
      </w:r>
    </w:p>
    <w:p w14:paraId="411BE22E" w14:textId="77777777" w:rsidR="00A8643D" w:rsidRDefault="002E7F55">
      <w:pPr>
        <w:spacing w:after="113" w:line="247" w:lineRule="auto"/>
        <w:ind w:left="538" w:right="2" w:hanging="10"/>
        <w:jc w:val="both"/>
      </w:pPr>
      <w:r>
        <w:t xml:space="preserve">NCZI vytvorením jednotného vizuálneho štandardu pre zobrazenie štruktúrovaných dát, zapísaných v zdravotnej dokumentácii, vytvorí základ pre postupné zjednotenie vzhľadu dokumentov smerom k vyššej čitateľnosti a využitiu elektronickej zdravotnej dokumentácie pre ošetrujúceho lekára, bez nutnosti komplikovanej, zdĺhavej a často nie efektívne kontrolovateľnej implementácii na strane IS PZS, resp. v rôznych verziách rovnakého IS PZS. </w:t>
      </w:r>
    </w:p>
    <w:p w14:paraId="65C0E2E3" w14:textId="77777777" w:rsidR="00A8643D" w:rsidRDefault="002E7F55">
      <w:pPr>
        <w:spacing w:after="286" w:line="249" w:lineRule="auto"/>
        <w:ind w:left="538" w:right="3" w:hanging="10"/>
        <w:jc w:val="both"/>
      </w:pPr>
      <w:r>
        <w:rPr>
          <w:b/>
        </w:rPr>
        <w:t xml:space="preserve">Rozšírenie vizuálnych služieb nie je predmetom dodávky podľa tohto OPZ. </w:t>
      </w:r>
    </w:p>
    <w:p w14:paraId="33CD190C" w14:textId="77777777" w:rsidR="00A8643D" w:rsidRDefault="002E7F55">
      <w:pPr>
        <w:tabs>
          <w:tab w:val="center" w:pos="1501"/>
        </w:tabs>
        <w:spacing w:after="85" w:line="250" w:lineRule="auto"/>
      </w:pPr>
      <w:r>
        <w:rPr>
          <w:color w:val="002060"/>
          <w:sz w:val="24"/>
        </w:rPr>
        <w:t>xviii.</w:t>
      </w:r>
      <w:r>
        <w:rPr>
          <w:rFonts w:ascii="Arial" w:eastAsia="Arial" w:hAnsi="Arial" w:cs="Arial"/>
          <w:color w:val="002060"/>
          <w:sz w:val="24"/>
        </w:rPr>
        <w:t xml:space="preserve"> </w:t>
      </w:r>
      <w:r>
        <w:rPr>
          <w:rFonts w:ascii="Arial" w:eastAsia="Arial" w:hAnsi="Arial" w:cs="Arial"/>
          <w:color w:val="002060"/>
          <w:sz w:val="24"/>
        </w:rPr>
        <w:tab/>
      </w:r>
      <w:r>
        <w:rPr>
          <w:color w:val="002060"/>
          <w:sz w:val="24"/>
        </w:rPr>
        <w:t xml:space="preserve">ESB+ </w:t>
      </w:r>
    </w:p>
    <w:p w14:paraId="5E46C17E" w14:textId="77777777" w:rsidR="00A8643D" w:rsidRDefault="002E7F55">
      <w:pPr>
        <w:spacing w:after="112" w:line="247" w:lineRule="auto"/>
        <w:ind w:left="538" w:right="2" w:hanging="10"/>
        <w:jc w:val="both"/>
      </w:pPr>
      <w:r>
        <w:lastRenderedPageBreak/>
        <w:t xml:space="preserve">Rozšírená servisná zbernica vznikne ako súčasť výstupov projektu RISEZ doplnením nových služieb a komponentov tak, aby systém ezdravie ako celok, dokázal prijímať a zdieľať dáta medzi oprávnenými subjektami aj v medzinárodných štandardoch a rozhraniach pre výmenu dát v zdravotníctve (napr. IHE, FHIR). Všetky nové komponenty, služby a API, budú komunikovať prostredníctvom ESB+. Oprávnené subjekty určuje platná legislatíva. </w:t>
      </w:r>
    </w:p>
    <w:p w14:paraId="5B79DA56" w14:textId="77777777" w:rsidR="00A8643D" w:rsidRDefault="002E7F55">
      <w:pPr>
        <w:spacing w:after="108" w:line="247" w:lineRule="auto"/>
        <w:ind w:left="538" w:right="2" w:hanging="10"/>
        <w:jc w:val="both"/>
      </w:pPr>
      <w:r>
        <w:t xml:space="preserve">ESB+ bude obsahovať komponenty, umožňujúce transformáciu dát medzi jednotlivými formátmi tak, aby integrovaný komponent s overením zhody podľa zákona 153/2013 dokázal komunikovať v ktoromkoľvek z podporovaných rozhraní na zber a zdieľanie dát. Napríklad, ak sú dáta uložené podľa štandardu EN13606 a požiadavka na prístup k dátam Vyšetrenia príde cez FHIR, budú dáta poskytnuté v tejto forme, t.j. ESB+ musí mať implementované transformácie medzi jednotlivými formátmi. Pravosť záznamu sa v prípade problémov bude overovať podľa údajov uložených v archíve v stave tak, ako boli prijaté a príslušných autorom záznamu podpísané. </w:t>
      </w:r>
    </w:p>
    <w:p w14:paraId="6CB9EDBB" w14:textId="77777777" w:rsidR="00A8643D" w:rsidRDefault="002E7F55">
      <w:pPr>
        <w:spacing w:after="113" w:line="247" w:lineRule="auto"/>
        <w:ind w:left="538" w:right="2" w:hanging="10"/>
        <w:jc w:val="both"/>
      </w:pPr>
      <w:r>
        <w:t xml:space="preserve">Transformácia dát na požadovaný formát výstupu alebo transformácia dát na vstupe sa realizuje bez ohľadu na spôsob uloženia. Uloženie dát zostáva vo formáte, ako existuje doteraz. Nové dátové entity budú mať svoj dátový model, ktorý musí byť dostatočný na to, aby sa dali prijať a poskytnúť dáta podľa podporovaných štandardov a formátov pre zber a poskytovanie dát. </w:t>
      </w:r>
    </w:p>
    <w:p w14:paraId="33E20CA1" w14:textId="77777777" w:rsidR="00A8643D" w:rsidRDefault="002E7F55">
      <w:pPr>
        <w:spacing w:after="113" w:line="247" w:lineRule="auto"/>
        <w:ind w:left="538" w:right="2" w:hanging="10"/>
        <w:jc w:val="both"/>
      </w:pPr>
      <w:r>
        <w:t xml:space="preserve">ESB+ umožní efektívne pripojiť ďalšie rezortné organizácie a oprávnené osoby. Zhotoviteľ v návrhu riešenia uvedie spôsob rozšírenia a doplnenia nových služieb a funkcionalít servisnej zbernice. </w:t>
      </w:r>
    </w:p>
    <w:p w14:paraId="020B5356" w14:textId="77777777" w:rsidR="00A8643D" w:rsidRDefault="002E7F55">
      <w:pPr>
        <w:spacing w:after="251" w:line="249" w:lineRule="auto"/>
        <w:ind w:left="538" w:right="3" w:hanging="10"/>
        <w:jc w:val="both"/>
      </w:pPr>
      <w:r>
        <w:rPr>
          <w:b/>
        </w:rPr>
        <w:t xml:space="preserve">Rozšírenie ESB+ o nové služby bude predmetom detailnej analýzy riešenia procesov ePN. </w:t>
      </w:r>
    </w:p>
    <w:p w14:paraId="0788AB5D" w14:textId="77777777" w:rsidR="00A8643D" w:rsidRDefault="002E7F55">
      <w:pPr>
        <w:spacing w:after="85" w:line="250" w:lineRule="auto"/>
        <w:ind w:left="538" w:right="8" w:hanging="10"/>
        <w:jc w:val="both"/>
      </w:pPr>
      <w:r>
        <w:rPr>
          <w:color w:val="002060"/>
          <w:sz w:val="24"/>
        </w:rPr>
        <w:t xml:space="preserve">Procesy elektronizácie dávok nemocenského poistenia </w:t>
      </w:r>
    </w:p>
    <w:p w14:paraId="2122CD34" w14:textId="77777777" w:rsidR="00A8643D" w:rsidRDefault="002E7F55">
      <w:pPr>
        <w:spacing w:after="113" w:line="247" w:lineRule="auto"/>
        <w:ind w:left="538" w:right="2" w:hanging="10"/>
        <w:jc w:val="both"/>
      </w:pPr>
      <w:r>
        <w:t xml:space="preserve">V tejto kapitole je popísaný želaný stav a je tu uvedený zoznam procesov, ktoré tvoria minimálny rozsah rozšírení pre dávky nemocenského poistenia ošetrovné, materské a vyrovnávacia dávka. Pre nemocenskú dávku práceschopností je predmetom príloh návrh technického riešenia elektronizácie procesov práceneschopností. Funkcionalita bude obsiahnutá v podmodule Procesy eDavka. </w:t>
      </w:r>
    </w:p>
    <w:p w14:paraId="4F271A20" w14:textId="77777777" w:rsidR="00A8643D" w:rsidRDefault="002E7F55">
      <w:pPr>
        <w:spacing w:after="98"/>
        <w:ind w:left="543"/>
      </w:pPr>
      <w:r>
        <w:t xml:space="preserve"> </w:t>
      </w:r>
    </w:p>
    <w:p w14:paraId="2A220AD7" w14:textId="77777777" w:rsidR="00A8643D" w:rsidRDefault="002E7F55">
      <w:pPr>
        <w:spacing w:after="113" w:line="247" w:lineRule="auto"/>
        <w:ind w:left="538" w:right="160" w:hanging="10"/>
        <w:jc w:val="both"/>
      </w:pPr>
      <w:r>
        <w:t xml:space="preserve">Procesy eDávka elektronizácie dávok nemocenského poistenia budú prestavovať orchestračnú  platformu,  ktorá  zabezpečí  funkcie  návrhu  procesov  (BPMN)  spájania  procesov  do  zložitejších  celkov,  taktiež  zabezpečí  funkcie  nastavenia   pravidiel rozhodovania.   Vo  fáze  spúšťania  procesov  umožní  spúšťanie  procesov  procesnými  modulmi  ako  aj  volanie  integrovaných  procesov.   </w:t>
      </w:r>
    </w:p>
    <w:p w14:paraId="7706A7BA" w14:textId="77777777" w:rsidR="00A8643D" w:rsidRDefault="002E7F55">
      <w:pPr>
        <w:spacing w:after="113" w:line="247" w:lineRule="auto"/>
        <w:ind w:left="538" w:right="2" w:hanging="10"/>
        <w:jc w:val="both"/>
      </w:pPr>
      <w:r>
        <w:t xml:space="preserve">Vyhodnotenie  zabezpečia  funkcie monitoringu a reportingu na základe údajov o priebehu a stavoch procesov. </w:t>
      </w:r>
    </w:p>
    <w:p w14:paraId="555D91AA" w14:textId="77777777" w:rsidR="00A8643D" w:rsidRDefault="002E7F55">
      <w:pPr>
        <w:spacing w:after="113" w:line="247" w:lineRule="auto"/>
        <w:ind w:left="538" w:right="106" w:hanging="10"/>
        <w:jc w:val="both"/>
      </w:pPr>
      <w:r>
        <w:t xml:space="preserve">Orchestračná platforma bude pokrývať aj komplexné  business  procesy ePN  (pre vylúčenie  pochybností  sa  komplexným  business  procesom  myslí  taký  proces,  ktorý interaguje  s  minimálne  jedným  ďalším  business  procesom  a  automatizovane komunikuje  s  inými  IS  prostredníctvom  integračnej  platformy  a  zároveň  poskytuje automatizovaným  rozhraním  produkované  dáta iným procesom alebo  službám). </w:t>
      </w:r>
    </w:p>
    <w:p w14:paraId="01AA13C8" w14:textId="77777777" w:rsidR="00A8643D" w:rsidRDefault="002E7F55">
      <w:pPr>
        <w:spacing w:after="214" w:line="247" w:lineRule="auto"/>
        <w:ind w:left="538" w:right="2" w:hanging="10"/>
        <w:jc w:val="both"/>
      </w:pPr>
      <w:r>
        <w:t xml:space="preserve">Riešenie umožní : </w:t>
      </w:r>
    </w:p>
    <w:p w14:paraId="74C59E25" w14:textId="77777777" w:rsidR="00A8643D" w:rsidRDefault="002E7F55">
      <w:pPr>
        <w:spacing w:after="187" w:line="247" w:lineRule="auto"/>
        <w:ind w:left="2267" w:right="2" w:hanging="10"/>
        <w:jc w:val="both"/>
      </w:pPr>
      <w:r>
        <w:rPr>
          <w:rFonts w:ascii="Yu Gothic UI" w:eastAsia="Yu Gothic UI" w:hAnsi="Yu Gothic UI" w:cs="Yu Gothic UI"/>
        </w:rPr>
        <w:t>◦</w:t>
      </w:r>
      <w:r>
        <w:rPr>
          <w:rFonts w:ascii="Arial" w:eastAsia="Arial" w:hAnsi="Arial" w:cs="Arial"/>
        </w:rPr>
        <w:t xml:space="preserve"> </w:t>
      </w:r>
      <w:r>
        <w:t xml:space="preserve">zmenu procesu, aktualizáciu a opätovné nasadenie  </w:t>
      </w:r>
    </w:p>
    <w:p w14:paraId="5C50DE03" w14:textId="77777777" w:rsidR="00A8643D" w:rsidRDefault="002E7F55">
      <w:pPr>
        <w:spacing w:after="188" w:line="247" w:lineRule="auto"/>
        <w:ind w:left="2267" w:right="2" w:hanging="10"/>
        <w:jc w:val="both"/>
      </w:pPr>
      <w:r>
        <w:rPr>
          <w:rFonts w:ascii="Yu Gothic UI" w:eastAsia="Yu Gothic UI" w:hAnsi="Yu Gothic UI" w:cs="Yu Gothic UI"/>
        </w:rPr>
        <w:lastRenderedPageBreak/>
        <w:t>◦</w:t>
      </w:r>
      <w:r>
        <w:rPr>
          <w:rFonts w:ascii="Arial" w:eastAsia="Arial" w:hAnsi="Arial" w:cs="Arial"/>
        </w:rPr>
        <w:t xml:space="preserve"> </w:t>
      </w:r>
      <w:r>
        <w:t xml:space="preserve">integráciu procesu na externé služby </w:t>
      </w:r>
    </w:p>
    <w:p w14:paraId="2562061D" w14:textId="77777777" w:rsidR="00A8643D" w:rsidRDefault="002E7F55">
      <w:pPr>
        <w:spacing w:after="177"/>
        <w:ind w:left="675" w:hanging="10"/>
        <w:jc w:val="center"/>
      </w:pPr>
      <w:r>
        <w:rPr>
          <w:rFonts w:ascii="Yu Gothic UI" w:eastAsia="Yu Gothic UI" w:hAnsi="Yu Gothic UI" w:cs="Yu Gothic UI"/>
        </w:rPr>
        <w:t>◦</w:t>
      </w:r>
      <w:r>
        <w:rPr>
          <w:rFonts w:ascii="Arial" w:eastAsia="Arial" w:hAnsi="Arial" w:cs="Arial"/>
        </w:rPr>
        <w:t xml:space="preserve"> </w:t>
      </w:r>
      <w:r>
        <w:t xml:space="preserve">transformáciu dát z uvedených externých služieb priamo v procese </w:t>
      </w:r>
    </w:p>
    <w:p w14:paraId="3C914507" w14:textId="77777777" w:rsidR="00A8643D" w:rsidRDefault="002E7F55">
      <w:pPr>
        <w:spacing w:after="0" w:line="247" w:lineRule="auto"/>
        <w:ind w:left="2617" w:right="2" w:hanging="360"/>
        <w:jc w:val="both"/>
      </w:pPr>
      <w:r>
        <w:rPr>
          <w:rFonts w:ascii="Yu Gothic UI" w:eastAsia="Yu Gothic UI" w:hAnsi="Yu Gothic UI" w:cs="Yu Gothic UI"/>
        </w:rPr>
        <w:t>◦</w:t>
      </w:r>
      <w:r>
        <w:rPr>
          <w:rFonts w:ascii="Arial" w:eastAsia="Arial" w:hAnsi="Arial" w:cs="Arial"/>
        </w:rPr>
        <w:t xml:space="preserve"> </w:t>
      </w:r>
      <w:r>
        <w:t xml:space="preserve">interakciu užívateľa s procesom prostredníctvom web portálu alebo „worklistu“ (pracovných košík úloh užívateľa) </w:t>
      </w:r>
    </w:p>
    <w:p w14:paraId="2C11E3C1" w14:textId="77777777" w:rsidR="00A8643D" w:rsidRDefault="002E7F55">
      <w:pPr>
        <w:spacing w:after="0"/>
        <w:ind w:left="2617"/>
      </w:pPr>
      <w:r>
        <w:t xml:space="preserve"> </w:t>
      </w:r>
    </w:p>
    <w:p w14:paraId="455B1E28" w14:textId="77777777" w:rsidR="00A8643D" w:rsidRDefault="002E7F55">
      <w:pPr>
        <w:spacing w:after="109" w:line="247" w:lineRule="auto"/>
        <w:ind w:left="538" w:right="2" w:hanging="10"/>
        <w:jc w:val="both"/>
      </w:pPr>
      <w:r>
        <w:t xml:space="preserve">Riešenie musí byť nasaditeľné formou cloudovej aplikácie do privátnej časti vládneho cloudu,. </w:t>
      </w:r>
    </w:p>
    <w:p w14:paraId="53A0C377" w14:textId="77777777" w:rsidR="00A8643D" w:rsidRDefault="002E7F55">
      <w:pPr>
        <w:spacing w:after="0"/>
        <w:ind w:left="543"/>
      </w:pPr>
      <w:r>
        <w:t xml:space="preserve"> </w:t>
      </w:r>
    </w:p>
    <w:p w14:paraId="59778B63" w14:textId="77777777" w:rsidR="00A8643D" w:rsidRDefault="002E7F55">
      <w:pPr>
        <w:numPr>
          <w:ilvl w:val="0"/>
          <w:numId w:val="32"/>
        </w:numPr>
        <w:spacing w:after="85" w:line="250" w:lineRule="auto"/>
        <w:ind w:right="8" w:hanging="1152"/>
        <w:jc w:val="both"/>
      </w:pPr>
      <w:r>
        <w:rPr>
          <w:color w:val="002060"/>
          <w:sz w:val="24"/>
        </w:rPr>
        <w:t xml:space="preserve">Vyznačenie potreby ošetrovania </w:t>
      </w:r>
    </w:p>
    <w:p w14:paraId="5A2B4907" w14:textId="77777777" w:rsidR="00A8643D" w:rsidRDefault="002E7F55">
      <w:pPr>
        <w:spacing w:after="113" w:line="247" w:lineRule="auto"/>
        <w:ind w:left="538" w:right="2" w:hanging="10"/>
        <w:jc w:val="both"/>
      </w:pPr>
      <w:r>
        <w:t xml:space="preserve">Proces popisuje základné kroky, ktoré nastanú pri potrebe ošetrovania u PZS, znázorňuje interakciu pacienta a ošetrujúcej osoby v jednotlivých procesných krokoch a väzby na Sociálnu poisťovňu. V popise sú znázornené dátové toky smerom do NZIS a následne z NZIS tretím stranám.  </w:t>
      </w:r>
    </w:p>
    <w:p w14:paraId="499D793E" w14:textId="77777777" w:rsidR="00A8643D" w:rsidRDefault="002E7F55">
      <w:pPr>
        <w:spacing w:after="107" w:line="249" w:lineRule="auto"/>
        <w:ind w:left="538" w:right="3" w:hanging="10"/>
        <w:jc w:val="both"/>
      </w:pPr>
      <w:r>
        <w:rPr>
          <w:b/>
        </w:rPr>
        <w:t xml:space="preserve">Cieľ procesu: </w:t>
      </w:r>
    </w:p>
    <w:p w14:paraId="39412859" w14:textId="77777777" w:rsidR="00A8643D" w:rsidRDefault="002E7F55">
      <w:pPr>
        <w:numPr>
          <w:ilvl w:val="1"/>
          <w:numId w:val="32"/>
        </w:numPr>
        <w:spacing w:after="113" w:line="247" w:lineRule="auto"/>
        <w:ind w:right="2" w:hanging="173"/>
        <w:jc w:val="both"/>
      </w:pPr>
      <w:r>
        <w:t xml:space="preserve">štruktúrovanej podobe zapísať do NZIS prostriedkami IS PZS informácie o potrebe ošetrovania konkrétneho pacienta inou osobou priamo po zápise záznamu o vyšetrení. </w:t>
      </w:r>
    </w:p>
    <w:p w14:paraId="13B5BC98" w14:textId="77777777" w:rsidR="00A8643D" w:rsidRDefault="002E7F55">
      <w:pPr>
        <w:spacing w:after="78" w:line="249" w:lineRule="auto"/>
        <w:ind w:left="538" w:right="3" w:hanging="10"/>
        <w:jc w:val="both"/>
      </w:pPr>
      <w:r>
        <w:rPr>
          <w:b/>
        </w:rPr>
        <w:t xml:space="preserve">Vstup: </w:t>
      </w:r>
    </w:p>
    <w:p w14:paraId="3E10DA07" w14:textId="77777777" w:rsidR="00A8643D" w:rsidRDefault="002E7F55">
      <w:pPr>
        <w:numPr>
          <w:ilvl w:val="2"/>
          <w:numId w:val="32"/>
        </w:numPr>
        <w:spacing w:after="85" w:line="247" w:lineRule="auto"/>
        <w:ind w:right="2" w:hanging="360"/>
        <w:jc w:val="both"/>
      </w:pPr>
      <w:r>
        <w:t xml:space="preserve">Autentifikovaný zdravotnícky pracovník, ktorý vystavuje ePN, </w:t>
      </w:r>
    </w:p>
    <w:p w14:paraId="27890AF9" w14:textId="77777777" w:rsidR="00A8643D" w:rsidRDefault="002E7F55">
      <w:pPr>
        <w:numPr>
          <w:ilvl w:val="2"/>
          <w:numId w:val="32"/>
        </w:numPr>
        <w:spacing w:after="80" w:line="247" w:lineRule="auto"/>
        <w:ind w:right="2" w:hanging="360"/>
        <w:jc w:val="both"/>
      </w:pPr>
      <w:r>
        <w:t xml:space="preserve">Identifikovaná osoba - pacient, pre ktorú je potreba ošetrovania vystavená, </w:t>
      </w:r>
    </w:p>
    <w:p w14:paraId="4F76B06C" w14:textId="77777777" w:rsidR="00A8643D" w:rsidRDefault="002E7F55">
      <w:pPr>
        <w:numPr>
          <w:ilvl w:val="2"/>
          <w:numId w:val="32"/>
        </w:numPr>
        <w:spacing w:after="80" w:line="247" w:lineRule="auto"/>
        <w:ind w:right="2" w:hanging="360"/>
        <w:jc w:val="both"/>
      </w:pPr>
      <w:r>
        <w:t xml:space="preserve">Identifikovaná ošetrujúca osoba,  </w:t>
      </w:r>
    </w:p>
    <w:p w14:paraId="175B0165" w14:textId="77777777" w:rsidR="00A8643D" w:rsidRDefault="002E7F55">
      <w:pPr>
        <w:numPr>
          <w:ilvl w:val="2"/>
          <w:numId w:val="32"/>
        </w:numPr>
        <w:spacing w:after="52" w:line="247" w:lineRule="auto"/>
        <w:ind w:right="2" w:hanging="360"/>
        <w:jc w:val="both"/>
      </w:pPr>
      <w:r>
        <w:t xml:space="preserve">Určený liečebný režim pre pacienta. </w:t>
      </w:r>
    </w:p>
    <w:p w14:paraId="19513139" w14:textId="77777777" w:rsidR="00A8643D" w:rsidRDefault="002E7F55">
      <w:pPr>
        <w:spacing w:after="78" w:line="249" w:lineRule="auto"/>
        <w:ind w:left="538" w:right="3" w:hanging="10"/>
        <w:jc w:val="both"/>
      </w:pPr>
      <w:r>
        <w:rPr>
          <w:b/>
        </w:rPr>
        <w:t xml:space="preserve">Výstup: </w:t>
      </w:r>
    </w:p>
    <w:p w14:paraId="5ADA0DA7" w14:textId="77777777" w:rsidR="00A8643D" w:rsidRDefault="002E7F55">
      <w:pPr>
        <w:numPr>
          <w:ilvl w:val="2"/>
          <w:numId w:val="32"/>
        </w:numPr>
        <w:spacing w:after="85" w:line="247" w:lineRule="auto"/>
        <w:ind w:right="2" w:hanging="360"/>
        <w:jc w:val="both"/>
      </w:pPr>
      <w:r>
        <w:t xml:space="preserve">Zapísaná informácia v Registri inštitútu ošetrenia člena rodiny, </w:t>
      </w:r>
    </w:p>
    <w:p w14:paraId="7A4AB77A" w14:textId="77777777" w:rsidR="00A8643D" w:rsidRDefault="002E7F55">
      <w:pPr>
        <w:numPr>
          <w:ilvl w:val="2"/>
          <w:numId w:val="32"/>
        </w:numPr>
        <w:spacing w:after="84" w:line="247" w:lineRule="auto"/>
        <w:ind w:right="2" w:hanging="360"/>
        <w:jc w:val="both"/>
      </w:pPr>
      <w:r>
        <w:t xml:space="preserve">Odoslaná notifikácia ošetrujúcej osobe v závislosti od toho, aké kroky má urobiť (termín kontroly, potreba podať žiadosť o dávku, atď.), </w:t>
      </w:r>
    </w:p>
    <w:p w14:paraId="1F6DAE2C" w14:textId="77777777" w:rsidR="00A8643D" w:rsidRDefault="002E7F55">
      <w:pPr>
        <w:numPr>
          <w:ilvl w:val="2"/>
          <w:numId w:val="32"/>
        </w:numPr>
        <w:spacing w:after="290" w:line="247" w:lineRule="auto"/>
        <w:ind w:right="2" w:hanging="360"/>
        <w:jc w:val="both"/>
      </w:pPr>
      <w:r>
        <w:t xml:space="preserve">Dáta sprístupnené tretím stranám na spracovanie. </w:t>
      </w:r>
    </w:p>
    <w:p w14:paraId="4DBF825C" w14:textId="77777777" w:rsidR="00A8643D" w:rsidRDefault="002E7F55">
      <w:pPr>
        <w:numPr>
          <w:ilvl w:val="0"/>
          <w:numId w:val="32"/>
        </w:numPr>
        <w:spacing w:after="85" w:line="250" w:lineRule="auto"/>
        <w:ind w:right="8" w:hanging="1152"/>
        <w:jc w:val="both"/>
      </w:pPr>
      <w:r>
        <w:rPr>
          <w:color w:val="002060"/>
          <w:sz w:val="24"/>
        </w:rPr>
        <w:t xml:space="preserve">Kontrola pri potrebe ošetrovania </w:t>
      </w:r>
    </w:p>
    <w:p w14:paraId="46F8DBFD" w14:textId="77777777" w:rsidR="00A8643D" w:rsidRDefault="002E7F55">
      <w:pPr>
        <w:spacing w:after="113" w:line="247" w:lineRule="auto"/>
        <w:ind w:left="538" w:right="2" w:hanging="10"/>
        <w:jc w:val="both"/>
      </w:pPr>
      <w:r>
        <w:t xml:space="preserve">Proces popisuje základné kroky, ktoré nastanú pri kontrolnom vyšetrení u PZS. V procese kontroly je možné potrebu ošetrovania ukončiť alebo predĺžiť stanovením dátumu kontroly. Znázornené sú aj dátové toky smerom do NZIS a následne z NZIS tretím stranám.  </w:t>
      </w:r>
    </w:p>
    <w:p w14:paraId="541C4736" w14:textId="77777777" w:rsidR="00A8643D" w:rsidRDefault="002E7F55">
      <w:pPr>
        <w:spacing w:after="107" w:line="249" w:lineRule="auto"/>
        <w:ind w:left="538" w:right="3" w:hanging="10"/>
        <w:jc w:val="both"/>
      </w:pPr>
      <w:r>
        <w:rPr>
          <w:b/>
        </w:rPr>
        <w:t xml:space="preserve">Cieľ procesu: </w:t>
      </w:r>
    </w:p>
    <w:p w14:paraId="5BE4B556" w14:textId="77777777" w:rsidR="00A8643D" w:rsidRDefault="002E7F55">
      <w:pPr>
        <w:numPr>
          <w:ilvl w:val="1"/>
          <w:numId w:val="32"/>
        </w:numPr>
        <w:spacing w:after="113" w:line="247" w:lineRule="auto"/>
        <w:ind w:right="2" w:hanging="173"/>
        <w:jc w:val="both"/>
      </w:pPr>
      <w:r>
        <w:t xml:space="preserve">štruktúrovanej podobe zapísať do NZIS prostriedkami IS PZS informácie o potrebe ošetrovania konkrétneho pacienta inou osobou priamo po zápise záznamu o vyšetrení. </w:t>
      </w:r>
    </w:p>
    <w:p w14:paraId="700D9276" w14:textId="77777777" w:rsidR="00A8643D" w:rsidRDefault="002E7F55">
      <w:pPr>
        <w:spacing w:after="78" w:line="249" w:lineRule="auto"/>
        <w:ind w:left="538" w:right="3" w:hanging="10"/>
        <w:jc w:val="both"/>
      </w:pPr>
      <w:r>
        <w:rPr>
          <w:b/>
        </w:rPr>
        <w:t xml:space="preserve">Vstup: </w:t>
      </w:r>
    </w:p>
    <w:p w14:paraId="53B89A20" w14:textId="77777777" w:rsidR="00A8643D" w:rsidRDefault="002E7F55">
      <w:pPr>
        <w:numPr>
          <w:ilvl w:val="2"/>
          <w:numId w:val="32"/>
        </w:numPr>
        <w:spacing w:after="85" w:line="247" w:lineRule="auto"/>
        <w:ind w:right="2" w:hanging="360"/>
        <w:jc w:val="both"/>
      </w:pPr>
      <w:r>
        <w:t xml:space="preserve">Autentifikovaný zdravotnícky pracovník, ktorý predlžuje/ukončuje potrebu ošetrovania, </w:t>
      </w:r>
    </w:p>
    <w:p w14:paraId="6BFD8EC5" w14:textId="77777777" w:rsidR="00A8643D" w:rsidRDefault="002E7F55">
      <w:pPr>
        <w:numPr>
          <w:ilvl w:val="2"/>
          <w:numId w:val="32"/>
        </w:numPr>
        <w:spacing w:after="81" w:line="247" w:lineRule="auto"/>
        <w:ind w:right="2" w:hanging="360"/>
        <w:jc w:val="both"/>
      </w:pPr>
      <w:r>
        <w:t xml:space="preserve">Identifikovaná osoba, pre ktorú je potreba ošetrovania vystavená, </w:t>
      </w:r>
    </w:p>
    <w:p w14:paraId="795B10E7" w14:textId="77777777" w:rsidR="00A8643D" w:rsidRDefault="002E7F55">
      <w:pPr>
        <w:numPr>
          <w:ilvl w:val="2"/>
          <w:numId w:val="32"/>
        </w:numPr>
        <w:spacing w:after="85" w:line="247" w:lineRule="auto"/>
        <w:ind w:right="2" w:hanging="360"/>
        <w:jc w:val="both"/>
      </w:pPr>
      <w:r>
        <w:t xml:space="preserve">Identifikovaná ošetrujúca osoba,  </w:t>
      </w:r>
    </w:p>
    <w:p w14:paraId="35A45924" w14:textId="77777777" w:rsidR="00A8643D" w:rsidRDefault="002E7F55">
      <w:pPr>
        <w:numPr>
          <w:ilvl w:val="2"/>
          <w:numId w:val="32"/>
        </w:numPr>
        <w:spacing w:after="47" w:line="247" w:lineRule="auto"/>
        <w:ind w:right="2" w:hanging="360"/>
        <w:jc w:val="both"/>
      </w:pPr>
      <w:r>
        <w:t xml:space="preserve">Určený liečebný režim pre pacienta. </w:t>
      </w:r>
    </w:p>
    <w:p w14:paraId="7CFC9137" w14:textId="77777777" w:rsidR="00A8643D" w:rsidRDefault="002E7F55">
      <w:pPr>
        <w:spacing w:after="83" w:line="249" w:lineRule="auto"/>
        <w:ind w:left="538" w:right="3" w:hanging="10"/>
        <w:jc w:val="both"/>
      </w:pPr>
      <w:r>
        <w:rPr>
          <w:b/>
        </w:rPr>
        <w:t xml:space="preserve">Výstup: </w:t>
      </w:r>
    </w:p>
    <w:p w14:paraId="005BF4B4" w14:textId="77777777" w:rsidR="00A8643D" w:rsidRDefault="002E7F55">
      <w:pPr>
        <w:numPr>
          <w:ilvl w:val="2"/>
          <w:numId w:val="32"/>
        </w:numPr>
        <w:spacing w:after="81" w:line="247" w:lineRule="auto"/>
        <w:ind w:right="2" w:hanging="360"/>
        <w:jc w:val="both"/>
      </w:pPr>
      <w:r>
        <w:lastRenderedPageBreak/>
        <w:t xml:space="preserve">Zapísaná informácia v Registri inštitútu ošetrenia člena rodiny, </w:t>
      </w:r>
    </w:p>
    <w:p w14:paraId="62C74B78" w14:textId="77777777" w:rsidR="00A8643D" w:rsidRDefault="002E7F55">
      <w:pPr>
        <w:numPr>
          <w:ilvl w:val="2"/>
          <w:numId w:val="32"/>
        </w:numPr>
        <w:spacing w:after="84" w:line="247" w:lineRule="auto"/>
        <w:ind w:right="2" w:hanging="360"/>
        <w:jc w:val="both"/>
      </w:pPr>
      <w:r>
        <w:t xml:space="preserve">Odoslaná notifikácia ošetrujúcej osobe v závislosti od toho, aké kroky má urobiť (termín kontroly, potreba podať žiadosť o dávku, atď.), </w:t>
      </w:r>
    </w:p>
    <w:p w14:paraId="12A72FA3" w14:textId="77777777" w:rsidR="00A8643D" w:rsidRDefault="002E7F55">
      <w:pPr>
        <w:numPr>
          <w:ilvl w:val="2"/>
          <w:numId w:val="32"/>
        </w:numPr>
        <w:spacing w:after="290" w:line="247" w:lineRule="auto"/>
        <w:ind w:right="2" w:hanging="360"/>
        <w:jc w:val="both"/>
      </w:pPr>
      <w:r>
        <w:t xml:space="preserve">Dáta sprístupnené tretím stranám na spracovanie. </w:t>
      </w:r>
    </w:p>
    <w:p w14:paraId="32DB3770" w14:textId="77777777" w:rsidR="00A8643D" w:rsidRDefault="002E7F55">
      <w:pPr>
        <w:numPr>
          <w:ilvl w:val="0"/>
          <w:numId w:val="32"/>
        </w:numPr>
        <w:spacing w:after="85" w:line="250" w:lineRule="auto"/>
        <w:ind w:right="8" w:hanging="1152"/>
        <w:jc w:val="both"/>
      </w:pPr>
      <w:r>
        <w:rPr>
          <w:color w:val="002060"/>
          <w:sz w:val="24"/>
        </w:rPr>
        <w:t xml:space="preserve">Storno potreby ošetrovania </w:t>
      </w:r>
    </w:p>
    <w:p w14:paraId="1EEA9882" w14:textId="77777777" w:rsidR="00A8643D" w:rsidRDefault="002E7F55">
      <w:pPr>
        <w:spacing w:after="0" w:line="247" w:lineRule="auto"/>
        <w:ind w:left="538" w:right="2" w:hanging="10"/>
        <w:jc w:val="both"/>
      </w:pPr>
      <w:r>
        <w:t xml:space="preserve">Proces popisuje kroky, ktoré nastanú v prípade storna potreby ošetrovania, pričom storno je umožnené len tomu ošetrujúcemu lekárovi, ktorý potrebu ošetrovania vyznačil a to len v rámci systémového parametra. </w:t>
      </w:r>
    </w:p>
    <w:p w14:paraId="28E97E62" w14:textId="77777777" w:rsidR="00A8643D" w:rsidRDefault="002E7F55">
      <w:pPr>
        <w:numPr>
          <w:ilvl w:val="1"/>
          <w:numId w:val="32"/>
        </w:numPr>
        <w:spacing w:after="109" w:line="247" w:lineRule="auto"/>
        <w:ind w:right="2" w:hanging="173"/>
        <w:jc w:val="both"/>
      </w:pPr>
      <w:r>
        <w:t xml:space="preserve">popise sú znázornené dátové toky smerom do NZIS a následne z NZIS tretím stranám. </w:t>
      </w:r>
    </w:p>
    <w:p w14:paraId="20A23033" w14:textId="77777777" w:rsidR="00A8643D" w:rsidRDefault="002E7F55">
      <w:pPr>
        <w:spacing w:after="107" w:line="249" w:lineRule="auto"/>
        <w:ind w:left="538" w:right="3" w:hanging="10"/>
        <w:jc w:val="both"/>
      </w:pPr>
      <w:r>
        <w:rPr>
          <w:b/>
        </w:rPr>
        <w:t xml:space="preserve">Cieľ procesu: </w:t>
      </w:r>
    </w:p>
    <w:p w14:paraId="091FC9A8" w14:textId="77777777" w:rsidR="00A8643D" w:rsidRDefault="002E7F55">
      <w:pPr>
        <w:spacing w:after="113" w:line="247" w:lineRule="auto"/>
        <w:ind w:left="538" w:right="2" w:hanging="10"/>
        <w:jc w:val="both"/>
      </w:pPr>
      <w:r>
        <w:t xml:space="preserve">V štruktúrovanej podobe zapísať do NZIS prostriedkami IS PZS informácie o storne potreby ošetrovania konkrétneho pacienta inou osobou priamo po zápise záznamu o vyšetrení. </w:t>
      </w:r>
    </w:p>
    <w:p w14:paraId="2387DD31" w14:textId="77777777" w:rsidR="00A8643D" w:rsidRDefault="002E7F55">
      <w:pPr>
        <w:spacing w:after="20" w:line="249" w:lineRule="auto"/>
        <w:ind w:left="538" w:right="3" w:hanging="10"/>
        <w:jc w:val="both"/>
      </w:pPr>
      <w:r>
        <w:rPr>
          <w:b/>
        </w:rPr>
        <w:t xml:space="preserve">Vstup: </w:t>
      </w:r>
    </w:p>
    <w:p w14:paraId="2E3D6C41" w14:textId="77777777" w:rsidR="00A8643D" w:rsidRDefault="002E7F55">
      <w:pPr>
        <w:numPr>
          <w:ilvl w:val="2"/>
          <w:numId w:val="32"/>
        </w:numPr>
        <w:spacing w:after="80" w:line="247" w:lineRule="auto"/>
        <w:ind w:right="2" w:hanging="360"/>
        <w:jc w:val="both"/>
      </w:pPr>
      <w:r>
        <w:t xml:space="preserve">Autentifikovaný zdravotnícky pracovník, ktorý vytvoril storno, </w:t>
      </w:r>
    </w:p>
    <w:p w14:paraId="056ED016" w14:textId="77777777" w:rsidR="00A8643D" w:rsidRDefault="002E7F55">
      <w:pPr>
        <w:numPr>
          <w:ilvl w:val="2"/>
          <w:numId w:val="32"/>
        </w:numPr>
        <w:spacing w:after="25" w:line="296" w:lineRule="auto"/>
        <w:ind w:right="2" w:hanging="360"/>
        <w:jc w:val="both"/>
      </w:pPr>
      <w:r>
        <w:t xml:space="preserve">Identifikátor potreby ošetrovania </w:t>
      </w:r>
      <w:r>
        <w:rPr>
          <w:b/>
        </w:rPr>
        <w:t xml:space="preserve">Výstup: </w:t>
      </w:r>
    </w:p>
    <w:p w14:paraId="073180A3" w14:textId="77777777" w:rsidR="00A8643D" w:rsidRDefault="002E7F55">
      <w:pPr>
        <w:numPr>
          <w:ilvl w:val="2"/>
          <w:numId w:val="32"/>
        </w:numPr>
        <w:spacing w:after="85" w:line="247" w:lineRule="auto"/>
        <w:ind w:right="2" w:hanging="360"/>
        <w:jc w:val="both"/>
      </w:pPr>
      <w:r>
        <w:t xml:space="preserve">Zapísaná informácia v Registri inštitútu ošetrenia člena rodiny, </w:t>
      </w:r>
    </w:p>
    <w:p w14:paraId="112099E0" w14:textId="77777777" w:rsidR="00A8643D" w:rsidRDefault="002E7F55">
      <w:pPr>
        <w:numPr>
          <w:ilvl w:val="2"/>
          <w:numId w:val="32"/>
        </w:numPr>
        <w:spacing w:after="209" w:line="321" w:lineRule="auto"/>
        <w:ind w:right="2" w:hanging="360"/>
        <w:jc w:val="both"/>
      </w:pPr>
      <w:r>
        <w:t xml:space="preserve">Odoslaná notifikácia ošetrujúcej osobe v závislosti od toho, aké kroky má urobiť, </w:t>
      </w:r>
      <w:r>
        <w:rPr>
          <w:rFonts w:ascii="Wingdings" w:eastAsia="Wingdings" w:hAnsi="Wingdings" w:cs="Wingdings"/>
          <w:color w:val="CA2137"/>
        </w:rPr>
        <w:t></w:t>
      </w:r>
      <w:r>
        <w:rPr>
          <w:rFonts w:ascii="Arial" w:eastAsia="Arial" w:hAnsi="Arial" w:cs="Arial"/>
          <w:color w:val="CA2137"/>
        </w:rPr>
        <w:t xml:space="preserve"> </w:t>
      </w:r>
      <w:r>
        <w:rPr>
          <w:rFonts w:ascii="Arial" w:eastAsia="Arial" w:hAnsi="Arial" w:cs="Arial"/>
          <w:color w:val="CA2137"/>
        </w:rPr>
        <w:tab/>
      </w:r>
      <w:r>
        <w:t xml:space="preserve">Dáta sprístupnené tretím stranám na spracovanie. </w:t>
      </w:r>
    </w:p>
    <w:p w14:paraId="2ABBE3BE" w14:textId="77777777" w:rsidR="00A8643D" w:rsidRDefault="002E7F55">
      <w:pPr>
        <w:numPr>
          <w:ilvl w:val="0"/>
          <w:numId w:val="32"/>
        </w:numPr>
        <w:spacing w:after="85" w:line="250" w:lineRule="auto"/>
        <w:ind w:right="8" w:hanging="1152"/>
        <w:jc w:val="both"/>
      </w:pPr>
      <w:r>
        <w:rPr>
          <w:color w:val="002060"/>
          <w:sz w:val="24"/>
        </w:rPr>
        <w:t xml:space="preserve">Vytvorenie podkladov pre materské </w:t>
      </w:r>
    </w:p>
    <w:p w14:paraId="051CC0CD" w14:textId="77777777" w:rsidR="00A8643D" w:rsidRDefault="002E7F55">
      <w:pPr>
        <w:spacing w:after="113" w:line="247" w:lineRule="auto"/>
        <w:ind w:left="538" w:right="2" w:hanging="10"/>
        <w:jc w:val="both"/>
      </w:pPr>
      <w:r>
        <w:t xml:space="preserve">Proces popisuje kroky, ktoré nastanú v prípade tehotenstva alebo pôrodu u PZS a súvisia s poskytnutím nemocenskej dávky. Proces znázorňuje interakciu pacientky v jednotlivých krokoch a väzby na Sociálnu poisťovňu. V popise sú znázornené dátové toky smerom do NZIS a následne z NZIS tretím stranám.  </w:t>
      </w:r>
    </w:p>
    <w:p w14:paraId="3B1D249B" w14:textId="77777777" w:rsidR="00A8643D" w:rsidRDefault="002E7F55">
      <w:pPr>
        <w:spacing w:after="107" w:line="249" w:lineRule="auto"/>
        <w:ind w:left="538" w:right="3" w:hanging="10"/>
        <w:jc w:val="both"/>
      </w:pPr>
      <w:r>
        <w:rPr>
          <w:b/>
        </w:rPr>
        <w:t xml:space="preserve">Cieľ procesu: </w:t>
      </w:r>
    </w:p>
    <w:p w14:paraId="6812279F" w14:textId="77777777" w:rsidR="00A8643D" w:rsidRDefault="002E7F55">
      <w:pPr>
        <w:numPr>
          <w:ilvl w:val="1"/>
          <w:numId w:val="32"/>
        </w:numPr>
        <w:spacing w:after="113" w:line="247" w:lineRule="auto"/>
        <w:ind w:right="2" w:hanging="173"/>
        <w:jc w:val="both"/>
      </w:pPr>
      <w:r>
        <w:t xml:space="preserve">štruktúrovanej podobe zapísať do NZIS prostriedkami IS PZS informácie o tehotenstve alebo materstve priamo po zápise záznamu o vyšetrení. </w:t>
      </w:r>
    </w:p>
    <w:p w14:paraId="1B86EC62" w14:textId="77777777" w:rsidR="00A8643D" w:rsidRDefault="002E7F55">
      <w:pPr>
        <w:spacing w:after="78" w:line="249" w:lineRule="auto"/>
        <w:ind w:left="538" w:right="3" w:hanging="10"/>
        <w:jc w:val="both"/>
      </w:pPr>
      <w:r>
        <w:rPr>
          <w:b/>
        </w:rPr>
        <w:t xml:space="preserve">Vstup: </w:t>
      </w:r>
    </w:p>
    <w:p w14:paraId="22273B7A" w14:textId="77777777" w:rsidR="00A8643D" w:rsidRDefault="002E7F55">
      <w:pPr>
        <w:numPr>
          <w:ilvl w:val="2"/>
          <w:numId w:val="32"/>
        </w:numPr>
        <w:spacing w:after="85" w:line="247" w:lineRule="auto"/>
        <w:ind w:right="2" w:hanging="360"/>
        <w:jc w:val="both"/>
      </w:pPr>
      <w:r>
        <w:t xml:space="preserve">Autentifikovaný zdravotnícky pracovník, ktorý vytvoril záznam, </w:t>
      </w:r>
    </w:p>
    <w:p w14:paraId="562182EC" w14:textId="77777777" w:rsidR="00A8643D" w:rsidRDefault="002E7F55">
      <w:pPr>
        <w:numPr>
          <w:ilvl w:val="2"/>
          <w:numId w:val="32"/>
        </w:numPr>
        <w:spacing w:after="79" w:line="247" w:lineRule="auto"/>
        <w:ind w:right="2" w:hanging="360"/>
        <w:jc w:val="both"/>
      </w:pPr>
      <w:r>
        <w:t xml:space="preserve">Identifikovaná osoba, ktorej sa tehotenstvo/pôrod týka, </w:t>
      </w:r>
      <w:r>
        <w:rPr>
          <w:b/>
        </w:rPr>
        <w:t xml:space="preserve">Výstup: </w:t>
      </w:r>
    </w:p>
    <w:p w14:paraId="5EA87C23" w14:textId="77777777" w:rsidR="00A8643D" w:rsidRDefault="002E7F55">
      <w:pPr>
        <w:numPr>
          <w:ilvl w:val="2"/>
          <w:numId w:val="32"/>
        </w:numPr>
        <w:spacing w:after="81" w:line="247" w:lineRule="auto"/>
        <w:ind w:right="2" w:hanging="360"/>
        <w:jc w:val="both"/>
      </w:pPr>
      <w:r>
        <w:t xml:space="preserve">Zapísaná informácia v Registri tehotných žien, </w:t>
      </w:r>
    </w:p>
    <w:p w14:paraId="00AF33D8" w14:textId="77777777" w:rsidR="00A8643D" w:rsidRDefault="002E7F55">
      <w:pPr>
        <w:numPr>
          <w:ilvl w:val="2"/>
          <w:numId w:val="32"/>
        </w:numPr>
        <w:spacing w:after="89" w:line="247" w:lineRule="auto"/>
        <w:ind w:right="2" w:hanging="360"/>
        <w:jc w:val="both"/>
      </w:pPr>
      <w:r>
        <w:t xml:space="preserve">Odoslaná notifikácia osobe v závislosti od toho, aké kroky má urobiť (potreba podať žiadosť o dávku, atď.), </w:t>
      </w:r>
    </w:p>
    <w:p w14:paraId="5C6492E0" w14:textId="77777777" w:rsidR="00A8643D" w:rsidRDefault="002E7F55">
      <w:pPr>
        <w:numPr>
          <w:ilvl w:val="2"/>
          <w:numId w:val="32"/>
        </w:numPr>
        <w:spacing w:after="285" w:line="247" w:lineRule="auto"/>
        <w:ind w:right="2" w:hanging="360"/>
        <w:jc w:val="both"/>
      </w:pPr>
      <w:r>
        <w:t xml:space="preserve">Dáta sprístupnené tretím stranám na spracovanie. </w:t>
      </w:r>
    </w:p>
    <w:p w14:paraId="19637811" w14:textId="77777777" w:rsidR="00A8643D" w:rsidRDefault="002E7F55">
      <w:pPr>
        <w:numPr>
          <w:ilvl w:val="0"/>
          <w:numId w:val="32"/>
        </w:numPr>
        <w:spacing w:after="85" w:line="250" w:lineRule="auto"/>
        <w:ind w:right="8" w:hanging="1152"/>
        <w:jc w:val="both"/>
      </w:pPr>
      <w:r>
        <w:rPr>
          <w:color w:val="002060"/>
          <w:sz w:val="24"/>
        </w:rPr>
        <w:t xml:space="preserve">Storno podkladov pre materské </w:t>
      </w:r>
    </w:p>
    <w:p w14:paraId="1801D734" w14:textId="77777777" w:rsidR="00A8643D" w:rsidRDefault="002E7F55">
      <w:pPr>
        <w:spacing w:after="0" w:line="247" w:lineRule="auto"/>
        <w:ind w:left="538" w:right="2" w:hanging="10"/>
        <w:jc w:val="both"/>
      </w:pPr>
      <w:r>
        <w:t xml:space="preserve">Proces popisuje kroky, ktoré nastanú v prípade storna podkladov pre materské, pričom storno je umožnené len tomu ošetrujúcemu lekárovi, ktorý vyznačil tehotenstvo/pôrod a to len v rámci systémového parametra. </w:t>
      </w:r>
    </w:p>
    <w:p w14:paraId="19A9B41E" w14:textId="77777777" w:rsidR="00A8643D" w:rsidRDefault="002E7F55">
      <w:pPr>
        <w:numPr>
          <w:ilvl w:val="1"/>
          <w:numId w:val="32"/>
        </w:numPr>
        <w:spacing w:after="109" w:line="247" w:lineRule="auto"/>
        <w:ind w:right="2" w:hanging="173"/>
        <w:jc w:val="both"/>
      </w:pPr>
      <w:r>
        <w:t xml:space="preserve">popise sú znázornené dátové toky smerom do NZIS a následne z NZIS tretím stranám. </w:t>
      </w:r>
    </w:p>
    <w:p w14:paraId="1E6FAEA7" w14:textId="77777777" w:rsidR="00A8643D" w:rsidRDefault="002E7F55">
      <w:pPr>
        <w:spacing w:after="107" w:line="249" w:lineRule="auto"/>
        <w:ind w:left="538" w:right="3" w:hanging="10"/>
        <w:jc w:val="both"/>
      </w:pPr>
      <w:r>
        <w:rPr>
          <w:b/>
        </w:rPr>
        <w:lastRenderedPageBreak/>
        <w:t xml:space="preserve">Cieľ procesu: </w:t>
      </w:r>
    </w:p>
    <w:p w14:paraId="3D8C08A5" w14:textId="77777777" w:rsidR="00A8643D" w:rsidRDefault="002E7F55">
      <w:pPr>
        <w:spacing w:after="113" w:line="247" w:lineRule="auto"/>
        <w:ind w:left="538" w:right="2" w:hanging="10"/>
        <w:jc w:val="both"/>
      </w:pPr>
      <w:r>
        <w:t xml:space="preserve">V štruktúrovanej podobe zapísať do NZIS prostriedkami IS PZS informácie o storne podkladov pre materské priamo po zápise záznamu o vyšetrení. </w:t>
      </w:r>
    </w:p>
    <w:p w14:paraId="403482D3" w14:textId="77777777" w:rsidR="00A8643D" w:rsidRDefault="002E7F55">
      <w:pPr>
        <w:spacing w:after="83" w:line="249" w:lineRule="auto"/>
        <w:ind w:left="538" w:right="3" w:hanging="10"/>
        <w:jc w:val="both"/>
      </w:pPr>
      <w:r>
        <w:rPr>
          <w:b/>
        </w:rPr>
        <w:t xml:space="preserve">Vstup: </w:t>
      </w:r>
    </w:p>
    <w:p w14:paraId="398BAD2C" w14:textId="77777777" w:rsidR="00A8643D" w:rsidRDefault="002E7F55">
      <w:pPr>
        <w:numPr>
          <w:ilvl w:val="2"/>
          <w:numId w:val="32"/>
        </w:numPr>
        <w:spacing w:after="80" w:line="247" w:lineRule="auto"/>
        <w:ind w:right="2" w:hanging="360"/>
        <w:jc w:val="both"/>
      </w:pPr>
      <w:r>
        <w:t xml:space="preserve">Autentifikovaný zdravotnícky pracovník, ktorý vytvoril storno, </w:t>
      </w:r>
    </w:p>
    <w:p w14:paraId="3E7F46A1" w14:textId="77777777" w:rsidR="00A8643D" w:rsidRDefault="002E7F55">
      <w:pPr>
        <w:numPr>
          <w:ilvl w:val="2"/>
          <w:numId w:val="32"/>
        </w:numPr>
        <w:spacing w:after="25" w:line="296" w:lineRule="auto"/>
        <w:ind w:right="2" w:hanging="360"/>
        <w:jc w:val="both"/>
      </w:pPr>
      <w:r>
        <w:t xml:space="preserve">Identifikátor materského </w:t>
      </w:r>
      <w:r>
        <w:rPr>
          <w:b/>
        </w:rPr>
        <w:t xml:space="preserve">Výstup: </w:t>
      </w:r>
    </w:p>
    <w:p w14:paraId="33C55991" w14:textId="77777777" w:rsidR="00A8643D" w:rsidRDefault="002E7F55">
      <w:pPr>
        <w:numPr>
          <w:ilvl w:val="2"/>
          <w:numId w:val="32"/>
        </w:numPr>
        <w:spacing w:after="81" w:line="247" w:lineRule="auto"/>
        <w:ind w:right="2" w:hanging="360"/>
        <w:jc w:val="both"/>
      </w:pPr>
      <w:r>
        <w:t xml:space="preserve">Zapísaná informácia v Registri tehotných žien, </w:t>
      </w:r>
    </w:p>
    <w:p w14:paraId="3509E9AA" w14:textId="77777777" w:rsidR="00A8643D" w:rsidRDefault="002E7F55">
      <w:pPr>
        <w:numPr>
          <w:ilvl w:val="2"/>
          <w:numId w:val="32"/>
        </w:numPr>
        <w:spacing w:after="200" w:line="325" w:lineRule="auto"/>
        <w:ind w:right="2" w:hanging="360"/>
        <w:jc w:val="both"/>
      </w:pPr>
      <w:r>
        <w:t xml:space="preserve">Odoslaná notifikácia ošetrujúcej osobe v závislosti od toho, aké kroky má urobiť, </w:t>
      </w:r>
      <w:r>
        <w:rPr>
          <w:rFonts w:ascii="Wingdings" w:eastAsia="Wingdings" w:hAnsi="Wingdings" w:cs="Wingdings"/>
          <w:color w:val="CA2137"/>
        </w:rPr>
        <w:t></w:t>
      </w:r>
      <w:r>
        <w:rPr>
          <w:rFonts w:ascii="Arial" w:eastAsia="Arial" w:hAnsi="Arial" w:cs="Arial"/>
          <w:color w:val="CA2137"/>
        </w:rPr>
        <w:t xml:space="preserve"> </w:t>
      </w:r>
      <w:r>
        <w:rPr>
          <w:rFonts w:ascii="Arial" w:eastAsia="Arial" w:hAnsi="Arial" w:cs="Arial"/>
          <w:color w:val="CA2137"/>
        </w:rPr>
        <w:tab/>
      </w:r>
      <w:r>
        <w:t xml:space="preserve">Dáta sprístupnené tretím stranám na spracovanie. </w:t>
      </w:r>
    </w:p>
    <w:p w14:paraId="5855FE5D" w14:textId="77777777" w:rsidR="00A8643D" w:rsidRDefault="002E7F55">
      <w:pPr>
        <w:numPr>
          <w:ilvl w:val="0"/>
          <w:numId w:val="32"/>
        </w:numPr>
        <w:spacing w:after="85" w:line="250" w:lineRule="auto"/>
        <w:ind w:right="8" w:hanging="1152"/>
        <w:jc w:val="both"/>
      </w:pPr>
      <w:r>
        <w:rPr>
          <w:color w:val="002060"/>
          <w:sz w:val="24"/>
        </w:rPr>
        <w:t xml:space="preserve">Vytvorenie podkladov pre vyrovnávaciu dávku </w:t>
      </w:r>
    </w:p>
    <w:p w14:paraId="760C2D4B" w14:textId="77777777" w:rsidR="00A8643D" w:rsidRDefault="002E7F55">
      <w:pPr>
        <w:spacing w:after="106" w:line="247" w:lineRule="auto"/>
        <w:ind w:left="538" w:right="2" w:hanging="10"/>
        <w:jc w:val="both"/>
      </w:pPr>
      <w:r>
        <w:t xml:space="preserve">Proces popisuje kroky, ktoré nastanú v prípade vytvorenia podkladov pre vyrovnávaciu dávku u PZS a súvisia s poskytnutím nemocenskej dávky. Proces znázorňuje interakciu pacientky v jednotlivých krokoch a väzby na Sociálnu poisťovňu. V popise sú znázornené dátové toky smerom do NZIS a následne z NZIS tretím stranám.  </w:t>
      </w:r>
      <w:r>
        <w:rPr>
          <w:b/>
        </w:rPr>
        <w:t xml:space="preserve">Cieľ procesu: </w:t>
      </w:r>
    </w:p>
    <w:p w14:paraId="4C328B95" w14:textId="77777777" w:rsidR="00A8643D" w:rsidRDefault="002E7F55">
      <w:pPr>
        <w:numPr>
          <w:ilvl w:val="1"/>
          <w:numId w:val="32"/>
        </w:numPr>
        <w:spacing w:after="25" w:line="247" w:lineRule="auto"/>
        <w:ind w:right="2" w:hanging="173"/>
        <w:jc w:val="both"/>
      </w:pPr>
      <w:r>
        <w:t xml:space="preserve">štruktúrovanej podobe zapísať do NZIS prostriedkami IS PZS informácie o potrebe preradenia tehotnej alebo matky priamo po zápise záznamu o vyšetrení. </w:t>
      </w:r>
    </w:p>
    <w:p w14:paraId="4A21BE5A" w14:textId="77777777" w:rsidR="00A8643D" w:rsidRDefault="002E7F55">
      <w:pPr>
        <w:spacing w:after="78" w:line="249" w:lineRule="auto"/>
        <w:ind w:left="538" w:right="3" w:hanging="10"/>
        <w:jc w:val="both"/>
      </w:pPr>
      <w:r>
        <w:rPr>
          <w:b/>
        </w:rPr>
        <w:t xml:space="preserve">Vstup: </w:t>
      </w:r>
    </w:p>
    <w:p w14:paraId="0B9059C4" w14:textId="77777777" w:rsidR="00A8643D" w:rsidRDefault="002E7F55">
      <w:pPr>
        <w:numPr>
          <w:ilvl w:val="2"/>
          <w:numId w:val="32"/>
        </w:numPr>
        <w:spacing w:after="86" w:line="247" w:lineRule="auto"/>
        <w:ind w:right="2" w:hanging="360"/>
        <w:jc w:val="both"/>
      </w:pPr>
      <w:r>
        <w:t xml:space="preserve">Autentifikovaný zdravotnícky pracovník, ktorý vytvoril záznam, </w:t>
      </w:r>
    </w:p>
    <w:p w14:paraId="3BD06A3A" w14:textId="77777777" w:rsidR="00A8643D" w:rsidRDefault="002E7F55">
      <w:pPr>
        <w:numPr>
          <w:ilvl w:val="2"/>
          <w:numId w:val="32"/>
        </w:numPr>
        <w:spacing w:after="79" w:line="247" w:lineRule="auto"/>
        <w:ind w:right="2" w:hanging="360"/>
        <w:jc w:val="both"/>
      </w:pPr>
      <w:r>
        <w:t xml:space="preserve">Identifikovaná osoba, ktorej sa preradenie na inú prácu týka, </w:t>
      </w:r>
      <w:r>
        <w:rPr>
          <w:b/>
        </w:rPr>
        <w:t xml:space="preserve">Výstup: </w:t>
      </w:r>
    </w:p>
    <w:p w14:paraId="45880B7C" w14:textId="77777777" w:rsidR="00A8643D" w:rsidRDefault="002E7F55">
      <w:pPr>
        <w:numPr>
          <w:ilvl w:val="2"/>
          <w:numId w:val="32"/>
        </w:numPr>
        <w:spacing w:after="81" w:line="247" w:lineRule="auto"/>
        <w:ind w:right="2" w:hanging="360"/>
        <w:jc w:val="both"/>
      </w:pPr>
      <w:r>
        <w:t xml:space="preserve">Zapísaná informácia v Registri preradených na inú prácu nad rámec zákona, </w:t>
      </w:r>
    </w:p>
    <w:p w14:paraId="0F2D7AC7" w14:textId="77777777" w:rsidR="00A8643D" w:rsidRDefault="002E7F55">
      <w:pPr>
        <w:numPr>
          <w:ilvl w:val="2"/>
          <w:numId w:val="32"/>
        </w:numPr>
        <w:spacing w:after="89" w:line="247" w:lineRule="auto"/>
        <w:ind w:right="2" w:hanging="360"/>
        <w:jc w:val="both"/>
      </w:pPr>
      <w:r>
        <w:t xml:space="preserve">Odoslaná notifikácia osobe v závislosti od toho, aké kroky má urobiť (potreba podať žiadosť o dávku, atď.), </w:t>
      </w:r>
    </w:p>
    <w:p w14:paraId="5ECBD8E4" w14:textId="77777777" w:rsidR="00A8643D" w:rsidRDefault="002E7F55">
      <w:pPr>
        <w:numPr>
          <w:ilvl w:val="2"/>
          <w:numId w:val="32"/>
        </w:numPr>
        <w:spacing w:after="285" w:line="247" w:lineRule="auto"/>
        <w:ind w:right="2" w:hanging="360"/>
        <w:jc w:val="both"/>
      </w:pPr>
      <w:r>
        <w:t xml:space="preserve">Dáta sprístupnené tretím stranám na spracovanie. </w:t>
      </w:r>
    </w:p>
    <w:p w14:paraId="4D4C904C" w14:textId="77777777" w:rsidR="00A8643D" w:rsidRDefault="002E7F55">
      <w:pPr>
        <w:numPr>
          <w:ilvl w:val="0"/>
          <w:numId w:val="32"/>
        </w:numPr>
        <w:spacing w:after="85" w:line="250" w:lineRule="auto"/>
        <w:ind w:right="8" w:hanging="1152"/>
        <w:jc w:val="both"/>
      </w:pPr>
      <w:r>
        <w:rPr>
          <w:color w:val="002060"/>
          <w:sz w:val="24"/>
        </w:rPr>
        <w:t xml:space="preserve">Storno vyrovnávacej dávky </w:t>
      </w:r>
    </w:p>
    <w:p w14:paraId="0D489BEA" w14:textId="77777777" w:rsidR="00A8643D" w:rsidRDefault="002E7F55">
      <w:pPr>
        <w:spacing w:after="113" w:line="247" w:lineRule="auto"/>
        <w:ind w:left="538" w:right="2" w:hanging="10"/>
        <w:jc w:val="both"/>
      </w:pPr>
      <w:r>
        <w:t xml:space="preserve">Proces popisuje kroky, ktoré nastanú v prípade storna podkladov pre vyrovnávaciu dávku, pričom storno je umožnené len tomu ošetrujúcemu lekárovi, ktorý vyznačil atribúty k vyrovnávacej dávke a to len v rámci systémového parametra. V popise sú znázornené dátové toky smerom do NZIS a následne z NZIS tretím stranám. </w:t>
      </w:r>
    </w:p>
    <w:p w14:paraId="35920D7E" w14:textId="77777777" w:rsidR="00A8643D" w:rsidRDefault="002E7F55">
      <w:pPr>
        <w:spacing w:after="107" w:line="249" w:lineRule="auto"/>
        <w:ind w:left="538" w:right="3" w:hanging="10"/>
        <w:jc w:val="both"/>
      </w:pPr>
      <w:r>
        <w:rPr>
          <w:b/>
        </w:rPr>
        <w:t xml:space="preserve">Cieľ procesu: </w:t>
      </w:r>
    </w:p>
    <w:p w14:paraId="3F1C5811" w14:textId="77777777" w:rsidR="00A8643D" w:rsidRDefault="002E7F55">
      <w:pPr>
        <w:numPr>
          <w:ilvl w:val="1"/>
          <w:numId w:val="32"/>
        </w:numPr>
        <w:spacing w:after="113" w:line="247" w:lineRule="auto"/>
        <w:ind w:right="2" w:hanging="173"/>
        <w:jc w:val="both"/>
      </w:pPr>
      <w:r>
        <w:t xml:space="preserve">štruktúrovanej podobe zapísať do NZIS prostriedkami IS PZS informácie o storne podkladov pre vyrovnávaciu dávku po zápise záznamu o vyšetrení. </w:t>
      </w:r>
    </w:p>
    <w:p w14:paraId="3D6B4DFB" w14:textId="77777777" w:rsidR="00A8643D" w:rsidRDefault="002E7F55">
      <w:pPr>
        <w:spacing w:after="83" w:line="249" w:lineRule="auto"/>
        <w:ind w:left="538" w:right="3" w:hanging="10"/>
        <w:jc w:val="both"/>
      </w:pPr>
      <w:r>
        <w:rPr>
          <w:b/>
        </w:rPr>
        <w:t xml:space="preserve">Vstup: </w:t>
      </w:r>
    </w:p>
    <w:p w14:paraId="589B6CCD" w14:textId="77777777" w:rsidR="00A8643D" w:rsidRDefault="002E7F55">
      <w:pPr>
        <w:numPr>
          <w:ilvl w:val="2"/>
          <w:numId w:val="32"/>
        </w:numPr>
        <w:spacing w:after="5" w:line="308" w:lineRule="auto"/>
        <w:ind w:right="2" w:hanging="360"/>
        <w:jc w:val="both"/>
      </w:pPr>
      <w:r>
        <w:t xml:space="preserve">Autentifikovaný zdravotnícky pracovník, ktorý vytvoril storno, </w:t>
      </w:r>
      <w:r>
        <w:rPr>
          <w:rFonts w:ascii="Wingdings" w:eastAsia="Wingdings" w:hAnsi="Wingdings" w:cs="Wingdings"/>
          <w:color w:val="CA2137"/>
        </w:rPr>
        <w:t></w:t>
      </w:r>
      <w:r>
        <w:rPr>
          <w:rFonts w:ascii="Arial" w:eastAsia="Arial" w:hAnsi="Arial" w:cs="Arial"/>
          <w:color w:val="CA2137"/>
        </w:rPr>
        <w:t xml:space="preserve"> </w:t>
      </w:r>
      <w:r>
        <w:rPr>
          <w:rFonts w:ascii="Arial" w:eastAsia="Arial" w:hAnsi="Arial" w:cs="Arial"/>
          <w:color w:val="CA2137"/>
        </w:rPr>
        <w:tab/>
      </w:r>
      <w:r>
        <w:t xml:space="preserve">Identifikátor storna </w:t>
      </w:r>
      <w:r>
        <w:rPr>
          <w:b/>
        </w:rPr>
        <w:t xml:space="preserve">Výstup: </w:t>
      </w:r>
    </w:p>
    <w:p w14:paraId="5DA9CD69" w14:textId="77777777" w:rsidR="00A8643D" w:rsidRDefault="002E7F55">
      <w:pPr>
        <w:numPr>
          <w:ilvl w:val="2"/>
          <w:numId w:val="32"/>
        </w:numPr>
        <w:spacing w:after="165" w:line="323" w:lineRule="auto"/>
        <w:ind w:right="2" w:hanging="360"/>
        <w:jc w:val="both"/>
      </w:pPr>
      <w:r>
        <w:t xml:space="preserve">Zapísaná informácia v Registri preradených na inú prácu nad rámec zákona, </w:t>
      </w:r>
      <w:r>
        <w:rPr>
          <w:rFonts w:ascii="Wingdings" w:eastAsia="Wingdings" w:hAnsi="Wingdings" w:cs="Wingdings"/>
          <w:color w:val="CA2137"/>
        </w:rPr>
        <w:t></w:t>
      </w:r>
      <w:r>
        <w:rPr>
          <w:rFonts w:ascii="Arial" w:eastAsia="Arial" w:hAnsi="Arial" w:cs="Arial"/>
          <w:color w:val="CA2137"/>
        </w:rPr>
        <w:t xml:space="preserve"> </w:t>
      </w:r>
      <w:r>
        <w:rPr>
          <w:rFonts w:ascii="Arial" w:eastAsia="Arial" w:hAnsi="Arial" w:cs="Arial"/>
          <w:color w:val="CA2137"/>
        </w:rPr>
        <w:tab/>
      </w:r>
      <w:r>
        <w:t xml:space="preserve">Odoslaná notifikácia ošetrujúcej osobe v závislosti od toho, aké kroky má urobiť, </w:t>
      </w:r>
      <w:r>
        <w:rPr>
          <w:rFonts w:ascii="Wingdings" w:eastAsia="Wingdings" w:hAnsi="Wingdings" w:cs="Wingdings"/>
          <w:color w:val="CA2137"/>
        </w:rPr>
        <w:t></w:t>
      </w:r>
      <w:r>
        <w:rPr>
          <w:rFonts w:ascii="Arial" w:eastAsia="Arial" w:hAnsi="Arial" w:cs="Arial"/>
          <w:color w:val="CA2137"/>
        </w:rPr>
        <w:t xml:space="preserve"> </w:t>
      </w:r>
      <w:r>
        <w:rPr>
          <w:rFonts w:ascii="Arial" w:eastAsia="Arial" w:hAnsi="Arial" w:cs="Arial"/>
          <w:color w:val="CA2137"/>
        </w:rPr>
        <w:tab/>
      </w:r>
      <w:r>
        <w:t xml:space="preserve">Dáta sprístupnené tretím stranám na spracovanie. </w:t>
      </w:r>
    </w:p>
    <w:p w14:paraId="563A2649" w14:textId="77777777" w:rsidR="00A8643D" w:rsidRDefault="002E7F55">
      <w:pPr>
        <w:spacing w:after="85" w:line="250" w:lineRule="auto"/>
        <w:ind w:left="538" w:right="8" w:hanging="10"/>
        <w:jc w:val="both"/>
      </w:pPr>
      <w:r>
        <w:rPr>
          <w:color w:val="002060"/>
          <w:sz w:val="24"/>
        </w:rPr>
        <w:lastRenderedPageBreak/>
        <w:t xml:space="preserve">Všeobecné požiadavky </w:t>
      </w:r>
    </w:p>
    <w:p w14:paraId="0FDBA300" w14:textId="77777777" w:rsidR="00A8643D" w:rsidRDefault="002E7F55">
      <w:pPr>
        <w:spacing w:after="113" w:line="247" w:lineRule="auto"/>
        <w:ind w:left="538" w:right="2" w:hanging="10"/>
        <w:jc w:val="both"/>
      </w:pPr>
      <w:r>
        <w:t xml:space="preserve">Jednotlivé aktivity a výstupy plnenia PZ, budú vykonávané v súlade s platnými a schválenými projektovými a zmluvnými požiadavkami, vrátane vydaných interných smerníc NCZI, vzťahujúcich sa na riadenie projektov a postupov pri implementácii. Tieto všeobecné požiadavky, budú primerane aplikované na jednotlivé softvérové alebo prípadné hardvérové riešenia, ktoré sú súčasťou PZ.  </w:t>
      </w:r>
    </w:p>
    <w:p w14:paraId="780900BA" w14:textId="77777777" w:rsidR="00A8643D" w:rsidRDefault="002E7F55">
      <w:pPr>
        <w:spacing w:after="113" w:line="247" w:lineRule="auto"/>
        <w:ind w:left="538" w:right="2" w:hanging="10"/>
        <w:jc w:val="both"/>
      </w:pPr>
      <w:r>
        <w:t xml:space="preserve">Ak je požiadavka odkazom na dokument, zhotoviteľ aplikuje primerane pravidlá uvedené v príslušnom dokumente tak, aby bolo Dielo v súlade s pokynmi v tomto dokumente. </w:t>
      </w:r>
    </w:p>
    <w:p w14:paraId="0C6DD596" w14:textId="77777777" w:rsidR="00A8643D" w:rsidRDefault="002E7F55">
      <w:pPr>
        <w:spacing w:after="113" w:line="247" w:lineRule="auto"/>
        <w:ind w:left="538" w:right="2" w:hanging="10"/>
        <w:jc w:val="both"/>
      </w:pPr>
      <w:r>
        <w:t xml:space="preserve">Dielo podľa Opisu PZ vrátane jeho uvedenia do prevádzky, bude zrealizované najneskôr do </w:t>
      </w:r>
      <w:r>
        <w:rPr>
          <w:b/>
        </w:rPr>
        <w:t>20</w:t>
      </w:r>
      <w:r>
        <w:t xml:space="preserve"> mesiacov od nadobudnutia účinnosti Zmluvy o dielo, ktorú uzatvorí Objednávateľ s víťazným uchádzačom, najneskôr však do 30.6.2023. </w:t>
      </w:r>
    </w:p>
    <w:p w14:paraId="6CA79243" w14:textId="77777777" w:rsidR="00A8643D" w:rsidRDefault="002E7F55">
      <w:pPr>
        <w:spacing w:after="25" w:line="247" w:lineRule="auto"/>
        <w:ind w:left="538" w:right="2" w:hanging="10"/>
        <w:jc w:val="both"/>
      </w:pPr>
      <w:r>
        <w:t xml:space="preserve">Ak niektorý z nižšie spomenutých dokumentov Zhotoviteľ nemá k dispozícii, vyžiada si ho od odberateľa. </w:t>
      </w:r>
    </w:p>
    <w:tbl>
      <w:tblPr>
        <w:tblStyle w:val="TableGrid"/>
        <w:tblW w:w="9351" w:type="dxa"/>
        <w:tblInd w:w="549" w:type="dxa"/>
        <w:tblCellMar>
          <w:top w:w="160" w:type="dxa"/>
          <w:left w:w="109" w:type="dxa"/>
          <w:right w:w="115" w:type="dxa"/>
        </w:tblCellMar>
        <w:tblLook w:val="04A0" w:firstRow="1" w:lastRow="0" w:firstColumn="1" w:lastColumn="0" w:noHBand="0" w:noVBand="1"/>
      </w:tblPr>
      <w:tblGrid>
        <w:gridCol w:w="844"/>
        <w:gridCol w:w="8507"/>
      </w:tblGrid>
      <w:tr w:rsidR="00A8643D" w14:paraId="64B04F2E" w14:textId="77777777">
        <w:trPr>
          <w:trHeight w:val="492"/>
        </w:trPr>
        <w:tc>
          <w:tcPr>
            <w:tcW w:w="844"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73A30C13" w14:textId="77777777" w:rsidR="00A8643D" w:rsidRDefault="002E7F55">
            <w:r>
              <w:rPr>
                <w:color w:val="FFFFFF"/>
                <w:sz w:val="20"/>
              </w:rPr>
              <w:t xml:space="preserve">Číslo </w:t>
            </w:r>
          </w:p>
        </w:tc>
        <w:tc>
          <w:tcPr>
            <w:tcW w:w="8507"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511318EE" w14:textId="77777777" w:rsidR="00A8643D" w:rsidRDefault="002E7F55">
            <w:pPr>
              <w:ind w:left="1"/>
            </w:pPr>
            <w:r>
              <w:rPr>
                <w:color w:val="FFFFFF"/>
                <w:sz w:val="20"/>
              </w:rPr>
              <w:t xml:space="preserve">Popis požiadavky </w:t>
            </w:r>
          </w:p>
        </w:tc>
      </w:tr>
      <w:tr w:rsidR="00A8643D" w14:paraId="0B508434" w14:textId="77777777">
        <w:trPr>
          <w:trHeight w:val="1231"/>
        </w:trPr>
        <w:tc>
          <w:tcPr>
            <w:tcW w:w="844" w:type="dxa"/>
            <w:tcBorders>
              <w:top w:val="single" w:sz="4" w:space="0" w:color="000000"/>
              <w:left w:val="single" w:sz="4" w:space="0" w:color="000000"/>
              <w:bottom w:val="single" w:sz="4" w:space="0" w:color="000000"/>
              <w:right w:val="single" w:sz="4" w:space="0" w:color="000000"/>
            </w:tcBorders>
          </w:tcPr>
          <w:p w14:paraId="5ADA870E" w14:textId="77777777" w:rsidR="00A8643D" w:rsidRDefault="002E7F55">
            <w:r>
              <w:rPr>
                <w:sz w:val="20"/>
              </w:rPr>
              <w:t xml:space="preserve">V1 </w:t>
            </w:r>
          </w:p>
        </w:tc>
        <w:tc>
          <w:tcPr>
            <w:tcW w:w="8507" w:type="dxa"/>
            <w:tcBorders>
              <w:top w:val="single" w:sz="4" w:space="0" w:color="000000"/>
              <w:left w:val="single" w:sz="4" w:space="0" w:color="000000"/>
              <w:bottom w:val="single" w:sz="4" w:space="0" w:color="000000"/>
              <w:right w:val="single" w:sz="4" w:space="0" w:color="000000"/>
            </w:tcBorders>
            <w:vAlign w:val="center"/>
          </w:tcPr>
          <w:p w14:paraId="0C7BFAC8" w14:textId="77777777" w:rsidR="00A8643D" w:rsidRDefault="002E7F55">
            <w:pPr>
              <w:ind w:left="1"/>
            </w:pPr>
            <w:r>
              <w:rPr>
                <w:sz w:val="20"/>
              </w:rPr>
              <w:t xml:space="preserve">Požiadavky na súlad s platnou legislatívou SR a EÚ a súvisiacimi dokumentami v čase pred a počas implementácie PZ pre všetky dodávané komponenty a časti PZ. Zhotoviteľ pri analýze a návrhu riešenia zoberie do úvahy všetky platné právne predpisy vrátane prípadných známych účinností niektorých ustanovení zákonov. </w:t>
            </w:r>
          </w:p>
        </w:tc>
      </w:tr>
    </w:tbl>
    <w:p w14:paraId="2AEC858D" w14:textId="77777777" w:rsidR="00A8643D" w:rsidRDefault="00A8643D">
      <w:pPr>
        <w:spacing w:after="0"/>
        <w:ind w:left="-538" w:right="262"/>
      </w:pPr>
    </w:p>
    <w:tbl>
      <w:tblPr>
        <w:tblStyle w:val="TableGrid"/>
        <w:tblW w:w="9351" w:type="dxa"/>
        <w:tblInd w:w="549" w:type="dxa"/>
        <w:tblCellMar>
          <w:top w:w="160" w:type="dxa"/>
          <w:left w:w="109" w:type="dxa"/>
          <w:right w:w="95" w:type="dxa"/>
        </w:tblCellMar>
        <w:tblLook w:val="04A0" w:firstRow="1" w:lastRow="0" w:firstColumn="1" w:lastColumn="0" w:noHBand="0" w:noVBand="1"/>
      </w:tblPr>
      <w:tblGrid>
        <w:gridCol w:w="844"/>
        <w:gridCol w:w="8507"/>
      </w:tblGrid>
      <w:tr w:rsidR="00A8643D" w14:paraId="5DEF1B58" w14:textId="77777777">
        <w:trPr>
          <w:trHeight w:val="492"/>
        </w:trPr>
        <w:tc>
          <w:tcPr>
            <w:tcW w:w="844"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4ECC30B6" w14:textId="77777777" w:rsidR="00A8643D" w:rsidRDefault="002E7F55">
            <w:r>
              <w:rPr>
                <w:color w:val="FFFFFF"/>
                <w:sz w:val="20"/>
              </w:rPr>
              <w:t xml:space="preserve">Číslo </w:t>
            </w:r>
          </w:p>
        </w:tc>
        <w:tc>
          <w:tcPr>
            <w:tcW w:w="8507"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0A75A2B1" w14:textId="77777777" w:rsidR="00A8643D" w:rsidRDefault="002E7F55">
            <w:pPr>
              <w:ind w:left="1"/>
            </w:pPr>
            <w:r>
              <w:rPr>
                <w:color w:val="FFFFFF"/>
                <w:sz w:val="20"/>
              </w:rPr>
              <w:t xml:space="preserve">Popis požiadavky </w:t>
            </w:r>
          </w:p>
        </w:tc>
      </w:tr>
      <w:tr w:rsidR="00A8643D" w14:paraId="6EDC5FF7" w14:textId="77777777">
        <w:trPr>
          <w:trHeight w:val="8370"/>
        </w:trPr>
        <w:tc>
          <w:tcPr>
            <w:tcW w:w="844" w:type="dxa"/>
            <w:tcBorders>
              <w:top w:val="single" w:sz="4" w:space="0" w:color="000000"/>
              <w:left w:val="single" w:sz="4" w:space="0" w:color="000000"/>
              <w:bottom w:val="single" w:sz="4" w:space="0" w:color="000000"/>
              <w:right w:val="single" w:sz="4" w:space="0" w:color="000000"/>
            </w:tcBorders>
          </w:tcPr>
          <w:p w14:paraId="38F8DDE7" w14:textId="77777777" w:rsidR="00A8643D" w:rsidRDefault="002E7F55">
            <w:r>
              <w:rPr>
                <w:sz w:val="20"/>
              </w:rPr>
              <w:lastRenderedPageBreak/>
              <w:t xml:space="preserve">V2 </w:t>
            </w:r>
          </w:p>
        </w:tc>
        <w:tc>
          <w:tcPr>
            <w:tcW w:w="8507" w:type="dxa"/>
            <w:tcBorders>
              <w:top w:val="single" w:sz="4" w:space="0" w:color="000000"/>
              <w:left w:val="single" w:sz="4" w:space="0" w:color="000000"/>
              <w:bottom w:val="single" w:sz="4" w:space="0" w:color="000000"/>
              <w:right w:val="single" w:sz="4" w:space="0" w:color="000000"/>
            </w:tcBorders>
          </w:tcPr>
          <w:p w14:paraId="3E65C614" w14:textId="77777777" w:rsidR="00A8643D" w:rsidRDefault="002E7F55">
            <w:pPr>
              <w:spacing w:after="166" w:line="239" w:lineRule="auto"/>
              <w:ind w:left="1"/>
            </w:pPr>
            <w:r>
              <w:rPr>
                <w:sz w:val="20"/>
              </w:rPr>
              <w:t xml:space="preserve">Požiadavky na projektové etapy a výstupy vrátane projektového riadenia dodávky PZ na strane Zhotoviteľa: </w:t>
            </w:r>
          </w:p>
          <w:p w14:paraId="616CBAF7" w14:textId="77777777" w:rsidR="00A8643D" w:rsidRDefault="002E7F55">
            <w:pPr>
              <w:numPr>
                <w:ilvl w:val="0"/>
                <w:numId w:val="65"/>
              </w:numPr>
              <w:ind w:hanging="355"/>
            </w:pPr>
            <w:r>
              <w:rPr>
                <w:sz w:val="20"/>
              </w:rPr>
              <w:t xml:space="preserve">Jednotlivé projektové aktivity a Etapy, budú vykonávané v súlade s riadiacou dokumentáciou PO </w:t>
            </w:r>
          </w:p>
          <w:p w14:paraId="234D7D6F" w14:textId="77777777" w:rsidR="00A8643D" w:rsidRDefault="002E7F55">
            <w:pPr>
              <w:spacing w:after="45" w:line="237" w:lineRule="auto"/>
              <w:ind w:left="462"/>
            </w:pPr>
            <w:r>
              <w:rPr>
                <w:sz w:val="20"/>
              </w:rPr>
              <w:t xml:space="preserve">7 OP II, v súlade Príručkou pre prijímateľa, národné projekty https://www.opii.gov.sk/metodicke-dokumenty/prirucka-pre-prijimatela   a v súlade s Vyhláškou 85/2020 Z.z. Úradu podpredsedu vlády Slovenskej republiky pre investície a infomatizáciu o riadení projektov   a v súlade Príručkou pre prijímateľa, národné projekty </w:t>
            </w:r>
          </w:p>
          <w:p w14:paraId="6ED1CDC8" w14:textId="77777777" w:rsidR="00A8643D" w:rsidRDefault="0070466D">
            <w:pPr>
              <w:spacing w:after="69" w:line="237" w:lineRule="auto"/>
              <w:ind w:left="462"/>
            </w:pPr>
            <w:hyperlink r:id="rId45">
              <w:r w:rsidR="002E7F55">
                <w:rPr>
                  <w:color w:val="0563C1"/>
                  <w:sz w:val="24"/>
                  <w:u w:val="single" w:color="0563C1"/>
                </w:rPr>
                <w:t>Príručky | Ministerstvo investícií, regionálneho rozvoja a informatizácie SR</w:t>
              </w:r>
            </w:hyperlink>
            <w:hyperlink r:id="rId46">
              <w:r w:rsidR="002E7F55">
                <w:rPr>
                  <w:color w:val="0563C1"/>
                  <w:sz w:val="24"/>
                </w:rPr>
                <w:t xml:space="preserve"> </w:t>
              </w:r>
            </w:hyperlink>
            <w:hyperlink r:id="rId47">
              <w:r w:rsidR="002E7F55">
                <w:rPr>
                  <w:color w:val="0563C1"/>
                  <w:sz w:val="24"/>
                  <w:u w:val="single" w:color="0563C1"/>
                </w:rPr>
                <w:t>(gov.sk)</w:t>
              </w:r>
            </w:hyperlink>
            <w:hyperlink r:id="rId48">
              <w:r w:rsidR="002E7F55">
                <w:rPr>
                  <w:sz w:val="24"/>
                </w:rPr>
                <w:t xml:space="preserve"> </w:t>
              </w:r>
            </w:hyperlink>
            <w:r w:rsidR="002E7F55">
              <w:rPr>
                <w:sz w:val="20"/>
              </w:rPr>
              <w:t xml:space="preserve"> </w:t>
            </w:r>
          </w:p>
          <w:p w14:paraId="01D07649" w14:textId="77777777" w:rsidR="00A8643D" w:rsidRDefault="002E7F55">
            <w:pPr>
              <w:numPr>
                <w:ilvl w:val="0"/>
                <w:numId w:val="65"/>
              </w:numPr>
              <w:spacing w:after="59"/>
              <w:ind w:hanging="355"/>
            </w:pPr>
            <w:r>
              <w:rPr>
                <w:sz w:val="20"/>
              </w:rPr>
              <w:t xml:space="preserve">Schválený PID v úvode projektu pre všetky funkčné oblasti </w:t>
            </w:r>
          </w:p>
          <w:p w14:paraId="35566F1D" w14:textId="77777777" w:rsidR="00A8643D" w:rsidRDefault="002E7F55">
            <w:pPr>
              <w:numPr>
                <w:ilvl w:val="0"/>
                <w:numId w:val="65"/>
              </w:numPr>
              <w:spacing w:after="105" w:line="237" w:lineRule="auto"/>
              <w:ind w:hanging="355"/>
            </w:pPr>
            <w:r>
              <w:rPr>
                <w:sz w:val="20"/>
              </w:rPr>
              <w:t>Metodika riadenia QAMPR - Metodika vychádza z Koncepcie riadenia informatizácie verejnej správy (</w:t>
            </w:r>
            <w:hyperlink r:id="rId49">
              <w:r>
                <w:rPr>
                  <w:sz w:val="20"/>
                </w:rPr>
                <w:t>https://www.mirri.gov.sk/sekcie/informatizacia/riadenie</w:t>
              </w:r>
            </w:hyperlink>
            <w:hyperlink r:id="rId50">
              <w:r>
                <w:rPr>
                  <w:sz w:val="20"/>
                </w:rPr>
                <w:t>-</w:t>
              </w:r>
            </w:hyperlink>
            <w:hyperlink r:id="rId51">
              <w:r>
                <w:rPr>
                  <w:sz w:val="20"/>
                </w:rPr>
                <w:t>kvality</w:t>
              </w:r>
            </w:hyperlink>
            <w:hyperlink r:id="rId52">
              <w:r>
                <w:rPr>
                  <w:sz w:val="20"/>
                </w:rPr>
                <w:t>-</w:t>
              </w:r>
            </w:hyperlink>
            <w:hyperlink r:id="rId53">
              <w:r>
                <w:rPr>
                  <w:sz w:val="20"/>
                </w:rPr>
                <w:t>qa/riadenie</w:t>
              </w:r>
            </w:hyperlink>
            <w:hyperlink r:id="rId54">
              <w:r>
                <w:rPr>
                  <w:sz w:val="20"/>
                </w:rPr>
                <w:t>-</w:t>
              </w:r>
            </w:hyperlink>
            <w:hyperlink r:id="rId55">
              <w:r>
                <w:rPr>
                  <w:sz w:val="20"/>
                </w:rPr>
                <w:t>kvality</w:t>
              </w:r>
            </w:hyperlink>
            <w:hyperlink r:id="rId56"/>
            <w:hyperlink r:id="rId57">
              <w:r>
                <w:rPr>
                  <w:sz w:val="20"/>
                </w:rPr>
                <w:t>qa/index.html</w:t>
              </w:r>
            </w:hyperlink>
            <w:hyperlink r:id="rId58">
              <w:r>
                <w:rPr>
                  <w:sz w:val="20"/>
                </w:rPr>
                <w:t xml:space="preserve"> </w:t>
              </w:r>
            </w:hyperlink>
          </w:p>
          <w:p w14:paraId="4FF185E6" w14:textId="77777777" w:rsidR="00A8643D" w:rsidRDefault="002E7F55">
            <w:pPr>
              <w:numPr>
                <w:ilvl w:val="0"/>
                <w:numId w:val="65"/>
              </w:numPr>
              <w:spacing w:after="59"/>
              <w:ind w:hanging="355"/>
            </w:pPr>
            <w:r>
              <w:rPr>
                <w:sz w:val="20"/>
              </w:rPr>
              <w:t xml:space="preserve">Požiadavka na súlad s internými smernicami NCZI o riadení projektov    </w:t>
            </w:r>
          </w:p>
          <w:p w14:paraId="7FAABBA4" w14:textId="77777777" w:rsidR="00A8643D" w:rsidRDefault="002E7F55">
            <w:pPr>
              <w:numPr>
                <w:ilvl w:val="0"/>
                <w:numId w:val="65"/>
              </w:numPr>
              <w:spacing w:after="113" w:line="234" w:lineRule="auto"/>
              <w:ind w:hanging="355"/>
            </w:pPr>
            <w:r>
              <w:rPr>
                <w:sz w:val="20"/>
              </w:rPr>
              <w:t xml:space="preserve">Požiadavka na súlad s riadením vývoja v zmysle metodiky SDL (Security Development Lifecycle) vydanou NCZI, primerane aplikované počas návrhu, implementácie a uvedenia PZ do prevádzky. </w:t>
            </w:r>
          </w:p>
          <w:p w14:paraId="53ED82C8" w14:textId="77777777" w:rsidR="00A8643D" w:rsidRDefault="002E7F55">
            <w:pPr>
              <w:numPr>
                <w:ilvl w:val="0"/>
                <w:numId w:val="65"/>
              </w:numPr>
              <w:spacing w:after="178" w:line="237" w:lineRule="auto"/>
              <w:ind w:hanging="355"/>
            </w:pPr>
            <w:r>
              <w:rPr>
                <w:sz w:val="20"/>
              </w:rPr>
              <w:t xml:space="preserve">Požiadavka na primerané aplikovanie dokumentu - Národná koncepcia informatizácie verejnej správy Slovenskej republiky – ďalej iba „NKIVS“ počas návrhu a uvedenia nových alebo rozšírených služieb do prevádzky. </w:t>
            </w:r>
          </w:p>
          <w:p w14:paraId="59BF0467" w14:textId="77777777" w:rsidR="00A8643D" w:rsidRDefault="002E7F55">
            <w:pPr>
              <w:numPr>
                <w:ilvl w:val="0"/>
                <w:numId w:val="65"/>
              </w:numPr>
              <w:spacing w:after="81" w:line="231" w:lineRule="auto"/>
              <w:ind w:hanging="355"/>
            </w:pPr>
            <w:r>
              <w:rPr>
                <w:sz w:val="20"/>
              </w:rPr>
              <w:t>Požiadavka na súlad a primerané aplikovanie dokumentu Strategické priority a dokumenty z pracovných</w:t>
            </w:r>
            <w:r>
              <w:rPr>
                <w:sz w:val="24"/>
              </w:rPr>
              <w:t xml:space="preserve"> skupín Národnej koncepcie informatizácie verejnej správy. </w:t>
            </w:r>
          </w:p>
          <w:p w14:paraId="1018C3C7" w14:textId="77777777" w:rsidR="00A8643D" w:rsidRDefault="002E7F55">
            <w:pPr>
              <w:numPr>
                <w:ilvl w:val="0"/>
                <w:numId w:val="65"/>
              </w:numPr>
              <w:spacing w:after="108" w:line="234" w:lineRule="auto"/>
              <w:ind w:hanging="355"/>
            </w:pPr>
            <w:r>
              <w:rPr>
                <w:sz w:val="20"/>
              </w:rPr>
              <w:t xml:space="preserve">Metodický pokyn UPVII č. 3425/2019/oPK-1 na rozpočtovanie nákupu IT v rámci medzirezortného programu 0EK Informačné technológie financované zo štátneho rozpočtu </w:t>
            </w:r>
          </w:p>
          <w:p w14:paraId="211B7366" w14:textId="77777777" w:rsidR="00A8643D" w:rsidRDefault="002E7F55">
            <w:pPr>
              <w:numPr>
                <w:ilvl w:val="0"/>
                <w:numId w:val="65"/>
              </w:numPr>
              <w:spacing w:after="98" w:line="239" w:lineRule="auto"/>
              <w:ind w:hanging="355"/>
            </w:pPr>
            <w:r>
              <w:rPr>
                <w:sz w:val="20"/>
              </w:rPr>
              <w:t xml:space="preserve">Metodické usmernenie o postupe pri príprave investícií a koncesií podliehajúcich hodnoteniu MFSR </w:t>
            </w:r>
          </w:p>
          <w:p w14:paraId="3526DC2F" w14:textId="77777777" w:rsidR="00A8643D" w:rsidRDefault="002E7F55">
            <w:pPr>
              <w:numPr>
                <w:ilvl w:val="0"/>
                <w:numId w:val="65"/>
              </w:numPr>
              <w:spacing w:after="54"/>
              <w:ind w:hanging="355"/>
            </w:pPr>
            <w:r>
              <w:rPr>
                <w:sz w:val="20"/>
              </w:rPr>
              <w:t xml:space="preserve">Použivatelská príručka MetaIS  a MetaIS Confluence </w:t>
            </w:r>
          </w:p>
          <w:p w14:paraId="2ED9BF88" w14:textId="77777777" w:rsidR="00A8643D" w:rsidRDefault="002E7F55">
            <w:pPr>
              <w:numPr>
                <w:ilvl w:val="0"/>
                <w:numId w:val="65"/>
              </w:numPr>
              <w:spacing w:after="64"/>
              <w:ind w:hanging="355"/>
            </w:pPr>
            <w:r>
              <w:rPr>
                <w:sz w:val="20"/>
              </w:rPr>
              <w:t xml:space="preserve">Informatizácia 2.0 - revízia výdavkov </w:t>
            </w:r>
          </w:p>
          <w:p w14:paraId="729590AE" w14:textId="77777777" w:rsidR="00A8643D" w:rsidRDefault="002E7F55">
            <w:pPr>
              <w:numPr>
                <w:ilvl w:val="0"/>
                <w:numId w:val="65"/>
              </w:numPr>
              <w:ind w:hanging="355"/>
            </w:pPr>
            <w:r>
              <w:rPr>
                <w:sz w:val="20"/>
              </w:rPr>
              <w:t xml:space="preserve">Objednávateľ môže určiť nástroj, kde bude plán a monitoring prác riešiteľov Zhotoviteľa evidovaný. </w:t>
            </w:r>
          </w:p>
        </w:tc>
      </w:tr>
    </w:tbl>
    <w:p w14:paraId="175A7135" w14:textId="77777777" w:rsidR="00A8643D" w:rsidRDefault="00A8643D">
      <w:pPr>
        <w:spacing w:after="0"/>
        <w:ind w:left="-538" w:right="262"/>
      </w:pPr>
    </w:p>
    <w:tbl>
      <w:tblPr>
        <w:tblStyle w:val="TableGrid"/>
        <w:tblW w:w="9351" w:type="dxa"/>
        <w:tblInd w:w="549" w:type="dxa"/>
        <w:tblCellMar>
          <w:top w:w="160" w:type="dxa"/>
          <w:left w:w="109" w:type="dxa"/>
          <w:right w:w="72" w:type="dxa"/>
        </w:tblCellMar>
        <w:tblLook w:val="04A0" w:firstRow="1" w:lastRow="0" w:firstColumn="1" w:lastColumn="0" w:noHBand="0" w:noVBand="1"/>
      </w:tblPr>
      <w:tblGrid>
        <w:gridCol w:w="844"/>
        <w:gridCol w:w="8507"/>
      </w:tblGrid>
      <w:tr w:rsidR="00A8643D" w14:paraId="212D255C" w14:textId="77777777">
        <w:trPr>
          <w:trHeight w:val="492"/>
        </w:trPr>
        <w:tc>
          <w:tcPr>
            <w:tcW w:w="844"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03B5B614" w14:textId="77777777" w:rsidR="00A8643D" w:rsidRDefault="002E7F55">
            <w:r>
              <w:rPr>
                <w:color w:val="FFFFFF"/>
                <w:sz w:val="20"/>
              </w:rPr>
              <w:t xml:space="preserve">Číslo </w:t>
            </w:r>
          </w:p>
        </w:tc>
        <w:tc>
          <w:tcPr>
            <w:tcW w:w="8507"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6D16DD1A" w14:textId="77777777" w:rsidR="00A8643D" w:rsidRDefault="002E7F55">
            <w:pPr>
              <w:ind w:left="1"/>
            </w:pPr>
            <w:r>
              <w:rPr>
                <w:color w:val="FFFFFF"/>
                <w:sz w:val="20"/>
              </w:rPr>
              <w:t xml:space="preserve">Popis požiadavky </w:t>
            </w:r>
          </w:p>
        </w:tc>
      </w:tr>
      <w:tr w:rsidR="00A8643D" w14:paraId="69C31645" w14:textId="77777777">
        <w:trPr>
          <w:trHeight w:val="10257"/>
        </w:trPr>
        <w:tc>
          <w:tcPr>
            <w:tcW w:w="844" w:type="dxa"/>
            <w:tcBorders>
              <w:top w:val="single" w:sz="4" w:space="0" w:color="000000"/>
              <w:left w:val="single" w:sz="4" w:space="0" w:color="000000"/>
              <w:bottom w:val="single" w:sz="4" w:space="0" w:color="000000"/>
              <w:right w:val="single" w:sz="4" w:space="0" w:color="000000"/>
            </w:tcBorders>
          </w:tcPr>
          <w:p w14:paraId="5BFEF816" w14:textId="77777777" w:rsidR="00A8643D" w:rsidRDefault="002E7F55">
            <w:r>
              <w:rPr>
                <w:sz w:val="20"/>
              </w:rPr>
              <w:lastRenderedPageBreak/>
              <w:t xml:space="preserve">V3 </w:t>
            </w:r>
          </w:p>
        </w:tc>
        <w:tc>
          <w:tcPr>
            <w:tcW w:w="8507" w:type="dxa"/>
            <w:tcBorders>
              <w:top w:val="single" w:sz="4" w:space="0" w:color="000000"/>
              <w:left w:val="single" w:sz="4" w:space="0" w:color="000000"/>
              <w:bottom w:val="single" w:sz="4" w:space="0" w:color="000000"/>
              <w:right w:val="single" w:sz="4" w:space="0" w:color="000000"/>
            </w:tcBorders>
          </w:tcPr>
          <w:p w14:paraId="5F8050A3" w14:textId="77777777" w:rsidR="00A8643D" w:rsidRDefault="002E7F55">
            <w:pPr>
              <w:spacing w:after="140"/>
              <w:ind w:left="1"/>
            </w:pPr>
            <w:r>
              <w:rPr>
                <w:sz w:val="20"/>
              </w:rPr>
              <w:t xml:space="preserve">Požiadavka na vypracovanie detailnej funkčnej, technickej a bezpečnostnej špecifikácie: </w:t>
            </w:r>
          </w:p>
          <w:p w14:paraId="58A26597" w14:textId="77777777" w:rsidR="00A8643D" w:rsidRDefault="002E7F55">
            <w:pPr>
              <w:numPr>
                <w:ilvl w:val="0"/>
                <w:numId w:val="66"/>
              </w:numPr>
              <w:spacing w:after="59"/>
              <w:ind w:hanging="360"/>
            </w:pPr>
            <w:r>
              <w:rPr>
                <w:sz w:val="20"/>
              </w:rPr>
              <w:t xml:space="preserve">Analýza súčasných systémov a spôsobu komunikácie, </w:t>
            </w:r>
          </w:p>
          <w:p w14:paraId="69202CAB" w14:textId="77777777" w:rsidR="00A8643D" w:rsidRDefault="002E7F55">
            <w:pPr>
              <w:numPr>
                <w:ilvl w:val="0"/>
                <w:numId w:val="66"/>
              </w:numPr>
              <w:spacing w:after="110" w:line="237" w:lineRule="auto"/>
              <w:ind w:hanging="360"/>
            </w:pPr>
            <w:r>
              <w:rPr>
                <w:b/>
                <w:sz w:val="20"/>
              </w:rPr>
              <w:t>Vytvorenie VOC a VOB</w:t>
            </w:r>
            <w:r>
              <w:rPr>
                <w:sz w:val="20"/>
              </w:rPr>
              <w:t xml:space="preserve"> za každú doménu ako súčasť výstupov analytickej fázy pri návrhu riešenia, dokumentovaný záznam z rozhovorov alebo stretnutí pre získanie VOC a VOB (MS Excel pre VOB a VOC, MS Word pre záznam zo stretnutí), </w:t>
            </w:r>
          </w:p>
          <w:p w14:paraId="125E7BA8" w14:textId="77777777" w:rsidR="00A8643D" w:rsidRDefault="002E7F55">
            <w:pPr>
              <w:numPr>
                <w:ilvl w:val="0"/>
                <w:numId w:val="66"/>
              </w:numPr>
              <w:spacing w:after="4" w:line="235" w:lineRule="auto"/>
              <w:ind w:hanging="360"/>
            </w:pPr>
            <w:r>
              <w:rPr>
                <w:b/>
                <w:sz w:val="20"/>
              </w:rPr>
              <w:t>Vytvorenie priorizovaného zoznamu požiadaviek</w:t>
            </w:r>
            <w:r>
              <w:rPr>
                <w:sz w:val="20"/>
              </w:rPr>
              <w:t xml:space="preserve"> na implementáciu rozdelených podľa existujúcich a nových domén minimálne v rozsahu (ID, Doména, Názov, Popis požiadavky, </w:t>
            </w:r>
          </w:p>
          <w:p w14:paraId="4DBAA636" w14:textId="77777777" w:rsidR="00A8643D" w:rsidRDefault="002E7F55">
            <w:pPr>
              <w:ind w:left="462"/>
            </w:pPr>
            <w:r>
              <w:rPr>
                <w:sz w:val="20"/>
              </w:rPr>
              <w:t xml:space="preserve">Stručný popis riešenia, Priorita, Zodpovedný analytik Zhotoviteľa, Zodpovedný vývojár </w:t>
            </w:r>
          </w:p>
          <w:p w14:paraId="0C8738B7" w14:textId="77777777" w:rsidR="00A8643D" w:rsidRDefault="002E7F55">
            <w:pPr>
              <w:spacing w:after="82"/>
              <w:ind w:left="462"/>
            </w:pPr>
            <w:r>
              <w:rPr>
                <w:sz w:val="20"/>
              </w:rPr>
              <w:t xml:space="preserve">Zhotoviteľa, Zodpovedný tester Zhotoviteľa) (MS Excel alebo elektronický ekvivalent zoznamu) </w:t>
            </w:r>
          </w:p>
          <w:p w14:paraId="3A9788D1" w14:textId="77777777" w:rsidR="00A8643D" w:rsidRDefault="002E7F55">
            <w:pPr>
              <w:numPr>
                <w:ilvl w:val="0"/>
                <w:numId w:val="66"/>
              </w:numPr>
              <w:spacing w:after="103" w:line="234" w:lineRule="auto"/>
              <w:ind w:hanging="360"/>
            </w:pPr>
            <w:r>
              <w:rPr>
                <w:b/>
                <w:sz w:val="20"/>
              </w:rPr>
              <w:t xml:space="preserve">Vytvorenie UX a UI návrhu </w:t>
            </w:r>
            <w:r>
              <w:rPr>
                <w:sz w:val="20"/>
              </w:rPr>
              <w:t xml:space="preserve">(Adobe XD) pre procesy interakcie s pacientov a UI pravidlá pre implementáciu v IS PZS, </w:t>
            </w:r>
          </w:p>
          <w:p w14:paraId="62688693" w14:textId="77777777" w:rsidR="00A8643D" w:rsidRDefault="002E7F55">
            <w:pPr>
              <w:numPr>
                <w:ilvl w:val="0"/>
                <w:numId w:val="66"/>
              </w:numPr>
              <w:spacing w:after="50"/>
              <w:ind w:hanging="360"/>
            </w:pPr>
            <w:r>
              <w:rPr>
                <w:b/>
                <w:sz w:val="20"/>
              </w:rPr>
              <w:t>Technická architektúra</w:t>
            </w:r>
            <w:r>
              <w:rPr>
                <w:sz w:val="20"/>
              </w:rPr>
              <w:t xml:space="preserve"> (UML + MS WORD): </w:t>
            </w:r>
          </w:p>
          <w:p w14:paraId="5EFFAEA2" w14:textId="77777777" w:rsidR="00A8643D" w:rsidRDefault="002E7F55">
            <w:pPr>
              <w:numPr>
                <w:ilvl w:val="1"/>
                <w:numId w:val="66"/>
              </w:numPr>
              <w:spacing w:after="29" w:line="311" w:lineRule="auto"/>
              <w:ind w:right="256"/>
              <w:jc w:val="both"/>
            </w:pPr>
            <w:r>
              <w:rPr>
                <w:sz w:val="20"/>
              </w:rPr>
              <w:t xml:space="preserve">technická architektúra – časť fyzická a systémová architektúra, </w:t>
            </w:r>
            <w:r>
              <w:rPr>
                <w:rFonts w:ascii="Courier New" w:eastAsia="Courier New" w:hAnsi="Courier New" w:cs="Courier New"/>
                <w:sz w:val="20"/>
              </w:rPr>
              <w:t>o</w:t>
            </w:r>
            <w:r>
              <w:rPr>
                <w:rFonts w:ascii="Arial" w:eastAsia="Arial" w:hAnsi="Arial" w:cs="Arial"/>
                <w:sz w:val="20"/>
              </w:rPr>
              <w:t xml:space="preserve"> </w:t>
            </w:r>
            <w:r>
              <w:rPr>
                <w:sz w:val="20"/>
              </w:rPr>
              <w:t xml:space="preserve">špecifikácia správy používateľov a používateľských profilov (vrátane rolí a práv), </w:t>
            </w:r>
            <w:r>
              <w:rPr>
                <w:rFonts w:ascii="Courier New" w:eastAsia="Courier New" w:hAnsi="Courier New" w:cs="Courier New"/>
                <w:sz w:val="20"/>
              </w:rPr>
              <w:t>o</w:t>
            </w:r>
            <w:r>
              <w:rPr>
                <w:rFonts w:ascii="Arial" w:eastAsia="Arial" w:hAnsi="Arial" w:cs="Arial"/>
                <w:sz w:val="20"/>
              </w:rPr>
              <w:t xml:space="preserve"> </w:t>
            </w:r>
            <w:r>
              <w:rPr>
                <w:sz w:val="20"/>
              </w:rPr>
              <w:t xml:space="preserve">špecifikácia podpory identifikácie používateľov a autentifikácie vykonávaných činností, </w:t>
            </w:r>
            <w:r>
              <w:rPr>
                <w:rFonts w:ascii="Courier New" w:eastAsia="Courier New" w:hAnsi="Courier New" w:cs="Courier New"/>
                <w:sz w:val="20"/>
              </w:rPr>
              <w:t>o</w:t>
            </w:r>
            <w:r>
              <w:rPr>
                <w:rFonts w:ascii="Arial" w:eastAsia="Arial" w:hAnsi="Arial" w:cs="Arial"/>
                <w:sz w:val="20"/>
              </w:rPr>
              <w:t xml:space="preserve"> </w:t>
            </w:r>
            <w:r>
              <w:rPr>
                <w:sz w:val="20"/>
              </w:rPr>
              <w:t xml:space="preserve">špecifikácia technologických riešení a predpokladov na dosiahnutie výkonnostných požiadaviek, </w:t>
            </w:r>
          </w:p>
          <w:p w14:paraId="11DB7903" w14:textId="77777777" w:rsidR="00A8643D" w:rsidRDefault="002E7F55">
            <w:pPr>
              <w:numPr>
                <w:ilvl w:val="0"/>
                <w:numId w:val="66"/>
              </w:numPr>
              <w:spacing w:after="112" w:line="235" w:lineRule="auto"/>
              <w:ind w:hanging="360"/>
            </w:pPr>
            <w:r>
              <w:rPr>
                <w:b/>
                <w:sz w:val="20"/>
              </w:rPr>
              <w:t>Detailný popis OFFLINE scenárov a metodík</w:t>
            </w:r>
            <w:r>
              <w:rPr>
                <w:sz w:val="20"/>
              </w:rPr>
              <w:t xml:space="preserve"> pre postup zapojených aktérov v prípade výpadkov komponentov zapojených do biznis procesov vo formáte (MS WORD), </w:t>
            </w:r>
          </w:p>
          <w:p w14:paraId="2BBE1ABE" w14:textId="77777777" w:rsidR="00A8643D" w:rsidRDefault="002E7F55">
            <w:pPr>
              <w:numPr>
                <w:ilvl w:val="0"/>
                <w:numId w:val="66"/>
              </w:numPr>
              <w:spacing w:after="97" w:line="236" w:lineRule="auto"/>
              <w:ind w:hanging="360"/>
            </w:pPr>
            <w:r>
              <w:rPr>
                <w:b/>
                <w:sz w:val="20"/>
              </w:rPr>
              <w:t>Zapracovanie pripomienok kľúčových používateľov určených Objednávateľom</w:t>
            </w:r>
            <w:r>
              <w:rPr>
                <w:sz w:val="20"/>
              </w:rPr>
              <w:t xml:space="preserve"> (lehota na pripomienkovanie je 20 pracovných dní od preukázateľného doručenia podkladov v čitateľnej a úplnej verzii určenej osobe Objednávateľa umiestnené na zdieľanom úložisku a zaslanie URL nie je považované za doručenie) pričom alternatívne: </w:t>
            </w:r>
          </w:p>
          <w:p w14:paraId="3714BCC5" w14:textId="77777777" w:rsidR="00A8643D" w:rsidRDefault="002E7F55">
            <w:pPr>
              <w:numPr>
                <w:ilvl w:val="1"/>
                <w:numId w:val="66"/>
              </w:numPr>
              <w:spacing w:after="38" w:line="289" w:lineRule="auto"/>
              <w:ind w:right="256"/>
              <w:jc w:val="both"/>
            </w:pPr>
            <w:r>
              <w:rPr>
                <w:sz w:val="20"/>
              </w:rPr>
              <w:t xml:space="preserve">Zhotoviteľ pripomienku zapracuje v plnom rozsahu, </w:t>
            </w:r>
            <w:r>
              <w:rPr>
                <w:rFonts w:ascii="Courier New" w:eastAsia="Courier New" w:hAnsi="Courier New" w:cs="Courier New"/>
                <w:sz w:val="20"/>
              </w:rPr>
              <w:t>o</w:t>
            </w:r>
            <w:r>
              <w:rPr>
                <w:rFonts w:ascii="Arial" w:eastAsia="Arial" w:hAnsi="Arial" w:cs="Arial"/>
                <w:sz w:val="20"/>
              </w:rPr>
              <w:t xml:space="preserve"> </w:t>
            </w:r>
            <w:r>
              <w:rPr>
                <w:sz w:val="20"/>
              </w:rPr>
              <w:t xml:space="preserve">Zhotoviteľ pripomienku zapracuje čiastočne s jasným a kvantifikovaným vysvetlením, prečo nemohol zapracovať, </w:t>
            </w:r>
          </w:p>
          <w:p w14:paraId="319AB1ED" w14:textId="77777777" w:rsidR="00A8643D" w:rsidRDefault="002E7F55">
            <w:pPr>
              <w:numPr>
                <w:ilvl w:val="1"/>
                <w:numId w:val="66"/>
              </w:numPr>
              <w:spacing w:after="2" w:line="334" w:lineRule="auto"/>
              <w:ind w:right="256"/>
              <w:jc w:val="both"/>
            </w:pPr>
            <w:r>
              <w:rPr>
                <w:sz w:val="20"/>
              </w:rPr>
              <w:t xml:space="preserve">Zhotoviteľ pripomienku odmietne a jasným a kvantifikovaným zdôvodnením, </w:t>
            </w:r>
            <w:r>
              <w:rPr>
                <w:rFonts w:ascii="Courier New" w:eastAsia="Courier New" w:hAnsi="Courier New" w:cs="Courier New"/>
                <w:sz w:val="20"/>
              </w:rPr>
              <w:t>o</w:t>
            </w:r>
            <w:r>
              <w:rPr>
                <w:rFonts w:ascii="Arial" w:eastAsia="Arial" w:hAnsi="Arial" w:cs="Arial"/>
                <w:sz w:val="20"/>
              </w:rPr>
              <w:t xml:space="preserve"> </w:t>
            </w:r>
            <w:r>
              <w:rPr>
                <w:sz w:val="20"/>
              </w:rPr>
              <w:t xml:space="preserve">Kľúčový používatelia potvrdia alebo odmietnu zapracovanie, </w:t>
            </w:r>
            <w:r>
              <w:rPr>
                <w:rFonts w:ascii="Courier New" w:eastAsia="Courier New" w:hAnsi="Courier New" w:cs="Courier New"/>
                <w:sz w:val="20"/>
              </w:rPr>
              <w:t>o</w:t>
            </w:r>
            <w:r>
              <w:rPr>
                <w:rFonts w:ascii="Arial" w:eastAsia="Arial" w:hAnsi="Arial" w:cs="Arial"/>
                <w:sz w:val="20"/>
              </w:rPr>
              <w:t xml:space="preserve"> </w:t>
            </w:r>
            <w:r>
              <w:rPr>
                <w:sz w:val="20"/>
              </w:rPr>
              <w:t xml:space="preserve">Nezhody budú riešené ako eskalácia v súlade s pravidlami ZoD a PID.  </w:t>
            </w:r>
          </w:p>
          <w:p w14:paraId="16A89B34" w14:textId="77777777" w:rsidR="00A8643D" w:rsidRDefault="002E7F55">
            <w:pPr>
              <w:numPr>
                <w:ilvl w:val="1"/>
                <w:numId w:val="66"/>
              </w:numPr>
              <w:spacing w:after="55" w:line="272" w:lineRule="auto"/>
              <w:ind w:right="256"/>
              <w:jc w:val="both"/>
            </w:pPr>
            <w:r>
              <w:rPr>
                <w:sz w:val="20"/>
              </w:rPr>
              <w:t xml:space="preserve">Maximálny počet kôl pre pripomienkovanie je 2 (slovom dva);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rPr>
                <w:sz w:val="20"/>
              </w:rPr>
              <w:t xml:space="preserve">Kolo pripomienkovania, kde bude Objednávateľom identifikovaný viac ako jeden blokátor testovania bude Objednávateľ považovať za nerealizované a teda ho nepočíta do celkového maximálneho počtu; </w:t>
            </w:r>
          </w:p>
          <w:p w14:paraId="5D56E604" w14:textId="77777777" w:rsidR="00A8643D" w:rsidRDefault="002E7F55">
            <w:pPr>
              <w:numPr>
                <w:ilvl w:val="1"/>
                <w:numId w:val="66"/>
              </w:numPr>
              <w:ind w:right="256"/>
              <w:jc w:val="both"/>
            </w:pPr>
            <w:r>
              <w:rPr>
                <w:sz w:val="20"/>
              </w:rPr>
              <w:t xml:space="preserve">Minimálny čas medzi dvoma kolami pripomienkovania je 30 kalendárnych dní; Prestávku v testovaní využije Zhotoviteľ na zapracovanie pripomienok a odstránenie nálezov z testovania. </w:t>
            </w:r>
          </w:p>
        </w:tc>
      </w:tr>
    </w:tbl>
    <w:p w14:paraId="7C3A47B4" w14:textId="77777777" w:rsidR="00A8643D" w:rsidRDefault="00A8643D">
      <w:pPr>
        <w:spacing w:after="0"/>
        <w:ind w:left="-538" w:right="262"/>
      </w:pPr>
    </w:p>
    <w:tbl>
      <w:tblPr>
        <w:tblStyle w:val="TableGrid"/>
        <w:tblW w:w="9351" w:type="dxa"/>
        <w:tblInd w:w="549" w:type="dxa"/>
        <w:tblCellMar>
          <w:top w:w="160" w:type="dxa"/>
          <w:left w:w="109" w:type="dxa"/>
          <w:right w:w="66" w:type="dxa"/>
        </w:tblCellMar>
        <w:tblLook w:val="04A0" w:firstRow="1" w:lastRow="0" w:firstColumn="1" w:lastColumn="0" w:noHBand="0" w:noVBand="1"/>
      </w:tblPr>
      <w:tblGrid>
        <w:gridCol w:w="844"/>
        <w:gridCol w:w="8507"/>
      </w:tblGrid>
      <w:tr w:rsidR="00A8643D" w14:paraId="04DBF91F" w14:textId="77777777">
        <w:trPr>
          <w:trHeight w:val="492"/>
        </w:trPr>
        <w:tc>
          <w:tcPr>
            <w:tcW w:w="844"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62DDC125" w14:textId="77777777" w:rsidR="00A8643D" w:rsidRDefault="002E7F55">
            <w:r>
              <w:rPr>
                <w:color w:val="FFFFFF"/>
                <w:sz w:val="20"/>
              </w:rPr>
              <w:t xml:space="preserve">Číslo </w:t>
            </w:r>
          </w:p>
        </w:tc>
        <w:tc>
          <w:tcPr>
            <w:tcW w:w="8507"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704792E9" w14:textId="77777777" w:rsidR="00A8643D" w:rsidRDefault="002E7F55">
            <w:pPr>
              <w:ind w:left="1"/>
            </w:pPr>
            <w:r>
              <w:rPr>
                <w:color w:val="FFFFFF"/>
                <w:sz w:val="20"/>
              </w:rPr>
              <w:t xml:space="preserve">Popis požiadavky </w:t>
            </w:r>
          </w:p>
        </w:tc>
      </w:tr>
      <w:tr w:rsidR="00A8643D" w14:paraId="0034DABF" w14:textId="77777777">
        <w:trPr>
          <w:trHeight w:val="4246"/>
        </w:trPr>
        <w:tc>
          <w:tcPr>
            <w:tcW w:w="844" w:type="dxa"/>
            <w:tcBorders>
              <w:top w:val="single" w:sz="4" w:space="0" w:color="000000"/>
              <w:left w:val="single" w:sz="4" w:space="0" w:color="000000"/>
              <w:bottom w:val="single" w:sz="4" w:space="0" w:color="000000"/>
              <w:right w:val="single" w:sz="4" w:space="0" w:color="000000"/>
            </w:tcBorders>
          </w:tcPr>
          <w:p w14:paraId="05F0D323" w14:textId="77777777" w:rsidR="00A8643D" w:rsidRDefault="002E7F55">
            <w:r>
              <w:rPr>
                <w:sz w:val="20"/>
              </w:rPr>
              <w:lastRenderedPageBreak/>
              <w:t xml:space="preserve">V4 </w:t>
            </w:r>
          </w:p>
        </w:tc>
        <w:tc>
          <w:tcPr>
            <w:tcW w:w="8507" w:type="dxa"/>
            <w:tcBorders>
              <w:top w:val="single" w:sz="4" w:space="0" w:color="000000"/>
              <w:left w:val="single" w:sz="4" w:space="0" w:color="000000"/>
              <w:bottom w:val="single" w:sz="4" w:space="0" w:color="000000"/>
              <w:right w:val="single" w:sz="4" w:space="0" w:color="000000"/>
            </w:tcBorders>
          </w:tcPr>
          <w:p w14:paraId="02E09406" w14:textId="77777777" w:rsidR="00A8643D" w:rsidRDefault="002E7F55">
            <w:pPr>
              <w:spacing w:after="89" w:line="261" w:lineRule="auto"/>
              <w:ind w:left="1" w:right="160"/>
              <w:jc w:val="both"/>
            </w:pPr>
            <w:r>
              <w:rPr>
                <w:sz w:val="20"/>
              </w:rPr>
              <w:t>Požiadavka na vypracovanie metodiky testovania, v rozsahu dokumentu „Metodika pre systematické zabezpečenie organizácií verejnej správy v oblasti informačnej bezpečnosti (dostupná n</w:t>
            </w:r>
            <w:hyperlink r:id="rId59">
              <w:r>
                <w:rPr>
                  <w:sz w:val="20"/>
                </w:rPr>
                <w:t xml:space="preserve">a </w:t>
              </w:r>
            </w:hyperlink>
            <w:hyperlink r:id="rId60">
              <w:r>
                <w:rPr>
                  <w:color w:val="0563C1"/>
                  <w:sz w:val="24"/>
                  <w:u w:val="single" w:color="0563C1"/>
                </w:rPr>
                <w:t>CSIRT.SK</w:t>
              </w:r>
            </w:hyperlink>
            <w:hyperlink r:id="rId61">
              <w:r>
                <w:rPr>
                  <w:color w:val="0563C1"/>
                  <w:sz w:val="24"/>
                </w:rPr>
                <w:t xml:space="preserve"> </w:t>
              </w:r>
            </w:hyperlink>
            <w:hyperlink r:id="rId62">
              <w:r>
                <w:rPr>
                  <w:color w:val="0563C1"/>
                  <w:sz w:val="24"/>
                  <w:u w:val="single" w:color="0563C1"/>
                </w:rPr>
                <w:t>(gov.sk)</w:t>
              </w:r>
            </w:hyperlink>
            <w:hyperlink r:id="rId63">
              <w:r>
                <w:rPr>
                  <w:sz w:val="20"/>
                </w:rPr>
                <w:t xml:space="preserve"> </w:t>
              </w:r>
            </w:hyperlink>
            <w:r>
              <w:rPr>
                <w:sz w:val="20"/>
              </w:rPr>
              <w:t xml:space="preserve">) pre nasledovné typy testov: </w:t>
            </w:r>
          </w:p>
          <w:p w14:paraId="7C9B6765" w14:textId="77777777" w:rsidR="00A8643D" w:rsidRDefault="002E7F55">
            <w:pPr>
              <w:numPr>
                <w:ilvl w:val="0"/>
                <w:numId w:val="67"/>
              </w:numPr>
              <w:spacing w:after="68"/>
              <w:ind w:hanging="360"/>
            </w:pPr>
            <w:r>
              <w:rPr>
                <w:sz w:val="20"/>
              </w:rPr>
              <w:t xml:space="preserve">Metodika testovania vo formáte MS WORD, </w:t>
            </w:r>
          </w:p>
          <w:p w14:paraId="70DA76E4" w14:textId="77777777" w:rsidR="00A8643D" w:rsidRDefault="002E7F55">
            <w:pPr>
              <w:numPr>
                <w:ilvl w:val="0"/>
                <w:numId w:val="67"/>
              </w:numPr>
              <w:spacing w:after="93" w:line="239" w:lineRule="auto"/>
              <w:ind w:hanging="360"/>
            </w:pPr>
            <w:r>
              <w:rPr>
                <w:sz w:val="20"/>
              </w:rPr>
              <w:t xml:space="preserve">Funkčné testy vo formáte MS EXCEL (minimálne ID testu, popis, kroky, čakávaná vstup, očakávaný výstup, požiadavka na testovacie dáta), </w:t>
            </w:r>
          </w:p>
          <w:p w14:paraId="080FFAA6" w14:textId="77777777" w:rsidR="00A8643D" w:rsidRDefault="002E7F55">
            <w:pPr>
              <w:numPr>
                <w:ilvl w:val="0"/>
                <w:numId w:val="67"/>
              </w:numPr>
              <w:spacing w:after="68"/>
              <w:ind w:hanging="360"/>
            </w:pPr>
            <w:r>
              <w:rPr>
                <w:sz w:val="20"/>
              </w:rPr>
              <w:t xml:space="preserve">Bezpečnostné testy vo formáte MS EXCEL, </w:t>
            </w:r>
          </w:p>
          <w:p w14:paraId="680F627B" w14:textId="77777777" w:rsidR="00A8643D" w:rsidRDefault="002E7F55">
            <w:pPr>
              <w:numPr>
                <w:ilvl w:val="0"/>
                <w:numId w:val="67"/>
              </w:numPr>
              <w:spacing w:line="239" w:lineRule="auto"/>
              <w:ind w:hanging="360"/>
            </w:pPr>
            <w:r>
              <w:rPr>
                <w:sz w:val="20"/>
              </w:rPr>
              <w:t xml:space="preserve">Výkonnostné testovanie a výstup z testov vo formáte MS EXCEL (s popisom podmienok pre vykonanie a popisu aproximácie pre produkčné prostredie v plnej prevádzke, špička medzi 06:00 </w:t>
            </w:r>
          </w:p>
          <w:p w14:paraId="31420105" w14:textId="77777777" w:rsidR="00A8643D" w:rsidRDefault="002E7F55">
            <w:pPr>
              <w:spacing w:after="67"/>
              <w:ind w:left="462"/>
            </w:pPr>
            <w:r>
              <w:rPr>
                <w:sz w:val="20"/>
              </w:rPr>
              <w:t xml:space="preserve">– 15:00 Pondelok-Piatok kedy sa vytvorí a odošle minimálne 80% záznamov o poskytnutej ZS), </w:t>
            </w:r>
          </w:p>
          <w:p w14:paraId="4C2DEBB7" w14:textId="77777777" w:rsidR="00A8643D" w:rsidRDefault="002E7F55">
            <w:pPr>
              <w:numPr>
                <w:ilvl w:val="0"/>
                <w:numId w:val="67"/>
              </w:numPr>
              <w:spacing w:after="68"/>
              <w:ind w:hanging="360"/>
            </w:pPr>
            <w:r>
              <w:rPr>
                <w:sz w:val="20"/>
              </w:rPr>
              <w:t xml:space="preserve">Systémové integračné testy vo formáte MS EXCEL, </w:t>
            </w:r>
          </w:p>
          <w:p w14:paraId="18B8AF96" w14:textId="77777777" w:rsidR="00A8643D" w:rsidRDefault="002E7F55">
            <w:pPr>
              <w:numPr>
                <w:ilvl w:val="0"/>
                <w:numId w:val="67"/>
              </w:numPr>
              <w:ind w:hanging="360"/>
            </w:pPr>
            <w:r>
              <w:rPr>
                <w:sz w:val="20"/>
              </w:rPr>
              <w:t xml:space="preserve">Testy použiteľnosti koncových služieb (UX test) s ohľadom na ISVS vo formáte MS EXCEL, </w:t>
            </w:r>
            <w:r>
              <w:rPr>
                <w:rFonts w:ascii="Wingdings" w:eastAsia="Wingdings" w:hAnsi="Wingdings" w:cs="Wingdings"/>
                <w:color w:val="CA2137"/>
                <w:sz w:val="20"/>
              </w:rPr>
              <w:t></w:t>
            </w:r>
            <w:r>
              <w:rPr>
                <w:rFonts w:ascii="Arial" w:eastAsia="Arial" w:hAnsi="Arial" w:cs="Arial"/>
                <w:color w:val="CA2137"/>
                <w:sz w:val="20"/>
              </w:rPr>
              <w:t xml:space="preserve"> </w:t>
            </w:r>
            <w:r>
              <w:rPr>
                <w:rFonts w:ascii="Arial" w:eastAsia="Arial" w:hAnsi="Arial" w:cs="Arial"/>
                <w:color w:val="CA2137"/>
                <w:sz w:val="20"/>
              </w:rPr>
              <w:tab/>
            </w:r>
            <w:r>
              <w:rPr>
                <w:sz w:val="20"/>
              </w:rPr>
              <w:t xml:space="preserve">End-to-End testovacie scenáre v súlade s cieľovými Biznis procesmi vo formáte MS EXCEL, </w:t>
            </w:r>
            <w:r>
              <w:rPr>
                <w:rFonts w:ascii="Wingdings" w:eastAsia="Wingdings" w:hAnsi="Wingdings" w:cs="Wingdings"/>
                <w:color w:val="CA2137"/>
                <w:sz w:val="20"/>
              </w:rPr>
              <w:t></w:t>
            </w:r>
            <w:r>
              <w:rPr>
                <w:rFonts w:ascii="Arial" w:eastAsia="Arial" w:hAnsi="Arial" w:cs="Arial"/>
                <w:color w:val="CA2137"/>
                <w:sz w:val="20"/>
              </w:rPr>
              <w:t xml:space="preserve"> </w:t>
            </w:r>
            <w:r>
              <w:rPr>
                <w:rFonts w:ascii="Arial" w:eastAsia="Arial" w:hAnsi="Arial" w:cs="Arial"/>
                <w:color w:val="CA2137"/>
                <w:sz w:val="20"/>
              </w:rPr>
              <w:tab/>
            </w:r>
            <w:r>
              <w:rPr>
                <w:sz w:val="20"/>
              </w:rPr>
              <w:t xml:space="preserve">Používateľské akceptačné testovanie vo formáte MS EXCEL. </w:t>
            </w:r>
          </w:p>
        </w:tc>
      </w:tr>
      <w:tr w:rsidR="00A8643D" w14:paraId="1C4A43AC" w14:textId="77777777">
        <w:trPr>
          <w:trHeight w:val="6146"/>
        </w:trPr>
        <w:tc>
          <w:tcPr>
            <w:tcW w:w="844" w:type="dxa"/>
            <w:tcBorders>
              <w:top w:val="single" w:sz="4" w:space="0" w:color="000000"/>
              <w:left w:val="single" w:sz="4" w:space="0" w:color="000000"/>
              <w:bottom w:val="single" w:sz="4" w:space="0" w:color="000000"/>
              <w:right w:val="single" w:sz="4" w:space="0" w:color="000000"/>
            </w:tcBorders>
          </w:tcPr>
          <w:p w14:paraId="06B88F48" w14:textId="77777777" w:rsidR="00A8643D" w:rsidRDefault="002E7F55">
            <w:r>
              <w:rPr>
                <w:sz w:val="20"/>
              </w:rPr>
              <w:t xml:space="preserve">V5 </w:t>
            </w:r>
          </w:p>
        </w:tc>
        <w:tc>
          <w:tcPr>
            <w:tcW w:w="8507" w:type="dxa"/>
            <w:tcBorders>
              <w:top w:val="single" w:sz="4" w:space="0" w:color="000000"/>
              <w:left w:val="single" w:sz="4" w:space="0" w:color="000000"/>
              <w:bottom w:val="single" w:sz="4" w:space="0" w:color="000000"/>
              <w:right w:val="single" w:sz="4" w:space="0" w:color="000000"/>
            </w:tcBorders>
          </w:tcPr>
          <w:p w14:paraId="715D71FB" w14:textId="77777777" w:rsidR="00A8643D" w:rsidRDefault="002E7F55">
            <w:pPr>
              <w:spacing w:after="130"/>
              <w:ind w:left="1"/>
            </w:pPr>
            <w:r>
              <w:rPr>
                <w:sz w:val="20"/>
              </w:rPr>
              <w:t xml:space="preserve">Požiadavka na vypracovanie produktovej dokumentácie v slovenskom jazyku v elektronickej podobe: </w:t>
            </w:r>
          </w:p>
          <w:p w14:paraId="28EA9493" w14:textId="77777777" w:rsidR="00A8643D" w:rsidRDefault="002E7F55">
            <w:pPr>
              <w:numPr>
                <w:ilvl w:val="0"/>
                <w:numId w:val="68"/>
              </w:numPr>
              <w:spacing w:after="74"/>
              <w:ind w:right="59" w:hanging="360"/>
            </w:pPr>
            <w:r>
              <w:rPr>
                <w:b/>
                <w:sz w:val="20"/>
              </w:rPr>
              <w:t>Administrátorská a prevádzková dokumentácia</w:t>
            </w:r>
            <w:r>
              <w:rPr>
                <w:sz w:val="20"/>
              </w:rPr>
              <w:t xml:space="preserve"> (MS WORD): </w:t>
            </w:r>
          </w:p>
          <w:p w14:paraId="4A529368" w14:textId="77777777" w:rsidR="00A8643D" w:rsidRDefault="002E7F55">
            <w:pPr>
              <w:spacing w:after="21" w:line="334" w:lineRule="auto"/>
              <w:ind w:left="529" w:right="5574"/>
            </w:pP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rPr>
                <w:sz w:val="20"/>
              </w:rPr>
              <w:t xml:space="preserve">Aplikačná príručka,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rPr>
                <w:sz w:val="20"/>
              </w:rPr>
              <w:t xml:space="preserve">Inštalačná príručka,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rPr>
                <w:sz w:val="20"/>
              </w:rPr>
              <w:t xml:space="preserve">Konfiguračná príručka,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rPr>
                <w:sz w:val="20"/>
              </w:rPr>
              <w:t xml:space="preserve">Integračná príručka,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rPr>
                <w:sz w:val="20"/>
              </w:rPr>
              <w:t xml:space="preserve">Používateľská príručka,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rPr>
                <w:sz w:val="20"/>
              </w:rPr>
              <w:t xml:space="preserve">Prevádzkový popis, </w:t>
            </w:r>
          </w:p>
          <w:p w14:paraId="5CEDEBF9" w14:textId="77777777" w:rsidR="00A8643D" w:rsidRDefault="002E7F55">
            <w:pPr>
              <w:numPr>
                <w:ilvl w:val="0"/>
                <w:numId w:val="68"/>
              </w:numPr>
              <w:ind w:right="59" w:hanging="360"/>
            </w:pPr>
            <w:r>
              <w:rPr>
                <w:b/>
                <w:sz w:val="24"/>
              </w:rPr>
              <w:t>Bezpečnostný projekt</w:t>
            </w:r>
            <w:r>
              <w:rPr>
                <w:sz w:val="24"/>
              </w:rPr>
              <w:t xml:space="preserve"> (podľa Metodiky zabezpečenia)</w:t>
            </w:r>
            <w:r>
              <w:rPr>
                <w:b/>
                <w:sz w:val="20"/>
              </w:rPr>
              <w:t>Používateľská dokumentácia</w:t>
            </w:r>
            <w:r>
              <w:rPr>
                <w:sz w:val="20"/>
              </w:rPr>
              <w:t xml:space="preserve"> </w:t>
            </w:r>
          </w:p>
          <w:p w14:paraId="2E829E94" w14:textId="77777777" w:rsidR="00A8643D" w:rsidRDefault="002E7F55">
            <w:pPr>
              <w:spacing w:line="331" w:lineRule="auto"/>
              <w:ind w:left="529" w:right="1083" w:hanging="67"/>
            </w:pPr>
            <w:r>
              <w:rPr>
                <w:sz w:val="20"/>
              </w:rPr>
              <w:t xml:space="preserve">(MS WORD),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rPr>
                <w:sz w:val="20"/>
              </w:rPr>
              <w:t xml:space="preserve">popis počítačového programu a jeho funkcií,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rPr>
                <w:sz w:val="20"/>
              </w:rPr>
              <w:t xml:space="preserve">postupy a úkony potrebné pre riadne používanie implementovaného systému,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rPr>
                <w:sz w:val="20"/>
              </w:rPr>
              <w:t xml:space="preserve">chybové a neštandardné stavy a dostupné spôsoby ich riešenia, </w:t>
            </w:r>
          </w:p>
          <w:p w14:paraId="640A558D" w14:textId="77777777" w:rsidR="00A8643D" w:rsidRDefault="002E7F55">
            <w:pPr>
              <w:numPr>
                <w:ilvl w:val="0"/>
                <w:numId w:val="68"/>
              </w:numPr>
              <w:spacing w:after="93"/>
              <w:ind w:right="59" w:hanging="360"/>
            </w:pPr>
            <w:r>
              <w:rPr>
                <w:b/>
                <w:sz w:val="20"/>
              </w:rPr>
              <w:t>Integračná dokumentácia</w:t>
            </w:r>
            <w:r>
              <w:rPr>
                <w:sz w:val="20"/>
              </w:rPr>
              <w:t xml:space="preserve"> (služby, API, štandardy v súlade s existujúcimi integračnými manuálny domén ezdravie) (MS WORD), </w:t>
            </w:r>
          </w:p>
          <w:p w14:paraId="7B80EE7E" w14:textId="77777777" w:rsidR="00A8643D" w:rsidRDefault="002E7F55">
            <w:pPr>
              <w:numPr>
                <w:ilvl w:val="0"/>
                <w:numId w:val="68"/>
              </w:numPr>
              <w:ind w:right="59" w:hanging="360"/>
            </w:pPr>
            <w:r>
              <w:rPr>
                <w:b/>
                <w:sz w:val="20"/>
              </w:rPr>
              <w:t>Online dokumentácia</w:t>
            </w:r>
            <w:r>
              <w:rPr>
                <w:sz w:val="20"/>
              </w:rPr>
              <w:t xml:space="preserve"> (HTML5, CCS3), dokumenty publikovateľné cez web, určená pre pracovníkov Objednávateľa, Call Centrum a ZPr: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rPr>
                <w:sz w:val="20"/>
              </w:rPr>
              <w:t xml:space="preserve">popis počítačového programu a jeho funkcií,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rPr>
                <w:sz w:val="20"/>
              </w:rPr>
              <w:t xml:space="preserve">postupy a úkony potrebné pre riadne používanie implementovaného systému,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rPr>
                <w:sz w:val="20"/>
              </w:rPr>
              <w:t xml:space="preserve">chybové a neštandardné stavy a dostupné spôsoby ich riešenia, </w:t>
            </w:r>
          </w:p>
        </w:tc>
      </w:tr>
      <w:tr w:rsidR="00A8643D" w14:paraId="35A15C89" w14:textId="77777777">
        <w:trPr>
          <w:trHeight w:val="494"/>
        </w:trPr>
        <w:tc>
          <w:tcPr>
            <w:tcW w:w="844" w:type="dxa"/>
            <w:tcBorders>
              <w:top w:val="single" w:sz="4" w:space="0" w:color="000000"/>
              <w:left w:val="single" w:sz="4" w:space="0" w:color="000000"/>
              <w:bottom w:val="single" w:sz="4" w:space="0" w:color="000000"/>
              <w:right w:val="single" w:sz="4" w:space="0" w:color="000000"/>
            </w:tcBorders>
            <w:vAlign w:val="center"/>
          </w:tcPr>
          <w:p w14:paraId="6812E68A" w14:textId="77777777" w:rsidR="00A8643D" w:rsidRDefault="002E7F55">
            <w:r>
              <w:rPr>
                <w:sz w:val="20"/>
              </w:rPr>
              <w:t xml:space="preserve">V6 </w:t>
            </w:r>
          </w:p>
        </w:tc>
        <w:tc>
          <w:tcPr>
            <w:tcW w:w="8507" w:type="dxa"/>
            <w:tcBorders>
              <w:top w:val="single" w:sz="4" w:space="0" w:color="000000"/>
              <w:left w:val="single" w:sz="4" w:space="0" w:color="000000"/>
              <w:bottom w:val="single" w:sz="4" w:space="0" w:color="000000"/>
              <w:right w:val="single" w:sz="4" w:space="0" w:color="000000"/>
            </w:tcBorders>
            <w:vAlign w:val="center"/>
          </w:tcPr>
          <w:p w14:paraId="382319CB" w14:textId="77777777" w:rsidR="00A8643D" w:rsidRDefault="002E7F55">
            <w:pPr>
              <w:ind w:left="1"/>
            </w:pPr>
            <w:r>
              <w:rPr>
                <w:sz w:val="20"/>
              </w:rPr>
              <w:t xml:space="preserve">Požiadavka na súlad s internými smernicami NCZI o riadení projektov. </w:t>
            </w:r>
          </w:p>
        </w:tc>
      </w:tr>
      <w:tr w:rsidR="00A8643D" w14:paraId="787B55CC" w14:textId="77777777">
        <w:trPr>
          <w:trHeight w:val="494"/>
        </w:trPr>
        <w:tc>
          <w:tcPr>
            <w:tcW w:w="844" w:type="dxa"/>
            <w:tcBorders>
              <w:top w:val="single" w:sz="4" w:space="0" w:color="000000"/>
              <w:left w:val="single" w:sz="4" w:space="0" w:color="000000"/>
              <w:bottom w:val="single" w:sz="4" w:space="0" w:color="000000"/>
              <w:right w:val="single" w:sz="4" w:space="0" w:color="000000"/>
            </w:tcBorders>
            <w:vAlign w:val="center"/>
          </w:tcPr>
          <w:p w14:paraId="0A67BACE" w14:textId="77777777" w:rsidR="00A8643D" w:rsidRDefault="002E7F55">
            <w:r>
              <w:rPr>
                <w:sz w:val="20"/>
              </w:rPr>
              <w:t xml:space="preserve">V7 </w:t>
            </w:r>
          </w:p>
        </w:tc>
        <w:tc>
          <w:tcPr>
            <w:tcW w:w="8507" w:type="dxa"/>
            <w:tcBorders>
              <w:top w:val="single" w:sz="4" w:space="0" w:color="000000"/>
              <w:left w:val="single" w:sz="4" w:space="0" w:color="000000"/>
              <w:bottom w:val="single" w:sz="4" w:space="0" w:color="000000"/>
              <w:right w:val="single" w:sz="4" w:space="0" w:color="000000"/>
            </w:tcBorders>
            <w:vAlign w:val="center"/>
          </w:tcPr>
          <w:p w14:paraId="48762BCE" w14:textId="77777777" w:rsidR="00A8643D" w:rsidRDefault="002E7F55">
            <w:pPr>
              <w:ind w:left="1"/>
            </w:pPr>
            <w:r>
              <w:rPr>
                <w:sz w:val="20"/>
              </w:rPr>
              <w:t xml:space="preserve">Požiadavka na vytvorenie dokumentácie v minimálnom rozsahu určenom metodikou QAMPR. </w:t>
            </w:r>
          </w:p>
        </w:tc>
      </w:tr>
      <w:tr w:rsidR="00A8643D" w14:paraId="1A3B24C8" w14:textId="77777777">
        <w:trPr>
          <w:trHeight w:val="740"/>
        </w:trPr>
        <w:tc>
          <w:tcPr>
            <w:tcW w:w="844" w:type="dxa"/>
            <w:tcBorders>
              <w:top w:val="single" w:sz="4" w:space="0" w:color="000000"/>
              <w:left w:val="single" w:sz="4" w:space="0" w:color="000000"/>
              <w:bottom w:val="single" w:sz="4" w:space="0" w:color="000000"/>
              <w:right w:val="single" w:sz="4" w:space="0" w:color="000000"/>
            </w:tcBorders>
          </w:tcPr>
          <w:p w14:paraId="2E977CC1" w14:textId="77777777" w:rsidR="00A8643D" w:rsidRDefault="002E7F55">
            <w:r>
              <w:rPr>
                <w:sz w:val="20"/>
              </w:rPr>
              <w:t xml:space="preserve">V8 </w:t>
            </w:r>
          </w:p>
        </w:tc>
        <w:tc>
          <w:tcPr>
            <w:tcW w:w="8507" w:type="dxa"/>
            <w:tcBorders>
              <w:top w:val="single" w:sz="4" w:space="0" w:color="000000"/>
              <w:left w:val="single" w:sz="4" w:space="0" w:color="000000"/>
              <w:bottom w:val="single" w:sz="4" w:space="0" w:color="000000"/>
              <w:right w:val="single" w:sz="4" w:space="0" w:color="000000"/>
            </w:tcBorders>
            <w:vAlign w:val="center"/>
          </w:tcPr>
          <w:p w14:paraId="0499C585" w14:textId="77777777" w:rsidR="00A8643D" w:rsidRDefault="002E7F55">
            <w:pPr>
              <w:ind w:left="1"/>
              <w:jc w:val="both"/>
            </w:pPr>
            <w:r>
              <w:rPr>
                <w:sz w:val="20"/>
              </w:rPr>
              <w:t xml:space="preserve">Požiadavka na súlad s riadením vývoja v zmysle metodiky SDL (Security Development Lifecycle) vydanou NCZI, primerane aplikované počas návrhu, implementácie a uvedenia PZ do prevádzky. </w:t>
            </w:r>
          </w:p>
        </w:tc>
      </w:tr>
      <w:tr w:rsidR="00A8643D" w14:paraId="11963BA7" w14:textId="77777777">
        <w:trPr>
          <w:trHeight w:val="979"/>
        </w:trPr>
        <w:tc>
          <w:tcPr>
            <w:tcW w:w="844" w:type="dxa"/>
            <w:tcBorders>
              <w:top w:val="single" w:sz="4" w:space="0" w:color="000000"/>
              <w:left w:val="single" w:sz="4" w:space="0" w:color="000000"/>
              <w:bottom w:val="single" w:sz="4" w:space="0" w:color="000000"/>
              <w:right w:val="single" w:sz="4" w:space="0" w:color="000000"/>
            </w:tcBorders>
          </w:tcPr>
          <w:p w14:paraId="69FEDF9A" w14:textId="77777777" w:rsidR="00A8643D" w:rsidRDefault="002E7F55">
            <w:r>
              <w:rPr>
                <w:sz w:val="20"/>
              </w:rPr>
              <w:lastRenderedPageBreak/>
              <w:t xml:space="preserve">V9 </w:t>
            </w:r>
          </w:p>
        </w:tc>
        <w:tc>
          <w:tcPr>
            <w:tcW w:w="8507" w:type="dxa"/>
            <w:tcBorders>
              <w:top w:val="single" w:sz="4" w:space="0" w:color="000000"/>
              <w:left w:val="single" w:sz="4" w:space="0" w:color="000000"/>
              <w:bottom w:val="single" w:sz="4" w:space="0" w:color="000000"/>
              <w:right w:val="single" w:sz="4" w:space="0" w:color="000000"/>
            </w:tcBorders>
            <w:vAlign w:val="center"/>
          </w:tcPr>
          <w:p w14:paraId="71D4F3B4" w14:textId="77777777" w:rsidR="00A8643D" w:rsidRDefault="002E7F55">
            <w:pPr>
              <w:ind w:left="1"/>
            </w:pPr>
            <w:r>
              <w:rPr>
                <w:sz w:val="20"/>
              </w:rPr>
              <w:t xml:space="preserve">Požiadavka na primerané aplikovanie dokumentu - Národná koncepcia informatizácie verejnej správy Slovenskej republiky – ďalej iba „NKIVS“ počas návrhu a uvedenia nových alebo rozšírených služieb do prevádzky. </w:t>
            </w:r>
          </w:p>
        </w:tc>
      </w:tr>
      <w:tr w:rsidR="00A8643D" w14:paraId="0274FB15" w14:textId="77777777">
        <w:trPr>
          <w:trHeight w:val="740"/>
        </w:trPr>
        <w:tc>
          <w:tcPr>
            <w:tcW w:w="844" w:type="dxa"/>
            <w:tcBorders>
              <w:top w:val="single" w:sz="4" w:space="0" w:color="000000"/>
              <w:left w:val="single" w:sz="4" w:space="0" w:color="000000"/>
              <w:bottom w:val="single" w:sz="4" w:space="0" w:color="000000"/>
              <w:right w:val="single" w:sz="4" w:space="0" w:color="000000"/>
            </w:tcBorders>
          </w:tcPr>
          <w:p w14:paraId="4B7B2180" w14:textId="77777777" w:rsidR="00A8643D" w:rsidRDefault="002E7F55">
            <w:r>
              <w:rPr>
                <w:sz w:val="20"/>
              </w:rPr>
              <w:t xml:space="preserve">V10 </w:t>
            </w:r>
          </w:p>
        </w:tc>
        <w:tc>
          <w:tcPr>
            <w:tcW w:w="8507" w:type="dxa"/>
            <w:tcBorders>
              <w:top w:val="single" w:sz="4" w:space="0" w:color="000000"/>
              <w:left w:val="single" w:sz="4" w:space="0" w:color="000000"/>
              <w:bottom w:val="single" w:sz="4" w:space="0" w:color="000000"/>
              <w:right w:val="single" w:sz="4" w:space="0" w:color="000000"/>
            </w:tcBorders>
            <w:vAlign w:val="center"/>
          </w:tcPr>
          <w:p w14:paraId="4DC10F4E" w14:textId="77777777" w:rsidR="00A8643D" w:rsidRDefault="002E7F55">
            <w:pPr>
              <w:ind w:left="1"/>
              <w:jc w:val="both"/>
            </w:pPr>
            <w:r>
              <w:rPr>
                <w:sz w:val="20"/>
              </w:rPr>
              <w:t xml:space="preserve">Požiadavka na súlad a primerané aplikovanie dokumentu Strategické priority a dokumenty z pracovných skupín Národnej koncepcie informatizácie verejnej správy. </w:t>
            </w:r>
          </w:p>
        </w:tc>
      </w:tr>
    </w:tbl>
    <w:p w14:paraId="5CD0FCA4" w14:textId="77777777" w:rsidR="00A8643D" w:rsidRDefault="00A8643D">
      <w:pPr>
        <w:spacing w:after="0"/>
        <w:ind w:left="-538" w:right="262"/>
      </w:pPr>
    </w:p>
    <w:tbl>
      <w:tblPr>
        <w:tblStyle w:val="TableGrid"/>
        <w:tblW w:w="9351" w:type="dxa"/>
        <w:tblInd w:w="549" w:type="dxa"/>
        <w:tblCellMar>
          <w:top w:w="160" w:type="dxa"/>
          <w:left w:w="109" w:type="dxa"/>
          <w:right w:w="119" w:type="dxa"/>
        </w:tblCellMar>
        <w:tblLook w:val="04A0" w:firstRow="1" w:lastRow="0" w:firstColumn="1" w:lastColumn="0" w:noHBand="0" w:noVBand="1"/>
      </w:tblPr>
      <w:tblGrid>
        <w:gridCol w:w="844"/>
        <w:gridCol w:w="8507"/>
      </w:tblGrid>
      <w:tr w:rsidR="00A8643D" w14:paraId="71AF0566" w14:textId="77777777">
        <w:trPr>
          <w:trHeight w:val="492"/>
        </w:trPr>
        <w:tc>
          <w:tcPr>
            <w:tcW w:w="844"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5878F945" w14:textId="77777777" w:rsidR="00A8643D" w:rsidRDefault="002E7F55">
            <w:r>
              <w:rPr>
                <w:color w:val="FFFFFF"/>
                <w:sz w:val="20"/>
              </w:rPr>
              <w:t xml:space="preserve">Číslo </w:t>
            </w:r>
          </w:p>
        </w:tc>
        <w:tc>
          <w:tcPr>
            <w:tcW w:w="8507"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33FFA6CE" w14:textId="77777777" w:rsidR="00A8643D" w:rsidRDefault="002E7F55">
            <w:pPr>
              <w:ind w:left="1"/>
            </w:pPr>
            <w:r>
              <w:rPr>
                <w:color w:val="FFFFFF"/>
                <w:sz w:val="20"/>
              </w:rPr>
              <w:t xml:space="preserve">Popis požiadavky </w:t>
            </w:r>
          </w:p>
        </w:tc>
      </w:tr>
      <w:tr w:rsidR="00A8643D" w14:paraId="3DA0798E" w14:textId="77777777">
        <w:trPr>
          <w:trHeight w:val="1279"/>
        </w:trPr>
        <w:tc>
          <w:tcPr>
            <w:tcW w:w="844" w:type="dxa"/>
            <w:tcBorders>
              <w:top w:val="single" w:sz="4" w:space="0" w:color="000000"/>
              <w:left w:val="single" w:sz="4" w:space="0" w:color="000000"/>
              <w:bottom w:val="single" w:sz="4" w:space="0" w:color="000000"/>
              <w:right w:val="single" w:sz="4" w:space="0" w:color="000000"/>
            </w:tcBorders>
          </w:tcPr>
          <w:p w14:paraId="626F0EB7" w14:textId="77777777" w:rsidR="00A8643D" w:rsidRDefault="002E7F55">
            <w:r>
              <w:rPr>
                <w:sz w:val="20"/>
              </w:rPr>
              <w:t xml:space="preserve">V11 </w:t>
            </w:r>
          </w:p>
        </w:tc>
        <w:tc>
          <w:tcPr>
            <w:tcW w:w="8507" w:type="dxa"/>
            <w:tcBorders>
              <w:top w:val="single" w:sz="4" w:space="0" w:color="000000"/>
              <w:left w:val="single" w:sz="4" w:space="0" w:color="000000"/>
              <w:bottom w:val="single" w:sz="4" w:space="0" w:color="000000"/>
              <w:right w:val="single" w:sz="4" w:space="0" w:color="000000"/>
            </w:tcBorders>
            <w:vAlign w:val="center"/>
          </w:tcPr>
          <w:p w14:paraId="59947BA3" w14:textId="77777777" w:rsidR="00A8643D" w:rsidRDefault="002E7F55">
            <w:pPr>
              <w:spacing w:line="247" w:lineRule="auto"/>
              <w:ind w:left="1"/>
            </w:pPr>
            <w:r>
              <w:rPr>
                <w:sz w:val="20"/>
              </w:rPr>
              <w:t>Požiadavka na súlad a primerané aplikovanie dokumentu Štúdia uskutočniteľnosti k MDsu_529(Dostupné na META IS, link</w:t>
            </w:r>
            <w:hyperlink r:id="rId64">
              <w:r>
                <w:rPr>
                  <w:sz w:val="20"/>
                </w:rPr>
                <w:t xml:space="preserve">: </w:t>
              </w:r>
            </w:hyperlink>
            <w:hyperlink r:id="rId65">
              <w:r>
                <w:rPr>
                  <w:color w:val="0563C1"/>
                  <w:sz w:val="24"/>
                  <w:u w:val="single" w:color="0563C1"/>
                </w:rPr>
                <w:t>Štúdie uskutočniteľnosti (gov.sk)</w:t>
              </w:r>
            </w:hyperlink>
            <w:hyperlink r:id="rId66">
              <w:r>
                <w:rPr>
                  <w:sz w:val="24"/>
                </w:rPr>
                <w:t xml:space="preserve"> </w:t>
              </w:r>
            </w:hyperlink>
          </w:p>
          <w:p w14:paraId="30581167" w14:textId="77777777" w:rsidR="00A8643D" w:rsidRDefault="002E7F55">
            <w:pPr>
              <w:ind w:left="1" w:right="640"/>
              <w:jc w:val="both"/>
            </w:pPr>
            <w:r>
              <w:rPr>
                <w:sz w:val="20"/>
              </w:rPr>
              <w:t xml:space="preserve">(názov dokumentu </w:t>
            </w:r>
            <w:r>
              <w:rPr>
                <w:color w:val="333333"/>
                <w:sz w:val="20"/>
                <w:shd w:val="clear" w:color="auto" w:fill="E3E4E5"/>
              </w:rPr>
              <w:t>SU-MD-su_529.doc</w:t>
            </w:r>
            <w:r>
              <w:rPr>
                <w:sz w:val="20"/>
              </w:rPr>
              <w:t>), primerane aplikovaný počas návrhu, implementácie a uvedenia PZ do prevádzky.</w:t>
            </w:r>
            <w:r>
              <w:rPr>
                <w:sz w:val="24"/>
              </w:rPr>
              <w:t xml:space="preserve"> </w:t>
            </w:r>
          </w:p>
        </w:tc>
      </w:tr>
      <w:tr w:rsidR="00A8643D" w14:paraId="0836E3D1" w14:textId="77777777">
        <w:trPr>
          <w:trHeight w:val="1224"/>
        </w:trPr>
        <w:tc>
          <w:tcPr>
            <w:tcW w:w="844" w:type="dxa"/>
            <w:tcBorders>
              <w:top w:val="single" w:sz="4" w:space="0" w:color="000000"/>
              <w:left w:val="single" w:sz="4" w:space="0" w:color="000000"/>
              <w:bottom w:val="single" w:sz="4" w:space="0" w:color="000000"/>
              <w:right w:val="single" w:sz="4" w:space="0" w:color="000000"/>
            </w:tcBorders>
          </w:tcPr>
          <w:p w14:paraId="50640DF5" w14:textId="77777777" w:rsidR="00A8643D" w:rsidRDefault="002E7F55">
            <w:r>
              <w:rPr>
                <w:sz w:val="20"/>
              </w:rPr>
              <w:t xml:space="preserve">V12 </w:t>
            </w:r>
          </w:p>
        </w:tc>
        <w:tc>
          <w:tcPr>
            <w:tcW w:w="8507" w:type="dxa"/>
            <w:tcBorders>
              <w:top w:val="single" w:sz="4" w:space="0" w:color="000000"/>
              <w:left w:val="single" w:sz="4" w:space="0" w:color="000000"/>
              <w:bottom w:val="single" w:sz="4" w:space="0" w:color="000000"/>
              <w:right w:val="single" w:sz="4" w:space="0" w:color="000000"/>
            </w:tcBorders>
            <w:vAlign w:val="center"/>
          </w:tcPr>
          <w:p w14:paraId="297853E3" w14:textId="77777777" w:rsidR="00A8643D" w:rsidRDefault="002E7F55">
            <w:pPr>
              <w:ind w:left="1"/>
            </w:pPr>
            <w:r>
              <w:rPr>
                <w:sz w:val="20"/>
              </w:rPr>
              <w:t xml:space="preserve">Požiadavka na súlad a primerané aplikovanie dokumentu Metodika pre systematické zabezpečenie organizácií verejnej správy v oblasti informačnej bezpečnosti, (dostupné na </w:t>
            </w:r>
            <w:hyperlink r:id="rId67">
              <w:r>
                <w:rPr>
                  <w:color w:val="0563C1"/>
                  <w:sz w:val="20"/>
                  <w:u w:val="single" w:color="0563C1"/>
                </w:rPr>
                <w:t>https://www.csirt.gov.sk/informacna</w:t>
              </w:r>
            </w:hyperlink>
            <w:hyperlink r:id="rId68">
              <w:r>
                <w:rPr>
                  <w:color w:val="0563C1"/>
                  <w:sz w:val="20"/>
                  <w:u w:val="single" w:color="0563C1"/>
                </w:rPr>
                <w:t>-</w:t>
              </w:r>
            </w:hyperlink>
            <w:hyperlink r:id="rId69">
              <w:r>
                <w:rPr>
                  <w:color w:val="0563C1"/>
                  <w:sz w:val="20"/>
                  <w:u w:val="single" w:color="0563C1"/>
                </w:rPr>
                <w:t>bezpecnost/osvedcene</w:t>
              </w:r>
            </w:hyperlink>
            <w:hyperlink r:id="rId70">
              <w:r>
                <w:rPr>
                  <w:color w:val="0563C1"/>
                  <w:sz w:val="20"/>
                  <w:u w:val="single" w:color="0563C1"/>
                </w:rPr>
                <w:t>-</w:t>
              </w:r>
            </w:hyperlink>
            <w:hyperlink r:id="rId71">
              <w:r>
                <w:rPr>
                  <w:color w:val="0563C1"/>
                  <w:sz w:val="20"/>
                  <w:u w:val="single" w:color="0563C1"/>
                </w:rPr>
                <w:t>postupy/metodika</w:t>
              </w:r>
            </w:hyperlink>
            <w:hyperlink r:id="rId72">
              <w:r>
                <w:rPr>
                  <w:color w:val="0563C1"/>
                  <w:sz w:val="20"/>
                  <w:u w:val="single" w:color="0563C1"/>
                </w:rPr>
                <w:t>-</w:t>
              </w:r>
            </w:hyperlink>
            <w:hyperlink r:id="rId73">
              <w:r>
                <w:rPr>
                  <w:color w:val="0563C1"/>
                  <w:sz w:val="20"/>
                  <w:u w:val="single" w:color="0563C1"/>
                </w:rPr>
                <w:t>zabezpecenia</w:t>
              </w:r>
            </w:hyperlink>
            <w:hyperlink r:id="rId74">
              <w:r>
                <w:rPr>
                  <w:color w:val="0563C1"/>
                  <w:sz w:val="20"/>
                  <w:u w:val="single" w:color="0563C1"/>
                </w:rPr>
                <w:t>-</w:t>
              </w:r>
            </w:hyperlink>
            <w:hyperlink r:id="rId75">
              <w:r>
                <w:rPr>
                  <w:color w:val="0563C1"/>
                  <w:sz w:val="20"/>
                  <w:u w:val="single" w:color="0563C1"/>
                </w:rPr>
                <w:t>ikt</w:t>
              </w:r>
            </w:hyperlink>
            <w:hyperlink r:id="rId76"/>
            <w:hyperlink r:id="rId77">
              <w:r>
                <w:rPr>
                  <w:color w:val="0563C1"/>
                  <w:sz w:val="20"/>
                  <w:u w:val="single" w:color="0563C1"/>
                </w:rPr>
                <w:t>8a6.html</w:t>
              </w:r>
            </w:hyperlink>
            <w:hyperlink r:id="rId78">
              <w:r>
                <w:rPr>
                  <w:sz w:val="20"/>
                </w:rPr>
                <w:t>)</w:t>
              </w:r>
            </w:hyperlink>
            <w:r>
              <w:rPr>
                <w:sz w:val="20"/>
              </w:rPr>
              <w:t xml:space="preserve"> , primerane aplikovaný počas návrhu, implementácie a uvedenia PZ do prevádzky. </w:t>
            </w:r>
          </w:p>
        </w:tc>
      </w:tr>
      <w:tr w:rsidR="00A8643D" w14:paraId="0649F771" w14:textId="77777777">
        <w:trPr>
          <w:trHeight w:val="1474"/>
        </w:trPr>
        <w:tc>
          <w:tcPr>
            <w:tcW w:w="844" w:type="dxa"/>
            <w:tcBorders>
              <w:top w:val="single" w:sz="4" w:space="0" w:color="000000"/>
              <w:left w:val="single" w:sz="4" w:space="0" w:color="000000"/>
              <w:bottom w:val="single" w:sz="4" w:space="0" w:color="000000"/>
              <w:right w:val="single" w:sz="4" w:space="0" w:color="000000"/>
            </w:tcBorders>
          </w:tcPr>
          <w:p w14:paraId="3CCE6CD1" w14:textId="77777777" w:rsidR="00A8643D" w:rsidRDefault="002E7F55">
            <w:r>
              <w:rPr>
                <w:sz w:val="20"/>
              </w:rPr>
              <w:t xml:space="preserve">V13 </w:t>
            </w:r>
          </w:p>
        </w:tc>
        <w:tc>
          <w:tcPr>
            <w:tcW w:w="8507" w:type="dxa"/>
            <w:tcBorders>
              <w:top w:val="single" w:sz="4" w:space="0" w:color="000000"/>
              <w:left w:val="single" w:sz="4" w:space="0" w:color="000000"/>
              <w:bottom w:val="single" w:sz="4" w:space="0" w:color="000000"/>
              <w:right w:val="single" w:sz="4" w:space="0" w:color="000000"/>
            </w:tcBorders>
            <w:vAlign w:val="center"/>
          </w:tcPr>
          <w:p w14:paraId="563167FD" w14:textId="77777777" w:rsidR="00A8643D" w:rsidRDefault="002E7F55">
            <w:pPr>
              <w:spacing w:line="239" w:lineRule="auto"/>
              <w:ind w:left="1" w:right="10"/>
              <w:jc w:val="both"/>
            </w:pPr>
            <w:r>
              <w:rPr>
                <w:sz w:val="20"/>
              </w:rPr>
              <w:t xml:space="preserve">Požiadavka na súlad a primerané aplikovanie dokumentu Príručka pre prijímateľa dopytovo orientované projekty (dostupné na </w:t>
            </w:r>
            <w:r>
              <w:rPr>
                <w:sz w:val="20"/>
                <w:u w:val="single" w:color="000000"/>
              </w:rPr>
              <w:t>https://www.vicepremier.gov.sk/projekty/projekty-esif/operacnyprogram-integrovana-infrastruktura/prioritna-os-7-informacna-spolocnost/metodicke-</w:t>
            </w:r>
          </w:p>
          <w:p w14:paraId="406F3B7D" w14:textId="77777777" w:rsidR="00A8643D" w:rsidRDefault="002E7F55">
            <w:pPr>
              <w:ind w:left="1"/>
            </w:pPr>
            <w:r>
              <w:rPr>
                <w:sz w:val="20"/>
                <w:u w:val="single" w:color="000000"/>
              </w:rPr>
              <w:t>dokumenty/prirucky/index.html</w:t>
            </w:r>
            <w:r>
              <w:rPr>
                <w:sz w:val="20"/>
              </w:rPr>
              <w:t xml:space="preserve"> , primerane aplikovaný počas návrhu, implementácie a uvedenia PZ do prevádzky. </w:t>
            </w:r>
          </w:p>
        </w:tc>
      </w:tr>
      <w:tr w:rsidR="00A8643D" w14:paraId="52323341" w14:textId="77777777">
        <w:trPr>
          <w:trHeight w:val="1565"/>
        </w:trPr>
        <w:tc>
          <w:tcPr>
            <w:tcW w:w="844" w:type="dxa"/>
            <w:tcBorders>
              <w:top w:val="single" w:sz="4" w:space="0" w:color="000000"/>
              <w:left w:val="single" w:sz="4" w:space="0" w:color="000000"/>
              <w:bottom w:val="single" w:sz="4" w:space="0" w:color="000000"/>
              <w:right w:val="single" w:sz="4" w:space="0" w:color="000000"/>
            </w:tcBorders>
          </w:tcPr>
          <w:p w14:paraId="5EA65309" w14:textId="77777777" w:rsidR="00A8643D" w:rsidRDefault="002E7F55">
            <w:r>
              <w:rPr>
                <w:sz w:val="20"/>
              </w:rPr>
              <w:t xml:space="preserve">V14 </w:t>
            </w:r>
          </w:p>
        </w:tc>
        <w:tc>
          <w:tcPr>
            <w:tcW w:w="8507" w:type="dxa"/>
            <w:tcBorders>
              <w:top w:val="single" w:sz="4" w:space="0" w:color="000000"/>
              <w:left w:val="single" w:sz="4" w:space="0" w:color="000000"/>
              <w:bottom w:val="single" w:sz="4" w:space="0" w:color="000000"/>
              <w:right w:val="single" w:sz="4" w:space="0" w:color="000000"/>
            </w:tcBorders>
            <w:vAlign w:val="center"/>
          </w:tcPr>
          <w:p w14:paraId="2DCC67D2" w14:textId="77777777" w:rsidR="00A8643D" w:rsidRDefault="002E7F55">
            <w:pPr>
              <w:spacing w:after="21" w:line="251" w:lineRule="auto"/>
              <w:ind w:left="1"/>
              <w:jc w:val="both"/>
            </w:pPr>
            <w:r>
              <w:rPr>
                <w:sz w:val="20"/>
              </w:rPr>
              <w:t xml:space="preserve">Požiadavka na aplikovanie Metodických pokynov, usmernení a príručiek zverejnených na </w:t>
            </w:r>
            <w:hyperlink r:id="rId79">
              <w:r>
                <w:rPr>
                  <w:color w:val="0563C1"/>
                  <w:sz w:val="20"/>
                  <w:u w:val="single" w:color="0563C1"/>
                </w:rPr>
                <w:t>https://metais.vicepremier.gov.sk/help</w:t>
              </w:r>
            </w:hyperlink>
            <w:hyperlink r:id="rId80">
              <w:r>
                <w:rPr>
                  <w:sz w:val="24"/>
                </w:rPr>
                <w:t>,</w:t>
              </w:r>
            </w:hyperlink>
            <w:hyperlink r:id="rId81">
              <w:r>
                <w:rPr>
                  <w:sz w:val="20"/>
                </w:rPr>
                <w:t xml:space="preserve"> </w:t>
              </w:r>
            </w:hyperlink>
            <w:hyperlink r:id="rId82">
              <w:r>
                <w:rPr>
                  <w:color w:val="0563C1"/>
                  <w:sz w:val="20"/>
                  <w:u w:val="single" w:color="0563C1"/>
                </w:rPr>
                <w:t>https://datalab.digital/dokumenty/</w:t>
              </w:r>
            </w:hyperlink>
            <w:hyperlink r:id="rId83">
              <w:r>
                <w:rPr>
                  <w:sz w:val="20"/>
                </w:rPr>
                <w:t xml:space="preserve"> </w:t>
              </w:r>
            </w:hyperlink>
            <w:hyperlink r:id="rId84">
              <w:r>
                <w:rPr>
                  <w:sz w:val="20"/>
                </w:rPr>
                <w:t xml:space="preserve">a </w:t>
              </w:r>
            </w:hyperlink>
            <w:hyperlink r:id="rId85">
              <w:r>
                <w:rPr>
                  <w:color w:val="0563C1"/>
                  <w:sz w:val="24"/>
                  <w:u w:val="single" w:color="0563C1"/>
                </w:rPr>
                <w:t>LEPŠIE SLUŽBY</w:t>
              </w:r>
            </w:hyperlink>
            <w:hyperlink r:id="rId86">
              <w:r>
                <w:rPr>
                  <w:color w:val="0563C1"/>
                  <w:sz w:val="24"/>
                </w:rPr>
                <w:t xml:space="preserve"> </w:t>
              </w:r>
            </w:hyperlink>
          </w:p>
          <w:p w14:paraId="15B7BE2E" w14:textId="77777777" w:rsidR="00A8643D" w:rsidRDefault="0070466D">
            <w:pPr>
              <w:ind w:left="1"/>
            </w:pPr>
            <w:hyperlink r:id="rId87">
              <w:r w:rsidR="002E7F55">
                <w:rPr>
                  <w:color w:val="0563C1"/>
                  <w:sz w:val="24"/>
                  <w:u w:val="single" w:color="0563C1"/>
                </w:rPr>
                <w:t>(lepsiesluzby.digital)</w:t>
              </w:r>
            </w:hyperlink>
            <w:hyperlink r:id="rId88">
              <w:r w:rsidR="002E7F55">
                <w:rPr>
                  <w:sz w:val="20"/>
                </w:rPr>
                <w:t xml:space="preserve"> </w:t>
              </w:r>
            </w:hyperlink>
            <w:hyperlink r:id="rId89">
              <w:r w:rsidR="002E7F55">
                <w:rPr>
                  <w:sz w:val="20"/>
                </w:rPr>
                <w:t>n</w:t>
              </w:r>
            </w:hyperlink>
            <w:r w:rsidR="002E7F55">
              <w:rPr>
                <w:sz w:val="20"/>
              </w:rPr>
              <w:t xml:space="preserve">apríklad: Metodické usmernenie ÚPPVII o postupe zaraďovania </w:t>
            </w:r>
          </w:p>
          <w:p w14:paraId="4507AAD9" w14:textId="77777777" w:rsidR="00A8643D" w:rsidRDefault="002E7F55">
            <w:pPr>
              <w:ind w:left="1"/>
              <w:jc w:val="both"/>
            </w:pPr>
            <w:r>
              <w:rPr>
                <w:sz w:val="20"/>
              </w:rPr>
              <w:t xml:space="preserve">referenčných údajov do zoznamu referenčných údajov vo väzbe na referenčné registre a vykonávania postupov pri referencovaní. </w:t>
            </w:r>
          </w:p>
        </w:tc>
      </w:tr>
      <w:tr w:rsidR="00A8643D" w14:paraId="42389BFC" w14:textId="77777777">
        <w:trPr>
          <w:trHeight w:val="3846"/>
        </w:trPr>
        <w:tc>
          <w:tcPr>
            <w:tcW w:w="844" w:type="dxa"/>
            <w:tcBorders>
              <w:top w:val="single" w:sz="4" w:space="0" w:color="000000"/>
              <w:left w:val="single" w:sz="4" w:space="0" w:color="000000"/>
              <w:bottom w:val="single" w:sz="4" w:space="0" w:color="000000"/>
              <w:right w:val="single" w:sz="4" w:space="0" w:color="000000"/>
            </w:tcBorders>
          </w:tcPr>
          <w:p w14:paraId="6AE51815" w14:textId="77777777" w:rsidR="00A8643D" w:rsidRDefault="002E7F55">
            <w:r>
              <w:rPr>
                <w:sz w:val="20"/>
              </w:rPr>
              <w:t xml:space="preserve">V15 </w:t>
            </w:r>
          </w:p>
        </w:tc>
        <w:tc>
          <w:tcPr>
            <w:tcW w:w="8507" w:type="dxa"/>
            <w:tcBorders>
              <w:top w:val="single" w:sz="4" w:space="0" w:color="000000"/>
              <w:left w:val="single" w:sz="4" w:space="0" w:color="000000"/>
              <w:bottom w:val="single" w:sz="4" w:space="0" w:color="000000"/>
              <w:right w:val="single" w:sz="4" w:space="0" w:color="000000"/>
            </w:tcBorders>
          </w:tcPr>
          <w:p w14:paraId="71D9C4CD" w14:textId="77777777" w:rsidR="00A8643D" w:rsidRDefault="002E7F55">
            <w:pPr>
              <w:spacing w:after="130"/>
              <w:ind w:left="1"/>
            </w:pPr>
            <w:r>
              <w:rPr>
                <w:sz w:val="20"/>
              </w:rPr>
              <w:t xml:space="preserve">Požiadavky na realizáciu školení: </w:t>
            </w:r>
          </w:p>
          <w:p w14:paraId="4A5FF152" w14:textId="77777777" w:rsidR="00A8643D" w:rsidRDefault="002E7F55">
            <w:pPr>
              <w:numPr>
                <w:ilvl w:val="0"/>
                <w:numId w:val="69"/>
              </w:numPr>
              <w:spacing w:after="88" w:line="239" w:lineRule="auto"/>
              <w:ind w:hanging="360"/>
            </w:pPr>
            <w:r>
              <w:rPr>
                <w:sz w:val="20"/>
              </w:rPr>
              <w:t xml:space="preserve">Vytvorenie školiacich materiálov v slovenskom jazyky vo finálnej podobne akceptovaných odberateľom minimálne 14 dní pred príslušným školením (MS PowerPoint + MS Word), </w:t>
            </w:r>
          </w:p>
          <w:p w14:paraId="5DB9B293" w14:textId="77777777" w:rsidR="00A8643D" w:rsidRDefault="002E7F55">
            <w:pPr>
              <w:numPr>
                <w:ilvl w:val="0"/>
                <w:numId w:val="69"/>
              </w:numPr>
              <w:spacing w:after="93" w:line="239" w:lineRule="auto"/>
              <w:ind w:hanging="360"/>
            </w:pPr>
            <w:r>
              <w:rPr>
                <w:sz w:val="20"/>
              </w:rPr>
              <w:t xml:space="preserve">Školenie kľúčových ZPr určených Objednávateľom pred pilotnou prevádzkou individuálnych služieb alebo PZ ako celku (max. 20 ľudí v rozsahu 16 hodín), </w:t>
            </w:r>
          </w:p>
          <w:p w14:paraId="38049ECC" w14:textId="77777777" w:rsidR="00A8643D" w:rsidRDefault="002E7F55">
            <w:pPr>
              <w:numPr>
                <w:ilvl w:val="0"/>
                <w:numId w:val="69"/>
              </w:numPr>
              <w:spacing w:after="88" w:line="239" w:lineRule="auto"/>
              <w:ind w:hanging="360"/>
            </w:pPr>
            <w:r>
              <w:rPr>
                <w:sz w:val="20"/>
              </w:rPr>
              <w:t xml:space="preserve">Školenie pre zhotoviteľov IS PZS pred pilotnou prevádzkou a pripojením pilotných IS PZS (max. 10 ľudí v rozsahu 16 hodín), </w:t>
            </w:r>
          </w:p>
          <w:p w14:paraId="244CD971" w14:textId="77777777" w:rsidR="00A8643D" w:rsidRDefault="002E7F55">
            <w:pPr>
              <w:numPr>
                <w:ilvl w:val="0"/>
                <w:numId w:val="69"/>
              </w:numPr>
              <w:spacing w:after="88" w:line="239" w:lineRule="auto"/>
              <w:ind w:hanging="360"/>
            </w:pPr>
            <w:r>
              <w:rPr>
                <w:sz w:val="20"/>
              </w:rPr>
              <w:t xml:space="preserve">Školenie pre zhotoviteľov IS PZS pred integráciu IS PZS (max. 2 technický riešitelia analytik/developer za jedného zhotoviteľa IS PZS ľudí v rozsahu 24 hodín), </w:t>
            </w:r>
          </w:p>
          <w:p w14:paraId="333E9C05" w14:textId="77777777" w:rsidR="00A8643D" w:rsidRDefault="002E7F55">
            <w:pPr>
              <w:numPr>
                <w:ilvl w:val="0"/>
                <w:numId w:val="69"/>
              </w:numPr>
              <w:spacing w:after="68"/>
              <w:ind w:hanging="360"/>
            </w:pPr>
            <w:r>
              <w:rPr>
                <w:sz w:val="20"/>
              </w:rPr>
              <w:t xml:space="preserve">Školenie pre technický a obslužný personál (max. 20 ľudí v rozsahu 16 hodín), </w:t>
            </w:r>
          </w:p>
          <w:p w14:paraId="03F428BD" w14:textId="77777777" w:rsidR="00A8643D" w:rsidRDefault="002E7F55">
            <w:pPr>
              <w:numPr>
                <w:ilvl w:val="0"/>
                <w:numId w:val="69"/>
              </w:numPr>
              <w:spacing w:after="73"/>
              <w:ind w:hanging="360"/>
            </w:pPr>
            <w:r>
              <w:rPr>
                <w:sz w:val="20"/>
              </w:rPr>
              <w:t xml:space="preserve">Školenie pre pracovníkov Call Centra NCZI (max. 20 ľudí v rozsahu 16 hodín), </w:t>
            </w:r>
          </w:p>
          <w:p w14:paraId="48CB819F" w14:textId="77777777" w:rsidR="00A8643D" w:rsidRDefault="002E7F55">
            <w:pPr>
              <w:numPr>
                <w:ilvl w:val="0"/>
                <w:numId w:val="69"/>
              </w:numPr>
              <w:ind w:hanging="360"/>
            </w:pPr>
            <w:r>
              <w:rPr>
                <w:sz w:val="20"/>
              </w:rPr>
              <w:t xml:space="preserve">Každé školenie ukončené zdokumentovaným testom vedomostí a získaných zručností školených účastníkov. </w:t>
            </w:r>
          </w:p>
        </w:tc>
      </w:tr>
      <w:tr w:rsidR="00A8643D" w14:paraId="0DE129AE" w14:textId="77777777">
        <w:trPr>
          <w:trHeight w:val="3356"/>
        </w:trPr>
        <w:tc>
          <w:tcPr>
            <w:tcW w:w="844" w:type="dxa"/>
            <w:tcBorders>
              <w:top w:val="single" w:sz="4" w:space="0" w:color="000000"/>
              <w:left w:val="single" w:sz="4" w:space="0" w:color="000000"/>
              <w:bottom w:val="single" w:sz="4" w:space="0" w:color="000000"/>
              <w:right w:val="single" w:sz="4" w:space="0" w:color="000000"/>
            </w:tcBorders>
          </w:tcPr>
          <w:p w14:paraId="10C4E99E" w14:textId="77777777" w:rsidR="00A8643D" w:rsidRDefault="002E7F55">
            <w:r>
              <w:rPr>
                <w:sz w:val="20"/>
              </w:rPr>
              <w:lastRenderedPageBreak/>
              <w:t xml:space="preserve">V16 </w:t>
            </w:r>
          </w:p>
        </w:tc>
        <w:tc>
          <w:tcPr>
            <w:tcW w:w="8507" w:type="dxa"/>
            <w:tcBorders>
              <w:top w:val="single" w:sz="4" w:space="0" w:color="000000"/>
              <w:left w:val="single" w:sz="4" w:space="0" w:color="000000"/>
              <w:bottom w:val="single" w:sz="4" w:space="0" w:color="000000"/>
              <w:right w:val="single" w:sz="4" w:space="0" w:color="000000"/>
            </w:tcBorders>
          </w:tcPr>
          <w:p w14:paraId="6D43086B" w14:textId="77777777" w:rsidR="00A8643D" w:rsidRDefault="002E7F55">
            <w:pPr>
              <w:spacing w:after="130"/>
              <w:ind w:left="1"/>
            </w:pPr>
            <w:r>
              <w:rPr>
                <w:sz w:val="20"/>
              </w:rPr>
              <w:t xml:space="preserve">Požiadavky na implementáciu PZ v rozsahu minimálne: </w:t>
            </w:r>
          </w:p>
          <w:p w14:paraId="3FA6EFA6" w14:textId="77777777" w:rsidR="00A8643D" w:rsidRDefault="002E7F55">
            <w:pPr>
              <w:numPr>
                <w:ilvl w:val="0"/>
                <w:numId w:val="70"/>
              </w:numPr>
              <w:spacing w:after="89" w:line="239" w:lineRule="auto"/>
              <w:ind w:hanging="360"/>
            </w:pPr>
            <w:r>
              <w:rPr>
                <w:sz w:val="20"/>
              </w:rPr>
              <w:t xml:space="preserve">Príprava a prevádzkovanie technologických prostredí potrebných v procese návrhu, implementácie, testovania a dodania PZ do riadnej prevádzky, </w:t>
            </w:r>
          </w:p>
          <w:p w14:paraId="02449A09" w14:textId="77777777" w:rsidR="00A8643D" w:rsidRDefault="002E7F55">
            <w:pPr>
              <w:numPr>
                <w:ilvl w:val="0"/>
                <w:numId w:val="70"/>
              </w:numPr>
              <w:spacing w:after="88" w:line="239" w:lineRule="auto"/>
              <w:ind w:hanging="360"/>
            </w:pPr>
            <w:r>
              <w:rPr>
                <w:sz w:val="20"/>
              </w:rPr>
              <w:t xml:space="preserve">Zabezpečenie a dodanie funkcionality podľa detailnej funkčnej a technickej špecifikácie podľa funkčných celkov, </w:t>
            </w:r>
          </w:p>
          <w:p w14:paraId="1CD5FFDF" w14:textId="77777777" w:rsidR="00A8643D" w:rsidRDefault="002E7F55">
            <w:pPr>
              <w:numPr>
                <w:ilvl w:val="0"/>
                <w:numId w:val="70"/>
              </w:numPr>
              <w:spacing w:after="93" w:line="239" w:lineRule="auto"/>
              <w:ind w:hanging="360"/>
            </w:pPr>
            <w:r>
              <w:rPr>
                <w:sz w:val="20"/>
              </w:rPr>
              <w:t xml:space="preserve">Definovanie pravidiel pre organizáciu jednotlivých vrstiev zdrojového kódu (Dodržať § 15 ods. 2 písm. d) bod 2. zákon č. 95/2019 Z.z.), </w:t>
            </w:r>
          </w:p>
          <w:p w14:paraId="58C5D51F" w14:textId="77777777" w:rsidR="00A8643D" w:rsidRDefault="002E7F55">
            <w:pPr>
              <w:numPr>
                <w:ilvl w:val="0"/>
                <w:numId w:val="70"/>
              </w:numPr>
              <w:spacing w:after="68"/>
              <w:ind w:hanging="360"/>
            </w:pPr>
            <w:r>
              <w:rPr>
                <w:sz w:val="20"/>
              </w:rPr>
              <w:t xml:space="preserve">Vývoj príslušných SW objektov a tried, </w:t>
            </w:r>
          </w:p>
          <w:p w14:paraId="388DDF34" w14:textId="77777777" w:rsidR="00A8643D" w:rsidRDefault="002E7F55">
            <w:pPr>
              <w:numPr>
                <w:ilvl w:val="0"/>
                <w:numId w:val="70"/>
              </w:numPr>
              <w:spacing w:after="69"/>
              <w:ind w:hanging="360"/>
            </w:pPr>
            <w:r>
              <w:rPr>
                <w:sz w:val="20"/>
              </w:rPr>
              <w:t xml:space="preserve">Vývoj integračných rozhraní, </w:t>
            </w:r>
          </w:p>
          <w:p w14:paraId="35B898AC" w14:textId="77777777" w:rsidR="00A8643D" w:rsidRDefault="002E7F55">
            <w:pPr>
              <w:numPr>
                <w:ilvl w:val="0"/>
                <w:numId w:val="70"/>
              </w:numPr>
              <w:spacing w:after="73"/>
              <w:ind w:hanging="360"/>
            </w:pPr>
            <w:r>
              <w:rPr>
                <w:sz w:val="20"/>
              </w:rPr>
              <w:t xml:space="preserve">Zabezpečenie kvality kódu prijatím príslušných opatrení, </w:t>
            </w:r>
          </w:p>
          <w:p w14:paraId="05C5BC9B" w14:textId="77777777" w:rsidR="00A8643D" w:rsidRDefault="002E7F55">
            <w:pPr>
              <w:numPr>
                <w:ilvl w:val="0"/>
                <w:numId w:val="70"/>
              </w:numPr>
              <w:ind w:hanging="360"/>
            </w:pPr>
            <w:r>
              <w:rPr>
                <w:sz w:val="20"/>
              </w:rPr>
              <w:t xml:space="preserve">Integrácia častí diela v súlade s popísanými cieľovými Biznis procesmi </w:t>
            </w:r>
          </w:p>
        </w:tc>
      </w:tr>
    </w:tbl>
    <w:p w14:paraId="1208A180" w14:textId="77777777" w:rsidR="00A8643D" w:rsidRDefault="00A8643D">
      <w:pPr>
        <w:spacing w:after="0"/>
        <w:ind w:left="-538" w:right="262"/>
      </w:pPr>
    </w:p>
    <w:tbl>
      <w:tblPr>
        <w:tblStyle w:val="TableGrid"/>
        <w:tblW w:w="9351" w:type="dxa"/>
        <w:tblInd w:w="549" w:type="dxa"/>
        <w:tblCellMar>
          <w:top w:w="160" w:type="dxa"/>
          <w:left w:w="109" w:type="dxa"/>
          <w:right w:w="134" w:type="dxa"/>
        </w:tblCellMar>
        <w:tblLook w:val="04A0" w:firstRow="1" w:lastRow="0" w:firstColumn="1" w:lastColumn="0" w:noHBand="0" w:noVBand="1"/>
      </w:tblPr>
      <w:tblGrid>
        <w:gridCol w:w="844"/>
        <w:gridCol w:w="8507"/>
      </w:tblGrid>
      <w:tr w:rsidR="00A8643D" w14:paraId="77FF7A89" w14:textId="77777777">
        <w:trPr>
          <w:trHeight w:val="492"/>
        </w:trPr>
        <w:tc>
          <w:tcPr>
            <w:tcW w:w="844"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70286232" w14:textId="77777777" w:rsidR="00A8643D" w:rsidRDefault="002E7F55">
            <w:r>
              <w:rPr>
                <w:color w:val="FFFFFF"/>
                <w:sz w:val="20"/>
              </w:rPr>
              <w:t xml:space="preserve">Číslo </w:t>
            </w:r>
          </w:p>
        </w:tc>
        <w:tc>
          <w:tcPr>
            <w:tcW w:w="8507"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584C08EE" w14:textId="77777777" w:rsidR="00A8643D" w:rsidRDefault="002E7F55">
            <w:pPr>
              <w:ind w:left="1"/>
            </w:pPr>
            <w:r>
              <w:rPr>
                <w:color w:val="FFFFFF"/>
                <w:sz w:val="20"/>
              </w:rPr>
              <w:t xml:space="preserve">Popis požiadavky </w:t>
            </w:r>
          </w:p>
        </w:tc>
      </w:tr>
      <w:tr w:rsidR="00A8643D" w14:paraId="4F49A01D" w14:textId="77777777">
        <w:trPr>
          <w:trHeight w:val="6219"/>
        </w:trPr>
        <w:tc>
          <w:tcPr>
            <w:tcW w:w="844" w:type="dxa"/>
            <w:tcBorders>
              <w:top w:val="single" w:sz="4" w:space="0" w:color="000000"/>
              <w:left w:val="single" w:sz="4" w:space="0" w:color="000000"/>
              <w:bottom w:val="single" w:sz="4" w:space="0" w:color="000000"/>
              <w:right w:val="single" w:sz="4" w:space="0" w:color="000000"/>
            </w:tcBorders>
          </w:tcPr>
          <w:p w14:paraId="1F0CBF13" w14:textId="77777777" w:rsidR="00A8643D" w:rsidRDefault="002E7F55">
            <w:r>
              <w:rPr>
                <w:sz w:val="20"/>
              </w:rPr>
              <w:t xml:space="preserve">V17 </w:t>
            </w:r>
          </w:p>
        </w:tc>
        <w:tc>
          <w:tcPr>
            <w:tcW w:w="8507" w:type="dxa"/>
            <w:tcBorders>
              <w:top w:val="single" w:sz="4" w:space="0" w:color="000000"/>
              <w:left w:val="single" w:sz="4" w:space="0" w:color="000000"/>
              <w:bottom w:val="single" w:sz="4" w:space="0" w:color="000000"/>
              <w:right w:val="single" w:sz="4" w:space="0" w:color="000000"/>
            </w:tcBorders>
          </w:tcPr>
          <w:p w14:paraId="470B058F" w14:textId="77777777" w:rsidR="00A8643D" w:rsidRDefault="002E7F55">
            <w:pPr>
              <w:spacing w:after="130"/>
              <w:ind w:left="1"/>
            </w:pPr>
            <w:r>
              <w:rPr>
                <w:sz w:val="20"/>
              </w:rPr>
              <w:t xml:space="preserve">Požiadavka na testovanie PZ v rozsahu minimálne: </w:t>
            </w:r>
          </w:p>
          <w:p w14:paraId="0CE107A2" w14:textId="77777777" w:rsidR="00A8643D" w:rsidRDefault="002E7F55">
            <w:pPr>
              <w:numPr>
                <w:ilvl w:val="0"/>
                <w:numId w:val="71"/>
              </w:numPr>
              <w:spacing w:after="68"/>
              <w:ind w:hanging="355"/>
            </w:pPr>
            <w:r>
              <w:rPr>
                <w:sz w:val="20"/>
              </w:rPr>
              <w:t xml:space="preserve">Detailný časový rámec testovania, </w:t>
            </w:r>
          </w:p>
          <w:p w14:paraId="2FEE8CAC" w14:textId="77777777" w:rsidR="00A8643D" w:rsidRDefault="002E7F55">
            <w:pPr>
              <w:numPr>
                <w:ilvl w:val="0"/>
                <w:numId w:val="71"/>
              </w:numPr>
              <w:spacing w:after="72"/>
              <w:ind w:hanging="355"/>
            </w:pPr>
            <w:r>
              <w:rPr>
                <w:sz w:val="20"/>
              </w:rPr>
              <w:t xml:space="preserve">Popis testov a testovacích procedúr, </w:t>
            </w:r>
          </w:p>
          <w:p w14:paraId="6D976C83" w14:textId="77777777" w:rsidR="00A8643D" w:rsidRDefault="002E7F55">
            <w:pPr>
              <w:numPr>
                <w:ilvl w:val="0"/>
                <w:numId w:val="71"/>
              </w:numPr>
              <w:spacing w:after="66"/>
              <w:ind w:hanging="355"/>
            </w:pPr>
            <w:r>
              <w:rPr>
                <w:sz w:val="20"/>
              </w:rPr>
              <w:t xml:space="preserve">Zodpovednosti počas testovania, </w:t>
            </w:r>
          </w:p>
          <w:p w14:paraId="652AC91C" w14:textId="77777777" w:rsidR="00A8643D" w:rsidRDefault="002E7F55">
            <w:pPr>
              <w:numPr>
                <w:ilvl w:val="0"/>
                <w:numId w:val="71"/>
              </w:numPr>
              <w:spacing w:after="68"/>
              <w:ind w:hanging="355"/>
            </w:pPr>
            <w:r>
              <w:rPr>
                <w:sz w:val="20"/>
              </w:rPr>
              <w:t xml:space="preserve">Unit testy, </w:t>
            </w:r>
          </w:p>
          <w:p w14:paraId="35722A30" w14:textId="77777777" w:rsidR="00A8643D" w:rsidRDefault="002E7F55">
            <w:pPr>
              <w:numPr>
                <w:ilvl w:val="0"/>
                <w:numId w:val="71"/>
              </w:numPr>
              <w:spacing w:after="73"/>
              <w:ind w:hanging="355"/>
            </w:pPr>
            <w:r>
              <w:rPr>
                <w:sz w:val="20"/>
              </w:rPr>
              <w:t xml:space="preserve">Integračné testy, </w:t>
            </w:r>
          </w:p>
          <w:p w14:paraId="77C9464E" w14:textId="77777777" w:rsidR="00A8643D" w:rsidRDefault="002E7F55">
            <w:pPr>
              <w:numPr>
                <w:ilvl w:val="0"/>
                <w:numId w:val="71"/>
              </w:numPr>
              <w:spacing w:after="68"/>
              <w:ind w:hanging="355"/>
            </w:pPr>
            <w:r>
              <w:rPr>
                <w:sz w:val="20"/>
              </w:rPr>
              <w:t xml:space="preserve">Regresné testy, </w:t>
            </w:r>
          </w:p>
          <w:p w14:paraId="7F9B1A7D" w14:textId="77777777" w:rsidR="00A8643D" w:rsidRDefault="002E7F55">
            <w:pPr>
              <w:numPr>
                <w:ilvl w:val="0"/>
                <w:numId w:val="71"/>
              </w:numPr>
              <w:spacing w:after="68"/>
              <w:ind w:hanging="355"/>
            </w:pPr>
            <w:r>
              <w:rPr>
                <w:sz w:val="20"/>
              </w:rPr>
              <w:t xml:space="preserve">Bezpečnostné testovanie, </w:t>
            </w:r>
          </w:p>
          <w:p w14:paraId="7C542CDC" w14:textId="77777777" w:rsidR="00A8643D" w:rsidRDefault="002E7F55">
            <w:pPr>
              <w:numPr>
                <w:ilvl w:val="0"/>
                <w:numId w:val="71"/>
              </w:numPr>
              <w:spacing w:after="93" w:line="239" w:lineRule="auto"/>
              <w:ind w:hanging="355"/>
            </w:pPr>
            <w:r>
              <w:rPr>
                <w:sz w:val="20"/>
              </w:rPr>
              <w:t xml:space="preserve">Akceptačné testy (súčinnosť počas testovania na strane Objednávateľa) realizované na reálnych dátach číselníkov, registrov a pacientov (reálna dokumentácia, anonymizovaný pacient), </w:t>
            </w:r>
          </w:p>
          <w:p w14:paraId="4449F313" w14:textId="77777777" w:rsidR="00A8643D" w:rsidRDefault="002E7F55">
            <w:pPr>
              <w:numPr>
                <w:ilvl w:val="0"/>
                <w:numId w:val="71"/>
              </w:numPr>
              <w:spacing w:after="95" w:line="237" w:lineRule="auto"/>
              <w:ind w:hanging="355"/>
            </w:pPr>
            <w:r>
              <w:rPr>
                <w:sz w:val="20"/>
              </w:rPr>
              <w:t xml:space="preserve">Testovanie použiteľnosti (UX testy pre komponenty s používateľským rozhraním, iteratívne testovanie) s vytvoreným videozáznam z UX testov realizovaných na testovacej vzorke používateľov, </w:t>
            </w:r>
          </w:p>
          <w:p w14:paraId="63FF032E" w14:textId="77777777" w:rsidR="00A8643D" w:rsidRDefault="002E7F55">
            <w:pPr>
              <w:numPr>
                <w:ilvl w:val="0"/>
                <w:numId w:val="71"/>
              </w:numPr>
              <w:spacing w:after="68"/>
              <w:ind w:hanging="355"/>
            </w:pPr>
            <w:r>
              <w:rPr>
                <w:sz w:val="20"/>
              </w:rPr>
              <w:t xml:space="preserve">Testovanie použiteľnosti koncových služieb na strane PZS a IS PZS, </w:t>
            </w:r>
          </w:p>
          <w:p w14:paraId="4929EF66" w14:textId="77777777" w:rsidR="00A8643D" w:rsidRDefault="002E7F55">
            <w:pPr>
              <w:numPr>
                <w:ilvl w:val="0"/>
                <w:numId w:val="71"/>
              </w:numPr>
              <w:spacing w:after="68"/>
              <w:ind w:hanging="355"/>
            </w:pPr>
            <w:r>
              <w:rPr>
                <w:sz w:val="20"/>
              </w:rPr>
              <w:t xml:space="preserve">Testovanie pripravenosti na nasadenie do produkčného prostredia (dry-run) </w:t>
            </w:r>
          </w:p>
          <w:p w14:paraId="68D20746" w14:textId="77777777" w:rsidR="00A8643D" w:rsidRDefault="002E7F55">
            <w:pPr>
              <w:numPr>
                <w:ilvl w:val="0"/>
                <w:numId w:val="71"/>
              </w:numPr>
              <w:spacing w:after="73"/>
              <w:ind w:hanging="355"/>
            </w:pPr>
            <w:r>
              <w:rPr>
                <w:sz w:val="20"/>
              </w:rPr>
              <w:t xml:space="preserve">End-to-End testovanie minimálne so 3 PZS určenými odberateľom, </w:t>
            </w:r>
          </w:p>
          <w:p w14:paraId="5C6E05DC" w14:textId="77777777" w:rsidR="00A8643D" w:rsidRDefault="002E7F55">
            <w:pPr>
              <w:numPr>
                <w:ilvl w:val="0"/>
                <w:numId w:val="71"/>
              </w:numPr>
              <w:spacing w:after="88" w:line="239" w:lineRule="auto"/>
              <w:ind w:hanging="355"/>
            </w:pPr>
            <w:r>
              <w:rPr>
                <w:sz w:val="20"/>
              </w:rPr>
              <w:t xml:space="preserve">Pre každé testovanie bude zhotovený protokol z testovania, akceptujeme iba také testovanie, kde je zhotovený video záznam z testu (snímanie obrazovky pri realizácii testu), </w:t>
            </w:r>
          </w:p>
          <w:p w14:paraId="03E3A550" w14:textId="77777777" w:rsidR="00A8643D" w:rsidRDefault="002E7F55">
            <w:pPr>
              <w:numPr>
                <w:ilvl w:val="0"/>
                <w:numId w:val="71"/>
              </w:numPr>
              <w:ind w:hanging="355"/>
            </w:pPr>
            <w:r>
              <w:rPr>
                <w:sz w:val="20"/>
              </w:rPr>
              <w:t xml:space="preserve">Výstupom testovania bude štruktúrovaný zoznam výsledkov testovania a tiež zoznam neuzavretých defektov identifikovaných Objednávateľom alebo Zhotoviteľom alebo zhotoviteľom IS PZS podľa príslušnej fázy testovania a typu testov. </w:t>
            </w:r>
          </w:p>
        </w:tc>
      </w:tr>
      <w:tr w:rsidR="00A8643D" w14:paraId="025B9594" w14:textId="77777777">
        <w:trPr>
          <w:trHeight w:val="2747"/>
        </w:trPr>
        <w:tc>
          <w:tcPr>
            <w:tcW w:w="844" w:type="dxa"/>
            <w:tcBorders>
              <w:top w:val="single" w:sz="4" w:space="0" w:color="000000"/>
              <w:left w:val="single" w:sz="4" w:space="0" w:color="000000"/>
              <w:bottom w:val="single" w:sz="4" w:space="0" w:color="000000"/>
              <w:right w:val="single" w:sz="4" w:space="0" w:color="000000"/>
            </w:tcBorders>
          </w:tcPr>
          <w:p w14:paraId="56905F43" w14:textId="77777777" w:rsidR="00A8643D" w:rsidRDefault="002E7F55">
            <w:r>
              <w:rPr>
                <w:sz w:val="20"/>
              </w:rPr>
              <w:lastRenderedPageBreak/>
              <w:t xml:space="preserve">V18 </w:t>
            </w:r>
          </w:p>
        </w:tc>
        <w:tc>
          <w:tcPr>
            <w:tcW w:w="8507" w:type="dxa"/>
            <w:tcBorders>
              <w:top w:val="single" w:sz="4" w:space="0" w:color="000000"/>
              <w:left w:val="single" w:sz="4" w:space="0" w:color="000000"/>
              <w:bottom w:val="single" w:sz="4" w:space="0" w:color="000000"/>
              <w:right w:val="single" w:sz="4" w:space="0" w:color="000000"/>
            </w:tcBorders>
          </w:tcPr>
          <w:p w14:paraId="7BA3684D" w14:textId="77777777" w:rsidR="00A8643D" w:rsidRDefault="002E7F55">
            <w:pPr>
              <w:spacing w:after="151" w:line="239" w:lineRule="auto"/>
              <w:ind w:left="1"/>
            </w:pPr>
            <w:r>
              <w:rPr>
                <w:sz w:val="20"/>
              </w:rPr>
              <w:t xml:space="preserve">Požiadavka na nasadenie a podporu pri nasadení diela do prevádzkového prostredia v rozsahu minimálne: </w:t>
            </w:r>
          </w:p>
          <w:p w14:paraId="46E53F71" w14:textId="77777777" w:rsidR="00A8643D" w:rsidRDefault="002E7F55">
            <w:pPr>
              <w:numPr>
                <w:ilvl w:val="0"/>
                <w:numId w:val="72"/>
              </w:numPr>
              <w:spacing w:after="68"/>
              <w:ind w:hanging="355"/>
            </w:pPr>
            <w:r>
              <w:rPr>
                <w:sz w:val="20"/>
              </w:rPr>
              <w:t xml:space="preserve">Súčinnosť pri nasadení do prevádzkového prostredia, </w:t>
            </w:r>
          </w:p>
          <w:p w14:paraId="63BFBA6D" w14:textId="77777777" w:rsidR="00A8643D" w:rsidRDefault="002E7F55">
            <w:pPr>
              <w:numPr>
                <w:ilvl w:val="0"/>
                <w:numId w:val="72"/>
              </w:numPr>
              <w:spacing w:after="93" w:line="239" w:lineRule="auto"/>
              <w:ind w:hanging="355"/>
            </w:pPr>
            <w:r>
              <w:rPr>
                <w:sz w:val="20"/>
              </w:rPr>
              <w:t xml:space="preserve">Operatívne riešenie relevantných požiadaviek z procesu nasadenia, ich oprava a zapracovanie do dokumentácie, </w:t>
            </w:r>
          </w:p>
          <w:p w14:paraId="4D5FC269" w14:textId="77777777" w:rsidR="00A8643D" w:rsidRDefault="002E7F55">
            <w:pPr>
              <w:numPr>
                <w:ilvl w:val="0"/>
                <w:numId w:val="72"/>
              </w:numPr>
              <w:spacing w:after="68"/>
              <w:ind w:hanging="355"/>
            </w:pPr>
            <w:r>
              <w:rPr>
                <w:sz w:val="20"/>
              </w:rPr>
              <w:t xml:space="preserve">Nasadenie a oživenia komponentov v testovacom prostredí Objednávateľa, </w:t>
            </w:r>
          </w:p>
          <w:p w14:paraId="6DB215AD" w14:textId="77777777" w:rsidR="00A8643D" w:rsidRDefault="002E7F55">
            <w:pPr>
              <w:numPr>
                <w:ilvl w:val="0"/>
                <w:numId w:val="72"/>
              </w:numPr>
              <w:spacing w:after="68"/>
              <w:ind w:hanging="355"/>
            </w:pPr>
            <w:r>
              <w:rPr>
                <w:sz w:val="20"/>
              </w:rPr>
              <w:t xml:space="preserve">Nasadenie a oživenie komponentov v prevádzkovom prostredí Objednávateľa, </w:t>
            </w:r>
          </w:p>
          <w:p w14:paraId="63F67E63" w14:textId="77777777" w:rsidR="00A8643D" w:rsidRDefault="002E7F55">
            <w:pPr>
              <w:numPr>
                <w:ilvl w:val="0"/>
                <w:numId w:val="72"/>
              </w:numPr>
              <w:ind w:hanging="355"/>
            </w:pPr>
            <w:r>
              <w:rPr>
                <w:sz w:val="20"/>
              </w:rPr>
              <w:t xml:space="preserve">Optimalizácia PZ na základe prípadných zistení z nasadenia do testovacieho alebo prevádzkového prostredia vrátane zapracovania opráv </w:t>
            </w:r>
          </w:p>
        </w:tc>
      </w:tr>
      <w:tr w:rsidR="00A8643D" w14:paraId="0D2E659A" w14:textId="77777777">
        <w:trPr>
          <w:trHeight w:val="494"/>
        </w:trPr>
        <w:tc>
          <w:tcPr>
            <w:tcW w:w="844" w:type="dxa"/>
            <w:tcBorders>
              <w:top w:val="single" w:sz="4" w:space="0" w:color="000000"/>
              <w:left w:val="single" w:sz="4" w:space="0" w:color="000000"/>
              <w:bottom w:val="single" w:sz="4" w:space="0" w:color="000000"/>
              <w:right w:val="single" w:sz="4" w:space="0" w:color="000000"/>
            </w:tcBorders>
            <w:vAlign w:val="center"/>
          </w:tcPr>
          <w:p w14:paraId="0E85FAAD" w14:textId="77777777" w:rsidR="00A8643D" w:rsidRDefault="002E7F55">
            <w:r>
              <w:rPr>
                <w:sz w:val="20"/>
              </w:rPr>
              <w:t xml:space="preserve">V19 </w:t>
            </w:r>
          </w:p>
        </w:tc>
        <w:tc>
          <w:tcPr>
            <w:tcW w:w="8507" w:type="dxa"/>
            <w:tcBorders>
              <w:top w:val="single" w:sz="4" w:space="0" w:color="000000"/>
              <w:left w:val="single" w:sz="4" w:space="0" w:color="000000"/>
              <w:bottom w:val="single" w:sz="4" w:space="0" w:color="000000"/>
              <w:right w:val="single" w:sz="4" w:space="0" w:color="000000"/>
            </w:tcBorders>
            <w:vAlign w:val="center"/>
          </w:tcPr>
          <w:p w14:paraId="44EE8342" w14:textId="77777777" w:rsidR="00A8643D" w:rsidRDefault="002E7F55">
            <w:pPr>
              <w:ind w:left="1"/>
            </w:pPr>
            <w:r>
              <w:rPr>
                <w:sz w:val="20"/>
              </w:rPr>
              <w:t xml:space="preserve">Požiadavka na vypracovanie Bezpečnostného projektu. </w:t>
            </w:r>
          </w:p>
        </w:tc>
      </w:tr>
      <w:tr w:rsidR="00A8643D" w14:paraId="6161591A" w14:textId="77777777">
        <w:trPr>
          <w:trHeight w:val="494"/>
        </w:trPr>
        <w:tc>
          <w:tcPr>
            <w:tcW w:w="844" w:type="dxa"/>
            <w:tcBorders>
              <w:top w:val="single" w:sz="4" w:space="0" w:color="000000"/>
              <w:left w:val="single" w:sz="4" w:space="0" w:color="000000"/>
              <w:bottom w:val="single" w:sz="4" w:space="0" w:color="000000"/>
              <w:right w:val="single" w:sz="4" w:space="0" w:color="000000"/>
            </w:tcBorders>
            <w:vAlign w:val="center"/>
          </w:tcPr>
          <w:p w14:paraId="47FC8AA1" w14:textId="77777777" w:rsidR="00A8643D" w:rsidRDefault="002E7F55">
            <w:r>
              <w:rPr>
                <w:sz w:val="20"/>
              </w:rPr>
              <w:t xml:space="preserve">V20 </w:t>
            </w:r>
          </w:p>
        </w:tc>
        <w:tc>
          <w:tcPr>
            <w:tcW w:w="8507" w:type="dxa"/>
            <w:tcBorders>
              <w:top w:val="single" w:sz="4" w:space="0" w:color="000000"/>
              <w:left w:val="single" w:sz="4" w:space="0" w:color="000000"/>
              <w:bottom w:val="single" w:sz="4" w:space="0" w:color="000000"/>
              <w:right w:val="single" w:sz="4" w:space="0" w:color="000000"/>
            </w:tcBorders>
            <w:vAlign w:val="center"/>
          </w:tcPr>
          <w:p w14:paraId="3E5F197B" w14:textId="77777777" w:rsidR="00A8643D" w:rsidRDefault="002E7F55">
            <w:pPr>
              <w:ind w:left="1"/>
            </w:pPr>
            <w:r>
              <w:rPr>
                <w:sz w:val="20"/>
              </w:rPr>
              <w:t xml:space="preserve">Požiadavka na vypracovanie Havarijného plánu. </w:t>
            </w:r>
          </w:p>
        </w:tc>
      </w:tr>
      <w:tr w:rsidR="00A8643D" w14:paraId="69004367" w14:textId="77777777">
        <w:trPr>
          <w:trHeight w:val="740"/>
        </w:trPr>
        <w:tc>
          <w:tcPr>
            <w:tcW w:w="844" w:type="dxa"/>
            <w:tcBorders>
              <w:top w:val="single" w:sz="4" w:space="0" w:color="000000"/>
              <w:left w:val="single" w:sz="4" w:space="0" w:color="000000"/>
              <w:bottom w:val="single" w:sz="4" w:space="0" w:color="000000"/>
              <w:right w:val="single" w:sz="4" w:space="0" w:color="000000"/>
            </w:tcBorders>
          </w:tcPr>
          <w:p w14:paraId="6EA416FB" w14:textId="77777777" w:rsidR="00A8643D" w:rsidRDefault="002E7F55">
            <w:r>
              <w:rPr>
                <w:sz w:val="20"/>
              </w:rPr>
              <w:t xml:space="preserve">V21 </w:t>
            </w:r>
          </w:p>
        </w:tc>
        <w:tc>
          <w:tcPr>
            <w:tcW w:w="8507" w:type="dxa"/>
            <w:tcBorders>
              <w:top w:val="single" w:sz="4" w:space="0" w:color="000000"/>
              <w:left w:val="single" w:sz="4" w:space="0" w:color="000000"/>
              <w:bottom w:val="single" w:sz="4" w:space="0" w:color="000000"/>
              <w:right w:val="single" w:sz="4" w:space="0" w:color="000000"/>
            </w:tcBorders>
            <w:vAlign w:val="center"/>
          </w:tcPr>
          <w:p w14:paraId="2812818A" w14:textId="77777777" w:rsidR="00A8643D" w:rsidRDefault="002E7F55">
            <w:pPr>
              <w:ind w:left="1"/>
              <w:jc w:val="both"/>
            </w:pPr>
            <w:r>
              <w:rPr>
                <w:sz w:val="20"/>
              </w:rPr>
              <w:t xml:space="preserve">Požiadavky na vykonanie a podporu počas Pilotnej prevádzky s vybranými IS PZS (3 rôzne) a PZS (10 rôznych, minimálne 2 rôzne druhy PZS), ktorých určí odberateľ. </w:t>
            </w:r>
          </w:p>
        </w:tc>
      </w:tr>
      <w:tr w:rsidR="00A8643D" w14:paraId="04293571" w14:textId="77777777">
        <w:trPr>
          <w:trHeight w:val="2756"/>
        </w:trPr>
        <w:tc>
          <w:tcPr>
            <w:tcW w:w="844" w:type="dxa"/>
            <w:tcBorders>
              <w:top w:val="single" w:sz="4" w:space="0" w:color="000000"/>
              <w:left w:val="single" w:sz="4" w:space="0" w:color="000000"/>
              <w:bottom w:val="single" w:sz="4" w:space="0" w:color="000000"/>
              <w:right w:val="single" w:sz="4" w:space="0" w:color="000000"/>
            </w:tcBorders>
          </w:tcPr>
          <w:p w14:paraId="4A26B011" w14:textId="77777777" w:rsidR="00A8643D" w:rsidRDefault="002E7F55">
            <w:r>
              <w:rPr>
                <w:sz w:val="20"/>
              </w:rPr>
              <w:t xml:space="preserve">V22 </w:t>
            </w:r>
          </w:p>
        </w:tc>
        <w:tc>
          <w:tcPr>
            <w:tcW w:w="8507" w:type="dxa"/>
            <w:tcBorders>
              <w:top w:val="single" w:sz="4" w:space="0" w:color="000000"/>
              <w:left w:val="single" w:sz="4" w:space="0" w:color="000000"/>
              <w:bottom w:val="single" w:sz="4" w:space="0" w:color="000000"/>
              <w:right w:val="single" w:sz="4" w:space="0" w:color="000000"/>
            </w:tcBorders>
          </w:tcPr>
          <w:p w14:paraId="493D5A5C" w14:textId="77777777" w:rsidR="00A8643D" w:rsidRDefault="002E7F55">
            <w:pPr>
              <w:spacing w:after="151" w:line="239" w:lineRule="auto"/>
              <w:ind w:left="1"/>
            </w:pPr>
            <w:r>
              <w:rPr>
                <w:sz w:val="20"/>
              </w:rPr>
              <w:t xml:space="preserve">Požiadavka na vypracovanie metodiky pre vykonanie </w:t>
            </w:r>
            <w:r>
              <w:rPr>
                <w:b/>
                <w:sz w:val="20"/>
              </w:rPr>
              <w:t>Analýzy rizík</w:t>
            </w:r>
            <w:r>
              <w:rPr>
                <w:sz w:val="20"/>
              </w:rPr>
              <w:t xml:space="preserve"> a </w:t>
            </w:r>
            <w:r>
              <w:rPr>
                <w:b/>
                <w:sz w:val="20"/>
              </w:rPr>
              <w:t>Bezpečnostného auditu</w:t>
            </w:r>
            <w:r>
              <w:rPr>
                <w:sz w:val="20"/>
              </w:rPr>
              <w:t xml:space="preserve"> zdrojových kódov mobilných aplikácií a penetračných testov: </w:t>
            </w:r>
          </w:p>
          <w:p w14:paraId="51C061A0" w14:textId="77777777" w:rsidR="00A8643D" w:rsidRDefault="002E7F55">
            <w:pPr>
              <w:numPr>
                <w:ilvl w:val="0"/>
                <w:numId w:val="73"/>
              </w:numPr>
              <w:spacing w:after="89" w:line="239" w:lineRule="auto"/>
              <w:ind w:hanging="360"/>
            </w:pPr>
            <w:r>
              <w:rPr>
                <w:sz w:val="20"/>
              </w:rPr>
              <w:t xml:space="preserve">Mieru použitia štandardných bezpečnostných komponentov v súlade so schválenou bezpečnostnou architektúrou. </w:t>
            </w:r>
          </w:p>
          <w:p w14:paraId="5C6E07AC" w14:textId="77777777" w:rsidR="00A8643D" w:rsidRDefault="002E7F55">
            <w:pPr>
              <w:numPr>
                <w:ilvl w:val="0"/>
                <w:numId w:val="73"/>
              </w:numPr>
              <w:ind w:hanging="360"/>
            </w:pPr>
            <w:r>
              <w:rPr>
                <w:sz w:val="20"/>
              </w:rPr>
              <w:t xml:space="preserve">Mieru použitia štandardných kryptografických funkcií a knižníc v súlade so schválenou bezpečnostnou architektúrou. </w:t>
            </w:r>
          </w:p>
        </w:tc>
      </w:tr>
    </w:tbl>
    <w:p w14:paraId="3BF3EF5E" w14:textId="77777777" w:rsidR="00A8643D" w:rsidRDefault="00A8643D">
      <w:pPr>
        <w:spacing w:after="0"/>
        <w:ind w:left="-538" w:right="262"/>
      </w:pPr>
    </w:p>
    <w:tbl>
      <w:tblPr>
        <w:tblStyle w:val="TableGrid"/>
        <w:tblW w:w="9351" w:type="dxa"/>
        <w:tblInd w:w="549" w:type="dxa"/>
        <w:tblCellMar>
          <w:top w:w="160" w:type="dxa"/>
          <w:left w:w="109" w:type="dxa"/>
          <w:right w:w="67" w:type="dxa"/>
        </w:tblCellMar>
        <w:tblLook w:val="04A0" w:firstRow="1" w:lastRow="0" w:firstColumn="1" w:lastColumn="0" w:noHBand="0" w:noVBand="1"/>
      </w:tblPr>
      <w:tblGrid>
        <w:gridCol w:w="844"/>
        <w:gridCol w:w="8507"/>
      </w:tblGrid>
      <w:tr w:rsidR="00A8643D" w14:paraId="7110A545" w14:textId="77777777">
        <w:trPr>
          <w:trHeight w:val="492"/>
        </w:trPr>
        <w:tc>
          <w:tcPr>
            <w:tcW w:w="844"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1832AF49" w14:textId="77777777" w:rsidR="00A8643D" w:rsidRDefault="002E7F55">
            <w:r>
              <w:rPr>
                <w:color w:val="FFFFFF"/>
                <w:sz w:val="20"/>
              </w:rPr>
              <w:t xml:space="preserve">Číslo </w:t>
            </w:r>
          </w:p>
        </w:tc>
        <w:tc>
          <w:tcPr>
            <w:tcW w:w="8507"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6B7B3798" w14:textId="77777777" w:rsidR="00A8643D" w:rsidRDefault="002E7F55">
            <w:pPr>
              <w:ind w:left="1"/>
            </w:pPr>
            <w:r>
              <w:rPr>
                <w:color w:val="FFFFFF"/>
                <w:sz w:val="20"/>
              </w:rPr>
              <w:t xml:space="preserve">Popis požiadavky </w:t>
            </w:r>
          </w:p>
        </w:tc>
      </w:tr>
      <w:tr w:rsidR="00A8643D" w14:paraId="4C033C7C" w14:textId="77777777">
        <w:trPr>
          <w:trHeight w:val="1471"/>
        </w:trPr>
        <w:tc>
          <w:tcPr>
            <w:tcW w:w="844" w:type="dxa"/>
            <w:tcBorders>
              <w:top w:val="single" w:sz="4" w:space="0" w:color="000000"/>
              <w:left w:val="single" w:sz="4" w:space="0" w:color="000000"/>
              <w:bottom w:val="single" w:sz="4" w:space="0" w:color="000000"/>
              <w:right w:val="single" w:sz="4" w:space="0" w:color="000000"/>
            </w:tcBorders>
          </w:tcPr>
          <w:p w14:paraId="26A14D5E" w14:textId="77777777" w:rsidR="00A8643D" w:rsidRDefault="002E7F55">
            <w:r>
              <w:rPr>
                <w:sz w:val="20"/>
              </w:rPr>
              <w:t xml:space="preserve">V23 </w:t>
            </w:r>
          </w:p>
        </w:tc>
        <w:tc>
          <w:tcPr>
            <w:tcW w:w="8507" w:type="dxa"/>
            <w:tcBorders>
              <w:top w:val="single" w:sz="4" w:space="0" w:color="000000"/>
              <w:left w:val="single" w:sz="4" w:space="0" w:color="000000"/>
              <w:bottom w:val="single" w:sz="4" w:space="0" w:color="000000"/>
              <w:right w:val="single" w:sz="4" w:space="0" w:color="000000"/>
            </w:tcBorders>
            <w:vAlign w:val="center"/>
          </w:tcPr>
          <w:p w14:paraId="1521C806" w14:textId="77777777" w:rsidR="00A8643D" w:rsidRDefault="002E7F55">
            <w:pPr>
              <w:ind w:left="1"/>
            </w:pPr>
            <w:r>
              <w:rPr>
                <w:sz w:val="20"/>
              </w:rPr>
              <w:t xml:space="preserve">Požiadavky na dodanie platných licencií (vrátane licencií tretích strán, ktoré nie sú súčasťou riešenia ESO-1, teda napr. MS Windows, MS SQL Server, antivírus,... t.j. ak Zhotoviteľ použije inú technológiu alebo riešenie, kde je potrebný licenčný poplatok, dodanie bude vrátane tohto poplatku ) pre neobmedzené používanie centrálnej časti modulov na dobu neurčitú na Zhotoviteľom vytvorené komponenty, moduly a funkcie. </w:t>
            </w:r>
          </w:p>
        </w:tc>
      </w:tr>
      <w:tr w:rsidR="00A8643D" w14:paraId="776F25E3" w14:textId="77777777">
        <w:trPr>
          <w:trHeight w:val="740"/>
        </w:trPr>
        <w:tc>
          <w:tcPr>
            <w:tcW w:w="844" w:type="dxa"/>
            <w:tcBorders>
              <w:top w:val="single" w:sz="4" w:space="0" w:color="000000"/>
              <w:left w:val="single" w:sz="4" w:space="0" w:color="000000"/>
              <w:bottom w:val="single" w:sz="4" w:space="0" w:color="000000"/>
              <w:right w:val="single" w:sz="4" w:space="0" w:color="000000"/>
            </w:tcBorders>
          </w:tcPr>
          <w:p w14:paraId="333444A1" w14:textId="77777777" w:rsidR="00A8643D" w:rsidRDefault="002E7F55">
            <w:r>
              <w:rPr>
                <w:sz w:val="20"/>
              </w:rPr>
              <w:t xml:space="preserve">V24 </w:t>
            </w:r>
          </w:p>
        </w:tc>
        <w:tc>
          <w:tcPr>
            <w:tcW w:w="8507" w:type="dxa"/>
            <w:tcBorders>
              <w:top w:val="single" w:sz="4" w:space="0" w:color="000000"/>
              <w:left w:val="single" w:sz="4" w:space="0" w:color="000000"/>
              <w:bottom w:val="single" w:sz="4" w:space="0" w:color="000000"/>
              <w:right w:val="single" w:sz="4" w:space="0" w:color="000000"/>
            </w:tcBorders>
            <w:vAlign w:val="center"/>
          </w:tcPr>
          <w:p w14:paraId="77399752" w14:textId="77777777" w:rsidR="00A8643D" w:rsidRDefault="002E7F55">
            <w:pPr>
              <w:ind w:left="1"/>
              <w:jc w:val="both"/>
            </w:pPr>
            <w:r>
              <w:rPr>
                <w:sz w:val="20"/>
              </w:rPr>
              <w:t xml:space="preserve">Požiadavka na automatický monitoring SLA parametrov dodaných koncových a aplikačných služieb. Ak META IS nebude k funkčný, zápis sa nebude realizovať. </w:t>
            </w:r>
          </w:p>
        </w:tc>
      </w:tr>
      <w:tr w:rsidR="00A8643D" w14:paraId="29F36E22" w14:textId="77777777">
        <w:trPr>
          <w:trHeight w:val="3783"/>
        </w:trPr>
        <w:tc>
          <w:tcPr>
            <w:tcW w:w="844" w:type="dxa"/>
            <w:tcBorders>
              <w:top w:val="single" w:sz="4" w:space="0" w:color="000000"/>
              <w:left w:val="single" w:sz="4" w:space="0" w:color="000000"/>
              <w:bottom w:val="single" w:sz="4" w:space="0" w:color="000000"/>
              <w:right w:val="single" w:sz="4" w:space="0" w:color="000000"/>
            </w:tcBorders>
          </w:tcPr>
          <w:p w14:paraId="7E0D7477" w14:textId="77777777" w:rsidR="00A8643D" w:rsidRDefault="002E7F55">
            <w:r>
              <w:rPr>
                <w:sz w:val="20"/>
              </w:rPr>
              <w:lastRenderedPageBreak/>
              <w:t xml:space="preserve">V25 </w:t>
            </w:r>
          </w:p>
        </w:tc>
        <w:tc>
          <w:tcPr>
            <w:tcW w:w="8507" w:type="dxa"/>
            <w:tcBorders>
              <w:top w:val="single" w:sz="4" w:space="0" w:color="000000"/>
              <w:left w:val="single" w:sz="4" w:space="0" w:color="000000"/>
              <w:bottom w:val="single" w:sz="4" w:space="0" w:color="000000"/>
              <w:right w:val="single" w:sz="4" w:space="0" w:color="000000"/>
            </w:tcBorders>
            <w:vAlign w:val="center"/>
          </w:tcPr>
          <w:p w14:paraId="6539F4EF" w14:textId="77777777" w:rsidR="00A8643D" w:rsidRDefault="002E7F55">
            <w:pPr>
              <w:spacing w:after="151" w:line="239" w:lineRule="auto"/>
              <w:ind w:left="1"/>
            </w:pPr>
            <w:r>
              <w:rPr>
                <w:sz w:val="20"/>
              </w:rPr>
              <w:t xml:space="preserve">Požiadavka na priebežné evidenciu a monitorovanie všetkých aktivít všetkých zapojených riešiteľov Zhotoviteľa počas trvania projektu a a realizácie aktivít v súlade so schváleným harmonogramom vo väzba na konkrétne úlohy riešiteľov vedúce k dodanie predmetu zákazky: </w:t>
            </w:r>
          </w:p>
          <w:p w14:paraId="7B7670D4" w14:textId="77777777" w:rsidR="00A8643D" w:rsidRDefault="002E7F55">
            <w:pPr>
              <w:numPr>
                <w:ilvl w:val="0"/>
                <w:numId w:val="74"/>
              </w:numPr>
              <w:spacing w:after="150"/>
              <w:ind w:hanging="355"/>
            </w:pPr>
            <w:r>
              <w:rPr>
                <w:sz w:val="20"/>
              </w:rPr>
              <w:t xml:space="preserve">Zaevidovanie všetkých úloh a ich pridelenie konkrétnym riešiteľom (názov, popis, plánovaný začiatok, plánovaný koniec, plánované trvanie), </w:t>
            </w:r>
          </w:p>
          <w:p w14:paraId="09D36676" w14:textId="77777777" w:rsidR="00A8643D" w:rsidRDefault="002E7F55">
            <w:pPr>
              <w:numPr>
                <w:ilvl w:val="0"/>
                <w:numId w:val="74"/>
              </w:numPr>
              <w:spacing w:after="156" w:line="234" w:lineRule="auto"/>
              <w:ind w:hanging="355"/>
            </w:pPr>
            <w:r>
              <w:rPr>
                <w:sz w:val="20"/>
              </w:rPr>
              <w:t xml:space="preserve">Priebežná evidencia priebehu riešenia úlohu vo forme popísaných vykonaných aktivít (popis, začiatok, koniec), </w:t>
            </w:r>
          </w:p>
          <w:p w14:paraId="0E0E70A5" w14:textId="77777777" w:rsidR="00A8643D" w:rsidRDefault="002E7F55">
            <w:pPr>
              <w:numPr>
                <w:ilvl w:val="0"/>
                <w:numId w:val="74"/>
              </w:numPr>
              <w:spacing w:after="151" w:line="239" w:lineRule="auto"/>
              <w:ind w:hanging="355"/>
            </w:pPr>
            <w:r>
              <w:rPr>
                <w:sz w:val="20"/>
              </w:rPr>
              <w:t xml:space="preserve">Monitoring plnenia úloh a reporting stavu riešenia minimálne 1x za týždeň (online reporting overiteľný kedykoľvek, nie prezentácia vo formáte Power Point), </w:t>
            </w:r>
          </w:p>
          <w:p w14:paraId="5B04311F" w14:textId="77777777" w:rsidR="00A8643D" w:rsidRDefault="002E7F55">
            <w:pPr>
              <w:numPr>
                <w:ilvl w:val="0"/>
                <w:numId w:val="74"/>
              </w:numPr>
              <w:spacing w:after="131"/>
              <w:ind w:hanging="355"/>
            </w:pPr>
            <w:r>
              <w:rPr>
                <w:sz w:val="20"/>
              </w:rPr>
              <w:t xml:space="preserve">Evidencia v nástroji určenom a prevádzkovanom odberateľom, </w:t>
            </w:r>
          </w:p>
          <w:p w14:paraId="4ADD6188" w14:textId="77777777" w:rsidR="00A8643D" w:rsidRDefault="002E7F55">
            <w:pPr>
              <w:numPr>
                <w:ilvl w:val="0"/>
                <w:numId w:val="74"/>
              </w:numPr>
              <w:ind w:hanging="355"/>
            </w:pPr>
            <w:r>
              <w:rPr>
                <w:sz w:val="20"/>
              </w:rPr>
              <w:t xml:space="preserve">Granularita evidencie aktivít riešiteľa na úrovni 2 hodinových intervalov s popisom, čo riešiteľ realizoval (čo riešiteľ realizoval, na akej úlohe pracoval, koľko mu to trvalo). </w:t>
            </w:r>
          </w:p>
        </w:tc>
      </w:tr>
      <w:tr w:rsidR="00A8643D" w14:paraId="279B1F91" w14:textId="77777777">
        <w:trPr>
          <w:trHeight w:val="4389"/>
        </w:trPr>
        <w:tc>
          <w:tcPr>
            <w:tcW w:w="844" w:type="dxa"/>
            <w:tcBorders>
              <w:top w:val="single" w:sz="4" w:space="0" w:color="000000"/>
              <w:left w:val="single" w:sz="4" w:space="0" w:color="000000"/>
              <w:bottom w:val="single" w:sz="4" w:space="0" w:color="000000"/>
              <w:right w:val="single" w:sz="4" w:space="0" w:color="000000"/>
            </w:tcBorders>
          </w:tcPr>
          <w:p w14:paraId="7AD4CC04" w14:textId="77777777" w:rsidR="00A8643D" w:rsidRDefault="002E7F55">
            <w:r>
              <w:rPr>
                <w:sz w:val="20"/>
              </w:rPr>
              <w:t xml:space="preserve">V26 </w:t>
            </w:r>
          </w:p>
        </w:tc>
        <w:tc>
          <w:tcPr>
            <w:tcW w:w="8507" w:type="dxa"/>
            <w:tcBorders>
              <w:top w:val="single" w:sz="4" w:space="0" w:color="000000"/>
              <w:left w:val="single" w:sz="4" w:space="0" w:color="000000"/>
              <w:bottom w:val="single" w:sz="4" w:space="0" w:color="000000"/>
              <w:right w:val="single" w:sz="4" w:space="0" w:color="000000"/>
            </w:tcBorders>
            <w:vAlign w:val="center"/>
          </w:tcPr>
          <w:p w14:paraId="50A3A219" w14:textId="77777777" w:rsidR="00A8643D" w:rsidRDefault="002E7F55">
            <w:pPr>
              <w:spacing w:after="123" w:line="236" w:lineRule="auto"/>
              <w:ind w:left="1" w:right="213"/>
              <w:jc w:val="both"/>
            </w:pPr>
            <w:r>
              <w:rPr>
                <w:sz w:val="20"/>
              </w:rPr>
              <w:t xml:space="preserve">Požiadavka na otestovanie vedomostí a doménových znalostí všetkých riešiteľov Zhotoviteľa zaradených na projekt vo forme realizácie 50 testov s očakávaným výsledkom úspešnosti minimálne 90% v aplikácii určenej odberateľom a prevádzkovanej odberateľom. </w:t>
            </w:r>
          </w:p>
          <w:p w14:paraId="308E819C" w14:textId="77777777" w:rsidR="00A8643D" w:rsidRDefault="002E7F55">
            <w:pPr>
              <w:spacing w:after="120" w:line="239" w:lineRule="auto"/>
              <w:ind w:left="1" w:right="244"/>
              <w:jc w:val="both"/>
            </w:pPr>
            <w:r>
              <w:rPr>
                <w:sz w:val="20"/>
              </w:rPr>
              <w:t xml:space="preserve">Obsah testov bude rozdelený podľa jednotlivých riešiteľských rolí s ohľadom na rolu riešiteľa v projekte. Testy zostaví Objednávateľ a umožní 3 určeným osobám validovať obsah a rozsah. Po vzájomnom odsúhlasení budú testy nasadené plošne. Samotné testovanie prebehne pod dohľadom určenej osoby Objednávateľa. </w:t>
            </w:r>
          </w:p>
          <w:p w14:paraId="660F000E" w14:textId="77777777" w:rsidR="00A8643D" w:rsidRDefault="002E7F55">
            <w:pPr>
              <w:spacing w:after="130"/>
              <w:ind w:left="1"/>
            </w:pPr>
            <w:r>
              <w:rPr>
                <w:sz w:val="20"/>
              </w:rPr>
              <w:t xml:space="preserve">Testované oblasti podľa rolí budú: </w:t>
            </w:r>
          </w:p>
          <w:p w14:paraId="688216BD" w14:textId="77777777" w:rsidR="00A8643D" w:rsidRDefault="002E7F55">
            <w:pPr>
              <w:numPr>
                <w:ilvl w:val="0"/>
                <w:numId w:val="75"/>
              </w:numPr>
              <w:spacing w:after="155" w:line="235" w:lineRule="auto"/>
              <w:ind w:hanging="360"/>
            </w:pPr>
            <w:r>
              <w:rPr>
                <w:b/>
                <w:sz w:val="20"/>
              </w:rPr>
              <w:t>Legislatíva</w:t>
            </w:r>
            <w:r>
              <w:rPr>
                <w:sz w:val="20"/>
              </w:rPr>
              <w:t xml:space="preserve"> – Analytik, Tester, Operátor Help Desku, Projektový manažér, Projektový koordinátor, </w:t>
            </w:r>
          </w:p>
          <w:p w14:paraId="61AF41F3" w14:textId="77777777" w:rsidR="00A8643D" w:rsidRDefault="002E7F55">
            <w:pPr>
              <w:numPr>
                <w:ilvl w:val="0"/>
                <w:numId w:val="75"/>
              </w:numPr>
              <w:spacing w:after="130"/>
              <w:ind w:hanging="360"/>
            </w:pPr>
            <w:r>
              <w:rPr>
                <w:b/>
                <w:sz w:val="20"/>
              </w:rPr>
              <w:t>Štandardy a normy</w:t>
            </w:r>
            <w:r>
              <w:rPr>
                <w:sz w:val="20"/>
              </w:rPr>
              <w:t xml:space="preserve"> – Analytik, Tester </w:t>
            </w:r>
          </w:p>
          <w:p w14:paraId="1B81F9B2" w14:textId="77777777" w:rsidR="00A8643D" w:rsidRDefault="002E7F55">
            <w:pPr>
              <w:numPr>
                <w:ilvl w:val="0"/>
                <w:numId w:val="75"/>
              </w:numPr>
              <w:spacing w:after="99"/>
              <w:ind w:hanging="360"/>
            </w:pPr>
            <w:r>
              <w:rPr>
                <w:b/>
                <w:sz w:val="20"/>
              </w:rPr>
              <w:t xml:space="preserve">Metodiky pre bezpečnosť, SDL,.. </w:t>
            </w:r>
            <w:r>
              <w:rPr>
                <w:sz w:val="20"/>
              </w:rPr>
              <w:t xml:space="preserve">– Vývojár </w:t>
            </w:r>
          </w:p>
          <w:p w14:paraId="6454E326" w14:textId="77777777" w:rsidR="00A8643D" w:rsidRDefault="002E7F55">
            <w:pPr>
              <w:ind w:left="1"/>
            </w:pPr>
            <w:r>
              <w:rPr>
                <w:sz w:val="20"/>
              </w:rPr>
              <w:t xml:space="preserve">Testu budú vykonané pred potvrdením zaradenia riešiteľa do tímu a priebežne minimálne 1x za 3 mesiace v rozsahu 30 minút na riešiteľa (cca. 3 testy) s očakávaným výsledkom úspešnosti 90%. </w:t>
            </w:r>
          </w:p>
        </w:tc>
      </w:tr>
      <w:tr w:rsidR="00A8643D" w14:paraId="19551F18" w14:textId="77777777">
        <w:trPr>
          <w:trHeight w:val="979"/>
        </w:trPr>
        <w:tc>
          <w:tcPr>
            <w:tcW w:w="844" w:type="dxa"/>
            <w:tcBorders>
              <w:top w:val="single" w:sz="4" w:space="0" w:color="000000"/>
              <w:left w:val="single" w:sz="4" w:space="0" w:color="000000"/>
              <w:bottom w:val="single" w:sz="4" w:space="0" w:color="000000"/>
              <w:right w:val="single" w:sz="4" w:space="0" w:color="000000"/>
            </w:tcBorders>
          </w:tcPr>
          <w:p w14:paraId="0516D3B3" w14:textId="77777777" w:rsidR="00A8643D" w:rsidRDefault="002E7F55">
            <w:r>
              <w:rPr>
                <w:sz w:val="20"/>
              </w:rPr>
              <w:t xml:space="preserve">V27 </w:t>
            </w:r>
          </w:p>
        </w:tc>
        <w:tc>
          <w:tcPr>
            <w:tcW w:w="8507" w:type="dxa"/>
            <w:tcBorders>
              <w:top w:val="single" w:sz="4" w:space="0" w:color="000000"/>
              <w:left w:val="single" w:sz="4" w:space="0" w:color="000000"/>
              <w:bottom w:val="single" w:sz="4" w:space="0" w:color="000000"/>
              <w:right w:val="single" w:sz="4" w:space="0" w:color="000000"/>
            </w:tcBorders>
            <w:vAlign w:val="center"/>
          </w:tcPr>
          <w:p w14:paraId="57C41B38" w14:textId="77777777" w:rsidR="00A8643D" w:rsidRDefault="002E7F55">
            <w:pPr>
              <w:ind w:left="1" w:right="102"/>
              <w:jc w:val="both"/>
            </w:pPr>
            <w:r>
              <w:rPr>
                <w:sz w:val="20"/>
              </w:rPr>
              <w:t xml:space="preserve">Požiadavka na doplnenie formátov pre výmenu dát vo formáte JSON minimálne pre registre, číselníky a nové služby na zber a správu údajov v doméne eVysetrenie, Registre, Číselníky, prípadne xServices (ak vznikne potreba). </w:t>
            </w:r>
          </w:p>
        </w:tc>
      </w:tr>
      <w:tr w:rsidR="00A8643D" w14:paraId="6D1F15FA" w14:textId="77777777">
        <w:trPr>
          <w:trHeight w:val="985"/>
        </w:trPr>
        <w:tc>
          <w:tcPr>
            <w:tcW w:w="844" w:type="dxa"/>
            <w:tcBorders>
              <w:top w:val="single" w:sz="4" w:space="0" w:color="000000"/>
              <w:left w:val="single" w:sz="4" w:space="0" w:color="000000"/>
              <w:bottom w:val="single" w:sz="4" w:space="0" w:color="000000"/>
              <w:right w:val="single" w:sz="4" w:space="0" w:color="000000"/>
            </w:tcBorders>
          </w:tcPr>
          <w:p w14:paraId="719696D6" w14:textId="77777777" w:rsidR="00A8643D" w:rsidRDefault="002E7F55">
            <w:r>
              <w:rPr>
                <w:sz w:val="20"/>
              </w:rPr>
              <w:t xml:space="preserve">V28 </w:t>
            </w:r>
          </w:p>
        </w:tc>
        <w:tc>
          <w:tcPr>
            <w:tcW w:w="8507" w:type="dxa"/>
            <w:tcBorders>
              <w:top w:val="single" w:sz="4" w:space="0" w:color="000000"/>
              <w:left w:val="single" w:sz="4" w:space="0" w:color="000000"/>
              <w:bottom w:val="single" w:sz="4" w:space="0" w:color="000000"/>
              <w:right w:val="single" w:sz="4" w:space="0" w:color="000000"/>
            </w:tcBorders>
            <w:vAlign w:val="center"/>
          </w:tcPr>
          <w:p w14:paraId="392575A5" w14:textId="77777777" w:rsidR="00A8643D" w:rsidRDefault="002E7F55">
            <w:pPr>
              <w:ind w:left="1"/>
            </w:pPr>
            <w:r>
              <w:rPr>
                <w:sz w:val="20"/>
              </w:rPr>
              <w:t xml:space="preserve">Požiadavka na naplnenie registrov a číselníkov potrebných na uvedenie diela do prevádzky. Ak Zhotoviteľ nemá dáta, definuje presné súčinnosti odberateľa, ktoré sú potrebné na vytvorenie alebo doplnenie dát. </w:t>
            </w:r>
          </w:p>
        </w:tc>
      </w:tr>
      <w:tr w:rsidR="00A8643D" w14:paraId="75A7A67D" w14:textId="77777777">
        <w:trPr>
          <w:trHeight w:val="1229"/>
        </w:trPr>
        <w:tc>
          <w:tcPr>
            <w:tcW w:w="844" w:type="dxa"/>
            <w:tcBorders>
              <w:top w:val="single" w:sz="4" w:space="0" w:color="000000"/>
              <w:left w:val="single" w:sz="4" w:space="0" w:color="000000"/>
              <w:bottom w:val="single" w:sz="4" w:space="0" w:color="000000"/>
              <w:right w:val="single" w:sz="4" w:space="0" w:color="000000"/>
            </w:tcBorders>
          </w:tcPr>
          <w:p w14:paraId="5C9B0C42" w14:textId="77777777" w:rsidR="00A8643D" w:rsidRDefault="002E7F55">
            <w:r>
              <w:rPr>
                <w:sz w:val="20"/>
              </w:rPr>
              <w:t xml:space="preserve">V29 </w:t>
            </w:r>
          </w:p>
        </w:tc>
        <w:tc>
          <w:tcPr>
            <w:tcW w:w="8507" w:type="dxa"/>
            <w:tcBorders>
              <w:top w:val="single" w:sz="4" w:space="0" w:color="000000"/>
              <w:left w:val="single" w:sz="4" w:space="0" w:color="000000"/>
              <w:bottom w:val="single" w:sz="4" w:space="0" w:color="000000"/>
              <w:right w:val="single" w:sz="4" w:space="0" w:color="000000"/>
            </w:tcBorders>
            <w:vAlign w:val="center"/>
          </w:tcPr>
          <w:p w14:paraId="4332244E" w14:textId="77777777" w:rsidR="00A8643D" w:rsidRDefault="002E7F55">
            <w:pPr>
              <w:ind w:left="1" w:right="14"/>
            </w:pPr>
            <w:r>
              <w:rPr>
                <w:sz w:val="20"/>
              </w:rPr>
              <w:t xml:space="preserve">Požiadavka na testovanie a overenie všetkých nových služieb a rozhraní s minimálne 10 PZS rôzneho druhu, ktoré určí odberateľ pred spustením Pilotného overenia. Overenie prebehne u PZS využívajúcimi minimálne 6 rôznych IS PZS. Odberateľ vyberie architektonicky a technologicky rozdielne IS PZS minimálne pre ambulantnú ZS (2),  ústavnú ZS (2), lekárenskú ZS (1) a inú ZS (1). </w:t>
            </w:r>
          </w:p>
        </w:tc>
      </w:tr>
      <w:tr w:rsidR="00A8643D" w14:paraId="7F3720DA" w14:textId="77777777">
        <w:trPr>
          <w:trHeight w:val="492"/>
        </w:trPr>
        <w:tc>
          <w:tcPr>
            <w:tcW w:w="844"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3BAB07AA" w14:textId="77777777" w:rsidR="00A8643D" w:rsidRDefault="002E7F55">
            <w:r>
              <w:rPr>
                <w:color w:val="FFFFFF"/>
                <w:sz w:val="20"/>
              </w:rPr>
              <w:t xml:space="preserve">Číslo </w:t>
            </w:r>
          </w:p>
        </w:tc>
        <w:tc>
          <w:tcPr>
            <w:tcW w:w="8507"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2B51E125" w14:textId="77777777" w:rsidR="00A8643D" w:rsidRDefault="002E7F55">
            <w:pPr>
              <w:ind w:left="1"/>
            </w:pPr>
            <w:r>
              <w:rPr>
                <w:color w:val="FFFFFF"/>
                <w:sz w:val="20"/>
              </w:rPr>
              <w:t xml:space="preserve">Popis požiadavky </w:t>
            </w:r>
          </w:p>
        </w:tc>
      </w:tr>
      <w:tr w:rsidR="00A8643D" w14:paraId="47BA1307" w14:textId="77777777">
        <w:trPr>
          <w:trHeight w:val="1231"/>
        </w:trPr>
        <w:tc>
          <w:tcPr>
            <w:tcW w:w="844" w:type="dxa"/>
            <w:tcBorders>
              <w:top w:val="single" w:sz="4" w:space="0" w:color="000000"/>
              <w:left w:val="single" w:sz="4" w:space="0" w:color="000000"/>
              <w:bottom w:val="single" w:sz="4" w:space="0" w:color="000000"/>
              <w:right w:val="single" w:sz="4" w:space="0" w:color="000000"/>
            </w:tcBorders>
          </w:tcPr>
          <w:p w14:paraId="00F4584A" w14:textId="77777777" w:rsidR="00A8643D" w:rsidRDefault="002E7F55">
            <w:r>
              <w:rPr>
                <w:sz w:val="20"/>
              </w:rPr>
              <w:lastRenderedPageBreak/>
              <w:t xml:space="preserve">V30 </w:t>
            </w:r>
          </w:p>
        </w:tc>
        <w:tc>
          <w:tcPr>
            <w:tcW w:w="8507" w:type="dxa"/>
            <w:tcBorders>
              <w:top w:val="single" w:sz="4" w:space="0" w:color="000000"/>
              <w:left w:val="single" w:sz="4" w:space="0" w:color="000000"/>
              <w:bottom w:val="single" w:sz="4" w:space="0" w:color="000000"/>
              <w:right w:val="single" w:sz="4" w:space="0" w:color="000000"/>
            </w:tcBorders>
            <w:vAlign w:val="center"/>
          </w:tcPr>
          <w:p w14:paraId="38EBC38F" w14:textId="77777777" w:rsidR="00A8643D" w:rsidRDefault="002E7F55">
            <w:pPr>
              <w:ind w:left="1" w:right="45"/>
              <w:jc w:val="both"/>
            </w:pPr>
            <w:r>
              <w:rPr>
                <w:sz w:val="20"/>
              </w:rPr>
              <w:t xml:space="preserve">Požiadavka na doplnenie integračných manuálov príslušných domén ezdravie napísaných v slovenskom jazyky bez logických chýb. Kontrola dokumentov je potvrdená zhotoviteľom vo forme podpísaného časového záznamu osoby, ktorá kontrolu vykonala. Integračný manuál má formu, rozsah a spôsob popisu ako integračné manuály priložené opisu predmetu zákazky. </w:t>
            </w:r>
          </w:p>
        </w:tc>
      </w:tr>
    </w:tbl>
    <w:p w14:paraId="4878BCD3" w14:textId="77777777" w:rsidR="00A8643D" w:rsidRDefault="002E7F55">
      <w:pPr>
        <w:spacing w:after="85" w:line="250" w:lineRule="auto"/>
        <w:ind w:left="538" w:right="8" w:hanging="10"/>
        <w:jc w:val="both"/>
      </w:pPr>
      <w:r>
        <w:rPr>
          <w:color w:val="002060"/>
          <w:sz w:val="24"/>
        </w:rPr>
        <w:t xml:space="preserve">Legislatívne požiadavky </w:t>
      </w:r>
    </w:p>
    <w:p w14:paraId="5AF0B6DA" w14:textId="77777777" w:rsidR="00A8643D" w:rsidRDefault="002E7F55">
      <w:pPr>
        <w:spacing w:after="113" w:line="247" w:lineRule="auto"/>
        <w:ind w:left="538" w:right="2" w:hanging="10"/>
        <w:jc w:val="both"/>
      </w:pPr>
      <w:r>
        <w:t xml:space="preserve">PZ a všetky jeho súčasti musia byť dodané tak, aby boli v súlade s platnou legislatívou a súvisiacimi dokumentami a štandardami, vrátane vydaných interných smerníc NCZI, usmernení MIRRI vzťahujúcich sa na riadenie projektov a na postup implementácie.  </w:t>
      </w:r>
    </w:p>
    <w:p w14:paraId="5FA3BEFB" w14:textId="77777777" w:rsidR="00A8643D" w:rsidRDefault="002E7F55">
      <w:pPr>
        <w:spacing w:after="25" w:line="247" w:lineRule="auto"/>
        <w:ind w:left="538" w:right="2" w:hanging="10"/>
        <w:jc w:val="both"/>
      </w:pPr>
      <w:r>
        <w:t xml:space="preserve">Zhotoviteľ si naštuduje príslušné právne predpisy a normy v platnom znení aj s ohľadom na budúce účinnosti niektorých právnych predpisov, ktoré nastanú počas plnenia dodávky a vytvorenia predmetu diela a jeho uvedenia do prevádzky. </w:t>
      </w:r>
    </w:p>
    <w:tbl>
      <w:tblPr>
        <w:tblStyle w:val="TableGrid"/>
        <w:tblW w:w="9351" w:type="dxa"/>
        <w:tblInd w:w="549" w:type="dxa"/>
        <w:tblCellMar>
          <w:top w:w="160" w:type="dxa"/>
          <w:left w:w="108" w:type="dxa"/>
          <w:right w:w="120" w:type="dxa"/>
        </w:tblCellMar>
        <w:tblLook w:val="04A0" w:firstRow="1" w:lastRow="0" w:firstColumn="1" w:lastColumn="0" w:noHBand="0" w:noVBand="1"/>
      </w:tblPr>
      <w:tblGrid>
        <w:gridCol w:w="1255"/>
        <w:gridCol w:w="8096"/>
      </w:tblGrid>
      <w:tr w:rsidR="00A8643D" w14:paraId="265A4E69" w14:textId="77777777">
        <w:trPr>
          <w:trHeight w:val="492"/>
        </w:trPr>
        <w:tc>
          <w:tcPr>
            <w:tcW w:w="1255"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27E291B4" w14:textId="77777777" w:rsidR="00A8643D" w:rsidRDefault="002E7F55">
            <w:pPr>
              <w:ind w:left="1"/>
            </w:pPr>
            <w:r>
              <w:rPr>
                <w:color w:val="FFFFFF"/>
                <w:sz w:val="20"/>
              </w:rPr>
              <w:t xml:space="preserve">Číslo </w:t>
            </w:r>
          </w:p>
        </w:tc>
        <w:tc>
          <w:tcPr>
            <w:tcW w:w="8097"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39FC7D29" w14:textId="77777777" w:rsidR="00A8643D" w:rsidRDefault="002E7F55">
            <w:r>
              <w:rPr>
                <w:color w:val="FFFFFF"/>
                <w:sz w:val="20"/>
              </w:rPr>
              <w:t xml:space="preserve">Popis požiadavky </w:t>
            </w:r>
          </w:p>
        </w:tc>
      </w:tr>
      <w:tr w:rsidR="00A8643D" w14:paraId="2C2E3DD0" w14:textId="77777777">
        <w:trPr>
          <w:trHeight w:val="1326"/>
        </w:trPr>
        <w:tc>
          <w:tcPr>
            <w:tcW w:w="1255" w:type="dxa"/>
            <w:tcBorders>
              <w:top w:val="single" w:sz="4" w:space="0" w:color="000000"/>
              <w:left w:val="single" w:sz="4" w:space="0" w:color="000000"/>
              <w:bottom w:val="single" w:sz="4" w:space="0" w:color="000000"/>
              <w:right w:val="single" w:sz="4" w:space="0" w:color="000000"/>
            </w:tcBorders>
          </w:tcPr>
          <w:p w14:paraId="717ED4AE" w14:textId="77777777" w:rsidR="00A8643D" w:rsidRDefault="002E7F55">
            <w:pPr>
              <w:ind w:left="1"/>
            </w:pPr>
            <w:r>
              <w:rPr>
                <w:sz w:val="20"/>
              </w:rPr>
              <w:t xml:space="preserve">L1 </w:t>
            </w:r>
          </w:p>
        </w:tc>
        <w:tc>
          <w:tcPr>
            <w:tcW w:w="8097" w:type="dxa"/>
            <w:tcBorders>
              <w:top w:val="single" w:sz="4" w:space="0" w:color="000000"/>
              <w:left w:val="single" w:sz="4" w:space="0" w:color="000000"/>
              <w:bottom w:val="single" w:sz="4" w:space="0" w:color="000000"/>
              <w:right w:val="single" w:sz="4" w:space="0" w:color="000000"/>
            </w:tcBorders>
            <w:vAlign w:val="center"/>
          </w:tcPr>
          <w:p w14:paraId="29B1FC71" w14:textId="77777777" w:rsidR="00A8643D" w:rsidRDefault="002E7F55">
            <w:r>
              <w:rPr>
                <w:sz w:val="20"/>
              </w:rPr>
              <w:t xml:space="preserve">Výnos MF SR č. 55/2014 o štandardoch pre informačné systémy verejnej správy (v znení neskorších predpisov), Metodický pokyn k Výnosu o štandardoch pre IS VS (dostupné na </w:t>
            </w:r>
            <w:hyperlink r:id="rId90">
              <w:r>
                <w:rPr>
                  <w:color w:val="0563C1"/>
                  <w:sz w:val="24"/>
                  <w:u w:val="single" w:color="0563C1"/>
                </w:rPr>
                <w:t>https://www.vicepremier.gov.sk/sekcie/informatizacia/governance</w:t>
              </w:r>
            </w:hyperlink>
            <w:hyperlink r:id="rId91">
              <w:r>
                <w:rPr>
                  <w:color w:val="0563C1"/>
                  <w:sz w:val="24"/>
                  <w:u w:val="single" w:color="0563C1"/>
                </w:rPr>
                <w:t>-</w:t>
              </w:r>
            </w:hyperlink>
            <w:hyperlink r:id="rId92">
              <w:r>
                <w:rPr>
                  <w:color w:val="0563C1"/>
                  <w:sz w:val="24"/>
                  <w:u w:val="single" w:color="0563C1"/>
                </w:rPr>
                <w:t>a</w:t>
              </w:r>
            </w:hyperlink>
            <w:hyperlink r:id="rId93"/>
            <w:hyperlink r:id="rId94">
              <w:r>
                <w:rPr>
                  <w:color w:val="0563C1"/>
                  <w:sz w:val="24"/>
                  <w:u w:val="single" w:color="0563C1"/>
                </w:rPr>
                <w:t>standardy/standardy</w:t>
              </w:r>
            </w:hyperlink>
            <w:hyperlink r:id="rId95">
              <w:r>
                <w:rPr>
                  <w:color w:val="0563C1"/>
                  <w:sz w:val="24"/>
                  <w:u w:val="single" w:color="0563C1"/>
                </w:rPr>
                <w:t>-</w:t>
              </w:r>
            </w:hyperlink>
            <w:hyperlink r:id="rId96">
              <w:r>
                <w:rPr>
                  <w:color w:val="0563C1"/>
                  <w:sz w:val="24"/>
                  <w:u w:val="single" w:color="0563C1"/>
                </w:rPr>
                <w:t>isvs/vynos</w:t>
              </w:r>
            </w:hyperlink>
            <w:hyperlink r:id="rId97">
              <w:r>
                <w:rPr>
                  <w:color w:val="0563C1"/>
                  <w:sz w:val="24"/>
                  <w:u w:val="single" w:color="0563C1"/>
                </w:rPr>
                <w:t>-o-</w:t>
              </w:r>
            </w:hyperlink>
            <w:hyperlink r:id="rId98">
              <w:r>
                <w:rPr>
                  <w:color w:val="0563C1"/>
                  <w:sz w:val="24"/>
                  <w:u w:val="single" w:color="0563C1"/>
                </w:rPr>
                <w:t>standardoch/index.html</w:t>
              </w:r>
            </w:hyperlink>
            <w:hyperlink r:id="rId99">
              <w:r>
                <w:rPr>
                  <w:sz w:val="20"/>
                </w:rPr>
                <w:t xml:space="preserve"> </w:t>
              </w:r>
            </w:hyperlink>
          </w:p>
        </w:tc>
      </w:tr>
      <w:tr w:rsidR="00A8643D" w14:paraId="1582859B" w14:textId="77777777">
        <w:trPr>
          <w:trHeight w:val="739"/>
        </w:trPr>
        <w:tc>
          <w:tcPr>
            <w:tcW w:w="1255" w:type="dxa"/>
            <w:tcBorders>
              <w:top w:val="single" w:sz="4" w:space="0" w:color="000000"/>
              <w:left w:val="single" w:sz="4" w:space="0" w:color="000000"/>
              <w:bottom w:val="single" w:sz="4" w:space="0" w:color="000000"/>
              <w:right w:val="single" w:sz="4" w:space="0" w:color="000000"/>
            </w:tcBorders>
          </w:tcPr>
          <w:p w14:paraId="05062856" w14:textId="77777777" w:rsidR="00A8643D" w:rsidRDefault="002E7F55">
            <w:pPr>
              <w:ind w:left="1"/>
            </w:pPr>
            <w:r>
              <w:rPr>
                <w:sz w:val="20"/>
              </w:rPr>
              <w:t xml:space="preserve">L2 </w:t>
            </w:r>
          </w:p>
        </w:tc>
        <w:tc>
          <w:tcPr>
            <w:tcW w:w="8097" w:type="dxa"/>
            <w:tcBorders>
              <w:top w:val="single" w:sz="4" w:space="0" w:color="000000"/>
              <w:left w:val="single" w:sz="4" w:space="0" w:color="000000"/>
              <w:bottom w:val="single" w:sz="4" w:space="0" w:color="000000"/>
              <w:right w:val="single" w:sz="4" w:space="0" w:color="000000"/>
            </w:tcBorders>
            <w:vAlign w:val="center"/>
          </w:tcPr>
          <w:p w14:paraId="58462190" w14:textId="77777777" w:rsidR="00A8643D" w:rsidRDefault="002E7F55">
            <w:r>
              <w:rPr>
                <w:sz w:val="20"/>
              </w:rPr>
              <w:t xml:space="preserve">Metodika overovania zhody, ktorú určuje zákon č. 153/2013 Z. z. o národnom zdravotníckom informačnom systéme, v znení neskorších predpisov. </w:t>
            </w:r>
          </w:p>
        </w:tc>
      </w:tr>
      <w:tr w:rsidR="00A8643D" w14:paraId="56CF62F0" w14:textId="77777777">
        <w:trPr>
          <w:trHeight w:val="836"/>
        </w:trPr>
        <w:tc>
          <w:tcPr>
            <w:tcW w:w="1255" w:type="dxa"/>
            <w:tcBorders>
              <w:top w:val="single" w:sz="4" w:space="0" w:color="000000"/>
              <w:left w:val="single" w:sz="4" w:space="0" w:color="000000"/>
              <w:bottom w:val="single" w:sz="4" w:space="0" w:color="000000"/>
              <w:right w:val="single" w:sz="4" w:space="0" w:color="000000"/>
            </w:tcBorders>
          </w:tcPr>
          <w:p w14:paraId="4B4C3B30" w14:textId="77777777" w:rsidR="00A8643D" w:rsidRDefault="002E7F55">
            <w:pPr>
              <w:ind w:left="1"/>
            </w:pPr>
            <w:r>
              <w:rPr>
                <w:sz w:val="20"/>
              </w:rPr>
              <w:t xml:space="preserve">L3 </w:t>
            </w:r>
          </w:p>
        </w:tc>
        <w:tc>
          <w:tcPr>
            <w:tcW w:w="8097" w:type="dxa"/>
            <w:tcBorders>
              <w:top w:val="single" w:sz="4" w:space="0" w:color="000000"/>
              <w:left w:val="single" w:sz="4" w:space="0" w:color="000000"/>
              <w:bottom w:val="single" w:sz="4" w:space="0" w:color="000000"/>
              <w:right w:val="single" w:sz="4" w:space="0" w:color="000000"/>
            </w:tcBorders>
            <w:vAlign w:val="center"/>
          </w:tcPr>
          <w:p w14:paraId="46877CE6" w14:textId="77777777" w:rsidR="00A8643D" w:rsidRDefault="002E7F55">
            <w:pPr>
              <w:jc w:val="both"/>
            </w:pPr>
            <w:r>
              <w:rPr>
                <w:sz w:val="20"/>
              </w:rPr>
              <w:t>Metodika Jednotný dizajn manuál elektronických služieb verejnej správy (dostupný n</w:t>
            </w:r>
            <w:hyperlink r:id="rId100">
              <w:r>
                <w:rPr>
                  <w:sz w:val="20"/>
                </w:rPr>
                <w:t xml:space="preserve">a </w:t>
              </w:r>
            </w:hyperlink>
            <w:hyperlink r:id="rId101">
              <w:r>
                <w:rPr>
                  <w:color w:val="0563C1"/>
                  <w:sz w:val="24"/>
                  <w:u w:val="single" w:color="0563C1"/>
                </w:rPr>
                <w:t>ID</w:t>
              </w:r>
            </w:hyperlink>
            <w:hyperlink r:id="rId102">
              <w:r>
                <w:rPr>
                  <w:color w:val="0563C1"/>
                  <w:sz w:val="24"/>
                  <w:u w:val="single" w:color="0563C1"/>
                </w:rPr>
                <w:t>-</w:t>
              </w:r>
            </w:hyperlink>
            <w:hyperlink r:id="rId103">
              <w:r>
                <w:rPr>
                  <w:color w:val="0563C1"/>
                  <w:sz w:val="24"/>
                  <w:u w:val="single" w:color="0563C1"/>
                </w:rPr>
                <w:t>SK</w:t>
              </w:r>
            </w:hyperlink>
            <w:hyperlink r:id="rId104">
              <w:r>
                <w:rPr>
                  <w:color w:val="0563C1"/>
                  <w:sz w:val="24"/>
                </w:rPr>
                <w:t xml:space="preserve"> </w:t>
              </w:r>
            </w:hyperlink>
            <w:hyperlink r:id="rId105">
              <w:r>
                <w:rPr>
                  <w:color w:val="0563C1"/>
                  <w:sz w:val="24"/>
                  <w:u w:val="single" w:color="0563C1"/>
                </w:rPr>
                <w:t>Frontend (gov.sk)</w:t>
              </w:r>
            </w:hyperlink>
            <w:hyperlink r:id="rId106">
              <w:r>
                <w:rPr>
                  <w:sz w:val="20"/>
                </w:rPr>
                <w:t>)</w:t>
              </w:r>
            </w:hyperlink>
            <w:r>
              <w:rPr>
                <w:sz w:val="20"/>
              </w:rPr>
              <w:t xml:space="preserve"> </w:t>
            </w:r>
          </w:p>
        </w:tc>
      </w:tr>
      <w:tr w:rsidR="00A8643D" w14:paraId="2FD45255" w14:textId="77777777">
        <w:trPr>
          <w:trHeight w:val="1080"/>
        </w:trPr>
        <w:tc>
          <w:tcPr>
            <w:tcW w:w="1255" w:type="dxa"/>
            <w:tcBorders>
              <w:top w:val="single" w:sz="4" w:space="0" w:color="000000"/>
              <w:left w:val="single" w:sz="4" w:space="0" w:color="000000"/>
              <w:bottom w:val="single" w:sz="4" w:space="0" w:color="000000"/>
              <w:right w:val="single" w:sz="4" w:space="0" w:color="000000"/>
            </w:tcBorders>
          </w:tcPr>
          <w:p w14:paraId="6D1373CA" w14:textId="77777777" w:rsidR="00A8643D" w:rsidRDefault="002E7F55">
            <w:pPr>
              <w:ind w:left="1"/>
            </w:pPr>
            <w:r>
              <w:rPr>
                <w:sz w:val="20"/>
              </w:rPr>
              <w:t xml:space="preserve">L4 </w:t>
            </w:r>
          </w:p>
        </w:tc>
        <w:tc>
          <w:tcPr>
            <w:tcW w:w="8097" w:type="dxa"/>
            <w:tcBorders>
              <w:top w:val="single" w:sz="4" w:space="0" w:color="000000"/>
              <w:left w:val="single" w:sz="4" w:space="0" w:color="000000"/>
              <w:bottom w:val="single" w:sz="4" w:space="0" w:color="000000"/>
              <w:right w:val="single" w:sz="4" w:space="0" w:color="000000"/>
            </w:tcBorders>
            <w:vAlign w:val="center"/>
          </w:tcPr>
          <w:p w14:paraId="1E4E0E16" w14:textId="77777777" w:rsidR="00A8643D" w:rsidRDefault="002E7F55">
            <w:pPr>
              <w:spacing w:after="22"/>
            </w:pPr>
            <w:r>
              <w:rPr>
                <w:sz w:val="20"/>
              </w:rPr>
              <w:t xml:space="preserve">Metodika Tvorba používateľsky kvalitných digitálnych služieb verejnej správy (dostupný na   </w:t>
            </w:r>
          </w:p>
          <w:p w14:paraId="337F25A7" w14:textId="77777777" w:rsidR="00A8643D" w:rsidRDefault="0070466D">
            <w:hyperlink r:id="rId107">
              <w:r w:rsidR="002E7F55">
                <w:rPr>
                  <w:sz w:val="24"/>
                </w:rPr>
                <w:t>https://www.vicepremier.gov.sk/sekcie/oddelenie</w:t>
              </w:r>
            </w:hyperlink>
            <w:hyperlink r:id="rId108">
              <w:r w:rsidR="002E7F55">
                <w:rPr>
                  <w:sz w:val="24"/>
                </w:rPr>
                <w:t>-</w:t>
              </w:r>
            </w:hyperlink>
            <w:hyperlink r:id="rId109">
              <w:r w:rsidR="002E7F55">
                <w:rPr>
                  <w:sz w:val="24"/>
                </w:rPr>
                <w:t>behavioralnych</w:t>
              </w:r>
            </w:hyperlink>
            <w:hyperlink r:id="rId110"/>
            <w:hyperlink r:id="rId111">
              <w:r w:rsidR="002E7F55">
                <w:rPr>
                  <w:sz w:val="24"/>
                </w:rPr>
                <w:t>inovacii/index.html</w:t>
              </w:r>
            </w:hyperlink>
            <w:hyperlink r:id="rId112">
              <w:r w:rsidR="002E7F55">
                <w:rPr>
                  <w:sz w:val="20"/>
                </w:rPr>
                <w:t>)</w:t>
              </w:r>
            </w:hyperlink>
            <w:r w:rsidR="002E7F55">
              <w:rPr>
                <w:sz w:val="20"/>
              </w:rPr>
              <w:t xml:space="preserve"> </w:t>
            </w:r>
          </w:p>
        </w:tc>
      </w:tr>
      <w:tr w:rsidR="00A8643D" w14:paraId="0F6DD55F" w14:textId="77777777">
        <w:trPr>
          <w:trHeight w:val="985"/>
        </w:trPr>
        <w:tc>
          <w:tcPr>
            <w:tcW w:w="1255" w:type="dxa"/>
            <w:tcBorders>
              <w:top w:val="single" w:sz="4" w:space="0" w:color="000000"/>
              <w:left w:val="single" w:sz="4" w:space="0" w:color="000000"/>
              <w:bottom w:val="single" w:sz="4" w:space="0" w:color="000000"/>
              <w:right w:val="single" w:sz="4" w:space="0" w:color="000000"/>
            </w:tcBorders>
          </w:tcPr>
          <w:p w14:paraId="7F675879" w14:textId="77777777" w:rsidR="00A8643D" w:rsidRDefault="002E7F55">
            <w:pPr>
              <w:ind w:left="1"/>
            </w:pPr>
            <w:r>
              <w:rPr>
                <w:sz w:val="20"/>
              </w:rPr>
              <w:t xml:space="preserve">L5 </w:t>
            </w:r>
          </w:p>
        </w:tc>
        <w:tc>
          <w:tcPr>
            <w:tcW w:w="8097" w:type="dxa"/>
            <w:tcBorders>
              <w:top w:val="single" w:sz="4" w:space="0" w:color="000000"/>
              <w:left w:val="single" w:sz="4" w:space="0" w:color="000000"/>
              <w:bottom w:val="single" w:sz="4" w:space="0" w:color="000000"/>
              <w:right w:val="single" w:sz="4" w:space="0" w:color="000000"/>
            </w:tcBorders>
            <w:vAlign w:val="center"/>
          </w:tcPr>
          <w:p w14:paraId="3ABA12BE" w14:textId="77777777" w:rsidR="00A8643D" w:rsidRDefault="002E7F55">
            <w:pPr>
              <w:ind w:right="43"/>
              <w:jc w:val="both"/>
            </w:pPr>
            <w:r>
              <w:rPr>
                <w:sz w:val="20"/>
              </w:rPr>
              <w:t xml:space="preserve">Aproximačné nariadenia vlády SR - Nariadenie Európskeho parlamentu a Rady (EÚ) č. 910/2014 o elektronickej identifikácii a dôveryhodných službách pre elektronické transakcie na vnútornom trhu </w:t>
            </w:r>
          </w:p>
        </w:tc>
      </w:tr>
      <w:tr w:rsidR="00A8643D" w14:paraId="1436DFA5" w14:textId="77777777">
        <w:trPr>
          <w:trHeight w:val="979"/>
        </w:trPr>
        <w:tc>
          <w:tcPr>
            <w:tcW w:w="1255" w:type="dxa"/>
            <w:tcBorders>
              <w:top w:val="single" w:sz="4" w:space="0" w:color="000000"/>
              <w:left w:val="single" w:sz="4" w:space="0" w:color="000000"/>
              <w:bottom w:val="single" w:sz="4" w:space="0" w:color="000000"/>
              <w:right w:val="single" w:sz="4" w:space="0" w:color="000000"/>
            </w:tcBorders>
          </w:tcPr>
          <w:p w14:paraId="039F68E5" w14:textId="77777777" w:rsidR="00A8643D" w:rsidRDefault="002E7F55">
            <w:pPr>
              <w:ind w:left="1"/>
            </w:pPr>
            <w:r>
              <w:rPr>
                <w:sz w:val="20"/>
              </w:rPr>
              <w:t xml:space="preserve">L6 </w:t>
            </w:r>
          </w:p>
        </w:tc>
        <w:tc>
          <w:tcPr>
            <w:tcW w:w="8097" w:type="dxa"/>
            <w:tcBorders>
              <w:top w:val="single" w:sz="4" w:space="0" w:color="000000"/>
              <w:left w:val="single" w:sz="4" w:space="0" w:color="000000"/>
              <w:bottom w:val="single" w:sz="4" w:space="0" w:color="000000"/>
              <w:right w:val="single" w:sz="4" w:space="0" w:color="000000"/>
            </w:tcBorders>
            <w:vAlign w:val="center"/>
          </w:tcPr>
          <w:p w14:paraId="1587C254" w14:textId="77777777" w:rsidR="00A8643D" w:rsidRDefault="002E7F55">
            <w:r>
              <w:rPr>
                <w:sz w:val="20"/>
              </w:rPr>
              <w:t xml:space="preserve">Aproximačné nariadenia vlády SR - Nariadenie Európskeho parlamentu a Rady (EÚ) 2016/679 o ochrane fyzických osôb pri spracúvaní osobných údajov a o voľnom pohybe takýchto údajov, ktorým sa zrušuje smernica 95/46/ES (všeobecné nariadenie o ochrane údajov) </w:t>
            </w:r>
          </w:p>
        </w:tc>
      </w:tr>
      <w:tr w:rsidR="00A8643D" w14:paraId="37B71A62" w14:textId="77777777">
        <w:trPr>
          <w:trHeight w:val="740"/>
        </w:trPr>
        <w:tc>
          <w:tcPr>
            <w:tcW w:w="1255" w:type="dxa"/>
            <w:tcBorders>
              <w:top w:val="single" w:sz="4" w:space="0" w:color="000000"/>
              <w:left w:val="single" w:sz="4" w:space="0" w:color="000000"/>
              <w:bottom w:val="single" w:sz="4" w:space="0" w:color="000000"/>
              <w:right w:val="single" w:sz="4" w:space="0" w:color="000000"/>
            </w:tcBorders>
          </w:tcPr>
          <w:p w14:paraId="182E693A" w14:textId="77777777" w:rsidR="00A8643D" w:rsidRDefault="002E7F55">
            <w:pPr>
              <w:ind w:left="1"/>
            </w:pPr>
            <w:r>
              <w:rPr>
                <w:sz w:val="20"/>
              </w:rPr>
              <w:t xml:space="preserve">L7 </w:t>
            </w:r>
          </w:p>
        </w:tc>
        <w:tc>
          <w:tcPr>
            <w:tcW w:w="8097" w:type="dxa"/>
            <w:tcBorders>
              <w:top w:val="single" w:sz="4" w:space="0" w:color="000000"/>
              <w:left w:val="single" w:sz="4" w:space="0" w:color="000000"/>
              <w:bottom w:val="single" w:sz="4" w:space="0" w:color="000000"/>
              <w:right w:val="single" w:sz="4" w:space="0" w:color="000000"/>
            </w:tcBorders>
            <w:vAlign w:val="center"/>
          </w:tcPr>
          <w:p w14:paraId="478796F5" w14:textId="77777777" w:rsidR="00A8643D" w:rsidRDefault="002E7F55">
            <w:pPr>
              <w:jc w:val="both"/>
            </w:pPr>
            <w:r>
              <w:rPr>
                <w:sz w:val="20"/>
              </w:rPr>
              <w:t xml:space="preserve">Zákon č. 153/2013 Z. z. o národnom zdravotníckom informačnom systéme a o zmene a doplnení niektorých zákonov. </w:t>
            </w:r>
          </w:p>
        </w:tc>
      </w:tr>
      <w:tr w:rsidR="00A8643D" w14:paraId="4849850B" w14:textId="77777777">
        <w:trPr>
          <w:trHeight w:val="494"/>
        </w:trPr>
        <w:tc>
          <w:tcPr>
            <w:tcW w:w="1255" w:type="dxa"/>
            <w:tcBorders>
              <w:top w:val="single" w:sz="4" w:space="0" w:color="000000"/>
              <w:left w:val="single" w:sz="4" w:space="0" w:color="000000"/>
              <w:bottom w:val="single" w:sz="4" w:space="0" w:color="000000"/>
              <w:right w:val="single" w:sz="4" w:space="0" w:color="000000"/>
            </w:tcBorders>
            <w:vAlign w:val="center"/>
          </w:tcPr>
          <w:p w14:paraId="067BF23A" w14:textId="77777777" w:rsidR="00A8643D" w:rsidRDefault="002E7F55">
            <w:pPr>
              <w:ind w:left="1"/>
            </w:pPr>
            <w:r>
              <w:rPr>
                <w:sz w:val="20"/>
              </w:rPr>
              <w:t xml:space="preserve">L8 </w:t>
            </w:r>
          </w:p>
        </w:tc>
        <w:tc>
          <w:tcPr>
            <w:tcW w:w="8097" w:type="dxa"/>
            <w:tcBorders>
              <w:top w:val="single" w:sz="4" w:space="0" w:color="000000"/>
              <w:left w:val="single" w:sz="4" w:space="0" w:color="000000"/>
              <w:bottom w:val="single" w:sz="4" w:space="0" w:color="000000"/>
              <w:right w:val="single" w:sz="4" w:space="0" w:color="000000"/>
            </w:tcBorders>
            <w:vAlign w:val="center"/>
          </w:tcPr>
          <w:p w14:paraId="5C085FA1" w14:textId="77777777" w:rsidR="00A8643D" w:rsidRDefault="002E7F55">
            <w:r>
              <w:rPr>
                <w:sz w:val="20"/>
              </w:rPr>
              <w:t xml:space="preserve">Zákon č. 581/2004 Z. z. o zdravotných poisťovniach, dohľade nad zdravotnou starostlivosťou. </w:t>
            </w:r>
          </w:p>
        </w:tc>
      </w:tr>
      <w:tr w:rsidR="00A8643D" w14:paraId="39769320" w14:textId="77777777">
        <w:trPr>
          <w:trHeight w:val="740"/>
        </w:trPr>
        <w:tc>
          <w:tcPr>
            <w:tcW w:w="1255" w:type="dxa"/>
            <w:tcBorders>
              <w:top w:val="single" w:sz="4" w:space="0" w:color="000000"/>
              <w:left w:val="single" w:sz="4" w:space="0" w:color="000000"/>
              <w:bottom w:val="single" w:sz="4" w:space="0" w:color="000000"/>
              <w:right w:val="single" w:sz="4" w:space="0" w:color="000000"/>
            </w:tcBorders>
          </w:tcPr>
          <w:p w14:paraId="4781E3DE" w14:textId="77777777" w:rsidR="00A8643D" w:rsidRDefault="002E7F55">
            <w:pPr>
              <w:ind w:left="1"/>
            </w:pPr>
            <w:r>
              <w:rPr>
                <w:sz w:val="20"/>
              </w:rPr>
              <w:lastRenderedPageBreak/>
              <w:t xml:space="preserve">L9 </w:t>
            </w:r>
          </w:p>
        </w:tc>
        <w:tc>
          <w:tcPr>
            <w:tcW w:w="8097" w:type="dxa"/>
            <w:tcBorders>
              <w:top w:val="single" w:sz="4" w:space="0" w:color="000000"/>
              <w:left w:val="single" w:sz="4" w:space="0" w:color="000000"/>
              <w:bottom w:val="single" w:sz="4" w:space="0" w:color="000000"/>
              <w:right w:val="single" w:sz="4" w:space="0" w:color="000000"/>
            </w:tcBorders>
            <w:vAlign w:val="center"/>
          </w:tcPr>
          <w:p w14:paraId="5D0F9290" w14:textId="77777777" w:rsidR="00A8643D" w:rsidRDefault="002E7F55">
            <w:r>
              <w:rPr>
                <w:sz w:val="20"/>
              </w:rPr>
              <w:t xml:space="preserve">Zákon č. 355/2007 Z. z. o ochrane, podpore a rozvoji verejného zdravia a o zmene a doplnení niektorých zákonov. </w:t>
            </w:r>
          </w:p>
        </w:tc>
      </w:tr>
      <w:tr w:rsidR="00A8643D" w14:paraId="02D1D55D" w14:textId="77777777">
        <w:trPr>
          <w:trHeight w:val="739"/>
        </w:trPr>
        <w:tc>
          <w:tcPr>
            <w:tcW w:w="1255" w:type="dxa"/>
            <w:tcBorders>
              <w:top w:val="single" w:sz="4" w:space="0" w:color="000000"/>
              <w:left w:val="single" w:sz="4" w:space="0" w:color="000000"/>
              <w:bottom w:val="single" w:sz="4" w:space="0" w:color="000000"/>
              <w:right w:val="single" w:sz="4" w:space="0" w:color="000000"/>
            </w:tcBorders>
          </w:tcPr>
          <w:p w14:paraId="14F71349" w14:textId="77777777" w:rsidR="00A8643D" w:rsidRDefault="002E7F55">
            <w:pPr>
              <w:ind w:left="1"/>
            </w:pPr>
            <w:r>
              <w:rPr>
                <w:sz w:val="20"/>
              </w:rPr>
              <w:t xml:space="preserve">L10 </w:t>
            </w:r>
          </w:p>
        </w:tc>
        <w:tc>
          <w:tcPr>
            <w:tcW w:w="8097" w:type="dxa"/>
            <w:tcBorders>
              <w:top w:val="single" w:sz="4" w:space="0" w:color="000000"/>
              <w:left w:val="single" w:sz="4" w:space="0" w:color="000000"/>
              <w:bottom w:val="single" w:sz="4" w:space="0" w:color="000000"/>
              <w:right w:val="single" w:sz="4" w:space="0" w:color="000000"/>
            </w:tcBorders>
            <w:vAlign w:val="center"/>
          </w:tcPr>
          <w:p w14:paraId="65AB9722" w14:textId="77777777" w:rsidR="00A8643D" w:rsidRDefault="002E7F55">
            <w:r>
              <w:rPr>
                <w:sz w:val="20"/>
              </w:rPr>
              <w:t xml:space="preserve">Zákon č. 578/2004 Z. z. o poskytovateľoch zdravotnej starostlivosti, zdravotníckych pracovníkoch, stavovských organizáciách v zdravotníctve. </w:t>
            </w:r>
          </w:p>
        </w:tc>
      </w:tr>
      <w:tr w:rsidR="00A8643D" w14:paraId="1F75C2AA" w14:textId="77777777">
        <w:trPr>
          <w:trHeight w:val="494"/>
        </w:trPr>
        <w:tc>
          <w:tcPr>
            <w:tcW w:w="1255" w:type="dxa"/>
            <w:tcBorders>
              <w:top w:val="single" w:sz="4" w:space="0" w:color="000000"/>
              <w:left w:val="single" w:sz="4" w:space="0" w:color="000000"/>
              <w:bottom w:val="single" w:sz="4" w:space="0" w:color="000000"/>
              <w:right w:val="single" w:sz="4" w:space="0" w:color="000000"/>
            </w:tcBorders>
            <w:vAlign w:val="center"/>
          </w:tcPr>
          <w:p w14:paraId="46F2F460" w14:textId="77777777" w:rsidR="00A8643D" w:rsidRDefault="002E7F55">
            <w:pPr>
              <w:ind w:left="1"/>
            </w:pPr>
            <w:r>
              <w:rPr>
                <w:sz w:val="20"/>
              </w:rPr>
              <w:t xml:space="preserve">L11 </w:t>
            </w:r>
          </w:p>
        </w:tc>
        <w:tc>
          <w:tcPr>
            <w:tcW w:w="8097" w:type="dxa"/>
            <w:tcBorders>
              <w:top w:val="single" w:sz="4" w:space="0" w:color="000000"/>
              <w:left w:val="single" w:sz="4" w:space="0" w:color="000000"/>
              <w:bottom w:val="single" w:sz="4" w:space="0" w:color="000000"/>
              <w:right w:val="single" w:sz="4" w:space="0" w:color="000000"/>
            </w:tcBorders>
            <w:vAlign w:val="center"/>
          </w:tcPr>
          <w:p w14:paraId="7195EB6E" w14:textId="77777777" w:rsidR="00A8643D" w:rsidRDefault="002E7F55">
            <w:r>
              <w:rPr>
                <w:sz w:val="20"/>
              </w:rPr>
              <w:t xml:space="preserve">Zákon č. 362/2011 Z. z. o liekoch a zdravotníckych pomôckach. </w:t>
            </w:r>
          </w:p>
        </w:tc>
      </w:tr>
    </w:tbl>
    <w:p w14:paraId="03B9B639" w14:textId="77777777" w:rsidR="00A8643D" w:rsidRDefault="00A8643D">
      <w:pPr>
        <w:spacing w:after="0"/>
        <w:ind w:left="-538" w:right="262"/>
      </w:pPr>
    </w:p>
    <w:tbl>
      <w:tblPr>
        <w:tblStyle w:val="TableGrid"/>
        <w:tblW w:w="9351" w:type="dxa"/>
        <w:tblInd w:w="549" w:type="dxa"/>
        <w:tblCellMar>
          <w:top w:w="160" w:type="dxa"/>
          <w:left w:w="108" w:type="dxa"/>
          <w:right w:w="114" w:type="dxa"/>
        </w:tblCellMar>
        <w:tblLook w:val="04A0" w:firstRow="1" w:lastRow="0" w:firstColumn="1" w:lastColumn="0" w:noHBand="0" w:noVBand="1"/>
      </w:tblPr>
      <w:tblGrid>
        <w:gridCol w:w="1255"/>
        <w:gridCol w:w="8096"/>
      </w:tblGrid>
      <w:tr w:rsidR="00A8643D" w14:paraId="2D870854" w14:textId="77777777">
        <w:trPr>
          <w:trHeight w:val="492"/>
        </w:trPr>
        <w:tc>
          <w:tcPr>
            <w:tcW w:w="1255"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0690609B" w14:textId="77777777" w:rsidR="00A8643D" w:rsidRDefault="002E7F55">
            <w:pPr>
              <w:ind w:left="1"/>
            </w:pPr>
            <w:r>
              <w:rPr>
                <w:color w:val="FFFFFF"/>
                <w:sz w:val="20"/>
              </w:rPr>
              <w:t xml:space="preserve">Číslo </w:t>
            </w:r>
          </w:p>
        </w:tc>
        <w:tc>
          <w:tcPr>
            <w:tcW w:w="8097"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6BD6E11D" w14:textId="77777777" w:rsidR="00A8643D" w:rsidRDefault="002E7F55">
            <w:r>
              <w:rPr>
                <w:color w:val="FFFFFF"/>
                <w:sz w:val="20"/>
              </w:rPr>
              <w:t xml:space="preserve">Popis požiadavky </w:t>
            </w:r>
          </w:p>
        </w:tc>
      </w:tr>
      <w:tr w:rsidR="00A8643D" w14:paraId="3B373BFF" w14:textId="77777777">
        <w:trPr>
          <w:trHeight w:val="741"/>
        </w:trPr>
        <w:tc>
          <w:tcPr>
            <w:tcW w:w="1255" w:type="dxa"/>
            <w:tcBorders>
              <w:top w:val="single" w:sz="4" w:space="0" w:color="000000"/>
              <w:left w:val="single" w:sz="4" w:space="0" w:color="000000"/>
              <w:bottom w:val="single" w:sz="4" w:space="0" w:color="000000"/>
              <w:right w:val="single" w:sz="4" w:space="0" w:color="000000"/>
            </w:tcBorders>
          </w:tcPr>
          <w:p w14:paraId="30573C7C" w14:textId="77777777" w:rsidR="00A8643D" w:rsidRDefault="002E7F55">
            <w:pPr>
              <w:ind w:left="1"/>
            </w:pPr>
            <w:r>
              <w:rPr>
                <w:sz w:val="20"/>
              </w:rPr>
              <w:t xml:space="preserve">L12 </w:t>
            </w:r>
          </w:p>
        </w:tc>
        <w:tc>
          <w:tcPr>
            <w:tcW w:w="8097" w:type="dxa"/>
            <w:tcBorders>
              <w:top w:val="single" w:sz="4" w:space="0" w:color="000000"/>
              <w:left w:val="single" w:sz="4" w:space="0" w:color="000000"/>
              <w:bottom w:val="single" w:sz="4" w:space="0" w:color="000000"/>
              <w:right w:val="single" w:sz="4" w:space="0" w:color="000000"/>
            </w:tcBorders>
            <w:vAlign w:val="center"/>
          </w:tcPr>
          <w:p w14:paraId="1DB81CD8" w14:textId="77777777" w:rsidR="00A8643D" w:rsidRDefault="002E7F55">
            <w:pPr>
              <w:jc w:val="both"/>
            </w:pPr>
            <w:r>
              <w:rPr>
                <w:sz w:val="20"/>
              </w:rPr>
              <w:t xml:space="preserve">Zákon č. 576/2004 Z. z. o zdravotnej starostlivosti, službách súvisiacich s poskytovaním zdravotnej starostlivosti. </w:t>
            </w:r>
          </w:p>
        </w:tc>
      </w:tr>
      <w:tr w:rsidR="00A8643D" w14:paraId="375C5C0E" w14:textId="77777777">
        <w:trPr>
          <w:trHeight w:val="739"/>
        </w:trPr>
        <w:tc>
          <w:tcPr>
            <w:tcW w:w="1255" w:type="dxa"/>
            <w:tcBorders>
              <w:top w:val="single" w:sz="4" w:space="0" w:color="000000"/>
              <w:left w:val="single" w:sz="4" w:space="0" w:color="000000"/>
              <w:bottom w:val="single" w:sz="4" w:space="0" w:color="000000"/>
              <w:right w:val="single" w:sz="4" w:space="0" w:color="000000"/>
            </w:tcBorders>
          </w:tcPr>
          <w:p w14:paraId="510581F3" w14:textId="77777777" w:rsidR="00A8643D" w:rsidRDefault="002E7F55">
            <w:pPr>
              <w:ind w:left="1"/>
            </w:pPr>
            <w:r>
              <w:rPr>
                <w:sz w:val="20"/>
              </w:rPr>
              <w:t xml:space="preserve">L14 </w:t>
            </w:r>
          </w:p>
        </w:tc>
        <w:tc>
          <w:tcPr>
            <w:tcW w:w="8097" w:type="dxa"/>
            <w:tcBorders>
              <w:top w:val="single" w:sz="4" w:space="0" w:color="000000"/>
              <w:left w:val="single" w:sz="4" w:space="0" w:color="000000"/>
              <w:bottom w:val="single" w:sz="4" w:space="0" w:color="000000"/>
              <w:right w:val="single" w:sz="4" w:space="0" w:color="000000"/>
            </w:tcBorders>
            <w:vAlign w:val="center"/>
          </w:tcPr>
          <w:p w14:paraId="5B5718B9" w14:textId="77777777" w:rsidR="00A8643D" w:rsidRDefault="002E7F55">
            <w:r>
              <w:rPr>
                <w:sz w:val="20"/>
              </w:rPr>
              <w:t xml:space="preserve">Zákon č. 577/2004 Z. z. o rozsahu zdravotnej starostlivosti uhrádzanej na základe verejného zdravotného poistenia a o úhradách za služby súvisiace s poskytovaním zdravotnej starostlivosti. </w:t>
            </w:r>
          </w:p>
        </w:tc>
      </w:tr>
      <w:tr w:rsidR="00A8643D" w14:paraId="5CFE6055" w14:textId="77777777">
        <w:trPr>
          <w:trHeight w:val="735"/>
        </w:trPr>
        <w:tc>
          <w:tcPr>
            <w:tcW w:w="1255" w:type="dxa"/>
            <w:tcBorders>
              <w:top w:val="single" w:sz="4" w:space="0" w:color="000000"/>
              <w:left w:val="single" w:sz="4" w:space="0" w:color="000000"/>
              <w:bottom w:val="single" w:sz="4" w:space="0" w:color="000000"/>
              <w:right w:val="single" w:sz="4" w:space="0" w:color="000000"/>
            </w:tcBorders>
          </w:tcPr>
          <w:p w14:paraId="6D445FAC" w14:textId="77777777" w:rsidR="00A8643D" w:rsidRDefault="002E7F55">
            <w:pPr>
              <w:ind w:left="1"/>
            </w:pPr>
            <w:r>
              <w:rPr>
                <w:sz w:val="20"/>
              </w:rPr>
              <w:t xml:space="preserve">L15 </w:t>
            </w:r>
          </w:p>
        </w:tc>
        <w:tc>
          <w:tcPr>
            <w:tcW w:w="8097" w:type="dxa"/>
            <w:tcBorders>
              <w:top w:val="single" w:sz="4" w:space="0" w:color="000000"/>
              <w:left w:val="single" w:sz="4" w:space="0" w:color="000000"/>
              <w:bottom w:val="single" w:sz="4" w:space="0" w:color="000000"/>
              <w:right w:val="single" w:sz="4" w:space="0" w:color="000000"/>
            </w:tcBorders>
            <w:vAlign w:val="center"/>
          </w:tcPr>
          <w:p w14:paraId="73173A79" w14:textId="77777777" w:rsidR="00A8643D" w:rsidRDefault="002E7F55">
            <w:r>
              <w:rPr>
                <w:sz w:val="20"/>
              </w:rPr>
              <w:t xml:space="preserve">Zákon č. 580/2004 Z. z. o zdravotnom poistení a o zmene a doplnení zákona č. 95/2002 Z. z. </w:t>
            </w:r>
          </w:p>
          <w:p w14:paraId="5D2B30DC" w14:textId="77777777" w:rsidR="00A8643D" w:rsidRDefault="002E7F55">
            <w:r>
              <w:rPr>
                <w:sz w:val="20"/>
              </w:rPr>
              <w:t xml:space="preserve">o poisťovníctve. </w:t>
            </w:r>
          </w:p>
        </w:tc>
      </w:tr>
      <w:tr w:rsidR="00A8643D" w14:paraId="63DDAF23" w14:textId="77777777">
        <w:trPr>
          <w:trHeight w:val="494"/>
        </w:trPr>
        <w:tc>
          <w:tcPr>
            <w:tcW w:w="1255" w:type="dxa"/>
            <w:tcBorders>
              <w:top w:val="single" w:sz="4" w:space="0" w:color="000000"/>
              <w:left w:val="single" w:sz="4" w:space="0" w:color="000000"/>
              <w:bottom w:val="single" w:sz="4" w:space="0" w:color="000000"/>
              <w:right w:val="single" w:sz="4" w:space="0" w:color="000000"/>
            </w:tcBorders>
            <w:vAlign w:val="center"/>
          </w:tcPr>
          <w:p w14:paraId="25C272C0" w14:textId="77777777" w:rsidR="00A8643D" w:rsidRDefault="002E7F55">
            <w:pPr>
              <w:ind w:left="1"/>
            </w:pPr>
            <w:r>
              <w:rPr>
                <w:sz w:val="20"/>
              </w:rPr>
              <w:t xml:space="preserve">L16 </w:t>
            </w:r>
          </w:p>
        </w:tc>
        <w:tc>
          <w:tcPr>
            <w:tcW w:w="8097" w:type="dxa"/>
            <w:tcBorders>
              <w:top w:val="single" w:sz="4" w:space="0" w:color="000000"/>
              <w:left w:val="single" w:sz="4" w:space="0" w:color="000000"/>
              <w:bottom w:val="single" w:sz="4" w:space="0" w:color="000000"/>
              <w:right w:val="single" w:sz="4" w:space="0" w:color="000000"/>
            </w:tcBorders>
            <w:vAlign w:val="center"/>
          </w:tcPr>
          <w:p w14:paraId="2FB8E95F" w14:textId="77777777" w:rsidR="00A8643D" w:rsidRDefault="002E7F55">
            <w:r>
              <w:rPr>
                <w:sz w:val="20"/>
              </w:rPr>
              <w:t xml:space="preserve">Zákon č. 305/2013 Z.z. o elektronickej podobe výkonu pôsobnosti orgánov verejnej moci. </w:t>
            </w:r>
          </w:p>
        </w:tc>
      </w:tr>
      <w:tr w:rsidR="00A8643D" w14:paraId="0D77234F" w14:textId="77777777">
        <w:trPr>
          <w:trHeight w:val="739"/>
        </w:trPr>
        <w:tc>
          <w:tcPr>
            <w:tcW w:w="1255" w:type="dxa"/>
            <w:tcBorders>
              <w:top w:val="single" w:sz="4" w:space="0" w:color="000000"/>
              <w:left w:val="single" w:sz="4" w:space="0" w:color="000000"/>
              <w:bottom w:val="single" w:sz="4" w:space="0" w:color="000000"/>
              <w:right w:val="single" w:sz="4" w:space="0" w:color="000000"/>
            </w:tcBorders>
          </w:tcPr>
          <w:p w14:paraId="4A94B272" w14:textId="77777777" w:rsidR="00A8643D" w:rsidRDefault="002E7F55">
            <w:pPr>
              <w:ind w:left="1"/>
            </w:pPr>
            <w:r>
              <w:rPr>
                <w:sz w:val="20"/>
              </w:rPr>
              <w:t xml:space="preserve">L17 </w:t>
            </w:r>
          </w:p>
        </w:tc>
        <w:tc>
          <w:tcPr>
            <w:tcW w:w="8097" w:type="dxa"/>
            <w:tcBorders>
              <w:top w:val="single" w:sz="4" w:space="0" w:color="000000"/>
              <w:left w:val="single" w:sz="4" w:space="0" w:color="000000"/>
              <w:bottom w:val="single" w:sz="4" w:space="0" w:color="000000"/>
              <w:right w:val="single" w:sz="4" w:space="0" w:color="000000"/>
            </w:tcBorders>
            <w:vAlign w:val="center"/>
          </w:tcPr>
          <w:p w14:paraId="458EAC5C" w14:textId="77777777" w:rsidR="00A8643D" w:rsidRDefault="002E7F55">
            <w:pPr>
              <w:jc w:val="both"/>
            </w:pPr>
            <w:r>
              <w:rPr>
                <w:sz w:val="20"/>
              </w:rPr>
              <w:t xml:space="preserve">Zákon č. 95/2019 Z. z. Zákon o informačných technológiách vo verejnej správe a o zmene a doplnení niektorých zákonov </w:t>
            </w:r>
          </w:p>
        </w:tc>
      </w:tr>
      <w:tr w:rsidR="00A8643D" w14:paraId="443F1ADC" w14:textId="77777777">
        <w:trPr>
          <w:trHeight w:val="495"/>
        </w:trPr>
        <w:tc>
          <w:tcPr>
            <w:tcW w:w="1255" w:type="dxa"/>
            <w:tcBorders>
              <w:top w:val="single" w:sz="4" w:space="0" w:color="000000"/>
              <w:left w:val="single" w:sz="4" w:space="0" w:color="000000"/>
              <w:bottom w:val="single" w:sz="4" w:space="0" w:color="000000"/>
              <w:right w:val="single" w:sz="4" w:space="0" w:color="000000"/>
            </w:tcBorders>
            <w:vAlign w:val="center"/>
          </w:tcPr>
          <w:p w14:paraId="2E925808" w14:textId="77777777" w:rsidR="00A8643D" w:rsidRDefault="002E7F55">
            <w:pPr>
              <w:ind w:left="1"/>
            </w:pPr>
            <w:r>
              <w:rPr>
                <w:sz w:val="20"/>
              </w:rPr>
              <w:t xml:space="preserve">L18 </w:t>
            </w:r>
          </w:p>
        </w:tc>
        <w:tc>
          <w:tcPr>
            <w:tcW w:w="8097" w:type="dxa"/>
            <w:tcBorders>
              <w:top w:val="single" w:sz="4" w:space="0" w:color="000000"/>
              <w:left w:val="single" w:sz="4" w:space="0" w:color="000000"/>
              <w:bottom w:val="single" w:sz="4" w:space="0" w:color="000000"/>
              <w:right w:val="single" w:sz="4" w:space="0" w:color="000000"/>
            </w:tcBorders>
            <w:vAlign w:val="center"/>
          </w:tcPr>
          <w:p w14:paraId="3F47E593" w14:textId="77777777" w:rsidR="00A8643D" w:rsidRDefault="002E7F55">
            <w:r>
              <w:rPr>
                <w:sz w:val="20"/>
              </w:rPr>
              <w:t xml:space="preserve">Zákon č. 18/2018 Z. z. o ochrane osobných údajov a o zmene a doplnení niektorých zákonov. </w:t>
            </w:r>
          </w:p>
        </w:tc>
      </w:tr>
      <w:tr w:rsidR="00A8643D" w14:paraId="5E0B0E21" w14:textId="77777777">
        <w:trPr>
          <w:trHeight w:val="494"/>
        </w:trPr>
        <w:tc>
          <w:tcPr>
            <w:tcW w:w="1255" w:type="dxa"/>
            <w:tcBorders>
              <w:top w:val="single" w:sz="4" w:space="0" w:color="000000"/>
              <w:left w:val="single" w:sz="4" w:space="0" w:color="000000"/>
              <w:bottom w:val="single" w:sz="4" w:space="0" w:color="000000"/>
              <w:right w:val="single" w:sz="4" w:space="0" w:color="000000"/>
            </w:tcBorders>
            <w:vAlign w:val="center"/>
          </w:tcPr>
          <w:p w14:paraId="43F63753" w14:textId="77777777" w:rsidR="00A8643D" w:rsidRDefault="002E7F55">
            <w:pPr>
              <w:ind w:left="1"/>
            </w:pPr>
            <w:r>
              <w:rPr>
                <w:sz w:val="20"/>
              </w:rPr>
              <w:t xml:space="preserve">L19 </w:t>
            </w:r>
          </w:p>
        </w:tc>
        <w:tc>
          <w:tcPr>
            <w:tcW w:w="8097" w:type="dxa"/>
            <w:tcBorders>
              <w:top w:val="single" w:sz="4" w:space="0" w:color="000000"/>
              <w:left w:val="single" w:sz="4" w:space="0" w:color="000000"/>
              <w:bottom w:val="single" w:sz="4" w:space="0" w:color="000000"/>
              <w:right w:val="single" w:sz="4" w:space="0" w:color="000000"/>
            </w:tcBorders>
            <w:vAlign w:val="center"/>
          </w:tcPr>
          <w:p w14:paraId="57B536FB" w14:textId="77777777" w:rsidR="00A8643D" w:rsidRDefault="002E7F55">
            <w:r>
              <w:rPr>
                <w:sz w:val="20"/>
              </w:rPr>
              <w:t xml:space="preserve">Zákon č. 69/2018 Z. z. o kybernetickej bezpečnosti a o zmene a doplnení niektorých zákonov. </w:t>
            </w:r>
          </w:p>
        </w:tc>
      </w:tr>
      <w:tr w:rsidR="00A8643D" w14:paraId="41568210" w14:textId="77777777">
        <w:trPr>
          <w:trHeight w:val="739"/>
        </w:trPr>
        <w:tc>
          <w:tcPr>
            <w:tcW w:w="1255" w:type="dxa"/>
            <w:tcBorders>
              <w:top w:val="single" w:sz="4" w:space="0" w:color="000000"/>
              <w:left w:val="single" w:sz="4" w:space="0" w:color="000000"/>
              <w:bottom w:val="single" w:sz="4" w:space="0" w:color="000000"/>
              <w:right w:val="single" w:sz="4" w:space="0" w:color="000000"/>
            </w:tcBorders>
          </w:tcPr>
          <w:p w14:paraId="6929E4BF" w14:textId="77777777" w:rsidR="00A8643D" w:rsidRDefault="002E7F55">
            <w:pPr>
              <w:ind w:left="1"/>
            </w:pPr>
            <w:r>
              <w:rPr>
                <w:sz w:val="20"/>
              </w:rPr>
              <w:t xml:space="preserve">L20 </w:t>
            </w:r>
          </w:p>
        </w:tc>
        <w:tc>
          <w:tcPr>
            <w:tcW w:w="8097" w:type="dxa"/>
            <w:tcBorders>
              <w:top w:val="single" w:sz="4" w:space="0" w:color="000000"/>
              <w:left w:val="single" w:sz="4" w:space="0" w:color="000000"/>
              <w:bottom w:val="single" w:sz="4" w:space="0" w:color="000000"/>
              <w:right w:val="single" w:sz="4" w:space="0" w:color="000000"/>
            </w:tcBorders>
            <w:vAlign w:val="center"/>
          </w:tcPr>
          <w:p w14:paraId="07396EA6" w14:textId="77777777" w:rsidR="00A8643D" w:rsidRDefault="002E7F55">
            <w:r>
              <w:rPr>
                <w:sz w:val="20"/>
              </w:rPr>
              <w:t xml:space="preserve">Zákon č. 272/2016 Z. z. o dôveryhodných službách pre elektronické transakcie na vnútornom trhu a o zmene a doplnení niektorých zákonov v znení neskorších predpisov. </w:t>
            </w:r>
          </w:p>
        </w:tc>
      </w:tr>
      <w:tr w:rsidR="00A8643D" w14:paraId="54A5E79F" w14:textId="77777777">
        <w:trPr>
          <w:trHeight w:val="980"/>
        </w:trPr>
        <w:tc>
          <w:tcPr>
            <w:tcW w:w="1255" w:type="dxa"/>
            <w:tcBorders>
              <w:top w:val="single" w:sz="4" w:space="0" w:color="000000"/>
              <w:left w:val="single" w:sz="4" w:space="0" w:color="000000"/>
              <w:bottom w:val="single" w:sz="4" w:space="0" w:color="000000"/>
              <w:right w:val="single" w:sz="4" w:space="0" w:color="000000"/>
            </w:tcBorders>
          </w:tcPr>
          <w:p w14:paraId="2EC87CA6" w14:textId="77777777" w:rsidR="00A8643D" w:rsidRDefault="002E7F55">
            <w:pPr>
              <w:ind w:left="1"/>
            </w:pPr>
            <w:r>
              <w:rPr>
                <w:sz w:val="20"/>
              </w:rPr>
              <w:t xml:space="preserve">L21 </w:t>
            </w:r>
          </w:p>
        </w:tc>
        <w:tc>
          <w:tcPr>
            <w:tcW w:w="8097" w:type="dxa"/>
            <w:tcBorders>
              <w:top w:val="single" w:sz="4" w:space="0" w:color="000000"/>
              <w:left w:val="single" w:sz="4" w:space="0" w:color="000000"/>
              <w:bottom w:val="single" w:sz="4" w:space="0" w:color="000000"/>
              <w:right w:val="single" w:sz="4" w:space="0" w:color="000000"/>
            </w:tcBorders>
            <w:vAlign w:val="center"/>
          </w:tcPr>
          <w:p w14:paraId="5C62C82A" w14:textId="77777777" w:rsidR="00A8643D" w:rsidRDefault="002E7F55">
            <w:pPr>
              <w:ind w:right="247"/>
              <w:jc w:val="both"/>
            </w:pPr>
            <w:r>
              <w:rPr>
                <w:sz w:val="20"/>
              </w:rPr>
              <w:t xml:space="preserve">Zákon č. 95/2019 Z. z. o informačných technológiách vo verejnej správe a o zmene a doplnení niektorých zákonov. Je požadované, aby jednotlivé IS boli vyvinuté formou open-source (EUPL licenčný model). </w:t>
            </w:r>
          </w:p>
        </w:tc>
      </w:tr>
      <w:tr w:rsidR="00A8643D" w14:paraId="4CC7ACF1" w14:textId="77777777">
        <w:trPr>
          <w:trHeight w:val="984"/>
        </w:trPr>
        <w:tc>
          <w:tcPr>
            <w:tcW w:w="1255" w:type="dxa"/>
            <w:tcBorders>
              <w:top w:val="single" w:sz="4" w:space="0" w:color="000000"/>
              <w:left w:val="single" w:sz="4" w:space="0" w:color="000000"/>
              <w:bottom w:val="single" w:sz="4" w:space="0" w:color="000000"/>
              <w:right w:val="single" w:sz="4" w:space="0" w:color="000000"/>
            </w:tcBorders>
          </w:tcPr>
          <w:p w14:paraId="7BB39BF8" w14:textId="77777777" w:rsidR="00A8643D" w:rsidRDefault="002E7F55">
            <w:pPr>
              <w:ind w:left="1"/>
            </w:pPr>
            <w:r>
              <w:rPr>
                <w:sz w:val="20"/>
              </w:rPr>
              <w:t xml:space="preserve">L22 </w:t>
            </w:r>
          </w:p>
        </w:tc>
        <w:tc>
          <w:tcPr>
            <w:tcW w:w="8097" w:type="dxa"/>
            <w:tcBorders>
              <w:top w:val="single" w:sz="4" w:space="0" w:color="000000"/>
              <w:left w:val="single" w:sz="4" w:space="0" w:color="000000"/>
              <w:bottom w:val="single" w:sz="4" w:space="0" w:color="000000"/>
              <w:right w:val="single" w:sz="4" w:space="0" w:color="000000"/>
            </w:tcBorders>
            <w:vAlign w:val="center"/>
          </w:tcPr>
          <w:p w14:paraId="347377CC" w14:textId="77777777" w:rsidR="00A8643D" w:rsidRDefault="002E7F55">
            <w:r>
              <w:rPr>
                <w:sz w:val="20"/>
              </w:rPr>
              <w:t xml:space="preserve">Vyhláška č. 9/2014 Z. z. – Vyhláška Ministerstva zdravotníctva Slovenskej republiky, ktorou sa ustanovujú podrobnosti o postupe, metódach, okruhu spravodajských jednotiek a lehotách hlásenia údajov do Národného registra zdravotníckych pracovníkov a jeho charakteristiky. </w:t>
            </w:r>
          </w:p>
        </w:tc>
      </w:tr>
      <w:tr w:rsidR="00A8643D" w14:paraId="56A36691" w14:textId="77777777">
        <w:trPr>
          <w:trHeight w:val="1714"/>
        </w:trPr>
        <w:tc>
          <w:tcPr>
            <w:tcW w:w="1255" w:type="dxa"/>
            <w:tcBorders>
              <w:top w:val="single" w:sz="4" w:space="0" w:color="000000"/>
              <w:left w:val="single" w:sz="4" w:space="0" w:color="000000"/>
              <w:bottom w:val="single" w:sz="4" w:space="0" w:color="000000"/>
              <w:right w:val="single" w:sz="4" w:space="0" w:color="000000"/>
            </w:tcBorders>
          </w:tcPr>
          <w:p w14:paraId="23427F9B" w14:textId="77777777" w:rsidR="00A8643D" w:rsidRDefault="002E7F55">
            <w:pPr>
              <w:ind w:left="1"/>
            </w:pPr>
            <w:r>
              <w:rPr>
                <w:sz w:val="20"/>
              </w:rPr>
              <w:lastRenderedPageBreak/>
              <w:t xml:space="preserve">L23 </w:t>
            </w:r>
          </w:p>
        </w:tc>
        <w:tc>
          <w:tcPr>
            <w:tcW w:w="8097" w:type="dxa"/>
            <w:tcBorders>
              <w:top w:val="single" w:sz="4" w:space="0" w:color="000000"/>
              <w:left w:val="single" w:sz="4" w:space="0" w:color="000000"/>
              <w:bottom w:val="single" w:sz="4" w:space="0" w:color="000000"/>
              <w:right w:val="single" w:sz="4" w:space="0" w:color="000000"/>
            </w:tcBorders>
            <w:vAlign w:val="center"/>
          </w:tcPr>
          <w:p w14:paraId="49261FEB" w14:textId="77777777" w:rsidR="00A8643D" w:rsidRDefault="002E7F55">
            <w:r>
              <w:rPr>
                <w:sz w:val="20"/>
              </w:rPr>
              <w:t xml:space="preserve">Vyhláška č. 74/2014 Z. z. – Vyhláška Ministerstva zdravotníctva Slovenskej republiky, ktorou sa ustanovuje zoznam hlásení do národných zdravotných registrov, ich charakteristiky, podrobnosti o obsahu národných zdravotných registrov, postupe, metódach, okruhu spravodajských jednotiek a lehotách hlásení do národných zdravotných registrov, Vyhláška 141/2016 Z.z. – Vyhláška Ministerstva zdravotníctva Slovenskej republiky, ktorou sa mení a dopĺňa vyhláška Ministerstva zdravotníctva Slovenskej republiky č. 74/2014 Z.z. </w:t>
            </w:r>
          </w:p>
        </w:tc>
      </w:tr>
      <w:tr w:rsidR="00A8643D" w14:paraId="39B2D255" w14:textId="77777777">
        <w:trPr>
          <w:trHeight w:val="1229"/>
        </w:trPr>
        <w:tc>
          <w:tcPr>
            <w:tcW w:w="1255" w:type="dxa"/>
            <w:tcBorders>
              <w:top w:val="single" w:sz="4" w:space="0" w:color="000000"/>
              <w:left w:val="single" w:sz="4" w:space="0" w:color="000000"/>
              <w:bottom w:val="single" w:sz="4" w:space="0" w:color="000000"/>
              <w:right w:val="single" w:sz="4" w:space="0" w:color="000000"/>
            </w:tcBorders>
          </w:tcPr>
          <w:p w14:paraId="55A2AD9A" w14:textId="77777777" w:rsidR="00A8643D" w:rsidRDefault="002E7F55">
            <w:pPr>
              <w:ind w:left="1"/>
            </w:pPr>
            <w:r>
              <w:rPr>
                <w:sz w:val="20"/>
              </w:rPr>
              <w:t xml:space="preserve">L24 </w:t>
            </w:r>
          </w:p>
        </w:tc>
        <w:tc>
          <w:tcPr>
            <w:tcW w:w="8097" w:type="dxa"/>
            <w:tcBorders>
              <w:top w:val="single" w:sz="4" w:space="0" w:color="000000"/>
              <w:left w:val="single" w:sz="4" w:space="0" w:color="000000"/>
              <w:bottom w:val="single" w:sz="4" w:space="0" w:color="000000"/>
              <w:right w:val="single" w:sz="4" w:space="0" w:color="000000"/>
            </w:tcBorders>
            <w:vAlign w:val="center"/>
          </w:tcPr>
          <w:p w14:paraId="5CEAE07C" w14:textId="77777777" w:rsidR="00A8643D" w:rsidRDefault="002E7F55">
            <w:r>
              <w:rPr>
                <w:sz w:val="20"/>
              </w:rPr>
              <w:t xml:space="preserve">Vyhláška č. 10/2014 Z. z. – Vyhláška Ministerstva zdravotníctva Slovenskej republiky, ktorou sa ustanovuje zoznam štatistických výkazov v zdravotníctve, podrobnosti o postupe, metódach, okruhu spravodajských jednotiek a lehotách hlásení v rámci štatistického zisťovania v zdravotníctve a ich charakteristiky. </w:t>
            </w:r>
          </w:p>
        </w:tc>
      </w:tr>
      <w:tr w:rsidR="00A8643D" w14:paraId="691C075C" w14:textId="77777777">
        <w:trPr>
          <w:trHeight w:val="984"/>
        </w:trPr>
        <w:tc>
          <w:tcPr>
            <w:tcW w:w="1255" w:type="dxa"/>
            <w:tcBorders>
              <w:top w:val="single" w:sz="4" w:space="0" w:color="000000"/>
              <w:left w:val="single" w:sz="4" w:space="0" w:color="000000"/>
              <w:bottom w:val="single" w:sz="4" w:space="0" w:color="000000"/>
              <w:right w:val="single" w:sz="4" w:space="0" w:color="000000"/>
            </w:tcBorders>
          </w:tcPr>
          <w:p w14:paraId="1C3BE631" w14:textId="77777777" w:rsidR="00A8643D" w:rsidRDefault="002E7F55">
            <w:pPr>
              <w:ind w:left="1"/>
            </w:pPr>
            <w:r>
              <w:rPr>
                <w:sz w:val="20"/>
              </w:rPr>
              <w:t xml:space="preserve">L25 </w:t>
            </w:r>
          </w:p>
        </w:tc>
        <w:tc>
          <w:tcPr>
            <w:tcW w:w="8097" w:type="dxa"/>
            <w:tcBorders>
              <w:top w:val="single" w:sz="4" w:space="0" w:color="000000"/>
              <w:left w:val="single" w:sz="4" w:space="0" w:color="000000"/>
              <w:bottom w:val="single" w:sz="4" w:space="0" w:color="000000"/>
              <w:right w:val="single" w:sz="4" w:space="0" w:color="000000"/>
            </w:tcBorders>
            <w:vAlign w:val="center"/>
          </w:tcPr>
          <w:p w14:paraId="40FA9B13" w14:textId="77777777" w:rsidR="00A8643D" w:rsidRDefault="002E7F55">
            <w:r>
              <w:rPr>
                <w:sz w:val="20"/>
              </w:rPr>
              <w:t xml:space="preserve">Vyhláška č. 44/2014 Z. z. – Vyhláška Ministerstva zdravotníctva Slovenskej republiky, ktorou sa ustanovujú podrobnosti o postupe, metódach, okruhu spravodajských jednotiek a lehotách hlásení pri zisťovaní udalostí charakterizujúcich zdravotný stav populácie a ich charakteristiky. </w:t>
            </w:r>
          </w:p>
        </w:tc>
      </w:tr>
      <w:tr w:rsidR="00A8643D" w14:paraId="140B3386" w14:textId="77777777">
        <w:trPr>
          <w:trHeight w:val="734"/>
        </w:trPr>
        <w:tc>
          <w:tcPr>
            <w:tcW w:w="1255" w:type="dxa"/>
            <w:tcBorders>
              <w:top w:val="single" w:sz="4" w:space="0" w:color="000000"/>
              <w:left w:val="single" w:sz="4" w:space="0" w:color="000000"/>
              <w:bottom w:val="single" w:sz="4" w:space="0" w:color="000000"/>
              <w:right w:val="single" w:sz="4" w:space="0" w:color="000000"/>
            </w:tcBorders>
          </w:tcPr>
          <w:p w14:paraId="73533DFE" w14:textId="77777777" w:rsidR="00A8643D" w:rsidRDefault="002E7F55">
            <w:pPr>
              <w:ind w:left="1"/>
            </w:pPr>
            <w:r>
              <w:rPr>
                <w:sz w:val="20"/>
              </w:rPr>
              <w:t xml:space="preserve">L26 </w:t>
            </w:r>
          </w:p>
        </w:tc>
        <w:tc>
          <w:tcPr>
            <w:tcW w:w="8097" w:type="dxa"/>
            <w:tcBorders>
              <w:top w:val="single" w:sz="4" w:space="0" w:color="000000"/>
              <w:left w:val="single" w:sz="4" w:space="0" w:color="000000"/>
              <w:bottom w:val="single" w:sz="4" w:space="0" w:color="000000"/>
              <w:right w:val="single" w:sz="4" w:space="0" w:color="000000"/>
            </w:tcBorders>
            <w:vAlign w:val="center"/>
          </w:tcPr>
          <w:p w14:paraId="5B7E36DA" w14:textId="77777777" w:rsidR="00A8643D" w:rsidRDefault="002E7F55">
            <w:pPr>
              <w:jc w:val="both"/>
            </w:pPr>
            <w:r>
              <w:rPr>
                <w:sz w:val="20"/>
              </w:rPr>
              <w:t xml:space="preserve">Vyhláška č. 107/2015 Z. z. – Vyhláška Ministerstva zdravotníctva Slovenskej republiky, ktorou sa ustanovujú štandardy zdravotníckej informatiky a lehoty poskytovania údajov. </w:t>
            </w:r>
          </w:p>
        </w:tc>
      </w:tr>
      <w:tr w:rsidR="00A8643D" w14:paraId="0FC3DF63" w14:textId="77777777">
        <w:trPr>
          <w:trHeight w:val="740"/>
        </w:trPr>
        <w:tc>
          <w:tcPr>
            <w:tcW w:w="1255" w:type="dxa"/>
            <w:tcBorders>
              <w:top w:val="single" w:sz="4" w:space="0" w:color="000000"/>
              <w:left w:val="single" w:sz="4" w:space="0" w:color="000000"/>
              <w:bottom w:val="single" w:sz="4" w:space="0" w:color="000000"/>
              <w:right w:val="single" w:sz="4" w:space="0" w:color="000000"/>
            </w:tcBorders>
          </w:tcPr>
          <w:p w14:paraId="0CC4457E" w14:textId="77777777" w:rsidR="00A8643D" w:rsidRDefault="002E7F55">
            <w:pPr>
              <w:ind w:left="1"/>
            </w:pPr>
            <w:r>
              <w:rPr>
                <w:sz w:val="20"/>
              </w:rPr>
              <w:t xml:space="preserve">L27 </w:t>
            </w:r>
          </w:p>
        </w:tc>
        <w:tc>
          <w:tcPr>
            <w:tcW w:w="8097" w:type="dxa"/>
            <w:tcBorders>
              <w:top w:val="single" w:sz="4" w:space="0" w:color="000000"/>
              <w:left w:val="single" w:sz="4" w:space="0" w:color="000000"/>
              <w:bottom w:val="single" w:sz="4" w:space="0" w:color="000000"/>
              <w:right w:val="single" w:sz="4" w:space="0" w:color="000000"/>
            </w:tcBorders>
            <w:vAlign w:val="center"/>
          </w:tcPr>
          <w:p w14:paraId="60AAB3E2" w14:textId="77777777" w:rsidR="00A8643D" w:rsidRDefault="002E7F55">
            <w:r>
              <w:rPr>
                <w:sz w:val="20"/>
              </w:rPr>
              <w:t xml:space="preserve">Vyhláška č. 141/2016 Z. z. – Vyhláška MZ SR, ktorou sa mení a dopĺňa vyhláška Ministerstva zdravotníctva Slovenskej republiky č. 74/2014 Z. z. </w:t>
            </w:r>
          </w:p>
        </w:tc>
      </w:tr>
      <w:tr w:rsidR="00A8643D" w14:paraId="52E2E61B" w14:textId="77777777">
        <w:trPr>
          <w:trHeight w:val="984"/>
        </w:trPr>
        <w:tc>
          <w:tcPr>
            <w:tcW w:w="1255" w:type="dxa"/>
            <w:tcBorders>
              <w:top w:val="single" w:sz="4" w:space="0" w:color="000000"/>
              <w:left w:val="single" w:sz="4" w:space="0" w:color="000000"/>
              <w:bottom w:val="single" w:sz="4" w:space="0" w:color="000000"/>
              <w:right w:val="single" w:sz="4" w:space="0" w:color="000000"/>
            </w:tcBorders>
          </w:tcPr>
          <w:p w14:paraId="685D9D39" w14:textId="77777777" w:rsidR="00A8643D" w:rsidRDefault="002E7F55">
            <w:pPr>
              <w:ind w:left="1"/>
            </w:pPr>
            <w:r>
              <w:rPr>
                <w:sz w:val="20"/>
              </w:rPr>
              <w:t xml:space="preserve">L28 </w:t>
            </w:r>
          </w:p>
        </w:tc>
        <w:tc>
          <w:tcPr>
            <w:tcW w:w="8097" w:type="dxa"/>
            <w:tcBorders>
              <w:top w:val="single" w:sz="4" w:space="0" w:color="000000"/>
              <w:left w:val="single" w:sz="4" w:space="0" w:color="000000"/>
              <w:bottom w:val="single" w:sz="4" w:space="0" w:color="000000"/>
              <w:right w:val="single" w:sz="4" w:space="0" w:color="000000"/>
            </w:tcBorders>
            <w:vAlign w:val="center"/>
          </w:tcPr>
          <w:p w14:paraId="6A657FC0" w14:textId="77777777" w:rsidR="00A8643D" w:rsidRDefault="002E7F55">
            <w:pPr>
              <w:ind w:right="100"/>
              <w:jc w:val="both"/>
            </w:pPr>
            <w:r>
              <w:rPr>
                <w:sz w:val="20"/>
              </w:rPr>
              <w:t>Metodika merania dátovej kvality vo verejnej správe Úradu podpredsedu vlády SR pre investície a informatizáciu (dostupná n</w:t>
            </w:r>
            <w:hyperlink r:id="rId113">
              <w:r>
                <w:rPr>
                  <w:sz w:val="20"/>
                </w:rPr>
                <w:t xml:space="preserve">a </w:t>
              </w:r>
            </w:hyperlink>
            <w:hyperlink r:id="rId114">
              <w:r>
                <w:rPr>
                  <w:color w:val="0563C1"/>
                  <w:sz w:val="20"/>
                  <w:u w:val="single" w:color="0563C1"/>
                </w:rPr>
                <w:t>https://datalab.digital/wp</w:t>
              </w:r>
            </w:hyperlink>
            <w:hyperlink r:id="rId115">
              <w:r>
                <w:rPr>
                  <w:color w:val="0563C1"/>
                  <w:sz w:val="20"/>
                  <w:u w:val="single" w:color="0563C1"/>
                </w:rPr>
                <w:t>-</w:t>
              </w:r>
            </w:hyperlink>
            <w:hyperlink r:id="rId116">
              <w:r>
                <w:rPr>
                  <w:color w:val="0563C1"/>
                  <w:sz w:val="20"/>
                  <w:u w:val="single" w:color="0563C1"/>
                </w:rPr>
                <w:t>content/uploads/Metodika</w:t>
              </w:r>
            </w:hyperlink>
            <w:hyperlink r:id="rId117">
              <w:r>
                <w:rPr>
                  <w:color w:val="0563C1"/>
                  <w:sz w:val="20"/>
                  <w:u w:val="single" w:color="0563C1"/>
                </w:rPr>
                <w:t>-</w:t>
              </w:r>
            </w:hyperlink>
            <w:hyperlink r:id="rId118">
              <w:r>
                <w:rPr>
                  <w:color w:val="0563C1"/>
                  <w:sz w:val="20"/>
                  <w:u w:val="single" w:color="0563C1"/>
                </w:rPr>
                <w:t>merania</w:t>
              </w:r>
            </w:hyperlink>
            <w:hyperlink r:id="rId119"/>
            <w:hyperlink r:id="rId120">
              <w:r>
                <w:rPr>
                  <w:color w:val="0563C1"/>
                  <w:sz w:val="20"/>
                  <w:u w:val="single" w:color="0563C1"/>
                </w:rPr>
                <w:t>dátovej</w:t>
              </w:r>
            </w:hyperlink>
            <w:hyperlink r:id="rId121">
              <w:r>
                <w:rPr>
                  <w:color w:val="0563C1"/>
                  <w:sz w:val="20"/>
                  <w:u w:val="single" w:color="0563C1"/>
                </w:rPr>
                <w:t>-</w:t>
              </w:r>
            </w:hyperlink>
            <w:hyperlink r:id="rId122">
              <w:r>
                <w:rPr>
                  <w:color w:val="0563C1"/>
                  <w:sz w:val="20"/>
                  <w:u w:val="single" w:color="0563C1"/>
                </w:rPr>
                <w:t>kvality</w:t>
              </w:r>
            </w:hyperlink>
            <w:hyperlink r:id="rId123">
              <w:r>
                <w:rPr>
                  <w:color w:val="0563C1"/>
                  <w:sz w:val="20"/>
                  <w:u w:val="single" w:color="0563C1"/>
                </w:rPr>
                <w:t>-</w:t>
              </w:r>
            </w:hyperlink>
            <w:hyperlink r:id="rId124">
              <w:r>
                <w:rPr>
                  <w:color w:val="0563C1"/>
                  <w:sz w:val="20"/>
                  <w:u w:val="single" w:color="0563C1"/>
                </w:rPr>
                <w:t>vo</w:t>
              </w:r>
            </w:hyperlink>
            <w:hyperlink r:id="rId125">
              <w:r>
                <w:rPr>
                  <w:color w:val="0563C1"/>
                  <w:sz w:val="20"/>
                  <w:u w:val="single" w:color="0563C1"/>
                </w:rPr>
                <w:t>-</w:t>
              </w:r>
            </w:hyperlink>
            <w:hyperlink r:id="rId126">
              <w:r>
                <w:rPr>
                  <w:color w:val="0563C1"/>
                  <w:sz w:val="20"/>
                  <w:u w:val="single" w:color="0563C1"/>
                </w:rPr>
                <w:t>verejnej</w:t>
              </w:r>
            </w:hyperlink>
            <w:hyperlink r:id="rId127">
              <w:r>
                <w:rPr>
                  <w:color w:val="0563C1"/>
                  <w:sz w:val="20"/>
                  <w:u w:val="single" w:color="0563C1"/>
                </w:rPr>
                <w:t>-</w:t>
              </w:r>
            </w:hyperlink>
            <w:hyperlink r:id="rId128">
              <w:r>
                <w:rPr>
                  <w:color w:val="0563C1"/>
                  <w:sz w:val="20"/>
                  <w:u w:val="single" w:color="0563C1"/>
                </w:rPr>
                <w:t>správe.pdf</w:t>
              </w:r>
            </w:hyperlink>
            <w:hyperlink r:id="rId129">
              <w:r>
                <w:rPr>
                  <w:sz w:val="20"/>
                </w:rPr>
                <w:t xml:space="preserve"> </w:t>
              </w:r>
            </w:hyperlink>
            <w:r>
              <w:rPr>
                <w:sz w:val="20"/>
              </w:rPr>
              <w:t xml:space="preserve">) </w:t>
            </w:r>
          </w:p>
        </w:tc>
      </w:tr>
      <w:tr w:rsidR="00A8643D" w14:paraId="2E6280A9" w14:textId="77777777">
        <w:trPr>
          <w:trHeight w:val="492"/>
        </w:trPr>
        <w:tc>
          <w:tcPr>
            <w:tcW w:w="1255"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65A26F3A" w14:textId="77777777" w:rsidR="00A8643D" w:rsidRDefault="002E7F55">
            <w:pPr>
              <w:ind w:left="1"/>
            </w:pPr>
            <w:r>
              <w:rPr>
                <w:color w:val="FFFFFF"/>
                <w:sz w:val="20"/>
              </w:rPr>
              <w:t xml:space="preserve">Číslo </w:t>
            </w:r>
          </w:p>
        </w:tc>
        <w:tc>
          <w:tcPr>
            <w:tcW w:w="8097"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2391E09C" w14:textId="77777777" w:rsidR="00A8643D" w:rsidRDefault="002E7F55">
            <w:r>
              <w:rPr>
                <w:color w:val="FFFFFF"/>
                <w:sz w:val="20"/>
              </w:rPr>
              <w:t xml:space="preserve">Popis požiadavky </w:t>
            </w:r>
          </w:p>
        </w:tc>
      </w:tr>
      <w:tr w:rsidR="00A8643D" w14:paraId="6E57098F" w14:textId="77777777">
        <w:trPr>
          <w:trHeight w:val="1471"/>
        </w:trPr>
        <w:tc>
          <w:tcPr>
            <w:tcW w:w="1255" w:type="dxa"/>
            <w:tcBorders>
              <w:top w:val="single" w:sz="4" w:space="0" w:color="000000"/>
              <w:left w:val="single" w:sz="4" w:space="0" w:color="000000"/>
              <w:bottom w:val="single" w:sz="4" w:space="0" w:color="000000"/>
              <w:right w:val="single" w:sz="4" w:space="0" w:color="000000"/>
            </w:tcBorders>
          </w:tcPr>
          <w:p w14:paraId="13EEB1E2" w14:textId="77777777" w:rsidR="00A8643D" w:rsidRDefault="002E7F55">
            <w:pPr>
              <w:ind w:left="1"/>
            </w:pPr>
            <w:r>
              <w:rPr>
                <w:sz w:val="20"/>
              </w:rPr>
              <w:t xml:space="preserve">L29 </w:t>
            </w:r>
          </w:p>
        </w:tc>
        <w:tc>
          <w:tcPr>
            <w:tcW w:w="8097" w:type="dxa"/>
            <w:tcBorders>
              <w:top w:val="single" w:sz="4" w:space="0" w:color="000000"/>
              <w:left w:val="single" w:sz="4" w:space="0" w:color="000000"/>
              <w:bottom w:val="single" w:sz="4" w:space="0" w:color="000000"/>
              <w:right w:val="single" w:sz="4" w:space="0" w:color="000000"/>
            </w:tcBorders>
            <w:vAlign w:val="center"/>
          </w:tcPr>
          <w:p w14:paraId="472AE073" w14:textId="77777777" w:rsidR="00A8643D" w:rsidRDefault="002E7F55">
            <w:r>
              <w:rPr>
                <w:sz w:val="20"/>
              </w:rPr>
              <w:t xml:space="preserve">Metodické usmernenie Úradu podpredsedu vlády SR pre investície a informatizáciu č. </w:t>
            </w:r>
          </w:p>
          <w:p w14:paraId="52F18234" w14:textId="77777777" w:rsidR="00A8643D" w:rsidRDefault="002E7F55">
            <w:pPr>
              <w:spacing w:line="239" w:lineRule="auto"/>
            </w:pPr>
            <w:r>
              <w:rPr>
                <w:sz w:val="20"/>
              </w:rPr>
              <w:t xml:space="preserve">3639/2019/oDK-1 o postupe zaraďovania referenčných údajov do zoznamu referenčných údajov vo väzbe na referenčné registre a vykonávania postupov pri referencovaní (dostupný na </w:t>
            </w:r>
            <w:hyperlink r:id="rId130">
              <w:r>
                <w:rPr>
                  <w:color w:val="0563C1"/>
                  <w:sz w:val="20"/>
                  <w:u w:val="single" w:color="0563C1"/>
                </w:rPr>
                <w:t>https://datalab.digital/wp</w:t>
              </w:r>
            </w:hyperlink>
            <w:hyperlink r:id="rId131">
              <w:r>
                <w:rPr>
                  <w:color w:val="0563C1"/>
                  <w:sz w:val="20"/>
                  <w:u w:val="single" w:color="0563C1"/>
                </w:rPr>
                <w:t>-</w:t>
              </w:r>
            </w:hyperlink>
            <w:hyperlink r:id="rId132">
              <w:r>
                <w:rPr>
                  <w:color w:val="0563C1"/>
                  <w:sz w:val="20"/>
                  <w:u w:val="single" w:color="0563C1"/>
                </w:rPr>
                <w:t>content/uploads/Metodické</w:t>
              </w:r>
            </w:hyperlink>
            <w:hyperlink r:id="rId133">
              <w:r>
                <w:rPr>
                  <w:color w:val="0563C1"/>
                  <w:sz w:val="20"/>
                  <w:u w:val="single" w:color="0563C1"/>
                </w:rPr>
                <w:t>-</w:t>
              </w:r>
            </w:hyperlink>
            <w:hyperlink r:id="rId134">
              <w:r>
                <w:rPr>
                  <w:color w:val="0563C1"/>
                  <w:sz w:val="20"/>
                  <w:u w:val="single" w:color="0563C1"/>
                </w:rPr>
                <w:t>usmernenie</w:t>
              </w:r>
            </w:hyperlink>
            <w:hyperlink r:id="rId135">
              <w:r>
                <w:rPr>
                  <w:color w:val="0563C1"/>
                  <w:sz w:val="20"/>
                  <w:u w:val="single" w:color="0563C1"/>
                </w:rPr>
                <w:t>-</w:t>
              </w:r>
            </w:hyperlink>
            <w:hyperlink r:id="rId136">
              <w:r>
                <w:rPr>
                  <w:color w:val="0563C1"/>
                  <w:sz w:val="20"/>
                  <w:u w:val="single" w:color="0563C1"/>
                </w:rPr>
                <w:t>ÚPVII</w:t>
              </w:r>
            </w:hyperlink>
            <w:hyperlink r:id="rId137">
              <w:r>
                <w:rPr>
                  <w:color w:val="0563C1"/>
                  <w:sz w:val="20"/>
                  <w:u w:val="single" w:color="0563C1"/>
                </w:rPr>
                <w:t>-</w:t>
              </w:r>
            </w:hyperlink>
            <w:hyperlink r:id="rId138">
              <w:r>
                <w:rPr>
                  <w:color w:val="0563C1"/>
                  <w:sz w:val="20"/>
                  <w:u w:val="single" w:color="0563C1"/>
                </w:rPr>
                <w:t>č.</w:t>
              </w:r>
            </w:hyperlink>
            <w:hyperlink r:id="rId139">
              <w:r>
                <w:rPr>
                  <w:color w:val="0563C1"/>
                  <w:sz w:val="20"/>
                  <w:u w:val="single" w:color="0563C1"/>
                </w:rPr>
                <w:t>-</w:t>
              </w:r>
            </w:hyperlink>
            <w:hyperlink r:id="rId140">
              <w:r>
                <w:rPr>
                  <w:color w:val="0563C1"/>
                  <w:sz w:val="20"/>
                  <w:u w:val="single" w:color="0563C1"/>
                </w:rPr>
                <w:t>3639</w:t>
              </w:r>
            </w:hyperlink>
            <w:hyperlink r:id="rId141">
              <w:r>
                <w:rPr>
                  <w:color w:val="0563C1"/>
                  <w:sz w:val="20"/>
                  <w:u w:val="single" w:color="0563C1"/>
                </w:rPr>
                <w:t>-</w:t>
              </w:r>
            </w:hyperlink>
            <w:hyperlink r:id="rId142">
              <w:r>
                <w:rPr>
                  <w:color w:val="0563C1"/>
                  <w:sz w:val="20"/>
                  <w:u w:val="single" w:color="0563C1"/>
                </w:rPr>
                <w:t>2019</w:t>
              </w:r>
            </w:hyperlink>
            <w:hyperlink r:id="rId143">
              <w:r>
                <w:rPr>
                  <w:color w:val="0563C1"/>
                  <w:sz w:val="20"/>
                  <w:u w:val="single" w:color="0563C1"/>
                </w:rPr>
                <w:t>-</w:t>
              </w:r>
            </w:hyperlink>
            <w:hyperlink r:id="rId144">
              <w:r>
                <w:rPr>
                  <w:color w:val="0563C1"/>
                  <w:sz w:val="20"/>
                  <w:u w:val="single" w:color="0563C1"/>
                </w:rPr>
                <w:t>oDK</w:t>
              </w:r>
            </w:hyperlink>
            <w:hyperlink r:id="rId145">
              <w:r>
                <w:rPr>
                  <w:color w:val="0563C1"/>
                  <w:sz w:val="20"/>
                  <w:u w:val="single" w:color="0563C1"/>
                </w:rPr>
                <w:t>-</w:t>
              </w:r>
            </w:hyperlink>
            <w:hyperlink r:id="rId146">
              <w:r>
                <w:rPr>
                  <w:color w:val="0563C1"/>
                  <w:sz w:val="20"/>
                  <w:u w:val="single" w:color="0563C1"/>
                </w:rPr>
                <w:t>1</w:t>
              </w:r>
            </w:hyperlink>
            <w:hyperlink r:id="rId147">
              <w:r>
                <w:rPr>
                  <w:color w:val="0563C1"/>
                  <w:sz w:val="20"/>
                  <w:u w:val="single" w:color="0563C1"/>
                </w:rPr>
                <w:t>-</w:t>
              </w:r>
            </w:hyperlink>
          </w:p>
          <w:p w14:paraId="161CEA59" w14:textId="77777777" w:rsidR="00A8643D" w:rsidRDefault="0070466D">
            <w:hyperlink r:id="rId148">
              <w:r w:rsidR="002E7F55">
                <w:rPr>
                  <w:color w:val="0563C1"/>
                  <w:sz w:val="20"/>
                  <w:u w:val="single" w:color="0563C1"/>
                </w:rPr>
                <w:t>FINAL</w:t>
              </w:r>
            </w:hyperlink>
            <w:hyperlink r:id="rId149">
              <w:r w:rsidR="002E7F55">
                <w:rPr>
                  <w:color w:val="0563C1"/>
                  <w:sz w:val="20"/>
                  <w:u w:val="single" w:color="0563C1"/>
                </w:rPr>
                <w:t>-</w:t>
              </w:r>
            </w:hyperlink>
            <w:hyperlink r:id="rId150">
              <w:r w:rsidR="002E7F55">
                <w:rPr>
                  <w:color w:val="0563C1"/>
                  <w:sz w:val="20"/>
                  <w:u w:val="single" w:color="0563C1"/>
                </w:rPr>
                <w:t>1.pdf</w:t>
              </w:r>
            </w:hyperlink>
            <w:hyperlink r:id="rId151">
              <w:r w:rsidR="002E7F55">
                <w:rPr>
                  <w:sz w:val="20"/>
                </w:rPr>
                <w:t>)</w:t>
              </w:r>
            </w:hyperlink>
            <w:r w:rsidR="002E7F55">
              <w:rPr>
                <w:sz w:val="20"/>
              </w:rPr>
              <w:t xml:space="preserve"> </w:t>
            </w:r>
          </w:p>
        </w:tc>
      </w:tr>
      <w:tr w:rsidR="00A8643D" w14:paraId="0BC5C890" w14:textId="77777777">
        <w:trPr>
          <w:trHeight w:val="495"/>
        </w:trPr>
        <w:tc>
          <w:tcPr>
            <w:tcW w:w="1255" w:type="dxa"/>
            <w:tcBorders>
              <w:top w:val="single" w:sz="4" w:space="0" w:color="000000"/>
              <w:left w:val="single" w:sz="4" w:space="0" w:color="000000"/>
              <w:bottom w:val="single" w:sz="4" w:space="0" w:color="000000"/>
              <w:right w:val="single" w:sz="4" w:space="0" w:color="000000"/>
            </w:tcBorders>
            <w:vAlign w:val="center"/>
          </w:tcPr>
          <w:p w14:paraId="1C1699C1" w14:textId="77777777" w:rsidR="00A8643D" w:rsidRDefault="002E7F55">
            <w:pPr>
              <w:ind w:left="1"/>
            </w:pPr>
            <w:r>
              <w:rPr>
                <w:sz w:val="20"/>
              </w:rPr>
              <w:t xml:space="preserve">L30 </w:t>
            </w:r>
          </w:p>
        </w:tc>
        <w:tc>
          <w:tcPr>
            <w:tcW w:w="8097" w:type="dxa"/>
            <w:tcBorders>
              <w:top w:val="single" w:sz="4" w:space="0" w:color="000000"/>
              <w:left w:val="single" w:sz="4" w:space="0" w:color="000000"/>
              <w:bottom w:val="single" w:sz="4" w:space="0" w:color="000000"/>
              <w:right w:val="single" w:sz="4" w:space="0" w:color="000000"/>
            </w:tcBorders>
            <w:vAlign w:val="center"/>
          </w:tcPr>
          <w:p w14:paraId="2A153CAF" w14:textId="77777777" w:rsidR="00A8643D" w:rsidRDefault="002E7F55">
            <w:r>
              <w:rPr>
                <w:sz w:val="20"/>
              </w:rPr>
              <w:t xml:space="preserve">Zákon č. 275/2006 Z. z. o informačných systémoch verejnej správy </w:t>
            </w:r>
          </w:p>
        </w:tc>
      </w:tr>
      <w:tr w:rsidR="00A8643D" w14:paraId="5607DAD3" w14:textId="77777777">
        <w:trPr>
          <w:trHeight w:val="494"/>
        </w:trPr>
        <w:tc>
          <w:tcPr>
            <w:tcW w:w="1255" w:type="dxa"/>
            <w:tcBorders>
              <w:top w:val="single" w:sz="4" w:space="0" w:color="000000"/>
              <w:left w:val="single" w:sz="4" w:space="0" w:color="000000"/>
              <w:bottom w:val="single" w:sz="4" w:space="0" w:color="000000"/>
              <w:right w:val="single" w:sz="4" w:space="0" w:color="000000"/>
            </w:tcBorders>
            <w:vAlign w:val="center"/>
          </w:tcPr>
          <w:p w14:paraId="3DABFEA0" w14:textId="77777777" w:rsidR="00A8643D" w:rsidRDefault="002E7F55">
            <w:pPr>
              <w:ind w:left="1"/>
            </w:pPr>
            <w:r>
              <w:rPr>
                <w:sz w:val="20"/>
              </w:rPr>
              <w:t xml:space="preserve">L31 </w:t>
            </w:r>
          </w:p>
        </w:tc>
        <w:tc>
          <w:tcPr>
            <w:tcW w:w="8097" w:type="dxa"/>
            <w:tcBorders>
              <w:top w:val="single" w:sz="4" w:space="0" w:color="000000"/>
              <w:left w:val="single" w:sz="4" w:space="0" w:color="000000"/>
              <w:bottom w:val="single" w:sz="4" w:space="0" w:color="000000"/>
              <w:right w:val="single" w:sz="4" w:space="0" w:color="000000"/>
            </w:tcBorders>
            <w:vAlign w:val="center"/>
          </w:tcPr>
          <w:p w14:paraId="0A541074" w14:textId="77777777" w:rsidR="00A8643D" w:rsidRDefault="002E7F55">
            <w:r>
              <w:rPr>
                <w:sz w:val="20"/>
              </w:rPr>
              <w:t xml:space="preserve">Zákon č. 69/2018 Z. z. o kybernetickej bezpečnosti a o zmene a doplnení niektorých zákonov </w:t>
            </w:r>
          </w:p>
        </w:tc>
      </w:tr>
      <w:tr w:rsidR="00A8643D" w14:paraId="7E050A7C" w14:textId="77777777">
        <w:trPr>
          <w:trHeight w:val="494"/>
        </w:trPr>
        <w:tc>
          <w:tcPr>
            <w:tcW w:w="1255" w:type="dxa"/>
            <w:tcBorders>
              <w:top w:val="single" w:sz="4" w:space="0" w:color="000000"/>
              <w:left w:val="single" w:sz="4" w:space="0" w:color="000000"/>
              <w:bottom w:val="single" w:sz="4" w:space="0" w:color="000000"/>
              <w:right w:val="single" w:sz="4" w:space="0" w:color="000000"/>
            </w:tcBorders>
            <w:vAlign w:val="center"/>
          </w:tcPr>
          <w:p w14:paraId="0662C2B2" w14:textId="77777777" w:rsidR="00A8643D" w:rsidRDefault="002E7F55">
            <w:pPr>
              <w:ind w:left="1"/>
            </w:pPr>
            <w:r>
              <w:rPr>
                <w:sz w:val="20"/>
              </w:rPr>
              <w:t xml:space="preserve">L32 </w:t>
            </w:r>
          </w:p>
        </w:tc>
        <w:tc>
          <w:tcPr>
            <w:tcW w:w="8097" w:type="dxa"/>
            <w:tcBorders>
              <w:top w:val="single" w:sz="4" w:space="0" w:color="000000"/>
              <w:left w:val="single" w:sz="4" w:space="0" w:color="000000"/>
              <w:bottom w:val="single" w:sz="4" w:space="0" w:color="000000"/>
              <w:right w:val="single" w:sz="4" w:space="0" w:color="000000"/>
            </w:tcBorders>
            <w:vAlign w:val="center"/>
          </w:tcPr>
          <w:p w14:paraId="15D3EBAD" w14:textId="77777777" w:rsidR="00A8643D" w:rsidRDefault="002E7F55">
            <w:r>
              <w:rPr>
                <w:sz w:val="20"/>
              </w:rPr>
              <w:t xml:space="preserve">Zákon č. 311/2001 Z. z. Zákonník práce </w:t>
            </w:r>
          </w:p>
        </w:tc>
      </w:tr>
      <w:tr w:rsidR="00A8643D" w14:paraId="74959E4D" w14:textId="77777777">
        <w:trPr>
          <w:trHeight w:val="494"/>
        </w:trPr>
        <w:tc>
          <w:tcPr>
            <w:tcW w:w="1255" w:type="dxa"/>
            <w:tcBorders>
              <w:top w:val="single" w:sz="4" w:space="0" w:color="000000"/>
              <w:left w:val="single" w:sz="4" w:space="0" w:color="000000"/>
              <w:bottom w:val="single" w:sz="4" w:space="0" w:color="000000"/>
              <w:right w:val="single" w:sz="4" w:space="0" w:color="000000"/>
            </w:tcBorders>
            <w:vAlign w:val="center"/>
          </w:tcPr>
          <w:p w14:paraId="2270318F" w14:textId="77777777" w:rsidR="00A8643D" w:rsidRDefault="002E7F55">
            <w:pPr>
              <w:ind w:left="1"/>
            </w:pPr>
            <w:r>
              <w:rPr>
                <w:sz w:val="20"/>
              </w:rPr>
              <w:t xml:space="preserve">L33 </w:t>
            </w:r>
          </w:p>
        </w:tc>
        <w:tc>
          <w:tcPr>
            <w:tcW w:w="8097" w:type="dxa"/>
            <w:tcBorders>
              <w:top w:val="single" w:sz="4" w:space="0" w:color="000000"/>
              <w:left w:val="single" w:sz="4" w:space="0" w:color="000000"/>
              <w:bottom w:val="single" w:sz="4" w:space="0" w:color="000000"/>
              <w:right w:val="single" w:sz="4" w:space="0" w:color="000000"/>
            </w:tcBorders>
            <w:vAlign w:val="center"/>
          </w:tcPr>
          <w:p w14:paraId="4529EDD3" w14:textId="77777777" w:rsidR="00A8643D" w:rsidRDefault="002E7F55">
            <w:r>
              <w:rPr>
                <w:sz w:val="20"/>
              </w:rPr>
              <w:t xml:space="preserve">Zákon č. 461/2003 Z. z. o sociálnom poistení </w:t>
            </w:r>
          </w:p>
        </w:tc>
      </w:tr>
      <w:tr w:rsidR="00A8643D" w14:paraId="7D99F59A" w14:textId="77777777">
        <w:trPr>
          <w:trHeight w:val="740"/>
        </w:trPr>
        <w:tc>
          <w:tcPr>
            <w:tcW w:w="1255" w:type="dxa"/>
            <w:tcBorders>
              <w:top w:val="single" w:sz="4" w:space="0" w:color="000000"/>
              <w:left w:val="single" w:sz="4" w:space="0" w:color="000000"/>
              <w:bottom w:val="single" w:sz="4" w:space="0" w:color="000000"/>
              <w:right w:val="single" w:sz="4" w:space="0" w:color="000000"/>
            </w:tcBorders>
          </w:tcPr>
          <w:p w14:paraId="2AE6EA55" w14:textId="77777777" w:rsidR="00A8643D" w:rsidRDefault="002E7F55">
            <w:pPr>
              <w:ind w:left="1"/>
            </w:pPr>
            <w:r>
              <w:rPr>
                <w:sz w:val="20"/>
              </w:rPr>
              <w:t xml:space="preserve">L34 </w:t>
            </w:r>
          </w:p>
        </w:tc>
        <w:tc>
          <w:tcPr>
            <w:tcW w:w="8097" w:type="dxa"/>
            <w:tcBorders>
              <w:top w:val="single" w:sz="4" w:space="0" w:color="000000"/>
              <w:left w:val="single" w:sz="4" w:space="0" w:color="000000"/>
              <w:bottom w:val="single" w:sz="4" w:space="0" w:color="000000"/>
              <w:right w:val="single" w:sz="4" w:space="0" w:color="000000"/>
            </w:tcBorders>
            <w:vAlign w:val="center"/>
          </w:tcPr>
          <w:p w14:paraId="77B88A2E" w14:textId="77777777" w:rsidR="00A8643D" w:rsidRDefault="002E7F55">
            <w:pPr>
              <w:jc w:val="both"/>
            </w:pPr>
            <w:r>
              <w:rPr>
                <w:sz w:val="20"/>
              </w:rPr>
              <w:t xml:space="preserve">Zákon č. 328/2002 o sociálnom zabezpečení policajtov a vojakov a o zmene a doplnení niektorých zákonov </w:t>
            </w:r>
          </w:p>
        </w:tc>
      </w:tr>
      <w:tr w:rsidR="00A8643D" w14:paraId="509AAF34" w14:textId="77777777">
        <w:trPr>
          <w:trHeight w:val="739"/>
        </w:trPr>
        <w:tc>
          <w:tcPr>
            <w:tcW w:w="1255" w:type="dxa"/>
            <w:tcBorders>
              <w:top w:val="single" w:sz="4" w:space="0" w:color="000000"/>
              <w:left w:val="single" w:sz="4" w:space="0" w:color="000000"/>
              <w:bottom w:val="single" w:sz="4" w:space="0" w:color="000000"/>
              <w:right w:val="single" w:sz="4" w:space="0" w:color="000000"/>
            </w:tcBorders>
          </w:tcPr>
          <w:p w14:paraId="16700E8F" w14:textId="77777777" w:rsidR="00A8643D" w:rsidRDefault="002E7F55">
            <w:pPr>
              <w:ind w:left="1"/>
            </w:pPr>
            <w:r>
              <w:rPr>
                <w:sz w:val="20"/>
              </w:rPr>
              <w:lastRenderedPageBreak/>
              <w:t xml:space="preserve">L35 </w:t>
            </w:r>
          </w:p>
        </w:tc>
        <w:tc>
          <w:tcPr>
            <w:tcW w:w="8097" w:type="dxa"/>
            <w:tcBorders>
              <w:top w:val="single" w:sz="4" w:space="0" w:color="000000"/>
              <w:left w:val="single" w:sz="4" w:space="0" w:color="000000"/>
              <w:bottom w:val="single" w:sz="4" w:space="0" w:color="000000"/>
              <w:right w:val="single" w:sz="4" w:space="0" w:color="000000"/>
            </w:tcBorders>
            <w:vAlign w:val="center"/>
          </w:tcPr>
          <w:p w14:paraId="63EB2FEE" w14:textId="77777777" w:rsidR="00A8643D" w:rsidRDefault="002E7F55">
            <w:r>
              <w:rPr>
                <w:sz w:val="20"/>
              </w:rPr>
              <w:t xml:space="preserve">Vyhláška Ministerstvo investícií, regionálneho rozvoja a informatizácie Slovenskej republiky o spôsoboch a postupoch pri elektronizácii agendy verejnej správy </w:t>
            </w:r>
          </w:p>
        </w:tc>
      </w:tr>
    </w:tbl>
    <w:p w14:paraId="59402D63" w14:textId="77777777" w:rsidR="00A8643D" w:rsidRDefault="002E7F55">
      <w:pPr>
        <w:spacing w:after="10" w:line="250" w:lineRule="auto"/>
        <w:ind w:left="538" w:right="8" w:hanging="10"/>
        <w:jc w:val="both"/>
      </w:pPr>
      <w:r>
        <w:rPr>
          <w:color w:val="002060"/>
          <w:sz w:val="24"/>
        </w:rPr>
        <w:t xml:space="preserve">Bezpečnostné požiadavky </w:t>
      </w:r>
    </w:p>
    <w:tbl>
      <w:tblPr>
        <w:tblStyle w:val="TableGrid"/>
        <w:tblW w:w="9351" w:type="dxa"/>
        <w:tblInd w:w="549" w:type="dxa"/>
        <w:tblCellMar>
          <w:top w:w="160" w:type="dxa"/>
          <w:left w:w="109" w:type="dxa"/>
          <w:bottom w:w="8" w:type="dxa"/>
          <w:right w:w="76" w:type="dxa"/>
        </w:tblCellMar>
        <w:tblLook w:val="04A0" w:firstRow="1" w:lastRow="0" w:firstColumn="1" w:lastColumn="0" w:noHBand="0" w:noVBand="1"/>
      </w:tblPr>
      <w:tblGrid>
        <w:gridCol w:w="844"/>
        <w:gridCol w:w="8507"/>
      </w:tblGrid>
      <w:tr w:rsidR="00A8643D" w14:paraId="2BF62E46" w14:textId="77777777">
        <w:trPr>
          <w:trHeight w:val="492"/>
        </w:trPr>
        <w:tc>
          <w:tcPr>
            <w:tcW w:w="844"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0E1A2475" w14:textId="77777777" w:rsidR="00A8643D" w:rsidRDefault="002E7F55">
            <w:r>
              <w:rPr>
                <w:color w:val="FFFFFF"/>
                <w:sz w:val="20"/>
              </w:rPr>
              <w:t xml:space="preserve">Číslo </w:t>
            </w:r>
          </w:p>
        </w:tc>
        <w:tc>
          <w:tcPr>
            <w:tcW w:w="8507"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1BF548CA" w14:textId="77777777" w:rsidR="00A8643D" w:rsidRDefault="002E7F55">
            <w:pPr>
              <w:ind w:left="1"/>
            </w:pPr>
            <w:r>
              <w:rPr>
                <w:color w:val="FFFFFF"/>
                <w:sz w:val="20"/>
              </w:rPr>
              <w:t xml:space="preserve">Popis požiadavky </w:t>
            </w:r>
          </w:p>
        </w:tc>
      </w:tr>
      <w:tr w:rsidR="00A8643D" w14:paraId="2F57D432" w14:textId="77777777">
        <w:trPr>
          <w:trHeight w:val="496"/>
        </w:trPr>
        <w:tc>
          <w:tcPr>
            <w:tcW w:w="844" w:type="dxa"/>
            <w:tcBorders>
              <w:top w:val="single" w:sz="4" w:space="0" w:color="000000"/>
              <w:left w:val="single" w:sz="4" w:space="0" w:color="000000"/>
              <w:bottom w:val="single" w:sz="4" w:space="0" w:color="000000"/>
              <w:right w:val="single" w:sz="4" w:space="0" w:color="000000"/>
            </w:tcBorders>
            <w:vAlign w:val="center"/>
          </w:tcPr>
          <w:p w14:paraId="1E59F272" w14:textId="77777777" w:rsidR="00A8643D" w:rsidRDefault="002E7F55">
            <w:r>
              <w:rPr>
                <w:sz w:val="20"/>
              </w:rPr>
              <w:t xml:space="preserve">B1 </w:t>
            </w:r>
          </w:p>
        </w:tc>
        <w:tc>
          <w:tcPr>
            <w:tcW w:w="8507" w:type="dxa"/>
            <w:tcBorders>
              <w:top w:val="single" w:sz="4" w:space="0" w:color="000000"/>
              <w:left w:val="single" w:sz="4" w:space="0" w:color="000000"/>
              <w:bottom w:val="single" w:sz="4" w:space="0" w:color="000000"/>
              <w:right w:val="single" w:sz="4" w:space="0" w:color="000000"/>
            </w:tcBorders>
            <w:vAlign w:val="center"/>
          </w:tcPr>
          <w:p w14:paraId="7BB6D009" w14:textId="77777777" w:rsidR="00A8643D" w:rsidRDefault="002E7F55">
            <w:pPr>
              <w:ind w:left="1"/>
            </w:pPr>
            <w:r>
              <w:rPr>
                <w:sz w:val="20"/>
              </w:rPr>
              <w:t xml:space="preserve">Požiadavka na vykonanie Security Review v zmysle metodiky SDL. </w:t>
            </w:r>
          </w:p>
        </w:tc>
      </w:tr>
      <w:tr w:rsidR="00A8643D" w14:paraId="51A3C345" w14:textId="77777777">
        <w:trPr>
          <w:trHeight w:val="1517"/>
        </w:trPr>
        <w:tc>
          <w:tcPr>
            <w:tcW w:w="844" w:type="dxa"/>
            <w:tcBorders>
              <w:top w:val="single" w:sz="4" w:space="0" w:color="000000"/>
              <w:left w:val="single" w:sz="4" w:space="0" w:color="000000"/>
              <w:bottom w:val="single" w:sz="4" w:space="0" w:color="000000"/>
              <w:right w:val="single" w:sz="4" w:space="0" w:color="000000"/>
            </w:tcBorders>
          </w:tcPr>
          <w:p w14:paraId="57743D6E" w14:textId="77777777" w:rsidR="00A8643D" w:rsidRDefault="002E7F55">
            <w:r>
              <w:rPr>
                <w:sz w:val="20"/>
              </w:rPr>
              <w:t xml:space="preserve">B2 </w:t>
            </w:r>
          </w:p>
        </w:tc>
        <w:tc>
          <w:tcPr>
            <w:tcW w:w="8507" w:type="dxa"/>
            <w:tcBorders>
              <w:top w:val="single" w:sz="4" w:space="0" w:color="000000"/>
              <w:left w:val="single" w:sz="4" w:space="0" w:color="000000"/>
              <w:bottom w:val="single" w:sz="4" w:space="0" w:color="000000"/>
              <w:right w:val="single" w:sz="4" w:space="0" w:color="000000"/>
            </w:tcBorders>
            <w:vAlign w:val="center"/>
          </w:tcPr>
          <w:p w14:paraId="216598CD" w14:textId="77777777" w:rsidR="00A8643D" w:rsidRDefault="002E7F55">
            <w:pPr>
              <w:ind w:left="1" w:right="41"/>
              <w:jc w:val="both"/>
            </w:pPr>
            <w:r>
              <w:rPr>
                <w:sz w:val="20"/>
              </w:rPr>
              <w:t>Bezpečnostné požiadavky a požiadavky na vykonanie penetračného testovania a odstránenie nedostatkov, vrátane overenia súladu diela s bezpečnostnými požiadavkami špecifikované v Metodike pre systematické zabezpečenie organizácií verejnej správy v oblasti informačnej bezpečnosti  (dostupná n</w:t>
            </w:r>
            <w:hyperlink r:id="rId152">
              <w:r>
                <w:rPr>
                  <w:sz w:val="20"/>
                </w:rPr>
                <w:t xml:space="preserve">a </w:t>
              </w:r>
            </w:hyperlink>
            <w:hyperlink r:id="rId153">
              <w:r>
                <w:rPr>
                  <w:color w:val="0563C1"/>
                  <w:sz w:val="24"/>
                  <w:u w:val="single" w:color="0563C1"/>
                </w:rPr>
                <w:t>CSIRT.SK (gov.sk)</w:t>
              </w:r>
            </w:hyperlink>
            <w:hyperlink r:id="rId154">
              <w:r>
                <w:rPr>
                  <w:sz w:val="20"/>
                </w:rPr>
                <w:t xml:space="preserve"> </w:t>
              </w:r>
            </w:hyperlink>
            <w:r>
              <w:rPr>
                <w:sz w:val="20"/>
              </w:rPr>
              <w:t xml:space="preserve">), zároveň odstránenie nedostatkov zistených pri penetračnom testovaní Datacentrom - CSIRT.SK </w:t>
            </w:r>
          </w:p>
        </w:tc>
      </w:tr>
      <w:tr w:rsidR="00A8643D" w14:paraId="63243B8A" w14:textId="77777777">
        <w:trPr>
          <w:trHeight w:val="1930"/>
        </w:trPr>
        <w:tc>
          <w:tcPr>
            <w:tcW w:w="844" w:type="dxa"/>
            <w:tcBorders>
              <w:top w:val="single" w:sz="4" w:space="0" w:color="000000"/>
              <w:left w:val="single" w:sz="4" w:space="0" w:color="000000"/>
              <w:bottom w:val="single" w:sz="4" w:space="0" w:color="000000"/>
              <w:right w:val="single" w:sz="4" w:space="0" w:color="000000"/>
            </w:tcBorders>
          </w:tcPr>
          <w:p w14:paraId="1286FCE5" w14:textId="77777777" w:rsidR="00A8643D" w:rsidRDefault="002E7F55">
            <w:r>
              <w:rPr>
                <w:sz w:val="20"/>
              </w:rPr>
              <w:t xml:space="preserve">B3 </w:t>
            </w:r>
          </w:p>
        </w:tc>
        <w:tc>
          <w:tcPr>
            <w:tcW w:w="8507" w:type="dxa"/>
            <w:tcBorders>
              <w:top w:val="single" w:sz="4" w:space="0" w:color="000000"/>
              <w:left w:val="single" w:sz="4" w:space="0" w:color="000000"/>
              <w:bottom w:val="single" w:sz="4" w:space="0" w:color="000000"/>
              <w:right w:val="single" w:sz="4" w:space="0" w:color="000000"/>
            </w:tcBorders>
            <w:vAlign w:val="bottom"/>
          </w:tcPr>
          <w:p w14:paraId="5FA093F6" w14:textId="77777777" w:rsidR="00A8643D" w:rsidRDefault="002E7F55">
            <w:pPr>
              <w:spacing w:after="104" w:line="239" w:lineRule="auto"/>
              <w:ind w:left="1"/>
              <w:jc w:val="both"/>
            </w:pPr>
            <w:r>
              <w:rPr>
                <w:sz w:val="20"/>
              </w:rPr>
              <w:t xml:space="preserve">Požiadavky na vykonanie nezávislého bezpečnostného auditu vrátane auditu zdrojového kódu mobilných aplikácii a penetračných testov: </w:t>
            </w:r>
          </w:p>
          <w:p w14:paraId="2E593C1B" w14:textId="77777777" w:rsidR="00A8643D" w:rsidRDefault="002E7F55">
            <w:pPr>
              <w:numPr>
                <w:ilvl w:val="0"/>
                <w:numId w:val="76"/>
              </w:numPr>
              <w:spacing w:after="121"/>
              <w:ind w:hanging="360"/>
            </w:pPr>
            <w:r>
              <w:rPr>
                <w:sz w:val="20"/>
              </w:rPr>
              <w:t xml:space="preserve">Vykonanie auditu komponentov, ktoré sú výstupom plnenia diela. </w:t>
            </w:r>
          </w:p>
          <w:p w14:paraId="30639553" w14:textId="77777777" w:rsidR="00A8643D" w:rsidRDefault="002E7F55">
            <w:pPr>
              <w:numPr>
                <w:ilvl w:val="0"/>
                <w:numId w:val="76"/>
              </w:numPr>
              <w:spacing w:after="116"/>
              <w:ind w:hanging="360"/>
            </w:pPr>
            <w:r>
              <w:rPr>
                <w:sz w:val="20"/>
              </w:rPr>
              <w:t xml:space="preserve">Štruktúrovaný popis nálezov auditu vo formáte XLS s prioritizáciou a návrhom riešenia. </w:t>
            </w:r>
          </w:p>
          <w:p w14:paraId="77646FDC" w14:textId="77777777" w:rsidR="00A8643D" w:rsidRDefault="002E7F55">
            <w:pPr>
              <w:numPr>
                <w:ilvl w:val="0"/>
                <w:numId w:val="76"/>
              </w:numPr>
              <w:ind w:hanging="360"/>
            </w:pPr>
            <w:r>
              <w:rPr>
                <w:sz w:val="20"/>
              </w:rPr>
              <w:t xml:space="preserve">Overenie zapracovanie pripomienok a odstránenia nálezov brániacich riadnemu používaniu predmetu diela. </w:t>
            </w:r>
          </w:p>
        </w:tc>
      </w:tr>
      <w:tr w:rsidR="00A8643D" w14:paraId="4C38F2F1" w14:textId="77777777">
        <w:trPr>
          <w:trHeight w:val="735"/>
        </w:trPr>
        <w:tc>
          <w:tcPr>
            <w:tcW w:w="844" w:type="dxa"/>
            <w:tcBorders>
              <w:top w:val="single" w:sz="4" w:space="0" w:color="000000"/>
              <w:left w:val="single" w:sz="4" w:space="0" w:color="000000"/>
              <w:bottom w:val="single" w:sz="4" w:space="0" w:color="000000"/>
              <w:right w:val="single" w:sz="4" w:space="0" w:color="000000"/>
            </w:tcBorders>
          </w:tcPr>
          <w:p w14:paraId="000CF747" w14:textId="77777777" w:rsidR="00A8643D" w:rsidRDefault="002E7F55">
            <w:r>
              <w:rPr>
                <w:sz w:val="20"/>
              </w:rPr>
              <w:t xml:space="preserve">B4 </w:t>
            </w:r>
          </w:p>
        </w:tc>
        <w:tc>
          <w:tcPr>
            <w:tcW w:w="8507" w:type="dxa"/>
            <w:tcBorders>
              <w:top w:val="single" w:sz="4" w:space="0" w:color="000000"/>
              <w:left w:val="single" w:sz="4" w:space="0" w:color="000000"/>
              <w:bottom w:val="single" w:sz="4" w:space="0" w:color="000000"/>
              <w:right w:val="single" w:sz="4" w:space="0" w:color="000000"/>
            </w:tcBorders>
            <w:vAlign w:val="center"/>
          </w:tcPr>
          <w:p w14:paraId="0C76FF9D" w14:textId="77777777" w:rsidR="00A8643D" w:rsidRDefault="002E7F55">
            <w:pPr>
              <w:ind w:left="1"/>
              <w:jc w:val="both"/>
            </w:pPr>
            <w:r>
              <w:rPr>
                <w:sz w:val="20"/>
              </w:rPr>
              <w:t xml:space="preserve">Vyhláška č. 164/2018 Z. z. – Vyhláška NBÚ SR,  vyhláška o IKPS, ktorou sa určujú identifikačné kritériá prevádzkovanej služby (kritériá základnej služby) v platnom znení. </w:t>
            </w:r>
          </w:p>
        </w:tc>
      </w:tr>
      <w:tr w:rsidR="00A8643D" w14:paraId="2832ABC2" w14:textId="77777777">
        <w:trPr>
          <w:trHeight w:val="989"/>
        </w:trPr>
        <w:tc>
          <w:tcPr>
            <w:tcW w:w="844" w:type="dxa"/>
            <w:tcBorders>
              <w:top w:val="single" w:sz="4" w:space="0" w:color="000000"/>
              <w:left w:val="single" w:sz="4" w:space="0" w:color="000000"/>
              <w:bottom w:val="single" w:sz="4" w:space="0" w:color="000000"/>
              <w:right w:val="single" w:sz="4" w:space="0" w:color="000000"/>
            </w:tcBorders>
          </w:tcPr>
          <w:p w14:paraId="3FCCE4EE" w14:textId="77777777" w:rsidR="00A8643D" w:rsidRDefault="002E7F55">
            <w:r>
              <w:rPr>
                <w:sz w:val="20"/>
              </w:rPr>
              <w:t xml:space="preserve">B5 </w:t>
            </w:r>
          </w:p>
        </w:tc>
        <w:tc>
          <w:tcPr>
            <w:tcW w:w="8507" w:type="dxa"/>
            <w:tcBorders>
              <w:top w:val="single" w:sz="4" w:space="0" w:color="000000"/>
              <w:left w:val="single" w:sz="4" w:space="0" w:color="000000"/>
              <w:bottom w:val="single" w:sz="4" w:space="0" w:color="000000"/>
              <w:right w:val="single" w:sz="4" w:space="0" w:color="000000"/>
            </w:tcBorders>
            <w:vAlign w:val="center"/>
          </w:tcPr>
          <w:p w14:paraId="32775CDF" w14:textId="77777777" w:rsidR="00A8643D" w:rsidRDefault="002E7F55">
            <w:pPr>
              <w:ind w:left="1"/>
            </w:pPr>
            <w:r>
              <w:rPr>
                <w:sz w:val="20"/>
              </w:rPr>
              <w:t xml:space="preserve">Vyhláška č. 165/2018 Z. z. – Vyhláška NBÚ SR,  vyhláška o KBI, ktorou sa určujú identifikačné kritériá pre jednotlivé kategórie závažných kybernetických bezpečnostných incidentov a podrobnosti hlásenia kybernetických bezpečnostných incidentov v platnom znení. </w:t>
            </w:r>
          </w:p>
        </w:tc>
      </w:tr>
      <w:tr w:rsidR="00A8643D" w14:paraId="54BDB212" w14:textId="77777777">
        <w:trPr>
          <w:trHeight w:val="989"/>
        </w:trPr>
        <w:tc>
          <w:tcPr>
            <w:tcW w:w="844" w:type="dxa"/>
            <w:tcBorders>
              <w:top w:val="single" w:sz="4" w:space="0" w:color="000000"/>
              <w:left w:val="single" w:sz="4" w:space="0" w:color="000000"/>
              <w:bottom w:val="single" w:sz="4" w:space="0" w:color="000000"/>
              <w:right w:val="single" w:sz="4" w:space="0" w:color="000000"/>
            </w:tcBorders>
          </w:tcPr>
          <w:p w14:paraId="3AF3F5A9" w14:textId="77777777" w:rsidR="00A8643D" w:rsidRDefault="002E7F55">
            <w:r>
              <w:rPr>
                <w:sz w:val="20"/>
              </w:rPr>
              <w:t xml:space="preserve">B6 </w:t>
            </w:r>
          </w:p>
        </w:tc>
        <w:tc>
          <w:tcPr>
            <w:tcW w:w="8507" w:type="dxa"/>
            <w:tcBorders>
              <w:top w:val="single" w:sz="4" w:space="0" w:color="000000"/>
              <w:left w:val="single" w:sz="4" w:space="0" w:color="000000"/>
              <w:bottom w:val="single" w:sz="4" w:space="0" w:color="000000"/>
              <w:right w:val="single" w:sz="4" w:space="0" w:color="000000"/>
            </w:tcBorders>
            <w:vAlign w:val="center"/>
          </w:tcPr>
          <w:p w14:paraId="3C243979" w14:textId="77777777" w:rsidR="00A8643D" w:rsidRDefault="002E7F55">
            <w:pPr>
              <w:ind w:left="1"/>
            </w:pPr>
            <w:r>
              <w:rPr>
                <w:sz w:val="20"/>
              </w:rPr>
              <w:t xml:space="preserve">Vyhláška č. 362/2018 Z. z. – Vyhláška NBÚ SR,  vyhláška o OBO, ktorou sa ustanovuje obsah bezpečnostných opatrení, obsah a štruktúra bezpečnostnej dokumentácie a rozsah všeobecných bezpečnostných opatrení v platnom znení. </w:t>
            </w:r>
          </w:p>
        </w:tc>
      </w:tr>
    </w:tbl>
    <w:p w14:paraId="0C653196" w14:textId="77777777" w:rsidR="00A8643D" w:rsidRDefault="002E7F55">
      <w:pPr>
        <w:spacing w:after="85" w:line="250" w:lineRule="auto"/>
        <w:ind w:left="538" w:right="8" w:hanging="10"/>
        <w:jc w:val="both"/>
      </w:pPr>
      <w:r>
        <w:rPr>
          <w:color w:val="002060"/>
          <w:sz w:val="24"/>
        </w:rPr>
        <w:t xml:space="preserve">Požiadavky na nové dátové štruktúry, služby a API </w:t>
      </w:r>
    </w:p>
    <w:p w14:paraId="212C0130" w14:textId="77777777" w:rsidR="00A8643D" w:rsidRDefault="002E7F55">
      <w:pPr>
        <w:spacing w:after="25" w:line="247" w:lineRule="auto"/>
        <w:ind w:left="538" w:right="2" w:hanging="10"/>
        <w:jc w:val="both"/>
      </w:pPr>
      <w:r>
        <w:t xml:space="preserve">Popis služieb v tejto kapitole je orientačný. Finálna verzia služieb, ich rozhrania a spôsob implementácie bude predmetom detailnej analýzy a návrhu riešenia. </w:t>
      </w:r>
    </w:p>
    <w:p w14:paraId="30366308" w14:textId="77777777" w:rsidR="00A8643D" w:rsidRDefault="00A8643D">
      <w:pPr>
        <w:spacing w:after="0"/>
        <w:ind w:left="-538" w:right="262"/>
      </w:pPr>
    </w:p>
    <w:tbl>
      <w:tblPr>
        <w:tblStyle w:val="TableGrid"/>
        <w:tblW w:w="9351" w:type="dxa"/>
        <w:tblInd w:w="549" w:type="dxa"/>
        <w:tblCellMar>
          <w:top w:w="166" w:type="dxa"/>
          <w:left w:w="109" w:type="dxa"/>
          <w:bottom w:w="8" w:type="dxa"/>
          <w:right w:w="89" w:type="dxa"/>
        </w:tblCellMar>
        <w:tblLook w:val="04A0" w:firstRow="1" w:lastRow="0" w:firstColumn="1" w:lastColumn="0" w:noHBand="0" w:noVBand="1"/>
      </w:tblPr>
      <w:tblGrid>
        <w:gridCol w:w="834"/>
        <w:gridCol w:w="8517"/>
      </w:tblGrid>
      <w:tr w:rsidR="00A8643D" w14:paraId="285BCECC" w14:textId="77777777">
        <w:trPr>
          <w:trHeight w:val="540"/>
        </w:trPr>
        <w:tc>
          <w:tcPr>
            <w:tcW w:w="834"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31820685" w14:textId="77777777" w:rsidR="00A8643D" w:rsidRDefault="002E7F55">
            <w:r>
              <w:rPr>
                <w:color w:val="FFFFFF"/>
                <w:sz w:val="24"/>
              </w:rPr>
              <w:t xml:space="preserve">Číslo </w:t>
            </w:r>
          </w:p>
        </w:tc>
        <w:tc>
          <w:tcPr>
            <w:tcW w:w="8517"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6440E346" w14:textId="77777777" w:rsidR="00A8643D" w:rsidRDefault="002E7F55">
            <w:pPr>
              <w:ind w:left="1"/>
            </w:pPr>
            <w:r>
              <w:rPr>
                <w:color w:val="FFFFFF"/>
                <w:sz w:val="24"/>
              </w:rPr>
              <w:t xml:space="preserve">Popis požiadavky </w:t>
            </w:r>
          </w:p>
        </w:tc>
      </w:tr>
      <w:tr w:rsidR="00A8643D" w14:paraId="4E249BB2" w14:textId="77777777">
        <w:trPr>
          <w:trHeight w:val="4112"/>
        </w:trPr>
        <w:tc>
          <w:tcPr>
            <w:tcW w:w="834" w:type="dxa"/>
            <w:tcBorders>
              <w:top w:val="single" w:sz="4" w:space="0" w:color="000000"/>
              <w:left w:val="single" w:sz="4" w:space="0" w:color="000000"/>
              <w:bottom w:val="single" w:sz="4" w:space="0" w:color="000000"/>
              <w:right w:val="single" w:sz="4" w:space="0" w:color="000000"/>
            </w:tcBorders>
          </w:tcPr>
          <w:p w14:paraId="65191DD5" w14:textId="77777777" w:rsidR="00A8643D" w:rsidRDefault="002E7F55">
            <w:r>
              <w:rPr>
                <w:sz w:val="24"/>
              </w:rPr>
              <w:lastRenderedPageBreak/>
              <w:t xml:space="preserve">F1 </w:t>
            </w:r>
          </w:p>
        </w:tc>
        <w:tc>
          <w:tcPr>
            <w:tcW w:w="8517" w:type="dxa"/>
            <w:tcBorders>
              <w:top w:val="single" w:sz="4" w:space="0" w:color="000000"/>
              <w:left w:val="single" w:sz="4" w:space="0" w:color="000000"/>
              <w:bottom w:val="single" w:sz="4" w:space="0" w:color="000000"/>
              <w:right w:val="single" w:sz="4" w:space="0" w:color="000000"/>
            </w:tcBorders>
          </w:tcPr>
          <w:p w14:paraId="0F9A574A" w14:textId="77777777" w:rsidR="00A8643D" w:rsidRDefault="002E7F55">
            <w:pPr>
              <w:spacing w:after="154" w:line="239" w:lineRule="auto"/>
              <w:ind w:left="1"/>
            </w:pPr>
            <w:r>
              <w:t xml:space="preserve">Požiadavka na rozšírenie alebo vytvorenie štruktúr na zber a uloženie údajov sú visiacich so spracovaním dát podľa procesov ePN: </w:t>
            </w:r>
          </w:p>
          <w:p w14:paraId="2F135C5E" w14:textId="77777777" w:rsidR="00A8643D" w:rsidRDefault="002E7F55">
            <w:pPr>
              <w:numPr>
                <w:ilvl w:val="0"/>
                <w:numId w:val="77"/>
              </w:numPr>
              <w:spacing w:after="92" w:line="239" w:lineRule="auto"/>
              <w:ind w:hanging="355"/>
            </w:pPr>
            <w:r>
              <w:t xml:space="preserve">Všetky potrebné registre (minimálne 3), pre uloženie dát pre procesy ePN v 2 etape; každý záznam v registri bude mať evidovaného autora záznamu, autora poslednej zmeny, dátum vytvorenia, dátum poslednej zmeny, históriu zmien a bude obsahovať minimálne tie údaje, ktoré sú uvedené v tomto opise, </w:t>
            </w:r>
          </w:p>
          <w:p w14:paraId="14CB5B9E" w14:textId="77777777" w:rsidR="00A8643D" w:rsidRDefault="002E7F55">
            <w:pPr>
              <w:numPr>
                <w:ilvl w:val="0"/>
                <w:numId w:val="77"/>
              </w:numPr>
              <w:spacing w:after="96"/>
              <w:ind w:hanging="355"/>
            </w:pPr>
            <w:r>
              <w:t xml:space="preserve">Nové číselníky vrátane iniciálneho naplnenia obsahu (minimálny rozsah určuje OPZ, finálnu verziu určí detailná analýza), </w:t>
            </w:r>
          </w:p>
          <w:p w14:paraId="58866B3A" w14:textId="77777777" w:rsidR="00A8643D" w:rsidRDefault="002E7F55">
            <w:pPr>
              <w:numPr>
                <w:ilvl w:val="0"/>
                <w:numId w:val="77"/>
              </w:numPr>
              <w:spacing w:after="70"/>
              <w:ind w:hanging="355"/>
            </w:pPr>
            <w:r>
              <w:t xml:space="preserve">Už realizované číselníky, revidovanie a doplnenie obsahu, </w:t>
            </w:r>
          </w:p>
          <w:p w14:paraId="37CC7E11" w14:textId="77777777" w:rsidR="00A8643D" w:rsidRDefault="002E7F55">
            <w:pPr>
              <w:numPr>
                <w:ilvl w:val="0"/>
                <w:numId w:val="77"/>
              </w:numPr>
              <w:spacing w:after="74"/>
              <w:ind w:hanging="355"/>
            </w:pPr>
            <w:r>
              <w:t xml:space="preserve">Audit prístupov iných organizácií k dátam z registrov podľa tohto OPZ, </w:t>
            </w:r>
          </w:p>
          <w:p w14:paraId="3B0D1E87" w14:textId="77777777" w:rsidR="00A8643D" w:rsidRDefault="002E7F55">
            <w:pPr>
              <w:numPr>
                <w:ilvl w:val="0"/>
                <w:numId w:val="77"/>
              </w:numPr>
              <w:spacing w:after="112"/>
              <w:ind w:hanging="355"/>
            </w:pPr>
            <w:r>
              <w:t xml:space="preserve">Dáta a operácie nad dátami môže vykonať zdravotnícky pracovník alebo pracovník v zdravotníctve, </w:t>
            </w:r>
          </w:p>
          <w:p w14:paraId="0158FE68" w14:textId="77777777" w:rsidR="00A8643D" w:rsidRDefault="002E7F55">
            <w:pPr>
              <w:numPr>
                <w:ilvl w:val="0"/>
                <w:numId w:val="77"/>
              </w:numPr>
              <w:ind w:hanging="355"/>
            </w:pPr>
            <w:r>
              <w:t>Pri každej CRUD operácii je evidované, kto a kedy akciu vykonal.</w:t>
            </w:r>
            <w:r>
              <w:rPr>
                <w:sz w:val="24"/>
              </w:rPr>
              <w:t xml:space="preserve"> </w:t>
            </w:r>
          </w:p>
        </w:tc>
      </w:tr>
      <w:tr w:rsidR="00A8643D" w14:paraId="7342680D" w14:textId="77777777">
        <w:trPr>
          <w:trHeight w:val="4518"/>
        </w:trPr>
        <w:tc>
          <w:tcPr>
            <w:tcW w:w="834" w:type="dxa"/>
            <w:tcBorders>
              <w:top w:val="single" w:sz="4" w:space="0" w:color="000000"/>
              <w:left w:val="single" w:sz="4" w:space="0" w:color="000000"/>
              <w:bottom w:val="single" w:sz="4" w:space="0" w:color="000000"/>
              <w:right w:val="single" w:sz="4" w:space="0" w:color="000000"/>
            </w:tcBorders>
          </w:tcPr>
          <w:p w14:paraId="6D75D32E" w14:textId="77777777" w:rsidR="00A8643D" w:rsidRDefault="002E7F55">
            <w:r>
              <w:rPr>
                <w:sz w:val="24"/>
              </w:rPr>
              <w:t xml:space="preserve">F2 </w:t>
            </w:r>
          </w:p>
        </w:tc>
        <w:tc>
          <w:tcPr>
            <w:tcW w:w="8517" w:type="dxa"/>
            <w:tcBorders>
              <w:top w:val="single" w:sz="4" w:space="0" w:color="000000"/>
              <w:left w:val="single" w:sz="4" w:space="0" w:color="000000"/>
              <w:bottom w:val="single" w:sz="4" w:space="0" w:color="000000"/>
              <w:right w:val="single" w:sz="4" w:space="0" w:color="000000"/>
            </w:tcBorders>
            <w:vAlign w:val="bottom"/>
          </w:tcPr>
          <w:p w14:paraId="5C337702" w14:textId="77777777" w:rsidR="00A8643D" w:rsidRDefault="002E7F55">
            <w:pPr>
              <w:spacing w:after="120" w:line="239" w:lineRule="auto"/>
              <w:ind w:left="1"/>
            </w:pPr>
            <w:r>
              <w:t xml:space="preserve">Požiadavka na doplnenie služieb pre zber a spracovanie dát pre procesy ePN (CRUD operácie nad registrami) s možnosťou riadenia prístupov cez aplikačné role a práva. Preferované rozhranie pre služby META-EHR je REST. </w:t>
            </w:r>
          </w:p>
          <w:p w14:paraId="3D6965C3" w14:textId="77777777" w:rsidR="00A8643D" w:rsidRDefault="002E7F55">
            <w:pPr>
              <w:spacing w:after="131"/>
              <w:ind w:left="1"/>
            </w:pPr>
            <w:r>
              <w:t xml:space="preserve">Služby budú vytvorené pre všetky CRUD operácie: </w:t>
            </w:r>
          </w:p>
          <w:p w14:paraId="0F71C21C" w14:textId="77777777" w:rsidR="00A8643D" w:rsidRDefault="002E7F55">
            <w:pPr>
              <w:numPr>
                <w:ilvl w:val="0"/>
                <w:numId w:val="78"/>
              </w:numPr>
              <w:spacing w:after="12"/>
              <w:ind w:hanging="360"/>
            </w:pPr>
            <w:r>
              <w:t xml:space="preserve">C – Create, </w:t>
            </w:r>
            <w:r>
              <w:rPr>
                <w:color w:val="0070C0"/>
              </w:rPr>
              <w:t xml:space="preserve">ZapisObjekt() </w:t>
            </w:r>
            <w:r>
              <w:t xml:space="preserve">– vytvorenie objektu, </w:t>
            </w:r>
          </w:p>
          <w:p w14:paraId="1A305E9A" w14:textId="77777777" w:rsidR="00A8643D" w:rsidRDefault="002E7F55">
            <w:pPr>
              <w:numPr>
                <w:ilvl w:val="0"/>
                <w:numId w:val="78"/>
              </w:numPr>
              <w:spacing w:after="34"/>
              <w:ind w:hanging="360"/>
            </w:pPr>
            <w:r>
              <w:t xml:space="preserve">R – Read, </w:t>
            </w:r>
            <w:r>
              <w:rPr>
                <w:color w:val="0070C0"/>
              </w:rPr>
              <w:t>DajObjekt()</w:t>
            </w:r>
            <w:r>
              <w:t xml:space="preserve"> – získanie dát pre konkrétnu inštanciu entity identifikované ID vrátane zápisu auditných informácií o prístupe k dátam, </w:t>
            </w:r>
          </w:p>
          <w:p w14:paraId="4CA9F6C9" w14:textId="77777777" w:rsidR="00A8643D" w:rsidRDefault="002E7F55">
            <w:pPr>
              <w:numPr>
                <w:ilvl w:val="0"/>
                <w:numId w:val="78"/>
              </w:numPr>
              <w:spacing w:after="39" w:line="235" w:lineRule="auto"/>
              <w:ind w:hanging="360"/>
            </w:pPr>
            <w:r>
              <w:t xml:space="preserve">U - Update, </w:t>
            </w:r>
            <w:r>
              <w:rPr>
                <w:color w:val="0070C0"/>
              </w:rPr>
              <w:t xml:space="preserve">ZapisObjekt() </w:t>
            </w:r>
            <w:r>
              <w:t xml:space="preserve">– upraví atribúty objektu zadané na vstupe služby vrátane zápis auditných informácií a informácií do histórie zmien nad objektom, </w:t>
            </w:r>
          </w:p>
          <w:p w14:paraId="2F6D69BE" w14:textId="77777777" w:rsidR="00A8643D" w:rsidRDefault="002E7F55">
            <w:pPr>
              <w:numPr>
                <w:ilvl w:val="0"/>
                <w:numId w:val="78"/>
              </w:numPr>
              <w:spacing w:after="154" w:line="239" w:lineRule="auto"/>
              <w:ind w:hanging="360"/>
            </w:pPr>
            <w:r>
              <w:t xml:space="preserve">D – Delete, </w:t>
            </w:r>
            <w:r>
              <w:rPr>
                <w:color w:val="0070C0"/>
              </w:rPr>
              <w:t>ZmazObjekt()</w:t>
            </w:r>
            <w:r>
              <w:t xml:space="preserve"> – označí objekt ako zmazaný vrátane zápisu auditných informácií, Príklad služby: </w:t>
            </w:r>
          </w:p>
          <w:p w14:paraId="137E6702" w14:textId="77777777" w:rsidR="00A8643D" w:rsidRDefault="002E7F55">
            <w:pPr>
              <w:numPr>
                <w:ilvl w:val="0"/>
                <w:numId w:val="78"/>
              </w:numPr>
              <w:ind w:hanging="360"/>
            </w:pPr>
            <w:r>
              <w:rPr>
                <w:color w:val="0070C0"/>
              </w:rPr>
              <w:t xml:space="preserve">ZapisPraceneschopnostOsoby(IdVysetrenia, IdOsoby, … ) </w:t>
            </w:r>
            <w:r>
              <w:t xml:space="preserve">- služba umožní oprávnenej osobe zapísať do registra práceneschopností povinné aj nepovinné údaje potrebné pre riadne spracovanie práceneschopnosti osoby. </w:t>
            </w:r>
          </w:p>
        </w:tc>
      </w:tr>
      <w:tr w:rsidR="00A8643D" w14:paraId="09246A14" w14:textId="77777777">
        <w:trPr>
          <w:trHeight w:val="1868"/>
        </w:trPr>
        <w:tc>
          <w:tcPr>
            <w:tcW w:w="834" w:type="dxa"/>
            <w:tcBorders>
              <w:top w:val="single" w:sz="4" w:space="0" w:color="000000"/>
              <w:left w:val="single" w:sz="4" w:space="0" w:color="000000"/>
              <w:bottom w:val="single" w:sz="4" w:space="0" w:color="000000"/>
              <w:right w:val="single" w:sz="4" w:space="0" w:color="000000"/>
            </w:tcBorders>
          </w:tcPr>
          <w:p w14:paraId="559EC0FE" w14:textId="77777777" w:rsidR="00A8643D" w:rsidRDefault="002E7F55">
            <w:r>
              <w:rPr>
                <w:sz w:val="24"/>
              </w:rPr>
              <w:t xml:space="preserve">F3 </w:t>
            </w:r>
          </w:p>
        </w:tc>
        <w:tc>
          <w:tcPr>
            <w:tcW w:w="8517" w:type="dxa"/>
            <w:tcBorders>
              <w:top w:val="single" w:sz="4" w:space="0" w:color="000000"/>
              <w:left w:val="single" w:sz="4" w:space="0" w:color="000000"/>
              <w:bottom w:val="single" w:sz="4" w:space="0" w:color="000000"/>
              <w:right w:val="single" w:sz="4" w:space="0" w:color="000000"/>
            </w:tcBorders>
            <w:vAlign w:val="bottom"/>
          </w:tcPr>
          <w:p w14:paraId="465EBD4B" w14:textId="77777777" w:rsidR="00A8643D" w:rsidRDefault="002E7F55">
            <w:pPr>
              <w:spacing w:after="154" w:line="239" w:lineRule="auto"/>
              <w:ind w:left="1"/>
            </w:pPr>
            <w:r>
              <w:t xml:space="preserve">Požiadavka na vytvorenie operácií nad každou entitou (registrom) kde možné vykonať operácie </w:t>
            </w:r>
            <w:r>
              <w:rPr>
                <w:b/>
              </w:rPr>
              <w:t>Vyhľadávanie</w:t>
            </w:r>
            <w:r>
              <w:t xml:space="preserve"> a </w:t>
            </w:r>
            <w:r>
              <w:rPr>
                <w:b/>
              </w:rPr>
              <w:t>Storno</w:t>
            </w:r>
            <w:r>
              <w:t xml:space="preserve">: </w:t>
            </w:r>
          </w:p>
          <w:p w14:paraId="3B90CB1A" w14:textId="77777777" w:rsidR="00A8643D" w:rsidRDefault="002E7F55">
            <w:pPr>
              <w:numPr>
                <w:ilvl w:val="0"/>
                <w:numId w:val="79"/>
              </w:numPr>
              <w:spacing w:after="38"/>
              <w:ind w:hanging="360"/>
            </w:pPr>
            <w:r>
              <w:rPr>
                <w:color w:val="0070C0"/>
              </w:rPr>
              <w:t xml:space="preserve">NajdiObjekty() </w:t>
            </w:r>
            <w:r>
              <w:t xml:space="preserve">– vyhľadanie objektov v danej agende na základe vstupných kritérií, </w:t>
            </w:r>
          </w:p>
          <w:p w14:paraId="3CCC6AA7" w14:textId="77777777" w:rsidR="00A8643D" w:rsidRDefault="002E7F55">
            <w:pPr>
              <w:numPr>
                <w:ilvl w:val="0"/>
                <w:numId w:val="79"/>
              </w:numPr>
              <w:ind w:hanging="360"/>
            </w:pPr>
            <w:r>
              <w:rPr>
                <w:color w:val="0070C0"/>
              </w:rPr>
              <w:t>StornujObjekt()</w:t>
            </w:r>
            <w:r>
              <w:t>– storno, zrušenie objektu označením príznakom o storne a dátumom stornovanie a autorom storna (môže byť zapísané v údajov o histórii zmien nad objektom).</w:t>
            </w:r>
            <w:r>
              <w:rPr>
                <w:sz w:val="24"/>
              </w:rPr>
              <w:t xml:space="preserve"> </w:t>
            </w:r>
          </w:p>
        </w:tc>
      </w:tr>
      <w:tr w:rsidR="00A8643D" w14:paraId="071A5C9F" w14:textId="77777777">
        <w:trPr>
          <w:trHeight w:val="1349"/>
        </w:trPr>
        <w:tc>
          <w:tcPr>
            <w:tcW w:w="834" w:type="dxa"/>
            <w:tcBorders>
              <w:top w:val="single" w:sz="4" w:space="0" w:color="000000"/>
              <w:left w:val="single" w:sz="4" w:space="0" w:color="000000"/>
              <w:bottom w:val="single" w:sz="4" w:space="0" w:color="000000"/>
              <w:right w:val="single" w:sz="4" w:space="0" w:color="000000"/>
            </w:tcBorders>
          </w:tcPr>
          <w:p w14:paraId="550639D6" w14:textId="77777777" w:rsidR="00A8643D" w:rsidRDefault="002E7F55">
            <w:r>
              <w:rPr>
                <w:sz w:val="24"/>
              </w:rPr>
              <w:t xml:space="preserve">F4 </w:t>
            </w:r>
          </w:p>
        </w:tc>
        <w:tc>
          <w:tcPr>
            <w:tcW w:w="8517" w:type="dxa"/>
            <w:tcBorders>
              <w:top w:val="single" w:sz="4" w:space="0" w:color="000000"/>
              <w:left w:val="single" w:sz="4" w:space="0" w:color="000000"/>
              <w:bottom w:val="single" w:sz="4" w:space="0" w:color="000000"/>
              <w:right w:val="single" w:sz="4" w:space="0" w:color="000000"/>
            </w:tcBorders>
            <w:vAlign w:val="center"/>
          </w:tcPr>
          <w:p w14:paraId="6AE5A5E6" w14:textId="77777777" w:rsidR="00A8643D" w:rsidRDefault="002E7F55">
            <w:pPr>
              <w:ind w:left="1"/>
            </w:pPr>
            <w:r>
              <w:t>Požiadavka na vytvorenie indexov pre prístup, vyhľadávanie a extrakciu údajov nad každou entitou. Indexy budú vytvorené podľa spôsobu vyhľadávania tak, aby záznamy boli pri objeme 5 miliónov záznamov v registri dostupné do 2 sekúnd v 80% meraných prípadoch pri minimálne 1000 rôznych dotazoch na vyhľadanie nad danou entitou</w:t>
            </w:r>
            <w:r>
              <w:rPr>
                <w:sz w:val="24"/>
              </w:rPr>
              <w:t xml:space="preserve">. </w:t>
            </w:r>
          </w:p>
        </w:tc>
      </w:tr>
    </w:tbl>
    <w:p w14:paraId="1960012D" w14:textId="77777777" w:rsidR="00A8643D" w:rsidRDefault="00A8643D">
      <w:pPr>
        <w:spacing w:after="0"/>
        <w:ind w:left="-538" w:right="262"/>
      </w:pPr>
    </w:p>
    <w:tbl>
      <w:tblPr>
        <w:tblStyle w:val="TableGrid"/>
        <w:tblW w:w="9351" w:type="dxa"/>
        <w:tblInd w:w="549" w:type="dxa"/>
        <w:tblCellMar>
          <w:top w:w="166" w:type="dxa"/>
          <w:left w:w="109" w:type="dxa"/>
          <w:right w:w="93" w:type="dxa"/>
        </w:tblCellMar>
        <w:tblLook w:val="04A0" w:firstRow="1" w:lastRow="0" w:firstColumn="1" w:lastColumn="0" w:noHBand="0" w:noVBand="1"/>
      </w:tblPr>
      <w:tblGrid>
        <w:gridCol w:w="834"/>
        <w:gridCol w:w="8517"/>
      </w:tblGrid>
      <w:tr w:rsidR="00A8643D" w14:paraId="07CDE983" w14:textId="77777777">
        <w:trPr>
          <w:trHeight w:val="540"/>
        </w:trPr>
        <w:tc>
          <w:tcPr>
            <w:tcW w:w="834"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1319E4C8" w14:textId="77777777" w:rsidR="00A8643D" w:rsidRDefault="002E7F55">
            <w:r>
              <w:rPr>
                <w:color w:val="FFFFFF"/>
                <w:sz w:val="24"/>
              </w:rPr>
              <w:lastRenderedPageBreak/>
              <w:t xml:space="preserve">Číslo </w:t>
            </w:r>
          </w:p>
        </w:tc>
        <w:tc>
          <w:tcPr>
            <w:tcW w:w="8517"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636A806E" w14:textId="77777777" w:rsidR="00A8643D" w:rsidRDefault="002E7F55">
            <w:pPr>
              <w:ind w:left="1"/>
            </w:pPr>
            <w:r>
              <w:rPr>
                <w:color w:val="FFFFFF"/>
                <w:sz w:val="24"/>
              </w:rPr>
              <w:t xml:space="preserve">Popis požiadavky </w:t>
            </w:r>
          </w:p>
        </w:tc>
      </w:tr>
      <w:tr w:rsidR="00A8643D" w14:paraId="77C2A391" w14:textId="77777777">
        <w:trPr>
          <w:trHeight w:val="2253"/>
        </w:trPr>
        <w:tc>
          <w:tcPr>
            <w:tcW w:w="834" w:type="dxa"/>
            <w:tcBorders>
              <w:top w:val="single" w:sz="4" w:space="0" w:color="000000"/>
              <w:left w:val="single" w:sz="4" w:space="0" w:color="000000"/>
              <w:bottom w:val="single" w:sz="4" w:space="0" w:color="000000"/>
              <w:right w:val="single" w:sz="4" w:space="0" w:color="000000"/>
            </w:tcBorders>
          </w:tcPr>
          <w:p w14:paraId="0183E923" w14:textId="77777777" w:rsidR="00A8643D" w:rsidRDefault="002E7F55">
            <w:r>
              <w:rPr>
                <w:sz w:val="24"/>
              </w:rPr>
              <w:t xml:space="preserve">F5 </w:t>
            </w:r>
          </w:p>
        </w:tc>
        <w:tc>
          <w:tcPr>
            <w:tcW w:w="8517" w:type="dxa"/>
            <w:tcBorders>
              <w:top w:val="single" w:sz="4" w:space="0" w:color="000000"/>
              <w:left w:val="single" w:sz="4" w:space="0" w:color="000000"/>
              <w:bottom w:val="single" w:sz="4" w:space="0" w:color="000000"/>
              <w:right w:val="single" w:sz="4" w:space="0" w:color="000000"/>
            </w:tcBorders>
            <w:vAlign w:val="center"/>
          </w:tcPr>
          <w:p w14:paraId="3C938D13" w14:textId="77777777" w:rsidR="00A8643D" w:rsidRDefault="002E7F55">
            <w:pPr>
              <w:spacing w:after="120" w:line="239" w:lineRule="auto"/>
              <w:ind w:left="1"/>
            </w:pPr>
            <w:r>
              <w:t xml:space="preserve">Požiadavka na doplnenie služieb a rozhraní pre prístup k novým a doplneným údajom pre oprávnené subjekty a osoby. Nastavenie prístupu bude riadene cez aplikačné role a k nim pridelené práva. Prvotné nastavenie vykoná podľa záverov analýzy a návrhu riešenia zhotoviteľ.  </w:t>
            </w:r>
          </w:p>
          <w:p w14:paraId="0397F5F0" w14:textId="77777777" w:rsidR="00A8643D" w:rsidRDefault="002E7F55">
            <w:pPr>
              <w:ind w:left="1" w:right="47"/>
            </w:pPr>
            <w:r>
              <w:t xml:space="preserve">Dodávateľ zohľadní možnosť prístupu pre zdravotníckeho pracovníka alebo pracovníka v zdravotníctve (bude rozšírený rozsah) v príslušných roliach a to minimálne ošetrujúci lekár, všeobecný lekár osoby, revízny lekár ZP, posudkový lekár SP, zdravotná sestra. </w:t>
            </w:r>
          </w:p>
        </w:tc>
      </w:tr>
      <w:tr w:rsidR="00A8643D" w14:paraId="54094FC3" w14:textId="77777777">
        <w:trPr>
          <w:trHeight w:val="1056"/>
        </w:trPr>
        <w:tc>
          <w:tcPr>
            <w:tcW w:w="834" w:type="dxa"/>
            <w:tcBorders>
              <w:top w:val="single" w:sz="4" w:space="0" w:color="000000"/>
              <w:left w:val="single" w:sz="4" w:space="0" w:color="000000"/>
              <w:bottom w:val="single" w:sz="4" w:space="0" w:color="000000"/>
              <w:right w:val="single" w:sz="4" w:space="0" w:color="000000"/>
            </w:tcBorders>
          </w:tcPr>
          <w:p w14:paraId="0109F867" w14:textId="77777777" w:rsidR="00A8643D" w:rsidRDefault="002E7F55">
            <w:r>
              <w:rPr>
                <w:sz w:val="24"/>
              </w:rPr>
              <w:t xml:space="preserve">F6 </w:t>
            </w:r>
          </w:p>
        </w:tc>
        <w:tc>
          <w:tcPr>
            <w:tcW w:w="8517" w:type="dxa"/>
            <w:tcBorders>
              <w:top w:val="single" w:sz="4" w:space="0" w:color="000000"/>
              <w:left w:val="single" w:sz="4" w:space="0" w:color="000000"/>
              <w:bottom w:val="single" w:sz="4" w:space="0" w:color="000000"/>
              <w:right w:val="single" w:sz="4" w:space="0" w:color="000000"/>
            </w:tcBorders>
            <w:vAlign w:val="center"/>
          </w:tcPr>
          <w:p w14:paraId="768B2B4E" w14:textId="77777777" w:rsidR="00A8643D" w:rsidRDefault="002E7F55">
            <w:pPr>
              <w:ind w:left="1"/>
            </w:pPr>
            <w:r>
              <w:t xml:space="preserve">Požiadavka na doplnenie nových Registrov a Číselníkov potrebných pre zavedenie rozšíreného štruktúrovaného zberu dát vrátane nástrojov pre ich administráciu prístupných pre oprávnené osoby (napr. garant, správca). </w:t>
            </w:r>
          </w:p>
        </w:tc>
      </w:tr>
      <w:tr w:rsidR="00A8643D" w14:paraId="3AD06CC7" w14:textId="77777777">
        <w:trPr>
          <w:trHeight w:val="3294"/>
        </w:trPr>
        <w:tc>
          <w:tcPr>
            <w:tcW w:w="834" w:type="dxa"/>
            <w:tcBorders>
              <w:top w:val="single" w:sz="4" w:space="0" w:color="000000"/>
              <w:left w:val="single" w:sz="4" w:space="0" w:color="000000"/>
              <w:bottom w:val="single" w:sz="4" w:space="0" w:color="000000"/>
              <w:right w:val="single" w:sz="4" w:space="0" w:color="000000"/>
            </w:tcBorders>
          </w:tcPr>
          <w:p w14:paraId="0445DDF6" w14:textId="77777777" w:rsidR="00A8643D" w:rsidRDefault="002E7F55">
            <w:r>
              <w:rPr>
                <w:sz w:val="24"/>
              </w:rPr>
              <w:t xml:space="preserve">F7 </w:t>
            </w:r>
          </w:p>
        </w:tc>
        <w:tc>
          <w:tcPr>
            <w:tcW w:w="8517" w:type="dxa"/>
            <w:tcBorders>
              <w:top w:val="single" w:sz="4" w:space="0" w:color="000000"/>
              <w:left w:val="single" w:sz="4" w:space="0" w:color="000000"/>
              <w:bottom w:val="single" w:sz="4" w:space="0" w:color="000000"/>
              <w:right w:val="single" w:sz="4" w:space="0" w:color="000000"/>
            </w:tcBorders>
            <w:vAlign w:val="center"/>
          </w:tcPr>
          <w:p w14:paraId="0760CBFC" w14:textId="77777777" w:rsidR="00A8643D" w:rsidRDefault="002E7F55">
            <w:pPr>
              <w:spacing w:after="120" w:line="239" w:lineRule="auto"/>
              <w:ind w:left="1"/>
            </w:pPr>
            <w:r>
              <w:t xml:space="preserve">Požiadavka na doplnenie automatických ETL procesov na vytváranie extraktov dát pre potreby BI/Reporting vo formáte CSV uložených na mieste určenom Odberateľom počas procesu analýzy a návrhu riešenia.  </w:t>
            </w:r>
          </w:p>
          <w:p w14:paraId="277E3D11" w14:textId="77777777" w:rsidR="00A8643D" w:rsidRDefault="002E7F55">
            <w:pPr>
              <w:spacing w:after="115" w:line="239" w:lineRule="auto"/>
              <w:ind w:left="1"/>
            </w:pPr>
            <w:r>
              <w:t xml:space="preserve">Údaje budú extrahované v podobe, aby bolo možné implementovať operatívne aj analytické reporty pre určenie čo sa v príslušnom procese deje, kde, ako často a vždy bude možné kvantifikovať uložené objemy dát podľa typov dokumentov, druhov PZS, odborného zamerania PZS, odbornosti zdravotníckeho pracovníka, procesu, kedy dáta vznikli a pod. </w:t>
            </w:r>
          </w:p>
          <w:p w14:paraId="30F989B2" w14:textId="77777777" w:rsidR="00A8643D" w:rsidRDefault="002E7F55">
            <w:pPr>
              <w:spacing w:after="120" w:line="239" w:lineRule="auto"/>
              <w:ind w:left="1"/>
            </w:pPr>
            <w:r>
              <w:t xml:space="preserve">Osoba bude v extrakte určená v súlade s pravidlami pre modul SARA, ktoré poskytne víťaznému uchádzačovi odberateľ po podpise Zmluvy o dielo. </w:t>
            </w:r>
          </w:p>
          <w:p w14:paraId="7024474E" w14:textId="77777777" w:rsidR="00A8643D" w:rsidRDefault="002E7F55">
            <w:pPr>
              <w:ind w:left="1"/>
            </w:pPr>
            <w:r>
              <w:t xml:space="preserve">ETL bude vytvorené pre všetky údaje zbierané v rámci procesov ePN. </w:t>
            </w:r>
          </w:p>
        </w:tc>
      </w:tr>
      <w:tr w:rsidR="00A8643D" w14:paraId="7A549121" w14:textId="77777777">
        <w:trPr>
          <w:trHeight w:val="1056"/>
        </w:trPr>
        <w:tc>
          <w:tcPr>
            <w:tcW w:w="834" w:type="dxa"/>
            <w:tcBorders>
              <w:top w:val="single" w:sz="4" w:space="0" w:color="000000"/>
              <w:left w:val="single" w:sz="4" w:space="0" w:color="000000"/>
              <w:bottom w:val="single" w:sz="4" w:space="0" w:color="000000"/>
              <w:right w:val="single" w:sz="4" w:space="0" w:color="000000"/>
            </w:tcBorders>
          </w:tcPr>
          <w:p w14:paraId="68E9E86E" w14:textId="77777777" w:rsidR="00A8643D" w:rsidRDefault="002E7F55">
            <w:r>
              <w:rPr>
                <w:sz w:val="24"/>
              </w:rPr>
              <w:t xml:space="preserve">F8 </w:t>
            </w:r>
          </w:p>
        </w:tc>
        <w:tc>
          <w:tcPr>
            <w:tcW w:w="8517" w:type="dxa"/>
            <w:tcBorders>
              <w:top w:val="single" w:sz="4" w:space="0" w:color="000000"/>
              <w:left w:val="single" w:sz="4" w:space="0" w:color="000000"/>
              <w:bottom w:val="single" w:sz="4" w:space="0" w:color="000000"/>
              <w:right w:val="single" w:sz="4" w:space="0" w:color="000000"/>
            </w:tcBorders>
            <w:vAlign w:val="center"/>
          </w:tcPr>
          <w:p w14:paraId="7086B181" w14:textId="77777777" w:rsidR="00A8643D" w:rsidRDefault="002E7F55">
            <w:pPr>
              <w:ind w:left="1"/>
            </w:pPr>
            <w:r>
              <w:t xml:space="preserve">Požiadavka na vytvorenie zoznamu požiadaviek na úpravu alebo doplnenie existujúcej legislatívy (minimálne v štruktúre číslo zákona, paragraf, požiadavka, navrhované znenie, resp. popis návrhu riešenia). </w:t>
            </w:r>
          </w:p>
        </w:tc>
      </w:tr>
      <w:tr w:rsidR="00A8643D" w14:paraId="3D5F29DE" w14:textId="77777777">
        <w:trPr>
          <w:trHeight w:val="787"/>
        </w:trPr>
        <w:tc>
          <w:tcPr>
            <w:tcW w:w="834" w:type="dxa"/>
            <w:tcBorders>
              <w:top w:val="single" w:sz="4" w:space="0" w:color="000000"/>
              <w:left w:val="single" w:sz="4" w:space="0" w:color="000000"/>
              <w:bottom w:val="single" w:sz="4" w:space="0" w:color="000000"/>
              <w:right w:val="single" w:sz="4" w:space="0" w:color="000000"/>
            </w:tcBorders>
          </w:tcPr>
          <w:p w14:paraId="19509527" w14:textId="77777777" w:rsidR="00A8643D" w:rsidRDefault="002E7F55">
            <w:r>
              <w:rPr>
                <w:sz w:val="24"/>
              </w:rPr>
              <w:t xml:space="preserve">F9 </w:t>
            </w:r>
          </w:p>
        </w:tc>
        <w:tc>
          <w:tcPr>
            <w:tcW w:w="8517" w:type="dxa"/>
            <w:tcBorders>
              <w:top w:val="single" w:sz="4" w:space="0" w:color="000000"/>
              <w:left w:val="single" w:sz="4" w:space="0" w:color="000000"/>
              <w:bottom w:val="single" w:sz="4" w:space="0" w:color="000000"/>
              <w:right w:val="single" w:sz="4" w:space="0" w:color="000000"/>
            </w:tcBorders>
            <w:vAlign w:val="center"/>
          </w:tcPr>
          <w:p w14:paraId="4376BDE1" w14:textId="77777777" w:rsidR="00A8643D" w:rsidRDefault="002E7F55">
            <w:pPr>
              <w:ind w:left="1" w:right="66"/>
            </w:pPr>
            <w:r>
              <w:t xml:space="preserve">Požiadavka na vytvorenie služieb a integráciu NZIS a SP a vzájomnú výmenu dát minimálne v rozsahu CRUD operácií na registrami ePN. </w:t>
            </w:r>
          </w:p>
        </w:tc>
      </w:tr>
      <w:tr w:rsidR="00A8643D" w14:paraId="474F2346" w14:textId="77777777">
        <w:trPr>
          <w:trHeight w:val="788"/>
        </w:trPr>
        <w:tc>
          <w:tcPr>
            <w:tcW w:w="834" w:type="dxa"/>
            <w:tcBorders>
              <w:top w:val="single" w:sz="4" w:space="0" w:color="000000"/>
              <w:left w:val="single" w:sz="4" w:space="0" w:color="000000"/>
              <w:bottom w:val="single" w:sz="4" w:space="0" w:color="000000"/>
              <w:right w:val="single" w:sz="4" w:space="0" w:color="000000"/>
            </w:tcBorders>
          </w:tcPr>
          <w:p w14:paraId="06D60E48" w14:textId="77777777" w:rsidR="00A8643D" w:rsidRDefault="002E7F55">
            <w:r>
              <w:rPr>
                <w:sz w:val="24"/>
              </w:rPr>
              <w:t xml:space="preserve">F10 </w:t>
            </w:r>
          </w:p>
        </w:tc>
        <w:tc>
          <w:tcPr>
            <w:tcW w:w="8517" w:type="dxa"/>
            <w:tcBorders>
              <w:top w:val="single" w:sz="4" w:space="0" w:color="000000"/>
              <w:left w:val="single" w:sz="4" w:space="0" w:color="000000"/>
              <w:bottom w:val="single" w:sz="4" w:space="0" w:color="000000"/>
              <w:right w:val="single" w:sz="4" w:space="0" w:color="000000"/>
            </w:tcBorders>
            <w:vAlign w:val="center"/>
          </w:tcPr>
          <w:p w14:paraId="5CEE9175" w14:textId="77777777" w:rsidR="00A8643D" w:rsidRDefault="002E7F55">
            <w:pPr>
              <w:ind w:left="1"/>
            </w:pPr>
            <w:r>
              <w:t xml:space="preserve">Požiadavka na vytvorenie služieb a integráciu NZIS a Ministerstvom vnútra a vzájomnú výmenu dát minimálne v rozsahu CRUD operácií na registrami ePN. </w:t>
            </w:r>
          </w:p>
        </w:tc>
      </w:tr>
      <w:tr w:rsidR="00A8643D" w14:paraId="31889E42" w14:textId="77777777">
        <w:trPr>
          <w:trHeight w:val="787"/>
        </w:trPr>
        <w:tc>
          <w:tcPr>
            <w:tcW w:w="834" w:type="dxa"/>
            <w:tcBorders>
              <w:top w:val="single" w:sz="4" w:space="0" w:color="000000"/>
              <w:left w:val="single" w:sz="4" w:space="0" w:color="000000"/>
              <w:bottom w:val="single" w:sz="4" w:space="0" w:color="000000"/>
              <w:right w:val="single" w:sz="4" w:space="0" w:color="000000"/>
            </w:tcBorders>
          </w:tcPr>
          <w:p w14:paraId="4209123D" w14:textId="77777777" w:rsidR="00A8643D" w:rsidRDefault="002E7F55">
            <w:r>
              <w:rPr>
                <w:sz w:val="24"/>
              </w:rPr>
              <w:t xml:space="preserve">F11 </w:t>
            </w:r>
          </w:p>
        </w:tc>
        <w:tc>
          <w:tcPr>
            <w:tcW w:w="8517" w:type="dxa"/>
            <w:tcBorders>
              <w:top w:val="single" w:sz="4" w:space="0" w:color="000000"/>
              <w:left w:val="single" w:sz="4" w:space="0" w:color="000000"/>
              <w:bottom w:val="single" w:sz="4" w:space="0" w:color="000000"/>
              <w:right w:val="single" w:sz="4" w:space="0" w:color="000000"/>
            </w:tcBorders>
            <w:vAlign w:val="center"/>
          </w:tcPr>
          <w:p w14:paraId="710D97E2" w14:textId="77777777" w:rsidR="00A8643D" w:rsidRDefault="002E7F55">
            <w:pPr>
              <w:ind w:left="1"/>
            </w:pPr>
            <w:r>
              <w:t xml:space="preserve">Požiadavka na vytvorenie služieb a integráciu NZIS a Ministerstvom práce, sociálnych veci a rodiny a vzájomnú výmenu dát minimálne v rozsahu CRUD operácií na registrami ePN. </w:t>
            </w:r>
          </w:p>
        </w:tc>
      </w:tr>
      <w:tr w:rsidR="00A8643D" w14:paraId="751278CE" w14:textId="77777777">
        <w:trPr>
          <w:trHeight w:val="2223"/>
        </w:trPr>
        <w:tc>
          <w:tcPr>
            <w:tcW w:w="834" w:type="dxa"/>
            <w:tcBorders>
              <w:top w:val="single" w:sz="4" w:space="0" w:color="000000"/>
              <w:left w:val="single" w:sz="4" w:space="0" w:color="000000"/>
              <w:bottom w:val="single" w:sz="4" w:space="0" w:color="000000"/>
              <w:right w:val="single" w:sz="4" w:space="0" w:color="000000"/>
            </w:tcBorders>
          </w:tcPr>
          <w:p w14:paraId="612C05D8" w14:textId="77777777" w:rsidR="00A8643D" w:rsidRDefault="002E7F55">
            <w:r>
              <w:rPr>
                <w:sz w:val="24"/>
              </w:rPr>
              <w:lastRenderedPageBreak/>
              <w:t xml:space="preserve">F12 </w:t>
            </w:r>
          </w:p>
        </w:tc>
        <w:tc>
          <w:tcPr>
            <w:tcW w:w="8517" w:type="dxa"/>
            <w:tcBorders>
              <w:top w:val="single" w:sz="4" w:space="0" w:color="000000"/>
              <w:left w:val="single" w:sz="4" w:space="0" w:color="000000"/>
              <w:bottom w:val="single" w:sz="4" w:space="0" w:color="000000"/>
              <w:right w:val="single" w:sz="4" w:space="0" w:color="000000"/>
            </w:tcBorders>
            <w:vAlign w:val="center"/>
          </w:tcPr>
          <w:p w14:paraId="70E90E53" w14:textId="77777777" w:rsidR="00A8643D" w:rsidRDefault="002E7F55">
            <w:pPr>
              <w:spacing w:after="153" w:line="239" w:lineRule="auto"/>
              <w:ind w:left="1"/>
            </w:pPr>
            <w:r>
              <w:t xml:space="preserve">Požiadavka na doplnenie služieb na získanie dát a vybudovanie UI eZKO minimálne pre nasledujúce funkcionality dostupné osobe: </w:t>
            </w:r>
          </w:p>
          <w:p w14:paraId="37D784B5" w14:textId="77777777" w:rsidR="00A8643D" w:rsidRDefault="002E7F55">
            <w:pPr>
              <w:numPr>
                <w:ilvl w:val="0"/>
                <w:numId w:val="80"/>
              </w:numPr>
              <w:spacing w:after="132"/>
              <w:ind w:hanging="360"/>
            </w:pPr>
            <w:r>
              <w:t xml:space="preserve">Prehľad záznamov z ePN procesov. </w:t>
            </w:r>
          </w:p>
          <w:p w14:paraId="620AE5A6" w14:textId="77777777" w:rsidR="00A8643D" w:rsidRDefault="002E7F55">
            <w:pPr>
              <w:numPr>
                <w:ilvl w:val="0"/>
                <w:numId w:val="80"/>
              </w:numPr>
              <w:spacing w:after="98"/>
              <w:ind w:hanging="360"/>
            </w:pPr>
            <w:r>
              <w:t xml:space="preserve">Prehľad uplatnených nárokov vyplývajúcich z procesov ePN. </w:t>
            </w:r>
          </w:p>
          <w:p w14:paraId="5718FF99" w14:textId="77777777" w:rsidR="00A8643D" w:rsidRDefault="002E7F55">
            <w:pPr>
              <w:ind w:left="1"/>
            </w:pPr>
            <w:r>
              <w:rPr>
                <w:b/>
              </w:rPr>
              <w:t>Rozšírenie EZKO UI nie je požadované</w:t>
            </w:r>
            <w:r>
              <w:t xml:space="preserve">. Bude predmetom zmenového konanie po dodaní služieb ePN. </w:t>
            </w:r>
          </w:p>
        </w:tc>
      </w:tr>
      <w:tr w:rsidR="00A8643D" w14:paraId="42F39662" w14:textId="77777777">
        <w:trPr>
          <w:trHeight w:val="1594"/>
        </w:trPr>
        <w:tc>
          <w:tcPr>
            <w:tcW w:w="834" w:type="dxa"/>
            <w:tcBorders>
              <w:top w:val="single" w:sz="4" w:space="0" w:color="000000"/>
              <w:left w:val="single" w:sz="4" w:space="0" w:color="000000"/>
              <w:bottom w:val="single" w:sz="4" w:space="0" w:color="000000"/>
              <w:right w:val="single" w:sz="4" w:space="0" w:color="000000"/>
            </w:tcBorders>
          </w:tcPr>
          <w:p w14:paraId="60B16A13" w14:textId="77777777" w:rsidR="00A8643D" w:rsidRDefault="002E7F55">
            <w:r>
              <w:rPr>
                <w:sz w:val="24"/>
              </w:rPr>
              <w:t xml:space="preserve">F13 </w:t>
            </w:r>
          </w:p>
        </w:tc>
        <w:tc>
          <w:tcPr>
            <w:tcW w:w="8517" w:type="dxa"/>
            <w:tcBorders>
              <w:top w:val="single" w:sz="4" w:space="0" w:color="000000"/>
              <w:left w:val="single" w:sz="4" w:space="0" w:color="000000"/>
              <w:bottom w:val="single" w:sz="4" w:space="0" w:color="000000"/>
              <w:right w:val="single" w:sz="4" w:space="0" w:color="000000"/>
            </w:tcBorders>
            <w:vAlign w:val="center"/>
          </w:tcPr>
          <w:p w14:paraId="113F42D5" w14:textId="77777777" w:rsidR="00A8643D" w:rsidRDefault="002E7F55">
            <w:pPr>
              <w:ind w:left="1"/>
            </w:pPr>
            <w:r>
              <w:t xml:space="preserve">Požiadavka na návrh a implementáciu služieb pre pripojenie občana cez mobilné aplikácie vrátane návrh identifikácie pacienta a prepojenia identity pacienta a konkrétneho mobilného zariadenia, ktoré umožní prístup k vybraným službám NZIS pre procesy ePN, minimálne potvrdenie požiadavky na nárokovú dávku. Súčasťou návrhu je aj popis procesu pre prepojenie identity osoby a konkrétneho mobilného zariadenia. </w:t>
            </w:r>
          </w:p>
        </w:tc>
      </w:tr>
      <w:tr w:rsidR="00A8643D" w14:paraId="4804F930" w14:textId="77777777">
        <w:trPr>
          <w:trHeight w:val="540"/>
        </w:trPr>
        <w:tc>
          <w:tcPr>
            <w:tcW w:w="834"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15DCFF80" w14:textId="77777777" w:rsidR="00A8643D" w:rsidRDefault="002E7F55">
            <w:r>
              <w:rPr>
                <w:color w:val="FFFFFF"/>
                <w:sz w:val="24"/>
              </w:rPr>
              <w:t xml:space="preserve">Číslo </w:t>
            </w:r>
          </w:p>
        </w:tc>
        <w:tc>
          <w:tcPr>
            <w:tcW w:w="8517"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5A42996E" w14:textId="77777777" w:rsidR="00A8643D" w:rsidRDefault="002E7F55">
            <w:pPr>
              <w:ind w:left="1"/>
            </w:pPr>
            <w:r>
              <w:rPr>
                <w:color w:val="FFFFFF"/>
                <w:sz w:val="24"/>
              </w:rPr>
              <w:t xml:space="preserve">Popis požiadavky </w:t>
            </w:r>
          </w:p>
        </w:tc>
      </w:tr>
      <w:tr w:rsidR="00A8643D" w14:paraId="31E9208A" w14:textId="77777777">
        <w:trPr>
          <w:trHeight w:val="1058"/>
        </w:trPr>
        <w:tc>
          <w:tcPr>
            <w:tcW w:w="834" w:type="dxa"/>
            <w:tcBorders>
              <w:top w:val="single" w:sz="4" w:space="0" w:color="000000"/>
              <w:left w:val="single" w:sz="4" w:space="0" w:color="000000"/>
              <w:bottom w:val="single" w:sz="4" w:space="0" w:color="000000"/>
              <w:right w:val="single" w:sz="4" w:space="0" w:color="000000"/>
            </w:tcBorders>
          </w:tcPr>
          <w:p w14:paraId="01D87351" w14:textId="77777777" w:rsidR="00A8643D" w:rsidRDefault="002E7F55">
            <w:r>
              <w:rPr>
                <w:sz w:val="24"/>
              </w:rPr>
              <w:t xml:space="preserve">F14 </w:t>
            </w:r>
          </w:p>
        </w:tc>
        <w:tc>
          <w:tcPr>
            <w:tcW w:w="8517" w:type="dxa"/>
            <w:tcBorders>
              <w:top w:val="single" w:sz="4" w:space="0" w:color="000000"/>
              <w:left w:val="single" w:sz="4" w:space="0" w:color="000000"/>
              <w:bottom w:val="single" w:sz="4" w:space="0" w:color="000000"/>
              <w:right w:val="single" w:sz="4" w:space="0" w:color="000000"/>
            </w:tcBorders>
            <w:vAlign w:val="center"/>
          </w:tcPr>
          <w:p w14:paraId="67CCABD6" w14:textId="77777777" w:rsidR="00A8643D" w:rsidRDefault="002E7F55">
            <w:pPr>
              <w:ind w:left="1" w:right="203"/>
            </w:pPr>
            <w:r>
              <w:t xml:space="preserve">Požiadavka na doplnenie PIX o agregované informácie o existencii záznamov v ePN registroch. Doplnenie bude realizované minimálne raz za deň, preferovaná je aktualizácia v režime online. </w:t>
            </w:r>
          </w:p>
        </w:tc>
      </w:tr>
      <w:tr w:rsidR="00A8643D" w14:paraId="50F94A54" w14:textId="77777777">
        <w:trPr>
          <w:trHeight w:val="1628"/>
        </w:trPr>
        <w:tc>
          <w:tcPr>
            <w:tcW w:w="834" w:type="dxa"/>
            <w:tcBorders>
              <w:top w:val="single" w:sz="4" w:space="0" w:color="000000"/>
              <w:left w:val="single" w:sz="4" w:space="0" w:color="000000"/>
              <w:bottom w:val="single" w:sz="4" w:space="0" w:color="000000"/>
              <w:right w:val="single" w:sz="4" w:space="0" w:color="000000"/>
            </w:tcBorders>
          </w:tcPr>
          <w:p w14:paraId="579218E9" w14:textId="77777777" w:rsidR="00A8643D" w:rsidRDefault="002E7F55">
            <w:r>
              <w:rPr>
                <w:sz w:val="24"/>
              </w:rPr>
              <w:t xml:space="preserve">F15 </w:t>
            </w:r>
          </w:p>
        </w:tc>
        <w:tc>
          <w:tcPr>
            <w:tcW w:w="8517" w:type="dxa"/>
            <w:tcBorders>
              <w:top w:val="single" w:sz="4" w:space="0" w:color="000000"/>
              <w:left w:val="single" w:sz="4" w:space="0" w:color="000000"/>
              <w:bottom w:val="single" w:sz="4" w:space="0" w:color="000000"/>
              <w:right w:val="single" w:sz="4" w:space="0" w:color="000000"/>
            </w:tcBorders>
            <w:vAlign w:val="bottom"/>
          </w:tcPr>
          <w:p w14:paraId="1AD28720" w14:textId="77777777" w:rsidR="00A8643D" w:rsidRDefault="002E7F55">
            <w:pPr>
              <w:spacing w:after="146"/>
              <w:ind w:left="1"/>
            </w:pPr>
            <w:r>
              <w:t xml:space="preserve">Pre dátové štruktúry budú vypracované: </w:t>
            </w:r>
          </w:p>
          <w:p w14:paraId="1996A05B" w14:textId="77777777" w:rsidR="00A8643D" w:rsidRDefault="002E7F55">
            <w:pPr>
              <w:numPr>
                <w:ilvl w:val="0"/>
                <w:numId w:val="81"/>
              </w:numPr>
              <w:ind w:hanging="360"/>
            </w:pPr>
            <w:r>
              <w:t xml:space="preserve">detailný dátový model ,  </w:t>
            </w:r>
          </w:p>
          <w:p w14:paraId="429292B5" w14:textId="77777777" w:rsidR="00A8643D" w:rsidRDefault="002E7F55">
            <w:pPr>
              <w:numPr>
                <w:ilvl w:val="0"/>
                <w:numId w:val="81"/>
              </w:numPr>
              <w:spacing w:after="1"/>
              <w:ind w:hanging="360"/>
            </w:pPr>
            <w:r>
              <w:t xml:space="preserve">model dátových tokov, </w:t>
            </w:r>
          </w:p>
          <w:p w14:paraId="0C1306D1" w14:textId="77777777" w:rsidR="00A8643D" w:rsidRDefault="002E7F55">
            <w:pPr>
              <w:numPr>
                <w:ilvl w:val="0"/>
                <w:numId w:val="81"/>
              </w:numPr>
              <w:ind w:hanging="360"/>
            </w:pPr>
            <w:r>
              <w:t xml:space="preserve">biznis pravidlá pre dátovú kvalitu, každého atribútu aj v závislosti na ostatné údaje alebo ich kombináciu. </w:t>
            </w:r>
          </w:p>
        </w:tc>
      </w:tr>
      <w:tr w:rsidR="00A8643D" w14:paraId="753D6C91" w14:textId="77777777">
        <w:trPr>
          <w:trHeight w:val="1628"/>
        </w:trPr>
        <w:tc>
          <w:tcPr>
            <w:tcW w:w="834" w:type="dxa"/>
            <w:tcBorders>
              <w:top w:val="single" w:sz="4" w:space="0" w:color="000000"/>
              <w:left w:val="single" w:sz="4" w:space="0" w:color="000000"/>
              <w:bottom w:val="single" w:sz="4" w:space="0" w:color="000000"/>
              <w:right w:val="single" w:sz="4" w:space="0" w:color="000000"/>
            </w:tcBorders>
          </w:tcPr>
          <w:p w14:paraId="06A56085" w14:textId="77777777" w:rsidR="00A8643D" w:rsidRDefault="002E7F55">
            <w:r>
              <w:rPr>
                <w:sz w:val="24"/>
              </w:rPr>
              <w:t xml:space="preserve">F16 </w:t>
            </w:r>
          </w:p>
        </w:tc>
        <w:tc>
          <w:tcPr>
            <w:tcW w:w="8517" w:type="dxa"/>
            <w:tcBorders>
              <w:top w:val="single" w:sz="4" w:space="0" w:color="000000"/>
              <w:left w:val="single" w:sz="4" w:space="0" w:color="000000"/>
              <w:bottom w:val="single" w:sz="4" w:space="0" w:color="000000"/>
              <w:right w:val="single" w:sz="4" w:space="0" w:color="000000"/>
            </w:tcBorders>
            <w:vAlign w:val="bottom"/>
          </w:tcPr>
          <w:p w14:paraId="1174864A" w14:textId="77777777" w:rsidR="00A8643D" w:rsidRDefault="002E7F55">
            <w:pPr>
              <w:spacing w:after="146"/>
              <w:ind w:left="1"/>
            </w:pPr>
            <w:r>
              <w:t xml:space="preserve">Umožnenie CROUD operácií pre zaevidovanú entitu  </w:t>
            </w:r>
          </w:p>
          <w:p w14:paraId="3E5092A9" w14:textId="77777777" w:rsidR="00A8643D" w:rsidRDefault="002E7F55">
            <w:pPr>
              <w:numPr>
                <w:ilvl w:val="0"/>
                <w:numId w:val="82"/>
              </w:numPr>
              <w:spacing w:after="2"/>
              <w:ind w:hanging="360"/>
            </w:pPr>
            <w:r>
              <w:t xml:space="preserve">zastupujúcemu lekárovi, </w:t>
            </w:r>
          </w:p>
          <w:p w14:paraId="341725B4" w14:textId="77777777" w:rsidR="00A8643D" w:rsidRDefault="002E7F55">
            <w:pPr>
              <w:numPr>
                <w:ilvl w:val="0"/>
                <w:numId w:val="82"/>
              </w:numPr>
              <w:spacing w:after="53" w:line="235" w:lineRule="auto"/>
              <w:ind w:hanging="360"/>
            </w:pPr>
            <w:r>
              <w:t xml:space="preserve">lekárovi, ktorý má uzatvorenú dohodu o poskytovaní zdravotnej starostlivosti (pri zmene lekára), </w:t>
            </w:r>
          </w:p>
          <w:p w14:paraId="770E28BA" w14:textId="77777777" w:rsidR="00A8643D" w:rsidRDefault="002E7F55">
            <w:pPr>
              <w:numPr>
                <w:ilvl w:val="0"/>
                <w:numId w:val="82"/>
              </w:numPr>
              <w:ind w:hanging="360"/>
            </w:pPr>
            <w:r>
              <w:t xml:space="preserve">lekárovi rovnakého OUPZS, ako je lekár, ktorý zapísal ePN do eZdravie. </w:t>
            </w:r>
          </w:p>
        </w:tc>
      </w:tr>
      <w:tr w:rsidR="00A8643D" w14:paraId="0B5FAB66" w14:textId="77777777">
        <w:trPr>
          <w:trHeight w:val="2742"/>
        </w:trPr>
        <w:tc>
          <w:tcPr>
            <w:tcW w:w="834" w:type="dxa"/>
            <w:tcBorders>
              <w:top w:val="single" w:sz="4" w:space="0" w:color="000000"/>
              <w:left w:val="single" w:sz="4" w:space="0" w:color="000000"/>
              <w:bottom w:val="single" w:sz="4" w:space="0" w:color="000000"/>
              <w:right w:val="single" w:sz="4" w:space="0" w:color="000000"/>
            </w:tcBorders>
          </w:tcPr>
          <w:p w14:paraId="507AE066" w14:textId="77777777" w:rsidR="00A8643D" w:rsidRDefault="002E7F55">
            <w:r>
              <w:rPr>
                <w:sz w:val="24"/>
              </w:rPr>
              <w:t xml:space="preserve">F17 </w:t>
            </w:r>
          </w:p>
        </w:tc>
        <w:tc>
          <w:tcPr>
            <w:tcW w:w="8517" w:type="dxa"/>
            <w:tcBorders>
              <w:top w:val="single" w:sz="4" w:space="0" w:color="000000"/>
              <w:left w:val="single" w:sz="4" w:space="0" w:color="000000"/>
              <w:bottom w:val="single" w:sz="4" w:space="0" w:color="000000"/>
              <w:right w:val="single" w:sz="4" w:space="0" w:color="000000"/>
            </w:tcBorders>
            <w:vAlign w:val="bottom"/>
          </w:tcPr>
          <w:p w14:paraId="14FF8E49" w14:textId="77777777" w:rsidR="00A8643D" w:rsidRDefault="002E7F55">
            <w:pPr>
              <w:spacing w:after="146"/>
              <w:ind w:left="1"/>
            </w:pPr>
            <w:r>
              <w:t xml:space="preserve">V rámci 2. fáza práceneschopností budú realizované: </w:t>
            </w:r>
          </w:p>
          <w:p w14:paraId="2B024935" w14:textId="77777777" w:rsidR="00A8643D" w:rsidRDefault="002E7F55">
            <w:pPr>
              <w:numPr>
                <w:ilvl w:val="0"/>
                <w:numId w:val="83"/>
              </w:numPr>
              <w:spacing w:after="2"/>
              <w:ind w:hanging="360"/>
            </w:pPr>
            <w:r>
              <w:t xml:space="preserve">požiadavka F16, </w:t>
            </w:r>
          </w:p>
          <w:p w14:paraId="11BF430F" w14:textId="77777777" w:rsidR="00A8643D" w:rsidRDefault="002E7F55">
            <w:pPr>
              <w:numPr>
                <w:ilvl w:val="0"/>
                <w:numId w:val="83"/>
              </w:numPr>
              <w:ind w:hanging="360"/>
            </w:pPr>
            <w:r>
              <w:t xml:space="preserve">zapojenie špecialistov do realizovania procesov práceneschopností, </w:t>
            </w:r>
          </w:p>
          <w:p w14:paraId="717C50E4" w14:textId="77777777" w:rsidR="00A8643D" w:rsidRDefault="002E7F55">
            <w:pPr>
              <w:numPr>
                <w:ilvl w:val="0"/>
                <w:numId w:val="83"/>
              </w:numPr>
              <w:ind w:hanging="360"/>
            </w:pPr>
            <w:r>
              <w:t xml:space="preserve">notifikačný systém PZS, </w:t>
            </w:r>
          </w:p>
          <w:p w14:paraId="49382EBE" w14:textId="77777777" w:rsidR="00A8643D" w:rsidRDefault="002E7F55">
            <w:pPr>
              <w:numPr>
                <w:ilvl w:val="0"/>
                <w:numId w:val="83"/>
              </w:numPr>
              <w:ind w:hanging="360"/>
            </w:pPr>
            <w:r>
              <w:t xml:space="preserve">zmena dátumu vzniku ePN so súhlasom posudkového lekára, </w:t>
            </w:r>
          </w:p>
          <w:p w14:paraId="0B6608DE" w14:textId="77777777" w:rsidR="00A8643D" w:rsidRDefault="002E7F55">
            <w:pPr>
              <w:numPr>
                <w:ilvl w:val="0"/>
                <w:numId w:val="83"/>
              </w:numPr>
              <w:spacing w:after="53" w:line="235" w:lineRule="auto"/>
              <w:ind w:hanging="360"/>
            </w:pPr>
            <w:r>
              <w:t xml:space="preserve">možnosť lekára komunikovať so SP -  zabezpečenie služieb, rozhraní a dátových štruktúr pre komunikáciu PZS/ZPr a  SP do NZIS a následne PZS a späť, </w:t>
            </w:r>
          </w:p>
          <w:p w14:paraId="646ED7F5" w14:textId="77777777" w:rsidR="00A8643D" w:rsidRDefault="002E7F55">
            <w:pPr>
              <w:numPr>
                <w:ilvl w:val="0"/>
                <w:numId w:val="83"/>
              </w:numPr>
              <w:ind w:hanging="360"/>
            </w:pPr>
            <w:r>
              <w:t xml:space="preserve">dopracovanie riešenia v zmysle výstupov z prevádzky 1. fázy realizácie elektronizácie procesov práceneschopností. </w:t>
            </w:r>
          </w:p>
        </w:tc>
      </w:tr>
    </w:tbl>
    <w:p w14:paraId="703F0FEA" w14:textId="77777777" w:rsidR="00A8643D" w:rsidRDefault="002E7F55">
      <w:pPr>
        <w:spacing w:after="10" w:line="250" w:lineRule="auto"/>
        <w:ind w:left="538" w:right="8" w:hanging="10"/>
        <w:jc w:val="both"/>
      </w:pPr>
      <w:r>
        <w:rPr>
          <w:color w:val="002060"/>
          <w:sz w:val="24"/>
        </w:rPr>
        <w:t xml:space="preserve">Požiadavky na výkon a dostupnosť služieb  </w:t>
      </w:r>
    </w:p>
    <w:tbl>
      <w:tblPr>
        <w:tblStyle w:val="TableGrid"/>
        <w:tblW w:w="9351" w:type="dxa"/>
        <w:tblInd w:w="549" w:type="dxa"/>
        <w:tblCellMar>
          <w:top w:w="167" w:type="dxa"/>
          <w:left w:w="109" w:type="dxa"/>
          <w:right w:w="115" w:type="dxa"/>
        </w:tblCellMar>
        <w:tblLook w:val="04A0" w:firstRow="1" w:lastRow="0" w:firstColumn="1" w:lastColumn="0" w:noHBand="0" w:noVBand="1"/>
      </w:tblPr>
      <w:tblGrid>
        <w:gridCol w:w="834"/>
        <w:gridCol w:w="8517"/>
      </w:tblGrid>
      <w:tr w:rsidR="00A8643D" w14:paraId="66D155B2" w14:textId="77777777">
        <w:trPr>
          <w:trHeight w:val="540"/>
        </w:trPr>
        <w:tc>
          <w:tcPr>
            <w:tcW w:w="834"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3E527620" w14:textId="77777777" w:rsidR="00A8643D" w:rsidRDefault="002E7F55">
            <w:r>
              <w:rPr>
                <w:color w:val="FFFFFF"/>
                <w:sz w:val="24"/>
              </w:rPr>
              <w:lastRenderedPageBreak/>
              <w:t xml:space="preserve">Číslo </w:t>
            </w:r>
          </w:p>
        </w:tc>
        <w:tc>
          <w:tcPr>
            <w:tcW w:w="8517"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7C8A75AD" w14:textId="77777777" w:rsidR="00A8643D" w:rsidRDefault="002E7F55">
            <w:pPr>
              <w:ind w:left="1"/>
            </w:pPr>
            <w:r>
              <w:rPr>
                <w:color w:val="FFFFFF"/>
                <w:sz w:val="24"/>
              </w:rPr>
              <w:t xml:space="preserve">Popis požiadavky </w:t>
            </w:r>
          </w:p>
        </w:tc>
      </w:tr>
      <w:tr w:rsidR="00A8643D" w14:paraId="37E6EB35" w14:textId="77777777">
        <w:trPr>
          <w:trHeight w:val="1960"/>
        </w:trPr>
        <w:tc>
          <w:tcPr>
            <w:tcW w:w="834" w:type="dxa"/>
            <w:tcBorders>
              <w:top w:val="single" w:sz="4" w:space="0" w:color="000000"/>
              <w:left w:val="single" w:sz="4" w:space="0" w:color="000000"/>
              <w:bottom w:val="single" w:sz="4" w:space="0" w:color="000000"/>
              <w:right w:val="single" w:sz="4" w:space="0" w:color="000000"/>
            </w:tcBorders>
          </w:tcPr>
          <w:p w14:paraId="07D18494" w14:textId="77777777" w:rsidR="00A8643D" w:rsidRDefault="002E7F55">
            <w:r>
              <w:rPr>
                <w:sz w:val="24"/>
              </w:rPr>
              <w:t xml:space="preserve">P1 </w:t>
            </w:r>
          </w:p>
        </w:tc>
        <w:tc>
          <w:tcPr>
            <w:tcW w:w="8517" w:type="dxa"/>
            <w:tcBorders>
              <w:top w:val="single" w:sz="4" w:space="0" w:color="000000"/>
              <w:left w:val="single" w:sz="4" w:space="0" w:color="000000"/>
              <w:bottom w:val="single" w:sz="4" w:space="0" w:color="000000"/>
              <w:right w:val="single" w:sz="4" w:space="0" w:color="000000"/>
            </w:tcBorders>
            <w:vAlign w:val="center"/>
          </w:tcPr>
          <w:p w14:paraId="0BD7DF5C" w14:textId="77777777" w:rsidR="00A8643D" w:rsidRDefault="002E7F55">
            <w:pPr>
              <w:spacing w:after="132"/>
              <w:ind w:left="1"/>
            </w:pPr>
            <w:r>
              <w:t xml:space="preserve">Požiadavka na dostupnosť služieb: </w:t>
            </w:r>
          </w:p>
          <w:p w14:paraId="73A08BBC" w14:textId="77777777" w:rsidR="00A8643D" w:rsidRDefault="002E7F55">
            <w:pPr>
              <w:numPr>
                <w:ilvl w:val="0"/>
                <w:numId w:val="84"/>
              </w:numPr>
              <w:spacing w:after="132"/>
              <w:ind w:left="471" w:hanging="355"/>
            </w:pPr>
            <w:r>
              <w:t xml:space="preserve">Dostupnosť nových služieb okrem plánovaných výpadkov je 99% v režime 24/7, </w:t>
            </w:r>
          </w:p>
          <w:p w14:paraId="711D97CA" w14:textId="77777777" w:rsidR="00A8643D" w:rsidRDefault="002E7F55">
            <w:pPr>
              <w:numPr>
                <w:ilvl w:val="0"/>
                <w:numId w:val="84"/>
              </w:numPr>
              <w:spacing w:after="159"/>
              <w:ind w:left="471" w:hanging="355"/>
            </w:pPr>
            <w:r>
              <w:t xml:space="preserve">Plánovaný výpadok je oznámený minimálne 28 dní vopred, </w:t>
            </w:r>
          </w:p>
          <w:p w14:paraId="17552130" w14:textId="77777777" w:rsidR="00A8643D" w:rsidRDefault="002E7F55">
            <w:pPr>
              <w:numPr>
                <w:ilvl w:val="0"/>
                <w:numId w:val="84"/>
              </w:numPr>
              <w:ind w:left="471" w:hanging="355"/>
            </w:pPr>
            <w:r>
              <w:t>Plánovaný výpadok nie je dlhší ako 8 hodín a je medzi prioritne medzi 18:00 – 06:00, sobota alebo nedeľa.</w:t>
            </w:r>
            <w:r>
              <w:rPr>
                <w:sz w:val="24"/>
              </w:rPr>
              <w:t xml:space="preserve"> </w:t>
            </w:r>
          </w:p>
        </w:tc>
      </w:tr>
    </w:tbl>
    <w:p w14:paraId="30DA0FA5" w14:textId="77777777" w:rsidR="00A8643D" w:rsidRDefault="00A8643D">
      <w:pPr>
        <w:spacing w:after="0"/>
        <w:ind w:left="-538" w:right="262"/>
      </w:pPr>
    </w:p>
    <w:tbl>
      <w:tblPr>
        <w:tblStyle w:val="TableGrid"/>
        <w:tblW w:w="9351" w:type="dxa"/>
        <w:tblInd w:w="549" w:type="dxa"/>
        <w:tblCellMar>
          <w:top w:w="166" w:type="dxa"/>
          <w:left w:w="109" w:type="dxa"/>
          <w:right w:w="71" w:type="dxa"/>
        </w:tblCellMar>
        <w:tblLook w:val="04A0" w:firstRow="1" w:lastRow="0" w:firstColumn="1" w:lastColumn="0" w:noHBand="0" w:noVBand="1"/>
      </w:tblPr>
      <w:tblGrid>
        <w:gridCol w:w="834"/>
        <w:gridCol w:w="8517"/>
      </w:tblGrid>
      <w:tr w:rsidR="00A8643D" w14:paraId="00E0367F" w14:textId="77777777">
        <w:trPr>
          <w:trHeight w:val="540"/>
        </w:trPr>
        <w:tc>
          <w:tcPr>
            <w:tcW w:w="834"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3896FA0B" w14:textId="77777777" w:rsidR="00A8643D" w:rsidRDefault="002E7F55">
            <w:r>
              <w:rPr>
                <w:color w:val="FFFFFF"/>
                <w:sz w:val="24"/>
              </w:rPr>
              <w:t xml:space="preserve">Číslo </w:t>
            </w:r>
          </w:p>
        </w:tc>
        <w:tc>
          <w:tcPr>
            <w:tcW w:w="8517"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13034E51" w14:textId="77777777" w:rsidR="00A8643D" w:rsidRDefault="002E7F55">
            <w:pPr>
              <w:ind w:left="1"/>
            </w:pPr>
            <w:r>
              <w:rPr>
                <w:color w:val="FFFFFF"/>
                <w:sz w:val="24"/>
              </w:rPr>
              <w:t xml:space="preserve">Popis požiadavky </w:t>
            </w:r>
          </w:p>
        </w:tc>
      </w:tr>
      <w:tr w:rsidR="00A8643D" w14:paraId="12EF6645" w14:textId="77777777">
        <w:trPr>
          <w:trHeight w:val="3809"/>
        </w:trPr>
        <w:tc>
          <w:tcPr>
            <w:tcW w:w="834" w:type="dxa"/>
            <w:tcBorders>
              <w:top w:val="single" w:sz="4" w:space="0" w:color="000000"/>
              <w:left w:val="single" w:sz="4" w:space="0" w:color="000000"/>
              <w:bottom w:val="single" w:sz="4" w:space="0" w:color="000000"/>
              <w:right w:val="single" w:sz="4" w:space="0" w:color="000000"/>
            </w:tcBorders>
          </w:tcPr>
          <w:p w14:paraId="34975B0A" w14:textId="77777777" w:rsidR="00A8643D" w:rsidRDefault="002E7F55">
            <w:r>
              <w:rPr>
                <w:sz w:val="24"/>
              </w:rPr>
              <w:t xml:space="preserve">P2 </w:t>
            </w:r>
          </w:p>
        </w:tc>
        <w:tc>
          <w:tcPr>
            <w:tcW w:w="8517" w:type="dxa"/>
            <w:tcBorders>
              <w:top w:val="single" w:sz="4" w:space="0" w:color="000000"/>
              <w:left w:val="single" w:sz="4" w:space="0" w:color="000000"/>
              <w:bottom w:val="single" w:sz="4" w:space="0" w:color="000000"/>
              <w:right w:val="single" w:sz="4" w:space="0" w:color="000000"/>
            </w:tcBorders>
            <w:vAlign w:val="center"/>
          </w:tcPr>
          <w:p w14:paraId="2D8C4B41" w14:textId="77777777" w:rsidR="00A8643D" w:rsidRDefault="002E7F55">
            <w:pPr>
              <w:spacing w:after="132"/>
              <w:ind w:left="1"/>
            </w:pPr>
            <w:r>
              <w:t xml:space="preserve">Požiadavka na odozvu služieb pri testovaní záťaže systému: </w:t>
            </w:r>
          </w:p>
          <w:p w14:paraId="7A2FB990" w14:textId="77777777" w:rsidR="00A8643D" w:rsidRDefault="002E7F55">
            <w:pPr>
              <w:numPr>
                <w:ilvl w:val="0"/>
                <w:numId w:val="85"/>
              </w:numPr>
              <w:spacing w:after="154"/>
              <w:ind w:left="471" w:hanging="355"/>
            </w:pPr>
            <w:r>
              <w:t xml:space="preserve">80% z meraných testovacích volaní v pomere zápis a čítanie 1:2 má odozvu kratšiu alebo rovnú 2 sekundy, </w:t>
            </w:r>
          </w:p>
          <w:p w14:paraId="13EED3AC" w14:textId="77777777" w:rsidR="00A8643D" w:rsidRDefault="002E7F55">
            <w:pPr>
              <w:numPr>
                <w:ilvl w:val="0"/>
                <w:numId w:val="85"/>
              </w:numPr>
              <w:spacing w:after="154"/>
              <w:ind w:left="471" w:hanging="355"/>
            </w:pPr>
            <w:r>
              <w:t xml:space="preserve">15% z meraných testovacích volaní v pomere zápis a čítanie 1:2 má odozvu kratšiu alebo rovnú 5 sekúnd, </w:t>
            </w:r>
          </w:p>
          <w:p w14:paraId="4C3B1D37" w14:textId="77777777" w:rsidR="00A8643D" w:rsidRDefault="002E7F55">
            <w:pPr>
              <w:numPr>
                <w:ilvl w:val="0"/>
                <w:numId w:val="85"/>
              </w:numPr>
              <w:spacing w:after="154"/>
              <w:ind w:left="471" w:hanging="355"/>
            </w:pPr>
            <w:r>
              <w:t xml:space="preserve">5% z meraných testovacích volaní v pomere zápis a čítanie 1:2 má odozvu najviac 10 sekúnd, </w:t>
            </w:r>
          </w:p>
          <w:p w14:paraId="12DC9582" w14:textId="77777777" w:rsidR="00A8643D" w:rsidRDefault="002E7F55">
            <w:pPr>
              <w:numPr>
                <w:ilvl w:val="0"/>
                <w:numId w:val="85"/>
              </w:numPr>
              <w:spacing w:after="132"/>
              <w:ind w:left="471" w:hanging="355"/>
            </w:pPr>
            <w:r>
              <w:t xml:space="preserve">Simulácia sa vykonáva podľa dát z reálnej prevádzky existujúcich služieb NZIS, </w:t>
            </w:r>
          </w:p>
          <w:p w14:paraId="33605D7D" w14:textId="77777777" w:rsidR="00A8643D" w:rsidRDefault="002E7F55">
            <w:pPr>
              <w:numPr>
                <w:ilvl w:val="0"/>
                <w:numId w:val="85"/>
              </w:numPr>
              <w:ind w:left="471" w:hanging="355"/>
            </w:pPr>
            <w:r>
              <w:t xml:space="preserve">Počet volaní a interakcia s koncovými používateľmi a IS PZS je určená podľa špičiek v prevádzke Pondelok – Piatok, 07:00 – 13:00 prebehne 90% všetkých volaní služieb, z toho v pondelok prebehne 25% všetkých volaní. </w:t>
            </w:r>
          </w:p>
        </w:tc>
      </w:tr>
      <w:tr w:rsidR="00A8643D" w14:paraId="406B2D3E" w14:textId="77777777">
        <w:trPr>
          <w:trHeight w:val="2218"/>
        </w:trPr>
        <w:tc>
          <w:tcPr>
            <w:tcW w:w="834" w:type="dxa"/>
            <w:tcBorders>
              <w:top w:val="single" w:sz="4" w:space="0" w:color="000000"/>
              <w:left w:val="single" w:sz="4" w:space="0" w:color="000000"/>
              <w:bottom w:val="single" w:sz="4" w:space="0" w:color="000000"/>
              <w:right w:val="single" w:sz="4" w:space="0" w:color="000000"/>
            </w:tcBorders>
          </w:tcPr>
          <w:p w14:paraId="05332116" w14:textId="77777777" w:rsidR="00A8643D" w:rsidRDefault="002E7F55">
            <w:r>
              <w:rPr>
                <w:sz w:val="24"/>
              </w:rPr>
              <w:t xml:space="preserve"> </w:t>
            </w:r>
          </w:p>
        </w:tc>
        <w:tc>
          <w:tcPr>
            <w:tcW w:w="8517" w:type="dxa"/>
            <w:tcBorders>
              <w:top w:val="single" w:sz="4" w:space="0" w:color="000000"/>
              <w:left w:val="single" w:sz="4" w:space="0" w:color="000000"/>
              <w:bottom w:val="single" w:sz="4" w:space="0" w:color="000000"/>
              <w:right w:val="single" w:sz="4" w:space="0" w:color="000000"/>
            </w:tcBorders>
            <w:vAlign w:val="center"/>
          </w:tcPr>
          <w:p w14:paraId="15890F6D" w14:textId="77777777" w:rsidR="00A8643D" w:rsidRDefault="002E7F55">
            <w:pPr>
              <w:spacing w:after="154" w:line="239" w:lineRule="auto"/>
              <w:ind w:left="1"/>
            </w:pPr>
            <w:r>
              <w:t xml:space="preserve">Požiadavka na kvalitu služieb pri vykonaní testov a vykonanie rozhodnutia o spustení pilotnej prevádzky a tiež finálnej akceptácie – platí pre všetky služby, funkcie a API spoločne (počet chýb je určený ako súčet identifikovaných chýb): </w:t>
            </w:r>
          </w:p>
          <w:p w14:paraId="4621988C" w14:textId="77777777" w:rsidR="00A8643D" w:rsidRDefault="002E7F55">
            <w:pPr>
              <w:numPr>
                <w:ilvl w:val="0"/>
                <w:numId w:val="86"/>
              </w:numPr>
              <w:spacing w:after="128"/>
              <w:ind w:right="486"/>
            </w:pPr>
            <w:r>
              <w:t xml:space="preserve">0 (nula) blokátorov pre spustenie, žiadna vada  úrovne  A, </w:t>
            </w:r>
          </w:p>
          <w:p w14:paraId="11E6056F" w14:textId="77777777" w:rsidR="00A8643D" w:rsidRDefault="002E7F55">
            <w:pPr>
              <w:numPr>
                <w:ilvl w:val="0"/>
                <w:numId w:val="86"/>
              </w:numPr>
              <w:ind w:right="486"/>
            </w:pPr>
            <w:r>
              <w:t xml:space="preserve">0 (nula) vád úrovne B, ktoré bránia používať službu bez workaroud riešenia, </w:t>
            </w:r>
            <w:r>
              <w:rPr>
                <w:rFonts w:ascii="Wingdings" w:eastAsia="Wingdings" w:hAnsi="Wingdings" w:cs="Wingdings"/>
                <w:color w:val="CA2137"/>
              </w:rPr>
              <w:t></w:t>
            </w:r>
            <w:r>
              <w:rPr>
                <w:rFonts w:ascii="Arial" w:eastAsia="Arial" w:hAnsi="Arial" w:cs="Arial"/>
                <w:color w:val="CA2137"/>
              </w:rPr>
              <w:t xml:space="preserve"> </w:t>
            </w:r>
            <w:r>
              <w:rPr>
                <w:rFonts w:ascii="Arial" w:eastAsia="Arial" w:hAnsi="Arial" w:cs="Arial"/>
                <w:color w:val="CA2137"/>
              </w:rPr>
              <w:tab/>
            </w:r>
            <w:r>
              <w:t xml:space="preserve">Maximálne 2 (dve) vady úrovne C. </w:t>
            </w:r>
          </w:p>
        </w:tc>
      </w:tr>
    </w:tbl>
    <w:p w14:paraId="6AB38D05" w14:textId="77777777" w:rsidR="00A8643D" w:rsidRDefault="002E7F55">
      <w:r>
        <w:br w:type="page"/>
      </w:r>
    </w:p>
    <w:p w14:paraId="0535EF6F" w14:textId="77777777" w:rsidR="00A8643D" w:rsidRDefault="002E7F55">
      <w:pPr>
        <w:spacing w:after="10" w:line="250" w:lineRule="auto"/>
        <w:ind w:left="538" w:right="8" w:hanging="10"/>
        <w:jc w:val="both"/>
      </w:pPr>
      <w:r>
        <w:rPr>
          <w:color w:val="002060"/>
          <w:sz w:val="24"/>
        </w:rPr>
        <w:lastRenderedPageBreak/>
        <w:t xml:space="preserve">Požiadavky na architektúru riešenia </w:t>
      </w:r>
    </w:p>
    <w:tbl>
      <w:tblPr>
        <w:tblStyle w:val="TableGrid"/>
        <w:tblW w:w="9351" w:type="dxa"/>
        <w:tblInd w:w="549" w:type="dxa"/>
        <w:tblCellMar>
          <w:top w:w="167" w:type="dxa"/>
          <w:left w:w="106" w:type="dxa"/>
          <w:bottom w:w="65" w:type="dxa"/>
          <w:right w:w="51" w:type="dxa"/>
        </w:tblCellMar>
        <w:tblLook w:val="04A0" w:firstRow="1" w:lastRow="0" w:firstColumn="1" w:lastColumn="0" w:noHBand="0" w:noVBand="1"/>
      </w:tblPr>
      <w:tblGrid>
        <w:gridCol w:w="676"/>
        <w:gridCol w:w="8675"/>
      </w:tblGrid>
      <w:tr w:rsidR="00A8643D" w14:paraId="6FBDE6BE" w14:textId="77777777">
        <w:trPr>
          <w:trHeight w:val="541"/>
        </w:trPr>
        <w:tc>
          <w:tcPr>
            <w:tcW w:w="676"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012F170C" w14:textId="77777777" w:rsidR="00A8643D" w:rsidRDefault="002E7F55">
            <w:pPr>
              <w:ind w:left="4"/>
            </w:pPr>
            <w:r>
              <w:rPr>
                <w:color w:val="FFFFFF"/>
                <w:sz w:val="24"/>
              </w:rPr>
              <w:t xml:space="preserve">Číslo </w:t>
            </w:r>
          </w:p>
        </w:tc>
        <w:tc>
          <w:tcPr>
            <w:tcW w:w="8676"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0693D0CC" w14:textId="77777777" w:rsidR="00A8643D" w:rsidRDefault="002E7F55">
            <w:r>
              <w:rPr>
                <w:color w:val="FFFFFF"/>
                <w:sz w:val="24"/>
              </w:rPr>
              <w:t xml:space="preserve">Popis požiadavky </w:t>
            </w:r>
          </w:p>
        </w:tc>
      </w:tr>
      <w:tr w:rsidR="00A8643D" w14:paraId="1786DD98" w14:textId="77777777">
        <w:trPr>
          <w:trHeight w:val="8139"/>
        </w:trPr>
        <w:tc>
          <w:tcPr>
            <w:tcW w:w="676" w:type="dxa"/>
            <w:tcBorders>
              <w:top w:val="single" w:sz="4" w:space="0" w:color="000000"/>
              <w:left w:val="single" w:sz="4" w:space="0" w:color="000000"/>
              <w:bottom w:val="single" w:sz="4" w:space="0" w:color="000000"/>
              <w:right w:val="single" w:sz="4" w:space="0" w:color="000000"/>
            </w:tcBorders>
          </w:tcPr>
          <w:p w14:paraId="6349FB0B" w14:textId="77777777" w:rsidR="00A8643D" w:rsidRDefault="002E7F55">
            <w:pPr>
              <w:ind w:left="4"/>
            </w:pPr>
            <w:r>
              <w:rPr>
                <w:sz w:val="24"/>
              </w:rPr>
              <w:t xml:space="preserve">A1 </w:t>
            </w:r>
          </w:p>
        </w:tc>
        <w:tc>
          <w:tcPr>
            <w:tcW w:w="8676" w:type="dxa"/>
            <w:tcBorders>
              <w:top w:val="single" w:sz="4" w:space="0" w:color="000000"/>
              <w:left w:val="single" w:sz="4" w:space="0" w:color="000000"/>
              <w:bottom w:val="single" w:sz="4" w:space="0" w:color="000000"/>
              <w:right w:val="single" w:sz="4" w:space="0" w:color="000000"/>
            </w:tcBorders>
            <w:vAlign w:val="bottom"/>
          </w:tcPr>
          <w:p w14:paraId="2830C4DE" w14:textId="77777777" w:rsidR="00A8643D" w:rsidRDefault="002E7F55">
            <w:pPr>
              <w:spacing w:after="154" w:line="239" w:lineRule="auto"/>
            </w:pPr>
            <w:r>
              <w:t xml:space="preserve">Požiadavky na vypracovanie architektúry - Architektonické pohľady budú dodané vo forme ArchiMate diagramov rozdelené na nasledovné oblasti: </w:t>
            </w:r>
          </w:p>
          <w:p w14:paraId="71FD3364" w14:textId="77777777" w:rsidR="00A8643D" w:rsidRDefault="002E7F55">
            <w:pPr>
              <w:numPr>
                <w:ilvl w:val="0"/>
                <w:numId w:val="87"/>
              </w:numPr>
              <w:spacing w:after="91" w:line="239" w:lineRule="auto"/>
              <w:ind w:left="451" w:hanging="355"/>
            </w:pPr>
            <w:r>
              <w:rPr>
                <w:b/>
              </w:rPr>
              <w:t>Biznis architektúra</w:t>
            </w:r>
            <w:r>
              <w:t xml:space="preserve"> (Používatelia, funkcie, procesy, služby,...) - predstavuje základnú organizáciu fungovania Systému v naviazanosti na okolité IS v rámci rezortu ako aj mimo neho cez definovanie biznis procesov, používateľov a ich vzťahov, prostredí a princípov, ktoré riadia dizajn a evolúciu, podáva predstavu o tom, ako zdravotníctvo plní svoje biznis zámery </w:t>
            </w:r>
          </w:p>
          <w:p w14:paraId="19A96CC1" w14:textId="77777777" w:rsidR="00A8643D" w:rsidRDefault="002E7F55">
            <w:pPr>
              <w:numPr>
                <w:ilvl w:val="0"/>
                <w:numId w:val="87"/>
              </w:numPr>
              <w:spacing w:after="96"/>
              <w:ind w:left="451" w:hanging="355"/>
            </w:pPr>
            <w:r>
              <w:rPr>
                <w:b/>
              </w:rPr>
              <w:t>Aplikačná architektúra</w:t>
            </w:r>
            <w:r>
              <w:t xml:space="preserve"> (Komponenty, procesy, aplikácie, funkcie, služby,..) -  musí znázorňovať principiálnu štruktúru informačného systému, ktorý sa musí skladať z aplikačných modulov spracovávajúcich informácie, zo vzájomných vzťahov a vzťahu k prostrediu, a z princípov, ktoré riadia jeho dizajn a rozvoj, pričom tento blok musí zachytávať to, ako informačný systém pomáha zdravotníctvu naplniť svoje biznis zámery </w:t>
            </w:r>
          </w:p>
          <w:p w14:paraId="13BDF179" w14:textId="77777777" w:rsidR="00A8643D" w:rsidRDefault="002E7F55">
            <w:pPr>
              <w:numPr>
                <w:ilvl w:val="0"/>
                <w:numId w:val="87"/>
              </w:numPr>
              <w:spacing w:after="99" w:line="237" w:lineRule="auto"/>
              <w:ind w:left="451" w:hanging="355"/>
            </w:pPr>
            <w:r>
              <w:rPr>
                <w:b/>
              </w:rPr>
              <w:t>Architektúra dátová</w:t>
            </w:r>
            <w:r>
              <w:t xml:space="preserve"> </w:t>
            </w:r>
            <w:r>
              <w:rPr>
                <w:b/>
              </w:rPr>
              <w:t>vrátane systémovej architektúry</w:t>
            </w:r>
            <w:r>
              <w:t xml:space="preserve"> (popisuje údajové entity a ich vzťahy, tok údajov, príslušnosť údajov, dekompozícia architektonických modulov, návrh ich väzieb,...) </w:t>
            </w:r>
          </w:p>
          <w:p w14:paraId="78E55BC3" w14:textId="77777777" w:rsidR="00A8643D" w:rsidRDefault="002E7F55">
            <w:pPr>
              <w:numPr>
                <w:ilvl w:val="0"/>
                <w:numId w:val="87"/>
              </w:numPr>
              <w:spacing w:after="91" w:line="239" w:lineRule="auto"/>
              <w:ind w:left="451" w:hanging="355"/>
            </w:pPr>
            <w:r>
              <w:rPr>
                <w:b/>
              </w:rPr>
              <w:t>Technologická architektúra vrátane  architektúry za infraštruktúru</w:t>
            </w:r>
            <w:r>
              <w:t xml:space="preserve"> –(uzly, komunikácia medzi uzlami, systémový softvér, platformy, operačné systémy) - poskytne v projekte služby infraštruktúry s vysokou dostupnosťou a škálovateľnosťou. Tieto služby sú nevyhnutné pre chod aplikačných komponentov a budú realizované výpočtovým, sieťovým hardvérom a systémovým softvérom. </w:t>
            </w:r>
          </w:p>
          <w:p w14:paraId="11FE3982" w14:textId="77777777" w:rsidR="00A8643D" w:rsidRDefault="002E7F55">
            <w:pPr>
              <w:numPr>
                <w:ilvl w:val="0"/>
                <w:numId w:val="87"/>
              </w:numPr>
              <w:spacing w:after="118"/>
              <w:ind w:left="451" w:hanging="355"/>
            </w:pPr>
            <w:r>
              <w:rPr>
                <w:b/>
              </w:rPr>
              <w:t>Integračná architektúra</w:t>
            </w:r>
            <w:r>
              <w:t xml:space="preserve"> - musí riešiť integráciu medzi aplikačnými komponentmi elektronického zdravotníctva a najmä systémami tretích strán a elektronickým zdravotníctvom na úrovni integrácie procesov a integrácie údajov. Definuje komunikačné štandardy. </w:t>
            </w:r>
          </w:p>
          <w:p w14:paraId="60F0F8D5" w14:textId="77777777" w:rsidR="00A8643D" w:rsidRDefault="002E7F55">
            <w:pPr>
              <w:numPr>
                <w:ilvl w:val="0"/>
                <w:numId w:val="87"/>
              </w:numPr>
              <w:ind w:left="451" w:hanging="355"/>
            </w:pPr>
            <w:r>
              <w:rPr>
                <w:b/>
              </w:rPr>
              <w:t>Bezpečnostná architektúra</w:t>
            </w:r>
            <w:r>
              <w:t xml:space="preserve"> – musí riešiť  systém ochrany implementovaný technickými prostriedkami t. j. dedikovanými bezpečnostnými prostriedkami ako aj prostriedkami tvoriacimi súčasť aplikačných komponentov a infraštruktúry a netechnickými prostriedkami pre manažment informačnej bezpečnosti.</w:t>
            </w:r>
            <w:r>
              <w:rPr>
                <w:sz w:val="24"/>
              </w:rPr>
              <w:t xml:space="preserve"> </w:t>
            </w:r>
          </w:p>
        </w:tc>
      </w:tr>
    </w:tbl>
    <w:p w14:paraId="2BEFDE5F" w14:textId="77777777" w:rsidR="00A8643D" w:rsidRDefault="00A8643D">
      <w:pPr>
        <w:spacing w:after="0"/>
        <w:ind w:left="-538" w:right="262"/>
      </w:pPr>
    </w:p>
    <w:tbl>
      <w:tblPr>
        <w:tblStyle w:val="TableGrid"/>
        <w:tblW w:w="9351" w:type="dxa"/>
        <w:tblInd w:w="549" w:type="dxa"/>
        <w:tblCellMar>
          <w:top w:w="51" w:type="dxa"/>
          <w:left w:w="106" w:type="dxa"/>
          <w:right w:w="51" w:type="dxa"/>
        </w:tblCellMar>
        <w:tblLook w:val="04A0" w:firstRow="1" w:lastRow="0" w:firstColumn="1" w:lastColumn="0" w:noHBand="0" w:noVBand="1"/>
      </w:tblPr>
      <w:tblGrid>
        <w:gridCol w:w="620"/>
        <w:gridCol w:w="8762"/>
      </w:tblGrid>
      <w:tr w:rsidR="00A8643D" w14:paraId="3C94A643" w14:textId="77777777">
        <w:trPr>
          <w:trHeight w:val="540"/>
        </w:trPr>
        <w:tc>
          <w:tcPr>
            <w:tcW w:w="676"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2C32A74C" w14:textId="77777777" w:rsidR="00A8643D" w:rsidRDefault="002E7F55">
            <w:pPr>
              <w:ind w:left="4"/>
            </w:pPr>
            <w:r>
              <w:rPr>
                <w:color w:val="FFFFFF"/>
                <w:sz w:val="24"/>
              </w:rPr>
              <w:t xml:space="preserve">Číslo </w:t>
            </w:r>
          </w:p>
        </w:tc>
        <w:tc>
          <w:tcPr>
            <w:tcW w:w="8676"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2E48DEB6" w14:textId="77777777" w:rsidR="00A8643D" w:rsidRDefault="002E7F55">
            <w:r>
              <w:rPr>
                <w:color w:val="FFFFFF"/>
                <w:sz w:val="24"/>
              </w:rPr>
              <w:t xml:space="preserve">Popis požiadavky </w:t>
            </w:r>
          </w:p>
        </w:tc>
      </w:tr>
      <w:tr w:rsidR="00A8643D" w14:paraId="1D0230BD" w14:textId="77777777">
        <w:trPr>
          <w:trHeight w:val="9691"/>
        </w:trPr>
        <w:tc>
          <w:tcPr>
            <w:tcW w:w="676" w:type="dxa"/>
            <w:tcBorders>
              <w:top w:val="single" w:sz="4" w:space="0" w:color="000000"/>
              <w:left w:val="single" w:sz="4" w:space="0" w:color="000000"/>
              <w:bottom w:val="single" w:sz="4" w:space="0" w:color="000000"/>
              <w:right w:val="single" w:sz="4" w:space="0" w:color="000000"/>
            </w:tcBorders>
          </w:tcPr>
          <w:p w14:paraId="2DBB3062" w14:textId="77777777" w:rsidR="00A8643D" w:rsidRDefault="002E7F55">
            <w:pPr>
              <w:ind w:left="4"/>
            </w:pPr>
            <w:r>
              <w:rPr>
                <w:sz w:val="24"/>
              </w:rPr>
              <w:lastRenderedPageBreak/>
              <w:t xml:space="preserve">A2 </w:t>
            </w:r>
          </w:p>
        </w:tc>
        <w:tc>
          <w:tcPr>
            <w:tcW w:w="8676" w:type="dxa"/>
            <w:tcBorders>
              <w:top w:val="single" w:sz="4" w:space="0" w:color="000000"/>
              <w:left w:val="single" w:sz="4" w:space="0" w:color="000000"/>
              <w:bottom w:val="single" w:sz="4" w:space="0" w:color="000000"/>
              <w:right w:val="single" w:sz="4" w:space="0" w:color="000000"/>
            </w:tcBorders>
          </w:tcPr>
          <w:p w14:paraId="013BE37E" w14:textId="77777777" w:rsidR="00A8643D" w:rsidRDefault="002E7F55">
            <w:pPr>
              <w:spacing w:after="154" w:line="239" w:lineRule="auto"/>
            </w:pPr>
            <w:r>
              <w:rPr>
                <w:b/>
              </w:rPr>
              <w:t>Požiadavka na zohľadnenie „best practice“</w:t>
            </w:r>
            <w:r>
              <w:t xml:space="preserve"> - V architektúre a riešení musia byť  zohľadnené nasledujúce princípy odvodené od všeobecných moderných „best-practice" </w:t>
            </w:r>
            <w:hyperlink r:id="rId155">
              <w:r>
                <w:rPr>
                  <w:color w:val="0563C1"/>
                  <w:u w:val="single" w:color="0563C1"/>
                </w:rPr>
                <w:t>https://12factor.net/</w:t>
              </w:r>
            </w:hyperlink>
            <w:hyperlink r:id="rId156">
              <w:r>
                <w:t>,</w:t>
              </w:r>
            </w:hyperlink>
            <w:r>
              <w:t xml:space="preserve"> ktoré predstavujú požiadavky, a ktoré musia byť pri návrhu, implementácii a prevádzke riešenia dodržané a zároveň tvoria kritéria kvality pre aplikačnú, technologickú a prevádzkovú časť riešenia. </w:t>
            </w:r>
          </w:p>
          <w:p w14:paraId="7192FB9D" w14:textId="77777777" w:rsidR="00A8643D" w:rsidRDefault="002E7F55">
            <w:pPr>
              <w:numPr>
                <w:ilvl w:val="0"/>
                <w:numId w:val="88"/>
              </w:numPr>
              <w:spacing w:after="70"/>
              <w:ind w:left="451" w:hanging="355"/>
            </w:pPr>
            <w:r>
              <w:t xml:space="preserve">Jeden repozitár zdrojového kódu pre jednu „aplikáciu", </w:t>
            </w:r>
          </w:p>
          <w:p w14:paraId="2ECBA1A2" w14:textId="77777777" w:rsidR="00A8643D" w:rsidRDefault="002E7F55">
            <w:pPr>
              <w:numPr>
                <w:ilvl w:val="0"/>
                <w:numId w:val="88"/>
              </w:numPr>
              <w:spacing w:after="74"/>
              <w:ind w:left="451" w:hanging="355"/>
            </w:pPr>
            <w:r>
              <w:t xml:space="preserve">Explicitná deklarácia a izolácia závislostí aplikácie, </w:t>
            </w:r>
          </w:p>
          <w:p w14:paraId="5504A2EF" w14:textId="77777777" w:rsidR="00A8643D" w:rsidRDefault="002E7F55">
            <w:pPr>
              <w:numPr>
                <w:ilvl w:val="0"/>
                <w:numId w:val="88"/>
              </w:numPr>
              <w:spacing w:after="70"/>
              <w:ind w:left="451" w:hanging="355"/>
            </w:pPr>
            <w:r>
              <w:t xml:space="preserve">Konfigurácia (aplikácie) súčasťou prostredia, nie aplikácie, </w:t>
            </w:r>
          </w:p>
          <w:p w14:paraId="2DEB97EC" w14:textId="77777777" w:rsidR="00A8643D" w:rsidRDefault="002E7F55">
            <w:pPr>
              <w:numPr>
                <w:ilvl w:val="0"/>
                <w:numId w:val="88"/>
              </w:numPr>
              <w:spacing w:after="74"/>
              <w:ind w:left="451" w:hanging="355"/>
            </w:pPr>
            <w:r>
              <w:t xml:space="preserve">Nezávislosť aplikácie od konkrétneho poskytovateľa podpornej služby „back-end“, </w:t>
            </w:r>
          </w:p>
          <w:p w14:paraId="422FFE31" w14:textId="77777777" w:rsidR="00A8643D" w:rsidRDefault="002E7F55">
            <w:pPr>
              <w:numPr>
                <w:ilvl w:val="0"/>
                <w:numId w:val="88"/>
              </w:numPr>
              <w:spacing w:after="92"/>
              <w:ind w:left="451" w:hanging="355"/>
            </w:pPr>
            <w:r>
              <w:t xml:space="preserve">Jasné oddeľovanie jednotlivých štádií transformácie zdrojového kódu na bežiacu aplikáciu, </w:t>
            </w:r>
          </w:p>
          <w:p w14:paraId="46378640" w14:textId="77777777" w:rsidR="00A8643D" w:rsidRDefault="002E7F55">
            <w:pPr>
              <w:numPr>
                <w:ilvl w:val="0"/>
                <w:numId w:val="88"/>
              </w:numPr>
              <w:spacing w:after="74"/>
              <w:ind w:left="451" w:hanging="355"/>
            </w:pPr>
            <w:r>
              <w:t xml:space="preserve">Spustená aplikácia beží ako jeden alebo viac bez-stavových procesov, </w:t>
            </w:r>
          </w:p>
          <w:p w14:paraId="5B262708" w14:textId="77777777" w:rsidR="00A8643D" w:rsidRDefault="002E7F55">
            <w:pPr>
              <w:numPr>
                <w:ilvl w:val="0"/>
                <w:numId w:val="88"/>
              </w:numPr>
              <w:spacing w:after="101" w:line="235" w:lineRule="auto"/>
              <w:ind w:left="451" w:hanging="355"/>
            </w:pPr>
            <w:r>
              <w:t xml:space="preserve">Aplikácia je sama zodpovedná za publikáciu svojich komunikačných koncových bodov (portov), </w:t>
            </w:r>
          </w:p>
          <w:p w14:paraId="61B43951" w14:textId="77777777" w:rsidR="00A8643D" w:rsidRDefault="002E7F55">
            <w:pPr>
              <w:numPr>
                <w:ilvl w:val="0"/>
                <w:numId w:val="88"/>
              </w:numPr>
              <w:spacing w:after="91"/>
              <w:ind w:left="451" w:hanging="355"/>
            </w:pPr>
            <w:r>
              <w:t xml:space="preserve">Jednoduché škálovanie výkonu pomocou spúšťania a zastavovania (paralelných) bezstavových procesov, </w:t>
            </w:r>
          </w:p>
          <w:p w14:paraId="5A07C957" w14:textId="77777777" w:rsidR="00A8643D" w:rsidRDefault="002E7F55">
            <w:pPr>
              <w:numPr>
                <w:ilvl w:val="0"/>
                <w:numId w:val="88"/>
              </w:numPr>
              <w:spacing w:after="75"/>
              <w:ind w:left="451" w:hanging="355"/>
            </w:pPr>
            <w:r>
              <w:t xml:space="preserve">Okamžité reakcie procesov na požiadavky spustenia a zastavenia, </w:t>
            </w:r>
          </w:p>
          <w:p w14:paraId="77C4048A" w14:textId="77777777" w:rsidR="00A8643D" w:rsidRDefault="002E7F55">
            <w:pPr>
              <w:numPr>
                <w:ilvl w:val="0"/>
                <w:numId w:val="88"/>
              </w:numPr>
              <w:spacing w:after="69"/>
              <w:ind w:left="451" w:hanging="355"/>
            </w:pPr>
            <w:r>
              <w:t xml:space="preserve">Minimalizovať rozdiely medzi prostrediami (najmä vývojovým a produkčným), </w:t>
            </w:r>
          </w:p>
          <w:p w14:paraId="35EF1E97" w14:textId="77777777" w:rsidR="00A8643D" w:rsidRDefault="002E7F55">
            <w:pPr>
              <w:numPr>
                <w:ilvl w:val="0"/>
                <w:numId w:val="88"/>
              </w:numPr>
              <w:spacing w:after="74"/>
              <w:ind w:left="451" w:hanging="355"/>
            </w:pPr>
            <w:r>
              <w:t xml:space="preserve">Aplikácia nikdy neriadi (a nespolieha sa na proprietárny) spôsob spracovania logov, </w:t>
            </w:r>
          </w:p>
          <w:p w14:paraId="31755575" w14:textId="77777777" w:rsidR="00A8643D" w:rsidRDefault="002E7F55">
            <w:pPr>
              <w:numPr>
                <w:ilvl w:val="0"/>
                <w:numId w:val="88"/>
              </w:numPr>
              <w:spacing w:after="70"/>
              <w:ind w:left="451" w:hanging="355"/>
            </w:pPr>
            <w:r>
              <w:t xml:space="preserve">Admin/manažment úlohy sú vyvíjané a vykonávané ako jednorazové procesy, </w:t>
            </w:r>
          </w:p>
          <w:p w14:paraId="7D5C31BB" w14:textId="77777777" w:rsidR="00A8643D" w:rsidRDefault="002E7F55">
            <w:pPr>
              <w:numPr>
                <w:ilvl w:val="0"/>
                <w:numId w:val="88"/>
              </w:numPr>
              <w:spacing w:after="91" w:line="239" w:lineRule="auto"/>
              <w:ind w:left="451" w:hanging="355"/>
            </w:pPr>
            <w:r>
              <w:t xml:space="preserve">Pre maximalizáciu robustnosti a minimalizáciu výpadkov aplikácie, je potrebné (tam, kde je to možné a efektívne) využívať tzv. „modro-zelený" systém nasadzovania. Jeho podstata spočíva v paralelnom behu (v okamihu nasadzovania novej verzie do produkcie) dvoch identických produkčných prostredí, pričom používateľov (alebo prichádzajúce požiadavky) obsluhuje vždy len jedno z nich. Postup pri nasadzovaní je taký, že na jednom sa vykoná finálna príprava a odladenie releasu nad konfiguráciou produkčného prostredia a následne sa prepne presmerovanie požiadaviek z doteraz obsluhujúceho (stará verzia aplikácie) na prostredie obsahujúce odladenú novú verziu (pričom staré prostredie je stále pripravené byť zapojené v prípade, že sa vyskytnú neočakávané chyby), </w:t>
            </w:r>
          </w:p>
          <w:p w14:paraId="54ECD708" w14:textId="77777777" w:rsidR="00A8643D" w:rsidRDefault="002E7F55">
            <w:pPr>
              <w:numPr>
                <w:ilvl w:val="0"/>
                <w:numId w:val="88"/>
              </w:numPr>
              <w:ind w:left="451" w:hanging="355"/>
            </w:pPr>
            <w:r>
              <w:t xml:space="preserve">Rovnaká dostupnosť a  zrozumiteľnosť pre akéhokoľvek požívateľa - a teda aj pre určitým spôsobom znevýhodneného používateľa, napr. zrakovo, sluchovo postihnuté osoby a pod. </w:t>
            </w:r>
          </w:p>
        </w:tc>
      </w:tr>
      <w:tr w:rsidR="00A8643D" w14:paraId="5877D2BD" w14:textId="77777777">
        <w:trPr>
          <w:trHeight w:val="540"/>
        </w:trPr>
        <w:tc>
          <w:tcPr>
            <w:tcW w:w="676"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78148C89" w14:textId="77777777" w:rsidR="00A8643D" w:rsidRDefault="002E7F55">
            <w:pPr>
              <w:ind w:left="4"/>
            </w:pPr>
            <w:r>
              <w:rPr>
                <w:color w:val="FFFFFF"/>
                <w:sz w:val="24"/>
              </w:rPr>
              <w:t xml:space="preserve">Číslo </w:t>
            </w:r>
          </w:p>
        </w:tc>
        <w:tc>
          <w:tcPr>
            <w:tcW w:w="8676"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476067B8" w14:textId="77777777" w:rsidR="00A8643D" w:rsidRDefault="002E7F55">
            <w:r>
              <w:rPr>
                <w:color w:val="FFFFFF"/>
                <w:sz w:val="24"/>
              </w:rPr>
              <w:t xml:space="preserve">Popis požiadavky </w:t>
            </w:r>
          </w:p>
        </w:tc>
      </w:tr>
      <w:tr w:rsidR="00A8643D" w14:paraId="48D2957D" w14:textId="77777777">
        <w:trPr>
          <w:trHeight w:val="6877"/>
        </w:trPr>
        <w:tc>
          <w:tcPr>
            <w:tcW w:w="676" w:type="dxa"/>
            <w:tcBorders>
              <w:top w:val="single" w:sz="4" w:space="0" w:color="000000"/>
              <w:left w:val="single" w:sz="4" w:space="0" w:color="000000"/>
              <w:bottom w:val="single" w:sz="4" w:space="0" w:color="000000"/>
              <w:right w:val="single" w:sz="4" w:space="0" w:color="000000"/>
            </w:tcBorders>
          </w:tcPr>
          <w:p w14:paraId="07DC6EC9" w14:textId="77777777" w:rsidR="00A8643D" w:rsidRDefault="002E7F55">
            <w:pPr>
              <w:ind w:left="4"/>
            </w:pPr>
            <w:r>
              <w:rPr>
                <w:sz w:val="24"/>
              </w:rPr>
              <w:lastRenderedPageBreak/>
              <w:t xml:space="preserve">A3 </w:t>
            </w:r>
          </w:p>
        </w:tc>
        <w:tc>
          <w:tcPr>
            <w:tcW w:w="8676" w:type="dxa"/>
            <w:tcBorders>
              <w:top w:val="single" w:sz="4" w:space="0" w:color="000000"/>
              <w:left w:val="single" w:sz="4" w:space="0" w:color="000000"/>
              <w:bottom w:val="single" w:sz="4" w:space="0" w:color="000000"/>
              <w:right w:val="single" w:sz="4" w:space="0" w:color="000000"/>
            </w:tcBorders>
            <w:vAlign w:val="bottom"/>
          </w:tcPr>
          <w:p w14:paraId="2E92CB7E" w14:textId="77777777" w:rsidR="00A8643D" w:rsidRDefault="002E7F55">
            <w:pPr>
              <w:spacing w:after="154" w:line="239" w:lineRule="auto"/>
            </w:pPr>
            <w:r>
              <w:rPr>
                <w:b/>
              </w:rPr>
              <w:t xml:space="preserve">Požiadavka na finálne prevádzkové prostredie pre produkčnú prevádzku </w:t>
            </w:r>
            <w:r>
              <w:t xml:space="preserve">- Riešenie bude prednostne umiestnené a prevádzkované  vo vládnom cloude v rozsahu a v súlade so zákonom 305/2013 (zákon o e-Governmente). Nutným predpokladom je, že vládny cloud umožní podporovať vyššie spomenuté princípy v súlade so schváleným dokumentom „Referenčná architektúra Informačného systému verejnej správy v cloude". </w:t>
            </w:r>
          </w:p>
          <w:p w14:paraId="50957CA3" w14:textId="77777777" w:rsidR="00A8643D" w:rsidRDefault="002E7F55">
            <w:pPr>
              <w:numPr>
                <w:ilvl w:val="0"/>
                <w:numId w:val="89"/>
              </w:numPr>
              <w:ind w:left="451" w:hanging="355"/>
            </w:pPr>
            <w:r>
              <w:t xml:space="preserve">zabezpečiť súlad dodávaného Diela,  ktoré je realizované v rámci projektu financovaného z Operačného programu Integrovaná infraštruktúra, s Katalógom služieb a požiadavkami na realizáciu služieb vládneho cloudu (dostupným na </w:t>
            </w:r>
          </w:p>
          <w:p w14:paraId="11DB4738" w14:textId="77777777" w:rsidR="00A8643D" w:rsidRDefault="0070466D">
            <w:pPr>
              <w:spacing w:after="91" w:line="239" w:lineRule="auto"/>
              <w:ind w:left="452"/>
            </w:pPr>
            <w:hyperlink r:id="rId157">
              <w:r w:rsidR="002E7F55">
                <w:rPr>
                  <w:color w:val="0563C1"/>
                  <w:u w:val="single" w:color="0563C1"/>
                </w:rPr>
                <w:t>https://www.vicepremier.gov.sk/sekcie/informatizacia/egovernment/vladny</w:t>
              </w:r>
            </w:hyperlink>
            <w:hyperlink r:id="rId158"/>
            <w:hyperlink r:id="rId159">
              <w:r w:rsidR="002E7F55">
                <w:rPr>
                  <w:color w:val="0563C1"/>
                  <w:u w:val="single" w:color="0563C1"/>
                </w:rPr>
                <w:t>cloud/katalog</w:t>
              </w:r>
            </w:hyperlink>
            <w:hyperlink r:id="rId160">
              <w:r w:rsidR="002E7F55">
                <w:rPr>
                  <w:color w:val="0563C1"/>
                  <w:u w:val="single" w:color="0563C1"/>
                </w:rPr>
                <w:t>-</w:t>
              </w:r>
            </w:hyperlink>
            <w:hyperlink r:id="rId161">
              <w:r w:rsidR="002E7F55">
                <w:rPr>
                  <w:color w:val="0563C1"/>
                  <w:u w:val="single" w:color="0563C1"/>
                </w:rPr>
                <w:t>cloudovych</w:t>
              </w:r>
            </w:hyperlink>
            <w:hyperlink r:id="rId162">
              <w:r w:rsidR="002E7F55">
                <w:rPr>
                  <w:color w:val="0563C1"/>
                  <w:u w:val="single" w:color="0563C1"/>
                </w:rPr>
                <w:t>-</w:t>
              </w:r>
            </w:hyperlink>
            <w:hyperlink r:id="rId163">
              <w:r w:rsidR="002E7F55">
                <w:rPr>
                  <w:color w:val="0563C1"/>
                  <w:u w:val="single" w:color="0563C1"/>
                </w:rPr>
                <w:t>sluzieb/index.html</w:t>
              </w:r>
            </w:hyperlink>
            <w:hyperlink r:id="rId164">
              <w:r w:rsidR="002E7F55">
                <w:t xml:space="preserve"> </w:t>
              </w:r>
            </w:hyperlink>
            <w:r w:rsidR="002E7F55">
              <w:t xml:space="preserve">) </w:t>
            </w:r>
          </w:p>
          <w:p w14:paraId="2447E631" w14:textId="77777777" w:rsidR="00A8643D" w:rsidRDefault="002E7F55">
            <w:pPr>
              <w:numPr>
                <w:ilvl w:val="0"/>
                <w:numId w:val="89"/>
              </w:numPr>
              <w:spacing w:after="57"/>
              <w:ind w:left="451" w:hanging="355"/>
            </w:pPr>
            <w:r>
              <w:t xml:space="preserve">v spolupráci s objednávateľom, zabezpečiť aktualizáciu eGovernment komponentov v centrálnom meta-informačnom systéme verejnej správy v súlade s Metodickým pokynom číslo ÚPVII/000514/2017-313 z 10.1.2017 na aktualizáciu obsahu centrálneho metainformačného systému verejnej správy povinnými osobami v znení neskorších predpisov </w:t>
            </w:r>
          </w:p>
          <w:p w14:paraId="7556BE23" w14:textId="77777777" w:rsidR="00A8643D" w:rsidRDefault="002E7F55">
            <w:pPr>
              <w:spacing w:line="239" w:lineRule="auto"/>
              <w:ind w:left="96"/>
            </w:pPr>
            <w:r>
              <w:t xml:space="preserve">V prípade, že vládny cloud neumožní podporovať vyššie spomenuté princípy potom požadujeme, aby zhotoviteľ využil pre testovacie a produkčné prostredie hardvérovú infraštruktúru objednávateľa typu bare-metal cloud.  </w:t>
            </w:r>
          </w:p>
          <w:p w14:paraId="1BC94AD7" w14:textId="77777777" w:rsidR="00A8643D" w:rsidRDefault="002E7F55">
            <w:pPr>
              <w:spacing w:line="239" w:lineRule="auto"/>
              <w:ind w:left="96"/>
            </w:pPr>
            <w:r>
              <w:t xml:space="preserve">Bare-metal servery sú fyzické servery objednávateľa. Každý server je samostatným fyzickým hardvérom, ktorý je sám o sebe funkčným serverom. Primárne to nie sú virtuálne servery bežiace na viacerých zdieľaných hardvéroch. V prípade potreby dokáže objednávateľ poskytnúť platformu hypervízora alebo kontajnery.  </w:t>
            </w:r>
          </w:p>
          <w:p w14:paraId="1448D2FB" w14:textId="77777777" w:rsidR="00A8643D" w:rsidRDefault="002E7F55">
            <w:pPr>
              <w:ind w:left="96"/>
            </w:pPr>
            <w:r>
              <w:t>Objednávateľ požaduje od zhotoviteľa využitie nadstavbových cloudových služieb typu CaaS (kontajner as a service, manažovaný Kubernetes), prípadne o PaaS (Platform as a Service) , v súlade s návrhom riešenia zhotoviteľa.</w:t>
            </w:r>
            <w:r>
              <w:rPr>
                <w:sz w:val="24"/>
              </w:rPr>
              <w:t xml:space="preserve"> </w:t>
            </w:r>
          </w:p>
        </w:tc>
      </w:tr>
      <w:tr w:rsidR="00A8643D" w14:paraId="239997C6" w14:textId="77777777">
        <w:trPr>
          <w:trHeight w:val="6506"/>
        </w:trPr>
        <w:tc>
          <w:tcPr>
            <w:tcW w:w="676" w:type="dxa"/>
            <w:tcBorders>
              <w:top w:val="single" w:sz="4" w:space="0" w:color="000000"/>
              <w:left w:val="single" w:sz="4" w:space="0" w:color="000000"/>
              <w:bottom w:val="single" w:sz="4" w:space="0" w:color="000000"/>
              <w:right w:val="single" w:sz="4" w:space="0" w:color="000000"/>
            </w:tcBorders>
          </w:tcPr>
          <w:p w14:paraId="51BDBFFD" w14:textId="77777777" w:rsidR="00A8643D" w:rsidRDefault="002E7F55">
            <w:pPr>
              <w:ind w:left="4"/>
            </w:pPr>
            <w:r>
              <w:rPr>
                <w:sz w:val="24"/>
              </w:rPr>
              <w:lastRenderedPageBreak/>
              <w:t xml:space="preserve">A4 </w:t>
            </w:r>
          </w:p>
        </w:tc>
        <w:tc>
          <w:tcPr>
            <w:tcW w:w="8676" w:type="dxa"/>
            <w:tcBorders>
              <w:top w:val="single" w:sz="4" w:space="0" w:color="000000"/>
              <w:left w:val="single" w:sz="4" w:space="0" w:color="000000"/>
              <w:bottom w:val="single" w:sz="4" w:space="0" w:color="000000"/>
              <w:right w:val="single" w:sz="4" w:space="0" w:color="000000"/>
            </w:tcBorders>
          </w:tcPr>
          <w:p w14:paraId="777B361B" w14:textId="77777777" w:rsidR="00A8643D" w:rsidRDefault="002E7F55">
            <w:pPr>
              <w:spacing w:after="36" w:line="237" w:lineRule="auto"/>
            </w:pPr>
            <w:r>
              <w:rPr>
                <w:b/>
              </w:rPr>
              <w:t xml:space="preserve">Požiadavky na implementáciu a vývoj diela - </w:t>
            </w:r>
            <w:r>
              <w:t xml:space="preserve">Zhotoviteľ zabezpečí implementačné práce pre vývoj jednotlivých častí riešenia, pričom počas tejto etapy zrealizuje najmä nasledovné činnosti: </w:t>
            </w:r>
          </w:p>
          <w:p w14:paraId="4CD7AAE9" w14:textId="77777777" w:rsidR="00A8643D" w:rsidRDefault="002E7F55">
            <w:pPr>
              <w:numPr>
                <w:ilvl w:val="0"/>
                <w:numId w:val="90"/>
              </w:numPr>
              <w:spacing w:after="12"/>
              <w:ind w:left="451" w:hanging="355"/>
            </w:pPr>
            <w:r>
              <w:t xml:space="preserve">Definovanie pravidiel pre organizáciu jednotlivých vrstiev zdrojového kódu, </w:t>
            </w:r>
          </w:p>
          <w:p w14:paraId="08C4854A" w14:textId="77777777" w:rsidR="00A8643D" w:rsidRDefault="002E7F55">
            <w:pPr>
              <w:numPr>
                <w:ilvl w:val="0"/>
                <w:numId w:val="90"/>
              </w:numPr>
              <w:spacing w:after="12"/>
              <w:ind w:left="451" w:hanging="355"/>
            </w:pPr>
            <w:r>
              <w:t xml:space="preserve">Vývoj príslušných SW objektov a tried, </w:t>
            </w:r>
          </w:p>
          <w:p w14:paraId="763A16C9" w14:textId="77777777" w:rsidR="00A8643D" w:rsidRDefault="002E7F55">
            <w:pPr>
              <w:numPr>
                <w:ilvl w:val="0"/>
                <w:numId w:val="90"/>
              </w:numPr>
              <w:spacing w:after="33"/>
              <w:ind w:left="451" w:hanging="355"/>
            </w:pPr>
            <w:r>
              <w:t xml:space="preserve">Vývoj integračných rozhraní a návrh a nastavenie procesov, konfigurácii a všetkých potrebných komponentov, </w:t>
            </w:r>
          </w:p>
          <w:p w14:paraId="2D8911FC" w14:textId="77777777" w:rsidR="00A8643D" w:rsidRDefault="002E7F55">
            <w:pPr>
              <w:numPr>
                <w:ilvl w:val="0"/>
                <w:numId w:val="90"/>
              </w:numPr>
              <w:spacing w:after="33"/>
              <w:ind w:left="451" w:hanging="355"/>
            </w:pPr>
            <w:r>
              <w:t xml:space="preserve">Zavedie sa bezpečný a automatizovaný DevOps, ktorý vyžaduje referenčná architektúra podľa NKIVS, </w:t>
            </w:r>
          </w:p>
          <w:p w14:paraId="7E83B8D9" w14:textId="77777777" w:rsidR="00A8643D" w:rsidRDefault="002E7F55">
            <w:pPr>
              <w:numPr>
                <w:ilvl w:val="0"/>
                <w:numId w:val="90"/>
              </w:numPr>
              <w:spacing w:after="12"/>
              <w:ind w:left="451" w:hanging="355"/>
            </w:pPr>
            <w:r>
              <w:t xml:space="preserve">Zabezpečenie kvality kódu prijatím príslušných opatrení, </w:t>
            </w:r>
          </w:p>
          <w:p w14:paraId="1E5767E7" w14:textId="77777777" w:rsidR="00A8643D" w:rsidRDefault="002E7F55">
            <w:pPr>
              <w:numPr>
                <w:ilvl w:val="0"/>
                <w:numId w:val="90"/>
              </w:numPr>
              <w:spacing w:after="12"/>
              <w:ind w:left="451" w:hanging="355"/>
            </w:pPr>
            <w:r>
              <w:t xml:space="preserve">Nasadenie a oživenie Diela v prostrediach, </w:t>
            </w:r>
          </w:p>
          <w:p w14:paraId="1A39C131" w14:textId="77777777" w:rsidR="00A8643D" w:rsidRDefault="002E7F55">
            <w:pPr>
              <w:numPr>
                <w:ilvl w:val="0"/>
                <w:numId w:val="90"/>
              </w:numPr>
              <w:spacing w:after="34"/>
              <w:ind w:left="451" w:hanging="355"/>
            </w:pPr>
            <w:r>
              <w:t xml:space="preserve">Vývoj bude riadený podľa SDL  metodiky a bude vykonaný security review pre každý dodaný release. </w:t>
            </w:r>
          </w:p>
          <w:p w14:paraId="34B53816" w14:textId="77777777" w:rsidR="00A8643D" w:rsidRDefault="002E7F55">
            <w:pPr>
              <w:numPr>
                <w:ilvl w:val="0"/>
                <w:numId w:val="90"/>
              </w:numPr>
              <w:spacing w:after="34"/>
              <w:ind w:left="451" w:hanging="355"/>
            </w:pPr>
            <w:r>
              <w:t xml:space="preserve">Zhotoviteľ zabezpečí vypracovanie „release notes“ pre inštaláciu do produkcie, ktoré budú odsúhlasované Objednávateľom, </w:t>
            </w:r>
          </w:p>
          <w:p w14:paraId="2735822E" w14:textId="77777777" w:rsidR="00A8643D" w:rsidRDefault="002E7F55">
            <w:pPr>
              <w:numPr>
                <w:ilvl w:val="0"/>
                <w:numId w:val="90"/>
              </w:numPr>
              <w:spacing w:after="34" w:line="239" w:lineRule="auto"/>
              <w:ind w:left="451" w:hanging="355"/>
            </w:pPr>
            <w:r>
              <w:t xml:space="preserve">Zhotoviteľ zabezpečí vypracovanie detailnej funkčnej špecifikácie IS v súlade s UML2 a bude dodaná v programe Enterprise Architect v EA modeli. Celý analytický model bude konzistentne udržiavaný v tomto nástroji. </w:t>
            </w:r>
          </w:p>
          <w:p w14:paraId="4ACFDE8D" w14:textId="77777777" w:rsidR="00A8643D" w:rsidRDefault="002E7F55">
            <w:pPr>
              <w:numPr>
                <w:ilvl w:val="0"/>
                <w:numId w:val="90"/>
              </w:numPr>
              <w:ind w:left="451" w:hanging="355"/>
            </w:pPr>
            <w:r>
              <w:t xml:space="preserve">Štruktúra všetkých logov musí byť navrhnutá a implementovaná tak, aby bolo možné realizovať centrálny monitoring a reporting v súlade s požiadavkami pre vykazovanie SLA parametrov aplikačných služieb systému. </w:t>
            </w:r>
          </w:p>
        </w:tc>
      </w:tr>
    </w:tbl>
    <w:p w14:paraId="56604485" w14:textId="77777777" w:rsidR="00A8643D" w:rsidRDefault="002E7F55">
      <w:pPr>
        <w:spacing w:after="0"/>
        <w:ind w:left="543"/>
        <w:jc w:val="both"/>
      </w:pPr>
      <w:r>
        <w:t xml:space="preserve"> </w:t>
      </w:r>
      <w:r>
        <w:tab/>
      </w:r>
      <w:r>
        <w:rPr>
          <w:color w:val="C00000"/>
          <w:sz w:val="36"/>
        </w:rPr>
        <w:t xml:space="preserve"> </w:t>
      </w:r>
    </w:p>
    <w:p w14:paraId="463187FE" w14:textId="77777777" w:rsidR="00A8643D" w:rsidRDefault="002E7F55">
      <w:pPr>
        <w:pStyle w:val="Nadpis1"/>
        <w:ind w:left="538"/>
      </w:pPr>
      <w:r>
        <w:t xml:space="preserve">Harmonogram dodávky </w:t>
      </w:r>
    </w:p>
    <w:p w14:paraId="753B07C4" w14:textId="77777777" w:rsidR="00A8643D" w:rsidRDefault="002E7F55">
      <w:pPr>
        <w:spacing w:after="5" w:line="249" w:lineRule="auto"/>
        <w:ind w:left="538" w:hanging="10"/>
      </w:pPr>
      <w:r>
        <w:t>V tejto kapitole je popísaný očakávaný harmonogram dodávky od termínu T, ktorý označuje dátum zverejnenia podpísanej Zmluvy o dielo s víťazným uchádzačom. Začiatok a koniec uvádzame v skrátenom formáte T + počet týždňov, napr. T+3wk znamená „</w:t>
      </w:r>
      <w:r>
        <w:rPr>
          <w:i/>
        </w:rPr>
        <w:t>Tri týždne od termínu T“</w:t>
      </w:r>
      <w:r>
        <w:t xml:space="preserve">. Každý z výstupov schvaľuje riadiaci výbor projektu. </w:t>
      </w:r>
    </w:p>
    <w:tbl>
      <w:tblPr>
        <w:tblStyle w:val="TableGrid"/>
        <w:tblW w:w="9351" w:type="dxa"/>
        <w:tblInd w:w="549" w:type="dxa"/>
        <w:tblCellMar>
          <w:top w:w="34" w:type="dxa"/>
          <w:left w:w="106" w:type="dxa"/>
          <w:right w:w="94" w:type="dxa"/>
        </w:tblCellMar>
        <w:tblLook w:val="04A0" w:firstRow="1" w:lastRow="0" w:firstColumn="1" w:lastColumn="0" w:noHBand="0" w:noVBand="1"/>
      </w:tblPr>
      <w:tblGrid>
        <w:gridCol w:w="560"/>
        <w:gridCol w:w="2411"/>
        <w:gridCol w:w="980"/>
        <w:gridCol w:w="1709"/>
        <w:gridCol w:w="1993"/>
        <w:gridCol w:w="850"/>
        <w:gridCol w:w="848"/>
      </w:tblGrid>
      <w:tr w:rsidR="00A8643D" w14:paraId="16DAEA63" w14:textId="77777777">
        <w:trPr>
          <w:trHeight w:val="204"/>
        </w:trPr>
        <w:tc>
          <w:tcPr>
            <w:tcW w:w="560" w:type="dxa"/>
            <w:tcBorders>
              <w:top w:val="single" w:sz="4" w:space="0" w:color="000000"/>
              <w:left w:val="single" w:sz="4" w:space="0" w:color="000000"/>
              <w:bottom w:val="single" w:sz="4" w:space="0" w:color="000000"/>
              <w:right w:val="single" w:sz="4" w:space="0" w:color="000000"/>
            </w:tcBorders>
            <w:shd w:val="clear" w:color="auto" w:fill="F2F2F2"/>
          </w:tcPr>
          <w:p w14:paraId="74A5EB01" w14:textId="77777777" w:rsidR="00A8643D" w:rsidRDefault="002E7F55">
            <w:pPr>
              <w:ind w:right="13"/>
              <w:jc w:val="center"/>
            </w:pPr>
            <w:r>
              <w:rPr>
                <w:sz w:val="16"/>
              </w:rPr>
              <w:t xml:space="preserve">Krok </w:t>
            </w:r>
          </w:p>
        </w:tc>
        <w:tc>
          <w:tcPr>
            <w:tcW w:w="2411" w:type="dxa"/>
            <w:tcBorders>
              <w:top w:val="single" w:sz="4" w:space="0" w:color="000000"/>
              <w:left w:val="single" w:sz="4" w:space="0" w:color="000000"/>
              <w:bottom w:val="single" w:sz="4" w:space="0" w:color="000000"/>
              <w:right w:val="single" w:sz="4" w:space="0" w:color="000000"/>
            </w:tcBorders>
            <w:shd w:val="clear" w:color="auto" w:fill="F2F2F2"/>
          </w:tcPr>
          <w:p w14:paraId="1C35687F" w14:textId="77777777" w:rsidR="00A8643D" w:rsidRDefault="002E7F55">
            <w:r>
              <w:rPr>
                <w:sz w:val="16"/>
              </w:rPr>
              <w:t xml:space="preserve">Popis kroku </w:t>
            </w:r>
          </w:p>
        </w:tc>
        <w:tc>
          <w:tcPr>
            <w:tcW w:w="980" w:type="dxa"/>
            <w:tcBorders>
              <w:top w:val="single" w:sz="4" w:space="0" w:color="000000"/>
              <w:left w:val="single" w:sz="4" w:space="0" w:color="000000"/>
              <w:bottom w:val="single" w:sz="4" w:space="0" w:color="000000"/>
              <w:right w:val="single" w:sz="4" w:space="0" w:color="000000"/>
            </w:tcBorders>
            <w:shd w:val="clear" w:color="auto" w:fill="F2F2F2"/>
          </w:tcPr>
          <w:p w14:paraId="47F68F9A" w14:textId="77777777" w:rsidR="00A8643D" w:rsidRDefault="002E7F55">
            <w:pPr>
              <w:ind w:left="5"/>
            </w:pPr>
            <w:r>
              <w:rPr>
                <w:sz w:val="16"/>
              </w:rPr>
              <w:t xml:space="preserve">Rieši </w:t>
            </w:r>
          </w:p>
        </w:tc>
        <w:tc>
          <w:tcPr>
            <w:tcW w:w="1709" w:type="dxa"/>
            <w:tcBorders>
              <w:top w:val="single" w:sz="4" w:space="0" w:color="000000"/>
              <w:left w:val="single" w:sz="4" w:space="0" w:color="000000"/>
              <w:bottom w:val="single" w:sz="4" w:space="0" w:color="000000"/>
              <w:right w:val="single" w:sz="4" w:space="0" w:color="000000"/>
            </w:tcBorders>
            <w:shd w:val="clear" w:color="auto" w:fill="F2F2F2"/>
          </w:tcPr>
          <w:p w14:paraId="58EFDB03" w14:textId="77777777" w:rsidR="00A8643D" w:rsidRDefault="002E7F55">
            <w:r>
              <w:rPr>
                <w:sz w:val="16"/>
              </w:rPr>
              <w:t xml:space="preserve">Vstup </w:t>
            </w:r>
          </w:p>
        </w:tc>
        <w:tc>
          <w:tcPr>
            <w:tcW w:w="1993" w:type="dxa"/>
            <w:tcBorders>
              <w:top w:val="single" w:sz="4" w:space="0" w:color="000000"/>
              <w:left w:val="single" w:sz="4" w:space="0" w:color="000000"/>
              <w:bottom w:val="single" w:sz="4" w:space="0" w:color="000000"/>
              <w:right w:val="single" w:sz="4" w:space="0" w:color="000000"/>
            </w:tcBorders>
            <w:shd w:val="clear" w:color="auto" w:fill="F2F2F2"/>
          </w:tcPr>
          <w:p w14:paraId="04B1FAA7" w14:textId="77777777" w:rsidR="00A8643D" w:rsidRDefault="002E7F55">
            <w:pPr>
              <w:ind w:left="5"/>
            </w:pPr>
            <w:r>
              <w:rPr>
                <w:sz w:val="16"/>
              </w:rPr>
              <w:t xml:space="preserve">Výstup </w:t>
            </w:r>
          </w:p>
        </w:tc>
        <w:tc>
          <w:tcPr>
            <w:tcW w:w="850" w:type="dxa"/>
            <w:tcBorders>
              <w:top w:val="single" w:sz="4" w:space="0" w:color="000000"/>
              <w:left w:val="single" w:sz="4" w:space="0" w:color="000000"/>
              <w:bottom w:val="single" w:sz="4" w:space="0" w:color="000000"/>
              <w:right w:val="single" w:sz="4" w:space="0" w:color="000000"/>
            </w:tcBorders>
            <w:shd w:val="clear" w:color="auto" w:fill="F2F2F2"/>
          </w:tcPr>
          <w:p w14:paraId="3AE9961C" w14:textId="77777777" w:rsidR="00A8643D" w:rsidRDefault="002E7F55">
            <w:pPr>
              <w:ind w:right="27"/>
              <w:jc w:val="center"/>
            </w:pPr>
            <w:r>
              <w:rPr>
                <w:sz w:val="16"/>
              </w:rPr>
              <w:t xml:space="preserve">Začiatok </w:t>
            </w:r>
          </w:p>
        </w:tc>
        <w:tc>
          <w:tcPr>
            <w:tcW w:w="848" w:type="dxa"/>
            <w:tcBorders>
              <w:top w:val="single" w:sz="4" w:space="0" w:color="000000"/>
              <w:left w:val="single" w:sz="4" w:space="0" w:color="000000"/>
              <w:bottom w:val="single" w:sz="4" w:space="0" w:color="000000"/>
              <w:right w:val="single" w:sz="4" w:space="0" w:color="000000"/>
            </w:tcBorders>
            <w:shd w:val="clear" w:color="auto" w:fill="F2F2F2"/>
          </w:tcPr>
          <w:p w14:paraId="2E3087EA" w14:textId="77777777" w:rsidR="00A8643D" w:rsidRDefault="002E7F55">
            <w:pPr>
              <w:ind w:right="25"/>
              <w:jc w:val="center"/>
            </w:pPr>
            <w:r>
              <w:rPr>
                <w:sz w:val="16"/>
              </w:rPr>
              <w:t xml:space="preserve">Koniec </w:t>
            </w:r>
          </w:p>
        </w:tc>
      </w:tr>
      <w:tr w:rsidR="00A8643D" w14:paraId="32035319" w14:textId="77777777">
        <w:trPr>
          <w:trHeight w:val="990"/>
        </w:trPr>
        <w:tc>
          <w:tcPr>
            <w:tcW w:w="560" w:type="dxa"/>
            <w:tcBorders>
              <w:top w:val="single" w:sz="4" w:space="0" w:color="000000"/>
              <w:left w:val="single" w:sz="4" w:space="0" w:color="000000"/>
              <w:bottom w:val="single" w:sz="4" w:space="0" w:color="000000"/>
              <w:right w:val="single" w:sz="4" w:space="0" w:color="000000"/>
            </w:tcBorders>
            <w:vAlign w:val="center"/>
          </w:tcPr>
          <w:p w14:paraId="675E8B4A" w14:textId="77777777" w:rsidR="00A8643D" w:rsidRDefault="002E7F55">
            <w:pPr>
              <w:ind w:right="14"/>
              <w:jc w:val="center"/>
            </w:pPr>
            <w:r>
              <w:rPr>
                <w:sz w:val="16"/>
              </w:rPr>
              <w:t xml:space="preserve">1 </w:t>
            </w:r>
          </w:p>
        </w:tc>
        <w:tc>
          <w:tcPr>
            <w:tcW w:w="2411" w:type="dxa"/>
            <w:tcBorders>
              <w:top w:val="single" w:sz="4" w:space="0" w:color="000000"/>
              <w:left w:val="single" w:sz="4" w:space="0" w:color="000000"/>
              <w:bottom w:val="single" w:sz="4" w:space="0" w:color="000000"/>
              <w:right w:val="single" w:sz="4" w:space="0" w:color="000000"/>
            </w:tcBorders>
          </w:tcPr>
          <w:p w14:paraId="31127FFC" w14:textId="77777777" w:rsidR="00A8643D" w:rsidRDefault="002E7F55">
            <w:r>
              <w:rPr>
                <w:sz w:val="16"/>
              </w:rPr>
              <w:t xml:space="preserve">Inicializácia a detailné naplánovanie projektu </w:t>
            </w:r>
          </w:p>
        </w:tc>
        <w:tc>
          <w:tcPr>
            <w:tcW w:w="980" w:type="dxa"/>
            <w:tcBorders>
              <w:top w:val="single" w:sz="4" w:space="0" w:color="000000"/>
              <w:left w:val="single" w:sz="4" w:space="0" w:color="000000"/>
              <w:bottom w:val="single" w:sz="4" w:space="0" w:color="000000"/>
              <w:right w:val="single" w:sz="4" w:space="0" w:color="000000"/>
            </w:tcBorders>
          </w:tcPr>
          <w:p w14:paraId="2DC4A1D1" w14:textId="77777777" w:rsidR="00A8643D" w:rsidRDefault="002E7F55">
            <w:pPr>
              <w:ind w:left="5"/>
            </w:pPr>
            <w:r>
              <w:rPr>
                <w:sz w:val="16"/>
              </w:rPr>
              <w:t xml:space="preserve">Zhotoviteľ </w:t>
            </w:r>
          </w:p>
        </w:tc>
        <w:tc>
          <w:tcPr>
            <w:tcW w:w="1709" w:type="dxa"/>
            <w:tcBorders>
              <w:top w:val="single" w:sz="4" w:space="0" w:color="000000"/>
              <w:left w:val="single" w:sz="4" w:space="0" w:color="000000"/>
              <w:bottom w:val="single" w:sz="4" w:space="0" w:color="000000"/>
              <w:right w:val="single" w:sz="4" w:space="0" w:color="000000"/>
            </w:tcBorders>
          </w:tcPr>
          <w:p w14:paraId="6B809C66" w14:textId="77777777" w:rsidR="00A8643D" w:rsidRDefault="002E7F55">
            <w:pPr>
              <w:spacing w:line="244" w:lineRule="auto"/>
              <w:ind w:right="331"/>
            </w:pPr>
            <w:r>
              <w:rPr>
                <w:sz w:val="16"/>
              </w:rPr>
              <w:t xml:space="preserve">Zadanie, Zmluva o dielo, SLA, OPZ, </w:t>
            </w:r>
          </w:p>
          <w:p w14:paraId="3FFCEE37" w14:textId="77777777" w:rsidR="00A8643D" w:rsidRDefault="002E7F55">
            <w:r>
              <w:rPr>
                <w:sz w:val="16"/>
              </w:rPr>
              <w:t xml:space="preserve">Legislatíva </w:t>
            </w:r>
          </w:p>
        </w:tc>
        <w:tc>
          <w:tcPr>
            <w:tcW w:w="1993" w:type="dxa"/>
            <w:tcBorders>
              <w:top w:val="single" w:sz="4" w:space="0" w:color="000000"/>
              <w:left w:val="single" w:sz="4" w:space="0" w:color="000000"/>
              <w:bottom w:val="single" w:sz="4" w:space="0" w:color="000000"/>
              <w:right w:val="single" w:sz="4" w:space="0" w:color="000000"/>
            </w:tcBorders>
          </w:tcPr>
          <w:p w14:paraId="654B82E1" w14:textId="77777777" w:rsidR="00A8643D" w:rsidRDefault="002E7F55">
            <w:pPr>
              <w:ind w:left="5"/>
            </w:pPr>
            <w:r>
              <w:rPr>
                <w:sz w:val="16"/>
              </w:rPr>
              <w:t xml:space="preserve">PID, Detailný plán, Pridelení konkrétny riešitelia a ich alokácie na projekt, Požiadavky na vstupy od odberateľa. </w:t>
            </w:r>
          </w:p>
        </w:tc>
        <w:tc>
          <w:tcPr>
            <w:tcW w:w="850" w:type="dxa"/>
            <w:tcBorders>
              <w:top w:val="single" w:sz="4" w:space="0" w:color="000000"/>
              <w:left w:val="single" w:sz="4" w:space="0" w:color="000000"/>
              <w:bottom w:val="single" w:sz="4" w:space="0" w:color="000000"/>
              <w:right w:val="single" w:sz="4" w:space="0" w:color="000000"/>
            </w:tcBorders>
            <w:vAlign w:val="center"/>
          </w:tcPr>
          <w:p w14:paraId="1CE8D5D8" w14:textId="77777777" w:rsidR="00A8643D" w:rsidRDefault="002E7F55">
            <w:pPr>
              <w:ind w:right="17"/>
              <w:jc w:val="center"/>
            </w:pPr>
            <w:r>
              <w:rPr>
                <w:sz w:val="16"/>
              </w:rPr>
              <w:t xml:space="preserve">T </w:t>
            </w:r>
          </w:p>
        </w:tc>
        <w:tc>
          <w:tcPr>
            <w:tcW w:w="848" w:type="dxa"/>
            <w:tcBorders>
              <w:top w:val="single" w:sz="4" w:space="0" w:color="000000"/>
              <w:left w:val="single" w:sz="4" w:space="0" w:color="000000"/>
              <w:bottom w:val="single" w:sz="4" w:space="0" w:color="000000"/>
              <w:right w:val="single" w:sz="4" w:space="0" w:color="000000"/>
            </w:tcBorders>
            <w:vAlign w:val="center"/>
          </w:tcPr>
          <w:p w14:paraId="2B608CB9" w14:textId="77777777" w:rsidR="00A8643D" w:rsidRDefault="002E7F55">
            <w:pPr>
              <w:ind w:right="25"/>
              <w:jc w:val="center"/>
            </w:pPr>
            <w:r>
              <w:rPr>
                <w:sz w:val="16"/>
              </w:rPr>
              <w:t xml:space="preserve">T+4wk </w:t>
            </w:r>
          </w:p>
        </w:tc>
      </w:tr>
      <w:tr w:rsidR="00A8643D" w14:paraId="57B6E861" w14:textId="77777777">
        <w:trPr>
          <w:trHeight w:val="595"/>
        </w:trPr>
        <w:tc>
          <w:tcPr>
            <w:tcW w:w="560" w:type="dxa"/>
            <w:tcBorders>
              <w:top w:val="single" w:sz="4" w:space="0" w:color="000000"/>
              <w:left w:val="single" w:sz="4" w:space="0" w:color="000000"/>
              <w:bottom w:val="single" w:sz="4" w:space="0" w:color="000000"/>
              <w:right w:val="single" w:sz="4" w:space="0" w:color="000000"/>
            </w:tcBorders>
            <w:vAlign w:val="center"/>
          </w:tcPr>
          <w:p w14:paraId="4497C145" w14:textId="77777777" w:rsidR="00A8643D" w:rsidRDefault="002E7F55">
            <w:pPr>
              <w:ind w:right="14"/>
              <w:jc w:val="center"/>
            </w:pPr>
            <w:r>
              <w:rPr>
                <w:sz w:val="16"/>
              </w:rPr>
              <w:t xml:space="preserve">2 </w:t>
            </w:r>
          </w:p>
        </w:tc>
        <w:tc>
          <w:tcPr>
            <w:tcW w:w="2411" w:type="dxa"/>
            <w:tcBorders>
              <w:top w:val="single" w:sz="4" w:space="0" w:color="000000"/>
              <w:left w:val="single" w:sz="4" w:space="0" w:color="000000"/>
              <w:bottom w:val="single" w:sz="4" w:space="0" w:color="000000"/>
              <w:right w:val="single" w:sz="4" w:space="0" w:color="000000"/>
            </w:tcBorders>
          </w:tcPr>
          <w:p w14:paraId="0CDE5015" w14:textId="77777777" w:rsidR="00A8643D" w:rsidRDefault="002E7F55">
            <w:r>
              <w:rPr>
                <w:sz w:val="16"/>
              </w:rPr>
              <w:t xml:space="preserve">Zber a priorizácia VOC a VOB </w:t>
            </w:r>
          </w:p>
        </w:tc>
        <w:tc>
          <w:tcPr>
            <w:tcW w:w="980" w:type="dxa"/>
            <w:tcBorders>
              <w:top w:val="single" w:sz="4" w:space="0" w:color="000000"/>
              <w:left w:val="single" w:sz="4" w:space="0" w:color="000000"/>
              <w:bottom w:val="single" w:sz="4" w:space="0" w:color="000000"/>
              <w:right w:val="single" w:sz="4" w:space="0" w:color="000000"/>
            </w:tcBorders>
          </w:tcPr>
          <w:p w14:paraId="47B2EB34" w14:textId="77777777" w:rsidR="00A8643D" w:rsidRDefault="002E7F55">
            <w:pPr>
              <w:ind w:left="5"/>
            </w:pPr>
            <w:r>
              <w:rPr>
                <w:sz w:val="16"/>
              </w:rPr>
              <w:t xml:space="preserve">Zhotoviteľ </w:t>
            </w:r>
          </w:p>
        </w:tc>
        <w:tc>
          <w:tcPr>
            <w:tcW w:w="1709" w:type="dxa"/>
            <w:tcBorders>
              <w:top w:val="single" w:sz="4" w:space="0" w:color="000000"/>
              <w:left w:val="single" w:sz="4" w:space="0" w:color="000000"/>
              <w:bottom w:val="single" w:sz="4" w:space="0" w:color="000000"/>
              <w:right w:val="single" w:sz="4" w:space="0" w:color="000000"/>
            </w:tcBorders>
          </w:tcPr>
          <w:p w14:paraId="35F5FEDC" w14:textId="77777777" w:rsidR="00A8643D" w:rsidRDefault="002E7F55">
            <w:pPr>
              <w:ind w:right="331"/>
            </w:pPr>
            <w:r>
              <w:rPr>
                <w:sz w:val="16"/>
              </w:rPr>
              <w:t xml:space="preserve">Zadanie, Zmluva o dielo, SLA, OPZ, Legislatíva </w:t>
            </w:r>
          </w:p>
        </w:tc>
        <w:tc>
          <w:tcPr>
            <w:tcW w:w="1993" w:type="dxa"/>
            <w:tcBorders>
              <w:top w:val="single" w:sz="4" w:space="0" w:color="000000"/>
              <w:left w:val="single" w:sz="4" w:space="0" w:color="000000"/>
              <w:bottom w:val="single" w:sz="4" w:space="0" w:color="000000"/>
              <w:right w:val="single" w:sz="4" w:space="0" w:color="000000"/>
            </w:tcBorders>
          </w:tcPr>
          <w:p w14:paraId="393F1703" w14:textId="77777777" w:rsidR="00A8643D" w:rsidRDefault="002E7F55">
            <w:pPr>
              <w:ind w:left="5" w:right="23"/>
            </w:pPr>
            <w:r>
              <w:rPr>
                <w:sz w:val="16"/>
              </w:rPr>
              <w:t xml:space="preserve">Priorizovaný zoznam VOC a VOB podľa domén ezdravie. </w:t>
            </w:r>
          </w:p>
        </w:tc>
        <w:tc>
          <w:tcPr>
            <w:tcW w:w="850" w:type="dxa"/>
            <w:tcBorders>
              <w:top w:val="single" w:sz="4" w:space="0" w:color="000000"/>
              <w:left w:val="single" w:sz="4" w:space="0" w:color="000000"/>
              <w:bottom w:val="single" w:sz="4" w:space="0" w:color="000000"/>
              <w:right w:val="single" w:sz="4" w:space="0" w:color="000000"/>
            </w:tcBorders>
            <w:vAlign w:val="center"/>
          </w:tcPr>
          <w:p w14:paraId="4462A6CE" w14:textId="77777777" w:rsidR="00A8643D" w:rsidRDefault="002E7F55">
            <w:pPr>
              <w:ind w:right="27"/>
              <w:jc w:val="center"/>
            </w:pPr>
            <w:r>
              <w:rPr>
                <w:sz w:val="16"/>
              </w:rPr>
              <w:t xml:space="preserve">T+4wk </w:t>
            </w:r>
          </w:p>
        </w:tc>
        <w:tc>
          <w:tcPr>
            <w:tcW w:w="848" w:type="dxa"/>
            <w:tcBorders>
              <w:top w:val="single" w:sz="4" w:space="0" w:color="000000"/>
              <w:left w:val="single" w:sz="4" w:space="0" w:color="000000"/>
              <w:bottom w:val="single" w:sz="4" w:space="0" w:color="000000"/>
              <w:right w:val="single" w:sz="4" w:space="0" w:color="000000"/>
            </w:tcBorders>
            <w:vAlign w:val="center"/>
          </w:tcPr>
          <w:p w14:paraId="17A60913" w14:textId="77777777" w:rsidR="00A8643D" w:rsidRDefault="002E7F55">
            <w:pPr>
              <w:ind w:right="25"/>
              <w:jc w:val="center"/>
            </w:pPr>
            <w:r>
              <w:rPr>
                <w:sz w:val="16"/>
              </w:rPr>
              <w:t xml:space="preserve">T+6wk </w:t>
            </w:r>
          </w:p>
        </w:tc>
      </w:tr>
      <w:tr w:rsidR="00A8643D" w14:paraId="3D79ED99" w14:textId="77777777">
        <w:trPr>
          <w:trHeight w:val="1378"/>
        </w:trPr>
        <w:tc>
          <w:tcPr>
            <w:tcW w:w="560" w:type="dxa"/>
            <w:tcBorders>
              <w:top w:val="single" w:sz="4" w:space="0" w:color="000000"/>
              <w:left w:val="single" w:sz="4" w:space="0" w:color="000000"/>
              <w:bottom w:val="single" w:sz="4" w:space="0" w:color="000000"/>
              <w:right w:val="single" w:sz="4" w:space="0" w:color="000000"/>
            </w:tcBorders>
            <w:vAlign w:val="center"/>
          </w:tcPr>
          <w:p w14:paraId="1EFDC036" w14:textId="77777777" w:rsidR="00A8643D" w:rsidRDefault="002E7F55">
            <w:pPr>
              <w:ind w:right="14"/>
              <w:jc w:val="center"/>
            </w:pPr>
            <w:r>
              <w:rPr>
                <w:sz w:val="16"/>
              </w:rPr>
              <w:t xml:space="preserve">3 </w:t>
            </w:r>
          </w:p>
        </w:tc>
        <w:tc>
          <w:tcPr>
            <w:tcW w:w="2411" w:type="dxa"/>
            <w:tcBorders>
              <w:top w:val="single" w:sz="4" w:space="0" w:color="000000"/>
              <w:left w:val="single" w:sz="4" w:space="0" w:color="000000"/>
              <w:bottom w:val="single" w:sz="4" w:space="0" w:color="000000"/>
              <w:right w:val="single" w:sz="4" w:space="0" w:color="000000"/>
            </w:tcBorders>
          </w:tcPr>
          <w:p w14:paraId="07C38B79" w14:textId="77777777" w:rsidR="00A8643D" w:rsidRDefault="002E7F55">
            <w:r>
              <w:rPr>
                <w:sz w:val="16"/>
              </w:rPr>
              <w:t xml:space="preserve">Detailný zoznam požiadaviek na funkcie, služby, API </w:t>
            </w:r>
          </w:p>
        </w:tc>
        <w:tc>
          <w:tcPr>
            <w:tcW w:w="980" w:type="dxa"/>
            <w:tcBorders>
              <w:top w:val="single" w:sz="4" w:space="0" w:color="000000"/>
              <w:left w:val="single" w:sz="4" w:space="0" w:color="000000"/>
              <w:bottom w:val="single" w:sz="4" w:space="0" w:color="000000"/>
              <w:right w:val="single" w:sz="4" w:space="0" w:color="000000"/>
            </w:tcBorders>
          </w:tcPr>
          <w:p w14:paraId="73CA48BE" w14:textId="77777777" w:rsidR="00A8643D" w:rsidRDefault="002E7F55">
            <w:pPr>
              <w:ind w:left="5"/>
            </w:pPr>
            <w:r>
              <w:rPr>
                <w:sz w:val="16"/>
              </w:rPr>
              <w:t xml:space="preserve">Zhotoviteľ </w:t>
            </w:r>
          </w:p>
        </w:tc>
        <w:tc>
          <w:tcPr>
            <w:tcW w:w="1709" w:type="dxa"/>
            <w:tcBorders>
              <w:top w:val="single" w:sz="4" w:space="0" w:color="000000"/>
              <w:left w:val="single" w:sz="4" w:space="0" w:color="000000"/>
              <w:bottom w:val="single" w:sz="4" w:space="0" w:color="000000"/>
              <w:right w:val="single" w:sz="4" w:space="0" w:color="000000"/>
            </w:tcBorders>
          </w:tcPr>
          <w:p w14:paraId="32558C2C" w14:textId="77777777" w:rsidR="00A8643D" w:rsidRDefault="002E7F55">
            <w:r>
              <w:rPr>
                <w:sz w:val="16"/>
              </w:rPr>
              <w:t xml:space="preserve">VOC, VOB, OPZ, </w:t>
            </w:r>
          </w:p>
          <w:p w14:paraId="16EF443C" w14:textId="77777777" w:rsidR="00A8643D" w:rsidRDefault="002E7F55">
            <w:r>
              <w:rPr>
                <w:sz w:val="16"/>
              </w:rPr>
              <w:t xml:space="preserve">Legislatíva </w:t>
            </w:r>
          </w:p>
        </w:tc>
        <w:tc>
          <w:tcPr>
            <w:tcW w:w="1993" w:type="dxa"/>
            <w:tcBorders>
              <w:top w:val="single" w:sz="4" w:space="0" w:color="000000"/>
              <w:left w:val="single" w:sz="4" w:space="0" w:color="000000"/>
              <w:bottom w:val="single" w:sz="4" w:space="0" w:color="000000"/>
              <w:right w:val="single" w:sz="4" w:space="0" w:color="000000"/>
            </w:tcBorders>
          </w:tcPr>
          <w:p w14:paraId="741979E0" w14:textId="77777777" w:rsidR="00A8643D" w:rsidRDefault="002E7F55">
            <w:pPr>
              <w:ind w:left="5"/>
            </w:pPr>
            <w:r>
              <w:rPr>
                <w:sz w:val="16"/>
              </w:rPr>
              <w:t xml:space="preserve">Priorizovaný zoznam požiadaviek na funkcie, služby, API. Akceptačné kritériá pre každú požiadavku. Zoznam požiadaviek na zmenu legislatívy. </w:t>
            </w:r>
          </w:p>
        </w:tc>
        <w:tc>
          <w:tcPr>
            <w:tcW w:w="850" w:type="dxa"/>
            <w:tcBorders>
              <w:top w:val="single" w:sz="4" w:space="0" w:color="000000"/>
              <w:left w:val="single" w:sz="4" w:space="0" w:color="000000"/>
              <w:bottom w:val="single" w:sz="4" w:space="0" w:color="000000"/>
              <w:right w:val="single" w:sz="4" w:space="0" w:color="000000"/>
            </w:tcBorders>
            <w:vAlign w:val="center"/>
          </w:tcPr>
          <w:p w14:paraId="10657C8A" w14:textId="77777777" w:rsidR="00A8643D" w:rsidRDefault="002E7F55">
            <w:pPr>
              <w:ind w:right="27"/>
              <w:jc w:val="center"/>
            </w:pPr>
            <w:r>
              <w:rPr>
                <w:sz w:val="16"/>
              </w:rPr>
              <w:t xml:space="preserve">T+6wk </w:t>
            </w:r>
          </w:p>
        </w:tc>
        <w:tc>
          <w:tcPr>
            <w:tcW w:w="848" w:type="dxa"/>
            <w:tcBorders>
              <w:top w:val="single" w:sz="4" w:space="0" w:color="000000"/>
              <w:left w:val="single" w:sz="4" w:space="0" w:color="000000"/>
              <w:bottom w:val="single" w:sz="4" w:space="0" w:color="000000"/>
              <w:right w:val="single" w:sz="4" w:space="0" w:color="000000"/>
            </w:tcBorders>
            <w:vAlign w:val="center"/>
          </w:tcPr>
          <w:p w14:paraId="20677ED8" w14:textId="77777777" w:rsidR="00A8643D" w:rsidRDefault="002E7F55">
            <w:pPr>
              <w:ind w:right="25"/>
              <w:jc w:val="center"/>
            </w:pPr>
            <w:r>
              <w:rPr>
                <w:sz w:val="16"/>
              </w:rPr>
              <w:t xml:space="preserve">T+6wk </w:t>
            </w:r>
          </w:p>
        </w:tc>
      </w:tr>
      <w:tr w:rsidR="00A8643D" w14:paraId="36279915" w14:textId="77777777">
        <w:trPr>
          <w:trHeight w:val="595"/>
        </w:trPr>
        <w:tc>
          <w:tcPr>
            <w:tcW w:w="560" w:type="dxa"/>
            <w:tcBorders>
              <w:top w:val="single" w:sz="4" w:space="0" w:color="000000"/>
              <w:left w:val="single" w:sz="4" w:space="0" w:color="000000"/>
              <w:bottom w:val="single" w:sz="4" w:space="0" w:color="000000"/>
              <w:right w:val="single" w:sz="4" w:space="0" w:color="000000"/>
            </w:tcBorders>
            <w:vAlign w:val="center"/>
          </w:tcPr>
          <w:p w14:paraId="099CEB37" w14:textId="77777777" w:rsidR="00A8643D" w:rsidRDefault="002E7F55">
            <w:pPr>
              <w:ind w:right="14"/>
              <w:jc w:val="center"/>
            </w:pPr>
            <w:r>
              <w:rPr>
                <w:sz w:val="16"/>
              </w:rPr>
              <w:t xml:space="preserve">4 </w:t>
            </w:r>
          </w:p>
        </w:tc>
        <w:tc>
          <w:tcPr>
            <w:tcW w:w="2411" w:type="dxa"/>
            <w:tcBorders>
              <w:top w:val="single" w:sz="4" w:space="0" w:color="000000"/>
              <w:left w:val="single" w:sz="4" w:space="0" w:color="000000"/>
              <w:bottom w:val="single" w:sz="4" w:space="0" w:color="000000"/>
              <w:right w:val="single" w:sz="4" w:space="0" w:color="000000"/>
            </w:tcBorders>
          </w:tcPr>
          <w:p w14:paraId="63F84E48" w14:textId="77777777" w:rsidR="00A8643D" w:rsidRDefault="002E7F55">
            <w:pPr>
              <w:ind w:right="416"/>
              <w:jc w:val="both"/>
            </w:pPr>
            <w:r>
              <w:rPr>
                <w:sz w:val="16"/>
              </w:rPr>
              <w:t xml:space="preserve">Návrh riešenia pre implementáciu schválených požiadaviek  </w:t>
            </w:r>
          </w:p>
        </w:tc>
        <w:tc>
          <w:tcPr>
            <w:tcW w:w="980" w:type="dxa"/>
            <w:tcBorders>
              <w:top w:val="single" w:sz="4" w:space="0" w:color="000000"/>
              <w:left w:val="single" w:sz="4" w:space="0" w:color="000000"/>
              <w:bottom w:val="single" w:sz="4" w:space="0" w:color="000000"/>
              <w:right w:val="single" w:sz="4" w:space="0" w:color="000000"/>
            </w:tcBorders>
          </w:tcPr>
          <w:p w14:paraId="47E00DED" w14:textId="77777777" w:rsidR="00A8643D" w:rsidRDefault="002E7F55">
            <w:pPr>
              <w:ind w:left="5"/>
            </w:pPr>
            <w:r>
              <w:rPr>
                <w:sz w:val="16"/>
              </w:rPr>
              <w:t xml:space="preserve">Zhotoviteľ </w:t>
            </w:r>
          </w:p>
        </w:tc>
        <w:tc>
          <w:tcPr>
            <w:tcW w:w="1709" w:type="dxa"/>
            <w:tcBorders>
              <w:top w:val="single" w:sz="4" w:space="0" w:color="000000"/>
              <w:left w:val="single" w:sz="4" w:space="0" w:color="000000"/>
              <w:bottom w:val="single" w:sz="4" w:space="0" w:color="000000"/>
              <w:right w:val="single" w:sz="4" w:space="0" w:color="000000"/>
            </w:tcBorders>
          </w:tcPr>
          <w:p w14:paraId="79831AE8" w14:textId="77777777" w:rsidR="00A8643D" w:rsidRDefault="002E7F55">
            <w:pPr>
              <w:ind w:right="175"/>
              <w:jc w:val="both"/>
            </w:pPr>
            <w:r>
              <w:rPr>
                <w:sz w:val="16"/>
              </w:rPr>
              <w:t xml:space="preserve">Priorizovaný zoznam požiadaviek na funkcie, služby, API. </w:t>
            </w:r>
          </w:p>
        </w:tc>
        <w:tc>
          <w:tcPr>
            <w:tcW w:w="1993" w:type="dxa"/>
            <w:tcBorders>
              <w:top w:val="single" w:sz="4" w:space="0" w:color="000000"/>
              <w:left w:val="single" w:sz="4" w:space="0" w:color="000000"/>
              <w:bottom w:val="single" w:sz="4" w:space="0" w:color="000000"/>
              <w:right w:val="single" w:sz="4" w:space="0" w:color="000000"/>
            </w:tcBorders>
          </w:tcPr>
          <w:p w14:paraId="35AC2002" w14:textId="77777777" w:rsidR="00A8643D" w:rsidRDefault="002E7F55">
            <w:pPr>
              <w:ind w:left="5"/>
              <w:jc w:val="both"/>
            </w:pPr>
            <w:r>
              <w:rPr>
                <w:sz w:val="16"/>
              </w:rPr>
              <w:t xml:space="preserve">Schválený návrh riešenia pre každú požiadavku. </w:t>
            </w:r>
          </w:p>
        </w:tc>
        <w:tc>
          <w:tcPr>
            <w:tcW w:w="850" w:type="dxa"/>
            <w:tcBorders>
              <w:top w:val="single" w:sz="4" w:space="0" w:color="000000"/>
              <w:left w:val="single" w:sz="4" w:space="0" w:color="000000"/>
              <w:bottom w:val="single" w:sz="4" w:space="0" w:color="000000"/>
              <w:right w:val="single" w:sz="4" w:space="0" w:color="000000"/>
            </w:tcBorders>
            <w:vAlign w:val="center"/>
          </w:tcPr>
          <w:p w14:paraId="2754AB98" w14:textId="77777777" w:rsidR="00A8643D" w:rsidRDefault="002E7F55">
            <w:pPr>
              <w:ind w:right="27"/>
              <w:jc w:val="center"/>
            </w:pPr>
            <w:r>
              <w:rPr>
                <w:sz w:val="16"/>
              </w:rPr>
              <w:t xml:space="preserve">T+6wk </w:t>
            </w:r>
          </w:p>
        </w:tc>
        <w:tc>
          <w:tcPr>
            <w:tcW w:w="848" w:type="dxa"/>
            <w:tcBorders>
              <w:top w:val="single" w:sz="4" w:space="0" w:color="000000"/>
              <w:left w:val="single" w:sz="4" w:space="0" w:color="000000"/>
              <w:bottom w:val="single" w:sz="4" w:space="0" w:color="000000"/>
              <w:right w:val="single" w:sz="4" w:space="0" w:color="000000"/>
            </w:tcBorders>
            <w:vAlign w:val="center"/>
          </w:tcPr>
          <w:p w14:paraId="7647A8E7" w14:textId="77777777" w:rsidR="00A8643D" w:rsidRDefault="002E7F55">
            <w:pPr>
              <w:ind w:right="21"/>
              <w:jc w:val="center"/>
            </w:pPr>
            <w:r>
              <w:rPr>
                <w:sz w:val="16"/>
              </w:rPr>
              <w:t xml:space="preserve">T+12wk </w:t>
            </w:r>
          </w:p>
        </w:tc>
      </w:tr>
      <w:tr w:rsidR="00A8643D" w14:paraId="356F826E" w14:textId="77777777">
        <w:trPr>
          <w:trHeight w:val="1181"/>
        </w:trPr>
        <w:tc>
          <w:tcPr>
            <w:tcW w:w="560" w:type="dxa"/>
            <w:tcBorders>
              <w:top w:val="single" w:sz="4" w:space="0" w:color="000000"/>
              <w:left w:val="single" w:sz="4" w:space="0" w:color="000000"/>
              <w:bottom w:val="single" w:sz="4" w:space="0" w:color="000000"/>
              <w:right w:val="single" w:sz="4" w:space="0" w:color="000000"/>
            </w:tcBorders>
            <w:vAlign w:val="center"/>
          </w:tcPr>
          <w:p w14:paraId="28289B83" w14:textId="77777777" w:rsidR="00A8643D" w:rsidRDefault="002E7F55">
            <w:pPr>
              <w:ind w:right="14"/>
              <w:jc w:val="center"/>
            </w:pPr>
            <w:r>
              <w:rPr>
                <w:sz w:val="16"/>
              </w:rPr>
              <w:lastRenderedPageBreak/>
              <w:t xml:space="preserve">5 </w:t>
            </w:r>
          </w:p>
        </w:tc>
        <w:tc>
          <w:tcPr>
            <w:tcW w:w="2411" w:type="dxa"/>
            <w:tcBorders>
              <w:top w:val="single" w:sz="4" w:space="0" w:color="000000"/>
              <w:left w:val="single" w:sz="4" w:space="0" w:color="000000"/>
              <w:bottom w:val="single" w:sz="4" w:space="0" w:color="000000"/>
              <w:right w:val="single" w:sz="4" w:space="0" w:color="000000"/>
            </w:tcBorders>
          </w:tcPr>
          <w:p w14:paraId="38E2C51C" w14:textId="77777777" w:rsidR="00A8643D" w:rsidRDefault="002E7F55">
            <w:r>
              <w:rPr>
                <w:sz w:val="16"/>
              </w:rPr>
              <w:t xml:space="preserve">Implementácia riešenia </w:t>
            </w:r>
          </w:p>
        </w:tc>
        <w:tc>
          <w:tcPr>
            <w:tcW w:w="980" w:type="dxa"/>
            <w:tcBorders>
              <w:top w:val="single" w:sz="4" w:space="0" w:color="000000"/>
              <w:left w:val="single" w:sz="4" w:space="0" w:color="000000"/>
              <w:bottom w:val="single" w:sz="4" w:space="0" w:color="000000"/>
              <w:right w:val="single" w:sz="4" w:space="0" w:color="000000"/>
            </w:tcBorders>
          </w:tcPr>
          <w:p w14:paraId="6EB098D0" w14:textId="77777777" w:rsidR="00A8643D" w:rsidRDefault="002E7F55">
            <w:pPr>
              <w:ind w:left="5"/>
            </w:pPr>
            <w:r>
              <w:rPr>
                <w:sz w:val="16"/>
              </w:rPr>
              <w:t xml:space="preserve">Zhotoviteľ </w:t>
            </w:r>
          </w:p>
        </w:tc>
        <w:tc>
          <w:tcPr>
            <w:tcW w:w="1709" w:type="dxa"/>
            <w:tcBorders>
              <w:top w:val="single" w:sz="4" w:space="0" w:color="000000"/>
              <w:left w:val="single" w:sz="4" w:space="0" w:color="000000"/>
              <w:bottom w:val="single" w:sz="4" w:space="0" w:color="000000"/>
              <w:right w:val="single" w:sz="4" w:space="0" w:color="000000"/>
            </w:tcBorders>
          </w:tcPr>
          <w:p w14:paraId="07E35502" w14:textId="77777777" w:rsidR="00A8643D" w:rsidRDefault="002E7F55">
            <w:r>
              <w:rPr>
                <w:sz w:val="16"/>
              </w:rPr>
              <w:t xml:space="preserve">Schválený návrh riešenia pre každú požiadavku. </w:t>
            </w:r>
          </w:p>
        </w:tc>
        <w:tc>
          <w:tcPr>
            <w:tcW w:w="1993" w:type="dxa"/>
            <w:tcBorders>
              <w:top w:val="single" w:sz="4" w:space="0" w:color="000000"/>
              <w:left w:val="single" w:sz="4" w:space="0" w:color="000000"/>
              <w:bottom w:val="single" w:sz="4" w:space="0" w:color="000000"/>
              <w:right w:val="single" w:sz="4" w:space="0" w:color="000000"/>
            </w:tcBorders>
          </w:tcPr>
          <w:p w14:paraId="3740E181" w14:textId="77777777" w:rsidR="00A8643D" w:rsidRDefault="002E7F55">
            <w:pPr>
              <w:ind w:left="5" w:right="53"/>
            </w:pPr>
            <w:r>
              <w:rPr>
                <w:sz w:val="16"/>
              </w:rPr>
              <w:t xml:space="preserve">Implementované a otestované riešenie. Dokumentované vykonanie testov (písomný záznam, video záznam z testu). </w:t>
            </w:r>
          </w:p>
        </w:tc>
        <w:tc>
          <w:tcPr>
            <w:tcW w:w="850" w:type="dxa"/>
            <w:tcBorders>
              <w:top w:val="single" w:sz="4" w:space="0" w:color="000000"/>
              <w:left w:val="single" w:sz="4" w:space="0" w:color="000000"/>
              <w:bottom w:val="single" w:sz="4" w:space="0" w:color="000000"/>
              <w:right w:val="single" w:sz="4" w:space="0" w:color="000000"/>
            </w:tcBorders>
            <w:vAlign w:val="center"/>
          </w:tcPr>
          <w:p w14:paraId="4F17D90B" w14:textId="77777777" w:rsidR="00A8643D" w:rsidRDefault="002E7F55">
            <w:pPr>
              <w:ind w:right="22"/>
              <w:jc w:val="center"/>
            </w:pPr>
            <w:r>
              <w:rPr>
                <w:sz w:val="16"/>
              </w:rPr>
              <w:t xml:space="preserve">T+12wk </w:t>
            </w:r>
          </w:p>
        </w:tc>
        <w:tc>
          <w:tcPr>
            <w:tcW w:w="848" w:type="dxa"/>
            <w:tcBorders>
              <w:top w:val="single" w:sz="4" w:space="0" w:color="000000"/>
              <w:left w:val="single" w:sz="4" w:space="0" w:color="000000"/>
              <w:bottom w:val="single" w:sz="4" w:space="0" w:color="000000"/>
              <w:right w:val="single" w:sz="4" w:space="0" w:color="000000"/>
            </w:tcBorders>
            <w:vAlign w:val="center"/>
          </w:tcPr>
          <w:p w14:paraId="60EE6A43" w14:textId="77777777" w:rsidR="00A8643D" w:rsidRDefault="002E7F55">
            <w:pPr>
              <w:ind w:right="21"/>
              <w:jc w:val="center"/>
            </w:pPr>
            <w:r>
              <w:rPr>
                <w:sz w:val="16"/>
              </w:rPr>
              <w:t xml:space="preserve">T+36wk </w:t>
            </w:r>
          </w:p>
        </w:tc>
      </w:tr>
      <w:tr w:rsidR="00A8643D" w14:paraId="038FB970" w14:textId="77777777">
        <w:trPr>
          <w:trHeight w:val="1575"/>
        </w:trPr>
        <w:tc>
          <w:tcPr>
            <w:tcW w:w="560" w:type="dxa"/>
            <w:tcBorders>
              <w:top w:val="single" w:sz="4" w:space="0" w:color="000000"/>
              <w:left w:val="single" w:sz="4" w:space="0" w:color="000000"/>
              <w:bottom w:val="single" w:sz="4" w:space="0" w:color="000000"/>
              <w:right w:val="single" w:sz="4" w:space="0" w:color="000000"/>
            </w:tcBorders>
            <w:vAlign w:val="center"/>
          </w:tcPr>
          <w:p w14:paraId="11EB73A1" w14:textId="77777777" w:rsidR="00A8643D" w:rsidRDefault="002E7F55">
            <w:pPr>
              <w:ind w:right="14"/>
              <w:jc w:val="center"/>
            </w:pPr>
            <w:r>
              <w:rPr>
                <w:sz w:val="16"/>
              </w:rPr>
              <w:t xml:space="preserve">6 </w:t>
            </w:r>
          </w:p>
        </w:tc>
        <w:tc>
          <w:tcPr>
            <w:tcW w:w="2411" w:type="dxa"/>
            <w:tcBorders>
              <w:top w:val="single" w:sz="4" w:space="0" w:color="000000"/>
              <w:left w:val="single" w:sz="4" w:space="0" w:color="000000"/>
              <w:bottom w:val="single" w:sz="4" w:space="0" w:color="000000"/>
              <w:right w:val="single" w:sz="4" w:space="0" w:color="000000"/>
            </w:tcBorders>
          </w:tcPr>
          <w:p w14:paraId="10BFADC6" w14:textId="77777777" w:rsidR="00A8643D" w:rsidRDefault="002E7F55">
            <w:r>
              <w:rPr>
                <w:sz w:val="16"/>
              </w:rPr>
              <w:t xml:space="preserve">Integrácia riešenia </w:t>
            </w:r>
          </w:p>
        </w:tc>
        <w:tc>
          <w:tcPr>
            <w:tcW w:w="980" w:type="dxa"/>
            <w:tcBorders>
              <w:top w:val="single" w:sz="4" w:space="0" w:color="000000"/>
              <w:left w:val="single" w:sz="4" w:space="0" w:color="000000"/>
              <w:bottom w:val="single" w:sz="4" w:space="0" w:color="000000"/>
              <w:right w:val="single" w:sz="4" w:space="0" w:color="000000"/>
            </w:tcBorders>
          </w:tcPr>
          <w:p w14:paraId="247A46F2" w14:textId="77777777" w:rsidR="00A8643D" w:rsidRDefault="002E7F55">
            <w:pPr>
              <w:ind w:left="5"/>
            </w:pPr>
            <w:r>
              <w:rPr>
                <w:sz w:val="16"/>
              </w:rPr>
              <w:t xml:space="preserve">Zhotoviteľ </w:t>
            </w:r>
          </w:p>
        </w:tc>
        <w:tc>
          <w:tcPr>
            <w:tcW w:w="1709" w:type="dxa"/>
            <w:tcBorders>
              <w:top w:val="single" w:sz="4" w:space="0" w:color="000000"/>
              <w:left w:val="single" w:sz="4" w:space="0" w:color="000000"/>
              <w:bottom w:val="single" w:sz="4" w:space="0" w:color="000000"/>
              <w:right w:val="single" w:sz="4" w:space="0" w:color="000000"/>
            </w:tcBorders>
          </w:tcPr>
          <w:p w14:paraId="0200665E" w14:textId="77777777" w:rsidR="00A8643D" w:rsidRDefault="002E7F55">
            <w:pPr>
              <w:ind w:right="194"/>
            </w:pPr>
            <w:r>
              <w:rPr>
                <w:sz w:val="16"/>
              </w:rPr>
              <w:t xml:space="preserve">Schválený návrh riešenia pre každú požiadavku. Zoznam PZS a IS PZS na overenie riešenia v praxi. </w:t>
            </w:r>
          </w:p>
        </w:tc>
        <w:tc>
          <w:tcPr>
            <w:tcW w:w="1993" w:type="dxa"/>
            <w:tcBorders>
              <w:top w:val="single" w:sz="4" w:space="0" w:color="000000"/>
              <w:left w:val="single" w:sz="4" w:space="0" w:color="000000"/>
              <w:bottom w:val="single" w:sz="4" w:space="0" w:color="000000"/>
              <w:right w:val="single" w:sz="4" w:space="0" w:color="000000"/>
            </w:tcBorders>
          </w:tcPr>
          <w:p w14:paraId="6463DD51" w14:textId="77777777" w:rsidR="00A8643D" w:rsidRDefault="002E7F55">
            <w:pPr>
              <w:ind w:left="5" w:right="53"/>
              <w:jc w:val="both"/>
            </w:pPr>
            <w:r>
              <w:rPr>
                <w:sz w:val="16"/>
              </w:rPr>
              <w:t xml:space="preserve">Integrované riešenie. Dokumentované vykonanie testov (písomný záznam, video záznam z testu). Doplnené integračné manuály. Služby nasadené na produkčnom prostredí. </w:t>
            </w:r>
          </w:p>
        </w:tc>
        <w:tc>
          <w:tcPr>
            <w:tcW w:w="850" w:type="dxa"/>
            <w:tcBorders>
              <w:top w:val="single" w:sz="4" w:space="0" w:color="000000"/>
              <w:left w:val="single" w:sz="4" w:space="0" w:color="000000"/>
              <w:bottom w:val="single" w:sz="4" w:space="0" w:color="000000"/>
              <w:right w:val="single" w:sz="4" w:space="0" w:color="000000"/>
            </w:tcBorders>
            <w:vAlign w:val="center"/>
          </w:tcPr>
          <w:p w14:paraId="662E5CF8" w14:textId="77777777" w:rsidR="00A8643D" w:rsidRDefault="002E7F55">
            <w:pPr>
              <w:ind w:right="22"/>
              <w:jc w:val="center"/>
            </w:pPr>
            <w:r>
              <w:rPr>
                <w:sz w:val="16"/>
              </w:rPr>
              <w:t xml:space="preserve">T+36wk </w:t>
            </w:r>
          </w:p>
        </w:tc>
        <w:tc>
          <w:tcPr>
            <w:tcW w:w="848" w:type="dxa"/>
            <w:tcBorders>
              <w:top w:val="single" w:sz="4" w:space="0" w:color="000000"/>
              <w:left w:val="single" w:sz="4" w:space="0" w:color="000000"/>
              <w:bottom w:val="single" w:sz="4" w:space="0" w:color="000000"/>
              <w:right w:val="single" w:sz="4" w:space="0" w:color="000000"/>
            </w:tcBorders>
            <w:vAlign w:val="center"/>
          </w:tcPr>
          <w:p w14:paraId="1BB18032" w14:textId="77777777" w:rsidR="00A8643D" w:rsidRDefault="002E7F55">
            <w:pPr>
              <w:ind w:right="21"/>
              <w:jc w:val="center"/>
            </w:pPr>
            <w:r>
              <w:rPr>
                <w:sz w:val="16"/>
              </w:rPr>
              <w:t xml:space="preserve">T+60wk </w:t>
            </w:r>
          </w:p>
        </w:tc>
      </w:tr>
      <w:tr w:rsidR="00A8643D" w14:paraId="6AFBFAAE" w14:textId="77777777">
        <w:trPr>
          <w:trHeight w:val="1378"/>
        </w:trPr>
        <w:tc>
          <w:tcPr>
            <w:tcW w:w="560" w:type="dxa"/>
            <w:tcBorders>
              <w:top w:val="single" w:sz="4" w:space="0" w:color="000000"/>
              <w:left w:val="single" w:sz="4" w:space="0" w:color="000000"/>
              <w:bottom w:val="single" w:sz="4" w:space="0" w:color="000000"/>
              <w:right w:val="single" w:sz="4" w:space="0" w:color="000000"/>
            </w:tcBorders>
            <w:vAlign w:val="center"/>
          </w:tcPr>
          <w:p w14:paraId="3BC9A4CD" w14:textId="77777777" w:rsidR="00A8643D" w:rsidRDefault="002E7F55">
            <w:pPr>
              <w:ind w:right="14"/>
              <w:jc w:val="center"/>
            </w:pPr>
            <w:r>
              <w:rPr>
                <w:sz w:val="16"/>
              </w:rPr>
              <w:t xml:space="preserve">7 </w:t>
            </w:r>
          </w:p>
        </w:tc>
        <w:tc>
          <w:tcPr>
            <w:tcW w:w="2411" w:type="dxa"/>
            <w:tcBorders>
              <w:top w:val="single" w:sz="4" w:space="0" w:color="000000"/>
              <w:left w:val="single" w:sz="4" w:space="0" w:color="000000"/>
              <w:bottom w:val="single" w:sz="4" w:space="0" w:color="000000"/>
              <w:right w:val="single" w:sz="4" w:space="0" w:color="000000"/>
            </w:tcBorders>
          </w:tcPr>
          <w:p w14:paraId="41C41F45" w14:textId="77777777" w:rsidR="00A8643D" w:rsidRDefault="002E7F55">
            <w:r>
              <w:rPr>
                <w:sz w:val="16"/>
              </w:rPr>
              <w:t xml:space="preserve">Príprava pilotného overenia nových funkcií, služieb a API </w:t>
            </w:r>
          </w:p>
        </w:tc>
        <w:tc>
          <w:tcPr>
            <w:tcW w:w="980" w:type="dxa"/>
            <w:tcBorders>
              <w:top w:val="single" w:sz="4" w:space="0" w:color="000000"/>
              <w:left w:val="single" w:sz="4" w:space="0" w:color="000000"/>
              <w:bottom w:val="single" w:sz="4" w:space="0" w:color="000000"/>
              <w:right w:val="single" w:sz="4" w:space="0" w:color="000000"/>
            </w:tcBorders>
          </w:tcPr>
          <w:p w14:paraId="1BF068E5" w14:textId="77777777" w:rsidR="00A8643D" w:rsidRDefault="002E7F55">
            <w:pPr>
              <w:ind w:left="5"/>
            </w:pPr>
            <w:r>
              <w:rPr>
                <w:sz w:val="16"/>
              </w:rPr>
              <w:t xml:space="preserve">Odberateľ </w:t>
            </w:r>
          </w:p>
          <w:p w14:paraId="70F4CFF6" w14:textId="77777777" w:rsidR="00A8643D" w:rsidRDefault="002E7F55">
            <w:pPr>
              <w:ind w:left="5"/>
            </w:pPr>
            <w:r>
              <w:rPr>
                <w:sz w:val="16"/>
              </w:rPr>
              <w:t xml:space="preserve">+ </w:t>
            </w:r>
          </w:p>
          <w:p w14:paraId="7ADB0819" w14:textId="77777777" w:rsidR="00A8643D" w:rsidRDefault="002E7F55">
            <w:pPr>
              <w:ind w:left="5"/>
            </w:pPr>
            <w:r>
              <w:rPr>
                <w:sz w:val="16"/>
              </w:rPr>
              <w:t xml:space="preserve">Zhotoviteľ </w:t>
            </w:r>
          </w:p>
        </w:tc>
        <w:tc>
          <w:tcPr>
            <w:tcW w:w="1709" w:type="dxa"/>
            <w:tcBorders>
              <w:top w:val="single" w:sz="4" w:space="0" w:color="000000"/>
              <w:left w:val="single" w:sz="4" w:space="0" w:color="000000"/>
              <w:bottom w:val="single" w:sz="4" w:space="0" w:color="000000"/>
              <w:right w:val="single" w:sz="4" w:space="0" w:color="000000"/>
            </w:tcBorders>
          </w:tcPr>
          <w:p w14:paraId="3FD2B17A" w14:textId="77777777" w:rsidR="00A8643D" w:rsidRDefault="002E7F55">
            <w:r>
              <w:rPr>
                <w:sz w:val="16"/>
              </w:rPr>
              <w:t xml:space="preserve">Integrované riešenie. Dokumentované vykonanie testov (písomný záznam, video záznam z testu). Doplnené integračné manuály. </w:t>
            </w:r>
          </w:p>
        </w:tc>
        <w:tc>
          <w:tcPr>
            <w:tcW w:w="1993" w:type="dxa"/>
            <w:tcBorders>
              <w:top w:val="single" w:sz="4" w:space="0" w:color="000000"/>
              <w:left w:val="single" w:sz="4" w:space="0" w:color="000000"/>
              <w:bottom w:val="single" w:sz="4" w:space="0" w:color="000000"/>
              <w:right w:val="single" w:sz="4" w:space="0" w:color="000000"/>
            </w:tcBorders>
          </w:tcPr>
          <w:p w14:paraId="10EF5BAE" w14:textId="77777777" w:rsidR="00A8643D" w:rsidRDefault="002E7F55">
            <w:pPr>
              <w:ind w:left="5" w:right="191"/>
              <w:jc w:val="both"/>
            </w:pPr>
            <w:r>
              <w:rPr>
                <w:sz w:val="16"/>
              </w:rPr>
              <w:t xml:space="preserve">Detailný plán pilotnej prevádzky, rolloutu a pripojenia PZS a IS PZS zapojených do pilotného overenia. </w:t>
            </w:r>
          </w:p>
        </w:tc>
        <w:tc>
          <w:tcPr>
            <w:tcW w:w="850" w:type="dxa"/>
            <w:tcBorders>
              <w:top w:val="single" w:sz="4" w:space="0" w:color="000000"/>
              <w:left w:val="single" w:sz="4" w:space="0" w:color="000000"/>
              <w:bottom w:val="single" w:sz="4" w:space="0" w:color="000000"/>
              <w:right w:val="single" w:sz="4" w:space="0" w:color="000000"/>
            </w:tcBorders>
            <w:vAlign w:val="center"/>
          </w:tcPr>
          <w:p w14:paraId="499CEB31" w14:textId="77777777" w:rsidR="00A8643D" w:rsidRDefault="002E7F55">
            <w:pPr>
              <w:ind w:right="22"/>
              <w:jc w:val="center"/>
            </w:pPr>
            <w:r>
              <w:rPr>
                <w:sz w:val="16"/>
              </w:rPr>
              <w:t xml:space="preserve">T+48wk </w:t>
            </w:r>
          </w:p>
        </w:tc>
        <w:tc>
          <w:tcPr>
            <w:tcW w:w="848" w:type="dxa"/>
            <w:tcBorders>
              <w:top w:val="single" w:sz="4" w:space="0" w:color="000000"/>
              <w:left w:val="single" w:sz="4" w:space="0" w:color="000000"/>
              <w:bottom w:val="single" w:sz="4" w:space="0" w:color="000000"/>
              <w:right w:val="single" w:sz="4" w:space="0" w:color="000000"/>
            </w:tcBorders>
            <w:vAlign w:val="center"/>
          </w:tcPr>
          <w:p w14:paraId="23F78D7F" w14:textId="77777777" w:rsidR="00A8643D" w:rsidRDefault="002E7F55">
            <w:pPr>
              <w:ind w:right="21"/>
              <w:jc w:val="center"/>
            </w:pPr>
            <w:r>
              <w:rPr>
                <w:sz w:val="16"/>
              </w:rPr>
              <w:t xml:space="preserve">T+60wk </w:t>
            </w:r>
          </w:p>
        </w:tc>
      </w:tr>
      <w:tr w:rsidR="00A8643D" w14:paraId="50926F9E" w14:textId="77777777">
        <w:trPr>
          <w:trHeight w:val="984"/>
        </w:trPr>
        <w:tc>
          <w:tcPr>
            <w:tcW w:w="560" w:type="dxa"/>
            <w:tcBorders>
              <w:top w:val="single" w:sz="4" w:space="0" w:color="000000"/>
              <w:left w:val="single" w:sz="4" w:space="0" w:color="000000"/>
              <w:bottom w:val="single" w:sz="4" w:space="0" w:color="000000"/>
              <w:right w:val="single" w:sz="4" w:space="0" w:color="000000"/>
            </w:tcBorders>
            <w:vAlign w:val="center"/>
          </w:tcPr>
          <w:p w14:paraId="5FCCD23B" w14:textId="77777777" w:rsidR="00A8643D" w:rsidRDefault="002E7F55">
            <w:pPr>
              <w:ind w:right="14"/>
              <w:jc w:val="center"/>
            </w:pPr>
            <w:r>
              <w:rPr>
                <w:sz w:val="16"/>
              </w:rPr>
              <w:t xml:space="preserve">8 </w:t>
            </w:r>
          </w:p>
        </w:tc>
        <w:tc>
          <w:tcPr>
            <w:tcW w:w="2411" w:type="dxa"/>
            <w:tcBorders>
              <w:top w:val="single" w:sz="4" w:space="0" w:color="000000"/>
              <w:left w:val="single" w:sz="4" w:space="0" w:color="000000"/>
              <w:bottom w:val="single" w:sz="4" w:space="0" w:color="000000"/>
              <w:right w:val="single" w:sz="4" w:space="0" w:color="000000"/>
            </w:tcBorders>
          </w:tcPr>
          <w:p w14:paraId="4FAA065D" w14:textId="77777777" w:rsidR="00A8643D" w:rsidRDefault="002E7F55">
            <w:r>
              <w:rPr>
                <w:sz w:val="16"/>
              </w:rPr>
              <w:t xml:space="preserve">Akceptácia riešenia a PILOT GO LIVE </w:t>
            </w:r>
          </w:p>
        </w:tc>
        <w:tc>
          <w:tcPr>
            <w:tcW w:w="980" w:type="dxa"/>
            <w:tcBorders>
              <w:top w:val="single" w:sz="4" w:space="0" w:color="000000"/>
              <w:left w:val="single" w:sz="4" w:space="0" w:color="000000"/>
              <w:bottom w:val="single" w:sz="4" w:space="0" w:color="000000"/>
              <w:right w:val="single" w:sz="4" w:space="0" w:color="000000"/>
            </w:tcBorders>
          </w:tcPr>
          <w:p w14:paraId="48C2EAF6" w14:textId="77777777" w:rsidR="00A8643D" w:rsidRDefault="002E7F55">
            <w:pPr>
              <w:ind w:left="5"/>
            </w:pPr>
            <w:r>
              <w:rPr>
                <w:sz w:val="16"/>
              </w:rPr>
              <w:t xml:space="preserve">Odberateľ </w:t>
            </w:r>
          </w:p>
          <w:p w14:paraId="78BCBCA6" w14:textId="77777777" w:rsidR="00A8643D" w:rsidRDefault="002E7F55">
            <w:pPr>
              <w:ind w:left="5"/>
            </w:pPr>
            <w:r>
              <w:rPr>
                <w:sz w:val="16"/>
              </w:rPr>
              <w:t xml:space="preserve">+ </w:t>
            </w:r>
          </w:p>
          <w:p w14:paraId="7B9E31F9" w14:textId="77777777" w:rsidR="00A8643D" w:rsidRDefault="002E7F55">
            <w:pPr>
              <w:ind w:left="5"/>
            </w:pPr>
            <w:r>
              <w:rPr>
                <w:sz w:val="16"/>
              </w:rPr>
              <w:t xml:space="preserve">Zhotoviteľ </w:t>
            </w:r>
          </w:p>
        </w:tc>
        <w:tc>
          <w:tcPr>
            <w:tcW w:w="1709" w:type="dxa"/>
            <w:tcBorders>
              <w:top w:val="single" w:sz="4" w:space="0" w:color="000000"/>
              <w:left w:val="single" w:sz="4" w:space="0" w:color="000000"/>
              <w:bottom w:val="single" w:sz="4" w:space="0" w:color="000000"/>
              <w:right w:val="single" w:sz="4" w:space="0" w:color="000000"/>
            </w:tcBorders>
          </w:tcPr>
          <w:p w14:paraId="7EF01F74" w14:textId="77777777" w:rsidR="00A8643D" w:rsidRDefault="002E7F55">
            <w:pPr>
              <w:ind w:right="130"/>
              <w:jc w:val="both"/>
            </w:pPr>
            <w:r>
              <w:rPr>
                <w:sz w:val="16"/>
              </w:rPr>
              <w:t xml:space="preserve">Detailný plán pilotnej prevádzky, rolloutu a pripojenia PZS a IS PZS zapojených do pilotného overenia. </w:t>
            </w:r>
          </w:p>
        </w:tc>
        <w:tc>
          <w:tcPr>
            <w:tcW w:w="1993" w:type="dxa"/>
            <w:tcBorders>
              <w:top w:val="single" w:sz="4" w:space="0" w:color="000000"/>
              <w:left w:val="single" w:sz="4" w:space="0" w:color="000000"/>
              <w:bottom w:val="single" w:sz="4" w:space="0" w:color="000000"/>
              <w:right w:val="single" w:sz="4" w:space="0" w:color="000000"/>
            </w:tcBorders>
          </w:tcPr>
          <w:p w14:paraId="5CF3AB09" w14:textId="77777777" w:rsidR="00A8643D" w:rsidRDefault="002E7F55">
            <w:pPr>
              <w:ind w:left="5"/>
            </w:pPr>
            <w:r>
              <w:rPr>
                <w:sz w:val="16"/>
              </w:rPr>
              <w:t xml:space="preserve">Akceptačné protokoly. </w:t>
            </w:r>
          </w:p>
        </w:tc>
        <w:tc>
          <w:tcPr>
            <w:tcW w:w="850" w:type="dxa"/>
            <w:tcBorders>
              <w:top w:val="single" w:sz="4" w:space="0" w:color="000000"/>
              <w:left w:val="single" w:sz="4" w:space="0" w:color="000000"/>
              <w:bottom w:val="single" w:sz="4" w:space="0" w:color="000000"/>
              <w:right w:val="single" w:sz="4" w:space="0" w:color="000000"/>
            </w:tcBorders>
            <w:vAlign w:val="center"/>
          </w:tcPr>
          <w:p w14:paraId="0AF568E4" w14:textId="77777777" w:rsidR="00A8643D" w:rsidRDefault="002E7F55">
            <w:pPr>
              <w:ind w:right="22"/>
              <w:jc w:val="center"/>
            </w:pPr>
            <w:r>
              <w:rPr>
                <w:sz w:val="16"/>
              </w:rPr>
              <w:t xml:space="preserve">T+60wk </w:t>
            </w:r>
          </w:p>
        </w:tc>
        <w:tc>
          <w:tcPr>
            <w:tcW w:w="848" w:type="dxa"/>
            <w:tcBorders>
              <w:top w:val="single" w:sz="4" w:space="0" w:color="000000"/>
              <w:left w:val="single" w:sz="4" w:space="0" w:color="000000"/>
              <w:bottom w:val="single" w:sz="4" w:space="0" w:color="000000"/>
              <w:right w:val="single" w:sz="4" w:space="0" w:color="000000"/>
            </w:tcBorders>
            <w:vAlign w:val="center"/>
          </w:tcPr>
          <w:p w14:paraId="03C5A688" w14:textId="77777777" w:rsidR="00A8643D" w:rsidRDefault="002E7F55">
            <w:pPr>
              <w:ind w:right="21"/>
              <w:jc w:val="center"/>
            </w:pPr>
            <w:r>
              <w:rPr>
                <w:sz w:val="16"/>
              </w:rPr>
              <w:t xml:space="preserve">T+60wk </w:t>
            </w:r>
          </w:p>
        </w:tc>
      </w:tr>
      <w:tr w:rsidR="00A8643D" w14:paraId="28D37A94" w14:textId="77777777">
        <w:trPr>
          <w:trHeight w:val="989"/>
        </w:trPr>
        <w:tc>
          <w:tcPr>
            <w:tcW w:w="560" w:type="dxa"/>
            <w:tcBorders>
              <w:top w:val="single" w:sz="4" w:space="0" w:color="000000"/>
              <w:left w:val="single" w:sz="4" w:space="0" w:color="000000"/>
              <w:bottom w:val="single" w:sz="4" w:space="0" w:color="000000"/>
              <w:right w:val="single" w:sz="4" w:space="0" w:color="000000"/>
            </w:tcBorders>
            <w:vAlign w:val="center"/>
          </w:tcPr>
          <w:p w14:paraId="1CD0F3CA" w14:textId="77777777" w:rsidR="00A8643D" w:rsidRDefault="002E7F55">
            <w:pPr>
              <w:ind w:right="14"/>
              <w:jc w:val="center"/>
            </w:pPr>
            <w:r>
              <w:rPr>
                <w:sz w:val="16"/>
              </w:rPr>
              <w:t xml:space="preserve">9 </w:t>
            </w:r>
          </w:p>
        </w:tc>
        <w:tc>
          <w:tcPr>
            <w:tcW w:w="2411" w:type="dxa"/>
            <w:tcBorders>
              <w:top w:val="single" w:sz="4" w:space="0" w:color="000000"/>
              <w:left w:val="single" w:sz="4" w:space="0" w:color="000000"/>
              <w:bottom w:val="single" w:sz="4" w:space="0" w:color="000000"/>
              <w:right w:val="single" w:sz="4" w:space="0" w:color="000000"/>
            </w:tcBorders>
          </w:tcPr>
          <w:p w14:paraId="17255BBC" w14:textId="77777777" w:rsidR="00A8643D" w:rsidRDefault="002E7F55">
            <w:r>
              <w:rPr>
                <w:sz w:val="16"/>
              </w:rPr>
              <w:t xml:space="preserve">Pilotné overenie </w:t>
            </w:r>
          </w:p>
        </w:tc>
        <w:tc>
          <w:tcPr>
            <w:tcW w:w="980" w:type="dxa"/>
            <w:tcBorders>
              <w:top w:val="single" w:sz="4" w:space="0" w:color="000000"/>
              <w:left w:val="single" w:sz="4" w:space="0" w:color="000000"/>
              <w:bottom w:val="single" w:sz="4" w:space="0" w:color="000000"/>
              <w:right w:val="single" w:sz="4" w:space="0" w:color="000000"/>
            </w:tcBorders>
          </w:tcPr>
          <w:p w14:paraId="0F3CFC7D" w14:textId="77777777" w:rsidR="00A8643D" w:rsidRDefault="002E7F55">
            <w:pPr>
              <w:ind w:left="5"/>
            </w:pPr>
            <w:r>
              <w:rPr>
                <w:sz w:val="16"/>
              </w:rPr>
              <w:t xml:space="preserve">Odberateľ </w:t>
            </w:r>
          </w:p>
        </w:tc>
        <w:tc>
          <w:tcPr>
            <w:tcW w:w="1709" w:type="dxa"/>
            <w:tcBorders>
              <w:top w:val="single" w:sz="4" w:space="0" w:color="000000"/>
              <w:left w:val="single" w:sz="4" w:space="0" w:color="000000"/>
              <w:bottom w:val="single" w:sz="4" w:space="0" w:color="000000"/>
              <w:right w:val="single" w:sz="4" w:space="0" w:color="000000"/>
            </w:tcBorders>
          </w:tcPr>
          <w:p w14:paraId="31AEFBF0" w14:textId="77777777" w:rsidR="00A8643D" w:rsidRDefault="002E7F55">
            <w:pPr>
              <w:ind w:right="128"/>
              <w:jc w:val="both"/>
            </w:pPr>
            <w:r>
              <w:rPr>
                <w:sz w:val="16"/>
              </w:rPr>
              <w:t xml:space="preserve">Detailný plán pilotnej prevádzky, rolloutu a pripojenia PZS a IS PZS zapojených do pilotného overenia. </w:t>
            </w:r>
          </w:p>
        </w:tc>
        <w:tc>
          <w:tcPr>
            <w:tcW w:w="1993" w:type="dxa"/>
            <w:tcBorders>
              <w:top w:val="single" w:sz="4" w:space="0" w:color="000000"/>
              <w:left w:val="single" w:sz="4" w:space="0" w:color="000000"/>
              <w:bottom w:val="single" w:sz="4" w:space="0" w:color="000000"/>
              <w:right w:val="single" w:sz="4" w:space="0" w:color="000000"/>
            </w:tcBorders>
          </w:tcPr>
          <w:p w14:paraId="2103E654" w14:textId="77777777" w:rsidR="00A8643D" w:rsidRDefault="002E7F55">
            <w:pPr>
              <w:ind w:left="5"/>
            </w:pPr>
            <w:r>
              <w:rPr>
                <w:sz w:val="16"/>
              </w:rPr>
              <w:t xml:space="preserve">Identifikované </w:t>
            </w:r>
          </w:p>
          <w:p w14:paraId="2DA7EA93" w14:textId="77777777" w:rsidR="00A8643D" w:rsidRDefault="002E7F55">
            <w:pPr>
              <w:spacing w:line="245" w:lineRule="auto"/>
              <w:ind w:left="5"/>
              <w:jc w:val="both"/>
            </w:pPr>
            <w:r>
              <w:rPr>
                <w:sz w:val="16"/>
              </w:rPr>
              <w:t xml:space="preserve">a odstránené nedostatky (záručný servis </w:t>
            </w:r>
          </w:p>
          <w:p w14:paraId="1DDEDCE0" w14:textId="77777777" w:rsidR="00A8643D" w:rsidRDefault="002E7F55">
            <w:pPr>
              <w:ind w:left="5"/>
            </w:pPr>
            <w:r>
              <w:rPr>
                <w:sz w:val="16"/>
              </w:rPr>
              <w:t xml:space="preserve">Zhotoviteľa). </w:t>
            </w:r>
          </w:p>
        </w:tc>
        <w:tc>
          <w:tcPr>
            <w:tcW w:w="850" w:type="dxa"/>
            <w:tcBorders>
              <w:top w:val="single" w:sz="4" w:space="0" w:color="000000"/>
              <w:left w:val="single" w:sz="4" w:space="0" w:color="000000"/>
              <w:bottom w:val="single" w:sz="4" w:space="0" w:color="000000"/>
              <w:right w:val="single" w:sz="4" w:space="0" w:color="000000"/>
            </w:tcBorders>
            <w:vAlign w:val="center"/>
          </w:tcPr>
          <w:p w14:paraId="09CC3E31" w14:textId="77777777" w:rsidR="00A8643D" w:rsidRDefault="002E7F55">
            <w:pPr>
              <w:ind w:right="22"/>
              <w:jc w:val="center"/>
            </w:pPr>
            <w:r>
              <w:rPr>
                <w:sz w:val="16"/>
              </w:rPr>
              <w:t xml:space="preserve">T+61wk </w:t>
            </w:r>
          </w:p>
        </w:tc>
        <w:tc>
          <w:tcPr>
            <w:tcW w:w="848" w:type="dxa"/>
            <w:tcBorders>
              <w:top w:val="single" w:sz="4" w:space="0" w:color="000000"/>
              <w:left w:val="single" w:sz="4" w:space="0" w:color="000000"/>
              <w:bottom w:val="single" w:sz="4" w:space="0" w:color="000000"/>
              <w:right w:val="single" w:sz="4" w:space="0" w:color="000000"/>
            </w:tcBorders>
            <w:vAlign w:val="center"/>
          </w:tcPr>
          <w:p w14:paraId="7B7A95D8" w14:textId="77777777" w:rsidR="00A8643D" w:rsidRDefault="002E7F55">
            <w:pPr>
              <w:ind w:right="21"/>
              <w:jc w:val="center"/>
            </w:pPr>
            <w:r>
              <w:rPr>
                <w:sz w:val="16"/>
              </w:rPr>
              <w:t xml:space="preserve">T+71wk </w:t>
            </w:r>
          </w:p>
        </w:tc>
      </w:tr>
      <w:tr w:rsidR="00A8643D" w14:paraId="4C934100" w14:textId="77777777">
        <w:trPr>
          <w:trHeight w:val="1964"/>
        </w:trPr>
        <w:tc>
          <w:tcPr>
            <w:tcW w:w="560" w:type="dxa"/>
            <w:tcBorders>
              <w:top w:val="single" w:sz="4" w:space="0" w:color="000000"/>
              <w:left w:val="single" w:sz="4" w:space="0" w:color="000000"/>
              <w:bottom w:val="single" w:sz="4" w:space="0" w:color="000000"/>
              <w:right w:val="single" w:sz="4" w:space="0" w:color="000000"/>
            </w:tcBorders>
            <w:vAlign w:val="center"/>
          </w:tcPr>
          <w:p w14:paraId="54124406" w14:textId="77777777" w:rsidR="00A8643D" w:rsidRDefault="002E7F55">
            <w:pPr>
              <w:ind w:right="9"/>
              <w:jc w:val="center"/>
            </w:pPr>
            <w:r>
              <w:rPr>
                <w:sz w:val="16"/>
              </w:rPr>
              <w:t xml:space="preserve">10 </w:t>
            </w:r>
          </w:p>
        </w:tc>
        <w:tc>
          <w:tcPr>
            <w:tcW w:w="2411" w:type="dxa"/>
            <w:tcBorders>
              <w:top w:val="single" w:sz="4" w:space="0" w:color="000000"/>
              <w:left w:val="single" w:sz="4" w:space="0" w:color="000000"/>
              <w:bottom w:val="single" w:sz="4" w:space="0" w:color="000000"/>
              <w:right w:val="single" w:sz="4" w:space="0" w:color="000000"/>
            </w:tcBorders>
          </w:tcPr>
          <w:p w14:paraId="5BC8863A" w14:textId="77777777" w:rsidR="00A8643D" w:rsidRDefault="002E7F55">
            <w:pPr>
              <w:ind w:right="317"/>
            </w:pPr>
            <w:r>
              <w:rPr>
                <w:sz w:val="16"/>
              </w:rPr>
              <w:t xml:space="preserve">Zapracovanie pripomienok a zistení z pilotného overenia </w:t>
            </w:r>
          </w:p>
        </w:tc>
        <w:tc>
          <w:tcPr>
            <w:tcW w:w="980" w:type="dxa"/>
            <w:tcBorders>
              <w:top w:val="single" w:sz="4" w:space="0" w:color="000000"/>
              <w:left w:val="single" w:sz="4" w:space="0" w:color="000000"/>
              <w:bottom w:val="single" w:sz="4" w:space="0" w:color="000000"/>
              <w:right w:val="single" w:sz="4" w:space="0" w:color="000000"/>
            </w:tcBorders>
          </w:tcPr>
          <w:p w14:paraId="36D23610" w14:textId="77777777" w:rsidR="00A8643D" w:rsidRDefault="002E7F55">
            <w:pPr>
              <w:ind w:left="5"/>
            </w:pPr>
            <w:r>
              <w:rPr>
                <w:sz w:val="16"/>
              </w:rPr>
              <w:t xml:space="preserve">Zhotoviteľ </w:t>
            </w:r>
          </w:p>
        </w:tc>
        <w:tc>
          <w:tcPr>
            <w:tcW w:w="1709" w:type="dxa"/>
            <w:tcBorders>
              <w:top w:val="single" w:sz="4" w:space="0" w:color="000000"/>
              <w:left w:val="single" w:sz="4" w:space="0" w:color="000000"/>
              <w:bottom w:val="single" w:sz="4" w:space="0" w:color="000000"/>
              <w:right w:val="single" w:sz="4" w:space="0" w:color="000000"/>
            </w:tcBorders>
          </w:tcPr>
          <w:p w14:paraId="3970D93B" w14:textId="77777777" w:rsidR="00A8643D" w:rsidRDefault="002E7F55">
            <w:pPr>
              <w:ind w:right="205"/>
            </w:pPr>
            <w:r>
              <w:rPr>
                <w:sz w:val="16"/>
              </w:rPr>
              <w:t xml:space="preserve">Identifikované a odstránené nedostatky (záručný servis Zhotoviteľa). </w:t>
            </w:r>
          </w:p>
        </w:tc>
        <w:tc>
          <w:tcPr>
            <w:tcW w:w="1993" w:type="dxa"/>
            <w:tcBorders>
              <w:top w:val="single" w:sz="4" w:space="0" w:color="000000"/>
              <w:left w:val="single" w:sz="4" w:space="0" w:color="000000"/>
              <w:bottom w:val="single" w:sz="4" w:space="0" w:color="000000"/>
              <w:right w:val="single" w:sz="4" w:space="0" w:color="000000"/>
            </w:tcBorders>
          </w:tcPr>
          <w:p w14:paraId="394A88F9" w14:textId="77777777" w:rsidR="00A8643D" w:rsidRDefault="002E7F55">
            <w:pPr>
              <w:spacing w:after="2" w:line="242" w:lineRule="auto"/>
              <w:ind w:left="5" w:right="53"/>
              <w:jc w:val="both"/>
            </w:pPr>
            <w:r>
              <w:rPr>
                <w:sz w:val="16"/>
              </w:rPr>
              <w:t xml:space="preserve">Integrované riešenie. Dokumentované vykonanie testov (písomný záznam, video záznam z testu). Doplnené integračné manuály. Aktualizované verzie služieb nasadené na produkčnom prostredí. </w:t>
            </w:r>
          </w:p>
          <w:p w14:paraId="7B757871" w14:textId="77777777" w:rsidR="00A8643D" w:rsidRDefault="002E7F55">
            <w:pPr>
              <w:ind w:left="5"/>
            </w:pPr>
            <w:r>
              <w:rPr>
                <w:sz w:val="16"/>
              </w:rPr>
              <w:t xml:space="preserve">Záručný servis. </w:t>
            </w:r>
          </w:p>
        </w:tc>
        <w:tc>
          <w:tcPr>
            <w:tcW w:w="850" w:type="dxa"/>
            <w:tcBorders>
              <w:top w:val="single" w:sz="4" w:space="0" w:color="000000"/>
              <w:left w:val="single" w:sz="4" w:space="0" w:color="000000"/>
              <w:bottom w:val="single" w:sz="4" w:space="0" w:color="000000"/>
              <w:right w:val="single" w:sz="4" w:space="0" w:color="000000"/>
            </w:tcBorders>
            <w:vAlign w:val="center"/>
          </w:tcPr>
          <w:p w14:paraId="649A8BE6" w14:textId="77777777" w:rsidR="00A8643D" w:rsidRDefault="002E7F55">
            <w:pPr>
              <w:ind w:right="22"/>
              <w:jc w:val="center"/>
            </w:pPr>
            <w:r>
              <w:rPr>
                <w:sz w:val="16"/>
              </w:rPr>
              <w:t xml:space="preserve">T+64wk </w:t>
            </w:r>
          </w:p>
        </w:tc>
        <w:tc>
          <w:tcPr>
            <w:tcW w:w="848" w:type="dxa"/>
            <w:tcBorders>
              <w:top w:val="single" w:sz="4" w:space="0" w:color="000000"/>
              <w:left w:val="single" w:sz="4" w:space="0" w:color="000000"/>
              <w:bottom w:val="single" w:sz="4" w:space="0" w:color="000000"/>
              <w:right w:val="single" w:sz="4" w:space="0" w:color="000000"/>
            </w:tcBorders>
            <w:vAlign w:val="center"/>
          </w:tcPr>
          <w:p w14:paraId="17F5D258" w14:textId="77777777" w:rsidR="00A8643D" w:rsidRDefault="002E7F55">
            <w:pPr>
              <w:ind w:right="21"/>
              <w:jc w:val="center"/>
            </w:pPr>
            <w:r>
              <w:rPr>
                <w:sz w:val="16"/>
              </w:rPr>
              <w:t xml:space="preserve">T+74wk </w:t>
            </w:r>
          </w:p>
        </w:tc>
      </w:tr>
      <w:tr w:rsidR="00A8643D" w14:paraId="70C6839A" w14:textId="77777777">
        <w:trPr>
          <w:trHeight w:val="792"/>
        </w:trPr>
        <w:tc>
          <w:tcPr>
            <w:tcW w:w="560" w:type="dxa"/>
            <w:tcBorders>
              <w:top w:val="single" w:sz="4" w:space="0" w:color="000000"/>
              <w:left w:val="single" w:sz="4" w:space="0" w:color="000000"/>
              <w:bottom w:val="single" w:sz="4" w:space="0" w:color="000000"/>
              <w:right w:val="single" w:sz="4" w:space="0" w:color="000000"/>
            </w:tcBorders>
            <w:vAlign w:val="center"/>
          </w:tcPr>
          <w:p w14:paraId="48317E55" w14:textId="77777777" w:rsidR="00A8643D" w:rsidRDefault="002E7F55">
            <w:pPr>
              <w:ind w:right="9"/>
              <w:jc w:val="center"/>
            </w:pPr>
            <w:r>
              <w:rPr>
                <w:sz w:val="16"/>
              </w:rPr>
              <w:t xml:space="preserve">11 </w:t>
            </w:r>
          </w:p>
        </w:tc>
        <w:tc>
          <w:tcPr>
            <w:tcW w:w="2411" w:type="dxa"/>
            <w:tcBorders>
              <w:top w:val="single" w:sz="4" w:space="0" w:color="000000"/>
              <w:left w:val="single" w:sz="4" w:space="0" w:color="000000"/>
              <w:bottom w:val="single" w:sz="4" w:space="0" w:color="000000"/>
              <w:right w:val="single" w:sz="4" w:space="0" w:color="000000"/>
            </w:tcBorders>
          </w:tcPr>
          <w:p w14:paraId="2DC85AD9" w14:textId="77777777" w:rsidR="00A8643D" w:rsidRDefault="002E7F55">
            <w:r>
              <w:rPr>
                <w:sz w:val="16"/>
              </w:rPr>
              <w:t xml:space="preserve">GO LIVE </w:t>
            </w:r>
          </w:p>
        </w:tc>
        <w:tc>
          <w:tcPr>
            <w:tcW w:w="980" w:type="dxa"/>
            <w:tcBorders>
              <w:top w:val="single" w:sz="4" w:space="0" w:color="000000"/>
              <w:left w:val="single" w:sz="4" w:space="0" w:color="000000"/>
              <w:bottom w:val="single" w:sz="4" w:space="0" w:color="000000"/>
              <w:right w:val="single" w:sz="4" w:space="0" w:color="000000"/>
            </w:tcBorders>
          </w:tcPr>
          <w:p w14:paraId="7A51F3BF" w14:textId="77777777" w:rsidR="00A8643D" w:rsidRDefault="002E7F55">
            <w:pPr>
              <w:ind w:left="5"/>
            </w:pPr>
            <w:r>
              <w:rPr>
                <w:sz w:val="16"/>
              </w:rPr>
              <w:t xml:space="preserve">Odberateľ </w:t>
            </w:r>
          </w:p>
          <w:p w14:paraId="3500DA14" w14:textId="77777777" w:rsidR="00A8643D" w:rsidRDefault="002E7F55">
            <w:pPr>
              <w:ind w:left="5"/>
            </w:pPr>
            <w:r>
              <w:rPr>
                <w:sz w:val="16"/>
              </w:rPr>
              <w:t xml:space="preserve">+ </w:t>
            </w:r>
          </w:p>
          <w:p w14:paraId="7CBAF61F" w14:textId="77777777" w:rsidR="00A8643D" w:rsidRDefault="002E7F55">
            <w:pPr>
              <w:ind w:left="5"/>
            </w:pPr>
            <w:r>
              <w:rPr>
                <w:sz w:val="16"/>
              </w:rPr>
              <w:t xml:space="preserve">Zhotoviteľ </w:t>
            </w:r>
          </w:p>
        </w:tc>
        <w:tc>
          <w:tcPr>
            <w:tcW w:w="1709" w:type="dxa"/>
            <w:tcBorders>
              <w:top w:val="single" w:sz="4" w:space="0" w:color="000000"/>
              <w:left w:val="single" w:sz="4" w:space="0" w:color="000000"/>
              <w:bottom w:val="single" w:sz="4" w:space="0" w:color="000000"/>
              <w:right w:val="single" w:sz="4" w:space="0" w:color="000000"/>
            </w:tcBorders>
          </w:tcPr>
          <w:p w14:paraId="2B8100B1" w14:textId="77777777" w:rsidR="00A8643D" w:rsidRDefault="002E7F55">
            <w:pPr>
              <w:ind w:right="420"/>
            </w:pPr>
            <w:r>
              <w:rPr>
                <w:sz w:val="16"/>
              </w:rPr>
              <w:t xml:space="preserve">Finalizované a vyladené dielo. </w:t>
            </w:r>
          </w:p>
        </w:tc>
        <w:tc>
          <w:tcPr>
            <w:tcW w:w="1993" w:type="dxa"/>
            <w:tcBorders>
              <w:top w:val="single" w:sz="4" w:space="0" w:color="000000"/>
              <w:left w:val="single" w:sz="4" w:space="0" w:color="000000"/>
              <w:bottom w:val="single" w:sz="4" w:space="0" w:color="000000"/>
              <w:right w:val="single" w:sz="4" w:space="0" w:color="000000"/>
            </w:tcBorders>
          </w:tcPr>
          <w:p w14:paraId="0F0462D7" w14:textId="77777777" w:rsidR="00A8643D" w:rsidRDefault="002E7F55">
            <w:pPr>
              <w:ind w:left="5"/>
            </w:pPr>
            <w:r>
              <w:rPr>
                <w:sz w:val="16"/>
              </w:rPr>
              <w:t xml:space="preserve">Spustená riadna prevádzka diela so zvýšenou podporou počas 3 mesiacov od spustenia. </w:t>
            </w:r>
          </w:p>
        </w:tc>
        <w:tc>
          <w:tcPr>
            <w:tcW w:w="850" w:type="dxa"/>
            <w:tcBorders>
              <w:top w:val="single" w:sz="4" w:space="0" w:color="000000"/>
              <w:left w:val="single" w:sz="4" w:space="0" w:color="000000"/>
              <w:bottom w:val="single" w:sz="4" w:space="0" w:color="000000"/>
              <w:right w:val="single" w:sz="4" w:space="0" w:color="000000"/>
            </w:tcBorders>
            <w:vAlign w:val="center"/>
          </w:tcPr>
          <w:p w14:paraId="36509218" w14:textId="77777777" w:rsidR="00A8643D" w:rsidRDefault="002E7F55">
            <w:pPr>
              <w:ind w:right="22"/>
              <w:jc w:val="center"/>
            </w:pPr>
            <w:r>
              <w:rPr>
                <w:sz w:val="16"/>
              </w:rPr>
              <w:t xml:space="preserve">T+89wk </w:t>
            </w:r>
          </w:p>
        </w:tc>
        <w:tc>
          <w:tcPr>
            <w:tcW w:w="848" w:type="dxa"/>
            <w:tcBorders>
              <w:top w:val="single" w:sz="4" w:space="0" w:color="000000"/>
              <w:left w:val="single" w:sz="4" w:space="0" w:color="000000"/>
              <w:bottom w:val="single" w:sz="4" w:space="0" w:color="000000"/>
              <w:right w:val="single" w:sz="4" w:space="0" w:color="000000"/>
            </w:tcBorders>
            <w:vAlign w:val="center"/>
          </w:tcPr>
          <w:p w14:paraId="4C018134" w14:textId="77777777" w:rsidR="00A8643D" w:rsidRDefault="002E7F55">
            <w:pPr>
              <w:ind w:right="21"/>
              <w:jc w:val="center"/>
            </w:pPr>
            <w:r>
              <w:rPr>
                <w:sz w:val="16"/>
              </w:rPr>
              <w:t xml:space="preserve">T+89wk </w:t>
            </w:r>
          </w:p>
        </w:tc>
      </w:tr>
      <w:tr w:rsidR="00A8643D" w14:paraId="73825447" w14:textId="77777777">
        <w:trPr>
          <w:trHeight w:val="204"/>
        </w:trPr>
        <w:tc>
          <w:tcPr>
            <w:tcW w:w="560" w:type="dxa"/>
            <w:tcBorders>
              <w:top w:val="single" w:sz="4" w:space="0" w:color="000000"/>
              <w:left w:val="single" w:sz="4" w:space="0" w:color="000000"/>
              <w:bottom w:val="single" w:sz="4" w:space="0" w:color="000000"/>
              <w:right w:val="single" w:sz="4" w:space="0" w:color="000000"/>
            </w:tcBorders>
            <w:shd w:val="clear" w:color="auto" w:fill="F2F2F2"/>
          </w:tcPr>
          <w:p w14:paraId="0AB39160" w14:textId="77777777" w:rsidR="00A8643D" w:rsidRDefault="002E7F55">
            <w:pPr>
              <w:ind w:right="13"/>
              <w:jc w:val="center"/>
            </w:pPr>
            <w:r>
              <w:rPr>
                <w:sz w:val="16"/>
              </w:rPr>
              <w:t xml:space="preserve">Krok </w:t>
            </w:r>
          </w:p>
        </w:tc>
        <w:tc>
          <w:tcPr>
            <w:tcW w:w="2411" w:type="dxa"/>
            <w:tcBorders>
              <w:top w:val="single" w:sz="4" w:space="0" w:color="000000"/>
              <w:left w:val="single" w:sz="4" w:space="0" w:color="000000"/>
              <w:bottom w:val="single" w:sz="4" w:space="0" w:color="000000"/>
              <w:right w:val="single" w:sz="4" w:space="0" w:color="000000"/>
            </w:tcBorders>
            <w:shd w:val="clear" w:color="auto" w:fill="F2F2F2"/>
          </w:tcPr>
          <w:p w14:paraId="25DCCF0B" w14:textId="77777777" w:rsidR="00A8643D" w:rsidRDefault="002E7F55">
            <w:r>
              <w:rPr>
                <w:sz w:val="16"/>
              </w:rPr>
              <w:t xml:space="preserve">Popis kroku </w:t>
            </w:r>
          </w:p>
        </w:tc>
        <w:tc>
          <w:tcPr>
            <w:tcW w:w="980" w:type="dxa"/>
            <w:tcBorders>
              <w:top w:val="single" w:sz="4" w:space="0" w:color="000000"/>
              <w:left w:val="single" w:sz="4" w:space="0" w:color="000000"/>
              <w:bottom w:val="single" w:sz="4" w:space="0" w:color="000000"/>
              <w:right w:val="single" w:sz="4" w:space="0" w:color="000000"/>
            </w:tcBorders>
            <w:shd w:val="clear" w:color="auto" w:fill="F2F2F2"/>
          </w:tcPr>
          <w:p w14:paraId="22FF9132" w14:textId="77777777" w:rsidR="00A8643D" w:rsidRDefault="002E7F55">
            <w:pPr>
              <w:ind w:left="5"/>
            </w:pPr>
            <w:r>
              <w:rPr>
                <w:sz w:val="16"/>
              </w:rPr>
              <w:t xml:space="preserve">Rieši </w:t>
            </w:r>
          </w:p>
        </w:tc>
        <w:tc>
          <w:tcPr>
            <w:tcW w:w="1709" w:type="dxa"/>
            <w:tcBorders>
              <w:top w:val="single" w:sz="4" w:space="0" w:color="000000"/>
              <w:left w:val="single" w:sz="4" w:space="0" w:color="000000"/>
              <w:bottom w:val="single" w:sz="4" w:space="0" w:color="000000"/>
              <w:right w:val="single" w:sz="4" w:space="0" w:color="000000"/>
            </w:tcBorders>
            <w:shd w:val="clear" w:color="auto" w:fill="F2F2F2"/>
          </w:tcPr>
          <w:p w14:paraId="4171E77B" w14:textId="77777777" w:rsidR="00A8643D" w:rsidRDefault="002E7F55">
            <w:r>
              <w:rPr>
                <w:sz w:val="16"/>
              </w:rPr>
              <w:t xml:space="preserve">Vstup </w:t>
            </w:r>
          </w:p>
        </w:tc>
        <w:tc>
          <w:tcPr>
            <w:tcW w:w="1993" w:type="dxa"/>
            <w:tcBorders>
              <w:top w:val="single" w:sz="4" w:space="0" w:color="000000"/>
              <w:left w:val="single" w:sz="4" w:space="0" w:color="000000"/>
              <w:bottom w:val="single" w:sz="4" w:space="0" w:color="000000"/>
              <w:right w:val="single" w:sz="4" w:space="0" w:color="000000"/>
            </w:tcBorders>
            <w:shd w:val="clear" w:color="auto" w:fill="F2F2F2"/>
          </w:tcPr>
          <w:p w14:paraId="49CA3BFD" w14:textId="77777777" w:rsidR="00A8643D" w:rsidRDefault="002E7F55">
            <w:pPr>
              <w:ind w:left="5"/>
            </w:pPr>
            <w:r>
              <w:rPr>
                <w:sz w:val="16"/>
              </w:rPr>
              <w:t xml:space="preserve">Výstup </w:t>
            </w:r>
          </w:p>
        </w:tc>
        <w:tc>
          <w:tcPr>
            <w:tcW w:w="850" w:type="dxa"/>
            <w:tcBorders>
              <w:top w:val="single" w:sz="4" w:space="0" w:color="000000"/>
              <w:left w:val="single" w:sz="4" w:space="0" w:color="000000"/>
              <w:bottom w:val="single" w:sz="4" w:space="0" w:color="000000"/>
              <w:right w:val="single" w:sz="4" w:space="0" w:color="000000"/>
            </w:tcBorders>
            <w:shd w:val="clear" w:color="auto" w:fill="F2F2F2"/>
          </w:tcPr>
          <w:p w14:paraId="6E6C3EBC" w14:textId="77777777" w:rsidR="00A8643D" w:rsidRDefault="002E7F55">
            <w:pPr>
              <w:ind w:right="27"/>
              <w:jc w:val="center"/>
            </w:pPr>
            <w:r>
              <w:rPr>
                <w:sz w:val="16"/>
              </w:rPr>
              <w:t xml:space="preserve">Začiatok </w:t>
            </w:r>
          </w:p>
        </w:tc>
        <w:tc>
          <w:tcPr>
            <w:tcW w:w="848" w:type="dxa"/>
            <w:tcBorders>
              <w:top w:val="single" w:sz="4" w:space="0" w:color="000000"/>
              <w:left w:val="single" w:sz="4" w:space="0" w:color="000000"/>
              <w:bottom w:val="single" w:sz="4" w:space="0" w:color="000000"/>
              <w:right w:val="single" w:sz="4" w:space="0" w:color="000000"/>
            </w:tcBorders>
            <w:shd w:val="clear" w:color="auto" w:fill="F2F2F2"/>
          </w:tcPr>
          <w:p w14:paraId="49AFACBB" w14:textId="77777777" w:rsidR="00A8643D" w:rsidRDefault="002E7F55">
            <w:pPr>
              <w:ind w:right="25"/>
              <w:jc w:val="center"/>
            </w:pPr>
            <w:r>
              <w:rPr>
                <w:sz w:val="16"/>
              </w:rPr>
              <w:t xml:space="preserve">Koniec </w:t>
            </w:r>
          </w:p>
        </w:tc>
      </w:tr>
      <w:tr w:rsidR="00A8643D" w14:paraId="642E2858" w14:textId="77777777">
        <w:trPr>
          <w:trHeight w:val="400"/>
        </w:trPr>
        <w:tc>
          <w:tcPr>
            <w:tcW w:w="560" w:type="dxa"/>
            <w:tcBorders>
              <w:top w:val="single" w:sz="4" w:space="0" w:color="000000"/>
              <w:left w:val="single" w:sz="4" w:space="0" w:color="000000"/>
              <w:bottom w:val="single" w:sz="4" w:space="0" w:color="000000"/>
              <w:right w:val="single" w:sz="4" w:space="0" w:color="000000"/>
            </w:tcBorders>
            <w:vAlign w:val="center"/>
          </w:tcPr>
          <w:p w14:paraId="69E81988" w14:textId="77777777" w:rsidR="00A8643D" w:rsidRDefault="002E7F55">
            <w:pPr>
              <w:ind w:right="9"/>
              <w:jc w:val="center"/>
            </w:pPr>
            <w:r>
              <w:rPr>
                <w:sz w:val="16"/>
              </w:rPr>
              <w:t xml:space="preserve">12 </w:t>
            </w:r>
          </w:p>
        </w:tc>
        <w:tc>
          <w:tcPr>
            <w:tcW w:w="2411" w:type="dxa"/>
            <w:tcBorders>
              <w:top w:val="single" w:sz="4" w:space="0" w:color="000000"/>
              <w:left w:val="single" w:sz="4" w:space="0" w:color="000000"/>
              <w:bottom w:val="single" w:sz="4" w:space="0" w:color="000000"/>
              <w:right w:val="single" w:sz="4" w:space="0" w:color="000000"/>
            </w:tcBorders>
          </w:tcPr>
          <w:p w14:paraId="08286C6C" w14:textId="77777777" w:rsidR="00A8643D" w:rsidRDefault="002E7F55">
            <w:r>
              <w:rPr>
                <w:sz w:val="16"/>
              </w:rPr>
              <w:t xml:space="preserve">Záručný servis – 24 mesiacov </w:t>
            </w:r>
          </w:p>
        </w:tc>
        <w:tc>
          <w:tcPr>
            <w:tcW w:w="980" w:type="dxa"/>
            <w:tcBorders>
              <w:top w:val="single" w:sz="4" w:space="0" w:color="000000"/>
              <w:left w:val="single" w:sz="4" w:space="0" w:color="000000"/>
              <w:bottom w:val="single" w:sz="4" w:space="0" w:color="000000"/>
              <w:right w:val="single" w:sz="4" w:space="0" w:color="000000"/>
            </w:tcBorders>
          </w:tcPr>
          <w:p w14:paraId="11D421EF" w14:textId="77777777" w:rsidR="00A8643D" w:rsidRDefault="002E7F55">
            <w:pPr>
              <w:ind w:left="5"/>
            </w:pPr>
            <w:r>
              <w:rPr>
                <w:sz w:val="16"/>
              </w:rPr>
              <w:t xml:space="preserve">Zhotoviteľ </w:t>
            </w:r>
          </w:p>
        </w:tc>
        <w:tc>
          <w:tcPr>
            <w:tcW w:w="1709" w:type="dxa"/>
            <w:tcBorders>
              <w:top w:val="single" w:sz="4" w:space="0" w:color="000000"/>
              <w:left w:val="single" w:sz="4" w:space="0" w:color="000000"/>
              <w:bottom w:val="single" w:sz="4" w:space="0" w:color="000000"/>
              <w:right w:val="single" w:sz="4" w:space="0" w:color="000000"/>
            </w:tcBorders>
          </w:tcPr>
          <w:p w14:paraId="1226983B" w14:textId="77777777" w:rsidR="00A8643D" w:rsidRDefault="002E7F55">
            <w:r>
              <w:rPr>
                <w:sz w:val="16"/>
              </w:rPr>
              <w:t xml:space="preserve">ZoD </w:t>
            </w:r>
          </w:p>
        </w:tc>
        <w:tc>
          <w:tcPr>
            <w:tcW w:w="1993" w:type="dxa"/>
            <w:tcBorders>
              <w:top w:val="single" w:sz="4" w:space="0" w:color="000000"/>
              <w:left w:val="single" w:sz="4" w:space="0" w:color="000000"/>
              <w:bottom w:val="single" w:sz="4" w:space="0" w:color="000000"/>
              <w:right w:val="single" w:sz="4" w:space="0" w:color="000000"/>
            </w:tcBorders>
          </w:tcPr>
          <w:p w14:paraId="6DAAD111" w14:textId="77777777" w:rsidR="00A8643D" w:rsidRDefault="002E7F55">
            <w:pPr>
              <w:ind w:left="5" w:right="11"/>
            </w:pPr>
            <w:r>
              <w:rPr>
                <w:sz w:val="16"/>
              </w:rPr>
              <w:t xml:space="preserve">Dostupné nové služby 99%. </w:t>
            </w:r>
          </w:p>
        </w:tc>
        <w:tc>
          <w:tcPr>
            <w:tcW w:w="850" w:type="dxa"/>
            <w:tcBorders>
              <w:top w:val="single" w:sz="4" w:space="0" w:color="000000"/>
              <w:left w:val="single" w:sz="4" w:space="0" w:color="000000"/>
              <w:bottom w:val="single" w:sz="4" w:space="0" w:color="000000"/>
              <w:right w:val="single" w:sz="4" w:space="0" w:color="000000"/>
            </w:tcBorders>
            <w:vAlign w:val="center"/>
          </w:tcPr>
          <w:p w14:paraId="4D237DE0" w14:textId="77777777" w:rsidR="00A8643D" w:rsidRDefault="002E7F55">
            <w:pPr>
              <w:ind w:left="24"/>
            </w:pPr>
            <w:r>
              <w:rPr>
                <w:sz w:val="16"/>
              </w:rPr>
              <w:t xml:space="preserve">T+905wk </w:t>
            </w:r>
          </w:p>
        </w:tc>
        <w:tc>
          <w:tcPr>
            <w:tcW w:w="848" w:type="dxa"/>
            <w:tcBorders>
              <w:top w:val="single" w:sz="4" w:space="0" w:color="000000"/>
              <w:left w:val="single" w:sz="4" w:space="0" w:color="000000"/>
              <w:bottom w:val="single" w:sz="4" w:space="0" w:color="000000"/>
              <w:right w:val="single" w:sz="4" w:space="0" w:color="000000"/>
            </w:tcBorders>
            <w:vAlign w:val="center"/>
          </w:tcPr>
          <w:p w14:paraId="65A0C839" w14:textId="77777777" w:rsidR="00A8643D" w:rsidRDefault="002E7F55">
            <w:pPr>
              <w:ind w:left="24"/>
            </w:pPr>
            <w:r>
              <w:rPr>
                <w:sz w:val="16"/>
              </w:rPr>
              <w:t xml:space="preserve">T+196wk </w:t>
            </w:r>
          </w:p>
        </w:tc>
      </w:tr>
    </w:tbl>
    <w:p w14:paraId="59CE988D" w14:textId="77777777" w:rsidR="00A8643D" w:rsidRDefault="002E7F55">
      <w:pPr>
        <w:pStyle w:val="Nadpis1"/>
        <w:ind w:left="538"/>
      </w:pPr>
      <w:r>
        <w:t xml:space="preserve">Prílohy </w:t>
      </w:r>
    </w:p>
    <w:p w14:paraId="65BF383B" w14:textId="77777777" w:rsidR="00A8643D" w:rsidRDefault="002E7F55">
      <w:pPr>
        <w:spacing w:after="25" w:line="247" w:lineRule="auto"/>
        <w:ind w:left="538" w:right="2" w:hanging="10"/>
        <w:jc w:val="both"/>
      </w:pPr>
      <w:r>
        <w:t>Neoddeliteľnou súčasťou Opisu PZ sú nasledovné prílohy:</w:t>
      </w:r>
      <w:r>
        <w:rPr>
          <w:color w:val="C00000"/>
        </w:rPr>
        <w:t xml:space="preserve"> </w:t>
      </w:r>
    </w:p>
    <w:p w14:paraId="73DD158F" w14:textId="77777777" w:rsidR="00A8643D" w:rsidRDefault="002E7F55">
      <w:pPr>
        <w:spacing w:after="25" w:line="247" w:lineRule="auto"/>
        <w:ind w:left="538" w:right="2" w:hanging="10"/>
        <w:jc w:val="both"/>
      </w:pPr>
      <w:r>
        <w:rPr>
          <w:b/>
        </w:rPr>
        <w:t>Príloha č. 1</w:t>
      </w:r>
      <w:r>
        <w:t xml:space="preserve"> – Štúdia uskutočniteľnosti </w:t>
      </w:r>
    </w:p>
    <w:p w14:paraId="0390FEE5" w14:textId="77777777" w:rsidR="00A8643D" w:rsidRDefault="002E7F55">
      <w:pPr>
        <w:spacing w:after="25" w:line="247" w:lineRule="auto"/>
        <w:ind w:left="538" w:right="2" w:hanging="10"/>
        <w:jc w:val="both"/>
      </w:pPr>
      <w:r>
        <w:rPr>
          <w:b/>
        </w:rPr>
        <w:t>Príloha č. 2</w:t>
      </w:r>
      <w:r>
        <w:t xml:space="preserve"> – Integračné manuály </w:t>
      </w:r>
    </w:p>
    <w:p w14:paraId="6C8F590D" w14:textId="77777777" w:rsidR="00A8643D" w:rsidRDefault="002E7F55">
      <w:pPr>
        <w:spacing w:after="25" w:line="247" w:lineRule="auto"/>
        <w:ind w:left="538" w:right="2" w:hanging="10"/>
        <w:jc w:val="both"/>
      </w:pPr>
      <w:r>
        <w:rPr>
          <w:b/>
        </w:rPr>
        <w:t>Príloha č. 3</w:t>
      </w:r>
      <w:r>
        <w:t xml:space="preserve"> – Popis procesov ePN </w:t>
      </w:r>
    </w:p>
    <w:p w14:paraId="52583AF6" w14:textId="77777777" w:rsidR="00A8643D" w:rsidRDefault="002E7F55">
      <w:pPr>
        <w:spacing w:after="25" w:line="247" w:lineRule="auto"/>
        <w:ind w:left="538" w:right="2" w:hanging="10"/>
        <w:jc w:val="both"/>
      </w:pPr>
      <w:r>
        <w:rPr>
          <w:b/>
        </w:rPr>
        <w:t>Príloha č. 4</w:t>
      </w:r>
      <w:r>
        <w:t xml:space="preserve"> – Technický návrh riešenia </w:t>
      </w:r>
    </w:p>
    <w:p w14:paraId="1DDAD74C" w14:textId="77777777" w:rsidR="00A8643D" w:rsidRDefault="002E7F55">
      <w:pPr>
        <w:spacing w:after="25" w:line="247" w:lineRule="auto"/>
        <w:ind w:left="538" w:right="2" w:hanging="10"/>
        <w:jc w:val="both"/>
      </w:pPr>
      <w:r>
        <w:rPr>
          <w:b/>
        </w:rPr>
        <w:t xml:space="preserve">Príloha č. 5 </w:t>
      </w:r>
      <w:r>
        <w:t xml:space="preserve">– Minimálny obsah a rozsah požiadavky pre SLA  </w:t>
      </w:r>
    </w:p>
    <w:p w14:paraId="6F822F9C" w14:textId="77777777" w:rsidR="00A8643D" w:rsidRDefault="002E7F55">
      <w:pPr>
        <w:spacing w:after="0"/>
        <w:ind w:left="543"/>
      </w:pPr>
      <w:r>
        <w:t xml:space="preserve"> </w:t>
      </w:r>
      <w:r>
        <w:tab/>
        <w:t xml:space="preserve"> </w:t>
      </w:r>
      <w:r>
        <w:br w:type="page"/>
      </w:r>
    </w:p>
    <w:p w14:paraId="70696BEE" w14:textId="77777777" w:rsidR="00A8643D" w:rsidRDefault="002E7F55">
      <w:pPr>
        <w:spacing w:after="0" w:line="261" w:lineRule="auto"/>
        <w:ind w:left="538" w:hanging="10"/>
      </w:pPr>
      <w:r>
        <w:rPr>
          <w:b/>
          <w:sz w:val="32"/>
        </w:rPr>
        <w:lastRenderedPageBreak/>
        <w:t xml:space="preserve">Príloha č. 1 – Štúdia uskutočniteľnosti </w:t>
      </w:r>
    </w:p>
    <w:p w14:paraId="175E77D5" w14:textId="77777777" w:rsidR="00A8643D" w:rsidRDefault="002E7F55">
      <w:pPr>
        <w:spacing w:after="25" w:line="247" w:lineRule="auto"/>
        <w:ind w:left="538" w:right="2" w:hanging="10"/>
        <w:jc w:val="both"/>
      </w:pPr>
      <w:r>
        <w:t xml:space="preserve">Schválená štúdia uskutočniteľnosti a jej prílohy sú dostupné na adrese: </w:t>
      </w:r>
    </w:p>
    <w:p w14:paraId="1E27EF49" w14:textId="77777777" w:rsidR="00A8643D" w:rsidRDefault="002E7F55">
      <w:pPr>
        <w:spacing w:after="0"/>
        <w:ind w:left="543"/>
      </w:pPr>
      <w:r>
        <w:rPr>
          <w:b/>
          <w:sz w:val="18"/>
        </w:rPr>
        <w:t>URL</w:t>
      </w:r>
      <w:hyperlink r:id="rId165">
        <w:r>
          <w:t xml:space="preserve"> </w:t>
        </w:r>
      </w:hyperlink>
      <w:hyperlink r:id="rId166">
        <w:r>
          <w:rPr>
            <w:color w:val="0563C1"/>
            <w:u w:val="single" w:color="0563C1"/>
          </w:rPr>
          <w:t>Štúdie uskutočniteľnosti (gov.sk)</w:t>
        </w:r>
      </w:hyperlink>
      <w:hyperlink r:id="rId167">
        <w:r>
          <w:rPr>
            <w:sz w:val="18"/>
          </w:rPr>
          <w:t xml:space="preserve">  </w:t>
        </w:r>
      </w:hyperlink>
    </w:p>
    <w:p w14:paraId="7D13933D" w14:textId="77777777" w:rsidR="00A8643D" w:rsidRDefault="002E7F55">
      <w:pPr>
        <w:spacing w:after="115"/>
        <w:ind w:left="543"/>
      </w:pPr>
      <w:r>
        <w:rPr>
          <w:b/>
          <w:sz w:val="18"/>
        </w:rPr>
        <w:t>Dokument</w:t>
      </w:r>
      <w:r>
        <w:rPr>
          <w:sz w:val="18"/>
        </w:rPr>
        <w:t xml:space="preserve">: SU-MD-su_529_Schvalena_RV.doc </w:t>
      </w:r>
    </w:p>
    <w:p w14:paraId="7304958D" w14:textId="77777777" w:rsidR="00A8643D" w:rsidRDefault="002E7F55">
      <w:pPr>
        <w:spacing w:after="0" w:line="261" w:lineRule="auto"/>
        <w:ind w:left="538" w:hanging="10"/>
      </w:pPr>
      <w:r>
        <w:rPr>
          <w:b/>
          <w:sz w:val="32"/>
        </w:rPr>
        <w:t xml:space="preserve">Príloha č. 2 – Integračné manuály </w:t>
      </w:r>
    </w:p>
    <w:p w14:paraId="11EA2EF2" w14:textId="77777777" w:rsidR="00A8643D" w:rsidRDefault="002E7F55">
      <w:pPr>
        <w:spacing w:after="60" w:line="250" w:lineRule="auto"/>
        <w:ind w:left="538" w:hanging="10"/>
      </w:pPr>
      <w:r>
        <w:rPr>
          <w:sz w:val="24"/>
        </w:rPr>
        <w:t xml:space="preserve">Integračné manuály </w:t>
      </w:r>
      <w:r>
        <w:rPr>
          <w:b/>
          <w:sz w:val="24"/>
        </w:rPr>
        <w:t>x070</w:t>
      </w:r>
      <w:r>
        <w:rPr>
          <w:sz w:val="24"/>
        </w:rPr>
        <w:t xml:space="preserve"> a </w:t>
      </w:r>
      <w:r>
        <w:rPr>
          <w:b/>
          <w:sz w:val="24"/>
        </w:rPr>
        <w:t>evysetrenie</w:t>
      </w:r>
      <w:r>
        <w:rPr>
          <w:sz w:val="24"/>
        </w:rPr>
        <w:t xml:space="preserve">, vrátane príloh v elektronickej podobe. </w:t>
      </w:r>
    </w:p>
    <w:p w14:paraId="6017C2F8" w14:textId="77777777" w:rsidR="00A8643D" w:rsidRDefault="002E7F55">
      <w:pPr>
        <w:spacing w:after="46" w:line="261" w:lineRule="auto"/>
        <w:ind w:left="538" w:right="4014" w:hanging="10"/>
      </w:pPr>
      <w:r>
        <w:rPr>
          <w:b/>
          <w:sz w:val="32"/>
        </w:rPr>
        <w:t xml:space="preserve">Príloha č. 3 – Popis procesov ePN </w:t>
      </w:r>
      <w:r>
        <w:rPr>
          <w:sz w:val="24"/>
        </w:rPr>
        <w:t xml:space="preserve">Samostatný dokument. </w:t>
      </w:r>
    </w:p>
    <w:p w14:paraId="0A9F81C2" w14:textId="77777777" w:rsidR="00A8643D" w:rsidRDefault="002E7F55">
      <w:pPr>
        <w:spacing w:after="0" w:line="261" w:lineRule="auto"/>
        <w:ind w:left="538" w:hanging="10"/>
      </w:pPr>
      <w:r>
        <w:rPr>
          <w:b/>
          <w:sz w:val="32"/>
        </w:rPr>
        <w:t xml:space="preserve">Príloha č. 4 – Technický návrh riešenia  </w:t>
      </w:r>
    </w:p>
    <w:p w14:paraId="2441A4E7" w14:textId="77777777" w:rsidR="00A8643D" w:rsidRDefault="002E7F55">
      <w:pPr>
        <w:spacing w:after="60" w:line="250" w:lineRule="auto"/>
        <w:ind w:left="538" w:hanging="10"/>
      </w:pPr>
      <w:r>
        <w:rPr>
          <w:sz w:val="24"/>
        </w:rPr>
        <w:t xml:space="preserve">Samostatný dokument k technickému návrhu riešenia elektronizácie procesov práceneschopností 1 fáza. </w:t>
      </w:r>
    </w:p>
    <w:p w14:paraId="055FF8F4" w14:textId="77777777" w:rsidR="00A8643D" w:rsidRDefault="002E7F55">
      <w:pPr>
        <w:spacing w:after="0" w:line="261" w:lineRule="auto"/>
        <w:ind w:left="538" w:hanging="10"/>
      </w:pPr>
      <w:r>
        <w:rPr>
          <w:b/>
          <w:sz w:val="32"/>
        </w:rPr>
        <w:t xml:space="preserve">Príloha č. 5 - Minimálny obsah a rozsah požiadavky pre SLA </w:t>
      </w:r>
    </w:p>
    <w:p w14:paraId="4DDE639C" w14:textId="77777777" w:rsidR="00A8643D" w:rsidRDefault="002E7F55">
      <w:pPr>
        <w:spacing w:after="0" w:line="247" w:lineRule="auto"/>
        <w:ind w:left="538" w:right="2" w:hanging="10"/>
        <w:jc w:val="both"/>
      </w:pPr>
      <w:r>
        <w:t xml:space="preserve">V tejto prílohe sú popísané dôležité časti budúcej servisnej zmluvy, ktorú uzatvorí víťazný uchádzač s Objednávateľom.  </w:t>
      </w:r>
    </w:p>
    <w:p w14:paraId="67A02FA3" w14:textId="77777777" w:rsidR="00A8643D" w:rsidRDefault="002E7F55">
      <w:pPr>
        <w:spacing w:after="25" w:line="247" w:lineRule="auto"/>
        <w:ind w:left="538" w:right="2" w:hanging="10"/>
        <w:jc w:val="both"/>
      </w:pPr>
      <w:r>
        <w:t xml:space="preserve">Predmetom diela bude poskytnutie služieb, ktoré pozostávajú zo:  </w:t>
      </w:r>
    </w:p>
    <w:p w14:paraId="07506380" w14:textId="77777777" w:rsidR="00A8643D" w:rsidRDefault="002E7F55">
      <w:pPr>
        <w:numPr>
          <w:ilvl w:val="0"/>
          <w:numId w:val="33"/>
        </w:numPr>
        <w:spacing w:after="25" w:line="247" w:lineRule="auto"/>
        <w:ind w:right="2" w:hanging="355"/>
        <w:jc w:val="both"/>
      </w:pPr>
      <w:r>
        <w:t xml:space="preserve">Služieb servisnej podpory – správa a riešenie incidentov a problémov,  </w:t>
      </w:r>
    </w:p>
    <w:p w14:paraId="3205CC77" w14:textId="77777777" w:rsidR="00A8643D" w:rsidRDefault="002E7F55">
      <w:pPr>
        <w:numPr>
          <w:ilvl w:val="0"/>
          <w:numId w:val="33"/>
        </w:numPr>
        <w:spacing w:after="1" w:line="247" w:lineRule="auto"/>
        <w:ind w:right="2" w:hanging="355"/>
        <w:jc w:val="both"/>
      </w:pPr>
      <w:r>
        <w:t>Služieb zmenovej podpory - Zmeny a Rozvoj aplikačného programového vybavenia, vrátane Testovania a Podpory pri implementácii.</w:t>
      </w:r>
      <w:r>
        <w:rPr>
          <w:color w:val="002060"/>
        </w:rPr>
        <w:t xml:space="preserve"> </w:t>
      </w:r>
      <w:r>
        <w:t xml:space="preserve"> </w:t>
      </w:r>
    </w:p>
    <w:p w14:paraId="2381B617" w14:textId="77777777" w:rsidR="00A8643D" w:rsidRDefault="002E7F55">
      <w:pPr>
        <w:spacing w:after="78"/>
        <w:ind w:left="543"/>
      </w:pPr>
      <w:r>
        <w:t xml:space="preserve"> </w:t>
      </w:r>
    </w:p>
    <w:p w14:paraId="4233676C" w14:textId="77777777" w:rsidR="00A8643D" w:rsidRDefault="002E7F55">
      <w:pPr>
        <w:spacing w:after="3" w:line="246" w:lineRule="auto"/>
        <w:ind w:left="955" w:hanging="427"/>
      </w:pPr>
      <w:r>
        <w:rPr>
          <w:sz w:val="28"/>
        </w:rPr>
        <w:t>1.</w:t>
      </w:r>
      <w:r>
        <w:rPr>
          <w:rFonts w:ascii="Arial" w:eastAsia="Arial" w:hAnsi="Arial" w:cs="Arial"/>
          <w:sz w:val="28"/>
        </w:rPr>
        <w:t xml:space="preserve"> </w:t>
      </w:r>
      <w:r>
        <w:rPr>
          <w:b/>
          <w:sz w:val="28"/>
          <w:u w:val="single" w:color="000000"/>
        </w:rPr>
        <w:t>Služby servisnej podpory –  Správa, posudzovanie, riešenie a odstraňovanie</w:t>
      </w:r>
      <w:r>
        <w:rPr>
          <w:b/>
          <w:sz w:val="28"/>
        </w:rPr>
        <w:t xml:space="preserve"> </w:t>
      </w:r>
      <w:r>
        <w:rPr>
          <w:b/>
          <w:sz w:val="28"/>
          <w:u w:val="single" w:color="000000"/>
        </w:rPr>
        <w:t>Incidentov a Problémov v stanovených lehotách.</w:t>
      </w:r>
      <w:r>
        <w:rPr>
          <w:sz w:val="28"/>
        </w:rPr>
        <w:t xml:space="preserve">  </w:t>
      </w:r>
    </w:p>
    <w:p w14:paraId="4913769F" w14:textId="77777777" w:rsidR="00A8643D" w:rsidRDefault="002E7F55">
      <w:pPr>
        <w:spacing w:after="25" w:line="247" w:lineRule="auto"/>
        <w:ind w:left="538" w:right="2" w:hanging="10"/>
        <w:jc w:val="both"/>
      </w:pPr>
      <w:r>
        <w:t xml:space="preserve">Pre zefektívnenie procesu odstránenia Incidentov a Problémov musí Poskytovateľ využívať nástroje, princípy a praktiky DevOps určené Objednávateľom. Paušálne služby zahŕňajú zabezpečovanie bežnej servisnej podpory prevádzky Systému, ako aj poskytovanie podpory pre zaistenie spoľahlivej, kontinuálnej a bezpečnej prevádzky Systému v súlade s aktuálnymi platnými požiadavkami. </w:t>
      </w:r>
    </w:p>
    <w:p w14:paraId="0ABA8A2E" w14:textId="77777777" w:rsidR="00A8643D" w:rsidRDefault="002E7F55">
      <w:pPr>
        <w:spacing w:after="25" w:line="247" w:lineRule="auto"/>
        <w:ind w:left="538" w:right="2" w:hanging="10"/>
        <w:jc w:val="both"/>
      </w:pPr>
      <w:r>
        <w:t xml:space="preserve">Prostredníctvom týchto služieb v súlade s účelom a predmetom plnenia dohodnutým v zmluve zabezpečuje Poskytovateľ Objednávateľovi proces riadenia a riešenie Objednávateľom označených Incidentov a Problémov, ktoré majú, resp. môžu mať, vplyv na dostupnosť a kvalitu prevádzky Systému. Prostredníctvom týchto služieb zabezpečuje Poskytovateľ aj pravidelnú profilaktiku prostredia na 2 týždňovej báze, ďalej vykonáva sledovanie logov jednotlivých komponentov, identifikuje abnormálne správanie, monitoruje plánované / schedulované procesy pre spracovanie a publikovanie dát, sleduje výkonové parametre, identifikuje incidenty a problémy. Spôsoby a procesy pre efektívne monitorovanie prevádzky Systému s cieľom čo najrýchlejšej identifikácie Incidentov a Problémov navrhne poskytovateľ počas realizácie plnenia tejto Zmluvy, pričom musia byť v čo najväčšej miere využité nástroje v navrhovanom riešení.  </w:t>
      </w:r>
    </w:p>
    <w:p w14:paraId="3153C713" w14:textId="77777777" w:rsidR="00A8643D" w:rsidRDefault="002E7F55">
      <w:pPr>
        <w:spacing w:after="25" w:line="247" w:lineRule="auto"/>
        <w:ind w:left="538" w:right="2" w:hanging="10"/>
        <w:jc w:val="both"/>
      </w:pPr>
      <w:r>
        <w:t xml:space="preserve">Nižšie sú špecifikované príslušne detailné informácie , ktoré vymedzujú podmienky poskytovania služby : </w:t>
      </w:r>
    </w:p>
    <w:p w14:paraId="7608FEDD" w14:textId="77777777" w:rsidR="00A8643D" w:rsidRDefault="002E7F55">
      <w:pPr>
        <w:spacing w:after="45"/>
        <w:ind w:left="543"/>
      </w:pPr>
      <w:r>
        <w:t xml:space="preserve"> </w:t>
      </w:r>
    </w:p>
    <w:p w14:paraId="522651C1" w14:textId="77777777" w:rsidR="00A8643D" w:rsidRDefault="002E7F55">
      <w:pPr>
        <w:spacing w:after="3" w:line="264" w:lineRule="auto"/>
        <w:ind w:left="1277" w:hanging="10"/>
      </w:pPr>
      <w:r>
        <w:rPr>
          <w:b/>
        </w:rPr>
        <w:t>a)</w:t>
      </w:r>
      <w:r>
        <w:rPr>
          <w:rFonts w:ascii="Arial" w:eastAsia="Arial" w:hAnsi="Arial" w:cs="Arial"/>
          <w:b/>
        </w:rPr>
        <w:t xml:space="preserve"> </w:t>
      </w:r>
      <w:r>
        <w:rPr>
          <w:b/>
          <w:u w:val="single" w:color="000000"/>
        </w:rPr>
        <w:t>Spôsob elektronickej komunikácie pre riešenie Incidentov/Problémov:</w:t>
      </w:r>
      <w:r>
        <w:rPr>
          <w:b/>
        </w:rPr>
        <w:t xml:space="preserve"> </w:t>
      </w:r>
    </w:p>
    <w:p w14:paraId="231B417E" w14:textId="77777777" w:rsidR="00A8643D" w:rsidRDefault="002E7F55">
      <w:pPr>
        <w:numPr>
          <w:ilvl w:val="0"/>
          <w:numId w:val="34"/>
        </w:numPr>
        <w:spacing w:after="25" w:line="247" w:lineRule="auto"/>
        <w:ind w:right="675" w:hanging="360"/>
        <w:jc w:val="both"/>
      </w:pPr>
      <w:r>
        <w:t>prostredníctvom IS CSM Objednávateľa (</w:t>
      </w:r>
      <w:r>
        <w:rPr>
          <w:u w:val="single" w:color="000000"/>
        </w:rPr>
        <w:t>preferovaná varianta</w:t>
      </w:r>
      <w:r>
        <w:t xml:space="preserve">), </w:t>
      </w:r>
      <w:r>
        <w:rPr>
          <w:b/>
        </w:rPr>
        <w:t xml:space="preserve"> </w:t>
      </w:r>
    </w:p>
    <w:p w14:paraId="67AC3339" w14:textId="77777777" w:rsidR="00A8643D" w:rsidRDefault="002E7F55">
      <w:pPr>
        <w:numPr>
          <w:ilvl w:val="0"/>
          <w:numId w:val="34"/>
        </w:numPr>
        <w:spacing w:after="25" w:line="247" w:lineRule="auto"/>
        <w:ind w:right="675" w:hanging="360"/>
        <w:jc w:val="both"/>
      </w:pPr>
      <w:r>
        <w:lastRenderedPageBreak/>
        <w:t xml:space="preserve">elektronickou poštou /e-mail/ (s nastavením vyžiadania potvrdenia o doručení správy), </w:t>
      </w:r>
      <w:r>
        <w:rPr>
          <w:color w:val="0000FF"/>
        </w:rPr>
        <w:t xml:space="preserve"> </w:t>
      </w:r>
      <w:r>
        <w:rPr>
          <w:rFonts w:ascii="Times New Roman" w:eastAsia="Times New Roman" w:hAnsi="Times New Roman" w:cs="Times New Roman"/>
        </w:rPr>
        <w:t>-</w:t>
      </w:r>
      <w:r>
        <w:rPr>
          <w:rFonts w:ascii="Arial" w:eastAsia="Arial" w:hAnsi="Arial" w:cs="Arial"/>
        </w:rPr>
        <w:t xml:space="preserve"> </w:t>
      </w:r>
      <w:r>
        <w:rPr>
          <w:rFonts w:ascii="Arial" w:eastAsia="Arial" w:hAnsi="Arial" w:cs="Arial"/>
        </w:rPr>
        <w:tab/>
      </w:r>
      <w:r>
        <w:rPr>
          <w:u w:val="single" w:color="000000"/>
        </w:rPr>
        <w:t>telefonicky na telefónnom čísle kontaktného centra Poskytovateľa.</w:t>
      </w:r>
      <w:r>
        <w:t xml:space="preserve"> </w:t>
      </w:r>
    </w:p>
    <w:p w14:paraId="5435F13D" w14:textId="77777777" w:rsidR="00A8643D" w:rsidRDefault="002E7F55">
      <w:pPr>
        <w:spacing w:after="17"/>
        <w:ind w:left="543"/>
      </w:pPr>
      <w:r>
        <w:t xml:space="preserve"> </w:t>
      </w:r>
    </w:p>
    <w:p w14:paraId="3474A1B4" w14:textId="77777777" w:rsidR="00A8643D" w:rsidRDefault="002E7F55">
      <w:pPr>
        <w:spacing w:after="25" w:line="247" w:lineRule="auto"/>
        <w:ind w:left="538" w:right="2" w:hanging="10"/>
        <w:jc w:val="both"/>
      </w:pPr>
      <w:r>
        <w:t>Zoznam činností a podmienky nahlasovania Incidentov/Problémov sú uvedené v činnostiach pre tieto služby a Objednávateľ si vyhradzuje ich upraviť podľa nastavených procesov prostredníctvom IS CSM, ktoré sú prispôsobované k efektívnemu riadeniu procesov podľa potrieb Objednávateľa.</w:t>
      </w:r>
      <w:r>
        <w:rPr>
          <w:b/>
        </w:rPr>
        <w:t xml:space="preserve"> </w:t>
      </w:r>
    </w:p>
    <w:p w14:paraId="796C497C" w14:textId="77777777" w:rsidR="00A8643D" w:rsidRDefault="002E7F55">
      <w:pPr>
        <w:spacing w:after="21"/>
        <w:ind w:left="543"/>
      </w:pPr>
      <w:r>
        <w:t xml:space="preserve"> </w:t>
      </w:r>
    </w:p>
    <w:p w14:paraId="4A4C04BF" w14:textId="77777777" w:rsidR="00A8643D" w:rsidRDefault="002E7F55">
      <w:pPr>
        <w:spacing w:after="25" w:line="247" w:lineRule="auto"/>
        <w:ind w:left="538" w:right="2" w:hanging="10"/>
        <w:jc w:val="both"/>
      </w:pPr>
      <w:r>
        <w:t xml:space="preserve">Čas trvania Incidentu/problému sa počíta od nahlásenia Incidentu/problému prostredníctvom IS CSM nástroji Objednávateľa alebo elektronickou poštou (e-mailom). </w:t>
      </w:r>
    </w:p>
    <w:p w14:paraId="615EE009" w14:textId="77777777" w:rsidR="00A8643D" w:rsidRDefault="002E7F55">
      <w:pPr>
        <w:spacing w:after="45"/>
        <w:ind w:left="970"/>
      </w:pPr>
      <w:r>
        <w:t xml:space="preserve"> </w:t>
      </w:r>
    </w:p>
    <w:p w14:paraId="0FC5B282" w14:textId="77777777" w:rsidR="00A8643D" w:rsidRDefault="002E7F55">
      <w:pPr>
        <w:numPr>
          <w:ilvl w:val="1"/>
          <w:numId w:val="34"/>
        </w:numPr>
        <w:spacing w:after="3" w:line="264" w:lineRule="auto"/>
        <w:ind w:hanging="394"/>
      </w:pPr>
      <w:r>
        <w:rPr>
          <w:b/>
          <w:u w:val="single" w:color="000000"/>
        </w:rPr>
        <w:t>Kategorizácia Incidentov a Problémov</w:t>
      </w:r>
      <w:r>
        <w:t xml:space="preserve"> </w:t>
      </w:r>
    </w:p>
    <w:p w14:paraId="2E5DD4A8" w14:textId="77777777" w:rsidR="00A8643D" w:rsidRDefault="002E7F55">
      <w:pPr>
        <w:spacing w:after="25" w:line="247" w:lineRule="auto"/>
        <w:ind w:left="538" w:right="2" w:hanging="10"/>
        <w:jc w:val="both"/>
      </w:pPr>
      <w:r>
        <w:rPr>
          <w:b/>
        </w:rPr>
        <w:t>Incident/Problém úrovne A:</w:t>
      </w:r>
      <w:r>
        <w:t xml:space="preserve"> </w:t>
      </w:r>
      <w:r>
        <w:rPr>
          <w:u w:val="single" w:color="000000"/>
        </w:rPr>
        <w:t>kritická vada / havária,</w:t>
      </w:r>
      <w:r>
        <w:t xml:space="preserve"> ktorá spôsobuje nedostupnosť, alebo chybnú funkčnosť Systému alebo jeho časti. Odstránenie Incidentu/Problému nie je možné dočasne zabezpečiť náhradným riešením Poskytovateľa ani organizačným opatrením Objednávateľa navrhnutého Poskytovateľom. Odstránenie Incidentu/Problému nesmie mať negatívny vplyv na konzistenciu a integritu dát a výsledky ich spracovania v prostrediach Objednávateľa.  </w:t>
      </w:r>
    </w:p>
    <w:p w14:paraId="60B40A0B" w14:textId="77777777" w:rsidR="00A8643D" w:rsidRDefault="002E7F55">
      <w:pPr>
        <w:spacing w:after="25" w:line="247" w:lineRule="auto"/>
        <w:ind w:left="538" w:right="2" w:hanging="10"/>
        <w:jc w:val="both"/>
      </w:pPr>
      <w:r>
        <w:rPr>
          <w:b/>
        </w:rPr>
        <w:t>Incident/Problém úrovne B:</w:t>
      </w:r>
      <w:r>
        <w:t xml:space="preserve"> </w:t>
      </w:r>
      <w:r>
        <w:rPr>
          <w:u w:val="single" w:color="000000"/>
        </w:rPr>
        <w:t>vážna vada/ porucha</w:t>
      </w:r>
      <w:r>
        <w:t xml:space="preserve">, ktorá spôsobuje nedostupnosť, alebo chybnú funkčnosť Systému alebo jeho časti. Odstránenie Incidentu/Problému je možné dočasne zabezpečiť náhradným riešením Poskytovateľa alebo organizačným opatrením Objednávateľa navrhnutého Poskytovateľom, a to  v lehote stanovenej pre náhradné riešenie.  Odstránenie vady nesmie mať negatívny vplyv na konzistenciu a integritu dát a výsledky ich spracovania v prostrediach Objednávateľa .  </w:t>
      </w:r>
    </w:p>
    <w:p w14:paraId="75F2401A" w14:textId="77777777" w:rsidR="00A8643D" w:rsidRDefault="002E7F55">
      <w:pPr>
        <w:spacing w:after="17"/>
        <w:ind w:left="543"/>
      </w:pPr>
      <w:r>
        <w:t xml:space="preserve">  </w:t>
      </w:r>
    </w:p>
    <w:p w14:paraId="69922C2A" w14:textId="77777777" w:rsidR="00A8643D" w:rsidRDefault="002E7F55">
      <w:pPr>
        <w:spacing w:after="53" w:line="247" w:lineRule="auto"/>
        <w:ind w:left="538" w:right="2" w:hanging="10"/>
        <w:jc w:val="both"/>
      </w:pPr>
      <w:r>
        <w:rPr>
          <w:b/>
        </w:rPr>
        <w:t>Incident/Problém úrovne C:</w:t>
      </w:r>
      <w:r>
        <w:t xml:space="preserve"> </w:t>
      </w:r>
      <w:r>
        <w:rPr>
          <w:u w:val="single" w:color="000000"/>
        </w:rPr>
        <w:t>bežná vada, bežná porucha</w:t>
      </w:r>
      <w:r>
        <w:t xml:space="preserve">, ktorá neobmedzuje prevádzku Systému alebo jeho časti a nemá dôsledky na využívanie a prevádzku Systému. Odstránenie Incidentu/Problému nesmie mať negatívny vplyv na konzistenciu a integritu dát a výsledky ich spracovania v prostrediach Objednávateľa. </w:t>
      </w:r>
    </w:p>
    <w:p w14:paraId="27B537E0" w14:textId="77777777" w:rsidR="00A8643D" w:rsidRDefault="002E7F55">
      <w:pPr>
        <w:numPr>
          <w:ilvl w:val="1"/>
          <w:numId w:val="34"/>
        </w:numPr>
        <w:spacing w:after="3" w:line="264" w:lineRule="auto"/>
        <w:ind w:hanging="394"/>
      </w:pPr>
      <w:r>
        <w:rPr>
          <w:b/>
          <w:u w:val="single" w:color="000000"/>
        </w:rPr>
        <w:t>Lehoty na odstránenie Incidentov a Problémov</w:t>
      </w:r>
      <w:r>
        <w:rPr>
          <w:b/>
        </w:rPr>
        <w:t xml:space="preserve"> </w:t>
      </w:r>
    </w:p>
    <w:p w14:paraId="6E2D6670" w14:textId="77777777" w:rsidR="00A8643D" w:rsidRDefault="002E7F55">
      <w:pPr>
        <w:spacing w:after="56" w:line="247" w:lineRule="auto"/>
        <w:ind w:left="538" w:right="2" w:hanging="10"/>
        <w:jc w:val="both"/>
      </w:pPr>
      <w:r>
        <w:t xml:space="preserve">Lehoty na odstránenie Incidentov/Problémov sa rozdeľujú nasledovne: </w:t>
      </w:r>
    </w:p>
    <w:p w14:paraId="5EBFBD43" w14:textId="77777777" w:rsidR="00A8643D" w:rsidRDefault="002E7F55">
      <w:pPr>
        <w:spacing w:after="5" w:line="249" w:lineRule="auto"/>
        <w:ind w:left="1686" w:right="3513" w:hanging="10"/>
      </w:pPr>
      <w:r>
        <w:t>i.</w:t>
      </w:r>
      <w:r>
        <w:rPr>
          <w:rFonts w:ascii="Arial" w:eastAsia="Arial" w:hAnsi="Arial" w:cs="Arial"/>
        </w:rPr>
        <w:t xml:space="preserve"> </w:t>
      </w:r>
      <w:r>
        <w:rPr>
          <w:rFonts w:ascii="Arial" w:eastAsia="Arial" w:hAnsi="Arial" w:cs="Arial"/>
        </w:rPr>
        <w:tab/>
      </w:r>
      <w:r>
        <w:t>lehota reagovania na nahlásený Incident/Problém, ii.</w:t>
      </w:r>
      <w:r>
        <w:rPr>
          <w:rFonts w:ascii="Arial" w:eastAsia="Arial" w:hAnsi="Arial" w:cs="Arial"/>
        </w:rPr>
        <w:t xml:space="preserve"> </w:t>
      </w:r>
      <w:r>
        <w:t>lehota náhradného riešenia Incidentu/Problému iii.</w:t>
      </w:r>
      <w:r>
        <w:rPr>
          <w:rFonts w:ascii="Arial" w:eastAsia="Arial" w:hAnsi="Arial" w:cs="Arial"/>
        </w:rPr>
        <w:t xml:space="preserve"> </w:t>
      </w:r>
      <w:r>
        <w:t xml:space="preserve">lehota trvalého vyriešenia Incidentu/Problému. </w:t>
      </w:r>
    </w:p>
    <w:p w14:paraId="7CCCA6CD" w14:textId="77777777" w:rsidR="00A8643D" w:rsidRDefault="002E7F55">
      <w:pPr>
        <w:spacing w:after="25" w:line="247" w:lineRule="auto"/>
        <w:ind w:left="538" w:right="2" w:hanging="10"/>
        <w:jc w:val="both"/>
      </w:pPr>
      <w:r>
        <w:rPr>
          <w:b/>
        </w:rPr>
        <w:t xml:space="preserve">Lehota reagovania </w:t>
      </w:r>
      <w:r>
        <w:t>na nahlásený</w:t>
      </w:r>
      <w:r>
        <w:rPr>
          <w:b/>
        </w:rPr>
        <w:t xml:space="preserve"> </w:t>
      </w:r>
      <w:r>
        <w:t xml:space="preserve">Incident/Problém je čas stanovený pre Poskytovateľa, do ktorého vykoná prevzatie, potvrdenie prevzatia a preverenie nahláseného Incidentu/Problému a zaháji jeho riešenie konkrétnym riešiteľom a ktorý začína plynúť nahlásením Incidentu/Problému postupom podľa tejto prílohy. </w:t>
      </w:r>
      <w:r>
        <w:rPr>
          <w:b/>
        </w:rPr>
        <w:t xml:space="preserve">Lehota náhradného riešenia </w:t>
      </w:r>
      <w:r>
        <w:t>Incidentu/Problému</w:t>
      </w:r>
      <w:r>
        <w:rPr>
          <w:b/>
        </w:rPr>
        <w:t xml:space="preserve"> </w:t>
      </w:r>
      <w:r>
        <w:t xml:space="preserve">je čas, do ktorého je Poskytovateľ povinný zabezpečiť, resp. uplatniť náhradné riešenie do Systému Objednávateľa alebo Objednávateľ vykonať procesné opatrenia navrhnuté Poskytovateľom. Náhradným riešením sa rozumie vykonanie súboru opatrení Poskytovateľom, ktoré do doby pre trvalé vyriešenie Incidentu/Problému sfunkčnia Systém alebo jeho časť. Pokiaľ sa jedná o procesné opatrenia Objednávateľa, Poskytovateľ je povinný včas dodať Objednávateľovi zdokumentovaný proces opatrení tak, aby Objednávateľ mohol s prihliadnutím na charakter opatrení vykonať Poskytovateľom navrhnuté opatrenia v lehote náhradného riešenia.  </w:t>
      </w:r>
    </w:p>
    <w:p w14:paraId="52280327" w14:textId="77777777" w:rsidR="00A8643D" w:rsidRDefault="002E7F55">
      <w:pPr>
        <w:spacing w:after="25" w:line="247" w:lineRule="auto"/>
        <w:ind w:left="538" w:right="2" w:hanging="10"/>
        <w:jc w:val="both"/>
      </w:pPr>
      <w:r>
        <w:rPr>
          <w:b/>
        </w:rPr>
        <w:lastRenderedPageBreak/>
        <w:t xml:space="preserve">Lehota trvalého vyriešenia </w:t>
      </w:r>
      <w:r>
        <w:t>Incidentu/Problému</w:t>
      </w:r>
      <w:r>
        <w:rPr>
          <w:b/>
        </w:rPr>
        <w:t xml:space="preserve"> </w:t>
      </w:r>
      <w:r>
        <w:t xml:space="preserve">je čas, do ktorého je Poskytovateľ povinný zabezpečiť, resp. uplatniť trvalé odstránenie Incidentu/Problému Systému alebo jeho časti tak, aby Systém Objednávateľa, resp. funkčnosť jeho jednotlivých častí, bol plne obnovený.  </w:t>
      </w:r>
    </w:p>
    <w:p w14:paraId="640DD299" w14:textId="77777777" w:rsidR="00A8643D" w:rsidRDefault="002E7F55">
      <w:pPr>
        <w:spacing w:after="16"/>
        <w:ind w:left="1263"/>
      </w:pPr>
      <w:r>
        <w:t xml:space="preserve">  </w:t>
      </w:r>
    </w:p>
    <w:p w14:paraId="015512D9" w14:textId="77777777" w:rsidR="00A8643D" w:rsidRDefault="002E7F55">
      <w:pPr>
        <w:spacing w:after="0"/>
        <w:ind w:left="500" w:right="109" w:hanging="10"/>
        <w:jc w:val="center"/>
      </w:pPr>
      <w:r>
        <w:rPr>
          <w:b/>
        </w:rPr>
        <w:t>Tabuľka - Lehoty na odstránenie Incidentov pre jednotlivé úrovne Incidentov</w:t>
      </w:r>
      <w:r>
        <w:t xml:space="preserve"> </w:t>
      </w:r>
    </w:p>
    <w:tbl>
      <w:tblPr>
        <w:tblStyle w:val="TableGrid"/>
        <w:tblW w:w="7928" w:type="dxa"/>
        <w:tblInd w:w="1386" w:type="dxa"/>
        <w:tblCellMar>
          <w:top w:w="53" w:type="dxa"/>
          <w:left w:w="108" w:type="dxa"/>
          <w:right w:w="57" w:type="dxa"/>
        </w:tblCellMar>
        <w:tblLook w:val="04A0" w:firstRow="1" w:lastRow="0" w:firstColumn="1" w:lastColumn="0" w:noHBand="0" w:noVBand="1"/>
      </w:tblPr>
      <w:tblGrid>
        <w:gridCol w:w="1657"/>
        <w:gridCol w:w="2185"/>
        <w:gridCol w:w="2016"/>
        <w:gridCol w:w="2070"/>
      </w:tblGrid>
      <w:tr w:rsidR="00A8643D" w14:paraId="1CFCA68F" w14:textId="77777777">
        <w:trPr>
          <w:trHeight w:val="941"/>
        </w:trPr>
        <w:tc>
          <w:tcPr>
            <w:tcW w:w="1656" w:type="dxa"/>
            <w:tcBorders>
              <w:top w:val="single" w:sz="8" w:space="0" w:color="000000"/>
              <w:left w:val="single" w:sz="8" w:space="0" w:color="000000"/>
              <w:bottom w:val="single" w:sz="8" w:space="0" w:color="000000"/>
              <w:right w:val="single" w:sz="8" w:space="0" w:color="000000"/>
            </w:tcBorders>
            <w:shd w:val="clear" w:color="auto" w:fill="BFBFBF"/>
          </w:tcPr>
          <w:p w14:paraId="37C0CB73" w14:textId="77777777" w:rsidR="00A8643D" w:rsidRDefault="002E7F55">
            <w:r>
              <w:rPr>
                <w:b/>
              </w:rPr>
              <w:t xml:space="preserve">Úroveň incidentu </w:t>
            </w:r>
          </w:p>
        </w:tc>
        <w:tc>
          <w:tcPr>
            <w:tcW w:w="2185" w:type="dxa"/>
            <w:tcBorders>
              <w:top w:val="single" w:sz="8" w:space="0" w:color="000000"/>
              <w:left w:val="single" w:sz="8" w:space="0" w:color="000000"/>
              <w:bottom w:val="single" w:sz="8" w:space="0" w:color="000000"/>
              <w:right w:val="single" w:sz="8" w:space="0" w:color="000000"/>
            </w:tcBorders>
            <w:shd w:val="clear" w:color="auto" w:fill="BFBFBF"/>
          </w:tcPr>
          <w:p w14:paraId="7A49D297" w14:textId="77777777" w:rsidR="00A8643D" w:rsidRDefault="002E7F55">
            <w:pPr>
              <w:ind w:left="5"/>
            </w:pPr>
            <w:r>
              <w:rPr>
                <w:b/>
              </w:rPr>
              <w:t xml:space="preserve">Lehota reagovania na nahlásený Incident </w:t>
            </w:r>
          </w:p>
        </w:tc>
        <w:tc>
          <w:tcPr>
            <w:tcW w:w="2016" w:type="dxa"/>
            <w:tcBorders>
              <w:top w:val="single" w:sz="8" w:space="0" w:color="000000"/>
              <w:left w:val="single" w:sz="8" w:space="0" w:color="000000"/>
              <w:bottom w:val="single" w:sz="8" w:space="0" w:color="000000"/>
              <w:right w:val="single" w:sz="8" w:space="0" w:color="000000"/>
            </w:tcBorders>
            <w:shd w:val="clear" w:color="auto" w:fill="BFBFBF"/>
          </w:tcPr>
          <w:p w14:paraId="7D20F206" w14:textId="77777777" w:rsidR="00A8643D" w:rsidRDefault="002E7F55">
            <w:pPr>
              <w:ind w:left="5"/>
            </w:pPr>
            <w:r>
              <w:rPr>
                <w:b/>
              </w:rPr>
              <w:t xml:space="preserve">Lehota náhradného riešenia Incidentu </w:t>
            </w:r>
          </w:p>
        </w:tc>
        <w:tc>
          <w:tcPr>
            <w:tcW w:w="2070" w:type="dxa"/>
            <w:tcBorders>
              <w:top w:val="single" w:sz="8" w:space="0" w:color="000000"/>
              <w:left w:val="single" w:sz="8" w:space="0" w:color="000000"/>
              <w:bottom w:val="single" w:sz="8" w:space="0" w:color="000000"/>
              <w:right w:val="single" w:sz="8" w:space="0" w:color="000000"/>
            </w:tcBorders>
            <w:shd w:val="clear" w:color="auto" w:fill="BFBFBF"/>
          </w:tcPr>
          <w:p w14:paraId="73F1C417" w14:textId="77777777" w:rsidR="00A8643D" w:rsidRDefault="002E7F55">
            <w:pPr>
              <w:ind w:left="24" w:right="35"/>
            </w:pPr>
            <w:r>
              <w:rPr>
                <w:b/>
              </w:rPr>
              <w:t xml:space="preserve">Lehota trvalého vyriešenia Incidentu </w:t>
            </w:r>
          </w:p>
        </w:tc>
      </w:tr>
      <w:tr w:rsidR="00A8643D" w14:paraId="5BA79829" w14:textId="77777777">
        <w:trPr>
          <w:trHeight w:val="953"/>
        </w:trPr>
        <w:tc>
          <w:tcPr>
            <w:tcW w:w="1656" w:type="dxa"/>
            <w:tcBorders>
              <w:top w:val="single" w:sz="8" w:space="0" w:color="000000"/>
              <w:left w:val="single" w:sz="8" w:space="0" w:color="000000"/>
              <w:bottom w:val="single" w:sz="8" w:space="0" w:color="000000"/>
              <w:right w:val="single" w:sz="8" w:space="0" w:color="000000"/>
            </w:tcBorders>
          </w:tcPr>
          <w:p w14:paraId="238E8DB3" w14:textId="77777777" w:rsidR="00A8643D" w:rsidRDefault="002E7F55">
            <w:pPr>
              <w:spacing w:after="16"/>
              <w:ind w:right="24"/>
              <w:jc w:val="center"/>
            </w:pPr>
            <w:r>
              <w:rPr>
                <w:b/>
              </w:rPr>
              <w:t xml:space="preserve">Incident </w:t>
            </w:r>
          </w:p>
          <w:p w14:paraId="2EDEC606" w14:textId="77777777" w:rsidR="00A8643D" w:rsidRDefault="002E7F55">
            <w:pPr>
              <w:ind w:right="25"/>
              <w:jc w:val="center"/>
            </w:pPr>
            <w:r>
              <w:rPr>
                <w:b/>
              </w:rPr>
              <w:t>úrovne A</w:t>
            </w:r>
            <w:r>
              <w:t xml:space="preserve"> </w:t>
            </w:r>
          </w:p>
        </w:tc>
        <w:tc>
          <w:tcPr>
            <w:tcW w:w="2185" w:type="dxa"/>
            <w:tcBorders>
              <w:top w:val="single" w:sz="8" w:space="0" w:color="000000"/>
              <w:left w:val="single" w:sz="8" w:space="0" w:color="000000"/>
              <w:bottom w:val="single" w:sz="8" w:space="0" w:color="000000"/>
              <w:right w:val="single" w:sz="8" w:space="0" w:color="000000"/>
            </w:tcBorders>
          </w:tcPr>
          <w:p w14:paraId="335F9E49" w14:textId="77777777" w:rsidR="00A8643D" w:rsidRDefault="002E7F55">
            <w:pPr>
              <w:ind w:right="43"/>
              <w:jc w:val="center"/>
            </w:pPr>
            <w:r>
              <w:t xml:space="preserve">do 1 hodiny </w:t>
            </w:r>
          </w:p>
        </w:tc>
        <w:tc>
          <w:tcPr>
            <w:tcW w:w="2016" w:type="dxa"/>
            <w:tcBorders>
              <w:top w:val="single" w:sz="8" w:space="0" w:color="000000"/>
              <w:left w:val="single" w:sz="8" w:space="0" w:color="000000"/>
              <w:bottom w:val="single" w:sz="8" w:space="0" w:color="000000"/>
              <w:right w:val="single" w:sz="8" w:space="0" w:color="000000"/>
            </w:tcBorders>
          </w:tcPr>
          <w:p w14:paraId="764822A5" w14:textId="77777777" w:rsidR="00A8643D" w:rsidRDefault="002E7F55">
            <w:pPr>
              <w:spacing w:after="16"/>
              <w:ind w:right="49"/>
              <w:jc w:val="center"/>
            </w:pPr>
            <w:r>
              <w:rPr>
                <w:i/>
              </w:rPr>
              <w:t xml:space="preserve">Z titulu definície </w:t>
            </w:r>
          </w:p>
          <w:p w14:paraId="486602C3" w14:textId="77777777" w:rsidR="00A8643D" w:rsidRDefault="002E7F55">
            <w:pPr>
              <w:jc w:val="center"/>
            </w:pPr>
            <w:r>
              <w:rPr>
                <w:i/>
              </w:rPr>
              <w:t xml:space="preserve">Incidentu úrovne A sa neuplatňuje </w:t>
            </w:r>
          </w:p>
        </w:tc>
        <w:tc>
          <w:tcPr>
            <w:tcW w:w="2070" w:type="dxa"/>
            <w:tcBorders>
              <w:top w:val="single" w:sz="8" w:space="0" w:color="000000"/>
              <w:left w:val="single" w:sz="8" w:space="0" w:color="000000"/>
              <w:bottom w:val="single" w:sz="8" w:space="0" w:color="000000"/>
              <w:right w:val="single" w:sz="8" w:space="0" w:color="000000"/>
            </w:tcBorders>
          </w:tcPr>
          <w:p w14:paraId="0C84BF32" w14:textId="77777777" w:rsidR="00A8643D" w:rsidRDefault="002E7F55">
            <w:pPr>
              <w:ind w:right="27"/>
              <w:jc w:val="center"/>
            </w:pPr>
            <w:r>
              <w:t xml:space="preserve">do 8 hodín </w:t>
            </w:r>
          </w:p>
        </w:tc>
      </w:tr>
      <w:tr w:rsidR="00A8643D" w14:paraId="3EE74970" w14:textId="77777777">
        <w:trPr>
          <w:trHeight w:val="638"/>
        </w:trPr>
        <w:tc>
          <w:tcPr>
            <w:tcW w:w="1656" w:type="dxa"/>
            <w:tcBorders>
              <w:top w:val="single" w:sz="8" w:space="0" w:color="000000"/>
              <w:left w:val="single" w:sz="8" w:space="0" w:color="000000"/>
              <w:bottom w:val="single" w:sz="8" w:space="0" w:color="000000"/>
              <w:right w:val="single" w:sz="8" w:space="0" w:color="000000"/>
            </w:tcBorders>
          </w:tcPr>
          <w:p w14:paraId="4785432C" w14:textId="77777777" w:rsidR="00A8643D" w:rsidRDefault="002E7F55">
            <w:pPr>
              <w:ind w:left="34" w:right="8"/>
              <w:jc w:val="center"/>
            </w:pPr>
            <w:r>
              <w:rPr>
                <w:b/>
              </w:rPr>
              <w:t>Incident úrovne B</w:t>
            </w:r>
            <w:r>
              <w:t xml:space="preserve"> </w:t>
            </w:r>
          </w:p>
        </w:tc>
        <w:tc>
          <w:tcPr>
            <w:tcW w:w="2185" w:type="dxa"/>
            <w:tcBorders>
              <w:top w:val="single" w:sz="8" w:space="0" w:color="000000"/>
              <w:left w:val="single" w:sz="8" w:space="0" w:color="000000"/>
              <w:bottom w:val="single" w:sz="8" w:space="0" w:color="000000"/>
              <w:right w:val="single" w:sz="8" w:space="0" w:color="000000"/>
            </w:tcBorders>
          </w:tcPr>
          <w:p w14:paraId="5E6EC680" w14:textId="77777777" w:rsidR="00A8643D" w:rsidRDefault="002E7F55">
            <w:pPr>
              <w:ind w:right="46"/>
              <w:jc w:val="center"/>
            </w:pPr>
            <w:r>
              <w:t xml:space="preserve">do 4 hodín </w:t>
            </w:r>
          </w:p>
        </w:tc>
        <w:tc>
          <w:tcPr>
            <w:tcW w:w="2016" w:type="dxa"/>
            <w:tcBorders>
              <w:top w:val="single" w:sz="8" w:space="0" w:color="000000"/>
              <w:left w:val="single" w:sz="8" w:space="0" w:color="000000"/>
              <w:bottom w:val="single" w:sz="8" w:space="0" w:color="000000"/>
              <w:right w:val="single" w:sz="8" w:space="0" w:color="000000"/>
            </w:tcBorders>
          </w:tcPr>
          <w:p w14:paraId="5AC1FC55" w14:textId="77777777" w:rsidR="00A8643D" w:rsidRDefault="002E7F55">
            <w:pPr>
              <w:ind w:right="47"/>
              <w:jc w:val="center"/>
            </w:pPr>
            <w:r>
              <w:t xml:space="preserve">do 24 hodín </w:t>
            </w:r>
          </w:p>
        </w:tc>
        <w:tc>
          <w:tcPr>
            <w:tcW w:w="2070" w:type="dxa"/>
            <w:tcBorders>
              <w:top w:val="single" w:sz="8" w:space="0" w:color="000000"/>
              <w:left w:val="single" w:sz="8" w:space="0" w:color="000000"/>
              <w:bottom w:val="single" w:sz="8" w:space="0" w:color="000000"/>
              <w:right w:val="single" w:sz="8" w:space="0" w:color="000000"/>
            </w:tcBorders>
          </w:tcPr>
          <w:p w14:paraId="5EFA2EEE" w14:textId="77777777" w:rsidR="00A8643D" w:rsidRDefault="002E7F55">
            <w:pPr>
              <w:ind w:right="32"/>
              <w:jc w:val="center"/>
            </w:pPr>
            <w:r>
              <w:t xml:space="preserve">do 90 hodín </w:t>
            </w:r>
          </w:p>
        </w:tc>
      </w:tr>
      <w:tr w:rsidR="00A8643D" w14:paraId="50B69C9E" w14:textId="77777777">
        <w:trPr>
          <w:trHeight w:val="946"/>
        </w:trPr>
        <w:tc>
          <w:tcPr>
            <w:tcW w:w="1656" w:type="dxa"/>
            <w:tcBorders>
              <w:top w:val="single" w:sz="8" w:space="0" w:color="000000"/>
              <w:left w:val="single" w:sz="8" w:space="0" w:color="000000"/>
              <w:bottom w:val="single" w:sz="8" w:space="0" w:color="000000"/>
              <w:right w:val="single" w:sz="8" w:space="0" w:color="000000"/>
            </w:tcBorders>
          </w:tcPr>
          <w:p w14:paraId="49F91385" w14:textId="77777777" w:rsidR="00A8643D" w:rsidRDefault="002E7F55">
            <w:pPr>
              <w:ind w:left="34" w:right="8"/>
              <w:jc w:val="center"/>
            </w:pPr>
            <w:r>
              <w:rPr>
                <w:b/>
              </w:rPr>
              <w:t>Incident úrovne C</w:t>
            </w:r>
            <w:r>
              <w:t xml:space="preserve"> </w:t>
            </w:r>
          </w:p>
        </w:tc>
        <w:tc>
          <w:tcPr>
            <w:tcW w:w="2185" w:type="dxa"/>
            <w:tcBorders>
              <w:top w:val="single" w:sz="8" w:space="0" w:color="000000"/>
              <w:left w:val="single" w:sz="8" w:space="0" w:color="000000"/>
              <w:bottom w:val="single" w:sz="8" w:space="0" w:color="000000"/>
              <w:right w:val="single" w:sz="8" w:space="0" w:color="000000"/>
            </w:tcBorders>
          </w:tcPr>
          <w:p w14:paraId="736EBA3E" w14:textId="77777777" w:rsidR="00A8643D" w:rsidRDefault="002E7F55">
            <w:pPr>
              <w:jc w:val="center"/>
            </w:pPr>
            <w:r>
              <w:t xml:space="preserve">do 9 hodín pracovného času* </w:t>
            </w:r>
          </w:p>
        </w:tc>
        <w:tc>
          <w:tcPr>
            <w:tcW w:w="2016" w:type="dxa"/>
            <w:tcBorders>
              <w:top w:val="single" w:sz="8" w:space="0" w:color="000000"/>
              <w:left w:val="single" w:sz="8" w:space="0" w:color="000000"/>
              <w:bottom w:val="single" w:sz="8" w:space="0" w:color="000000"/>
              <w:right w:val="single" w:sz="8" w:space="0" w:color="000000"/>
            </w:tcBorders>
          </w:tcPr>
          <w:p w14:paraId="79EBD00F" w14:textId="77777777" w:rsidR="00A8643D" w:rsidRDefault="002E7F55">
            <w:pPr>
              <w:spacing w:after="16"/>
              <w:ind w:right="49"/>
              <w:jc w:val="center"/>
            </w:pPr>
            <w:r>
              <w:rPr>
                <w:i/>
              </w:rPr>
              <w:t xml:space="preserve">Z titulu definície </w:t>
            </w:r>
          </w:p>
          <w:p w14:paraId="6699D33F" w14:textId="77777777" w:rsidR="00A8643D" w:rsidRDefault="002E7F55">
            <w:pPr>
              <w:jc w:val="center"/>
            </w:pPr>
            <w:r>
              <w:rPr>
                <w:i/>
              </w:rPr>
              <w:t xml:space="preserve">Incidentu úrovne C sa neuplatňuje </w:t>
            </w:r>
          </w:p>
        </w:tc>
        <w:tc>
          <w:tcPr>
            <w:tcW w:w="2070" w:type="dxa"/>
            <w:tcBorders>
              <w:top w:val="single" w:sz="8" w:space="0" w:color="000000"/>
              <w:left w:val="single" w:sz="8" w:space="0" w:color="000000"/>
              <w:bottom w:val="single" w:sz="8" w:space="0" w:color="000000"/>
              <w:right w:val="single" w:sz="8" w:space="0" w:color="000000"/>
            </w:tcBorders>
          </w:tcPr>
          <w:p w14:paraId="364A0535" w14:textId="77777777" w:rsidR="00A8643D" w:rsidRDefault="002E7F55">
            <w:pPr>
              <w:jc w:val="center"/>
            </w:pPr>
            <w:r>
              <w:t xml:space="preserve">do 50 hodín pracovného času* </w:t>
            </w:r>
          </w:p>
        </w:tc>
      </w:tr>
    </w:tbl>
    <w:p w14:paraId="08A3357D" w14:textId="77777777" w:rsidR="00A8643D" w:rsidRDefault="002E7F55">
      <w:pPr>
        <w:spacing w:after="16"/>
        <w:ind w:left="543"/>
      </w:pPr>
      <w:r>
        <w:t xml:space="preserve">  </w:t>
      </w:r>
    </w:p>
    <w:p w14:paraId="7847B8F3" w14:textId="77777777" w:rsidR="00A8643D" w:rsidRDefault="002E7F55">
      <w:pPr>
        <w:spacing w:after="0"/>
        <w:ind w:left="500" w:right="104" w:hanging="10"/>
        <w:jc w:val="center"/>
      </w:pPr>
      <w:r>
        <w:rPr>
          <w:b/>
        </w:rPr>
        <w:t>Tabuľka - Lehoty na odstránenie Problémov pre jednotlivé úrovne Problémov</w:t>
      </w:r>
      <w:r>
        <w:t xml:space="preserve"> </w:t>
      </w:r>
    </w:p>
    <w:tbl>
      <w:tblPr>
        <w:tblStyle w:val="TableGrid"/>
        <w:tblW w:w="7928" w:type="dxa"/>
        <w:tblInd w:w="1386" w:type="dxa"/>
        <w:tblCellMar>
          <w:top w:w="53" w:type="dxa"/>
          <w:left w:w="108" w:type="dxa"/>
          <w:right w:w="57" w:type="dxa"/>
        </w:tblCellMar>
        <w:tblLook w:val="04A0" w:firstRow="1" w:lastRow="0" w:firstColumn="1" w:lastColumn="0" w:noHBand="0" w:noVBand="1"/>
      </w:tblPr>
      <w:tblGrid>
        <w:gridCol w:w="1657"/>
        <w:gridCol w:w="2185"/>
        <w:gridCol w:w="2016"/>
        <w:gridCol w:w="2070"/>
      </w:tblGrid>
      <w:tr w:rsidR="00A8643D" w14:paraId="13AD09B8" w14:textId="77777777">
        <w:trPr>
          <w:trHeight w:val="941"/>
        </w:trPr>
        <w:tc>
          <w:tcPr>
            <w:tcW w:w="1656" w:type="dxa"/>
            <w:tcBorders>
              <w:top w:val="single" w:sz="8" w:space="0" w:color="000000"/>
              <w:left w:val="single" w:sz="8" w:space="0" w:color="000000"/>
              <w:bottom w:val="single" w:sz="8" w:space="0" w:color="000000"/>
              <w:right w:val="single" w:sz="8" w:space="0" w:color="000000"/>
            </w:tcBorders>
            <w:shd w:val="clear" w:color="auto" w:fill="BFBFBF"/>
          </w:tcPr>
          <w:p w14:paraId="728F397C" w14:textId="77777777" w:rsidR="00A8643D" w:rsidRDefault="002E7F55">
            <w:pPr>
              <w:spacing w:after="16"/>
            </w:pPr>
            <w:r>
              <w:rPr>
                <w:b/>
              </w:rPr>
              <w:t xml:space="preserve">Úroveň </w:t>
            </w:r>
          </w:p>
          <w:p w14:paraId="7B9D49F2" w14:textId="77777777" w:rsidR="00A8643D" w:rsidRDefault="002E7F55">
            <w:r>
              <w:rPr>
                <w:b/>
              </w:rPr>
              <w:t xml:space="preserve">Problému </w:t>
            </w:r>
          </w:p>
        </w:tc>
        <w:tc>
          <w:tcPr>
            <w:tcW w:w="2185" w:type="dxa"/>
            <w:tcBorders>
              <w:top w:val="single" w:sz="8" w:space="0" w:color="000000"/>
              <w:left w:val="single" w:sz="8" w:space="0" w:color="000000"/>
              <w:bottom w:val="single" w:sz="8" w:space="0" w:color="000000"/>
              <w:right w:val="single" w:sz="8" w:space="0" w:color="000000"/>
            </w:tcBorders>
            <w:shd w:val="clear" w:color="auto" w:fill="BFBFBF"/>
          </w:tcPr>
          <w:p w14:paraId="5C2ACB83" w14:textId="77777777" w:rsidR="00A8643D" w:rsidRDefault="002E7F55">
            <w:pPr>
              <w:ind w:left="5"/>
            </w:pPr>
            <w:r>
              <w:rPr>
                <w:b/>
              </w:rPr>
              <w:t xml:space="preserve">Lehota reagovania na nahlásený Problém </w:t>
            </w:r>
          </w:p>
        </w:tc>
        <w:tc>
          <w:tcPr>
            <w:tcW w:w="2016" w:type="dxa"/>
            <w:tcBorders>
              <w:top w:val="single" w:sz="8" w:space="0" w:color="000000"/>
              <w:left w:val="single" w:sz="8" w:space="0" w:color="000000"/>
              <w:bottom w:val="single" w:sz="8" w:space="0" w:color="000000"/>
              <w:right w:val="single" w:sz="8" w:space="0" w:color="000000"/>
            </w:tcBorders>
            <w:shd w:val="clear" w:color="auto" w:fill="BFBFBF"/>
          </w:tcPr>
          <w:p w14:paraId="70CE5181" w14:textId="77777777" w:rsidR="00A8643D" w:rsidRDefault="002E7F55">
            <w:pPr>
              <w:ind w:left="5"/>
            </w:pPr>
            <w:r>
              <w:rPr>
                <w:b/>
              </w:rPr>
              <w:t xml:space="preserve">Lehota náhradného riešenia Problému </w:t>
            </w:r>
          </w:p>
        </w:tc>
        <w:tc>
          <w:tcPr>
            <w:tcW w:w="2070" w:type="dxa"/>
            <w:tcBorders>
              <w:top w:val="single" w:sz="8" w:space="0" w:color="000000"/>
              <w:left w:val="single" w:sz="8" w:space="0" w:color="000000"/>
              <w:bottom w:val="single" w:sz="8" w:space="0" w:color="000000"/>
              <w:right w:val="single" w:sz="8" w:space="0" w:color="000000"/>
            </w:tcBorders>
            <w:shd w:val="clear" w:color="auto" w:fill="BFBFBF"/>
          </w:tcPr>
          <w:p w14:paraId="3619B7CD" w14:textId="77777777" w:rsidR="00A8643D" w:rsidRDefault="002E7F55">
            <w:pPr>
              <w:ind w:left="24" w:right="10"/>
            </w:pPr>
            <w:r>
              <w:rPr>
                <w:b/>
              </w:rPr>
              <w:t xml:space="preserve">Lehota trvalého vyriešenia Problému </w:t>
            </w:r>
          </w:p>
        </w:tc>
      </w:tr>
      <w:tr w:rsidR="00A8643D" w14:paraId="4C829DD9" w14:textId="77777777">
        <w:trPr>
          <w:trHeight w:val="948"/>
        </w:trPr>
        <w:tc>
          <w:tcPr>
            <w:tcW w:w="1656" w:type="dxa"/>
            <w:tcBorders>
              <w:top w:val="single" w:sz="8" w:space="0" w:color="000000"/>
              <w:left w:val="single" w:sz="8" w:space="0" w:color="000000"/>
              <w:bottom w:val="single" w:sz="8" w:space="0" w:color="000000"/>
              <w:right w:val="single" w:sz="8" w:space="0" w:color="000000"/>
            </w:tcBorders>
          </w:tcPr>
          <w:p w14:paraId="705A8DF0" w14:textId="77777777" w:rsidR="00A8643D" w:rsidRDefault="002E7F55">
            <w:pPr>
              <w:ind w:left="19"/>
              <w:jc w:val="center"/>
            </w:pPr>
            <w:r>
              <w:rPr>
                <w:b/>
              </w:rPr>
              <w:t>Problém úrovne A</w:t>
            </w:r>
            <w:r>
              <w:t xml:space="preserve"> </w:t>
            </w:r>
          </w:p>
        </w:tc>
        <w:tc>
          <w:tcPr>
            <w:tcW w:w="2185" w:type="dxa"/>
            <w:tcBorders>
              <w:top w:val="single" w:sz="8" w:space="0" w:color="000000"/>
              <w:left w:val="single" w:sz="8" w:space="0" w:color="000000"/>
              <w:bottom w:val="single" w:sz="8" w:space="0" w:color="000000"/>
              <w:right w:val="single" w:sz="8" w:space="0" w:color="000000"/>
            </w:tcBorders>
          </w:tcPr>
          <w:p w14:paraId="5D0435EF" w14:textId="77777777" w:rsidR="00A8643D" w:rsidRDefault="002E7F55">
            <w:pPr>
              <w:ind w:right="47"/>
              <w:jc w:val="center"/>
            </w:pPr>
            <w:r>
              <w:t xml:space="preserve">do 9 hodín </w:t>
            </w:r>
          </w:p>
        </w:tc>
        <w:tc>
          <w:tcPr>
            <w:tcW w:w="2016" w:type="dxa"/>
            <w:tcBorders>
              <w:top w:val="single" w:sz="8" w:space="0" w:color="000000"/>
              <w:left w:val="single" w:sz="8" w:space="0" w:color="000000"/>
              <w:bottom w:val="single" w:sz="8" w:space="0" w:color="000000"/>
              <w:right w:val="single" w:sz="8" w:space="0" w:color="000000"/>
            </w:tcBorders>
          </w:tcPr>
          <w:p w14:paraId="0595F482" w14:textId="77777777" w:rsidR="00A8643D" w:rsidRDefault="002E7F55">
            <w:pPr>
              <w:spacing w:after="16"/>
              <w:ind w:right="49"/>
              <w:jc w:val="center"/>
            </w:pPr>
            <w:r>
              <w:rPr>
                <w:i/>
              </w:rPr>
              <w:t xml:space="preserve">Z titulu definície </w:t>
            </w:r>
          </w:p>
          <w:p w14:paraId="64D1DB2B" w14:textId="77777777" w:rsidR="00A8643D" w:rsidRDefault="002E7F55">
            <w:pPr>
              <w:jc w:val="center"/>
            </w:pPr>
            <w:r>
              <w:rPr>
                <w:i/>
              </w:rPr>
              <w:t xml:space="preserve">Problému úrovne A sa neuplatňuje </w:t>
            </w:r>
          </w:p>
        </w:tc>
        <w:tc>
          <w:tcPr>
            <w:tcW w:w="2070" w:type="dxa"/>
            <w:tcBorders>
              <w:top w:val="single" w:sz="8" w:space="0" w:color="000000"/>
              <w:left w:val="single" w:sz="8" w:space="0" w:color="000000"/>
              <w:bottom w:val="single" w:sz="8" w:space="0" w:color="000000"/>
              <w:right w:val="single" w:sz="8" w:space="0" w:color="000000"/>
            </w:tcBorders>
          </w:tcPr>
          <w:p w14:paraId="61D1E672" w14:textId="77777777" w:rsidR="00A8643D" w:rsidRDefault="002E7F55">
            <w:pPr>
              <w:ind w:right="32"/>
              <w:jc w:val="center"/>
            </w:pPr>
            <w:r>
              <w:t xml:space="preserve">do 45 hodín </w:t>
            </w:r>
          </w:p>
        </w:tc>
      </w:tr>
      <w:tr w:rsidR="00A8643D" w14:paraId="2F17567C" w14:textId="77777777">
        <w:trPr>
          <w:trHeight w:val="638"/>
        </w:trPr>
        <w:tc>
          <w:tcPr>
            <w:tcW w:w="1656" w:type="dxa"/>
            <w:tcBorders>
              <w:top w:val="single" w:sz="8" w:space="0" w:color="000000"/>
              <w:left w:val="single" w:sz="8" w:space="0" w:color="000000"/>
              <w:bottom w:val="single" w:sz="8" w:space="0" w:color="000000"/>
              <w:right w:val="single" w:sz="8" w:space="0" w:color="000000"/>
            </w:tcBorders>
          </w:tcPr>
          <w:p w14:paraId="49EE6007" w14:textId="77777777" w:rsidR="00A8643D" w:rsidRDefault="002E7F55">
            <w:pPr>
              <w:ind w:left="19"/>
              <w:jc w:val="center"/>
            </w:pPr>
            <w:r>
              <w:rPr>
                <w:b/>
              </w:rPr>
              <w:t>Problém úrovne B</w:t>
            </w:r>
            <w:r>
              <w:t xml:space="preserve"> </w:t>
            </w:r>
          </w:p>
        </w:tc>
        <w:tc>
          <w:tcPr>
            <w:tcW w:w="2185" w:type="dxa"/>
            <w:tcBorders>
              <w:top w:val="single" w:sz="8" w:space="0" w:color="000000"/>
              <w:left w:val="single" w:sz="8" w:space="0" w:color="000000"/>
              <w:bottom w:val="single" w:sz="8" w:space="0" w:color="000000"/>
              <w:right w:val="single" w:sz="8" w:space="0" w:color="000000"/>
            </w:tcBorders>
          </w:tcPr>
          <w:p w14:paraId="58E6D059" w14:textId="77777777" w:rsidR="00A8643D" w:rsidRDefault="002E7F55">
            <w:pPr>
              <w:ind w:right="42"/>
              <w:jc w:val="center"/>
            </w:pPr>
            <w:r>
              <w:t xml:space="preserve">do 18 hodín </w:t>
            </w:r>
          </w:p>
        </w:tc>
        <w:tc>
          <w:tcPr>
            <w:tcW w:w="2016" w:type="dxa"/>
            <w:tcBorders>
              <w:top w:val="single" w:sz="8" w:space="0" w:color="000000"/>
              <w:left w:val="single" w:sz="8" w:space="0" w:color="000000"/>
              <w:bottom w:val="single" w:sz="8" w:space="0" w:color="000000"/>
              <w:right w:val="single" w:sz="8" w:space="0" w:color="000000"/>
            </w:tcBorders>
          </w:tcPr>
          <w:p w14:paraId="29D3BE13" w14:textId="77777777" w:rsidR="00A8643D" w:rsidRDefault="002E7F55">
            <w:pPr>
              <w:ind w:right="47"/>
              <w:jc w:val="center"/>
            </w:pPr>
            <w:r>
              <w:t xml:space="preserve">do 45 hodín </w:t>
            </w:r>
          </w:p>
        </w:tc>
        <w:tc>
          <w:tcPr>
            <w:tcW w:w="2070" w:type="dxa"/>
            <w:tcBorders>
              <w:top w:val="single" w:sz="8" w:space="0" w:color="000000"/>
              <w:left w:val="single" w:sz="8" w:space="0" w:color="000000"/>
              <w:bottom w:val="single" w:sz="8" w:space="0" w:color="000000"/>
              <w:right w:val="single" w:sz="8" w:space="0" w:color="000000"/>
            </w:tcBorders>
          </w:tcPr>
          <w:p w14:paraId="3B2FAD47" w14:textId="77777777" w:rsidR="00A8643D" w:rsidRDefault="002E7F55">
            <w:pPr>
              <w:ind w:right="32"/>
              <w:jc w:val="center"/>
            </w:pPr>
            <w:r>
              <w:t xml:space="preserve">do 90 hodín </w:t>
            </w:r>
          </w:p>
        </w:tc>
      </w:tr>
      <w:tr w:rsidR="00A8643D" w14:paraId="3C0E5169" w14:textId="77777777">
        <w:trPr>
          <w:trHeight w:val="946"/>
        </w:trPr>
        <w:tc>
          <w:tcPr>
            <w:tcW w:w="1656" w:type="dxa"/>
            <w:tcBorders>
              <w:top w:val="single" w:sz="8" w:space="0" w:color="000000"/>
              <w:left w:val="single" w:sz="8" w:space="0" w:color="000000"/>
              <w:bottom w:val="single" w:sz="8" w:space="0" w:color="000000"/>
              <w:right w:val="single" w:sz="8" w:space="0" w:color="000000"/>
            </w:tcBorders>
          </w:tcPr>
          <w:p w14:paraId="2D5D96C9" w14:textId="77777777" w:rsidR="00A8643D" w:rsidRDefault="002E7F55">
            <w:pPr>
              <w:ind w:left="19"/>
              <w:jc w:val="center"/>
            </w:pPr>
            <w:r>
              <w:rPr>
                <w:b/>
              </w:rPr>
              <w:t>Problém úrovne C</w:t>
            </w:r>
            <w:r>
              <w:t xml:space="preserve"> </w:t>
            </w:r>
          </w:p>
        </w:tc>
        <w:tc>
          <w:tcPr>
            <w:tcW w:w="2185" w:type="dxa"/>
            <w:tcBorders>
              <w:top w:val="single" w:sz="8" w:space="0" w:color="000000"/>
              <w:left w:val="single" w:sz="8" w:space="0" w:color="000000"/>
              <w:bottom w:val="single" w:sz="8" w:space="0" w:color="000000"/>
              <w:right w:val="single" w:sz="8" w:space="0" w:color="000000"/>
            </w:tcBorders>
          </w:tcPr>
          <w:p w14:paraId="7A6E5849" w14:textId="77777777" w:rsidR="00A8643D" w:rsidRDefault="002E7F55">
            <w:pPr>
              <w:jc w:val="center"/>
            </w:pPr>
            <w:r>
              <w:t xml:space="preserve">do 45 hodín pracovného času* </w:t>
            </w:r>
          </w:p>
        </w:tc>
        <w:tc>
          <w:tcPr>
            <w:tcW w:w="2016" w:type="dxa"/>
            <w:tcBorders>
              <w:top w:val="single" w:sz="8" w:space="0" w:color="000000"/>
              <w:left w:val="single" w:sz="8" w:space="0" w:color="000000"/>
              <w:bottom w:val="single" w:sz="8" w:space="0" w:color="000000"/>
              <w:right w:val="single" w:sz="8" w:space="0" w:color="000000"/>
            </w:tcBorders>
          </w:tcPr>
          <w:p w14:paraId="763DDC5B" w14:textId="77777777" w:rsidR="00A8643D" w:rsidRDefault="002E7F55">
            <w:pPr>
              <w:spacing w:after="16"/>
              <w:ind w:right="47"/>
              <w:jc w:val="center"/>
            </w:pPr>
            <w:r>
              <w:rPr>
                <w:i/>
              </w:rPr>
              <w:t xml:space="preserve">Z titulu definície </w:t>
            </w:r>
          </w:p>
          <w:p w14:paraId="3E3B885E" w14:textId="77777777" w:rsidR="00A8643D" w:rsidRDefault="002E7F55">
            <w:pPr>
              <w:jc w:val="center"/>
            </w:pPr>
            <w:r>
              <w:rPr>
                <w:i/>
              </w:rPr>
              <w:t xml:space="preserve">Problému úrovne C sa neuplatňuje </w:t>
            </w:r>
          </w:p>
        </w:tc>
        <w:tc>
          <w:tcPr>
            <w:tcW w:w="2070" w:type="dxa"/>
            <w:tcBorders>
              <w:top w:val="single" w:sz="8" w:space="0" w:color="000000"/>
              <w:left w:val="single" w:sz="8" w:space="0" w:color="000000"/>
              <w:bottom w:val="single" w:sz="8" w:space="0" w:color="000000"/>
              <w:right w:val="single" w:sz="8" w:space="0" w:color="000000"/>
            </w:tcBorders>
          </w:tcPr>
          <w:p w14:paraId="0CEB5AFD" w14:textId="77777777" w:rsidR="00A8643D" w:rsidRDefault="002E7F55">
            <w:pPr>
              <w:jc w:val="center"/>
            </w:pPr>
            <w:r>
              <w:t xml:space="preserve">do 135 hodín pracovného času* </w:t>
            </w:r>
          </w:p>
        </w:tc>
      </w:tr>
    </w:tbl>
    <w:p w14:paraId="0C55F726" w14:textId="77777777" w:rsidR="00A8643D" w:rsidRDefault="002E7F55">
      <w:pPr>
        <w:spacing w:after="21"/>
        <w:ind w:left="543"/>
      </w:pPr>
      <w:r>
        <w:t xml:space="preserve">  </w:t>
      </w:r>
    </w:p>
    <w:p w14:paraId="58F723A7" w14:textId="77777777" w:rsidR="00A8643D" w:rsidRDefault="002E7F55">
      <w:pPr>
        <w:spacing w:after="25" w:line="247" w:lineRule="auto"/>
        <w:ind w:left="1258" w:right="2" w:hanging="10"/>
        <w:jc w:val="both"/>
      </w:pPr>
      <w:r>
        <w:t xml:space="preserve">* </w:t>
      </w:r>
      <w:r>
        <w:rPr>
          <w:u w:val="single" w:color="000000"/>
        </w:rPr>
        <w:t>Pozn.:</w:t>
      </w:r>
      <w:r>
        <w:t xml:space="preserve"> pracovným časom sa na účely tejto Zmluvy sa rozumie doba vymedzená počas pracovných dní v čase od 8:00 do 17:00 hod.  </w:t>
      </w:r>
    </w:p>
    <w:p w14:paraId="1C1F9603" w14:textId="77777777" w:rsidR="00A8643D" w:rsidRDefault="002E7F55">
      <w:pPr>
        <w:spacing w:after="20" w:line="249" w:lineRule="auto"/>
        <w:ind w:left="1258" w:right="3" w:hanging="10"/>
        <w:jc w:val="both"/>
      </w:pPr>
      <w:r>
        <w:rPr>
          <w:b/>
        </w:rPr>
        <w:t xml:space="preserve">Pre vylúčenie akýchkoľvek pochybností Zmluvné strany berú na vedomie, že počítanie lehôt na odstraňovanie Incidentov/Problémov v rámci pracovného času sa uplatňuje výlučne pri Incidentoch/Problémoch úrovne C. Lehoty na odstraňovanie Incidentov/Problémov úrovne A a Incidentov/Problémov úrovne B plynú bez ohľadu na pracovný čas bez prerušenia (nonstop v režime 24/7). </w:t>
      </w:r>
    </w:p>
    <w:p w14:paraId="02CAAA7D" w14:textId="77777777" w:rsidR="00A8643D" w:rsidRDefault="002E7F55">
      <w:pPr>
        <w:spacing w:after="45"/>
        <w:ind w:left="543"/>
      </w:pPr>
      <w:r>
        <w:t xml:space="preserve"> </w:t>
      </w:r>
    </w:p>
    <w:p w14:paraId="33FB3622" w14:textId="77777777" w:rsidR="00A8643D" w:rsidRDefault="002E7F55">
      <w:pPr>
        <w:spacing w:after="3" w:line="264" w:lineRule="auto"/>
        <w:ind w:left="1277" w:hanging="10"/>
      </w:pPr>
      <w:r>
        <w:rPr>
          <w:b/>
        </w:rPr>
        <w:t>d)</w:t>
      </w:r>
      <w:r>
        <w:rPr>
          <w:rFonts w:ascii="Arial" w:eastAsia="Arial" w:hAnsi="Arial" w:cs="Arial"/>
          <w:b/>
        </w:rPr>
        <w:t xml:space="preserve"> </w:t>
      </w:r>
      <w:r>
        <w:rPr>
          <w:b/>
          <w:u w:val="single" w:color="000000"/>
        </w:rPr>
        <w:t>Vykonanie pravidelnej profilaktiky na 2 týždennej báze</w:t>
      </w:r>
      <w:r>
        <w:rPr>
          <w:b/>
        </w:rPr>
        <w:t xml:space="preserve"> </w:t>
      </w:r>
    </w:p>
    <w:p w14:paraId="47587D16" w14:textId="77777777" w:rsidR="00A8643D" w:rsidRDefault="002E7F55">
      <w:pPr>
        <w:spacing w:after="25" w:line="247" w:lineRule="auto"/>
        <w:ind w:left="538" w:right="2" w:hanging="10"/>
        <w:jc w:val="both"/>
      </w:pPr>
      <w:r>
        <w:t xml:space="preserve">Prostredníctvom tejto podpornej činnosti zabezpečuje Poskytovateľ aj pravidelnú profilaktiku prostredí a Systému na 2 týždňovej báze. Ďalej vykonáva sledovanie logov jednotlivých </w:t>
      </w:r>
      <w:r>
        <w:lastRenderedPageBreak/>
        <w:t xml:space="preserve">komponentov, identifikuje abnormálne správanie, monitoruje plánované / schedulované procesy pre spracovanie a publikovanie dát, sleduje výkonové parametre, identifikuje Incidenty a Problémy. Spôsoby a procesy pre efektívne monitorovanie prevádzky s cieľom čo najrýchlejšej identifikácie Incidentov a Problémov navrhne Poskytovateľ počas poskytovania služby, pričom musia byť v čo najväčšej miere využité nástroje v navrhovanom riešení. </w:t>
      </w:r>
    </w:p>
    <w:p w14:paraId="28C39175" w14:textId="77777777" w:rsidR="00A8643D" w:rsidRDefault="002E7F55">
      <w:pPr>
        <w:spacing w:after="25" w:line="247" w:lineRule="auto"/>
        <w:ind w:left="538" w:right="2" w:hanging="10"/>
        <w:jc w:val="both"/>
      </w:pPr>
      <w:r>
        <w:t xml:space="preserve">Rozsah profylaktických činnosti a postupov pre jej vykonanie je určený v prevádzkovej dokumentácii k Systému. Pozostáva najmä z týchto činností a výstupov: </w:t>
      </w:r>
    </w:p>
    <w:p w14:paraId="71AFEE86" w14:textId="77777777" w:rsidR="00A8643D" w:rsidRDefault="002E7F55">
      <w:pPr>
        <w:spacing w:after="45"/>
        <w:ind w:left="543"/>
      </w:pPr>
      <w:r>
        <w:t xml:space="preserve"> </w:t>
      </w:r>
    </w:p>
    <w:p w14:paraId="055E6D4A" w14:textId="77777777" w:rsidR="00A8643D" w:rsidRDefault="002E7F55">
      <w:pPr>
        <w:numPr>
          <w:ilvl w:val="0"/>
          <w:numId w:val="35"/>
        </w:numPr>
        <w:spacing w:after="25" w:line="247" w:lineRule="auto"/>
        <w:ind w:right="2" w:hanging="360"/>
        <w:jc w:val="both"/>
      </w:pPr>
      <w:r>
        <w:rPr>
          <w:b/>
        </w:rPr>
        <w:t>Report</w:t>
      </w:r>
      <w:r>
        <w:t xml:space="preserve">: Poskytovateľ je povinný pravidelne dodať Objednávateľovi k 15. a k poslednému dňu kalendárneho mesiaca prostredníctvom e-mailu alebo IS CSM. Minimálne obsahové náležitosti sú definované v časti „g) Report (výkaz) k poskytnutým službám“ tejto prílohy, </w:t>
      </w:r>
    </w:p>
    <w:p w14:paraId="129364DC" w14:textId="77777777" w:rsidR="00A8643D" w:rsidRDefault="002E7F55">
      <w:pPr>
        <w:numPr>
          <w:ilvl w:val="0"/>
          <w:numId w:val="35"/>
        </w:numPr>
        <w:spacing w:after="25" w:line="247" w:lineRule="auto"/>
        <w:ind w:right="2" w:hanging="360"/>
        <w:jc w:val="both"/>
      </w:pPr>
      <w:r>
        <w:rPr>
          <w:b/>
        </w:rPr>
        <w:t>Výstup</w:t>
      </w:r>
      <w:r>
        <w:t xml:space="preserve">: ako podklad pre zostavenie reportu z profylaktickej činnosti môže byť jeden alebo viac dokumentov. Výstup obsahuje minimálne tieto náležitosti: </w:t>
      </w:r>
    </w:p>
    <w:p w14:paraId="3B910F82" w14:textId="77777777" w:rsidR="00A8643D" w:rsidRDefault="002E7F55">
      <w:pPr>
        <w:numPr>
          <w:ilvl w:val="1"/>
          <w:numId w:val="35"/>
        </w:numPr>
        <w:spacing w:after="25" w:line="247" w:lineRule="auto"/>
        <w:ind w:right="2" w:hanging="408"/>
        <w:jc w:val="both"/>
      </w:pPr>
      <w:r>
        <w:t xml:space="preserve">Osoby, ktoré vykonali profylaktiku </w:t>
      </w:r>
    </w:p>
    <w:p w14:paraId="470CC1EC" w14:textId="77777777" w:rsidR="00A8643D" w:rsidRDefault="002E7F55">
      <w:pPr>
        <w:numPr>
          <w:ilvl w:val="1"/>
          <w:numId w:val="35"/>
        </w:numPr>
        <w:spacing w:after="25" w:line="247" w:lineRule="auto"/>
        <w:ind w:right="2" w:hanging="408"/>
        <w:jc w:val="both"/>
      </w:pPr>
      <w:r>
        <w:t xml:space="preserve">Obdobie, na ktoré sa vzťahuje výkon profylaktiky </w:t>
      </w:r>
    </w:p>
    <w:p w14:paraId="4F785074" w14:textId="77777777" w:rsidR="00A8643D" w:rsidRDefault="002E7F55">
      <w:pPr>
        <w:numPr>
          <w:ilvl w:val="1"/>
          <w:numId w:val="35"/>
        </w:numPr>
        <w:spacing w:after="25" w:line="247" w:lineRule="auto"/>
        <w:ind w:right="2" w:hanging="408"/>
        <w:jc w:val="both"/>
      </w:pPr>
      <w:r>
        <w:t xml:space="preserve">Zoznam kontrolovaných častí Systému vo forme checklistu, ktorý obsahuje minimálne: </w:t>
      </w:r>
    </w:p>
    <w:p w14:paraId="55B34430" w14:textId="77777777" w:rsidR="00A8643D" w:rsidRDefault="002E7F55">
      <w:pPr>
        <w:numPr>
          <w:ilvl w:val="2"/>
          <w:numId w:val="35"/>
        </w:numPr>
        <w:spacing w:after="25" w:line="247" w:lineRule="auto"/>
        <w:ind w:left="5172" w:right="2" w:hanging="668"/>
        <w:jc w:val="both"/>
      </w:pPr>
      <w:r>
        <w:t xml:space="preserve">názov kontrolovanej časti Systému s identifikáciou prostredia Objednávateľa </w:t>
      </w:r>
    </w:p>
    <w:p w14:paraId="594BBB4E" w14:textId="77777777" w:rsidR="00A8643D" w:rsidRDefault="002E7F55">
      <w:pPr>
        <w:numPr>
          <w:ilvl w:val="2"/>
          <w:numId w:val="35"/>
        </w:numPr>
        <w:spacing w:after="25" w:line="247" w:lineRule="auto"/>
        <w:ind w:left="5172" w:right="2" w:hanging="668"/>
        <w:jc w:val="both"/>
      </w:pPr>
      <w:r>
        <w:t xml:space="preserve">identifikátor prevádzkového postupu z prevádzkovej dokumentácie (Profylaktikou sa môže doplniť/upresniť prevádzkový postup, pokiaľ je zistený nesúlad) </w:t>
      </w:r>
    </w:p>
    <w:p w14:paraId="495D7F52" w14:textId="77777777" w:rsidR="00A8643D" w:rsidRDefault="002E7F55">
      <w:pPr>
        <w:numPr>
          <w:ilvl w:val="2"/>
          <w:numId w:val="35"/>
        </w:numPr>
        <w:spacing w:after="0"/>
        <w:ind w:left="5172" w:right="2" w:hanging="668"/>
        <w:jc w:val="both"/>
      </w:pPr>
      <w:r>
        <w:t xml:space="preserve">forma vykonania činnosti (napr. TEST/Overenie prevádzkového postupu/Vizuálna </w:t>
      </w:r>
    </w:p>
    <w:p w14:paraId="22EA3A6B" w14:textId="77777777" w:rsidR="00A8643D" w:rsidRDefault="002E7F55">
      <w:pPr>
        <w:spacing w:after="25" w:line="247" w:lineRule="auto"/>
        <w:ind w:left="2714" w:right="2" w:hanging="10"/>
        <w:jc w:val="both"/>
      </w:pPr>
      <w:r>
        <w:t xml:space="preserve">kontrola/...) </w:t>
      </w:r>
    </w:p>
    <w:p w14:paraId="0ECFD53E" w14:textId="77777777" w:rsidR="00A8643D" w:rsidRDefault="002E7F55">
      <w:pPr>
        <w:numPr>
          <w:ilvl w:val="2"/>
          <w:numId w:val="35"/>
        </w:numPr>
        <w:spacing w:after="25" w:line="247" w:lineRule="auto"/>
        <w:ind w:left="5172" w:right="2" w:hanging="668"/>
        <w:jc w:val="both"/>
      </w:pPr>
      <w:r>
        <w:t xml:space="preserve">zistený stav – je skutočný stav zmeraný/zistený  a dostatočne popísaný kontrolovanej časti systému počas vykonania profylaktiky.  </w:t>
      </w:r>
    </w:p>
    <w:p w14:paraId="5634721B" w14:textId="77777777" w:rsidR="00A8643D" w:rsidRDefault="002E7F55">
      <w:pPr>
        <w:numPr>
          <w:ilvl w:val="2"/>
          <w:numId w:val="35"/>
        </w:numPr>
        <w:spacing w:after="25" w:line="247" w:lineRule="auto"/>
        <w:ind w:left="5172" w:right="2" w:hanging="668"/>
        <w:jc w:val="both"/>
      </w:pPr>
      <w:r>
        <w:t xml:space="preserve">limitná hodnota – je maximálna prípustná hodnota/opísaný stav kontrolovanej časti správania sa Systému, ktorá/ý umožňuje správnu prevádzku Systému. Limitné hodnoty sú súčasťou aj prevádzkovej dokumentácie (Profylaktikou sa môžu doplniť/upresniť ) </w:t>
      </w:r>
    </w:p>
    <w:p w14:paraId="350A53B2" w14:textId="77777777" w:rsidR="00A8643D" w:rsidRDefault="002E7F55">
      <w:pPr>
        <w:numPr>
          <w:ilvl w:val="2"/>
          <w:numId w:val="35"/>
        </w:numPr>
        <w:spacing w:after="25" w:line="247" w:lineRule="auto"/>
        <w:ind w:left="5172" w:right="2" w:hanging="668"/>
        <w:jc w:val="both"/>
      </w:pPr>
      <w:r>
        <w:t xml:space="preserve">prekročené alebo kritické  limitné stavy/správanie sa Systému budú farebne odlíšené.   </w:t>
      </w:r>
    </w:p>
    <w:p w14:paraId="68399DFE" w14:textId="77777777" w:rsidR="00A8643D" w:rsidRDefault="002E7F55">
      <w:pPr>
        <w:numPr>
          <w:ilvl w:val="2"/>
          <w:numId w:val="35"/>
        </w:numPr>
        <w:spacing w:after="25" w:line="247" w:lineRule="auto"/>
        <w:ind w:left="5172" w:right="2" w:hanging="668"/>
        <w:jc w:val="both"/>
      </w:pPr>
      <w:r>
        <w:t xml:space="preserve">označenie, či je alebo nie je vyhodnotené správanie sa časti Systému za kritické </w:t>
      </w:r>
    </w:p>
    <w:p w14:paraId="056EFA4F" w14:textId="77777777" w:rsidR="00A8643D" w:rsidRDefault="002E7F55">
      <w:pPr>
        <w:numPr>
          <w:ilvl w:val="2"/>
          <w:numId w:val="35"/>
        </w:numPr>
        <w:spacing w:after="25" w:line="247" w:lineRule="auto"/>
        <w:ind w:left="5172" w:right="2" w:hanging="668"/>
        <w:jc w:val="both"/>
      </w:pPr>
      <w:r>
        <w:lastRenderedPageBreak/>
        <w:t xml:space="preserve">odkaz na zdroj (podklad pre vykonanie profylaktiky, napr. logy, výpis chybových hlásení z databázy, schedulované procesy, zdroj pre zmerané výkonnostné parametre ..) </w:t>
      </w:r>
    </w:p>
    <w:p w14:paraId="0D8564CC" w14:textId="77777777" w:rsidR="00A8643D" w:rsidRDefault="002E7F55">
      <w:pPr>
        <w:numPr>
          <w:ilvl w:val="2"/>
          <w:numId w:val="35"/>
        </w:numPr>
        <w:spacing w:after="11"/>
        <w:ind w:left="5172" w:right="2" w:hanging="668"/>
        <w:jc w:val="both"/>
      </w:pPr>
      <w:r>
        <w:t xml:space="preserve">sumarizáciu kontrolovanej časti Systému, ktorý obsahuje najmä: </w:t>
      </w:r>
    </w:p>
    <w:p w14:paraId="51788D25" w14:textId="77777777" w:rsidR="00A8643D" w:rsidRDefault="002E7F55">
      <w:pPr>
        <w:numPr>
          <w:ilvl w:val="0"/>
          <w:numId w:val="35"/>
        </w:numPr>
        <w:spacing w:after="25" w:line="247" w:lineRule="auto"/>
        <w:ind w:right="2" w:hanging="360"/>
        <w:jc w:val="both"/>
      </w:pPr>
      <w:r>
        <w:t xml:space="preserve">upozornenia na možné zlepšenia a úpravy alebo zmeny Systému, </w:t>
      </w:r>
    </w:p>
    <w:p w14:paraId="18CBB6A3" w14:textId="77777777" w:rsidR="00A8643D" w:rsidRDefault="002E7F55">
      <w:pPr>
        <w:numPr>
          <w:ilvl w:val="0"/>
          <w:numId w:val="35"/>
        </w:numPr>
        <w:spacing w:after="25" w:line="247" w:lineRule="auto"/>
        <w:ind w:right="2" w:hanging="360"/>
        <w:jc w:val="both"/>
      </w:pPr>
      <w:r>
        <w:t xml:space="preserve">zoznam zaevidovaných incidentov do IS CSM Poskytovateľom  vzniknutých počas výkonu Profylaktiky, </w:t>
      </w:r>
    </w:p>
    <w:p w14:paraId="5A2A37CC" w14:textId="77777777" w:rsidR="00A8643D" w:rsidRDefault="002E7F55">
      <w:pPr>
        <w:numPr>
          <w:ilvl w:val="0"/>
          <w:numId w:val="35"/>
        </w:numPr>
        <w:spacing w:after="25" w:line="247" w:lineRule="auto"/>
        <w:ind w:right="2" w:hanging="360"/>
        <w:jc w:val="both"/>
      </w:pPr>
      <w:r>
        <w:t xml:space="preserve">identifikované abnormálne stavy alebo správanie sa častí Systému, pri ktorých môže dôjsť, resp. ktoré môžu viesť k vzniku akýchkoľvek Incidentov alebo Bezpečnostných incidentov, </w:t>
      </w:r>
    </w:p>
    <w:p w14:paraId="20AB69DF" w14:textId="77777777" w:rsidR="00A8643D" w:rsidRDefault="002E7F55">
      <w:pPr>
        <w:numPr>
          <w:ilvl w:val="0"/>
          <w:numId w:val="35"/>
        </w:numPr>
        <w:spacing w:after="25" w:line="247" w:lineRule="auto"/>
        <w:ind w:right="2" w:hanging="360"/>
        <w:jc w:val="both"/>
      </w:pPr>
      <w:r>
        <w:t xml:space="preserve">zoznam identifikátorov tých prevádzkových postupov z prevádzkovej dokumentácie, ktorých sa dotkla zmena počas výkonu Profylaktiky </w:t>
      </w:r>
    </w:p>
    <w:p w14:paraId="6B0964E7" w14:textId="77777777" w:rsidR="00A8643D" w:rsidRDefault="002E7F55">
      <w:pPr>
        <w:numPr>
          <w:ilvl w:val="0"/>
          <w:numId w:val="35"/>
        </w:numPr>
        <w:spacing w:after="0" w:line="247" w:lineRule="auto"/>
        <w:ind w:right="2" w:hanging="360"/>
        <w:jc w:val="both"/>
      </w:pPr>
      <w:r>
        <w:t xml:space="preserve">zoznam doplnených nových prevádzkových postupov s  identifikátorom ktoré boli doplnené počas výkonu Profylaktiky. </w:t>
      </w:r>
    </w:p>
    <w:p w14:paraId="6270EA67" w14:textId="77777777" w:rsidR="00A8643D" w:rsidRDefault="002E7F55">
      <w:pPr>
        <w:spacing w:after="45"/>
        <w:ind w:left="543"/>
      </w:pPr>
      <w:r>
        <w:t xml:space="preserve"> </w:t>
      </w:r>
    </w:p>
    <w:p w14:paraId="20DD4E42" w14:textId="77777777" w:rsidR="00A8643D" w:rsidRDefault="002E7F55">
      <w:pPr>
        <w:numPr>
          <w:ilvl w:val="0"/>
          <w:numId w:val="36"/>
        </w:numPr>
        <w:spacing w:after="3" w:line="264" w:lineRule="auto"/>
        <w:ind w:right="1992" w:firstLine="739"/>
      </w:pPr>
      <w:r>
        <w:rPr>
          <w:b/>
          <w:u w:val="single" w:color="000000"/>
        </w:rPr>
        <w:t>Spôsob realizácie plnenia služieb Poskytovateľom:</w:t>
      </w:r>
      <w:r>
        <w:rPr>
          <w:b/>
        </w:rPr>
        <w:t xml:space="preserve"> </w:t>
      </w:r>
    </w:p>
    <w:p w14:paraId="650FEF79" w14:textId="77777777" w:rsidR="00A8643D" w:rsidRDefault="002E7F55">
      <w:pPr>
        <w:spacing w:after="25" w:line="247" w:lineRule="auto"/>
        <w:ind w:left="538" w:right="2" w:hanging="10"/>
        <w:jc w:val="both"/>
      </w:pPr>
      <w:r>
        <w:t xml:space="preserve">Poskytovateľ je povinný poskytovať predmetné služby v mieste poskytovania Služieb podľa článku 4. tejto Zmluvy.  </w:t>
      </w:r>
    </w:p>
    <w:p w14:paraId="2F62E952" w14:textId="77777777" w:rsidR="00A8643D" w:rsidRDefault="002E7F55">
      <w:pPr>
        <w:spacing w:after="11"/>
        <w:ind w:left="543"/>
      </w:pPr>
      <w:r>
        <w:t xml:space="preserve"> </w:t>
      </w:r>
    </w:p>
    <w:p w14:paraId="009DCC01" w14:textId="77777777" w:rsidR="00A8643D" w:rsidRDefault="002E7F55">
      <w:pPr>
        <w:spacing w:after="0" w:line="247" w:lineRule="auto"/>
        <w:ind w:left="538" w:right="2" w:hanging="10"/>
        <w:jc w:val="both"/>
      </w:pPr>
      <w:r>
        <w:t xml:space="preserve">Ak Objednávateľ poskytne Poskytovateľovi vzdialený prístup do Systému bude Poskytovateľovi umožnený tento prístup v súlade s platnými internými predpismi Objednávateľa a za predpokladu, že vzdialený prístup nenaruší prevádzku ostatných informačných systémov Objednávateľa. Vzdialený prístup bude riadený zo strany Objednávateľa, časovo obmedzený a vykonávané aktivity budú logované pre účely auditu. </w:t>
      </w:r>
    </w:p>
    <w:p w14:paraId="40A7F457" w14:textId="77777777" w:rsidR="00A8643D" w:rsidRDefault="002E7F55">
      <w:pPr>
        <w:spacing w:after="25" w:line="247" w:lineRule="auto"/>
        <w:ind w:left="538" w:right="2" w:hanging="10"/>
        <w:jc w:val="both"/>
      </w:pPr>
      <w:r>
        <w:t>Ak nebude služba realizovaná vzdialeným prístupom, bude poskytnutá v sídle Objednávateľa. Nevyhnutne potrebný čas, ktorý Poskytovateľ (osoby poverené Poskytovateľom poskytnutím služby)  vynaloží na presun na miesto sídla Objednávateľa, sa do plynutia časových lehôt služby nezapočítava, t. j. tieto sú o tento čas predlžené; pre vylúčenie pochybností, uvedené neplatí pre lehotu reagovania na nahlásený Incident/Problém. Nevyhnutne potrebný čas na presun Poskytovateľa do miesta sídla Objednávateľa, o ktorý je možné predĺžiť dohodnuté časové lehoty (lehota náhradného riešenia, lehota trvalého vyriešenia),  nesmie presiahnuť 6 hodín.</w:t>
      </w:r>
      <w:r>
        <w:rPr>
          <w:b/>
        </w:rPr>
        <w:t xml:space="preserve"> </w:t>
      </w:r>
    </w:p>
    <w:p w14:paraId="06558D5E" w14:textId="77777777" w:rsidR="00A8643D" w:rsidRDefault="002E7F55">
      <w:pPr>
        <w:spacing w:after="45"/>
        <w:ind w:left="543"/>
      </w:pPr>
      <w:r>
        <w:rPr>
          <w:b/>
        </w:rPr>
        <w:t xml:space="preserve"> </w:t>
      </w:r>
    </w:p>
    <w:p w14:paraId="1B1D1356" w14:textId="77777777" w:rsidR="00A8643D" w:rsidRDefault="002E7F55">
      <w:pPr>
        <w:numPr>
          <w:ilvl w:val="0"/>
          <w:numId w:val="36"/>
        </w:numPr>
        <w:spacing w:after="3" w:line="264" w:lineRule="auto"/>
        <w:ind w:right="1992" w:firstLine="739"/>
      </w:pPr>
      <w:r>
        <w:rPr>
          <w:b/>
          <w:u w:val="single" w:color="000000"/>
        </w:rPr>
        <w:t>Základné činností poskytované v rámci služieb:</w:t>
      </w:r>
      <w:r>
        <w:rPr>
          <w:b/>
        </w:rPr>
        <w:t xml:space="preserve"> 1)</w:t>
      </w:r>
      <w:r>
        <w:rPr>
          <w:rFonts w:ascii="Arial" w:eastAsia="Arial" w:hAnsi="Arial" w:cs="Arial"/>
          <w:b/>
        </w:rPr>
        <w:t xml:space="preserve"> </w:t>
      </w:r>
      <w:r>
        <w:rPr>
          <w:b/>
        </w:rPr>
        <w:t xml:space="preserve">Klasifikácia – výstupom je: </w:t>
      </w:r>
    </w:p>
    <w:p w14:paraId="457B88F5" w14:textId="77777777" w:rsidR="00A8643D" w:rsidRDefault="002E7F55">
      <w:pPr>
        <w:numPr>
          <w:ilvl w:val="0"/>
          <w:numId w:val="37"/>
        </w:numPr>
        <w:spacing w:after="25" w:line="247" w:lineRule="auto"/>
        <w:ind w:right="2" w:hanging="360"/>
        <w:jc w:val="both"/>
      </w:pPr>
      <w:r>
        <w:t xml:space="preserve">odsúhlasenie klasifikácie služby (Incident/Problém), resp.  </w:t>
      </w:r>
    </w:p>
    <w:p w14:paraId="2F41FA1E" w14:textId="77777777" w:rsidR="00A8643D" w:rsidRDefault="002E7F55">
      <w:pPr>
        <w:numPr>
          <w:ilvl w:val="0"/>
          <w:numId w:val="37"/>
        </w:numPr>
        <w:spacing w:after="25" w:line="247" w:lineRule="auto"/>
        <w:ind w:right="2" w:hanging="360"/>
        <w:jc w:val="both"/>
      </w:pPr>
      <w:r>
        <w:t xml:space="preserve">návrh na preklasifikovanie služby, </w:t>
      </w:r>
    </w:p>
    <w:p w14:paraId="112525F2" w14:textId="77777777" w:rsidR="00A8643D" w:rsidRDefault="002E7F55">
      <w:pPr>
        <w:numPr>
          <w:ilvl w:val="0"/>
          <w:numId w:val="37"/>
        </w:numPr>
        <w:spacing w:after="25" w:line="247" w:lineRule="auto"/>
        <w:ind w:right="2" w:hanging="360"/>
        <w:jc w:val="both"/>
      </w:pPr>
      <w:r>
        <w:t xml:space="preserve">odsúhlasenie kategórie úrovne Incidentu/Problému, resp.  </w:t>
      </w:r>
    </w:p>
    <w:p w14:paraId="592D6E9C" w14:textId="77777777" w:rsidR="00A8643D" w:rsidRDefault="002E7F55">
      <w:pPr>
        <w:numPr>
          <w:ilvl w:val="0"/>
          <w:numId w:val="37"/>
        </w:numPr>
        <w:spacing w:after="25" w:line="247" w:lineRule="auto"/>
        <w:ind w:right="2" w:hanging="360"/>
        <w:jc w:val="both"/>
      </w:pPr>
      <w:r>
        <w:t xml:space="preserve">návrh na preklasifikovanie kategórie. </w:t>
      </w:r>
    </w:p>
    <w:p w14:paraId="3EF92B44" w14:textId="77777777" w:rsidR="00A8643D" w:rsidRDefault="002E7F55">
      <w:pPr>
        <w:numPr>
          <w:ilvl w:val="0"/>
          <w:numId w:val="38"/>
        </w:numPr>
        <w:spacing w:after="20" w:line="249" w:lineRule="auto"/>
        <w:ind w:right="3" w:hanging="360"/>
        <w:jc w:val="both"/>
      </w:pPr>
      <w:r>
        <w:rPr>
          <w:b/>
        </w:rPr>
        <w:t xml:space="preserve">Analýza – preskúmanie, diagnostika a návrh riešenia – výstupom je: </w:t>
      </w:r>
    </w:p>
    <w:p w14:paraId="77FDAC50" w14:textId="77777777" w:rsidR="00A8643D" w:rsidRDefault="002E7F55">
      <w:pPr>
        <w:numPr>
          <w:ilvl w:val="1"/>
          <w:numId w:val="38"/>
        </w:numPr>
        <w:spacing w:after="25" w:line="247" w:lineRule="auto"/>
        <w:ind w:right="2" w:hanging="360"/>
        <w:jc w:val="both"/>
      </w:pPr>
      <w:r>
        <w:t xml:space="preserve">návrh náhradného riešenia (úroveň B)  a/alebo trvalého vyriešenia (úrovne A, B, C)  s analýzou dopadov (kvalifikovaný odhad termínov), </w:t>
      </w:r>
    </w:p>
    <w:p w14:paraId="59C86662" w14:textId="77777777" w:rsidR="00A8643D" w:rsidRDefault="002E7F55">
      <w:pPr>
        <w:numPr>
          <w:ilvl w:val="1"/>
          <w:numId w:val="38"/>
        </w:numPr>
        <w:spacing w:after="25" w:line="247" w:lineRule="auto"/>
        <w:ind w:right="2" w:hanging="360"/>
        <w:jc w:val="both"/>
      </w:pPr>
      <w:r>
        <w:t xml:space="preserve">dodanie úspešných výsledkov testov k navrhovaným riešeniam, security review v zmysle metodiky </w:t>
      </w:r>
    </w:p>
    <w:p w14:paraId="780C9809" w14:textId="77777777" w:rsidR="00A8643D" w:rsidRDefault="002E7F55">
      <w:pPr>
        <w:spacing w:after="25" w:line="247" w:lineRule="auto"/>
        <w:ind w:left="1273" w:right="2" w:hanging="10"/>
        <w:jc w:val="both"/>
      </w:pPr>
      <w:r>
        <w:lastRenderedPageBreak/>
        <w:t xml:space="preserve">SDL a potrebnej dokumentácie, </w:t>
      </w:r>
    </w:p>
    <w:p w14:paraId="16319AB1" w14:textId="77777777" w:rsidR="00A8643D" w:rsidRDefault="002E7F55">
      <w:pPr>
        <w:numPr>
          <w:ilvl w:val="1"/>
          <w:numId w:val="38"/>
        </w:numPr>
        <w:spacing w:after="25" w:line="247" w:lineRule="auto"/>
        <w:ind w:right="2" w:hanging="360"/>
        <w:jc w:val="both"/>
      </w:pPr>
      <w:r>
        <w:t xml:space="preserve">požiadavka na potreba zásahu prostredníctvom vzdialeného prístupu Poskytovateľa do Systému, </w:t>
      </w:r>
    </w:p>
    <w:p w14:paraId="080830E0" w14:textId="77777777" w:rsidR="00A8643D" w:rsidRDefault="002E7F55">
      <w:pPr>
        <w:numPr>
          <w:ilvl w:val="1"/>
          <w:numId w:val="38"/>
        </w:numPr>
        <w:spacing w:after="25" w:line="247" w:lineRule="auto"/>
        <w:ind w:right="2" w:hanging="360"/>
        <w:jc w:val="both"/>
      </w:pPr>
      <w:r>
        <w:t xml:space="preserve">rozsah požadovanej súčinnosti Objednávateľa </w:t>
      </w:r>
    </w:p>
    <w:p w14:paraId="3D47BA2C" w14:textId="77777777" w:rsidR="00A8643D" w:rsidRDefault="002E7F55">
      <w:pPr>
        <w:numPr>
          <w:ilvl w:val="0"/>
          <w:numId w:val="38"/>
        </w:numPr>
        <w:spacing w:after="20" w:line="249" w:lineRule="auto"/>
        <w:ind w:right="3" w:hanging="360"/>
        <w:jc w:val="both"/>
      </w:pPr>
      <w:r>
        <w:rPr>
          <w:b/>
        </w:rPr>
        <w:t>Vyriešenie Incidentu/Problému,  resp. dočasná obnova prevádzky Systému (jeho časti) – výstupom je:</w:t>
      </w:r>
      <w:r>
        <w:t xml:space="preserve"> </w:t>
      </w:r>
    </w:p>
    <w:p w14:paraId="03BDF7B0" w14:textId="77777777" w:rsidR="00A8643D" w:rsidRDefault="002E7F55">
      <w:pPr>
        <w:numPr>
          <w:ilvl w:val="1"/>
          <w:numId w:val="38"/>
        </w:numPr>
        <w:spacing w:after="25" w:line="247" w:lineRule="auto"/>
        <w:ind w:right="2" w:hanging="360"/>
        <w:jc w:val="both"/>
      </w:pPr>
      <w:r>
        <w:t xml:space="preserve">dodanie a kontrola releasu (Fix , HotFix..)  </w:t>
      </w:r>
    </w:p>
    <w:p w14:paraId="29D3DC47" w14:textId="77777777" w:rsidR="00A8643D" w:rsidRDefault="002E7F55">
      <w:pPr>
        <w:numPr>
          <w:ilvl w:val="1"/>
          <w:numId w:val="38"/>
        </w:numPr>
        <w:spacing w:after="25" w:line="247" w:lineRule="auto"/>
        <w:ind w:right="2" w:hanging="360"/>
        <w:jc w:val="both"/>
      </w:pPr>
      <w:r>
        <w:t xml:space="preserve">nasadenie releasu, </w:t>
      </w:r>
    </w:p>
    <w:p w14:paraId="3FB65241" w14:textId="77777777" w:rsidR="00A8643D" w:rsidRDefault="002E7F55">
      <w:pPr>
        <w:numPr>
          <w:ilvl w:val="1"/>
          <w:numId w:val="38"/>
        </w:numPr>
        <w:spacing w:after="25" w:line="247" w:lineRule="auto"/>
        <w:ind w:right="2" w:hanging="360"/>
        <w:jc w:val="both"/>
      </w:pPr>
      <w:r>
        <w:t xml:space="preserve">funkčný test a security review, </w:t>
      </w:r>
    </w:p>
    <w:p w14:paraId="507E65DF" w14:textId="77777777" w:rsidR="00A8643D" w:rsidRDefault="002E7F55">
      <w:pPr>
        <w:numPr>
          <w:ilvl w:val="1"/>
          <w:numId w:val="38"/>
        </w:numPr>
        <w:spacing w:after="25" w:line="247" w:lineRule="auto"/>
        <w:ind w:right="2" w:hanging="360"/>
        <w:jc w:val="both"/>
      </w:pPr>
      <w:r>
        <w:t xml:space="preserve">obnova, resp. dočasná obnova prevádzky, </w:t>
      </w:r>
    </w:p>
    <w:p w14:paraId="1C17092F" w14:textId="77777777" w:rsidR="00A8643D" w:rsidRDefault="002E7F55">
      <w:pPr>
        <w:numPr>
          <w:ilvl w:val="1"/>
          <w:numId w:val="38"/>
        </w:numPr>
        <w:spacing w:after="0" w:line="247" w:lineRule="auto"/>
        <w:ind w:right="2" w:hanging="360"/>
        <w:jc w:val="both"/>
      </w:pPr>
      <w:r>
        <w:t xml:space="preserve">trvalé vyriešenie Incidentu/Problému (úrovne A, B, C)  alebo náhradné riešenie Incidentu/Problému (úroveň B). </w:t>
      </w:r>
    </w:p>
    <w:p w14:paraId="3AC81C80" w14:textId="77777777" w:rsidR="00A8643D" w:rsidRDefault="002E7F55">
      <w:pPr>
        <w:spacing w:after="25" w:line="247" w:lineRule="auto"/>
        <w:ind w:left="1273" w:right="2" w:hanging="10"/>
        <w:jc w:val="both"/>
      </w:pPr>
      <w:r>
        <w:t xml:space="preserve">V prípade, že pri vykonávaní funkčného testu a security review Objednávateľ zistí, že Incident/Problém stále trvá, tak táto požiadavka na službu zo strany Objednávateľa bude klasifikovaná ako nevyriešená. Čas nahlásenia požiadavky na službu ostáva pôvodný a všetky časové termíny sa pripočítajú k času od doručenia oznámenia Objednávateľa o trvaní Incidentu/Problému </w:t>
      </w:r>
    </w:p>
    <w:p w14:paraId="29FA3ED5" w14:textId="77777777" w:rsidR="00A8643D" w:rsidRDefault="002E7F55">
      <w:pPr>
        <w:spacing w:after="45"/>
        <w:ind w:left="1263"/>
      </w:pPr>
      <w:r>
        <w:t xml:space="preserve"> </w:t>
      </w:r>
    </w:p>
    <w:p w14:paraId="00492D2D" w14:textId="77777777" w:rsidR="00A8643D" w:rsidRDefault="002E7F55">
      <w:pPr>
        <w:numPr>
          <w:ilvl w:val="0"/>
          <w:numId w:val="38"/>
        </w:numPr>
        <w:spacing w:after="20" w:line="249" w:lineRule="auto"/>
        <w:ind w:right="3" w:hanging="360"/>
        <w:jc w:val="both"/>
      </w:pPr>
      <w:r>
        <w:rPr>
          <w:b/>
        </w:rPr>
        <w:t>Uzavretie – výstupom je</w:t>
      </w:r>
      <w:r>
        <w:t xml:space="preserve"> </w:t>
      </w:r>
    </w:p>
    <w:p w14:paraId="1256C8E1" w14:textId="77777777" w:rsidR="00A8643D" w:rsidRDefault="002E7F55">
      <w:pPr>
        <w:numPr>
          <w:ilvl w:val="1"/>
          <w:numId w:val="38"/>
        </w:numPr>
        <w:spacing w:after="25" w:line="247" w:lineRule="auto"/>
        <w:ind w:right="2" w:hanging="360"/>
        <w:jc w:val="both"/>
      </w:pPr>
      <w:r>
        <w:t xml:space="preserve">akceptácia Objednávateľa, </w:t>
      </w:r>
    </w:p>
    <w:p w14:paraId="266515B1" w14:textId="77777777" w:rsidR="00A8643D" w:rsidRDefault="002E7F55">
      <w:pPr>
        <w:numPr>
          <w:ilvl w:val="1"/>
          <w:numId w:val="38"/>
        </w:numPr>
        <w:spacing w:after="25" w:line="247" w:lineRule="auto"/>
        <w:ind w:right="2" w:hanging="360"/>
        <w:jc w:val="both"/>
      </w:pPr>
      <w:r>
        <w:t xml:space="preserve">zápis o ukončení v IS CSM Objednávateľa. </w:t>
      </w:r>
    </w:p>
    <w:p w14:paraId="0EFDE0C1" w14:textId="77777777" w:rsidR="00A8643D" w:rsidRDefault="002E7F55">
      <w:pPr>
        <w:spacing w:after="21"/>
        <w:ind w:left="1263"/>
      </w:pPr>
      <w:r>
        <w:t xml:space="preserve"> </w:t>
      </w:r>
    </w:p>
    <w:p w14:paraId="3CA413AC" w14:textId="77777777" w:rsidR="00A8643D" w:rsidRDefault="002E7F55">
      <w:pPr>
        <w:spacing w:after="16"/>
        <w:ind w:left="543"/>
      </w:pPr>
      <w:r>
        <w:t xml:space="preserve"> </w:t>
      </w:r>
    </w:p>
    <w:p w14:paraId="7D9372DD" w14:textId="77777777" w:rsidR="00A8643D" w:rsidRDefault="002E7F55">
      <w:pPr>
        <w:spacing w:after="25" w:line="247" w:lineRule="auto"/>
        <w:ind w:left="538" w:right="2" w:hanging="10"/>
        <w:jc w:val="both"/>
      </w:pPr>
      <w:r>
        <w:t xml:space="preserve">Činnosti v rámci bodu 1) Klasifikácia je Poskytovateľ povinný vykonať v lehote reagovania na nahlásený Incident/Problém. Činnosti v rámci bodov 2)  Analýza až 4) Uzavretie je Poskytovateľ povinný vykonať v lehote trvalého vyriešenia alebo lehote náhradného riešenia Incidentu/Problému. V stanovených lehotách je Poskytovateľ zároveň povinný poskytnúť príslušné výstupy Objednávateľovi prostredníctvom IS CSM. </w:t>
      </w:r>
    </w:p>
    <w:p w14:paraId="1CAA9022" w14:textId="77777777" w:rsidR="00A8643D" w:rsidRDefault="002E7F55">
      <w:pPr>
        <w:spacing w:after="50"/>
        <w:ind w:left="543"/>
      </w:pPr>
      <w:r>
        <w:t xml:space="preserve"> </w:t>
      </w:r>
    </w:p>
    <w:p w14:paraId="566827F7" w14:textId="77777777" w:rsidR="00A8643D" w:rsidRDefault="002E7F55">
      <w:pPr>
        <w:numPr>
          <w:ilvl w:val="0"/>
          <w:numId w:val="38"/>
        </w:numPr>
        <w:spacing w:after="20" w:line="249" w:lineRule="auto"/>
        <w:ind w:right="3" w:hanging="360"/>
        <w:jc w:val="both"/>
      </w:pPr>
      <w:r>
        <w:rPr>
          <w:b/>
        </w:rPr>
        <w:t xml:space="preserve">Školenie, zmenové príručky a dokumentácia </w:t>
      </w:r>
    </w:p>
    <w:p w14:paraId="74D210BC" w14:textId="77777777" w:rsidR="00A8643D" w:rsidRDefault="002E7F55">
      <w:pPr>
        <w:numPr>
          <w:ilvl w:val="1"/>
          <w:numId w:val="38"/>
        </w:numPr>
        <w:spacing w:after="25" w:line="247" w:lineRule="auto"/>
        <w:ind w:right="2" w:hanging="360"/>
        <w:jc w:val="both"/>
      </w:pPr>
      <w:r>
        <w:t xml:space="preserve">V prípade mimoriadnej opodstatnenej potreby priamo súvisiacej s riešením konkrétneho Incidentu/Problému Poskytovateľ zabezpečí vyškolenie oprávnených zamestnancov Objednávateľa  na nové funkcionality v rámci vyriešenia Incidentu/Problému v adekvátnom časovom termíne. V  tomto prípade sa osobitná odmena za školenie neposkytuje, je súčasťou ceny za Paušálne služby podľa uzatvorenej Zmluvy. </w:t>
      </w:r>
    </w:p>
    <w:p w14:paraId="39D8EC9D" w14:textId="77777777" w:rsidR="00A8643D" w:rsidRDefault="002E7F55">
      <w:pPr>
        <w:numPr>
          <w:ilvl w:val="1"/>
          <w:numId w:val="38"/>
        </w:numPr>
        <w:spacing w:after="25" w:line="247" w:lineRule="auto"/>
        <w:ind w:right="2" w:hanging="360"/>
        <w:jc w:val="both"/>
      </w:pPr>
      <w:r>
        <w:t>Ak pri odstraňovaní Incidentu alebo Problému dôjde ku modifikácií postupov správy, inštalácie alebo používania akejkoľvek časti funkcionality Systému, Poskytovateľ spolu s dodaním riešenia je povinný zabezpečiť pri odovzdávaní riešenia aj dodanie aktualizovanej administrátorskej a prevádzkovej dokumentácie so zaznamenaním vykonaných zmien. Rovnako je povinný Poskytovateľ udržiavať aktuálnu a poskytnúť Objednávateľovi komplexnú aktualizovanú dokumentáciu (vrátane zdrojových kódov, detailných dizajnov, dátového modelu a inej dokumentácie, ktoré sú neodmysliteľnou súčasťou Systému).</w:t>
      </w:r>
      <w:r>
        <w:rPr>
          <w:b/>
        </w:rPr>
        <w:t xml:space="preserve"> </w:t>
      </w:r>
    </w:p>
    <w:p w14:paraId="51FA27AA" w14:textId="77777777" w:rsidR="00A8643D" w:rsidRDefault="002E7F55">
      <w:pPr>
        <w:numPr>
          <w:ilvl w:val="1"/>
          <w:numId w:val="38"/>
        </w:numPr>
        <w:spacing w:after="0" w:line="247" w:lineRule="auto"/>
        <w:ind w:right="2" w:hanging="360"/>
        <w:jc w:val="both"/>
      </w:pPr>
      <w:r>
        <w:t>Dokumentácia k jednotlivým plneniam sa odovzdáva priebežne do centrálneho repozitára dokumentácie (wiki) určeného Objednávateľom.</w:t>
      </w:r>
      <w:r>
        <w:rPr>
          <w:b/>
        </w:rPr>
        <w:t xml:space="preserve"> </w:t>
      </w:r>
    </w:p>
    <w:p w14:paraId="04D07C6E" w14:textId="77777777" w:rsidR="00A8643D" w:rsidRDefault="002E7F55">
      <w:pPr>
        <w:spacing w:after="45"/>
        <w:ind w:left="543"/>
      </w:pPr>
      <w:r>
        <w:t xml:space="preserve"> </w:t>
      </w:r>
    </w:p>
    <w:p w14:paraId="4D422901" w14:textId="77777777" w:rsidR="00A8643D" w:rsidRDefault="002E7F55">
      <w:pPr>
        <w:numPr>
          <w:ilvl w:val="0"/>
          <w:numId w:val="38"/>
        </w:numPr>
        <w:spacing w:after="20" w:line="249" w:lineRule="auto"/>
        <w:ind w:right="3" w:hanging="360"/>
        <w:jc w:val="both"/>
      </w:pPr>
      <w:r>
        <w:rPr>
          <w:b/>
        </w:rPr>
        <w:lastRenderedPageBreak/>
        <w:t xml:space="preserve">Súčinnosť Objednávateľa   </w:t>
      </w:r>
    </w:p>
    <w:p w14:paraId="7E2BE92C" w14:textId="77777777" w:rsidR="00A8643D" w:rsidRDefault="002E7F55">
      <w:pPr>
        <w:numPr>
          <w:ilvl w:val="1"/>
          <w:numId w:val="38"/>
        </w:numPr>
        <w:spacing w:after="25" w:line="247" w:lineRule="auto"/>
        <w:ind w:right="2" w:hanging="360"/>
        <w:jc w:val="both"/>
      </w:pPr>
      <w:r>
        <w:t xml:space="preserve">Objednávateľ poskytne Poskytovateľovi na účely plnenia tejto Zmluvy potrebnú a Poskytovateľom primerane a účelne požadovanú súčinnosť, ktorá bude určená podľa bodu 1 Analýza po vzájomnom odsúhlasení.  </w:t>
      </w:r>
    </w:p>
    <w:p w14:paraId="759D26B5" w14:textId="77777777" w:rsidR="00A8643D" w:rsidRDefault="002E7F55">
      <w:pPr>
        <w:numPr>
          <w:ilvl w:val="0"/>
          <w:numId w:val="38"/>
        </w:numPr>
        <w:spacing w:after="20" w:line="249" w:lineRule="auto"/>
        <w:ind w:right="3" w:hanging="360"/>
        <w:jc w:val="both"/>
      </w:pPr>
      <w:r>
        <w:rPr>
          <w:b/>
        </w:rPr>
        <w:t xml:space="preserve">Eskalačný proces </w:t>
      </w:r>
    </w:p>
    <w:p w14:paraId="28E2D2FC" w14:textId="77777777" w:rsidR="00A8643D" w:rsidRDefault="002E7F55">
      <w:pPr>
        <w:numPr>
          <w:ilvl w:val="1"/>
          <w:numId w:val="38"/>
        </w:numPr>
        <w:spacing w:after="0" w:line="247" w:lineRule="auto"/>
        <w:ind w:right="2" w:hanging="360"/>
        <w:jc w:val="both"/>
      </w:pPr>
      <w:r>
        <w:t xml:space="preserve">Ak sa zmluvné strany nedohodnú na rovnakej klasifikácií služby, resp. kategorizácií služby, bude sa postupovať v jej riešení podľa nahlásenej požiadavky na túto službu a táto skutočnosť bude eskalovaná na Riadiaci výbor, ktorý na základe poskytnutých podkladov zabezpečí prijatie rozhodnutia o klasifikácii požiadavky na službu, resp. kategorizácie služby. </w:t>
      </w:r>
    </w:p>
    <w:p w14:paraId="20C4D04F" w14:textId="77777777" w:rsidR="00A8643D" w:rsidRDefault="002E7F55">
      <w:pPr>
        <w:spacing w:after="45"/>
        <w:ind w:left="1263"/>
      </w:pPr>
      <w:r>
        <w:t xml:space="preserve"> </w:t>
      </w:r>
    </w:p>
    <w:p w14:paraId="39783A78" w14:textId="77777777" w:rsidR="00A8643D" w:rsidRDefault="002E7F55">
      <w:pPr>
        <w:numPr>
          <w:ilvl w:val="0"/>
          <w:numId w:val="38"/>
        </w:numPr>
        <w:spacing w:after="20" w:line="249" w:lineRule="auto"/>
        <w:ind w:right="3" w:hanging="360"/>
        <w:jc w:val="both"/>
      </w:pPr>
      <w:r>
        <w:rPr>
          <w:b/>
        </w:rPr>
        <w:t xml:space="preserve">Oprávnené osoby pre správu Incidentov/Problémov </w:t>
      </w:r>
    </w:p>
    <w:p w14:paraId="5467EA47" w14:textId="77777777" w:rsidR="00A8643D" w:rsidRDefault="002E7F55">
      <w:pPr>
        <w:spacing w:after="25" w:line="247" w:lineRule="auto"/>
        <w:ind w:left="538" w:right="2" w:hanging="10"/>
        <w:jc w:val="both"/>
      </w:pPr>
      <w:r>
        <w:t xml:space="preserve">Tabuľka  - Poskytovateľ – Oprávnené osoby :                                </w:t>
      </w:r>
    </w:p>
    <w:tbl>
      <w:tblPr>
        <w:tblStyle w:val="TableGrid"/>
        <w:tblW w:w="9457" w:type="dxa"/>
        <w:tblInd w:w="621" w:type="dxa"/>
        <w:tblCellMar>
          <w:top w:w="49" w:type="dxa"/>
          <w:left w:w="109" w:type="dxa"/>
          <w:right w:w="115" w:type="dxa"/>
        </w:tblCellMar>
        <w:tblLook w:val="04A0" w:firstRow="1" w:lastRow="0" w:firstColumn="1" w:lastColumn="0" w:noHBand="0" w:noVBand="1"/>
      </w:tblPr>
      <w:tblGrid>
        <w:gridCol w:w="2995"/>
        <w:gridCol w:w="2454"/>
        <w:gridCol w:w="4008"/>
      </w:tblGrid>
      <w:tr w:rsidR="00A8643D" w14:paraId="6085E157" w14:textId="77777777">
        <w:trPr>
          <w:trHeight w:val="497"/>
        </w:trPr>
        <w:tc>
          <w:tcPr>
            <w:tcW w:w="2995" w:type="dxa"/>
            <w:tcBorders>
              <w:top w:val="single" w:sz="4" w:space="0" w:color="000000"/>
              <w:left w:val="single" w:sz="4" w:space="0" w:color="000000"/>
              <w:bottom w:val="single" w:sz="4" w:space="0" w:color="000000"/>
              <w:right w:val="single" w:sz="4" w:space="0" w:color="000000"/>
            </w:tcBorders>
            <w:shd w:val="clear" w:color="auto" w:fill="E0E0E0"/>
          </w:tcPr>
          <w:p w14:paraId="31939A15" w14:textId="77777777" w:rsidR="00A8643D" w:rsidRDefault="002E7F55">
            <w:pPr>
              <w:ind w:left="2"/>
              <w:jc w:val="center"/>
            </w:pPr>
            <w:r>
              <w:rPr>
                <w:b/>
              </w:rPr>
              <w:t xml:space="preserve">Meno a Priezvisko </w:t>
            </w:r>
          </w:p>
        </w:tc>
        <w:tc>
          <w:tcPr>
            <w:tcW w:w="2454" w:type="dxa"/>
            <w:tcBorders>
              <w:top w:val="single" w:sz="4" w:space="0" w:color="000000"/>
              <w:left w:val="single" w:sz="4" w:space="0" w:color="000000"/>
              <w:bottom w:val="single" w:sz="4" w:space="0" w:color="000000"/>
              <w:right w:val="single" w:sz="4" w:space="0" w:color="000000"/>
            </w:tcBorders>
            <w:shd w:val="clear" w:color="auto" w:fill="E0E0E0"/>
          </w:tcPr>
          <w:p w14:paraId="068AEDE0" w14:textId="77777777" w:rsidR="00A8643D" w:rsidRDefault="002E7F55">
            <w:pPr>
              <w:ind w:left="14"/>
              <w:jc w:val="center"/>
            </w:pPr>
            <w:r>
              <w:rPr>
                <w:b/>
              </w:rPr>
              <w:t xml:space="preserve">Telefón </w:t>
            </w:r>
          </w:p>
        </w:tc>
        <w:tc>
          <w:tcPr>
            <w:tcW w:w="4008" w:type="dxa"/>
            <w:tcBorders>
              <w:top w:val="single" w:sz="4" w:space="0" w:color="000000"/>
              <w:left w:val="single" w:sz="4" w:space="0" w:color="000000"/>
              <w:bottom w:val="single" w:sz="4" w:space="0" w:color="000000"/>
              <w:right w:val="single" w:sz="4" w:space="0" w:color="000000"/>
            </w:tcBorders>
            <w:shd w:val="clear" w:color="auto" w:fill="E0E0E0"/>
          </w:tcPr>
          <w:p w14:paraId="1AD4607A" w14:textId="77777777" w:rsidR="00A8643D" w:rsidRDefault="002E7F55">
            <w:pPr>
              <w:ind w:left="8"/>
              <w:jc w:val="center"/>
            </w:pPr>
            <w:r>
              <w:rPr>
                <w:b/>
              </w:rPr>
              <w:t xml:space="preserve">E-mailová adresa </w:t>
            </w:r>
          </w:p>
        </w:tc>
      </w:tr>
      <w:tr w:rsidR="00A8643D" w14:paraId="330A158D" w14:textId="77777777">
        <w:trPr>
          <w:trHeight w:val="477"/>
        </w:trPr>
        <w:tc>
          <w:tcPr>
            <w:tcW w:w="2995" w:type="dxa"/>
            <w:tcBorders>
              <w:top w:val="single" w:sz="4" w:space="0" w:color="000000"/>
              <w:left w:val="single" w:sz="4" w:space="0" w:color="000000"/>
              <w:bottom w:val="single" w:sz="4" w:space="0" w:color="000000"/>
              <w:right w:val="single" w:sz="4" w:space="0" w:color="000000"/>
            </w:tcBorders>
            <w:vAlign w:val="center"/>
          </w:tcPr>
          <w:p w14:paraId="0B22A937" w14:textId="77777777" w:rsidR="00A8643D" w:rsidRDefault="002E7F55">
            <w:r>
              <w:t xml:space="preserve"> </w:t>
            </w:r>
          </w:p>
        </w:tc>
        <w:tc>
          <w:tcPr>
            <w:tcW w:w="2454" w:type="dxa"/>
            <w:tcBorders>
              <w:top w:val="single" w:sz="4" w:space="0" w:color="000000"/>
              <w:left w:val="single" w:sz="4" w:space="0" w:color="000000"/>
              <w:bottom w:val="single" w:sz="4" w:space="0" w:color="000000"/>
              <w:right w:val="single" w:sz="4" w:space="0" w:color="000000"/>
            </w:tcBorders>
            <w:vAlign w:val="center"/>
          </w:tcPr>
          <w:p w14:paraId="4BC257F4" w14:textId="77777777" w:rsidR="00A8643D" w:rsidRDefault="002E7F55">
            <w:pPr>
              <w:ind w:left="3"/>
              <w:jc w:val="center"/>
            </w:pPr>
            <w:r>
              <w:t xml:space="preserve"> </w:t>
            </w:r>
          </w:p>
        </w:tc>
        <w:tc>
          <w:tcPr>
            <w:tcW w:w="4008" w:type="dxa"/>
            <w:tcBorders>
              <w:top w:val="single" w:sz="4" w:space="0" w:color="000000"/>
              <w:left w:val="single" w:sz="4" w:space="0" w:color="000000"/>
              <w:bottom w:val="single" w:sz="4" w:space="0" w:color="000000"/>
              <w:right w:val="single" w:sz="4" w:space="0" w:color="000000"/>
            </w:tcBorders>
            <w:vAlign w:val="center"/>
          </w:tcPr>
          <w:p w14:paraId="79B51596" w14:textId="77777777" w:rsidR="00A8643D" w:rsidRDefault="002E7F55">
            <w:pPr>
              <w:ind w:left="1"/>
            </w:pPr>
            <w:r>
              <w:t xml:space="preserve"> </w:t>
            </w:r>
          </w:p>
        </w:tc>
      </w:tr>
      <w:tr w:rsidR="00A8643D" w14:paraId="3FC0DCF7" w14:textId="77777777">
        <w:trPr>
          <w:trHeight w:val="317"/>
        </w:trPr>
        <w:tc>
          <w:tcPr>
            <w:tcW w:w="2995" w:type="dxa"/>
            <w:tcBorders>
              <w:top w:val="single" w:sz="4" w:space="0" w:color="000000"/>
              <w:left w:val="single" w:sz="4" w:space="0" w:color="000000"/>
              <w:bottom w:val="single" w:sz="4" w:space="0" w:color="000000"/>
              <w:right w:val="single" w:sz="4" w:space="0" w:color="000000"/>
            </w:tcBorders>
          </w:tcPr>
          <w:p w14:paraId="24E99804" w14:textId="77777777" w:rsidR="00A8643D" w:rsidRDefault="002E7F55">
            <w:r>
              <w:t xml:space="preserve"> </w:t>
            </w:r>
          </w:p>
        </w:tc>
        <w:tc>
          <w:tcPr>
            <w:tcW w:w="2454" w:type="dxa"/>
            <w:tcBorders>
              <w:top w:val="single" w:sz="4" w:space="0" w:color="000000"/>
              <w:left w:val="single" w:sz="4" w:space="0" w:color="000000"/>
              <w:bottom w:val="single" w:sz="4" w:space="0" w:color="000000"/>
              <w:right w:val="single" w:sz="4" w:space="0" w:color="000000"/>
            </w:tcBorders>
          </w:tcPr>
          <w:p w14:paraId="3079AA78" w14:textId="77777777" w:rsidR="00A8643D" w:rsidRDefault="002E7F55">
            <w:pPr>
              <w:ind w:left="3"/>
              <w:jc w:val="center"/>
            </w:pPr>
            <w:r>
              <w:t xml:space="preserve"> </w:t>
            </w:r>
          </w:p>
        </w:tc>
        <w:tc>
          <w:tcPr>
            <w:tcW w:w="4008" w:type="dxa"/>
            <w:tcBorders>
              <w:top w:val="single" w:sz="4" w:space="0" w:color="000000"/>
              <w:left w:val="single" w:sz="4" w:space="0" w:color="000000"/>
              <w:bottom w:val="single" w:sz="4" w:space="0" w:color="000000"/>
              <w:right w:val="single" w:sz="4" w:space="0" w:color="000000"/>
            </w:tcBorders>
          </w:tcPr>
          <w:p w14:paraId="468D8F57" w14:textId="77777777" w:rsidR="00A8643D" w:rsidRDefault="002E7F55">
            <w:pPr>
              <w:ind w:left="1"/>
            </w:pPr>
            <w:r>
              <w:t xml:space="preserve"> </w:t>
            </w:r>
          </w:p>
        </w:tc>
      </w:tr>
    </w:tbl>
    <w:p w14:paraId="64E9B9D5" w14:textId="77777777" w:rsidR="00A8643D" w:rsidRDefault="002E7F55">
      <w:pPr>
        <w:spacing w:after="0"/>
        <w:ind w:left="543"/>
      </w:pPr>
      <w:r>
        <w:t xml:space="preserve"> </w:t>
      </w:r>
    </w:p>
    <w:p w14:paraId="758B12DE" w14:textId="77777777" w:rsidR="00A8643D" w:rsidRDefault="002E7F55">
      <w:pPr>
        <w:spacing w:after="16"/>
        <w:ind w:left="543"/>
      </w:pPr>
      <w:r>
        <w:t xml:space="preserve"> </w:t>
      </w:r>
    </w:p>
    <w:p w14:paraId="735FBD77" w14:textId="77777777" w:rsidR="00A8643D" w:rsidRDefault="002E7F55">
      <w:pPr>
        <w:spacing w:after="25" w:line="247" w:lineRule="auto"/>
        <w:ind w:left="538" w:right="2" w:hanging="10"/>
        <w:jc w:val="both"/>
      </w:pPr>
      <w:r>
        <w:t xml:space="preserve">Tabuľka  - Objednávateľ - Oprávnení zamestnanci: </w:t>
      </w:r>
    </w:p>
    <w:tbl>
      <w:tblPr>
        <w:tblStyle w:val="TableGrid"/>
        <w:tblW w:w="9457" w:type="dxa"/>
        <w:tblInd w:w="621" w:type="dxa"/>
        <w:tblCellMar>
          <w:top w:w="49" w:type="dxa"/>
          <w:left w:w="109" w:type="dxa"/>
          <w:right w:w="115" w:type="dxa"/>
        </w:tblCellMar>
        <w:tblLook w:val="04A0" w:firstRow="1" w:lastRow="0" w:firstColumn="1" w:lastColumn="0" w:noHBand="0" w:noVBand="1"/>
      </w:tblPr>
      <w:tblGrid>
        <w:gridCol w:w="2995"/>
        <w:gridCol w:w="2454"/>
        <w:gridCol w:w="4008"/>
      </w:tblGrid>
      <w:tr w:rsidR="00A8643D" w14:paraId="05D5712A" w14:textId="77777777">
        <w:trPr>
          <w:trHeight w:val="497"/>
        </w:trPr>
        <w:tc>
          <w:tcPr>
            <w:tcW w:w="2995" w:type="dxa"/>
            <w:tcBorders>
              <w:top w:val="single" w:sz="4" w:space="0" w:color="000000"/>
              <w:left w:val="single" w:sz="4" w:space="0" w:color="000000"/>
              <w:bottom w:val="single" w:sz="4" w:space="0" w:color="000000"/>
              <w:right w:val="single" w:sz="4" w:space="0" w:color="000000"/>
            </w:tcBorders>
            <w:shd w:val="clear" w:color="auto" w:fill="E0E0E0"/>
          </w:tcPr>
          <w:p w14:paraId="3AF470F2" w14:textId="77777777" w:rsidR="00A8643D" w:rsidRDefault="002E7F55">
            <w:pPr>
              <w:ind w:left="2"/>
              <w:jc w:val="center"/>
            </w:pPr>
            <w:r>
              <w:rPr>
                <w:b/>
              </w:rPr>
              <w:t xml:space="preserve">Meno a Priezvisko </w:t>
            </w:r>
          </w:p>
        </w:tc>
        <w:tc>
          <w:tcPr>
            <w:tcW w:w="2454" w:type="dxa"/>
            <w:tcBorders>
              <w:top w:val="single" w:sz="4" w:space="0" w:color="000000"/>
              <w:left w:val="single" w:sz="4" w:space="0" w:color="000000"/>
              <w:bottom w:val="single" w:sz="4" w:space="0" w:color="000000"/>
              <w:right w:val="single" w:sz="4" w:space="0" w:color="000000"/>
            </w:tcBorders>
            <w:shd w:val="clear" w:color="auto" w:fill="E0E0E0"/>
          </w:tcPr>
          <w:p w14:paraId="4E9DD159" w14:textId="77777777" w:rsidR="00A8643D" w:rsidRDefault="002E7F55">
            <w:pPr>
              <w:ind w:left="14"/>
              <w:jc w:val="center"/>
            </w:pPr>
            <w:r>
              <w:rPr>
                <w:b/>
              </w:rPr>
              <w:t xml:space="preserve">Telefón </w:t>
            </w:r>
          </w:p>
        </w:tc>
        <w:tc>
          <w:tcPr>
            <w:tcW w:w="4008" w:type="dxa"/>
            <w:tcBorders>
              <w:top w:val="single" w:sz="4" w:space="0" w:color="000000"/>
              <w:left w:val="single" w:sz="4" w:space="0" w:color="000000"/>
              <w:bottom w:val="single" w:sz="4" w:space="0" w:color="000000"/>
              <w:right w:val="single" w:sz="4" w:space="0" w:color="000000"/>
            </w:tcBorders>
            <w:shd w:val="clear" w:color="auto" w:fill="E0E0E0"/>
          </w:tcPr>
          <w:p w14:paraId="17753095" w14:textId="77777777" w:rsidR="00A8643D" w:rsidRDefault="002E7F55">
            <w:pPr>
              <w:ind w:left="8"/>
              <w:jc w:val="center"/>
            </w:pPr>
            <w:r>
              <w:rPr>
                <w:b/>
              </w:rPr>
              <w:t xml:space="preserve">E-mailová adresa </w:t>
            </w:r>
          </w:p>
        </w:tc>
      </w:tr>
      <w:tr w:rsidR="00A8643D" w14:paraId="5591F782" w14:textId="77777777">
        <w:trPr>
          <w:trHeight w:val="476"/>
        </w:trPr>
        <w:tc>
          <w:tcPr>
            <w:tcW w:w="2995" w:type="dxa"/>
            <w:tcBorders>
              <w:top w:val="single" w:sz="4" w:space="0" w:color="000000"/>
              <w:left w:val="single" w:sz="4" w:space="0" w:color="000000"/>
              <w:bottom w:val="single" w:sz="4" w:space="0" w:color="000000"/>
              <w:right w:val="single" w:sz="4" w:space="0" w:color="000000"/>
            </w:tcBorders>
            <w:vAlign w:val="center"/>
          </w:tcPr>
          <w:p w14:paraId="6863121A" w14:textId="77777777" w:rsidR="00A8643D" w:rsidRDefault="002E7F55">
            <w:r>
              <w:t xml:space="preserve"> </w:t>
            </w:r>
          </w:p>
        </w:tc>
        <w:tc>
          <w:tcPr>
            <w:tcW w:w="2454" w:type="dxa"/>
            <w:tcBorders>
              <w:top w:val="single" w:sz="4" w:space="0" w:color="000000"/>
              <w:left w:val="single" w:sz="4" w:space="0" w:color="000000"/>
              <w:bottom w:val="single" w:sz="4" w:space="0" w:color="000000"/>
              <w:right w:val="single" w:sz="4" w:space="0" w:color="000000"/>
            </w:tcBorders>
            <w:vAlign w:val="center"/>
          </w:tcPr>
          <w:p w14:paraId="3BBA51FA" w14:textId="77777777" w:rsidR="00A8643D" w:rsidRDefault="002E7F55">
            <w:pPr>
              <w:ind w:left="3"/>
              <w:jc w:val="center"/>
            </w:pPr>
            <w:r>
              <w:t xml:space="preserve"> </w:t>
            </w:r>
          </w:p>
        </w:tc>
        <w:tc>
          <w:tcPr>
            <w:tcW w:w="4008" w:type="dxa"/>
            <w:tcBorders>
              <w:top w:val="single" w:sz="4" w:space="0" w:color="000000"/>
              <w:left w:val="single" w:sz="4" w:space="0" w:color="000000"/>
              <w:bottom w:val="single" w:sz="4" w:space="0" w:color="000000"/>
              <w:right w:val="single" w:sz="4" w:space="0" w:color="000000"/>
            </w:tcBorders>
            <w:vAlign w:val="center"/>
          </w:tcPr>
          <w:p w14:paraId="75E7B830" w14:textId="77777777" w:rsidR="00A8643D" w:rsidRDefault="002E7F55">
            <w:pPr>
              <w:ind w:left="1"/>
            </w:pPr>
            <w:r>
              <w:t xml:space="preserve"> </w:t>
            </w:r>
          </w:p>
        </w:tc>
      </w:tr>
      <w:tr w:rsidR="00A8643D" w14:paraId="642FE291" w14:textId="77777777">
        <w:trPr>
          <w:trHeight w:val="470"/>
        </w:trPr>
        <w:tc>
          <w:tcPr>
            <w:tcW w:w="2995" w:type="dxa"/>
            <w:tcBorders>
              <w:top w:val="single" w:sz="4" w:space="0" w:color="000000"/>
              <w:left w:val="single" w:sz="4" w:space="0" w:color="000000"/>
              <w:bottom w:val="single" w:sz="4" w:space="0" w:color="000000"/>
              <w:right w:val="single" w:sz="4" w:space="0" w:color="000000"/>
            </w:tcBorders>
            <w:vAlign w:val="center"/>
          </w:tcPr>
          <w:p w14:paraId="5BD1099F" w14:textId="77777777" w:rsidR="00A8643D" w:rsidRDefault="002E7F55">
            <w:r>
              <w:t xml:space="preserve"> </w:t>
            </w:r>
          </w:p>
        </w:tc>
        <w:tc>
          <w:tcPr>
            <w:tcW w:w="2454" w:type="dxa"/>
            <w:tcBorders>
              <w:top w:val="single" w:sz="4" w:space="0" w:color="000000"/>
              <w:left w:val="single" w:sz="4" w:space="0" w:color="000000"/>
              <w:bottom w:val="single" w:sz="4" w:space="0" w:color="000000"/>
              <w:right w:val="single" w:sz="4" w:space="0" w:color="000000"/>
            </w:tcBorders>
          </w:tcPr>
          <w:p w14:paraId="7D6AF8F7" w14:textId="77777777" w:rsidR="00A8643D" w:rsidRDefault="002E7F55">
            <w:pPr>
              <w:ind w:left="3"/>
              <w:jc w:val="center"/>
            </w:pPr>
            <w:r>
              <w:t xml:space="preserve"> </w:t>
            </w:r>
          </w:p>
        </w:tc>
        <w:tc>
          <w:tcPr>
            <w:tcW w:w="4008" w:type="dxa"/>
            <w:tcBorders>
              <w:top w:val="single" w:sz="4" w:space="0" w:color="000000"/>
              <w:left w:val="single" w:sz="4" w:space="0" w:color="000000"/>
              <w:bottom w:val="single" w:sz="4" w:space="0" w:color="000000"/>
              <w:right w:val="single" w:sz="4" w:space="0" w:color="000000"/>
            </w:tcBorders>
          </w:tcPr>
          <w:p w14:paraId="0BDE24A1" w14:textId="77777777" w:rsidR="00A8643D" w:rsidRDefault="002E7F55">
            <w:pPr>
              <w:ind w:left="1"/>
            </w:pPr>
            <w:r>
              <w:t xml:space="preserve"> </w:t>
            </w:r>
          </w:p>
        </w:tc>
      </w:tr>
      <w:tr w:rsidR="00A8643D" w14:paraId="76E87DC8" w14:textId="77777777">
        <w:trPr>
          <w:trHeight w:val="475"/>
        </w:trPr>
        <w:tc>
          <w:tcPr>
            <w:tcW w:w="2995" w:type="dxa"/>
            <w:tcBorders>
              <w:top w:val="single" w:sz="4" w:space="0" w:color="000000"/>
              <w:left w:val="single" w:sz="4" w:space="0" w:color="000000"/>
              <w:bottom w:val="single" w:sz="4" w:space="0" w:color="000000"/>
              <w:right w:val="single" w:sz="4" w:space="0" w:color="000000"/>
            </w:tcBorders>
            <w:vAlign w:val="center"/>
          </w:tcPr>
          <w:p w14:paraId="1C13C9B7" w14:textId="77777777" w:rsidR="00A8643D" w:rsidRDefault="002E7F55">
            <w:r>
              <w:t xml:space="preserve"> </w:t>
            </w:r>
          </w:p>
        </w:tc>
        <w:tc>
          <w:tcPr>
            <w:tcW w:w="2454" w:type="dxa"/>
            <w:tcBorders>
              <w:top w:val="single" w:sz="4" w:space="0" w:color="000000"/>
              <w:left w:val="single" w:sz="4" w:space="0" w:color="000000"/>
              <w:bottom w:val="single" w:sz="4" w:space="0" w:color="000000"/>
              <w:right w:val="single" w:sz="4" w:space="0" w:color="000000"/>
            </w:tcBorders>
            <w:vAlign w:val="center"/>
          </w:tcPr>
          <w:p w14:paraId="3E2E40AE" w14:textId="77777777" w:rsidR="00A8643D" w:rsidRDefault="002E7F55">
            <w:pPr>
              <w:ind w:left="3"/>
              <w:jc w:val="center"/>
            </w:pPr>
            <w:r>
              <w:t xml:space="preserve"> </w:t>
            </w:r>
          </w:p>
        </w:tc>
        <w:tc>
          <w:tcPr>
            <w:tcW w:w="4008" w:type="dxa"/>
            <w:tcBorders>
              <w:top w:val="single" w:sz="4" w:space="0" w:color="000000"/>
              <w:left w:val="single" w:sz="4" w:space="0" w:color="000000"/>
              <w:bottom w:val="single" w:sz="4" w:space="0" w:color="000000"/>
              <w:right w:val="single" w:sz="4" w:space="0" w:color="000000"/>
            </w:tcBorders>
            <w:vAlign w:val="center"/>
          </w:tcPr>
          <w:p w14:paraId="0F742CD4" w14:textId="77777777" w:rsidR="00A8643D" w:rsidRDefault="002E7F55">
            <w:pPr>
              <w:ind w:left="1"/>
            </w:pPr>
            <w:r>
              <w:t xml:space="preserve"> </w:t>
            </w:r>
          </w:p>
        </w:tc>
      </w:tr>
      <w:tr w:rsidR="00A8643D" w14:paraId="6C2F4119" w14:textId="77777777">
        <w:trPr>
          <w:trHeight w:val="476"/>
        </w:trPr>
        <w:tc>
          <w:tcPr>
            <w:tcW w:w="2995" w:type="dxa"/>
            <w:tcBorders>
              <w:top w:val="single" w:sz="4" w:space="0" w:color="000000"/>
              <w:left w:val="single" w:sz="4" w:space="0" w:color="000000"/>
              <w:bottom w:val="single" w:sz="4" w:space="0" w:color="000000"/>
              <w:right w:val="single" w:sz="4" w:space="0" w:color="000000"/>
            </w:tcBorders>
            <w:vAlign w:val="center"/>
          </w:tcPr>
          <w:p w14:paraId="502E4769" w14:textId="77777777" w:rsidR="00A8643D" w:rsidRDefault="002E7F55">
            <w:r>
              <w:t xml:space="preserve"> </w:t>
            </w:r>
          </w:p>
        </w:tc>
        <w:tc>
          <w:tcPr>
            <w:tcW w:w="2454" w:type="dxa"/>
            <w:tcBorders>
              <w:top w:val="single" w:sz="4" w:space="0" w:color="000000"/>
              <w:left w:val="single" w:sz="4" w:space="0" w:color="000000"/>
              <w:bottom w:val="single" w:sz="4" w:space="0" w:color="000000"/>
              <w:right w:val="single" w:sz="4" w:space="0" w:color="000000"/>
            </w:tcBorders>
            <w:vAlign w:val="center"/>
          </w:tcPr>
          <w:p w14:paraId="1A765466" w14:textId="77777777" w:rsidR="00A8643D" w:rsidRDefault="002E7F55">
            <w:pPr>
              <w:ind w:left="3"/>
              <w:jc w:val="center"/>
            </w:pPr>
            <w:r>
              <w:t xml:space="preserve"> </w:t>
            </w:r>
          </w:p>
        </w:tc>
        <w:tc>
          <w:tcPr>
            <w:tcW w:w="4008" w:type="dxa"/>
            <w:tcBorders>
              <w:top w:val="single" w:sz="4" w:space="0" w:color="000000"/>
              <w:left w:val="single" w:sz="4" w:space="0" w:color="000000"/>
              <w:bottom w:val="single" w:sz="4" w:space="0" w:color="000000"/>
              <w:right w:val="single" w:sz="4" w:space="0" w:color="000000"/>
            </w:tcBorders>
            <w:vAlign w:val="center"/>
          </w:tcPr>
          <w:p w14:paraId="48908AF2" w14:textId="77777777" w:rsidR="00A8643D" w:rsidRDefault="002E7F55">
            <w:pPr>
              <w:ind w:left="1"/>
            </w:pPr>
            <w:r>
              <w:t xml:space="preserve"> </w:t>
            </w:r>
          </w:p>
        </w:tc>
      </w:tr>
    </w:tbl>
    <w:p w14:paraId="6BE15E74" w14:textId="77777777" w:rsidR="00A8643D" w:rsidRDefault="002E7F55">
      <w:pPr>
        <w:spacing w:after="0"/>
        <w:ind w:left="543"/>
      </w:pPr>
      <w:r>
        <w:t xml:space="preserve"> </w:t>
      </w:r>
    </w:p>
    <w:p w14:paraId="3FF18A71" w14:textId="77777777" w:rsidR="00A8643D" w:rsidRDefault="002E7F55">
      <w:pPr>
        <w:spacing w:after="45"/>
        <w:ind w:left="543"/>
      </w:pPr>
      <w:r>
        <w:rPr>
          <w:b/>
        </w:rPr>
        <w:t xml:space="preserve"> </w:t>
      </w:r>
    </w:p>
    <w:p w14:paraId="3058E618" w14:textId="77777777" w:rsidR="00A8643D" w:rsidRDefault="002E7F55">
      <w:pPr>
        <w:spacing w:after="3" w:line="264" w:lineRule="auto"/>
        <w:ind w:left="1277" w:hanging="10"/>
      </w:pPr>
      <w:r>
        <w:rPr>
          <w:b/>
        </w:rPr>
        <w:t>g)</w:t>
      </w:r>
      <w:r>
        <w:rPr>
          <w:rFonts w:ascii="Arial" w:eastAsia="Arial" w:hAnsi="Arial" w:cs="Arial"/>
          <w:b/>
        </w:rPr>
        <w:t xml:space="preserve"> </w:t>
      </w:r>
      <w:r>
        <w:rPr>
          <w:b/>
          <w:u w:val="single" w:color="000000"/>
        </w:rPr>
        <w:t>Report (výkaz) k poskytnutým službám</w:t>
      </w:r>
      <w:r>
        <w:rPr>
          <w:b/>
        </w:rPr>
        <w:t xml:space="preserve"> </w:t>
      </w:r>
    </w:p>
    <w:p w14:paraId="5D8006C6" w14:textId="77777777" w:rsidR="00A8643D" w:rsidRDefault="002E7F55">
      <w:pPr>
        <w:spacing w:after="56" w:line="247" w:lineRule="auto"/>
        <w:ind w:left="538" w:right="2" w:hanging="10"/>
        <w:jc w:val="both"/>
      </w:pPr>
      <w:r>
        <w:t xml:space="preserve">Minimálne obsahové náležitosti reportu pre službu riešenia Incidentov/Problémov: </w:t>
      </w:r>
    </w:p>
    <w:p w14:paraId="1390D4E4" w14:textId="77777777" w:rsidR="00A8643D" w:rsidRDefault="002E7F55">
      <w:pPr>
        <w:numPr>
          <w:ilvl w:val="0"/>
          <w:numId w:val="39"/>
        </w:numPr>
        <w:spacing w:after="25" w:line="247" w:lineRule="auto"/>
        <w:ind w:right="2" w:hanging="566"/>
        <w:jc w:val="both"/>
      </w:pPr>
      <w:r>
        <w:t xml:space="preserve">jednoznačný identifikátor Incidentu/Problému </w:t>
      </w:r>
    </w:p>
    <w:p w14:paraId="3643E514" w14:textId="77777777" w:rsidR="00A8643D" w:rsidRDefault="002E7F55">
      <w:pPr>
        <w:numPr>
          <w:ilvl w:val="0"/>
          <w:numId w:val="39"/>
        </w:numPr>
        <w:spacing w:after="25" w:line="247" w:lineRule="auto"/>
        <w:ind w:right="2" w:hanging="566"/>
        <w:jc w:val="both"/>
      </w:pPr>
      <w:r>
        <w:t xml:space="preserve">názov Incidentu/ Problému </w:t>
      </w:r>
    </w:p>
    <w:p w14:paraId="65B7F739" w14:textId="77777777" w:rsidR="00A8643D" w:rsidRDefault="002E7F55">
      <w:pPr>
        <w:numPr>
          <w:ilvl w:val="0"/>
          <w:numId w:val="39"/>
        </w:numPr>
        <w:spacing w:after="25" w:line="247" w:lineRule="auto"/>
        <w:ind w:right="2" w:hanging="566"/>
        <w:jc w:val="both"/>
      </w:pPr>
      <w:r>
        <w:t xml:space="preserve">zoznam riešiteľov </w:t>
      </w:r>
    </w:p>
    <w:p w14:paraId="5D942012" w14:textId="77777777" w:rsidR="00A8643D" w:rsidRDefault="002E7F55">
      <w:pPr>
        <w:numPr>
          <w:ilvl w:val="0"/>
          <w:numId w:val="39"/>
        </w:numPr>
        <w:spacing w:after="25" w:line="247" w:lineRule="auto"/>
        <w:ind w:right="2" w:hanging="566"/>
        <w:jc w:val="both"/>
      </w:pPr>
      <w:r>
        <w:t xml:space="preserve">skutočné lehoty jednotlivých plnení </w:t>
      </w:r>
    </w:p>
    <w:p w14:paraId="169F2EA1" w14:textId="77777777" w:rsidR="00A8643D" w:rsidRDefault="002E7F55">
      <w:pPr>
        <w:spacing w:after="21"/>
        <w:ind w:left="543"/>
      </w:pPr>
      <w:r>
        <w:t xml:space="preserve"> </w:t>
      </w:r>
    </w:p>
    <w:p w14:paraId="73CC9307" w14:textId="77777777" w:rsidR="00A8643D" w:rsidRDefault="002E7F55">
      <w:pPr>
        <w:spacing w:after="57" w:line="247" w:lineRule="auto"/>
        <w:ind w:left="538" w:right="2" w:hanging="10"/>
        <w:jc w:val="both"/>
      </w:pPr>
      <w:r>
        <w:t xml:space="preserve">Minimálne obsahové náležitosti reportu pre službu profylaktiky: </w:t>
      </w:r>
    </w:p>
    <w:p w14:paraId="0A316AC2" w14:textId="77777777" w:rsidR="00A8643D" w:rsidRDefault="002E7F55">
      <w:pPr>
        <w:numPr>
          <w:ilvl w:val="0"/>
          <w:numId w:val="40"/>
        </w:numPr>
        <w:spacing w:after="25" w:line="247" w:lineRule="auto"/>
        <w:ind w:right="2" w:hanging="360"/>
        <w:jc w:val="both"/>
      </w:pPr>
      <w:r>
        <w:t xml:space="preserve">zoznam dokumentov z profilaktických činností s označením jedinečnej verzie </w:t>
      </w:r>
    </w:p>
    <w:p w14:paraId="24D947A8" w14:textId="77777777" w:rsidR="00A8643D" w:rsidRDefault="002E7F55">
      <w:pPr>
        <w:numPr>
          <w:ilvl w:val="0"/>
          <w:numId w:val="40"/>
        </w:numPr>
        <w:spacing w:after="25" w:line="247" w:lineRule="auto"/>
        <w:ind w:right="2" w:hanging="360"/>
        <w:jc w:val="both"/>
      </w:pPr>
      <w:r>
        <w:t xml:space="preserve">obdobie, na ktoré sa vzťahuje výkon  z profilaktickej činností </w:t>
      </w:r>
    </w:p>
    <w:p w14:paraId="3E9EADD5" w14:textId="77777777" w:rsidR="00A8643D" w:rsidRDefault="002E7F55">
      <w:pPr>
        <w:numPr>
          <w:ilvl w:val="0"/>
          <w:numId w:val="40"/>
        </w:numPr>
        <w:spacing w:after="25" w:line="247" w:lineRule="auto"/>
        <w:ind w:right="2" w:hanging="360"/>
        <w:jc w:val="both"/>
      </w:pPr>
      <w:r>
        <w:t xml:space="preserve">autor dokumentu za Poskytovateľa </w:t>
      </w:r>
    </w:p>
    <w:p w14:paraId="687F87E3" w14:textId="77777777" w:rsidR="00A8643D" w:rsidRDefault="002E7F55">
      <w:pPr>
        <w:numPr>
          <w:ilvl w:val="0"/>
          <w:numId w:val="40"/>
        </w:numPr>
        <w:spacing w:after="25" w:line="247" w:lineRule="auto"/>
        <w:ind w:right="2" w:hanging="360"/>
        <w:jc w:val="both"/>
      </w:pPr>
      <w:r>
        <w:t xml:space="preserve">dátum akceptácie jednotlivých dokumentov </w:t>
      </w:r>
    </w:p>
    <w:p w14:paraId="7F8D028D" w14:textId="77777777" w:rsidR="00A8643D" w:rsidRDefault="002E7F55">
      <w:pPr>
        <w:numPr>
          <w:ilvl w:val="0"/>
          <w:numId w:val="40"/>
        </w:numPr>
        <w:spacing w:after="25" w:line="247" w:lineRule="auto"/>
        <w:ind w:right="2" w:hanging="360"/>
        <w:jc w:val="both"/>
      </w:pPr>
      <w:r>
        <w:lastRenderedPageBreak/>
        <w:t xml:space="preserve">vlastník dokumentu za Objednávateľa, ktorý akceptoval príslušný dokument </w:t>
      </w:r>
    </w:p>
    <w:p w14:paraId="5FA7DB6C" w14:textId="77777777" w:rsidR="00A8643D" w:rsidRDefault="002E7F55">
      <w:pPr>
        <w:spacing w:after="45"/>
        <w:ind w:left="543"/>
      </w:pPr>
      <w:r>
        <w:rPr>
          <w:b/>
        </w:rPr>
        <w:t xml:space="preserve"> </w:t>
      </w:r>
    </w:p>
    <w:p w14:paraId="4599B658" w14:textId="77777777" w:rsidR="00A8643D" w:rsidRDefault="002E7F55">
      <w:pPr>
        <w:spacing w:after="3" w:line="264" w:lineRule="auto"/>
        <w:ind w:left="1277" w:hanging="10"/>
      </w:pPr>
      <w:r>
        <w:rPr>
          <w:b/>
        </w:rPr>
        <w:t>h)</w:t>
      </w:r>
      <w:r>
        <w:rPr>
          <w:rFonts w:ascii="Arial" w:eastAsia="Arial" w:hAnsi="Arial" w:cs="Arial"/>
          <w:b/>
        </w:rPr>
        <w:t xml:space="preserve"> </w:t>
      </w:r>
      <w:r>
        <w:rPr>
          <w:b/>
          <w:u w:val="single" w:color="000000"/>
        </w:rPr>
        <w:t>Zľava z ceny služieb</w:t>
      </w:r>
      <w:r>
        <w:rPr>
          <w:b/>
        </w:rPr>
        <w:t xml:space="preserve"> </w:t>
      </w:r>
    </w:p>
    <w:p w14:paraId="34F52E54" w14:textId="77777777" w:rsidR="00A8643D" w:rsidRDefault="002E7F55">
      <w:pPr>
        <w:spacing w:after="46" w:line="247" w:lineRule="auto"/>
        <w:ind w:left="538" w:right="2" w:hanging="10"/>
        <w:jc w:val="both"/>
      </w:pPr>
      <w:r>
        <w:t xml:space="preserve">Objednávateľovi vzniká nárok na zľavu z mesačnej ceny Paušálnych služieb pripadajúcej na príslušný kalendárny mesiac vo výške uvedenej nižšie, a to za splnenia aspoň jednej z nižšie uvedených podmienok: </w:t>
      </w:r>
    </w:p>
    <w:p w14:paraId="3CFF169F" w14:textId="77777777" w:rsidR="00A8643D" w:rsidRDefault="002E7F55">
      <w:pPr>
        <w:numPr>
          <w:ilvl w:val="1"/>
          <w:numId w:val="40"/>
        </w:numPr>
        <w:spacing w:after="51" w:line="247" w:lineRule="auto"/>
        <w:ind w:right="2" w:hanging="360"/>
        <w:jc w:val="both"/>
      </w:pPr>
      <w:r>
        <w:t xml:space="preserve">zľava 20%, ak sa za príslušný kalendárny mesiac poskytovania Paušálnych služieb vyskytnú Incidenty úrovne A v počte 2;  Incidenty musia rôzny charakter a nie je možné ich priradiť do rovnakého Problému, </w:t>
      </w:r>
    </w:p>
    <w:p w14:paraId="21139DE4" w14:textId="77777777" w:rsidR="00A8643D" w:rsidRDefault="002E7F55">
      <w:pPr>
        <w:numPr>
          <w:ilvl w:val="1"/>
          <w:numId w:val="40"/>
        </w:numPr>
        <w:spacing w:after="46" w:line="247" w:lineRule="auto"/>
        <w:ind w:right="2" w:hanging="360"/>
        <w:jc w:val="both"/>
      </w:pPr>
      <w:r>
        <w:t xml:space="preserve">zľava 30%, ak sa za príslušný kalendárny mesiac poskytovania Paušálnych služieb vyskytnú Incidenty úrovne A v počte 3; Incidenty musia rôzny charakter a nie je možné ich priradiť do rovnakého Problému, </w:t>
      </w:r>
    </w:p>
    <w:p w14:paraId="089CFC4A" w14:textId="77777777" w:rsidR="00A8643D" w:rsidRDefault="002E7F55">
      <w:pPr>
        <w:numPr>
          <w:ilvl w:val="1"/>
          <w:numId w:val="40"/>
        </w:numPr>
        <w:spacing w:after="51" w:line="247" w:lineRule="auto"/>
        <w:ind w:right="2" w:hanging="360"/>
        <w:jc w:val="both"/>
      </w:pPr>
      <w:r>
        <w:t xml:space="preserve">zľava 40%, ak sa za príslušný kalendárny mesiac poskytovania Paušálnych služieb vyskytnú Incidenty úrovne A v počte 4; Incidenty musia rôzny charakter a nie je možné ich priradiť do rovnakého Problému, </w:t>
      </w:r>
    </w:p>
    <w:p w14:paraId="098748CD" w14:textId="77777777" w:rsidR="00A8643D" w:rsidRDefault="002E7F55">
      <w:pPr>
        <w:numPr>
          <w:ilvl w:val="1"/>
          <w:numId w:val="40"/>
        </w:numPr>
        <w:spacing w:after="51" w:line="247" w:lineRule="auto"/>
        <w:ind w:right="2" w:hanging="360"/>
        <w:jc w:val="both"/>
      </w:pPr>
      <w:r>
        <w:t xml:space="preserve">zľava 50%, ak sa za príslušný kalendárny mesiac poskytovania Paušálnych služieb vyskytnú Incidenty úrovne A v počte 5; Incidenty musia rôzny charakter a nie je možné ich priradiť do rovnakého Problému, </w:t>
      </w:r>
    </w:p>
    <w:p w14:paraId="26009081" w14:textId="77777777" w:rsidR="00A8643D" w:rsidRDefault="002E7F55">
      <w:pPr>
        <w:numPr>
          <w:ilvl w:val="1"/>
          <w:numId w:val="40"/>
        </w:numPr>
        <w:spacing w:after="25" w:line="247" w:lineRule="auto"/>
        <w:ind w:right="2" w:hanging="360"/>
        <w:jc w:val="both"/>
      </w:pPr>
      <w:r>
        <w:t xml:space="preserve">zľava 100%, ak sa za príslušný kalendárny mesiac poskytovania Paušálnych služieb vyskytnú Incidenty úrovne A v počte 6 a viac; Incidenty musia rôzny charakter a nie je možné ich priradiť do rovnakého Problému </w:t>
      </w:r>
    </w:p>
    <w:p w14:paraId="7EB468E5" w14:textId="77777777" w:rsidR="00A8643D" w:rsidRDefault="002E7F55">
      <w:pPr>
        <w:numPr>
          <w:ilvl w:val="1"/>
          <w:numId w:val="40"/>
        </w:numPr>
        <w:spacing w:after="46" w:line="247" w:lineRule="auto"/>
        <w:ind w:right="2" w:hanging="360"/>
        <w:jc w:val="both"/>
      </w:pPr>
      <w:r>
        <w:t xml:space="preserve">zľava 30%, ak sa za príslušný kalendárny mesiac poskytovania Paušálnych služieb vyskytnú Problémy úrovne A v počte 2,  </w:t>
      </w:r>
    </w:p>
    <w:p w14:paraId="6A2916B2" w14:textId="77777777" w:rsidR="00A8643D" w:rsidRDefault="002E7F55">
      <w:pPr>
        <w:numPr>
          <w:ilvl w:val="1"/>
          <w:numId w:val="40"/>
        </w:numPr>
        <w:spacing w:after="46" w:line="247" w:lineRule="auto"/>
        <w:ind w:right="2" w:hanging="360"/>
        <w:jc w:val="both"/>
      </w:pPr>
      <w:r>
        <w:t xml:space="preserve">zľava zľava 50%, ak sa za príslušný kalendárny mesiac poskytovania Paušálnych služieb vyskytnú Problémy úrovne A v počte 3,  </w:t>
      </w:r>
    </w:p>
    <w:p w14:paraId="45588E18" w14:textId="77777777" w:rsidR="00A8643D" w:rsidRDefault="002E7F55">
      <w:pPr>
        <w:numPr>
          <w:ilvl w:val="1"/>
          <w:numId w:val="40"/>
        </w:numPr>
        <w:spacing w:after="46" w:line="247" w:lineRule="auto"/>
        <w:ind w:right="2" w:hanging="360"/>
        <w:jc w:val="both"/>
      </w:pPr>
      <w:r>
        <w:t xml:space="preserve">zľava 100%, ak sa za príslušný kalendárny mesiac poskytovania Paušálnych služieb vyskytnú Problémy úrovne A v počte 4 a viac, </w:t>
      </w:r>
    </w:p>
    <w:p w14:paraId="715009FB" w14:textId="77777777" w:rsidR="00A8643D" w:rsidRDefault="002E7F55">
      <w:pPr>
        <w:numPr>
          <w:ilvl w:val="1"/>
          <w:numId w:val="40"/>
        </w:numPr>
        <w:spacing w:after="51" w:line="247" w:lineRule="auto"/>
        <w:ind w:right="2" w:hanging="360"/>
        <w:jc w:val="both"/>
      </w:pPr>
      <w:r>
        <w:t xml:space="preserve">zľava 20%, ak sa za príslušný kalendárny mesiac poskytovania Paušálnych služieb vyskytnú Incidenty úrovne B v počte 4; Incidenty musia rôzny charakter a nie je možné ich priradiť do rovnakého Problému, </w:t>
      </w:r>
    </w:p>
    <w:p w14:paraId="269BC52A" w14:textId="77777777" w:rsidR="00A8643D" w:rsidRDefault="002E7F55">
      <w:pPr>
        <w:numPr>
          <w:ilvl w:val="1"/>
          <w:numId w:val="40"/>
        </w:numPr>
        <w:spacing w:after="46" w:line="247" w:lineRule="auto"/>
        <w:ind w:right="2" w:hanging="360"/>
        <w:jc w:val="both"/>
      </w:pPr>
      <w:r>
        <w:t xml:space="preserve">zľava 30%, ak sa za príslušný kalendárny mesiac poskytovania Paušálnych služieb vyskytnú Incidenty úrovne B v počte 5; Incidenty musia rôzny charakter a nie je možné ich priradiť do rovnakého Problému, </w:t>
      </w:r>
    </w:p>
    <w:p w14:paraId="40E7B426" w14:textId="77777777" w:rsidR="00A8643D" w:rsidRDefault="002E7F55">
      <w:pPr>
        <w:numPr>
          <w:ilvl w:val="1"/>
          <w:numId w:val="40"/>
        </w:numPr>
        <w:spacing w:after="45" w:line="247" w:lineRule="auto"/>
        <w:ind w:right="2" w:hanging="360"/>
        <w:jc w:val="both"/>
      </w:pPr>
      <w:r>
        <w:t xml:space="preserve">zľava 40%, ak sa za príslušný kalendárny mesiac poskytovania Paušálnych služieb vyskytnú Incidenty úrovne B v počte 6; Incidenty musia rôzny charakter a nie je možné ich priradiť do rovnakého Problému, </w:t>
      </w:r>
    </w:p>
    <w:p w14:paraId="13F6F21F" w14:textId="77777777" w:rsidR="00A8643D" w:rsidRDefault="002E7F55">
      <w:pPr>
        <w:numPr>
          <w:ilvl w:val="1"/>
          <w:numId w:val="40"/>
        </w:numPr>
        <w:spacing w:after="51" w:line="247" w:lineRule="auto"/>
        <w:ind w:right="2" w:hanging="360"/>
        <w:jc w:val="both"/>
      </w:pPr>
      <w:r>
        <w:t xml:space="preserve">zľava 50%, ak sa za príslušný kalendárny mesiac poskytovania Paušálnych služieb vyskytnú Incidenty úrovne B v počte 7; Incidenty musia rôzny charakter a nie je možné ich priradiť do rovnakého Problému, </w:t>
      </w:r>
    </w:p>
    <w:p w14:paraId="03B33A59" w14:textId="77777777" w:rsidR="00A8643D" w:rsidRDefault="002E7F55">
      <w:pPr>
        <w:numPr>
          <w:ilvl w:val="1"/>
          <w:numId w:val="40"/>
        </w:numPr>
        <w:spacing w:after="46" w:line="247" w:lineRule="auto"/>
        <w:ind w:right="2" w:hanging="360"/>
        <w:jc w:val="both"/>
      </w:pPr>
      <w:r>
        <w:t xml:space="preserve">zľava 100%, ak sa za príslušný kalendárny mesiac poskytovania Paušálnych služieb vyskytnú Incidenty úrovne B v počte 8 a viac; Incidenty musia rôzny charakter a nie je možné ich priradiť do rovnakého Problému, </w:t>
      </w:r>
    </w:p>
    <w:p w14:paraId="0DD22CD2" w14:textId="77777777" w:rsidR="00A8643D" w:rsidRDefault="002E7F55">
      <w:pPr>
        <w:numPr>
          <w:ilvl w:val="1"/>
          <w:numId w:val="40"/>
        </w:numPr>
        <w:spacing w:after="46" w:line="247" w:lineRule="auto"/>
        <w:ind w:right="2" w:hanging="360"/>
        <w:jc w:val="both"/>
      </w:pPr>
      <w:r>
        <w:t xml:space="preserve">zľava 30%, ak sa za príslušný kalendárny mesiac poskytovania Paušálnych služieb vyskytnú Problémy úrovne B v počte 3.  </w:t>
      </w:r>
    </w:p>
    <w:p w14:paraId="530E2883" w14:textId="77777777" w:rsidR="00A8643D" w:rsidRDefault="002E7F55">
      <w:pPr>
        <w:numPr>
          <w:ilvl w:val="1"/>
          <w:numId w:val="40"/>
        </w:numPr>
        <w:spacing w:after="51" w:line="247" w:lineRule="auto"/>
        <w:ind w:right="2" w:hanging="360"/>
        <w:jc w:val="both"/>
      </w:pPr>
      <w:r>
        <w:lastRenderedPageBreak/>
        <w:t xml:space="preserve">zľava 50%, ak sa za príslušný kalendárny mesiac poskytovania Paušálnych služieb vyskytnú Problémy úrovne B v počte 4.  </w:t>
      </w:r>
    </w:p>
    <w:p w14:paraId="61351A94" w14:textId="77777777" w:rsidR="00A8643D" w:rsidRDefault="002E7F55">
      <w:pPr>
        <w:numPr>
          <w:ilvl w:val="1"/>
          <w:numId w:val="40"/>
        </w:numPr>
        <w:spacing w:after="51" w:line="247" w:lineRule="auto"/>
        <w:ind w:right="2" w:hanging="360"/>
        <w:jc w:val="both"/>
      </w:pPr>
      <w:r>
        <w:t xml:space="preserve">zľava 100%, ak sa za príslušný kalendárny mesiac poskytovania Paušálnych služieb vyskytnú Problémy úrovne B v počte 5 a viac, </w:t>
      </w:r>
    </w:p>
    <w:p w14:paraId="4D499CAC" w14:textId="77777777" w:rsidR="00A8643D" w:rsidRDefault="002E7F55">
      <w:pPr>
        <w:numPr>
          <w:ilvl w:val="1"/>
          <w:numId w:val="40"/>
        </w:numPr>
        <w:spacing w:after="25" w:line="247" w:lineRule="auto"/>
        <w:ind w:right="2" w:hanging="360"/>
        <w:jc w:val="both"/>
      </w:pPr>
      <w:r>
        <w:t xml:space="preserve">zľava 20% za každý nedodaný report z profylaktickej činnosti v príslušnom kalendárnom mesiaci </w:t>
      </w:r>
    </w:p>
    <w:p w14:paraId="1C0C4475" w14:textId="77777777" w:rsidR="00A8643D" w:rsidRDefault="002E7F55">
      <w:pPr>
        <w:spacing w:after="63" w:line="249" w:lineRule="auto"/>
        <w:ind w:left="538" w:right="3" w:hanging="10"/>
        <w:jc w:val="both"/>
      </w:pPr>
      <w:r>
        <w:rPr>
          <w:b/>
        </w:rPr>
        <w:t>Objednávateľ nie je povinný si uplatniť prislúchajúcu výšku zľavy osobitnou výzvou Poskytovateľovi. Nárok Objednávateľa na zľavu v príslušnej výške vzniká automaticky po splnení aspoň jednej z vyššie uvedených podmienok pre jej vznik a Poskytovateľ je vždy povinný zohľadniť výšku zľavy, na ktorú má Objednávateľ nárok,  v príslušnej  fakturácii Paušálnych služieb. Celková výška zľavy sa vypočíta ako súčet jednotlivých zliav, na ktoré vznikne Objednávateľovi nárok za príslušný kalendárny mesiac; celková výška zľavy z mesačnej ceny Paušálnych služieb je maximálne 100 % mesačnej ceny Paušálnych služieb.</w:t>
      </w:r>
      <w:r>
        <w:t xml:space="preserve"> </w:t>
      </w:r>
    </w:p>
    <w:p w14:paraId="1DAB0B68" w14:textId="77777777" w:rsidR="00A8643D" w:rsidRDefault="002E7F55">
      <w:pPr>
        <w:spacing w:after="0"/>
        <w:ind w:left="543"/>
      </w:pPr>
      <w:r>
        <w:t xml:space="preserve"> </w:t>
      </w:r>
      <w:r>
        <w:tab/>
      </w:r>
      <w:r>
        <w:rPr>
          <w:b/>
          <w:sz w:val="28"/>
        </w:rPr>
        <w:t xml:space="preserve"> </w:t>
      </w:r>
    </w:p>
    <w:p w14:paraId="45E15286" w14:textId="77777777" w:rsidR="00A8643D" w:rsidRDefault="002E7F55">
      <w:pPr>
        <w:spacing w:after="3" w:line="246" w:lineRule="auto"/>
        <w:ind w:left="1277" w:hanging="749"/>
      </w:pPr>
      <w:r>
        <w:rPr>
          <w:b/>
        </w:rPr>
        <w:t>2.</w:t>
      </w:r>
      <w:r>
        <w:rPr>
          <w:rFonts w:ascii="Arial" w:eastAsia="Arial" w:hAnsi="Arial" w:cs="Arial"/>
          <w:b/>
        </w:rPr>
        <w:t xml:space="preserve"> </w:t>
      </w:r>
      <w:r>
        <w:rPr>
          <w:rFonts w:ascii="Arial" w:eastAsia="Arial" w:hAnsi="Arial" w:cs="Arial"/>
          <w:b/>
        </w:rPr>
        <w:tab/>
      </w:r>
      <w:r>
        <w:rPr>
          <w:b/>
          <w:sz w:val="28"/>
          <w:u w:val="single" w:color="000000"/>
        </w:rPr>
        <w:t>Služby zmenovej podpory - Zmeny a Rozvoj aplikačného programového</w:t>
      </w:r>
      <w:r>
        <w:rPr>
          <w:b/>
          <w:sz w:val="28"/>
        </w:rPr>
        <w:t xml:space="preserve"> </w:t>
      </w:r>
      <w:r>
        <w:rPr>
          <w:b/>
          <w:sz w:val="28"/>
          <w:u w:val="single" w:color="000000"/>
        </w:rPr>
        <w:t>vybavenia, vrátane Testovania a Podpory pri implementácii.</w:t>
      </w:r>
      <w:r>
        <w:rPr>
          <w:b/>
          <w:color w:val="002060"/>
          <w:sz w:val="28"/>
        </w:rPr>
        <w:t xml:space="preserve"> </w:t>
      </w:r>
      <w:r>
        <w:rPr>
          <w:b/>
          <w:sz w:val="28"/>
        </w:rPr>
        <w:t xml:space="preserve"> </w:t>
      </w:r>
    </w:p>
    <w:p w14:paraId="7027ABEE" w14:textId="77777777" w:rsidR="00A8643D" w:rsidRDefault="002E7F55">
      <w:pPr>
        <w:spacing w:after="25" w:line="247" w:lineRule="auto"/>
        <w:ind w:left="538" w:right="2" w:hanging="10"/>
        <w:jc w:val="both"/>
      </w:pPr>
      <w:r>
        <w:t>Prostredníctvom Objednávkových služieb zabezpečuje Poskytovateľ na základe požiadaviek Objednávateľa na rozvoj Systému prostredníctvom zmien Systému (ďalej aj len „</w:t>
      </w:r>
      <w:r>
        <w:rPr>
          <w:b/>
        </w:rPr>
        <w:t>Požiadavka na zmenu</w:t>
      </w:r>
      <w:r>
        <w:t xml:space="preserve">“).  </w:t>
      </w:r>
    </w:p>
    <w:p w14:paraId="3CFBADB7" w14:textId="77777777" w:rsidR="00A8643D" w:rsidRDefault="002E7F55">
      <w:pPr>
        <w:spacing w:after="21"/>
        <w:ind w:left="543"/>
      </w:pPr>
      <w:r>
        <w:rPr>
          <w:b/>
        </w:rPr>
        <w:t xml:space="preserve"> </w:t>
      </w:r>
    </w:p>
    <w:p w14:paraId="1E4420D2" w14:textId="77777777" w:rsidR="00A8643D" w:rsidRDefault="002E7F55">
      <w:pPr>
        <w:spacing w:after="40" w:line="264" w:lineRule="auto"/>
        <w:ind w:left="553" w:hanging="10"/>
      </w:pPr>
      <w:r>
        <w:rPr>
          <w:b/>
          <w:u w:val="single" w:color="000000"/>
        </w:rPr>
        <w:t>Spôsob elektronickej komunikácie:</w:t>
      </w:r>
      <w:r>
        <w:rPr>
          <w:b/>
        </w:rPr>
        <w:t xml:space="preserve"> </w:t>
      </w:r>
    </w:p>
    <w:p w14:paraId="36ABDBE0" w14:textId="77777777" w:rsidR="00A8643D" w:rsidRDefault="002E7F55">
      <w:pPr>
        <w:numPr>
          <w:ilvl w:val="0"/>
          <w:numId w:val="41"/>
        </w:numPr>
        <w:spacing w:after="25" w:line="247" w:lineRule="auto"/>
        <w:ind w:right="2" w:hanging="360"/>
        <w:jc w:val="both"/>
      </w:pPr>
      <w:r>
        <w:t>Elektronickou poštou /e-mail/ (s nastavením vyžiadania potvrdenia o doručení správy) s prílohou formulára pre Objednávkové služby</w:t>
      </w:r>
      <w:r>
        <w:rPr>
          <w:color w:val="0563C1"/>
        </w:rPr>
        <w:t xml:space="preserve"> </w:t>
      </w:r>
    </w:p>
    <w:p w14:paraId="7A1EF411" w14:textId="77777777" w:rsidR="00A8643D" w:rsidRDefault="002E7F55">
      <w:pPr>
        <w:numPr>
          <w:ilvl w:val="0"/>
          <w:numId w:val="41"/>
        </w:numPr>
        <w:spacing w:after="0" w:line="247" w:lineRule="auto"/>
        <w:ind w:right="2" w:hanging="360"/>
        <w:jc w:val="both"/>
      </w:pPr>
      <w:r>
        <w:t xml:space="preserve">Prostredníctvom IS CSM Objednávateľa (preferovaná varianta), ktorého súčasťou je formulár pre Objednávkové služby. </w:t>
      </w:r>
      <w:r>
        <w:rPr>
          <w:b/>
        </w:rPr>
        <w:t xml:space="preserve"> </w:t>
      </w:r>
    </w:p>
    <w:p w14:paraId="10862C43" w14:textId="77777777" w:rsidR="00A8643D" w:rsidRDefault="002E7F55">
      <w:pPr>
        <w:spacing w:after="16"/>
        <w:ind w:left="543"/>
      </w:pPr>
      <w:r>
        <w:t xml:space="preserve"> </w:t>
      </w:r>
    </w:p>
    <w:p w14:paraId="065CB207" w14:textId="77777777" w:rsidR="00A8643D" w:rsidRDefault="002E7F55">
      <w:pPr>
        <w:spacing w:after="25" w:line="249" w:lineRule="auto"/>
        <w:ind w:left="538" w:hanging="10"/>
      </w:pPr>
      <w:r>
        <w:t>Nižšie uvedený zoznam činností si vyhradzuje Objednávateľ  upraviť podľa nastavených procesov prostredníctvom IS CSM, ktoré sú prispôsobované k efektívnemu riadeniu procesov podľa potrieb Objednávateľa.</w:t>
      </w:r>
      <w:r>
        <w:rPr>
          <w:b/>
        </w:rPr>
        <w:t xml:space="preserve"> </w:t>
      </w:r>
    </w:p>
    <w:p w14:paraId="2D26660D" w14:textId="77777777" w:rsidR="00A8643D" w:rsidRDefault="002E7F55">
      <w:pPr>
        <w:spacing w:after="21"/>
        <w:ind w:left="543"/>
      </w:pPr>
      <w:r>
        <w:rPr>
          <w:b/>
        </w:rPr>
        <w:t xml:space="preserve"> </w:t>
      </w:r>
    </w:p>
    <w:p w14:paraId="3525BA58" w14:textId="77777777" w:rsidR="00A8643D" w:rsidRDefault="002E7F55">
      <w:pPr>
        <w:spacing w:after="40" w:line="264" w:lineRule="auto"/>
        <w:ind w:left="553" w:hanging="10"/>
      </w:pPr>
      <w:r>
        <w:rPr>
          <w:b/>
          <w:u w:val="single" w:color="000000"/>
        </w:rPr>
        <w:t>Zoznam činností:</w:t>
      </w:r>
      <w:r>
        <w:rPr>
          <w:b/>
        </w:rPr>
        <w:t xml:space="preserve"> </w:t>
      </w:r>
    </w:p>
    <w:p w14:paraId="036A8F99" w14:textId="77777777" w:rsidR="00A8643D" w:rsidRDefault="002E7F55">
      <w:pPr>
        <w:numPr>
          <w:ilvl w:val="0"/>
          <w:numId w:val="42"/>
        </w:numPr>
        <w:spacing w:after="20" w:line="249" w:lineRule="auto"/>
        <w:ind w:right="3" w:hanging="360"/>
        <w:jc w:val="both"/>
      </w:pPr>
      <w:r>
        <w:rPr>
          <w:b/>
        </w:rPr>
        <w:t xml:space="preserve">Posúdenie špecifikácie a kategorizácie Požiadaviek na zmenu   </w:t>
      </w:r>
    </w:p>
    <w:p w14:paraId="2A139AF4" w14:textId="77777777" w:rsidR="00A8643D" w:rsidRDefault="002E7F55">
      <w:pPr>
        <w:numPr>
          <w:ilvl w:val="1"/>
          <w:numId w:val="42"/>
        </w:numPr>
        <w:spacing w:after="25" w:line="247" w:lineRule="auto"/>
        <w:ind w:right="2" w:hanging="360"/>
        <w:jc w:val="both"/>
      </w:pPr>
      <w:r>
        <w:t>Na špecifikáciu a kategorizáciu Požiadaviek na zmenu je používaný jednotný formulár podľa tejto  prílohy, prostredníctvom ktorého Objednávateľ špecifikuje rozsah zmien Systému.</w:t>
      </w:r>
      <w:r>
        <w:rPr>
          <w:b/>
        </w:rPr>
        <w:t xml:space="preserve">  </w:t>
      </w:r>
    </w:p>
    <w:p w14:paraId="4D2C4939" w14:textId="77777777" w:rsidR="00A8643D" w:rsidRDefault="002E7F55">
      <w:pPr>
        <w:numPr>
          <w:ilvl w:val="1"/>
          <w:numId w:val="42"/>
        </w:numPr>
        <w:spacing w:after="25" w:line="247" w:lineRule="auto"/>
        <w:ind w:right="2" w:hanging="360"/>
        <w:jc w:val="both"/>
      </w:pPr>
      <w:r>
        <w:t xml:space="preserve">Na základe Objednávateľom vyplneného a doručeného formulára pre Objednávkové služby Poskytovateľ potvrdí Objednávateľovi oboznámenie sa s požiadavkami a navrhne časový harmonogram pre vypracovanie činnosti č. 2) Vypracovanie Analýzy dopadov a cenovej ponuky. Poskytovateľ má právo požiadať Objednávateľa o doplnenie informácii slúžiacich k úplnému porozumeniu Požiadaviek na zmenu počas lehoty stanovenej pre činnosť č. 1. Lehota pre činnosť č. 1 Posúdenie špecifikácie a kategorizácie Požiadaviek na zmenu je 5 pracovných dní.  </w:t>
      </w:r>
    </w:p>
    <w:p w14:paraId="3701ED98" w14:textId="77777777" w:rsidR="00A8643D" w:rsidRDefault="002E7F55">
      <w:pPr>
        <w:numPr>
          <w:ilvl w:val="1"/>
          <w:numId w:val="42"/>
        </w:numPr>
        <w:spacing w:after="25" w:line="247" w:lineRule="auto"/>
        <w:ind w:right="2" w:hanging="360"/>
        <w:jc w:val="both"/>
      </w:pPr>
      <w:r>
        <w:t xml:space="preserve">Predpokladom pre zahájenie činnosti č. 2) je odsúhlasenie činnosti č. 1) Objednávateľom.  </w:t>
      </w:r>
    </w:p>
    <w:p w14:paraId="6004AA8C" w14:textId="77777777" w:rsidR="00A8643D" w:rsidRDefault="002E7F55">
      <w:pPr>
        <w:spacing w:after="12"/>
        <w:ind w:left="1263"/>
      </w:pPr>
      <w:r>
        <w:t xml:space="preserve"> </w:t>
      </w:r>
    </w:p>
    <w:p w14:paraId="2E0F9DE5" w14:textId="77777777" w:rsidR="00A8643D" w:rsidRDefault="002E7F55">
      <w:pPr>
        <w:numPr>
          <w:ilvl w:val="0"/>
          <w:numId w:val="42"/>
        </w:numPr>
        <w:spacing w:after="20" w:line="249" w:lineRule="auto"/>
        <w:ind w:right="3" w:hanging="360"/>
        <w:jc w:val="both"/>
      </w:pPr>
      <w:r>
        <w:rPr>
          <w:b/>
        </w:rPr>
        <w:lastRenderedPageBreak/>
        <w:t xml:space="preserve">Vypracovanie a schválenie Analýzy dopadov a cenovej ponuky </w:t>
      </w:r>
    </w:p>
    <w:p w14:paraId="28291649" w14:textId="77777777" w:rsidR="00A8643D" w:rsidRDefault="002E7F55">
      <w:pPr>
        <w:numPr>
          <w:ilvl w:val="1"/>
          <w:numId w:val="42"/>
        </w:numPr>
        <w:spacing w:after="25" w:line="247" w:lineRule="auto"/>
        <w:ind w:right="2" w:hanging="360"/>
        <w:jc w:val="both"/>
      </w:pPr>
      <w:r>
        <w:t>Na základe Objednávateľom vyplneného a doručeného formulára pre Objednávkové služby Poskytovateľ doplní formulár pre Objednávkové služby podľa tejto prílohy, ktorý Poskytovateľ doručí podľa dohodnutého harmonogramu v rámci činnosti č. 1 Objednávateľovi a ktorý bude obsahovať podrobný návrh riešenia, vrátane analýzy dopadov, cenovej ponuky a predpokladaného harmonogramu prác s uvedením navrhovanej doby poskytnutia Objednávkových služieb a plán ich realizácie. Súčasťou plánu realizácie Objednávkových služieb bude špecifikácia akceptačných testov a ostatných požadovaných vyplnení určených podľa tejto prílohy pre Poskytovateľa.</w:t>
      </w:r>
      <w:r>
        <w:rPr>
          <w:b/>
        </w:rPr>
        <w:t xml:space="preserve"> </w:t>
      </w:r>
    </w:p>
    <w:p w14:paraId="4B48BBEC" w14:textId="77777777" w:rsidR="00A8643D" w:rsidRDefault="002E7F55">
      <w:pPr>
        <w:numPr>
          <w:ilvl w:val="1"/>
          <w:numId w:val="42"/>
        </w:numPr>
        <w:spacing w:after="25" w:line="247" w:lineRule="auto"/>
        <w:ind w:right="2" w:hanging="360"/>
        <w:jc w:val="both"/>
      </w:pPr>
      <w:r>
        <w:t xml:space="preserve">Po doručení formulára Objednávateľovi je Objednávateľ povinný zapísať pripomienky do formulára a doručiť ich v lehote </w:t>
      </w:r>
      <w:r>
        <w:rPr>
          <w:b/>
        </w:rPr>
        <w:t xml:space="preserve">do 10 pracovných dní </w:t>
      </w:r>
      <w:r>
        <w:t xml:space="preserve">odo dňa doručenia formulára Objednávateľovi alebo v rovnakej lehote schváliť Analýzu dopadov a cenovú ponuku vyplývajúce z doručeného formuláru bez výhrad. V prípade márneho uplynutia uvedenej lehoty sa považuje Analýza dopadov a cenová ponuka za schválenú zo strany Objednávateľa v plnom rozsahu a bez výhrad a slúži ako podklad pre rozhodnutie Riadiaceho výboru k objednaní Objednávkových služieb. </w:t>
      </w:r>
    </w:p>
    <w:p w14:paraId="405E1890" w14:textId="77777777" w:rsidR="00A8643D" w:rsidRDefault="002E7F55">
      <w:pPr>
        <w:numPr>
          <w:ilvl w:val="1"/>
          <w:numId w:val="42"/>
        </w:numPr>
        <w:spacing w:after="25" w:line="247" w:lineRule="auto"/>
        <w:ind w:right="2" w:hanging="360"/>
        <w:jc w:val="both"/>
      </w:pPr>
      <w:r>
        <w:t xml:space="preserve">Poskytovateľ je povinný </w:t>
      </w:r>
      <w:r>
        <w:rPr>
          <w:b/>
        </w:rPr>
        <w:t>do 10 pracovných dní</w:t>
      </w:r>
      <w:r>
        <w:t xml:space="preserve"> pripomienky odborne posúdiť a upraviť Analýzu dopadov a cenovú ponuku v súlade so vznesenými pripomienkami. V prípade, ak nie je možné niektorú z pripomienok Objednávateľa akceptovať, Poskytovateľ túto skutočnosť bezodkladne písomne oznámi Objednávateľovi aj s príslušným odôvodnením, v ktorom náležite preukáže rozpor pripomienky s konkrétnou Požiadavkou na zmenu alebo inú relevantnú skutočnosť, ktorá odôvodňuje nezapracovanie pripomienky Objednávateľa. </w:t>
      </w:r>
    </w:p>
    <w:p w14:paraId="74E11F41" w14:textId="77777777" w:rsidR="00A8643D" w:rsidRDefault="002E7F55">
      <w:pPr>
        <w:numPr>
          <w:ilvl w:val="1"/>
          <w:numId w:val="42"/>
        </w:numPr>
        <w:spacing w:after="25" w:line="247" w:lineRule="auto"/>
        <w:ind w:right="2" w:hanging="360"/>
        <w:jc w:val="both"/>
      </w:pPr>
      <w:r>
        <w:t xml:space="preserve">Objednávateľ je povinný </w:t>
      </w:r>
      <w:r>
        <w:rPr>
          <w:b/>
        </w:rPr>
        <w:t>do 7 pracovných</w:t>
      </w:r>
      <w:r>
        <w:t xml:space="preserve"> dní od dodania Analýzy dopadov a cenovej ponuky po zapracovaní pripomienok preveriť spôsob zapracovania pripomienok a schváliť Analýzu dopadov a cenovú ponuku alebo v prípade nesúhlasu v uvedenej lehote zaslať svoje stanovisko Poskytovateľovi; v prípade márneho uplynutia uvedenej lehoty sa považuje Analýza dopadov </w:t>
      </w:r>
    </w:p>
    <w:p w14:paraId="7B7903BC" w14:textId="77777777" w:rsidR="00A8643D" w:rsidRDefault="002E7F55">
      <w:pPr>
        <w:spacing w:after="25" w:line="247" w:lineRule="auto"/>
        <w:ind w:left="1273" w:right="2" w:hanging="10"/>
        <w:jc w:val="both"/>
      </w:pPr>
      <w:r>
        <w:t xml:space="preserve">a cenová ponuka za schválenú zo strany Objednávateľa a slúži ako podklad pre rozhodnutie Riadiaceho výboru k objednaní Objednávkových služieb. </w:t>
      </w:r>
    </w:p>
    <w:p w14:paraId="6C913EB4" w14:textId="77777777" w:rsidR="00A8643D" w:rsidRDefault="002E7F55">
      <w:pPr>
        <w:numPr>
          <w:ilvl w:val="1"/>
          <w:numId w:val="42"/>
        </w:numPr>
        <w:spacing w:after="25" w:line="247" w:lineRule="auto"/>
        <w:ind w:right="2" w:hanging="360"/>
        <w:jc w:val="both"/>
      </w:pPr>
      <w:r>
        <w:t xml:space="preserve">Po schválení Analýzy dopadov a cenovej ponuky predloží Objednávateľ Analýzu dopadov a cenovú ponuku na schválenie Riadiacemu výboru. </w:t>
      </w:r>
    </w:p>
    <w:p w14:paraId="1B1F5F87" w14:textId="77777777" w:rsidR="00A8643D" w:rsidRDefault="002E7F55">
      <w:pPr>
        <w:numPr>
          <w:ilvl w:val="1"/>
          <w:numId w:val="42"/>
        </w:numPr>
        <w:spacing w:after="0" w:line="247" w:lineRule="auto"/>
        <w:ind w:right="2" w:hanging="360"/>
        <w:jc w:val="both"/>
      </w:pPr>
      <w:r>
        <w:t xml:space="preserve">Ak nedôjde k schváleniu Analýzy dopadov a cenovej ponuky postupom podľa tohto bodu činnosti č. 2 , o ďalšom postupe záväzne rozhodne Riadiaci výbor.  </w:t>
      </w:r>
    </w:p>
    <w:p w14:paraId="1DA07352" w14:textId="77777777" w:rsidR="00A8643D" w:rsidRDefault="002E7F55">
      <w:pPr>
        <w:spacing w:after="45"/>
        <w:ind w:left="1263"/>
      </w:pPr>
      <w:r>
        <w:t xml:space="preserve"> </w:t>
      </w:r>
    </w:p>
    <w:p w14:paraId="2F74C9E3" w14:textId="77777777" w:rsidR="00A8643D" w:rsidRDefault="002E7F55">
      <w:pPr>
        <w:numPr>
          <w:ilvl w:val="0"/>
          <w:numId w:val="42"/>
        </w:numPr>
        <w:spacing w:after="20" w:line="249" w:lineRule="auto"/>
        <w:ind w:right="3" w:hanging="360"/>
        <w:jc w:val="both"/>
      </w:pPr>
      <w:r>
        <w:rPr>
          <w:b/>
        </w:rPr>
        <w:t xml:space="preserve">Objednanie realizácie Objednávkových služieb </w:t>
      </w:r>
    </w:p>
    <w:p w14:paraId="2E71CCAD" w14:textId="77777777" w:rsidR="00A8643D" w:rsidRDefault="002E7F55">
      <w:pPr>
        <w:numPr>
          <w:ilvl w:val="1"/>
          <w:numId w:val="42"/>
        </w:numPr>
        <w:spacing w:after="25" w:line="247" w:lineRule="auto"/>
        <w:ind w:right="2" w:hanging="360"/>
        <w:jc w:val="both"/>
      </w:pPr>
      <w:r>
        <w:t xml:space="preserve">Objednávka realizácie Objednávkových služieb je možná len na základe predchádzajúceho rozhodnutia Riadiaceho výboru o schválení Analýzy dopadov a cenovej ponuky Riadiacim výborom. </w:t>
      </w:r>
    </w:p>
    <w:p w14:paraId="5EC5E010" w14:textId="77777777" w:rsidR="00A8643D" w:rsidRDefault="002E7F55">
      <w:pPr>
        <w:numPr>
          <w:ilvl w:val="1"/>
          <w:numId w:val="42"/>
        </w:numPr>
        <w:spacing w:after="0" w:line="247" w:lineRule="auto"/>
        <w:ind w:right="2" w:hanging="360"/>
        <w:jc w:val="both"/>
      </w:pPr>
      <w:r>
        <w:t xml:space="preserve">Objednávateľ je oprávnený doručiť Poskytovateľovi písomnú záväznú objednávku najneskôr do 3 mesiacov odo dňa schválenia Analýzy dopadov a cenovej ponuky Riadiacim výborom, ak sa Zmluvné strany nedohodnú inak. </w:t>
      </w:r>
    </w:p>
    <w:p w14:paraId="6831B022" w14:textId="77777777" w:rsidR="00A8643D" w:rsidRDefault="002E7F55">
      <w:pPr>
        <w:spacing w:after="45"/>
        <w:ind w:left="1263"/>
      </w:pPr>
      <w:r>
        <w:t xml:space="preserve"> </w:t>
      </w:r>
    </w:p>
    <w:p w14:paraId="553EFEE3" w14:textId="77777777" w:rsidR="00A8643D" w:rsidRDefault="002E7F55">
      <w:pPr>
        <w:numPr>
          <w:ilvl w:val="0"/>
          <w:numId w:val="42"/>
        </w:numPr>
        <w:spacing w:after="20" w:line="249" w:lineRule="auto"/>
        <w:ind w:right="3" w:hanging="360"/>
        <w:jc w:val="both"/>
      </w:pPr>
      <w:r>
        <w:rPr>
          <w:b/>
        </w:rPr>
        <w:t xml:space="preserve">Realizácia Objednávkových služieb  </w:t>
      </w:r>
    </w:p>
    <w:p w14:paraId="6CC531F0" w14:textId="77777777" w:rsidR="00A8643D" w:rsidRDefault="002E7F55">
      <w:pPr>
        <w:numPr>
          <w:ilvl w:val="1"/>
          <w:numId w:val="42"/>
        </w:numPr>
        <w:spacing w:after="25" w:line="247" w:lineRule="auto"/>
        <w:ind w:right="2" w:hanging="360"/>
        <w:jc w:val="both"/>
      </w:pPr>
      <w:r>
        <w:t xml:space="preserve">K začatiu realizácie Požiadavky na zmenu dôjde až po zaslaní písomnej objednávky podpísanej štatutárnym zástupcom Objednávateľa, súčasťou ktorej je kópia schváleného výstupu z činnosti č. 2.  </w:t>
      </w:r>
    </w:p>
    <w:p w14:paraId="6419BE78" w14:textId="77777777" w:rsidR="00A8643D" w:rsidRDefault="002E7F55">
      <w:pPr>
        <w:numPr>
          <w:ilvl w:val="1"/>
          <w:numId w:val="42"/>
        </w:numPr>
        <w:spacing w:after="25" w:line="247" w:lineRule="auto"/>
        <w:ind w:right="2" w:hanging="360"/>
        <w:jc w:val="both"/>
      </w:pPr>
      <w:r>
        <w:lastRenderedPageBreak/>
        <w:t xml:space="preserve">Objednávateľ a Poskytovateľ určia kontaktné osoby zodpovedné za realizáciu Požiadavky na zmenu. </w:t>
      </w:r>
    </w:p>
    <w:p w14:paraId="4AACEC37" w14:textId="77777777" w:rsidR="00A8643D" w:rsidRDefault="002E7F55">
      <w:pPr>
        <w:numPr>
          <w:ilvl w:val="1"/>
          <w:numId w:val="42"/>
        </w:numPr>
        <w:spacing w:after="25" w:line="247" w:lineRule="auto"/>
        <w:ind w:right="2" w:hanging="360"/>
        <w:jc w:val="both"/>
      </w:pPr>
      <w:r>
        <w:t xml:space="preserve">Poskytovateľ navrhne detailný plán realizácie Požiadavky na zmenu s definovaním vlastníkov jednotlivých plnení, vrátane definovania požiadaviek na súčinnosť Objednávateľa a s návrhom termínov jednotlivých plnení úloh. Objednávateľ schvaľuje detailný plán realizácie.  </w:t>
      </w:r>
    </w:p>
    <w:p w14:paraId="66EEE606" w14:textId="77777777" w:rsidR="00A8643D" w:rsidRDefault="002E7F55">
      <w:pPr>
        <w:numPr>
          <w:ilvl w:val="1"/>
          <w:numId w:val="42"/>
        </w:numPr>
        <w:spacing w:after="0" w:line="247" w:lineRule="auto"/>
        <w:ind w:right="2" w:hanging="360"/>
        <w:jc w:val="both"/>
      </w:pPr>
      <w:r>
        <w:t xml:space="preserve">Poskytovateľ pravidelne raz týždenne poskytuje odpočet plnenia realizácie zmeny podľa odsúhlaseného detailného plánu realizácie zmeny Objednávateľom.  </w:t>
      </w:r>
    </w:p>
    <w:p w14:paraId="75FB7188" w14:textId="77777777" w:rsidR="00A8643D" w:rsidRDefault="002E7F55">
      <w:pPr>
        <w:spacing w:after="11"/>
        <w:ind w:left="1263"/>
      </w:pPr>
      <w:r>
        <w:t xml:space="preserve"> </w:t>
      </w:r>
    </w:p>
    <w:p w14:paraId="4A3F6A30" w14:textId="77777777" w:rsidR="00A8643D" w:rsidRDefault="002E7F55">
      <w:pPr>
        <w:numPr>
          <w:ilvl w:val="0"/>
          <w:numId w:val="42"/>
        </w:numPr>
        <w:spacing w:after="20" w:line="249" w:lineRule="auto"/>
        <w:ind w:right="3" w:hanging="360"/>
        <w:jc w:val="both"/>
      </w:pPr>
      <w:r>
        <w:rPr>
          <w:b/>
        </w:rPr>
        <w:t xml:space="preserve">Otestovanie zmeny Poskytovateľom </w:t>
      </w:r>
    </w:p>
    <w:p w14:paraId="7DD98FF8" w14:textId="77777777" w:rsidR="00A8643D" w:rsidRDefault="002E7F55">
      <w:pPr>
        <w:numPr>
          <w:ilvl w:val="1"/>
          <w:numId w:val="42"/>
        </w:numPr>
        <w:spacing w:after="25" w:line="247" w:lineRule="auto"/>
        <w:ind w:right="2" w:hanging="360"/>
        <w:jc w:val="both"/>
      </w:pPr>
      <w:r>
        <w:t xml:space="preserve">Poskytovateľ sa zaväzuje otestovať implementovanú zmenu na vlastných vývojových prostriedkoch  a vykonať bezpečnostné posúdenie zmeny, vrátanie dodania security review podľa SDL metodiky rozsahu v odsúhlasenom Objednávateľom pred vykonaním záverečných akceptačných testov </w:t>
      </w:r>
    </w:p>
    <w:p w14:paraId="1E7529D0" w14:textId="77777777" w:rsidR="00A8643D" w:rsidRDefault="002E7F55">
      <w:pPr>
        <w:numPr>
          <w:ilvl w:val="1"/>
          <w:numId w:val="42"/>
        </w:numPr>
        <w:spacing w:after="25" w:line="247" w:lineRule="auto"/>
        <w:ind w:right="2" w:hanging="360"/>
        <w:jc w:val="both"/>
      </w:pPr>
      <w:r>
        <w:t xml:space="preserve">Poskytovateľ sa zaväzuje dodať výsledky testov a výsledky security review Objednávateľovi. </w:t>
      </w:r>
    </w:p>
    <w:p w14:paraId="0FD1C8D6" w14:textId="77777777" w:rsidR="00A8643D" w:rsidRDefault="002E7F55">
      <w:pPr>
        <w:spacing w:after="50"/>
        <w:ind w:left="1263"/>
      </w:pPr>
      <w:r>
        <w:t xml:space="preserve"> </w:t>
      </w:r>
    </w:p>
    <w:p w14:paraId="7E127D06" w14:textId="77777777" w:rsidR="00A8643D" w:rsidRDefault="002E7F55">
      <w:pPr>
        <w:numPr>
          <w:ilvl w:val="0"/>
          <w:numId w:val="42"/>
        </w:numPr>
        <w:spacing w:after="20" w:line="249" w:lineRule="auto"/>
        <w:ind w:right="3" w:hanging="360"/>
        <w:jc w:val="both"/>
      </w:pPr>
      <w:r>
        <w:rPr>
          <w:b/>
        </w:rPr>
        <w:t xml:space="preserve">Akceptovanie Objednávkových služieb </w:t>
      </w:r>
    </w:p>
    <w:p w14:paraId="265353BB" w14:textId="77777777" w:rsidR="00A8643D" w:rsidRDefault="002E7F55">
      <w:pPr>
        <w:numPr>
          <w:ilvl w:val="1"/>
          <w:numId w:val="42"/>
        </w:numPr>
        <w:spacing w:after="25" w:line="247" w:lineRule="auto"/>
        <w:ind w:right="2" w:hanging="360"/>
        <w:jc w:val="both"/>
      </w:pPr>
      <w:r>
        <w:t xml:space="preserve">Akceptácia Objednávkových služieb sa riadi ustanoveniami dohodnutými v Zmluve. </w:t>
      </w:r>
    </w:p>
    <w:p w14:paraId="65BFECD8" w14:textId="77777777" w:rsidR="00A8643D" w:rsidRDefault="002E7F55">
      <w:pPr>
        <w:numPr>
          <w:ilvl w:val="1"/>
          <w:numId w:val="42"/>
        </w:numPr>
        <w:spacing w:after="25" w:line="247" w:lineRule="auto"/>
        <w:ind w:right="2" w:hanging="360"/>
        <w:jc w:val="both"/>
      </w:pPr>
      <w:r>
        <w:t xml:space="preserve">Limity Defektov pre akceptáciu Objednávkovej služby: </w:t>
      </w:r>
    </w:p>
    <w:p w14:paraId="0EEE185A" w14:textId="77777777" w:rsidR="00A8643D" w:rsidRDefault="002E7F55">
      <w:pPr>
        <w:spacing w:after="0"/>
        <w:ind w:left="1263"/>
      </w:pPr>
      <w:r>
        <w:t xml:space="preserve"> </w:t>
      </w:r>
    </w:p>
    <w:tbl>
      <w:tblPr>
        <w:tblStyle w:val="TableGrid"/>
        <w:tblW w:w="8783" w:type="dxa"/>
        <w:tblInd w:w="1258" w:type="dxa"/>
        <w:tblCellMar>
          <w:top w:w="55" w:type="dxa"/>
          <w:left w:w="106" w:type="dxa"/>
          <w:right w:w="115" w:type="dxa"/>
        </w:tblCellMar>
        <w:tblLook w:val="04A0" w:firstRow="1" w:lastRow="0" w:firstColumn="1" w:lastColumn="0" w:noHBand="0" w:noVBand="1"/>
      </w:tblPr>
      <w:tblGrid>
        <w:gridCol w:w="2906"/>
        <w:gridCol w:w="4605"/>
        <w:gridCol w:w="1272"/>
      </w:tblGrid>
      <w:tr w:rsidR="00A8643D" w14:paraId="1B7934AF" w14:textId="77777777">
        <w:trPr>
          <w:trHeight w:val="888"/>
        </w:trPr>
        <w:tc>
          <w:tcPr>
            <w:tcW w:w="2906" w:type="dxa"/>
            <w:tcBorders>
              <w:top w:val="single" w:sz="4" w:space="0" w:color="000000"/>
              <w:left w:val="single" w:sz="4" w:space="0" w:color="000000"/>
              <w:bottom w:val="single" w:sz="4" w:space="0" w:color="000000"/>
              <w:right w:val="single" w:sz="4" w:space="0" w:color="000000"/>
            </w:tcBorders>
          </w:tcPr>
          <w:p w14:paraId="5F28EE2A" w14:textId="77777777" w:rsidR="00A8643D" w:rsidRDefault="002E7F55">
            <w:r>
              <w:rPr>
                <w:sz w:val="24"/>
              </w:rPr>
              <w:t xml:space="preserve">Kategória Defektu </w:t>
            </w:r>
          </w:p>
        </w:tc>
        <w:tc>
          <w:tcPr>
            <w:tcW w:w="4605" w:type="dxa"/>
            <w:tcBorders>
              <w:top w:val="single" w:sz="4" w:space="0" w:color="000000"/>
              <w:left w:val="single" w:sz="4" w:space="0" w:color="000000"/>
              <w:bottom w:val="single" w:sz="4" w:space="0" w:color="000000"/>
              <w:right w:val="single" w:sz="4" w:space="0" w:color="000000"/>
            </w:tcBorders>
          </w:tcPr>
          <w:p w14:paraId="4045A74F" w14:textId="77777777" w:rsidR="00A8643D" w:rsidRDefault="002E7F55">
            <w:r>
              <w:rPr>
                <w:sz w:val="24"/>
              </w:rPr>
              <w:t xml:space="preserve">Popis </w:t>
            </w:r>
          </w:p>
        </w:tc>
        <w:tc>
          <w:tcPr>
            <w:tcW w:w="1272" w:type="dxa"/>
            <w:tcBorders>
              <w:top w:val="single" w:sz="4" w:space="0" w:color="000000"/>
              <w:left w:val="single" w:sz="4" w:space="0" w:color="000000"/>
              <w:bottom w:val="single" w:sz="4" w:space="0" w:color="000000"/>
              <w:right w:val="single" w:sz="4" w:space="0" w:color="000000"/>
            </w:tcBorders>
          </w:tcPr>
          <w:p w14:paraId="4B306AAC" w14:textId="77777777" w:rsidR="00A8643D" w:rsidRDefault="002E7F55">
            <w:r>
              <w:rPr>
                <w:sz w:val="24"/>
              </w:rPr>
              <w:t xml:space="preserve">Povolený počet Defektov </w:t>
            </w:r>
          </w:p>
        </w:tc>
      </w:tr>
      <w:tr w:rsidR="00A8643D" w14:paraId="72FDB7EB" w14:textId="77777777">
        <w:trPr>
          <w:trHeight w:val="2060"/>
        </w:trPr>
        <w:tc>
          <w:tcPr>
            <w:tcW w:w="2906" w:type="dxa"/>
            <w:tcBorders>
              <w:top w:val="single" w:sz="4" w:space="0" w:color="000000"/>
              <w:left w:val="single" w:sz="4" w:space="0" w:color="000000"/>
              <w:bottom w:val="single" w:sz="4" w:space="0" w:color="000000"/>
              <w:right w:val="single" w:sz="4" w:space="0" w:color="000000"/>
            </w:tcBorders>
          </w:tcPr>
          <w:p w14:paraId="13E6DC24" w14:textId="77777777" w:rsidR="00A8643D" w:rsidRDefault="002E7F55">
            <w:r>
              <w:rPr>
                <w:sz w:val="24"/>
              </w:rPr>
              <w:t xml:space="preserve">Kritický </w:t>
            </w:r>
          </w:p>
        </w:tc>
        <w:tc>
          <w:tcPr>
            <w:tcW w:w="4605" w:type="dxa"/>
            <w:tcBorders>
              <w:top w:val="single" w:sz="4" w:space="0" w:color="000000"/>
              <w:left w:val="single" w:sz="4" w:space="0" w:color="000000"/>
              <w:bottom w:val="single" w:sz="4" w:space="0" w:color="000000"/>
              <w:right w:val="single" w:sz="4" w:space="0" w:color="000000"/>
            </w:tcBorders>
          </w:tcPr>
          <w:p w14:paraId="1A981E42" w14:textId="77777777" w:rsidR="00A8643D" w:rsidRDefault="002E7F55">
            <w:r>
              <w:rPr>
                <w:sz w:val="24"/>
              </w:rPr>
              <w:t xml:space="preserve">Defekt s dopadom na základné funkcionality </w:t>
            </w:r>
          </w:p>
          <w:p w14:paraId="58CD80E6" w14:textId="77777777" w:rsidR="00A8643D" w:rsidRDefault="002E7F55">
            <w:pPr>
              <w:ind w:right="200"/>
            </w:pPr>
            <w:r>
              <w:rPr>
                <w:sz w:val="24"/>
              </w:rPr>
              <w:t xml:space="preserve">Systému, ktorý by v prípade výskytu v produkčnom prostredí znemožnil prevádzku Systému alebo jeho časti,  alebo spôsobil chybnú funkčnosť Systému alebo jeho časti. V prípade výskytu sa zastavuje testovanie.  </w:t>
            </w:r>
          </w:p>
        </w:tc>
        <w:tc>
          <w:tcPr>
            <w:tcW w:w="1272" w:type="dxa"/>
            <w:tcBorders>
              <w:top w:val="single" w:sz="4" w:space="0" w:color="000000"/>
              <w:left w:val="single" w:sz="4" w:space="0" w:color="000000"/>
              <w:bottom w:val="single" w:sz="4" w:space="0" w:color="000000"/>
              <w:right w:val="single" w:sz="4" w:space="0" w:color="000000"/>
            </w:tcBorders>
          </w:tcPr>
          <w:p w14:paraId="5ED6D6DD" w14:textId="77777777" w:rsidR="00A8643D" w:rsidRDefault="002E7F55">
            <w:r>
              <w:rPr>
                <w:sz w:val="24"/>
              </w:rPr>
              <w:t xml:space="preserve">0 </w:t>
            </w:r>
          </w:p>
        </w:tc>
      </w:tr>
      <w:tr w:rsidR="00A8643D" w14:paraId="5DEBF6CA" w14:textId="77777777">
        <w:trPr>
          <w:trHeight w:val="1479"/>
        </w:trPr>
        <w:tc>
          <w:tcPr>
            <w:tcW w:w="2906" w:type="dxa"/>
            <w:tcBorders>
              <w:top w:val="single" w:sz="4" w:space="0" w:color="000000"/>
              <w:left w:val="single" w:sz="4" w:space="0" w:color="000000"/>
              <w:bottom w:val="single" w:sz="4" w:space="0" w:color="000000"/>
              <w:right w:val="single" w:sz="4" w:space="0" w:color="000000"/>
            </w:tcBorders>
          </w:tcPr>
          <w:p w14:paraId="0A85B832" w14:textId="77777777" w:rsidR="00A8643D" w:rsidRDefault="002E7F55">
            <w:r>
              <w:rPr>
                <w:sz w:val="24"/>
              </w:rPr>
              <w:t xml:space="preserve">Normálny </w:t>
            </w:r>
          </w:p>
        </w:tc>
        <w:tc>
          <w:tcPr>
            <w:tcW w:w="4605" w:type="dxa"/>
            <w:tcBorders>
              <w:top w:val="single" w:sz="4" w:space="0" w:color="000000"/>
              <w:left w:val="single" w:sz="4" w:space="0" w:color="000000"/>
              <w:bottom w:val="single" w:sz="4" w:space="0" w:color="000000"/>
              <w:right w:val="single" w:sz="4" w:space="0" w:color="000000"/>
            </w:tcBorders>
          </w:tcPr>
          <w:p w14:paraId="46F81986" w14:textId="77777777" w:rsidR="00A8643D" w:rsidRDefault="002E7F55">
            <w:pPr>
              <w:spacing w:line="241" w:lineRule="auto"/>
            </w:pPr>
            <w:r>
              <w:rPr>
                <w:sz w:val="24"/>
              </w:rPr>
              <w:t xml:space="preserve">Defekt s nepodstatným dopadom na prevádzku Systému, ktorý by v prípade výskytu v produkčnom prostredí nespôsobil chybnú funkčnosť Systému alebo jeho časti.  </w:t>
            </w:r>
          </w:p>
          <w:p w14:paraId="36F80ED5" w14:textId="77777777" w:rsidR="00A8643D" w:rsidRDefault="002E7F55">
            <w:r>
              <w:rPr>
                <w:sz w:val="24"/>
              </w:rPr>
              <w:t xml:space="preserve">Nemá dopad na testovanie. </w:t>
            </w:r>
          </w:p>
        </w:tc>
        <w:tc>
          <w:tcPr>
            <w:tcW w:w="1272" w:type="dxa"/>
            <w:tcBorders>
              <w:top w:val="single" w:sz="4" w:space="0" w:color="000000"/>
              <w:left w:val="single" w:sz="4" w:space="0" w:color="000000"/>
              <w:bottom w:val="single" w:sz="4" w:space="0" w:color="000000"/>
              <w:right w:val="single" w:sz="4" w:space="0" w:color="000000"/>
            </w:tcBorders>
          </w:tcPr>
          <w:p w14:paraId="655DE375" w14:textId="77777777" w:rsidR="00A8643D" w:rsidRDefault="002E7F55">
            <w:r>
              <w:rPr>
                <w:sz w:val="24"/>
              </w:rPr>
              <w:t xml:space="preserve">3 </w:t>
            </w:r>
          </w:p>
        </w:tc>
      </w:tr>
    </w:tbl>
    <w:p w14:paraId="406783D1" w14:textId="77777777" w:rsidR="00A8643D" w:rsidRDefault="002E7F55">
      <w:pPr>
        <w:spacing w:after="16"/>
        <w:ind w:left="1263"/>
      </w:pPr>
      <w:r>
        <w:t xml:space="preserve"> </w:t>
      </w:r>
    </w:p>
    <w:p w14:paraId="5E38B9FF" w14:textId="77777777" w:rsidR="00A8643D" w:rsidRDefault="002E7F55">
      <w:pPr>
        <w:spacing w:after="0"/>
        <w:ind w:left="543"/>
      </w:pPr>
      <w:r>
        <w:t xml:space="preserve"> </w:t>
      </w:r>
    </w:p>
    <w:p w14:paraId="41445A02" w14:textId="77777777" w:rsidR="00A8643D" w:rsidRDefault="002E7F55">
      <w:pPr>
        <w:numPr>
          <w:ilvl w:val="0"/>
          <w:numId w:val="42"/>
        </w:numPr>
        <w:spacing w:after="20" w:line="249" w:lineRule="auto"/>
        <w:ind w:right="3" w:hanging="360"/>
        <w:jc w:val="both"/>
      </w:pPr>
      <w:r>
        <w:rPr>
          <w:b/>
        </w:rPr>
        <w:t xml:space="preserve">Zmenové príručky a dokumentácia </w:t>
      </w:r>
    </w:p>
    <w:p w14:paraId="763DC78E" w14:textId="77777777" w:rsidR="00A8643D" w:rsidRDefault="002E7F55">
      <w:pPr>
        <w:numPr>
          <w:ilvl w:val="1"/>
          <w:numId w:val="42"/>
        </w:numPr>
        <w:spacing w:after="25" w:line="247" w:lineRule="auto"/>
        <w:ind w:right="2" w:hanging="360"/>
        <w:jc w:val="both"/>
      </w:pPr>
      <w:r>
        <w:t xml:space="preserve">Ak pri realizácií Požiadavky na zmenu dôjde ku modifikácií postupov správy, inštalácie alebo používania akejkoľvek časti funkcionality Systému, Poskytovateľ spolu s dodaním riešenia je povinný zabezpečiť pri odovzdávaní riešenia aj dodanie aktualizovanej administrátorskej a prevádzkovej dokumentácie so zaznamenaním vykonaných zmien. Rovnako je povinný Poskytovateľ udržiavať aktuálnu a poskytnúť Objednávateľovi </w:t>
      </w:r>
      <w:r>
        <w:lastRenderedPageBreak/>
        <w:t>komplexnú aktualizovanú dokumentáciu (vrátane zdrojových kódov, detailných dizajnov, dátového modelu a inej dokumentácie, ktoré sú neodmysliteľnou súčasťou Systému).</w:t>
      </w:r>
      <w:r>
        <w:rPr>
          <w:b/>
        </w:rPr>
        <w:t xml:space="preserve"> </w:t>
      </w:r>
    </w:p>
    <w:p w14:paraId="3B1D81B5" w14:textId="77777777" w:rsidR="00A8643D" w:rsidRDefault="002E7F55">
      <w:pPr>
        <w:numPr>
          <w:ilvl w:val="1"/>
          <w:numId w:val="42"/>
        </w:numPr>
        <w:spacing w:after="0" w:line="247" w:lineRule="auto"/>
        <w:ind w:right="2" w:hanging="360"/>
        <w:jc w:val="both"/>
      </w:pPr>
      <w:r>
        <w:t>Dokumentácia k jednotlivým plneniam sa odovzdáva priebežne do centrálneho repozitára dokumentácie (wiki) určeného Objednávateľom.</w:t>
      </w:r>
      <w:r>
        <w:rPr>
          <w:b/>
        </w:rPr>
        <w:t xml:space="preserve"> </w:t>
      </w:r>
    </w:p>
    <w:p w14:paraId="7605BE9D" w14:textId="77777777" w:rsidR="00A8643D" w:rsidRDefault="002E7F55">
      <w:pPr>
        <w:spacing w:after="48"/>
        <w:ind w:left="1263"/>
      </w:pPr>
      <w:r>
        <w:rPr>
          <w:b/>
        </w:rPr>
        <w:t xml:space="preserve"> </w:t>
      </w:r>
    </w:p>
    <w:p w14:paraId="556E8046" w14:textId="77777777" w:rsidR="00A8643D" w:rsidRDefault="002E7F55">
      <w:pPr>
        <w:numPr>
          <w:ilvl w:val="0"/>
          <w:numId w:val="42"/>
        </w:numPr>
        <w:spacing w:after="20" w:line="249" w:lineRule="auto"/>
        <w:ind w:right="3" w:hanging="360"/>
        <w:jc w:val="both"/>
      </w:pPr>
      <w:r>
        <w:rPr>
          <w:b/>
        </w:rPr>
        <w:t xml:space="preserve">Školenie </w:t>
      </w:r>
    </w:p>
    <w:p w14:paraId="0B3BE55C" w14:textId="77777777" w:rsidR="00A8643D" w:rsidRDefault="002E7F55">
      <w:pPr>
        <w:numPr>
          <w:ilvl w:val="1"/>
          <w:numId w:val="42"/>
        </w:numPr>
        <w:spacing w:after="0" w:line="247" w:lineRule="auto"/>
        <w:ind w:right="2" w:hanging="360"/>
        <w:jc w:val="both"/>
      </w:pPr>
      <w:r>
        <w:t xml:space="preserve">V prípade potreby resp. rozsiahlejších zmien v Systéme zabezpečí Poskytovateľ v adekvátnom časovom termíne požadované školenia pre Objednávateľa. </w:t>
      </w:r>
    </w:p>
    <w:p w14:paraId="13DAAB6E" w14:textId="77777777" w:rsidR="00A8643D" w:rsidRDefault="002E7F55">
      <w:pPr>
        <w:spacing w:after="11"/>
        <w:ind w:left="543"/>
      </w:pPr>
      <w:r>
        <w:t xml:space="preserve"> </w:t>
      </w:r>
    </w:p>
    <w:p w14:paraId="46EF467F" w14:textId="77777777" w:rsidR="00A8643D" w:rsidRDefault="002E7F55">
      <w:pPr>
        <w:numPr>
          <w:ilvl w:val="0"/>
          <w:numId w:val="42"/>
        </w:numPr>
        <w:spacing w:after="20" w:line="249" w:lineRule="auto"/>
        <w:ind w:right="3" w:hanging="360"/>
        <w:jc w:val="both"/>
      </w:pPr>
      <w:r>
        <w:rPr>
          <w:b/>
        </w:rPr>
        <w:t xml:space="preserve">Eskalačný proces </w:t>
      </w:r>
    </w:p>
    <w:p w14:paraId="64703E11" w14:textId="77777777" w:rsidR="00A8643D" w:rsidRDefault="002E7F55">
      <w:pPr>
        <w:spacing w:after="25" w:line="247" w:lineRule="auto"/>
        <w:ind w:left="538" w:right="2" w:hanging="10"/>
        <w:jc w:val="both"/>
      </w:pPr>
      <w:r>
        <w:t xml:space="preserve">V prípade ak sa zmluvné strany nedohodnú v činnostiach Objednávkových služieb eskalujú to na  Riadiaci výbor. </w:t>
      </w:r>
    </w:p>
    <w:p w14:paraId="4109FA67" w14:textId="77777777" w:rsidR="00A8643D" w:rsidRDefault="002E7F55">
      <w:pPr>
        <w:spacing w:after="0"/>
        <w:ind w:left="543"/>
      </w:pPr>
      <w:r>
        <w:t xml:space="preserve"> </w:t>
      </w:r>
    </w:p>
    <w:p w14:paraId="36D80E4C" w14:textId="77777777" w:rsidR="00A8643D" w:rsidRDefault="002E7F55">
      <w:pPr>
        <w:spacing w:after="0"/>
        <w:ind w:left="538" w:hanging="10"/>
      </w:pPr>
      <w:r>
        <w:t xml:space="preserve">Tabuľka - Poskytovateľ – Oprávnené osoby pre správu Požiadaviek na zmenu                                                                                   </w:t>
      </w:r>
    </w:p>
    <w:tbl>
      <w:tblPr>
        <w:tblStyle w:val="TableGrid"/>
        <w:tblW w:w="9486" w:type="dxa"/>
        <w:tblInd w:w="606" w:type="dxa"/>
        <w:tblCellMar>
          <w:top w:w="49" w:type="dxa"/>
          <w:left w:w="108" w:type="dxa"/>
          <w:right w:w="115" w:type="dxa"/>
        </w:tblCellMar>
        <w:tblLook w:val="04A0" w:firstRow="1" w:lastRow="0" w:firstColumn="1" w:lastColumn="0" w:noHBand="0" w:noVBand="1"/>
      </w:tblPr>
      <w:tblGrid>
        <w:gridCol w:w="3175"/>
        <w:gridCol w:w="2310"/>
        <w:gridCol w:w="4001"/>
      </w:tblGrid>
      <w:tr w:rsidR="00A8643D" w14:paraId="184892BF" w14:textId="77777777">
        <w:trPr>
          <w:trHeight w:val="574"/>
        </w:trPr>
        <w:tc>
          <w:tcPr>
            <w:tcW w:w="3175" w:type="dxa"/>
            <w:tcBorders>
              <w:top w:val="single" w:sz="4" w:space="0" w:color="000000"/>
              <w:left w:val="single" w:sz="4" w:space="0" w:color="000000"/>
              <w:bottom w:val="single" w:sz="4" w:space="0" w:color="000000"/>
              <w:right w:val="single" w:sz="4" w:space="0" w:color="000000"/>
            </w:tcBorders>
            <w:shd w:val="clear" w:color="auto" w:fill="E0E0E0"/>
          </w:tcPr>
          <w:p w14:paraId="19A93B06" w14:textId="77777777" w:rsidR="00A8643D" w:rsidRDefault="002E7F55">
            <w:pPr>
              <w:ind w:left="7"/>
              <w:jc w:val="center"/>
            </w:pPr>
            <w:r>
              <w:t xml:space="preserve">Meno a Priezvisko </w:t>
            </w:r>
          </w:p>
        </w:tc>
        <w:tc>
          <w:tcPr>
            <w:tcW w:w="2310" w:type="dxa"/>
            <w:tcBorders>
              <w:top w:val="single" w:sz="4" w:space="0" w:color="000000"/>
              <w:left w:val="single" w:sz="4" w:space="0" w:color="000000"/>
              <w:bottom w:val="single" w:sz="4" w:space="0" w:color="000000"/>
              <w:right w:val="single" w:sz="4" w:space="0" w:color="000000"/>
            </w:tcBorders>
            <w:shd w:val="clear" w:color="auto" w:fill="E0E0E0"/>
          </w:tcPr>
          <w:p w14:paraId="0C4A1E9D" w14:textId="77777777" w:rsidR="00A8643D" w:rsidRDefault="002E7F55">
            <w:pPr>
              <w:ind w:left="11"/>
              <w:jc w:val="center"/>
            </w:pPr>
            <w:r>
              <w:t xml:space="preserve">Telefón </w:t>
            </w:r>
          </w:p>
        </w:tc>
        <w:tc>
          <w:tcPr>
            <w:tcW w:w="4001" w:type="dxa"/>
            <w:tcBorders>
              <w:top w:val="single" w:sz="4" w:space="0" w:color="000000"/>
              <w:left w:val="single" w:sz="4" w:space="0" w:color="000000"/>
              <w:bottom w:val="single" w:sz="4" w:space="0" w:color="000000"/>
              <w:right w:val="single" w:sz="4" w:space="0" w:color="000000"/>
            </w:tcBorders>
            <w:shd w:val="clear" w:color="auto" w:fill="E0E0E0"/>
          </w:tcPr>
          <w:p w14:paraId="128520D0" w14:textId="77777777" w:rsidR="00A8643D" w:rsidRDefault="002E7F55">
            <w:pPr>
              <w:ind w:left="8"/>
              <w:jc w:val="center"/>
            </w:pPr>
            <w:r>
              <w:t xml:space="preserve">E-mailová adresa </w:t>
            </w:r>
          </w:p>
        </w:tc>
      </w:tr>
      <w:tr w:rsidR="00A8643D" w14:paraId="441E4DE8" w14:textId="77777777">
        <w:trPr>
          <w:trHeight w:val="582"/>
        </w:trPr>
        <w:tc>
          <w:tcPr>
            <w:tcW w:w="3175" w:type="dxa"/>
            <w:tcBorders>
              <w:top w:val="single" w:sz="4" w:space="0" w:color="000000"/>
              <w:left w:val="single" w:sz="4" w:space="0" w:color="000000"/>
              <w:bottom w:val="single" w:sz="4" w:space="0" w:color="000000"/>
              <w:right w:val="single" w:sz="4" w:space="0" w:color="000000"/>
            </w:tcBorders>
            <w:vAlign w:val="center"/>
          </w:tcPr>
          <w:p w14:paraId="3332724B" w14:textId="77777777" w:rsidR="00A8643D" w:rsidRDefault="002E7F55">
            <w:pPr>
              <w:ind w:left="1"/>
            </w:pPr>
            <w:r>
              <w:t xml:space="preserve"> </w:t>
            </w:r>
          </w:p>
        </w:tc>
        <w:tc>
          <w:tcPr>
            <w:tcW w:w="2310" w:type="dxa"/>
            <w:tcBorders>
              <w:top w:val="single" w:sz="4" w:space="0" w:color="000000"/>
              <w:left w:val="single" w:sz="4" w:space="0" w:color="000000"/>
              <w:bottom w:val="single" w:sz="4" w:space="0" w:color="000000"/>
              <w:right w:val="single" w:sz="4" w:space="0" w:color="000000"/>
            </w:tcBorders>
            <w:vAlign w:val="center"/>
          </w:tcPr>
          <w:p w14:paraId="315776F9" w14:textId="77777777" w:rsidR="00A8643D" w:rsidRDefault="002E7F55">
            <w:pPr>
              <w:jc w:val="center"/>
            </w:pPr>
            <w:r>
              <w:t xml:space="preserve"> </w:t>
            </w:r>
          </w:p>
        </w:tc>
        <w:tc>
          <w:tcPr>
            <w:tcW w:w="4001" w:type="dxa"/>
            <w:tcBorders>
              <w:top w:val="single" w:sz="4" w:space="0" w:color="000000"/>
              <w:left w:val="single" w:sz="4" w:space="0" w:color="000000"/>
              <w:bottom w:val="single" w:sz="4" w:space="0" w:color="000000"/>
              <w:right w:val="single" w:sz="4" w:space="0" w:color="000000"/>
            </w:tcBorders>
            <w:vAlign w:val="center"/>
          </w:tcPr>
          <w:p w14:paraId="037BEC21" w14:textId="77777777" w:rsidR="00A8643D" w:rsidRDefault="002E7F55">
            <w:r>
              <w:t xml:space="preserve"> </w:t>
            </w:r>
          </w:p>
        </w:tc>
      </w:tr>
      <w:tr w:rsidR="00A8643D" w14:paraId="46BD2E8B" w14:textId="77777777">
        <w:trPr>
          <w:trHeight w:val="576"/>
        </w:trPr>
        <w:tc>
          <w:tcPr>
            <w:tcW w:w="3175" w:type="dxa"/>
            <w:tcBorders>
              <w:top w:val="single" w:sz="4" w:space="0" w:color="000000"/>
              <w:left w:val="single" w:sz="4" w:space="0" w:color="000000"/>
              <w:bottom w:val="single" w:sz="4" w:space="0" w:color="000000"/>
              <w:right w:val="single" w:sz="4" w:space="0" w:color="000000"/>
            </w:tcBorders>
            <w:vAlign w:val="center"/>
          </w:tcPr>
          <w:p w14:paraId="599FA5A8" w14:textId="77777777" w:rsidR="00A8643D" w:rsidRDefault="002E7F55">
            <w:pPr>
              <w:ind w:left="1"/>
            </w:pPr>
            <w:r>
              <w:t xml:space="preserve"> </w:t>
            </w:r>
          </w:p>
        </w:tc>
        <w:tc>
          <w:tcPr>
            <w:tcW w:w="2310" w:type="dxa"/>
            <w:tcBorders>
              <w:top w:val="single" w:sz="4" w:space="0" w:color="000000"/>
              <w:left w:val="single" w:sz="4" w:space="0" w:color="000000"/>
              <w:bottom w:val="single" w:sz="4" w:space="0" w:color="000000"/>
              <w:right w:val="single" w:sz="4" w:space="0" w:color="000000"/>
            </w:tcBorders>
            <w:vAlign w:val="center"/>
          </w:tcPr>
          <w:p w14:paraId="5CA2F8D8" w14:textId="77777777" w:rsidR="00A8643D" w:rsidRDefault="002E7F55">
            <w:pPr>
              <w:ind w:left="57"/>
              <w:jc w:val="center"/>
            </w:pPr>
            <w:r>
              <w:t xml:space="preserve"> </w:t>
            </w:r>
          </w:p>
        </w:tc>
        <w:tc>
          <w:tcPr>
            <w:tcW w:w="4001" w:type="dxa"/>
            <w:tcBorders>
              <w:top w:val="single" w:sz="4" w:space="0" w:color="000000"/>
              <w:left w:val="single" w:sz="4" w:space="0" w:color="000000"/>
              <w:bottom w:val="single" w:sz="4" w:space="0" w:color="000000"/>
              <w:right w:val="single" w:sz="4" w:space="0" w:color="000000"/>
            </w:tcBorders>
            <w:vAlign w:val="center"/>
          </w:tcPr>
          <w:p w14:paraId="73315600" w14:textId="77777777" w:rsidR="00A8643D" w:rsidRDefault="002E7F55">
            <w:r>
              <w:t xml:space="preserve"> </w:t>
            </w:r>
          </w:p>
        </w:tc>
      </w:tr>
    </w:tbl>
    <w:p w14:paraId="62AF5DBD" w14:textId="77777777" w:rsidR="00A8643D" w:rsidRDefault="002E7F55">
      <w:pPr>
        <w:spacing w:after="12"/>
        <w:ind w:left="543"/>
      </w:pPr>
      <w:r>
        <w:t xml:space="preserve"> </w:t>
      </w:r>
    </w:p>
    <w:p w14:paraId="7CAC144B" w14:textId="77777777" w:rsidR="00A8643D" w:rsidRDefault="002E7F55">
      <w:pPr>
        <w:spacing w:after="0"/>
        <w:ind w:left="543"/>
      </w:pPr>
      <w:r>
        <w:t xml:space="preserve"> </w:t>
      </w:r>
    </w:p>
    <w:p w14:paraId="70936C04" w14:textId="77777777" w:rsidR="00A8643D" w:rsidRDefault="002E7F55">
      <w:pPr>
        <w:spacing w:after="0"/>
        <w:ind w:left="543"/>
      </w:pPr>
      <w:r>
        <w:t xml:space="preserve"> </w:t>
      </w:r>
    </w:p>
    <w:p w14:paraId="62A3CF82" w14:textId="77777777" w:rsidR="00A8643D" w:rsidRDefault="002E7F55">
      <w:pPr>
        <w:spacing w:after="0"/>
        <w:ind w:left="538" w:hanging="10"/>
      </w:pPr>
      <w:r>
        <w:t xml:space="preserve">Tabuľka - Objednávateľ - Oprávnení zamestnanci pre správu Požiadaviek na zmenu </w:t>
      </w:r>
    </w:p>
    <w:tbl>
      <w:tblPr>
        <w:tblStyle w:val="TableGrid"/>
        <w:tblW w:w="9486" w:type="dxa"/>
        <w:tblInd w:w="606" w:type="dxa"/>
        <w:tblCellMar>
          <w:top w:w="49" w:type="dxa"/>
          <w:left w:w="108" w:type="dxa"/>
          <w:right w:w="115" w:type="dxa"/>
        </w:tblCellMar>
        <w:tblLook w:val="04A0" w:firstRow="1" w:lastRow="0" w:firstColumn="1" w:lastColumn="0" w:noHBand="0" w:noVBand="1"/>
      </w:tblPr>
      <w:tblGrid>
        <w:gridCol w:w="3175"/>
        <w:gridCol w:w="2310"/>
        <w:gridCol w:w="4001"/>
      </w:tblGrid>
      <w:tr w:rsidR="00A8643D" w14:paraId="3FD3A8CD" w14:textId="77777777">
        <w:trPr>
          <w:trHeight w:val="574"/>
        </w:trPr>
        <w:tc>
          <w:tcPr>
            <w:tcW w:w="3175" w:type="dxa"/>
            <w:tcBorders>
              <w:top w:val="single" w:sz="4" w:space="0" w:color="000000"/>
              <w:left w:val="single" w:sz="4" w:space="0" w:color="000000"/>
              <w:bottom w:val="single" w:sz="4" w:space="0" w:color="000000"/>
              <w:right w:val="single" w:sz="4" w:space="0" w:color="000000"/>
            </w:tcBorders>
            <w:shd w:val="clear" w:color="auto" w:fill="E0E0E0"/>
          </w:tcPr>
          <w:p w14:paraId="415CAA62" w14:textId="77777777" w:rsidR="00A8643D" w:rsidRDefault="002E7F55">
            <w:pPr>
              <w:ind w:left="7"/>
              <w:jc w:val="center"/>
            </w:pPr>
            <w:r>
              <w:t xml:space="preserve">Meno a Priezvisko </w:t>
            </w:r>
          </w:p>
        </w:tc>
        <w:tc>
          <w:tcPr>
            <w:tcW w:w="2310" w:type="dxa"/>
            <w:tcBorders>
              <w:top w:val="single" w:sz="4" w:space="0" w:color="000000"/>
              <w:left w:val="single" w:sz="4" w:space="0" w:color="000000"/>
              <w:bottom w:val="single" w:sz="4" w:space="0" w:color="000000"/>
              <w:right w:val="single" w:sz="4" w:space="0" w:color="000000"/>
            </w:tcBorders>
            <w:shd w:val="clear" w:color="auto" w:fill="E0E0E0"/>
          </w:tcPr>
          <w:p w14:paraId="1B014A9E" w14:textId="77777777" w:rsidR="00A8643D" w:rsidRDefault="002E7F55">
            <w:pPr>
              <w:ind w:left="11"/>
              <w:jc w:val="center"/>
            </w:pPr>
            <w:r>
              <w:t xml:space="preserve">Telefón </w:t>
            </w:r>
          </w:p>
        </w:tc>
        <w:tc>
          <w:tcPr>
            <w:tcW w:w="4001" w:type="dxa"/>
            <w:tcBorders>
              <w:top w:val="single" w:sz="4" w:space="0" w:color="000000"/>
              <w:left w:val="single" w:sz="4" w:space="0" w:color="000000"/>
              <w:bottom w:val="single" w:sz="4" w:space="0" w:color="000000"/>
              <w:right w:val="single" w:sz="4" w:space="0" w:color="000000"/>
            </w:tcBorders>
            <w:shd w:val="clear" w:color="auto" w:fill="E0E0E0"/>
          </w:tcPr>
          <w:p w14:paraId="1B986126" w14:textId="77777777" w:rsidR="00A8643D" w:rsidRDefault="002E7F55">
            <w:pPr>
              <w:ind w:left="8"/>
              <w:jc w:val="center"/>
            </w:pPr>
            <w:r>
              <w:t xml:space="preserve">E-mailová adresa </w:t>
            </w:r>
          </w:p>
        </w:tc>
      </w:tr>
      <w:tr w:rsidR="00A8643D" w14:paraId="500FF495" w14:textId="77777777">
        <w:trPr>
          <w:trHeight w:val="578"/>
        </w:trPr>
        <w:tc>
          <w:tcPr>
            <w:tcW w:w="3175" w:type="dxa"/>
            <w:tcBorders>
              <w:top w:val="single" w:sz="4" w:space="0" w:color="000000"/>
              <w:left w:val="single" w:sz="4" w:space="0" w:color="000000"/>
              <w:bottom w:val="single" w:sz="4" w:space="0" w:color="000000"/>
              <w:right w:val="single" w:sz="4" w:space="0" w:color="000000"/>
            </w:tcBorders>
            <w:vAlign w:val="center"/>
          </w:tcPr>
          <w:p w14:paraId="35FF8A94" w14:textId="77777777" w:rsidR="00A8643D" w:rsidRDefault="002E7F55">
            <w:pPr>
              <w:ind w:left="1"/>
            </w:pPr>
            <w:r>
              <w:t xml:space="preserve"> </w:t>
            </w:r>
          </w:p>
        </w:tc>
        <w:tc>
          <w:tcPr>
            <w:tcW w:w="2310" w:type="dxa"/>
            <w:tcBorders>
              <w:top w:val="single" w:sz="4" w:space="0" w:color="000000"/>
              <w:left w:val="single" w:sz="4" w:space="0" w:color="000000"/>
              <w:bottom w:val="single" w:sz="4" w:space="0" w:color="000000"/>
              <w:right w:val="single" w:sz="4" w:space="0" w:color="000000"/>
            </w:tcBorders>
            <w:vAlign w:val="center"/>
          </w:tcPr>
          <w:p w14:paraId="27741BE5" w14:textId="77777777" w:rsidR="00A8643D" w:rsidRDefault="002E7F55">
            <w:pPr>
              <w:jc w:val="center"/>
            </w:pPr>
            <w:r>
              <w:t xml:space="preserve"> </w:t>
            </w:r>
          </w:p>
        </w:tc>
        <w:tc>
          <w:tcPr>
            <w:tcW w:w="4001" w:type="dxa"/>
            <w:tcBorders>
              <w:top w:val="single" w:sz="4" w:space="0" w:color="000000"/>
              <w:left w:val="single" w:sz="4" w:space="0" w:color="000000"/>
              <w:bottom w:val="single" w:sz="4" w:space="0" w:color="000000"/>
              <w:right w:val="single" w:sz="4" w:space="0" w:color="000000"/>
            </w:tcBorders>
            <w:vAlign w:val="center"/>
          </w:tcPr>
          <w:p w14:paraId="2C5EE8A6" w14:textId="77777777" w:rsidR="00A8643D" w:rsidRDefault="002E7F55">
            <w:r>
              <w:t xml:space="preserve"> </w:t>
            </w:r>
          </w:p>
        </w:tc>
      </w:tr>
      <w:tr w:rsidR="00A8643D" w14:paraId="0DAAAC1F" w14:textId="77777777">
        <w:trPr>
          <w:trHeight w:val="581"/>
        </w:trPr>
        <w:tc>
          <w:tcPr>
            <w:tcW w:w="3175" w:type="dxa"/>
            <w:tcBorders>
              <w:top w:val="single" w:sz="4" w:space="0" w:color="000000"/>
              <w:left w:val="single" w:sz="4" w:space="0" w:color="000000"/>
              <w:bottom w:val="single" w:sz="4" w:space="0" w:color="000000"/>
              <w:right w:val="single" w:sz="4" w:space="0" w:color="000000"/>
            </w:tcBorders>
            <w:vAlign w:val="center"/>
          </w:tcPr>
          <w:p w14:paraId="0F26CE86" w14:textId="77777777" w:rsidR="00A8643D" w:rsidRDefault="002E7F55">
            <w:pPr>
              <w:ind w:left="1"/>
            </w:pPr>
            <w:r>
              <w:t xml:space="preserve"> </w:t>
            </w:r>
          </w:p>
        </w:tc>
        <w:tc>
          <w:tcPr>
            <w:tcW w:w="2310" w:type="dxa"/>
            <w:tcBorders>
              <w:top w:val="single" w:sz="4" w:space="0" w:color="000000"/>
              <w:left w:val="single" w:sz="4" w:space="0" w:color="000000"/>
              <w:bottom w:val="single" w:sz="4" w:space="0" w:color="000000"/>
              <w:right w:val="single" w:sz="4" w:space="0" w:color="000000"/>
            </w:tcBorders>
            <w:vAlign w:val="center"/>
          </w:tcPr>
          <w:p w14:paraId="5ECDAEB7" w14:textId="77777777" w:rsidR="00A8643D" w:rsidRDefault="002E7F55">
            <w:pPr>
              <w:ind w:left="57"/>
              <w:jc w:val="center"/>
            </w:pPr>
            <w:r>
              <w:t xml:space="preserve"> </w:t>
            </w:r>
          </w:p>
        </w:tc>
        <w:tc>
          <w:tcPr>
            <w:tcW w:w="4001" w:type="dxa"/>
            <w:tcBorders>
              <w:top w:val="single" w:sz="4" w:space="0" w:color="000000"/>
              <w:left w:val="single" w:sz="4" w:space="0" w:color="000000"/>
              <w:bottom w:val="single" w:sz="4" w:space="0" w:color="000000"/>
              <w:right w:val="single" w:sz="4" w:space="0" w:color="000000"/>
            </w:tcBorders>
          </w:tcPr>
          <w:p w14:paraId="13B479A0" w14:textId="77777777" w:rsidR="00A8643D" w:rsidRDefault="002E7F55">
            <w:r>
              <w:t xml:space="preserve"> </w:t>
            </w:r>
          </w:p>
        </w:tc>
      </w:tr>
      <w:tr w:rsidR="00A8643D" w14:paraId="4A19DC49" w14:textId="77777777">
        <w:trPr>
          <w:trHeight w:val="576"/>
        </w:trPr>
        <w:tc>
          <w:tcPr>
            <w:tcW w:w="3175" w:type="dxa"/>
            <w:tcBorders>
              <w:top w:val="single" w:sz="4" w:space="0" w:color="000000"/>
              <w:left w:val="single" w:sz="4" w:space="0" w:color="000000"/>
              <w:bottom w:val="single" w:sz="4" w:space="0" w:color="000000"/>
              <w:right w:val="single" w:sz="4" w:space="0" w:color="000000"/>
            </w:tcBorders>
            <w:vAlign w:val="center"/>
          </w:tcPr>
          <w:p w14:paraId="6799CF31" w14:textId="77777777" w:rsidR="00A8643D" w:rsidRDefault="002E7F55">
            <w:pPr>
              <w:ind w:left="1"/>
            </w:pPr>
            <w:r>
              <w:t xml:space="preserve"> </w:t>
            </w:r>
          </w:p>
        </w:tc>
        <w:tc>
          <w:tcPr>
            <w:tcW w:w="2310" w:type="dxa"/>
            <w:tcBorders>
              <w:top w:val="single" w:sz="4" w:space="0" w:color="000000"/>
              <w:left w:val="single" w:sz="4" w:space="0" w:color="000000"/>
              <w:bottom w:val="single" w:sz="4" w:space="0" w:color="000000"/>
              <w:right w:val="single" w:sz="4" w:space="0" w:color="000000"/>
            </w:tcBorders>
            <w:vAlign w:val="center"/>
          </w:tcPr>
          <w:p w14:paraId="12AE71E8" w14:textId="77777777" w:rsidR="00A8643D" w:rsidRDefault="002E7F55">
            <w:pPr>
              <w:ind w:left="57"/>
              <w:jc w:val="center"/>
            </w:pPr>
            <w:r>
              <w:t xml:space="preserve"> </w:t>
            </w:r>
          </w:p>
        </w:tc>
        <w:tc>
          <w:tcPr>
            <w:tcW w:w="4001" w:type="dxa"/>
            <w:tcBorders>
              <w:top w:val="single" w:sz="4" w:space="0" w:color="000000"/>
              <w:left w:val="single" w:sz="4" w:space="0" w:color="000000"/>
              <w:bottom w:val="single" w:sz="4" w:space="0" w:color="000000"/>
              <w:right w:val="single" w:sz="4" w:space="0" w:color="000000"/>
            </w:tcBorders>
            <w:vAlign w:val="center"/>
          </w:tcPr>
          <w:p w14:paraId="4954825C" w14:textId="77777777" w:rsidR="00A8643D" w:rsidRDefault="002E7F55">
            <w:r>
              <w:t xml:space="preserve"> </w:t>
            </w:r>
          </w:p>
        </w:tc>
      </w:tr>
    </w:tbl>
    <w:p w14:paraId="5D24C6B1" w14:textId="77777777" w:rsidR="00A8643D" w:rsidRDefault="002E7F55">
      <w:pPr>
        <w:spacing w:after="0"/>
        <w:ind w:left="543"/>
      </w:pPr>
      <w:r>
        <w:t xml:space="preserve"> </w:t>
      </w:r>
    </w:p>
    <w:p w14:paraId="66E75CE6" w14:textId="77777777" w:rsidR="00A8643D" w:rsidRDefault="002E7F55">
      <w:pPr>
        <w:spacing w:after="0"/>
        <w:ind w:left="543"/>
      </w:pPr>
      <w:r>
        <w:t xml:space="preserve">                                                                                                                         </w:t>
      </w:r>
    </w:p>
    <w:p w14:paraId="54E3D346" w14:textId="77777777" w:rsidR="00A8643D" w:rsidRDefault="002E7F55">
      <w:pPr>
        <w:spacing w:after="25" w:line="247" w:lineRule="auto"/>
        <w:ind w:left="538" w:right="2" w:hanging="10"/>
        <w:jc w:val="both"/>
      </w:pPr>
      <w:r>
        <w:t xml:space="preserve">V prípade, ak Objednávateľ zruší realizáciu Požiadavky na zmenu na základe Objednávky, zaväzuje sa uhradiť Poskytovateľovi cenu úmernú do vtedy vynaloženej prácnosti a rozsahu plnení, ako aj nahradiť náklady, ktoré musel Poskytovateľ vynaložiť v dôsledku zrušenia zmenového konania Objednávateľom. </w:t>
      </w:r>
    </w:p>
    <w:p w14:paraId="432CF79A" w14:textId="77777777" w:rsidR="00A8643D" w:rsidRDefault="002E7F55">
      <w:pPr>
        <w:spacing w:after="0"/>
        <w:ind w:left="543"/>
      </w:pPr>
      <w:r>
        <w:t xml:space="preserve"> </w:t>
      </w:r>
    </w:p>
    <w:p w14:paraId="2F239A40" w14:textId="77777777" w:rsidR="00A8643D" w:rsidRDefault="002E7F55">
      <w:pPr>
        <w:spacing w:after="25" w:line="247" w:lineRule="auto"/>
        <w:ind w:left="538" w:right="2" w:hanging="10"/>
        <w:jc w:val="both"/>
      </w:pPr>
      <w:r>
        <w:t xml:space="preserve">Formulár pre Objednávkové služby k SLA </w:t>
      </w:r>
    </w:p>
    <w:p w14:paraId="03E151C9" w14:textId="77777777" w:rsidR="00A8643D" w:rsidRDefault="002E7F55">
      <w:pPr>
        <w:spacing w:after="0"/>
        <w:ind w:left="546" w:hanging="10"/>
        <w:jc w:val="center"/>
      </w:pPr>
      <w:r>
        <w:rPr>
          <w:color w:val="C00000"/>
          <w:sz w:val="36"/>
        </w:rPr>
        <w:t>Formulár pre Objednávkové služby</w:t>
      </w:r>
      <w:r>
        <w:rPr>
          <w:color w:val="C00000"/>
        </w:rPr>
        <w:t xml:space="preserve"> </w:t>
      </w:r>
    </w:p>
    <w:p w14:paraId="760B38E6" w14:textId="77777777" w:rsidR="00A8643D" w:rsidRDefault="002E7F55">
      <w:pPr>
        <w:spacing w:after="0"/>
        <w:ind w:left="528" w:hanging="10"/>
      </w:pPr>
      <w:r>
        <w:rPr>
          <w:b/>
          <w:color w:val="002060"/>
          <w:sz w:val="24"/>
        </w:rPr>
        <w:t xml:space="preserve">Základné informácie </w:t>
      </w:r>
    </w:p>
    <w:tbl>
      <w:tblPr>
        <w:tblStyle w:val="TableGrid"/>
        <w:tblW w:w="9501" w:type="dxa"/>
        <w:tblInd w:w="544" w:type="dxa"/>
        <w:tblCellMar>
          <w:top w:w="41" w:type="dxa"/>
          <w:left w:w="104" w:type="dxa"/>
          <w:right w:w="115" w:type="dxa"/>
        </w:tblCellMar>
        <w:tblLook w:val="04A0" w:firstRow="1" w:lastRow="0" w:firstColumn="1" w:lastColumn="0" w:noHBand="0" w:noVBand="1"/>
      </w:tblPr>
      <w:tblGrid>
        <w:gridCol w:w="2125"/>
        <w:gridCol w:w="3689"/>
        <w:gridCol w:w="2125"/>
        <w:gridCol w:w="1562"/>
      </w:tblGrid>
      <w:tr w:rsidR="00A8643D" w14:paraId="32B209B1" w14:textId="77777777">
        <w:trPr>
          <w:trHeight w:val="325"/>
        </w:trPr>
        <w:tc>
          <w:tcPr>
            <w:tcW w:w="2125" w:type="dxa"/>
            <w:tcBorders>
              <w:top w:val="single" w:sz="4" w:space="0" w:color="808080"/>
              <w:left w:val="single" w:sz="4" w:space="0" w:color="808080"/>
              <w:bottom w:val="single" w:sz="4" w:space="0" w:color="808080"/>
              <w:right w:val="single" w:sz="4" w:space="0" w:color="808080"/>
            </w:tcBorders>
            <w:shd w:val="clear" w:color="auto" w:fill="F2F2F2"/>
          </w:tcPr>
          <w:p w14:paraId="2792C831" w14:textId="77777777" w:rsidR="00A8643D" w:rsidRDefault="002E7F55">
            <w:r>
              <w:rPr>
                <w:color w:val="7F7F7F"/>
                <w:sz w:val="20"/>
              </w:rPr>
              <w:t xml:space="preserve">Názov domény: </w:t>
            </w:r>
          </w:p>
        </w:tc>
        <w:tc>
          <w:tcPr>
            <w:tcW w:w="5815" w:type="dxa"/>
            <w:gridSpan w:val="2"/>
            <w:tcBorders>
              <w:top w:val="single" w:sz="4" w:space="0" w:color="808080"/>
              <w:left w:val="single" w:sz="4" w:space="0" w:color="808080"/>
              <w:bottom w:val="single" w:sz="4" w:space="0" w:color="808080"/>
              <w:right w:val="nil"/>
            </w:tcBorders>
          </w:tcPr>
          <w:p w14:paraId="4516C45C" w14:textId="77777777" w:rsidR="00A8643D" w:rsidRDefault="002E7F55">
            <w:pPr>
              <w:ind w:left="7"/>
            </w:pPr>
            <w:r>
              <w:rPr>
                <w:b/>
                <w:sz w:val="20"/>
              </w:rPr>
              <w:t xml:space="preserve"> </w:t>
            </w:r>
          </w:p>
        </w:tc>
        <w:tc>
          <w:tcPr>
            <w:tcW w:w="1562" w:type="dxa"/>
            <w:tcBorders>
              <w:top w:val="single" w:sz="4" w:space="0" w:color="808080"/>
              <w:left w:val="nil"/>
              <w:bottom w:val="single" w:sz="4" w:space="0" w:color="808080"/>
              <w:right w:val="single" w:sz="4" w:space="0" w:color="808080"/>
            </w:tcBorders>
          </w:tcPr>
          <w:p w14:paraId="1577DEFB" w14:textId="77777777" w:rsidR="00A8643D" w:rsidRDefault="00A8643D"/>
        </w:tc>
      </w:tr>
      <w:tr w:rsidR="00A8643D" w14:paraId="50DC3796" w14:textId="77777777">
        <w:trPr>
          <w:trHeight w:val="418"/>
        </w:trPr>
        <w:tc>
          <w:tcPr>
            <w:tcW w:w="2125" w:type="dxa"/>
            <w:tcBorders>
              <w:top w:val="single" w:sz="4" w:space="0" w:color="808080"/>
              <w:left w:val="single" w:sz="4" w:space="0" w:color="808080"/>
              <w:bottom w:val="single" w:sz="4" w:space="0" w:color="808080"/>
              <w:right w:val="single" w:sz="4" w:space="0" w:color="808080"/>
            </w:tcBorders>
            <w:shd w:val="clear" w:color="auto" w:fill="F2F2F2"/>
          </w:tcPr>
          <w:p w14:paraId="732AA237" w14:textId="77777777" w:rsidR="00A8643D" w:rsidRDefault="002E7F55">
            <w:r>
              <w:rPr>
                <w:color w:val="7F7F7F"/>
                <w:sz w:val="20"/>
              </w:rPr>
              <w:lastRenderedPageBreak/>
              <w:t xml:space="preserve">Modul / Časť: </w:t>
            </w:r>
          </w:p>
        </w:tc>
        <w:tc>
          <w:tcPr>
            <w:tcW w:w="3690" w:type="dxa"/>
            <w:tcBorders>
              <w:top w:val="single" w:sz="4" w:space="0" w:color="808080"/>
              <w:left w:val="single" w:sz="4" w:space="0" w:color="808080"/>
              <w:bottom w:val="single" w:sz="4" w:space="0" w:color="808080"/>
              <w:right w:val="single" w:sz="4" w:space="0" w:color="808080"/>
            </w:tcBorders>
          </w:tcPr>
          <w:p w14:paraId="459E0CCB" w14:textId="77777777" w:rsidR="00A8643D" w:rsidRDefault="002E7F55">
            <w:pPr>
              <w:ind w:left="7"/>
            </w:pPr>
            <w:r>
              <w:rPr>
                <w:sz w:val="20"/>
              </w:rPr>
              <w:t xml:space="preserve"> </w:t>
            </w:r>
          </w:p>
        </w:tc>
        <w:tc>
          <w:tcPr>
            <w:tcW w:w="2125" w:type="dxa"/>
            <w:tcBorders>
              <w:top w:val="single" w:sz="4" w:space="0" w:color="808080"/>
              <w:left w:val="single" w:sz="4" w:space="0" w:color="808080"/>
              <w:bottom w:val="single" w:sz="4" w:space="0" w:color="808080"/>
              <w:right w:val="single" w:sz="4" w:space="0" w:color="808080"/>
            </w:tcBorders>
            <w:shd w:val="clear" w:color="auto" w:fill="F2F2F2"/>
          </w:tcPr>
          <w:p w14:paraId="5B5DA87A" w14:textId="77777777" w:rsidR="00A8643D" w:rsidRDefault="002E7F55">
            <w:r>
              <w:rPr>
                <w:color w:val="7F7F7F"/>
                <w:sz w:val="20"/>
              </w:rPr>
              <w:t xml:space="preserve">Termín na PROD (T): </w:t>
            </w:r>
          </w:p>
        </w:tc>
        <w:tc>
          <w:tcPr>
            <w:tcW w:w="1562" w:type="dxa"/>
            <w:tcBorders>
              <w:top w:val="single" w:sz="4" w:space="0" w:color="808080"/>
              <w:left w:val="single" w:sz="4" w:space="0" w:color="808080"/>
              <w:bottom w:val="single" w:sz="4" w:space="0" w:color="808080"/>
              <w:right w:val="single" w:sz="4" w:space="0" w:color="808080"/>
            </w:tcBorders>
          </w:tcPr>
          <w:p w14:paraId="33153D44" w14:textId="77777777" w:rsidR="00A8643D" w:rsidRDefault="002E7F55">
            <w:pPr>
              <w:ind w:left="2"/>
            </w:pPr>
            <w:r>
              <w:rPr>
                <w:sz w:val="20"/>
              </w:rPr>
              <w:t xml:space="preserve"> </w:t>
            </w:r>
          </w:p>
        </w:tc>
      </w:tr>
      <w:tr w:rsidR="00A8643D" w14:paraId="7CCC8928" w14:textId="77777777">
        <w:trPr>
          <w:trHeight w:val="744"/>
        </w:trPr>
        <w:tc>
          <w:tcPr>
            <w:tcW w:w="2125" w:type="dxa"/>
            <w:tcBorders>
              <w:top w:val="single" w:sz="4" w:space="0" w:color="808080"/>
              <w:left w:val="single" w:sz="4" w:space="0" w:color="808080"/>
              <w:bottom w:val="single" w:sz="4" w:space="0" w:color="808080"/>
              <w:right w:val="single" w:sz="4" w:space="0" w:color="808080"/>
            </w:tcBorders>
            <w:shd w:val="clear" w:color="auto" w:fill="F2F2F2"/>
          </w:tcPr>
          <w:p w14:paraId="2B4D6630" w14:textId="77777777" w:rsidR="00A8643D" w:rsidRDefault="002E7F55">
            <w:pPr>
              <w:spacing w:line="239" w:lineRule="auto"/>
            </w:pPr>
            <w:r>
              <w:rPr>
                <w:color w:val="7F7F7F"/>
                <w:sz w:val="20"/>
              </w:rPr>
              <w:t xml:space="preserve">Vlastník zmeny Objednávateľ: </w:t>
            </w:r>
          </w:p>
          <w:p w14:paraId="5355FA1B" w14:textId="77777777" w:rsidR="00A8643D" w:rsidRDefault="002E7F55">
            <w:r>
              <w:rPr>
                <w:color w:val="7F7F7F"/>
                <w:sz w:val="20"/>
              </w:rPr>
              <w:t xml:space="preserve">Poskytovateľ: </w:t>
            </w:r>
          </w:p>
        </w:tc>
        <w:tc>
          <w:tcPr>
            <w:tcW w:w="3690" w:type="dxa"/>
            <w:tcBorders>
              <w:top w:val="single" w:sz="4" w:space="0" w:color="808080"/>
              <w:left w:val="single" w:sz="4" w:space="0" w:color="808080"/>
              <w:bottom w:val="single" w:sz="4" w:space="0" w:color="808080"/>
              <w:right w:val="single" w:sz="4" w:space="0" w:color="808080"/>
            </w:tcBorders>
            <w:vAlign w:val="center"/>
          </w:tcPr>
          <w:p w14:paraId="2468C044" w14:textId="77777777" w:rsidR="00A8643D" w:rsidRDefault="002E7F55">
            <w:pPr>
              <w:ind w:left="7"/>
            </w:pPr>
            <w:r>
              <w:rPr>
                <w:b/>
                <w:sz w:val="20"/>
              </w:rPr>
              <w:t xml:space="preserve"> </w:t>
            </w:r>
          </w:p>
        </w:tc>
        <w:tc>
          <w:tcPr>
            <w:tcW w:w="2125"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61A4BE1A" w14:textId="77777777" w:rsidR="00A8643D" w:rsidRDefault="002E7F55">
            <w:r>
              <w:rPr>
                <w:color w:val="7F7F7F"/>
                <w:sz w:val="20"/>
              </w:rPr>
              <w:t xml:space="preserve">Verzia dokumentu: </w:t>
            </w:r>
          </w:p>
        </w:tc>
        <w:tc>
          <w:tcPr>
            <w:tcW w:w="1562" w:type="dxa"/>
            <w:tcBorders>
              <w:top w:val="single" w:sz="4" w:space="0" w:color="808080"/>
              <w:left w:val="single" w:sz="4" w:space="0" w:color="808080"/>
              <w:bottom w:val="single" w:sz="4" w:space="0" w:color="808080"/>
              <w:right w:val="single" w:sz="4" w:space="0" w:color="808080"/>
            </w:tcBorders>
            <w:vAlign w:val="center"/>
          </w:tcPr>
          <w:p w14:paraId="081DDDA4" w14:textId="77777777" w:rsidR="00A8643D" w:rsidRDefault="002E7F55">
            <w:pPr>
              <w:ind w:left="2"/>
            </w:pPr>
            <w:r>
              <w:rPr>
                <w:sz w:val="20"/>
              </w:rPr>
              <w:t xml:space="preserve">1.0 </w:t>
            </w:r>
          </w:p>
        </w:tc>
      </w:tr>
      <w:tr w:rsidR="00A8643D" w14:paraId="3E77EDEC" w14:textId="77777777">
        <w:trPr>
          <w:trHeight w:val="740"/>
        </w:trPr>
        <w:tc>
          <w:tcPr>
            <w:tcW w:w="2125" w:type="dxa"/>
            <w:tcBorders>
              <w:top w:val="single" w:sz="4" w:space="0" w:color="808080"/>
              <w:left w:val="single" w:sz="4" w:space="0" w:color="808080"/>
              <w:bottom w:val="single" w:sz="4" w:space="0" w:color="808080"/>
              <w:right w:val="single" w:sz="4" w:space="0" w:color="808080"/>
            </w:tcBorders>
            <w:shd w:val="clear" w:color="auto" w:fill="F2F2F2"/>
          </w:tcPr>
          <w:p w14:paraId="4DB6C6A8" w14:textId="77777777" w:rsidR="00A8643D" w:rsidRDefault="002E7F55">
            <w:pPr>
              <w:spacing w:line="239" w:lineRule="auto"/>
            </w:pPr>
            <w:r>
              <w:rPr>
                <w:color w:val="7F7F7F"/>
                <w:sz w:val="20"/>
              </w:rPr>
              <w:t xml:space="preserve">Hlavný Analytik  Objednávateľ: </w:t>
            </w:r>
          </w:p>
          <w:p w14:paraId="77EFF012" w14:textId="77777777" w:rsidR="00A8643D" w:rsidRDefault="002E7F55">
            <w:r>
              <w:rPr>
                <w:color w:val="7F7F7F"/>
                <w:sz w:val="20"/>
              </w:rPr>
              <w:t xml:space="preserve">Poskytovateľ: </w:t>
            </w:r>
          </w:p>
        </w:tc>
        <w:tc>
          <w:tcPr>
            <w:tcW w:w="3690" w:type="dxa"/>
            <w:tcBorders>
              <w:top w:val="single" w:sz="4" w:space="0" w:color="808080"/>
              <w:left w:val="single" w:sz="4" w:space="0" w:color="808080"/>
              <w:bottom w:val="single" w:sz="4" w:space="0" w:color="808080"/>
              <w:right w:val="single" w:sz="4" w:space="0" w:color="808080"/>
            </w:tcBorders>
            <w:vAlign w:val="center"/>
          </w:tcPr>
          <w:p w14:paraId="4AD9E8F6" w14:textId="77777777" w:rsidR="00A8643D" w:rsidRDefault="002E7F55">
            <w:pPr>
              <w:ind w:left="7"/>
            </w:pPr>
            <w:r>
              <w:rPr>
                <w:b/>
                <w:sz w:val="20"/>
              </w:rPr>
              <w:t xml:space="preserve"> </w:t>
            </w:r>
          </w:p>
        </w:tc>
        <w:tc>
          <w:tcPr>
            <w:tcW w:w="2125"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24CAFA1D" w14:textId="77777777" w:rsidR="00A8643D" w:rsidRDefault="002E7F55">
            <w:r>
              <w:rPr>
                <w:color w:val="7F7F7F"/>
                <w:sz w:val="20"/>
              </w:rPr>
              <w:t xml:space="preserve">Dátum verzie: </w:t>
            </w:r>
          </w:p>
        </w:tc>
        <w:tc>
          <w:tcPr>
            <w:tcW w:w="1562" w:type="dxa"/>
            <w:tcBorders>
              <w:top w:val="single" w:sz="4" w:space="0" w:color="808080"/>
              <w:left w:val="single" w:sz="4" w:space="0" w:color="808080"/>
              <w:bottom w:val="single" w:sz="4" w:space="0" w:color="808080"/>
              <w:right w:val="single" w:sz="4" w:space="0" w:color="808080"/>
            </w:tcBorders>
            <w:vAlign w:val="center"/>
          </w:tcPr>
          <w:p w14:paraId="19E9EEB9" w14:textId="77777777" w:rsidR="00A8643D" w:rsidRDefault="002E7F55">
            <w:pPr>
              <w:ind w:left="2"/>
            </w:pPr>
            <w:r>
              <w:rPr>
                <w:sz w:val="20"/>
              </w:rPr>
              <w:t xml:space="preserve"> </w:t>
            </w:r>
          </w:p>
        </w:tc>
      </w:tr>
      <w:tr w:rsidR="00A8643D" w14:paraId="24F9A229" w14:textId="77777777">
        <w:trPr>
          <w:trHeight w:val="743"/>
        </w:trPr>
        <w:tc>
          <w:tcPr>
            <w:tcW w:w="2125" w:type="dxa"/>
            <w:tcBorders>
              <w:top w:val="single" w:sz="4" w:space="0" w:color="808080"/>
              <w:left w:val="single" w:sz="4" w:space="0" w:color="808080"/>
              <w:bottom w:val="single" w:sz="4" w:space="0" w:color="808080"/>
              <w:right w:val="single" w:sz="4" w:space="0" w:color="808080"/>
            </w:tcBorders>
            <w:shd w:val="clear" w:color="auto" w:fill="F2F2F2"/>
          </w:tcPr>
          <w:p w14:paraId="19EF51DA" w14:textId="77777777" w:rsidR="00A8643D" w:rsidRDefault="002E7F55">
            <w:pPr>
              <w:spacing w:line="239" w:lineRule="auto"/>
            </w:pPr>
            <w:r>
              <w:rPr>
                <w:color w:val="7F7F7F"/>
                <w:sz w:val="20"/>
              </w:rPr>
              <w:t xml:space="preserve">Hlavný Architekt Objednávateľ: </w:t>
            </w:r>
          </w:p>
          <w:p w14:paraId="0D23C6E1" w14:textId="77777777" w:rsidR="00A8643D" w:rsidRDefault="002E7F55">
            <w:r>
              <w:rPr>
                <w:color w:val="7F7F7F"/>
                <w:sz w:val="20"/>
              </w:rPr>
              <w:t xml:space="preserve">Poskytovateľ: </w:t>
            </w:r>
          </w:p>
        </w:tc>
        <w:tc>
          <w:tcPr>
            <w:tcW w:w="3690" w:type="dxa"/>
            <w:tcBorders>
              <w:top w:val="single" w:sz="4" w:space="0" w:color="808080"/>
              <w:left w:val="single" w:sz="4" w:space="0" w:color="808080"/>
              <w:bottom w:val="single" w:sz="4" w:space="0" w:color="808080"/>
              <w:right w:val="single" w:sz="4" w:space="0" w:color="808080"/>
            </w:tcBorders>
            <w:vAlign w:val="center"/>
          </w:tcPr>
          <w:p w14:paraId="30915F6F" w14:textId="77777777" w:rsidR="00A8643D" w:rsidRDefault="002E7F55">
            <w:pPr>
              <w:ind w:left="7"/>
            </w:pPr>
            <w:r>
              <w:rPr>
                <w:b/>
                <w:sz w:val="20"/>
              </w:rPr>
              <w:t xml:space="preserve"> </w:t>
            </w:r>
          </w:p>
        </w:tc>
        <w:tc>
          <w:tcPr>
            <w:tcW w:w="2125" w:type="dxa"/>
            <w:tcBorders>
              <w:top w:val="single" w:sz="4" w:space="0" w:color="808080"/>
              <w:left w:val="single" w:sz="4" w:space="0" w:color="808080"/>
              <w:bottom w:val="single" w:sz="4" w:space="0" w:color="808080"/>
              <w:right w:val="single" w:sz="4" w:space="0" w:color="808080"/>
            </w:tcBorders>
            <w:shd w:val="clear" w:color="auto" w:fill="F2F2F2"/>
          </w:tcPr>
          <w:p w14:paraId="5406F9EB" w14:textId="77777777" w:rsidR="00A8643D" w:rsidRDefault="002E7F55">
            <w:r>
              <w:rPr>
                <w:color w:val="7F7F7F"/>
                <w:sz w:val="20"/>
              </w:rPr>
              <w:t xml:space="preserve">Hlavný Tester </w:t>
            </w:r>
          </w:p>
          <w:p w14:paraId="2AAE88FC" w14:textId="77777777" w:rsidR="00A8643D" w:rsidRDefault="002E7F55">
            <w:r>
              <w:rPr>
                <w:color w:val="7F7F7F"/>
                <w:sz w:val="20"/>
              </w:rPr>
              <w:t xml:space="preserve">Objednávateľ: </w:t>
            </w:r>
          </w:p>
          <w:p w14:paraId="04C9F282" w14:textId="77777777" w:rsidR="00A8643D" w:rsidRDefault="002E7F55">
            <w:r>
              <w:rPr>
                <w:color w:val="7F7F7F"/>
                <w:sz w:val="20"/>
              </w:rPr>
              <w:t xml:space="preserve">Poskytovateľ: </w:t>
            </w:r>
          </w:p>
        </w:tc>
        <w:tc>
          <w:tcPr>
            <w:tcW w:w="1562" w:type="dxa"/>
            <w:tcBorders>
              <w:top w:val="single" w:sz="4" w:space="0" w:color="808080"/>
              <w:left w:val="single" w:sz="4" w:space="0" w:color="808080"/>
              <w:bottom w:val="single" w:sz="4" w:space="0" w:color="808080"/>
              <w:right w:val="single" w:sz="4" w:space="0" w:color="808080"/>
            </w:tcBorders>
            <w:vAlign w:val="center"/>
          </w:tcPr>
          <w:p w14:paraId="5269193A" w14:textId="77777777" w:rsidR="00A8643D" w:rsidRDefault="002E7F55">
            <w:pPr>
              <w:ind w:left="2"/>
            </w:pPr>
            <w:r>
              <w:rPr>
                <w:sz w:val="20"/>
              </w:rPr>
              <w:t xml:space="preserve"> </w:t>
            </w:r>
          </w:p>
        </w:tc>
      </w:tr>
    </w:tbl>
    <w:p w14:paraId="17CEBB70" w14:textId="77777777" w:rsidR="00A8643D" w:rsidRDefault="002E7F55">
      <w:pPr>
        <w:spacing w:after="0"/>
        <w:ind w:left="528" w:hanging="10"/>
      </w:pPr>
      <w:r>
        <w:rPr>
          <w:b/>
          <w:color w:val="002060"/>
          <w:sz w:val="24"/>
        </w:rPr>
        <w:t xml:space="preserve">Distribučný zoznam </w:t>
      </w:r>
    </w:p>
    <w:tbl>
      <w:tblPr>
        <w:tblStyle w:val="TableGrid"/>
        <w:tblW w:w="9419" w:type="dxa"/>
        <w:tblInd w:w="621" w:type="dxa"/>
        <w:tblCellMar>
          <w:top w:w="11" w:type="dxa"/>
          <w:left w:w="67" w:type="dxa"/>
          <w:right w:w="115" w:type="dxa"/>
        </w:tblCellMar>
        <w:tblLook w:val="04A0" w:firstRow="1" w:lastRow="0" w:firstColumn="1" w:lastColumn="0" w:noHBand="0" w:noVBand="1"/>
      </w:tblPr>
      <w:tblGrid>
        <w:gridCol w:w="2113"/>
        <w:gridCol w:w="2112"/>
        <w:gridCol w:w="1445"/>
        <w:gridCol w:w="3749"/>
      </w:tblGrid>
      <w:tr w:rsidR="00A8643D" w14:paraId="23294E6B" w14:textId="77777777">
        <w:trPr>
          <w:trHeight w:val="205"/>
        </w:trPr>
        <w:tc>
          <w:tcPr>
            <w:tcW w:w="2112" w:type="dxa"/>
            <w:tcBorders>
              <w:top w:val="single" w:sz="4" w:space="0" w:color="808080"/>
              <w:left w:val="single" w:sz="4" w:space="0" w:color="808080"/>
              <w:bottom w:val="single" w:sz="4" w:space="0" w:color="808080"/>
              <w:right w:val="single" w:sz="4" w:space="0" w:color="808080"/>
            </w:tcBorders>
            <w:shd w:val="clear" w:color="auto" w:fill="F2F2F2"/>
          </w:tcPr>
          <w:p w14:paraId="70F98888" w14:textId="77777777" w:rsidR="00A8643D" w:rsidRDefault="002E7F55">
            <w:pPr>
              <w:ind w:left="4"/>
            </w:pPr>
            <w:r>
              <w:rPr>
                <w:color w:val="7F7F7F"/>
                <w:sz w:val="16"/>
              </w:rPr>
              <w:t xml:space="preserve">Od </w:t>
            </w:r>
          </w:p>
        </w:tc>
        <w:tc>
          <w:tcPr>
            <w:tcW w:w="2112" w:type="dxa"/>
            <w:tcBorders>
              <w:top w:val="single" w:sz="4" w:space="0" w:color="808080"/>
              <w:left w:val="single" w:sz="4" w:space="0" w:color="808080"/>
              <w:bottom w:val="single" w:sz="4" w:space="0" w:color="808080"/>
              <w:right w:val="single" w:sz="4" w:space="0" w:color="808080"/>
            </w:tcBorders>
            <w:shd w:val="clear" w:color="auto" w:fill="F2F2F2"/>
          </w:tcPr>
          <w:p w14:paraId="2FF7C93C" w14:textId="77777777" w:rsidR="00A8643D" w:rsidRDefault="002E7F55">
            <w:r>
              <w:rPr>
                <w:color w:val="7F7F7F"/>
                <w:sz w:val="16"/>
              </w:rPr>
              <w:t xml:space="preserve"> Funkcia </w:t>
            </w:r>
          </w:p>
        </w:tc>
        <w:tc>
          <w:tcPr>
            <w:tcW w:w="1445" w:type="dxa"/>
            <w:tcBorders>
              <w:top w:val="single" w:sz="4" w:space="0" w:color="808080"/>
              <w:left w:val="single" w:sz="4" w:space="0" w:color="808080"/>
              <w:bottom w:val="single" w:sz="4" w:space="0" w:color="808080"/>
              <w:right w:val="single" w:sz="4" w:space="0" w:color="808080"/>
            </w:tcBorders>
            <w:shd w:val="clear" w:color="auto" w:fill="F2F2F2"/>
          </w:tcPr>
          <w:p w14:paraId="4FEFD824" w14:textId="77777777" w:rsidR="00A8643D" w:rsidRDefault="002E7F55">
            <w:r>
              <w:rPr>
                <w:color w:val="7F7F7F"/>
                <w:sz w:val="16"/>
              </w:rPr>
              <w:t xml:space="preserve">Dátum </w:t>
            </w:r>
          </w:p>
        </w:tc>
        <w:tc>
          <w:tcPr>
            <w:tcW w:w="3749" w:type="dxa"/>
            <w:tcBorders>
              <w:top w:val="single" w:sz="4" w:space="0" w:color="808080"/>
              <w:left w:val="single" w:sz="4" w:space="0" w:color="808080"/>
              <w:bottom w:val="single" w:sz="4" w:space="0" w:color="808080"/>
              <w:right w:val="single" w:sz="4" w:space="0" w:color="808080"/>
            </w:tcBorders>
            <w:shd w:val="clear" w:color="auto" w:fill="F2F2F2"/>
          </w:tcPr>
          <w:p w14:paraId="3F43B2A6" w14:textId="77777777" w:rsidR="00A8643D" w:rsidRDefault="002E7F55">
            <w:r>
              <w:rPr>
                <w:color w:val="7F7F7F"/>
                <w:sz w:val="16"/>
              </w:rPr>
              <w:t xml:space="preserve">Telefón / E-mail </w:t>
            </w:r>
          </w:p>
        </w:tc>
      </w:tr>
      <w:tr w:rsidR="00A8643D" w14:paraId="45F928AD" w14:textId="77777777">
        <w:trPr>
          <w:trHeight w:val="193"/>
        </w:trPr>
        <w:tc>
          <w:tcPr>
            <w:tcW w:w="2112" w:type="dxa"/>
            <w:tcBorders>
              <w:top w:val="single" w:sz="4" w:space="0" w:color="808080"/>
              <w:left w:val="single" w:sz="4" w:space="0" w:color="808080"/>
              <w:bottom w:val="single" w:sz="4" w:space="0" w:color="808080"/>
              <w:right w:val="single" w:sz="4" w:space="0" w:color="808080"/>
            </w:tcBorders>
          </w:tcPr>
          <w:p w14:paraId="02B2169F" w14:textId="77777777" w:rsidR="00A8643D" w:rsidRDefault="002E7F55">
            <w:pPr>
              <w:ind w:left="4"/>
            </w:pPr>
            <w:r>
              <w:rPr>
                <w:rFonts w:ascii="Arial" w:eastAsia="Arial" w:hAnsi="Arial" w:cs="Arial"/>
                <w:sz w:val="16"/>
              </w:rPr>
              <w:t xml:space="preserve"> </w:t>
            </w:r>
          </w:p>
        </w:tc>
        <w:tc>
          <w:tcPr>
            <w:tcW w:w="2112" w:type="dxa"/>
            <w:tcBorders>
              <w:top w:val="single" w:sz="4" w:space="0" w:color="808080"/>
              <w:left w:val="single" w:sz="4" w:space="0" w:color="808080"/>
              <w:bottom w:val="single" w:sz="4" w:space="0" w:color="808080"/>
              <w:right w:val="single" w:sz="4" w:space="0" w:color="808080"/>
            </w:tcBorders>
          </w:tcPr>
          <w:p w14:paraId="051A8AA3" w14:textId="77777777" w:rsidR="00A8643D" w:rsidRDefault="002E7F55">
            <w:r>
              <w:rPr>
                <w:rFonts w:ascii="Arial" w:eastAsia="Arial" w:hAnsi="Arial" w:cs="Arial"/>
                <w:sz w:val="16"/>
              </w:rPr>
              <w:t xml:space="preserve"> </w:t>
            </w:r>
          </w:p>
        </w:tc>
        <w:tc>
          <w:tcPr>
            <w:tcW w:w="1445" w:type="dxa"/>
            <w:tcBorders>
              <w:top w:val="single" w:sz="4" w:space="0" w:color="808080"/>
              <w:left w:val="single" w:sz="4" w:space="0" w:color="808080"/>
              <w:bottom w:val="single" w:sz="4" w:space="0" w:color="808080"/>
              <w:right w:val="single" w:sz="4" w:space="0" w:color="808080"/>
            </w:tcBorders>
          </w:tcPr>
          <w:p w14:paraId="66453D85" w14:textId="77777777" w:rsidR="00A8643D" w:rsidRDefault="002E7F55">
            <w:r>
              <w:rPr>
                <w:rFonts w:ascii="Arial" w:eastAsia="Arial" w:hAnsi="Arial" w:cs="Arial"/>
                <w:sz w:val="16"/>
              </w:rPr>
              <w:t xml:space="preserve"> </w:t>
            </w:r>
          </w:p>
        </w:tc>
        <w:tc>
          <w:tcPr>
            <w:tcW w:w="3749" w:type="dxa"/>
            <w:tcBorders>
              <w:top w:val="single" w:sz="4" w:space="0" w:color="808080"/>
              <w:left w:val="single" w:sz="4" w:space="0" w:color="808080"/>
              <w:bottom w:val="single" w:sz="4" w:space="0" w:color="808080"/>
              <w:right w:val="single" w:sz="4" w:space="0" w:color="808080"/>
            </w:tcBorders>
          </w:tcPr>
          <w:p w14:paraId="095611E5" w14:textId="77777777" w:rsidR="00A8643D" w:rsidRDefault="002E7F55">
            <w:r>
              <w:rPr>
                <w:rFonts w:ascii="Arial" w:eastAsia="Arial" w:hAnsi="Arial" w:cs="Arial"/>
                <w:sz w:val="16"/>
              </w:rPr>
              <w:t xml:space="preserve"> </w:t>
            </w:r>
          </w:p>
        </w:tc>
      </w:tr>
    </w:tbl>
    <w:p w14:paraId="029A4E51" w14:textId="77777777" w:rsidR="00A8643D" w:rsidRDefault="002E7F55">
      <w:pPr>
        <w:spacing w:after="0"/>
        <w:ind w:left="543"/>
      </w:pPr>
      <w:r>
        <w:rPr>
          <w:sz w:val="4"/>
        </w:rPr>
        <w:t xml:space="preserve"> </w:t>
      </w:r>
    </w:p>
    <w:tbl>
      <w:tblPr>
        <w:tblStyle w:val="TableGrid"/>
        <w:tblW w:w="9419" w:type="dxa"/>
        <w:tblInd w:w="621" w:type="dxa"/>
        <w:tblCellMar>
          <w:top w:w="10" w:type="dxa"/>
          <w:left w:w="66" w:type="dxa"/>
          <w:right w:w="115" w:type="dxa"/>
        </w:tblCellMar>
        <w:tblLook w:val="04A0" w:firstRow="1" w:lastRow="0" w:firstColumn="1" w:lastColumn="0" w:noHBand="0" w:noVBand="1"/>
      </w:tblPr>
      <w:tblGrid>
        <w:gridCol w:w="2126"/>
        <w:gridCol w:w="2098"/>
        <w:gridCol w:w="1489"/>
        <w:gridCol w:w="3706"/>
      </w:tblGrid>
      <w:tr w:rsidR="00A8643D" w14:paraId="065825E3" w14:textId="77777777">
        <w:trPr>
          <w:trHeight w:val="199"/>
        </w:trPr>
        <w:tc>
          <w:tcPr>
            <w:tcW w:w="2126" w:type="dxa"/>
            <w:tcBorders>
              <w:top w:val="single" w:sz="4" w:space="0" w:color="808080"/>
              <w:left w:val="single" w:sz="4" w:space="0" w:color="808080"/>
              <w:bottom w:val="single" w:sz="4" w:space="0" w:color="808080"/>
              <w:right w:val="single" w:sz="4" w:space="0" w:color="808080"/>
            </w:tcBorders>
            <w:shd w:val="clear" w:color="auto" w:fill="F2F2F2"/>
          </w:tcPr>
          <w:p w14:paraId="74BB2841" w14:textId="77777777" w:rsidR="00A8643D" w:rsidRDefault="002E7F55">
            <w:r>
              <w:rPr>
                <w:color w:val="7F7F7F"/>
                <w:sz w:val="16"/>
              </w:rPr>
              <w:t xml:space="preserve">Komu  </w:t>
            </w:r>
          </w:p>
        </w:tc>
        <w:tc>
          <w:tcPr>
            <w:tcW w:w="2098" w:type="dxa"/>
            <w:tcBorders>
              <w:top w:val="single" w:sz="4" w:space="0" w:color="808080"/>
              <w:left w:val="single" w:sz="4" w:space="0" w:color="808080"/>
              <w:bottom w:val="single" w:sz="4" w:space="0" w:color="808080"/>
              <w:right w:val="single" w:sz="4" w:space="0" w:color="808080"/>
            </w:tcBorders>
            <w:shd w:val="clear" w:color="auto" w:fill="F2F2F2"/>
          </w:tcPr>
          <w:p w14:paraId="4B04339C" w14:textId="77777777" w:rsidR="00A8643D" w:rsidRDefault="002E7F55">
            <w:pPr>
              <w:ind w:left="1"/>
            </w:pPr>
            <w:r>
              <w:rPr>
                <w:color w:val="7F7F7F"/>
                <w:sz w:val="16"/>
              </w:rPr>
              <w:t xml:space="preserve">Akcia* </w:t>
            </w:r>
          </w:p>
        </w:tc>
        <w:tc>
          <w:tcPr>
            <w:tcW w:w="1489" w:type="dxa"/>
            <w:tcBorders>
              <w:top w:val="single" w:sz="4" w:space="0" w:color="808080"/>
              <w:left w:val="single" w:sz="4" w:space="0" w:color="808080"/>
              <w:bottom w:val="single" w:sz="4" w:space="0" w:color="808080"/>
              <w:right w:val="single" w:sz="4" w:space="0" w:color="808080"/>
            </w:tcBorders>
            <w:shd w:val="clear" w:color="auto" w:fill="F2F2F2"/>
          </w:tcPr>
          <w:p w14:paraId="7B3CCB19" w14:textId="77777777" w:rsidR="00A8643D" w:rsidRDefault="002E7F55">
            <w:pPr>
              <w:ind w:left="1"/>
            </w:pPr>
            <w:r>
              <w:rPr>
                <w:color w:val="7F7F7F"/>
                <w:sz w:val="16"/>
              </w:rPr>
              <w:t xml:space="preserve">K dátumu </w:t>
            </w:r>
          </w:p>
        </w:tc>
        <w:tc>
          <w:tcPr>
            <w:tcW w:w="3706" w:type="dxa"/>
            <w:tcBorders>
              <w:top w:val="single" w:sz="4" w:space="0" w:color="808080"/>
              <w:left w:val="single" w:sz="4" w:space="0" w:color="808080"/>
              <w:bottom w:val="single" w:sz="4" w:space="0" w:color="808080"/>
              <w:right w:val="single" w:sz="4" w:space="0" w:color="808080"/>
            </w:tcBorders>
            <w:shd w:val="clear" w:color="auto" w:fill="F2F2F2"/>
          </w:tcPr>
          <w:p w14:paraId="66487FB5" w14:textId="77777777" w:rsidR="00A8643D" w:rsidRDefault="002E7F55">
            <w:pPr>
              <w:ind w:left="2"/>
            </w:pPr>
            <w:r>
              <w:rPr>
                <w:color w:val="7F7F7F"/>
                <w:sz w:val="16"/>
              </w:rPr>
              <w:t xml:space="preserve">Telefón/  E-mail </w:t>
            </w:r>
          </w:p>
        </w:tc>
      </w:tr>
      <w:tr w:rsidR="00A8643D" w14:paraId="790CE002" w14:textId="77777777">
        <w:trPr>
          <w:trHeight w:val="198"/>
        </w:trPr>
        <w:tc>
          <w:tcPr>
            <w:tcW w:w="2126" w:type="dxa"/>
            <w:tcBorders>
              <w:top w:val="single" w:sz="4" w:space="0" w:color="808080"/>
              <w:left w:val="single" w:sz="4" w:space="0" w:color="808080"/>
              <w:bottom w:val="single" w:sz="4" w:space="0" w:color="808080"/>
              <w:right w:val="single" w:sz="4" w:space="0" w:color="808080"/>
            </w:tcBorders>
          </w:tcPr>
          <w:p w14:paraId="7EB234DA" w14:textId="77777777" w:rsidR="00A8643D" w:rsidRDefault="002E7F55">
            <w:r>
              <w:rPr>
                <w:rFonts w:ascii="Arial" w:eastAsia="Arial" w:hAnsi="Arial" w:cs="Arial"/>
                <w:sz w:val="16"/>
              </w:rPr>
              <w:t xml:space="preserve"> </w:t>
            </w:r>
          </w:p>
        </w:tc>
        <w:tc>
          <w:tcPr>
            <w:tcW w:w="2098" w:type="dxa"/>
            <w:tcBorders>
              <w:top w:val="single" w:sz="4" w:space="0" w:color="808080"/>
              <w:left w:val="single" w:sz="4" w:space="0" w:color="808080"/>
              <w:bottom w:val="single" w:sz="4" w:space="0" w:color="808080"/>
              <w:right w:val="single" w:sz="4" w:space="0" w:color="808080"/>
            </w:tcBorders>
          </w:tcPr>
          <w:p w14:paraId="15A282AA" w14:textId="77777777" w:rsidR="00A8643D" w:rsidRDefault="002E7F55">
            <w:pPr>
              <w:ind w:left="1"/>
            </w:pPr>
            <w:r>
              <w:rPr>
                <w:rFonts w:ascii="Arial" w:eastAsia="Arial" w:hAnsi="Arial" w:cs="Arial"/>
                <w:sz w:val="16"/>
              </w:rPr>
              <w:t xml:space="preserve"> </w:t>
            </w:r>
          </w:p>
        </w:tc>
        <w:tc>
          <w:tcPr>
            <w:tcW w:w="1489" w:type="dxa"/>
            <w:tcBorders>
              <w:top w:val="single" w:sz="4" w:space="0" w:color="808080"/>
              <w:left w:val="single" w:sz="4" w:space="0" w:color="808080"/>
              <w:bottom w:val="single" w:sz="4" w:space="0" w:color="808080"/>
              <w:right w:val="single" w:sz="4" w:space="0" w:color="808080"/>
            </w:tcBorders>
          </w:tcPr>
          <w:p w14:paraId="167B63CA" w14:textId="77777777" w:rsidR="00A8643D" w:rsidRDefault="002E7F55">
            <w:pPr>
              <w:ind w:left="1"/>
            </w:pPr>
            <w:r>
              <w:rPr>
                <w:rFonts w:ascii="Arial" w:eastAsia="Arial" w:hAnsi="Arial" w:cs="Arial"/>
                <w:sz w:val="16"/>
              </w:rPr>
              <w:t xml:space="preserve"> </w:t>
            </w:r>
          </w:p>
        </w:tc>
        <w:tc>
          <w:tcPr>
            <w:tcW w:w="3706" w:type="dxa"/>
            <w:tcBorders>
              <w:top w:val="single" w:sz="4" w:space="0" w:color="808080"/>
              <w:left w:val="single" w:sz="4" w:space="0" w:color="808080"/>
              <w:bottom w:val="single" w:sz="4" w:space="0" w:color="808080"/>
              <w:right w:val="single" w:sz="4" w:space="0" w:color="808080"/>
            </w:tcBorders>
          </w:tcPr>
          <w:p w14:paraId="16B0006C" w14:textId="77777777" w:rsidR="00A8643D" w:rsidRDefault="002E7F55">
            <w:pPr>
              <w:ind w:left="2"/>
            </w:pPr>
            <w:r>
              <w:rPr>
                <w:rFonts w:ascii="Arial" w:eastAsia="Arial" w:hAnsi="Arial" w:cs="Arial"/>
                <w:sz w:val="16"/>
              </w:rPr>
              <w:t xml:space="preserve"> </w:t>
            </w:r>
          </w:p>
        </w:tc>
      </w:tr>
      <w:tr w:rsidR="00A8643D" w14:paraId="78F92128" w14:textId="77777777">
        <w:trPr>
          <w:trHeight w:val="192"/>
        </w:trPr>
        <w:tc>
          <w:tcPr>
            <w:tcW w:w="2126" w:type="dxa"/>
            <w:tcBorders>
              <w:top w:val="single" w:sz="4" w:space="0" w:color="808080"/>
              <w:left w:val="single" w:sz="4" w:space="0" w:color="808080"/>
              <w:bottom w:val="single" w:sz="4" w:space="0" w:color="808080"/>
              <w:right w:val="single" w:sz="4" w:space="0" w:color="808080"/>
            </w:tcBorders>
          </w:tcPr>
          <w:p w14:paraId="7DFAB671" w14:textId="77777777" w:rsidR="00A8643D" w:rsidRDefault="002E7F55">
            <w:r>
              <w:rPr>
                <w:rFonts w:ascii="Arial" w:eastAsia="Arial" w:hAnsi="Arial" w:cs="Arial"/>
                <w:sz w:val="16"/>
              </w:rPr>
              <w:t xml:space="preserve"> </w:t>
            </w:r>
          </w:p>
        </w:tc>
        <w:tc>
          <w:tcPr>
            <w:tcW w:w="2098" w:type="dxa"/>
            <w:tcBorders>
              <w:top w:val="single" w:sz="4" w:space="0" w:color="808080"/>
              <w:left w:val="single" w:sz="4" w:space="0" w:color="808080"/>
              <w:bottom w:val="single" w:sz="4" w:space="0" w:color="808080"/>
              <w:right w:val="single" w:sz="4" w:space="0" w:color="808080"/>
            </w:tcBorders>
          </w:tcPr>
          <w:p w14:paraId="163607DC" w14:textId="77777777" w:rsidR="00A8643D" w:rsidRDefault="002E7F55">
            <w:pPr>
              <w:ind w:left="1"/>
            </w:pPr>
            <w:r>
              <w:rPr>
                <w:rFonts w:ascii="Arial" w:eastAsia="Arial" w:hAnsi="Arial" w:cs="Arial"/>
                <w:sz w:val="16"/>
              </w:rPr>
              <w:t xml:space="preserve"> </w:t>
            </w:r>
          </w:p>
        </w:tc>
        <w:tc>
          <w:tcPr>
            <w:tcW w:w="1489" w:type="dxa"/>
            <w:tcBorders>
              <w:top w:val="single" w:sz="4" w:space="0" w:color="808080"/>
              <w:left w:val="single" w:sz="4" w:space="0" w:color="808080"/>
              <w:bottom w:val="single" w:sz="4" w:space="0" w:color="808080"/>
              <w:right w:val="single" w:sz="4" w:space="0" w:color="808080"/>
            </w:tcBorders>
          </w:tcPr>
          <w:p w14:paraId="31D851AC" w14:textId="77777777" w:rsidR="00A8643D" w:rsidRDefault="002E7F55">
            <w:pPr>
              <w:ind w:left="1"/>
            </w:pPr>
            <w:r>
              <w:rPr>
                <w:rFonts w:ascii="Arial" w:eastAsia="Arial" w:hAnsi="Arial" w:cs="Arial"/>
                <w:sz w:val="16"/>
              </w:rPr>
              <w:t xml:space="preserve"> </w:t>
            </w:r>
          </w:p>
        </w:tc>
        <w:tc>
          <w:tcPr>
            <w:tcW w:w="3706" w:type="dxa"/>
            <w:tcBorders>
              <w:top w:val="single" w:sz="4" w:space="0" w:color="808080"/>
              <w:left w:val="single" w:sz="4" w:space="0" w:color="808080"/>
              <w:bottom w:val="single" w:sz="4" w:space="0" w:color="808080"/>
              <w:right w:val="single" w:sz="4" w:space="0" w:color="808080"/>
            </w:tcBorders>
          </w:tcPr>
          <w:p w14:paraId="52C209A7" w14:textId="77777777" w:rsidR="00A8643D" w:rsidRDefault="002E7F55">
            <w:pPr>
              <w:ind w:left="2"/>
            </w:pPr>
            <w:r>
              <w:rPr>
                <w:rFonts w:ascii="Arial" w:eastAsia="Arial" w:hAnsi="Arial" w:cs="Arial"/>
                <w:sz w:val="16"/>
              </w:rPr>
              <w:t xml:space="preserve"> </w:t>
            </w:r>
          </w:p>
        </w:tc>
      </w:tr>
    </w:tbl>
    <w:p w14:paraId="087A0567" w14:textId="77777777" w:rsidR="00A8643D" w:rsidRDefault="002E7F55">
      <w:pPr>
        <w:spacing w:after="98"/>
        <w:ind w:left="543"/>
      </w:pPr>
      <w:r>
        <w:rPr>
          <w:i/>
          <w:sz w:val="16"/>
        </w:rPr>
        <w:t xml:space="preserve">*Akcia: Schválenie, Revízia, Pre informáciu, Založenie,... </w:t>
      </w:r>
    </w:p>
    <w:p w14:paraId="4C2DFC49" w14:textId="77777777" w:rsidR="00A8643D" w:rsidRDefault="002E7F55">
      <w:pPr>
        <w:spacing w:after="0"/>
        <w:ind w:left="528" w:hanging="10"/>
      </w:pPr>
      <w:r>
        <w:rPr>
          <w:b/>
          <w:color w:val="002060"/>
          <w:sz w:val="24"/>
        </w:rPr>
        <w:t xml:space="preserve">História verzií </w:t>
      </w:r>
    </w:p>
    <w:tbl>
      <w:tblPr>
        <w:tblStyle w:val="TableGrid"/>
        <w:tblW w:w="9419" w:type="dxa"/>
        <w:tblInd w:w="621" w:type="dxa"/>
        <w:tblCellMar>
          <w:top w:w="35" w:type="dxa"/>
          <w:left w:w="66" w:type="dxa"/>
          <w:right w:w="115" w:type="dxa"/>
        </w:tblCellMar>
        <w:tblLook w:val="04A0" w:firstRow="1" w:lastRow="0" w:firstColumn="1" w:lastColumn="0" w:noHBand="0" w:noVBand="1"/>
      </w:tblPr>
      <w:tblGrid>
        <w:gridCol w:w="704"/>
        <w:gridCol w:w="1321"/>
        <w:gridCol w:w="1018"/>
        <w:gridCol w:w="4822"/>
        <w:gridCol w:w="1554"/>
      </w:tblGrid>
      <w:tr w:rsidR="00A8643D" w14:paraId="7D89DAC6" w14:textId="77777777">
        <w:trPr>
          <w:trHeight w:val="329"/>
        </w:trPr>
        <w:tc>
          <w:tcPr>
            <w:tcW w:w="704" w:type="dxa"/>
            <w:tcBorders>
              <w:top w:val="single" w:sz="4" w:space="0" w:color="808080"/>
              <w:left w:val="single" w:sz="4" w:space="0" w:color="808080"/>
              <w:bottom w:val="single" w:sz="4" w:space="0" w:color="808080"/>
              <w:right w:val="single" w:sz="4" w:space="0" w:color="808080"/>
            </w:tcBorders>
            <w:shd w:val="clear" w:color="auto" w:fill="F2F2F2"/>
          </w:tcPr>
          <w:p w14:paraId="1B345B62" w14:textId="77777777" w:rsidR="00A8643D" w:rsidRDefault="002E7F55">
            <w:r>
              <w:rPr>
                <w:color w:val="7F7F7F"/>
                <w:sz w:val="16"/>
              </w:rPr>
              <w:t xml:space="preserve">Verzia </w:t>
            </w:r>
          </w:p>
        </w:tc>
        <w:tc>
          <w:tcPr>
            <w:tcW w:w="1321" w:type="dxa"/>
            <w:tcBorders>
              <w:top w:val="single" w:sz="4" w:space="0" w:color="808080"/>
              <w:left w:val="single" w:sz="4" w:space="0" w:color="808080"/>
              <w:bottom w:val="single" w:sz="4" w:space="0" w:color="808080"/>
              <w:right w:val="single" w:sz="4" w:space="0" w:color="808080"/>
            </w:tcBorders>
            <w:shd w:val="clear" w:color="auto" w:fill="F2F2F2"/>
          </w:tcPr>
          <w:p w14:paraId="42A2706E" w14:textId="77777777" w:rsidR="00A8643D" w:rsidRDefault="002E7F55">
            <w:pPr>
              <w:ind w:left="6"/>
            </w:pPr>
            <w:r>
              <w:rPr>
                <w:color w:val="7F7F7F"/>
                <w:sz w:val="16"/>
              </w:rPr>
              <w:t xml:space="preserve">Dátum </w:t>
            </w:r>
          </w:p>
        </w:tc>
        <w:tc>
          <w:tcPr>
            <w:tcW w:w="1018" w:type="dxa"/>
            <w:tcBorders>
              <w:top w:val="single" w:sz="4" w:space="0" w:color="808080"/>
              <w:left w:val="single" w:sz="4" w:space="0" w:color="808080"/>
              <w:bottom w:val="single" w:sz="4" w:space="0" w:color="808080"/>
              <w:right w:val="single" w:sz="4" w:space="0" w:color="808080"/>
            </w:tcBorders>
            <w:shd w:val="clear" w:color="auto" w:fill="F2F2F2"/>
          </w:tcPr>
          <w:p w14:paraId="6CBFFDC8" w14:textId="77777777" w:rsidR="00A8643D" w:rsidRDefault="002E7F55">
            <w:pPr>
              <w:ind w:left="6"/>
            </w:pPr>
            <w:r>
              <w:rPr>
                <w:color w:val="7F7F7F"/>
                <w:sz w:val="16"/>
              </w:rPr>
              <w:t xml:space="preserve">Revidoval </w:t>
            </w:r>
          </w:p>
        </w:tc>
        <w:tc>
          <w:tcPr>
            <w:tcW w:w="4821" w:type="dxa"/>
            <w:tcBorders>
              <w:top w:val="single" w:sz="4" w:space="0" w:color="808080"/>
              <w:left w:val="single" w:sz="4" w:space="0" w:color="808080"/>
              <w:bottom w:val="single" w:sz="4" w:space="0" w:color="808080"/>
              <w:right w:val="single" w:sz="4" w:space="0" w:color="808080"/>
            </w:tcBorders>
            <w:shd w:val="clear" w:color="auto" w:fill="F2F2F2"/>
          </w:tcPr>
          <w:p w14:paraId="1C77C8FC" w14:textId="77777777" w:rsidR="00A8643D" w:rsidRDefault="002E7F55">
            <w:pPr>
              <w:ind w:left="6"/>
            </w:pPr>
            <w:r>
              <w:rPr>
                <w:color w:val="7F7F7F"/>
                <w:sz w:val="16"/>
              </w:rPr>
              <w:t xml:space="preserve">Popis </w:t>
            </w:r>
          </w:p>
        </w:tc>
        <w:tc>
          <w:tcPr>
            <w:tcW w:w="1554" w:type="dxa"/>
            <w:tcBorders>
              <w:top w:val="single" w:sz="4" w:space="0" w:color="808080"/>
              <w:left w:val="single" w:sz="4" w:space="0" w:color="808080"/>
              <w:bottom w:val="single" w:sz="4" w:space="0" w:color="808080"/>
              <w:right w:val="single" w:sz="4" w:space="0" w:color="808080"/>
            </w:tcBorders>
            <w:shd w:val="clear" w:color="auto" w:fill="F2F2F2"/>
          </w:tcPr>
          <w:p w14:paraId="3A66319B" w14:textId="77777777" w:rsidR="00A8643D" w:rsidRDefault="002E7F55">
            <w:pPr>
              <w:ind w:left="1"/>
            </w:pPr>
            <w:r>
              <w:rPr>
                <w:color w:val="7F7F7F"/>
                <w:sz w:val="16"/>
              </w:rPr>
              <w:t xml:space="preserve">Označenie zmien </w:t>
            </w:r>
          </w:p>
        </w:tc>
      </w:tr>
      <w:tr w:rsidR="00A8643D" w14:paraId="5EB3EF32" w14:textId="77777777">
        <w:trPr>
          <w:trHeight w:val="203"/>
        </w:trPr>
        <w:tc>
          <w:tcPr>
            <w:tcW w:w="704" w:type="dxa"/>
            <w:tcBorders>
              <w:top w:val="single" w:sz="4" w:space="0" w:color="808080"/>
              <w:left w:val="single" w:sz="4" w:space="0" w:color="808080"/>
              <w:bottom w:val="single" w:sz="4" w:space="0" w:color="808080"/>
              <w:right w:val="single" w:sz="4" w:space="0" w:color="808080"/>
            </w:tcBorders>
          </w:tcPr>
          <w:p w14:paraId="2C9AEB79" w14:textId="77777777" w:rsidR="00A8643D" w:rsidRDefault="002E7F55">
            <w:r>
              <w:rPr>
                <w:sz w:val="16"/>
              </w:rPr>
              <w:t xml:space="preserve">1.0 </w:t>
            </w:r>
          </w:p>
        </w:tc>
        <w:tc>
          <w:tcPr>
            <w:tcW w:w="1321" w:type="dxa"/>
            <w:tcBorders>
              <w:top w:val="single" w:sz="4" w:space="0" w:color="808080"/>
              <w:left w:val="single" w:sz="4" w:space="0" w:color="808080"/>
              <w:bottom w:val="single" w:sz="4" w:space="0" w:color="808080"/>
              <w:right w:val="single" w:sz="4" w:space="0" w:color="808080"/>
            </w:tcBorders>
          </w:tcPr>
          <w:p w14:paraId="4E483914" w14:textId="77777777" w:rsidR="00A8643D" w:rsidRDefault="002E7F55">
            <w:pPr>
              <w:ind w:left="6"/>
            </w:pPr>
            <w:r>
              <w:rPr>
                <w:sz w:val="16"/>
              </w:rPr>
              <w:t xml:space="preserve"> </w:t>
            </w:r>
          </w:p>
        </w:tc>
        <w:tc>
          <w:tcPr>
            <w:tcW w:w="1018" w:type="dxa"/>
            <w:tcBorders>
              <w:top w:val="single" w:sz="4" w:space="0" w:color="808080"/>
              <w:left w:val="single" w:sz="4" w:space="0" w:color="808080"/>
              <w:bottom w:val="single" w:sz="4" w:space="0" w:color="808080"/>
              <w:right w:val="single" w:sz="4" w:space="0" w:color="808080"/>
            </w:tcBorders>
          </w:tcPr>
          <w:p w14:paraId="43C28FFA" w14:textId="77777777" w:rsidR="00A8643D" w:rsidRDefault="002E7F55">
            <w:pPr>
              <w:ind w:left="6"/>
            </w:pPr>
            <w:r>
              <w:rPr>
                <w:sz w:val="16"/>
              </w:rPr>
              <w:t xml:space="preserve"> </w:t>
            </w:r>
          </w:p>
        </w:tc>
        <w:tc>
          <w:tcPr>
            <w:tcW w:w="4821" w:type="dxa"/>
            <w:tcBorders>
              <w:top w:val="single" w:sz="4" w:space="0" w:color="808080"/>
              <w:left w:val="single" w:sz="4" w:space="0" w:color="808080"/>
              <w:bottom w:val="single" w:sz="4" w:space="0" w:color="808080"/>
              <w:right w:val="single" w:sz="4" w:space="0" w:color="808080"/>
            </w:tcBorders>
          </w:tcPr>
          <w:p w14:paraId="1A1A5040" w14:textId="77777777" w:rsidR="00A8643D" w:rsidRDefault="002E7F55">
            <w:pPr>
              <w:ind w:left="6"/>
            </w:pPr>
            <w:r>
              <w:rPr>
                <w:sz w:val="16"/>
              </w:rPr>
              <w:t xml:space="preserve">Iniciálna verzia požiadavky </w:t>
            </w:r>
          </w:p>
        </w:tc>
        <w:tc>
          <w:tcPr>
            <w:tcW w:w="1554" w:type="dxa"/>
            <w:tcBorders>
              <w:top w:val="single" w:sz="4" w:space="0" w:color="808080"/>
              <w:left w:val="single" w:sz="4" w:space="0" w:color="808080"/>
              <w:bottom w:val="single" w:sz="4" w:space="0" w:color="808080"/>
              <w:right w:val="single" w:sz="4" w:space="0" w:color="808080"/>
            </w:tcBorders>
          </w:tcPr>
          <w:p w14:paraId="7E856656" w14:textId="77777777" w:rsidR="00A8643D" w:rsidRDefault="002E7F55">
            <w:pPr>
              <w:ind w:left="1"/>
            </w:pPr>
            <w:r>
              <w:rPr>
                <w:sz w:val="16"/>
              </w:rPr>
              <w:t xml:space="preserve">Nie sú. </w:t>
            </w:r>
          </w:p>
        </w:tc>
      </w:tr>
      <w:tr w:rsidR="00A8643D" w14:paraId="320A648B" w14:textId="77777777">
        <w:trPr>
          <w:trHeight w:val="206"/>
        </w:trPr>
        <w:tc>
          <w:tcPr>
            <w:tcW w:w="704" w:type="dxa"/>
            <w:tcBorders>
              <w:top w:val="single" w:sz="4" w:space="0" w:color="808080"/>
              <w:left w:val="single" w:sz="4" w:space="0" w:color="808080"/>
              <w:bottom w:val="single" w:sz="4" w:space="0" w:color="808080"/>
              <w:right w:val="single" w:sz="4" w:space="0" w:color="808080"/>
            </w:tcBorders>
          </w:tcPr>
          <w:p w14:paraId="37EC380B" w14:textId="77777777" w:rsidR="00A8643D" w:rsidRDefault="002E7F55">
            <w:r>
              <w:rPr>
                <w:sz w:val="16"/>
              </w:rPr>
              <w:t xml:space="preserve"> </w:t>
            </w:r>
          </w:p>
        </w:tc>
        <w:tc>
          <w:tcPr>
            <w:tcW w:w="1321" w:type="dxa"/>
            <w:tcBorders>
              <w:top w:val="single" w:sz="4" w:space="0" w:color="808080"/>
              <w:left w:val="single" w:sz="4" w:space="0" w:color="808080"/>
              <w:bottom w:val="single" w:sz="4" w:space="0" w:color="808080"/>
              <w:right w:val="single" w:sz="4" w:space="0" w:color="808080"/>
            </w:tcBorders>
          </w:tcPr>
          <w:p w14:paraId="7C2EC087" w14:textId="77777777" w:rsidR="00A8643D" w:rsidRDefault="002E7F55">
            <w:pPr>
              <w:ind w:left="6"/>
            </w:pPr>
            <w:r>
              <w:rPr>
                <w:sz w:val="16"/>
              </w:rPr>
              <w:t xml:space="preserve"> </w:t>
            </w:r>
          </w:p>
        </w:tc>
        <w:tc>
          <w:tcPr>
            <w:tcW w:w="1018" w:type="dxa"/>
            <w:tcBorders>
              <w:top w:val="single" w:sz="4" w:space="0" w:color="808080"/>
              <w:left w:val="single" w:sz="4" w:space="0" w:color="808080"/>
              <w:bottom w:val="single" w:sz="4" w:space="0" w:color="808080"/>
              <w:right w:val="single" w:sz="4" w:space="0" w:color="808080"/>
            </w:tcBorders>
          </w:tcPr>
          <w:p w14:paraId="289D06A3" w14:textId="77777777" w:rsidR="00A8643D" w:rsidRDefault="002E7F55">
            <w:pPr>
              <w:ind w:left="6"/>
            </w:pPr>
            <w:r>
              <w:rPr>
                <w:sz w:val="16"/>
              </w:rPr>
              <w:t xml:space="preserve"> </w:t>
            </w:r>
          </w:p>
        </w:tc>
        <w:tc>
          <w:tcPr>
            <w:tcW w:w="4821" w:type="dxa"/>
            <w:tcBorders>
              <w:top w:val="single" w:sz="4" w:space="0" w:color="808080"/>
              <w:left w:val="single" w:sz="4" w:space="0" w:color="808080"/>
              <w:bottom w:val="single" w:sz="4" w:space="0" w:color="808080"/>
              <w:right w:val="single" w:sz="4" w:space="0" w:color="808080"/>
            </w:tcBorders>
          </w:tcPr>
          <w:p w14:paraId="2B145DFA" w14:textId="77777777" w:rsidR="00A8643D" w:rsidRDefault="002E7F55">
            <w:pPr>
              <w:ind w:left="6"/>
            </w:pPr>
            <w:r>
              <w:rPr>
                <w:sz w:val="16"/>
              </w:rPr>
              <w:t xml:space="preserve"> </w:t>
            </w:r>
          </w:p>
        </w:tc>
        <w:tc>
          <w:tcPr>
            <w:tcW w:w="1554" w:type="dxa"/>
            <w:tcBorders>
              <w:top w:val="single" w:sz="4" w:space="0" w:color="808080"/>
              <w:left w:val="single" w:sz="4" w:space="0" w:color="808080"/>
              <w:bottom w:val="single" w:sz="4" w:space="0" w:color="808080"/>
              <w:right w:val="single" w:sz="4" w:space="0" w:color="808080"/>
            </w:tcBorders>
          </w:tcPr>
          <w:p w14:paraId="47661397" w14:textId="77777777" w:rsidR="00A8643D" w:rsidRDefault="002E7F55">
            <w:pPr>
              <w:ind w:left="1"/>
            </w:pPr>
            <w:r>
              <w:rPr>
                <w:sz w:val="16"/>
              </w:rPr>
              <w:t xml:space="preserve"> </w:t>
            </w:r>
          </w:p>
        </w:tc>
      </w:tr>
      <w:tr w:rsidR="00A8643D" w14:paraId="5CC5B87F" w14:textId="77777777">
        <w:trPr>
          <w:trHeight w:val="206"/>
        </w:trPr>
        <w:tc>
          <w:tcPr>
            <w:tcW w:w="704" w:type="dxa"/>
            <w:tcBorders>
              <w:top w:val="single" w:sz="4" w:space="0" w:color="808080"/>
              <w:left w:val="single" w:sz="4" w:space="0" w:color="808080"/>
              <w:bottom w:val="single" w:sz="4" w:space="0" w:color="808080"/>
              <w:right w:val="single" w:sz="4" w:space="0" w:color="808080"/>
            </w:tcBorders>
          </w:tcPr>
          <w:p w14:paraId="53BFF66C" w14:textId="77777777" w:rsidR="00A8643D" w:rsidRDefault="002E7F55">
            <w:r>
              <w:rPr>
                <w:sz w:val="16"/>
              </w:rPr>
              <w:t xml:space="preserve"> </w:t>
            </w:r>
          </w:p>
        </w:tc>
        <w:tc>
          <w:tcPr>
            <w:tcW w:w="1321" w:type="dxa"/>
            <w:tcBorders>
              <w:top w:val="single" w:sz="4" w:space="0" w:color="808080"/>
              <w:left w:val="single" w:sz="4" w:space="0" w:color="808080"/>
              <w:bottom w:val="single" w:sz="4" w:space="0" w:color="808080"/>
              <w:right w:val="single" w:sz="4" w:space="0" w:color="808080"/>
            </w:tcBorders>
          </w:tcPr>
          <w:p w14:paraId="065D637B" w14:textId="77777777" w:rsidR="00A8643D" w:rsidRDefault="002E7F55">
            <w:pPr>
              <w:ind w:left="6"/>
            </w:pPr>
            <w:r>
              <w:rPr>
                <w:sz w:val="16"/>
              </w:rPr>
              <w:t xml:space="preserve"> </w:t>
            </w:r>
          </w:p>
        </w:tc>
        <w:tc>
          <w:tcPr>
            <w:tcW w:w="1018" w:type="dxa"/>
            <w:tcBorders>
              <w:top w:val="single" w:sz="4" w:space="0" w:color="808080"/>
              <w:left w:val="single" w:sz="4" w:space="0" w:color="808080"/>
              <w:bottom w:val="single" w:sz="4" w:space="0" w:color="808080"/>
              <w:right w:val="single" w:sz="4" w:space="0" w:color="808080"/>
            </w:tcBorders>
          </w:tcPr>
          <w:p w14:paraId="47BE1BC8" w14:textId="77777777" w:rsidR="00A8643D" w:rsidRDefault="002E7F55">
            <w:pPr>
              <w:ind w:left="6"/>
            </w:pPr>
            <w:r>
              <w:rPr>
                <w:sz w:val="16"/>
              </w:rPr>
              <w:t xml:space="preserve"> </w:t>
            </w:r>
          </w:p>
        </w:tc>
        <w:tc>
          <w:tcPr>
            <w:tcW w:w="4821" w:type="dxa"/>
            <w:tcBorders>
              <w:top w:val="single" w:sz="4" w:space="0" w:color="808080"/>
              <w:left w:val="single" w:sz="4" w:space="0" w:color="808080"/>
              <w:bottom w:val="single" w:sz="4" w:space="0" w:color="808080"/>
              <w:right w:val="single" w:sz="4" w:space="0" w:color="808080"/>
            </w:tcBorders>
          </w:tcPr>
          <w:p w14:paraId="633CA70A" w14:textId="77777777" w:rsidR="00A8643D" w:rsidRDefault="002E7F55">
            <w:pPr>
              <w:ind w:left="6"/>
            </w:pPr>
            <w:r>
              <w:rPr>
                <w:sz w:val="16"/>
              </w:rPr>
              <w:t xml:space="preserve"> </w:t>
            </w:r>
          </w:p>
        </w:tc>
        <w:tc>
          <w:tcPr>
            <w:tcW w:w="1554" w:type="dxa"/>
            <w:tcBorders>
              <w:top w:val="single" w:sz="4" w:space="0" w:color="808080"/>
              <w:left w:val="single" w:sz="4" w:space="0" w:color="808080"/>
              <w:bottom w:val="single" w:sz="4" w:space="0" w:color="808080"/>
              <w:right w:val="single" w:sz="4" w:space="0" w:color="808080"/>
            </w:tcBorders>
          </w:tcPr>
          <w:p w14:paraId="28E10D3D" w14:textId="77777777" w:rsidR="00A8643D" w:rsidRDefault="002E7F55">
            <w:pPr>
              <w:ind w:left="1"/>
            </w:pPr>
            <w:r>
              <w:rPr>
                <w:sz w:val="16"/>
              </w:rPr>
              <w:t xml:space="preserve"> </w:t>
            </w:r>
          </w:p>
        </w:tc>
      </w:tr>
    </w:tbl>
    <w:p w14:paraId="2843CA16" w14:textId="77777777" w:rsidR="00A8643D" w:rsidRDefault="002E7F55">
      <w:pPr>
        <w:pStyle w:val="Nadpis1"/>
        <w:ind w:left="538"/>
      </w:pPr>
      <w:r>
        <w:t xml:space="preserve">Účel dokumentu </w:t>
      </w:r>
    </w:p>
    <w:p w14:paraId="4BAC81B0" w14:textId="77777777" w:rsidR="00A8643D" w:rsidRDefault="002E7F55">
      <w:pPr>
        <w:spacing w:after="0" w:line="247" w:lineRule="auto"/>
        <w:ind w:left="538" w:right="2" w:hanging="10"/>
        <w:jc w:val="both"/>
      </w:pPr>
      <w:r>
        <w:t xml:space="preserve">Dokument popisuje požiadavky </w:t>
      </w:r>
      <w:r>
        <w:rPr>
          <w:b/>
        </w:rPr>
        <w:t xml:space="preserve">Objednávateľa </w:t>
      </w:r>
      <w:r>
        <w:t xml:space="preserve">na zmeny Systému, ktoré je potrebné analyzovať, navrhnúť riešenie a spôsob implementácie v dotknutých moduloch a ich funkcionalitách.  </w:t>
      </w:r>
    </w:p>
    <w:p w14:paraId="33F812A8" w14:textId="77777777" w:rsidR="00A8643D" w:rsidRDefault="002E7F55">
      <w:pPr>
        <w:spacing w:after="0" w:line="247" w:lineRule="auto"/>
        <w:ind w:left="538" w:right="2" w:hanging="10"/>
        <w:jc w:val="both"/>
      </w:pPr>
      <w:r>
        <w:t xml:space="preserve">Definuje požiadavky, v prípade potreby aj hlavné scenáre (prípady použitia), akceptačné kritériá a očakávané termíny dodania funkčného a otestovaného riešenia na </w:t>
      </w:r>
      <w:r>
        <w:rPr>
          <w:b/>
        </w:rPr>
        <w:t>produkčné prostredie</w:t>
      </w:r>
      <w:r>
        <w:t xml:space="preserve">.  </w:t>
      </w:r>
    </w:p>
    <w:p w14:paraId="4EF08914" w14:textId="77777777" w:rsidR="00A8643D" w:rsidRDefault="002E7F55">
      <w:pPr>
        <w:spacing w:after="0" w:line="247" w:lineRule="auto"/>
        <w:ind w:left="538" w:right="2" w:hanging="10"/>
        <w:jc w:val="both"/>
      </w:pPr>
      <w:r>
        <w:t xml:space="preserve">Je podkladom pre </w:t>
      </w:r>
      <w:r>
        <w:rPr>
          <w:b/>
        </w:rPr>
        <w:t>Poskytovateľa</w:t>
      </w:r>
      <w:r>
        <w:t xml:space="preserve"> na posúdenie náročnosti a trvania implementácie, testovania, integrácie a dodania riešenia </w:t>
      </w:r>
      <w:r>
        <w:rPr>
          <w:b/>
        </w:rPr>
        <w:t>vrátane úplnej podpory pri nasadení na produkčné prostredie</w:t>
      </w:r>
      <w:r>
        <w:t xml:space="preserve">.  </w:t>
      </w:r>
    </w:p>
    <w:p w14:paraId="7CC79A21" w14:textId="77777777" w:rsidR="00A8643D" w:rsidRDefault="002E7F55">
      <w:pPr>
        <w:spacing w:after="134" w:line="239" w:lineRule="auto"/>
        <w:ind w:left="543" w:right="3"/>
        <w:jc w:val="both"/>
      </w:pPr>
      <w:r>
        <w:t xml:space="preserve">Ak nie je nižšie v definovaní požiadaviek uvedené inak, riešenie požiadavky na zmenu musí byť navrhnuté a dodané v súlade s požiadavkami, na základe ktorých bol Systém vytvorený a je prevádzkovaný </w:t>
      </w:r>
      <w:r>
        <w:rPr>
          <w:i/>
        </w:rPr>
        <w:t>(napr. ak Systém má stanovenú výkonnosť pre synchrónne volanie služby s odozvou do 5 sekúnd a v požiadavke Objednávateľa na zmenu nie je uvedené inak, tak po nasadení riešenia zmeny na prostredie nemôže dôjsť k presiahnutiu odozvy existujúcich služieb ani novovzniknutých služieb nad 5 sekúnd)</w:t>
      </w:r>
      <w:r>
        <w:t xml:space="preserve">. </w:t>
      </w:r>
    </w:p>
    <w:p w14:paraId="1070EA57" w14:textId="77777777" w:rsidR="00A8643D" w:rsidRDefault="002E7F55">
      <w:pPr>
        <w:pStyle w:val="Nadpis1"/>
        <w:ind w:left="538"/>
      </w:pPr>
      <w:r>
        <w:t xml:space="preserve">Cieľ a dôvody zmeny Požiadavky </w:t>
      </w:r>
    </w:p>
    <w:p w14:paraId="56DAB2F1" w14:textId="77777777" w:rsidR="00A8643D" w:rsidRDefault="002E7F55">
      <w:pPr>
        <w:spacing w:after="119" w:line="247" w:lineRule="auto"/>
        <w:ind w:left="538" w:right="2" w:hanging="10"/>
        <w:jc w:val="both"/>
      </w:pPr>
      <w:r>
        <w:t xml:space="preserve">Cieľom a predmetom zmeny je: </w:t>
      </w:r>
    </w:p>
    <w:p w14:paraId="1F0FAF41" w14:textId="77777777" w:rsidR="00A8643D" w:rsidRDefault="002E7F55">
      <w:pPr>
        <w:spacing w:after="24" w:line="250" w:lineRule="auto"/>
        <w:ind w:left="111" w:right="8" w:firstLine="422"/>
        <w:jc w:val="both"/>
      </w:pPr>
      <w:r>
        <w:rPr>
          <w:color w:val="002060"/>
          <w:sz w:val="24"/>
        </w:rPr>
        <w:t>RQ.1:  Názov požiadavky xxvi.</w:t>
      </w:r>
      <w:r>
        <w:rPr>
          <w:rFonts w:ascii="Arial" w:eastAsia="Arial" w:hAnsi="Arial" w:cs="Arial"/>
          <w:color w:val="002060"/>
          <w:sz w:val="24"/>
        </w:rPr>
        <w:t xml:space="preserve"> </w:t>
      </w:r>
      <w:r>
        <w:rPr>
          <w:color w:val="002060"/>
          <w:sz w:val="24"/>
        </w:rPr>
        <w:t xml:space="preserve">Popis požiadavky: Objednávateľ uvedie sa maximálne možný detailný opis požadovanej zmeny s cieľom čo najpresnejšieho opisu.  </w:t>
      </w:r>
    </w:p>
    <w:p w14:paraId="37C31313" w14:textId="77777777" w:rsidR="00A8643D" w:rsidRDefault="002E7F55">
      <w:pPr>
        <w:numPr>
          <w:ilvl w:val="0"/>
          <w:numId w:val="43"/>
        </w:numPr>
        <w:spacing w:after="27" w:line="250" w:lineRule="auto"/>
        <w:ind w:right="8" w:hanging="1263"/>
        <w:jc w:val="both"/>
      </w:pPr>
      <w:r>
        <w:rPr>
          <w:color w:val="002060"/>
          <w:sz w:val="24"/>
        </w:rPr>
        <w:t xml:space="preserve">Návrh riešenia: Poskytovateľ uvedie maximálne možný detailný opis návrhu riešenia požadovanej zmeny s cieľom čo najpresnejšieho opisu. Návrh riešenia je zdokumentovaný v rámci centrálneho riešenia architektúry, analytického modelu, </w:t>
      </w:r>
      <w:r>
        <w:rPr>
          <w:color w:val="002060"/>
          <w:sz w:val="24"/>
        </w:rPr>
        <w:lastRenderedPageBreak/>
        <w:t xml:space="preserve">centrálneho repozitára a wiki. V odôvodnenom prípade je možné udeliť objednávateľom výnimku pre zaznamenanie zmeny iným spôsobom.  </w:t>
      </w:r>
    </w:p>
    <w:p w14:paraId="51BF9E29" w14:textId="77777777" w:rsidR="00A8643D" w:rsidRDefault="002E7F55">
      <w:pPr>
        <w:numPr>
          <w:ilvl w:val="0"/>
          <w:numId w:val="43"/>
        </w:numPr>
        <w:spacing w:after="10" w:line="250" w:lineRule="auto"/>
        <w:ind w:right="8" w:hanging="1263"/>
        <w:jc w:val="both"/>
      </w:pPr>
      <w:r>
        <w:rPr>
          <w:color w:val="002060"/>
          <w:sz w:val="24"/>
        </w:rPr>
        <w:t xml:space="preserve">Prácnosť implementácie RQ.1 </w:t>
      </w:r>
    </w:p>
    <w:tbl>
      <w:tblPr>
        <w:tblStyle w:val="TableGrid"/>
        <w:tblW w:w="9419" w:type="dxa"/>
        <w:tblInd w:w="621" w:type="dxa"/>
        <w:tblCellMar>
          <w:top w:w="14" w:type="dxa"/>
          <w:left w:w="66" w:type="dxa"/>
          <w:right w:w="19" w:type="dxa"/>
        </w:tblCellMar>
        <w:tblLook w:val="04A0" w:firstRow="1" w:lastRow="0" w:firstColumn="1" w:lastColumn="0" w:noHBand="0" w:noVBand="1"/>
      </w:tblPr>
      <w:tblGrid>
        <w:gridCol w:w="349"/>
        <w:gridCol w:w="4961"/>
        <w:gridCol w:w="526"/>
        <w:gridCol w:w="526"/>
        <w:gridCol w:w="523"/>
        <w:gridCol w:w="529"/>
        <w:gridCol w:w="523"/>
        <w:gridCol w:w="1482"/>
      </w:tblGrid>
      <w:tr w:rsidR="00A8643D" w14:paraId="4FE34585" w14:textId="77777777">
        <w:trPr>
          <w:trHeight w:val="204"/>
        </w:trPr>
        <w:tc>
          <w:tcPr>
            <w:tcW w:w="349" w:type="dxa"/>
            <w:tcBorders>
              <w:top w:val="single" w:sz="4" w:space="0" w:color="808080"/>
              <w:left w:val="single" w:sz="4" w:space="0" w:color="808080"/>
              <w:bottom w:val="single" w:sz="4" w:space="0" w:color="808080"/>
              <w:right w:val="single" w:sz="4" w:space="0" w:color="808080"/>
            </w:tcBorders>
            <w:shd w:val="clear" w:color="auto" w:fill="F2F2F2"/>
          </w:tcPr>
          <w:p w14:paraId="3F237811" w14:textId="77777777" w:rsidR="00A8643D" w:rsidRDefault="002E7F55">
            <w:r>
              <w:rPr>
                <w:color w:val="7F7F7F"/>
                <w:sz w:val="16"/>
              </w:rPr>
              <w:t xml:space="preserve">ID </w:t>
            </w:r>
          </w:p>
        </w:tc>
        <w:tc>
          <w:tcPr>
            <w:tcW w:w="4960" w:type="dxa"/>
            <w:tcBorders>
              <w:top w:val="single" w:sz="4" w:space="0" w:color="808080"/>
              <w:left w:val="single" w:sz="4" w:space="0" w:color="808080"/>
              <w:bottom w:val="single" w:sz="4" w:space="0" w:color="808080"/>
              <w:right w:val="single" w:sz="4" w:space="0" w:color="808080"/>
            </w:tcBorders>
            <w:shd w:val="clear" w:color="auto" w:fill="F2F2F2"/>
          </w:tcPr>
          <w:p w14:paraId="4EC1F09A" w14:textId="77777777" w:rsidR="00A8643D" w:rsidRDefault="002E7F55">
            <w:pPr>
              <w:ind w:left="1"/>
            </w:pPr>
            <w:r>
              <w:rPr>
                <w:color w:val="7F7F7F"/>
                <w:sz w:val="16"/>
              </w:rPr>
              <w:t xml:space="preserve">Popis aktivity </w:t>
            </w:r>
          </w:p>
        </w:tc>
        <w:tc>
          <w:tcPr>
            <w:tcW w:w="526" w:type="dxa"/>
            <w:tcBorders>
              <w:top w:val="single" w:sz="4" w:space="0" w:color="808080"/>
              <w:left w:val="single" w:sz="4" w:space="0" w:color="808080"/>
              <w:bottom w:val="single" w:sz="4" w:space="0" w:color="808080"/>
              <w:right w:val="single" w:sz="4" w:space="0" w:color="808080"/>
            </w:tcBorders>
            <w:shd w:val="clear" w:color="auto" w:fill="F2F2F2"/>
          </w:tcPr>
          <w:p w14:paraId="01382847" w14:textId="77777777" w:rsidR="00A8643D" w:rsidRDefault="002E7F55">
            <w:pPr>
              <w:ind w:right="50"/>
              <w:jc w:val="right"/>
            </w:pPr>
            <w:r>
              <w:rPr>
                <w:color w:val="7F7F7F"/>
                <w:sz w:val="16"/>
              </w:rPr>
              <w:t xml:space="preserve">A </w:t>
            </w:r>
          </w:p>
        </w:tc>
        <w:tc>
          <w:tcPr>
            <w:tcW w:w="526" w:type="dxa"/>
            <w:tcBorders>
              <w:top w:val="single" w:sz="4" w:space="0" w:color="808080"/>
              <w:left w:val="single" w:sz="4" w:space="0" w:color="808080"/>
              <w:bottom w:val="single" w:sz="4" w:space="0" w:color="808080"/>
              <w:right w:val="single" w:sz="4" w:space="0" w:color="808080"/>
            </w:tcBorders>
            <w:shd w:val="clear" w:color="auto" w:fill="F2F2F2"/>
          </w:tcPr>
          <w:p w14:paraId="626DE795" w14:textId="77777777" w:rsidR="00A8643D" w:rsidRDefault="002E7F55">
            <w:pPr>
              <w:ind w:right="51"/>
              <w:jc w:val="right"/>
            </w:pPr>
            <w:r>
              <w:rPr>
                <w:color w:val="7F7F7F"/>
                <w:sz w:val="16"/>
              </w:rPr>
              <w:t xml:space="preserve">I </w:t>
            </w:r>
          </w:p>
        </w:tc>
        <w:tc>
          <w:tcPr>
            <w:tcW w:w="523" w:type="dxa"/>
            <w:tcBorders>
              <w:top w:val="single" w:sz="4" w:space="0" w:color="808080"/>
              <w:left w:val="single" w:sz="4" w:space="0" w:color="808080"/>
              <w:bottom w:val="single" w:sz="4" w:space="0" w:color="808080"/>
              <w:right w:val="single" w:sz="4" w:space="0" w:color="808080"/>
            </w:tcBorders>
            <w:shd w:val="clear" w:color="auto" w:fill="F2F2F2"/>
          </w:tcPr>
          <w:p w14:paraId="2D5A3D63" w14:textId="77777777" w:rsidR="00A8643D" w:rsidRDefault="002E7F55">
            <w:pPr>
              <w:ind w:right="52"/>
              <w:jc w:val="right"/>
            </w:pPr>
            <w:r>
              <w:rPr>
                <w:color w:val="7F7F7F"/>
                <w:sz w:val="16"/>
              </w:rPr>
              <w:t xml:space="preserve">T </w:t>
            </w:r>
          </w:p>
        </w:tc>
        <w:tc>
          <w:tcPr>
            <w:tcW w:w="529" w:type="dxa"/>
            <w:tcBorders>
              <w:top w:val="single" w:sz="4" w:space="0" w:color="808080"/>
              <w:left w:val="single" w:sz="4" w:space="0" w:color="808080"/>
              <w:bottom w:val="single" w:sz="4" w:space="0" w:color="808080"/>
              <w:right w:val="single" w:sz="4" w:space="0" w:color="808080"/>
            </w:tcBorders>
            <w:shd w:val="clear" w:color="auto" w:fill="F2F2F2"/>
          </w:tcPr>
          <w:p w14:paraId="79F1C060" w14:textId="77777777" w:rsidR="00A8643D" w:rsidRDefault="002E7F55">
            <w:pPr>
              <w:ind w:right="57"/>
              <w:jc w:val="right"/>
            </w:pPr>
            <w:r>
              <w:rPr>
                <w:color w:val="7F7F7F"/>
                <w:sz w:val="16"/>
              </w:rPr>
              <w:t xml:space="preserve">Sec </w:t>
            </w:r>
          </w:p>
        </w:tc>
        <w:tc>
          <w:tcPr>
            <w:tcW w:w="523" w:type="dxa"/>
            <w:tcBorders>
              <w:top w:val="single" w:sz="4" w:space="0" w:color="808080"/>
              <w:left w:val="single" w:sz="4" w:space="0" w:color="808080"/>
              <w:bottom w:val="single" w:sz="4" w:space="0" w:color="808080"/>
              <w:right w:val="single" w:sz="4" w:space="0" w:color="808080"/>
            </w:tcBorders>
            <w:shd w:val="clear" w:color="auto" w:fill="F2F2F2"/>
          </w:tcPr>
          <w:p w14:paraId="4A6E12AB" w14:textId="77777777" w:rsidR="00A8643D" w:rsidRDefault="002E7F55">
            <w:pPr>
              <w:ind w:right="56"/>
              <w:jc w:val="right"/>
            </w:pPr>
            <w:r>
              <w:rPr>
                <w:color w:val="7F7F7F"/>
                <w:sz w:val="16"/>
              </w:rPr>
              <w:t xml:space="preserve">PM </w:t>
            </w:r>
          </w:p>
        </w:tc>
        <w:tc>
          <w:tcPr>
            <w:tcW w:w="1482" w:type="dxa"/>
            <w:tcBorders>
              <w:top w:val="single" w:sz="4" w:space="0" w:color="808080"/>
              <w:left w:val="single" w:sz="4" w:space="0" w:color="808080"/>
              <w:bottom w:val="single" w:sz="4" w:space="0" w:color="000000"/>
              <w:right w:val="single" w:sz="4" w:space="0" w:color="808080"/>
            </w:tcBorders>
            <w:shd w:val="clear" w:color="auto" w:fill="F2F2F2"/>
          </w:tcPr>
          <w:p w14:paraId="7BCF0442" w14:textId="77777777" w:rsidR="00A8643D" w:rsidRDefault="002E7F55">
            <w:pPr>
              <w:ind w:right="51"/>
              <w:jc w:val="right"/>
            </w:pPr>
            <w:r>
              <w:rPr>
                <w:color w:val="7F7F7F"/>
                <w:sz w:val="16"/>
              </w:rPr>
              <w:t xml:space="preserve">Celkom za Aktivitu </w:t>
            </w:r>
          </w:p>
        </w:tc>
      </w:tr>
      <w:tr w:rsidR="00A8643D" w14:paraId="26E5B36F" w14:textId="77777777">
        <w:trPr>
          <w:trHeight w:val="232"/>
        </w:trPr>
        <w:tc>
          <w:tcPr>
            <w:tcW w:w="349" w:type="dxa"/>
            <w:tcBorders>
              <w:top w:val="single" w:sz="4" w:space="0" w:color="808080"/>
              <w:left w:val="single" w:sz="4" w:space="0" w:color="808080"/>
              <w:bottom w:val="single" w:sz="4" w:space="0" w:color="808080"/>
              <w:right w:val="single" w:sz="4" w:space="0" w:color="808080"/>
            </w:tcBorders>
          </w:tcPr>
          <w:p w14:paraId="5CEEEEBC" w14:textId="77777777" w:rsidR="00A8643D" w:rsidRDefault="002E7F55">
            <w:r>
              <w:rPr>
                <w:sz w:val="18"/>
              </w:rPr>
              <w:t xml:space="preserve">1 </w:t>
            </w:r>
          </w:p>
        </w:tc>
        <w:tc>
          <w:tcPr>
            <w:tcW w:w="4960" w:type="dxa"/>
            <w:tcBorders>
              <w:top w:val="single" w:sz="4" w:space="0" w:color="808080"/>
              <w:left w:val="single" w:sz="4" w:space="0" w:color="808080"/>
              <w:bottom w:val="single" w:sz="4" w:space="0" w:color="808080"/>
              <w:right w:val="single" w:sz="4" w:space="0" w:color="808080"/>
            </w:tcBorders>
          </w:tcPr>
          <w:p w14:paraId="55497FF5" w14:textId="77777777" w:rsidR="00A8643D" w:rsidRDefault="002E7F55">
            <w:pPr>
              <w:ind w:left="1"/>
            </w:pPr>
            <w:r>
              <w:rPr>
                <w:sz w:val="18"/>
              </w:rPr>
              <w:t xml:space="preserve">Analýza požiadavky a dopadov, posúdenie a zápis rizík pre RQ </w:t>
            </w:r>
          </w:p>
        </w:tc>
        <w:tc>
          <w:tcPr>
            <w:tcW w:w="526" w:type="dxa"/>
            <w:tcBorders>
              <w:top w:val="single" w:sz="4" w:space="0" w:color="808080"/>
              <w:left w:val="single" w:sz="4" w:space="0" w:color="808080"/>
              <w:bottom w:val="single" w:sz="4" w:space="0" w:color="808080"/>
              <w:right w:val="single" w:sz="4" w:space="0" w:color="808080"/>
            </w:tcBorders>
          </w:tcPr>
          <w:p w14:paraId="7FBEB5CA" w14:textId="77777777" w:rsidR="00A8643D" w:rsidRDefault="002E7F55">
            <w:pPr>
              <w:jc w:val="right"/>
            </w:pPr>
            <w:r>
              <w:rPr>
                <w:rFonts w:ascii="Arial" w:eastAsia="Arial" w:hAnsi="Arial" w:cs="Arial"/>
                <w:sz w:val="18"/>
              </w:rPr>
              <w:t xml:space="preserve"> </w:t>
            </w:r>
          </w:p>
        </w:tc>
        <w:tc>
          <w:tcPr>
            <w:tcW w:w="526" w:type="dxa"/>
            <w:tcBorders>
              <w:top w:val="single" w:sz="4" w:space="0" w:color="808080"/>
              <w:left w:val="single" w:sz="4" w:space="0" w:color="808080"/>
              <w:bottom w:val="single" w:sz="4" w:space="0" w:color="808080"/>
              <w:right w:val="single" w:sz="4" w:space="0" w:color="808080"/>
            </w:tcBorders>
          </w:tcPr>
          <w:p w14:paraId="5250F3C7" w14:textId="77777777" w:rsidR="00A8643D" w:rsidRDefault="002E7F55">
            <w:pPr>
              <w:ind w:right="11"/>
              <w:jc w:val="right"/>
            </w:pPr>
            <w:r>
              <w:rPr>
                <w:sz w:val="18"/>
              </w:rPr>
              <w:t xml:space="preserve"> </w:t>
            </w:r>
          </w:p>
        </w:tc>
        <w:tc>
          <w:tcPr>
            <w:tcW w:w="523" w:type="dxa"/>
            <w:tcBorders>
              <w:top w:val="single" w:sz="4" w:space="0" w:color="808080"/>
              <w:left w:val="single" w:sz="4" w:space="0" w:color="808080"/>
              <w:bottom w:val="single" w:sz="4" w:space="0" w:color="808080"/>
              <w:right w:val="single" w:sz="4" w:space="0" w:color="808080"/>
            </w:tcBorders>
          </w:tcPr>
          <w:p w14:paraId="06A4FAA1" w14:textId="77777777" w:rsidR="00A8643D" w:rsidRDefault="002E7F55">
            <w:pPr>
              <w:ind w:right="11"/>
              <w:jc w:val="right"/>
            </w:pPr>
            <w:r>
              <w:rPr>
                <w:sz w:val="18"/>
              </w:rPr>
              <w:t xml:space="preserve"> </w:t>
            </w:r>
          </w:p>
        </w:tc>
        <w:tc>
          <w:tcPr>
            <w:tcW w:w="529" w:type="dxa"/>
            <w:tcBorders>
              <w:top w:val="single" w:sz="4" w:space="0" w:color="808080"/>
              <w:left w:val="single" w:sz="4" w:space="0" w:color="808080"/>
              <w:bottom w:val="single" w:sz="4" w:space="0" w:color="808080"/>
              <w:right w:val="single" w:sz="4" w:space="0" w:color="808080"/>
            </w:tcBorders>
          </w:tcPr>
          <w:p w14:paraId="022FA418" w14:textId="77777777" w:rsidR="00A8643D" w:rsidRDefault="002E7F55">
            <w:pPr>
              <w:ind w:right="11"/>
              <w:jc w:val="right"/>
            </w:pPr>
            <w:r>
              <w:rPr>
                <w:sz w:val="18"/>
              </w:rPr>
              <w:t xml:space="preserve"> </w:t>
            </w:r>
          </w:p>
        </w:tc>
        <w:tc>
          <w:tcPr>
            <w:tcW w:w="523" w:type="dxa"/>
            <w:tcBorders>
              <w:top w:val="single" w:sz="4" w:space="0" w:color="808080"/>
              <w:left w:val="single" w:sz="4" w:space="0" w:color="808080"/>
              <w:bottom w:val="single" w:sz="4" w:space="0" w:color="808080"/>
              <w:right w:val="single" w:sz="4" w:space="0" w:color="000000"/>
            </w:tcBorders>
          </w:tcPr>
          <w:p w14:paraId="78B6E9A2" w14:textId="77777777" w:rsidR="00A8643D" w:rsidRDefault="002E7F55">
            <w:pPr>
              <w:ind w:right="11"/>
              <w:jc w:val="right"/>
            </w:pPr>
            <w:r>
              <w:rPr>
                <w:sz w:val="18"/>
              </w:rPr>
              <w:t xml:space="preserve"> </w:t>
            </w:r>
          </w:p>
        </w:tc>
        <w:tc>
          <w:tcPr>
            <w:tcW w:w="1482" w:type="dxa"/>
            <w:tcBorders>
              <w:top w:val="single" w:sz="4" w:space="0" w:color="000000"/>
              <w:left w:val="single" w:sz="4" w:space="0" w:color="000000"/>
              <w:bottom w:val="single" w:sz="4" w:space="0" w:color="000000"/>
              <w:right w:val="single" w:sz="4" w:space="0" w:color="000000"/>
            </w:tcBorders>
          </w:tcPr>
          <w:p w14:paraId="1C2DDF8C" w14:textId="77777777" w:rsidR="00A8643D" w:rsidRDefault="002E7F55">
            <w:pPr>
              <w:ind w:right="5"/>
              <w:jc w:val="right"/>
            </w:pPr>
            <w:r>
              <w:rPr>
                <w:sz w:val="18"/>
              </w:rPr>
              <w:t xml:space="preserve"> </w:t>
            </w:r>
          </w:p>
        </w:tc>
      </w:tr>
      <w:tr w:rsidR="00A8643D" w14:paraId="79E4A438" w14:textId="77777777">
        <w:trPr>
          <w:trHeight w:val="231"/>
        </w:trPr>
        <w:tc>
          <w:tcPr>
            <w:tcW w:w="349" w:type="dxa"/>
            <w:tcBorders>
              <w:top w:val="single" w:sz="4" w:space="0" w:color="808080"/>
              <w:left w:val="single" w:sz="4" w:space="0" w:color="808080"/>
              <w:bottom w:val="single" w:sz="4" w:space="0" w:color="808080"/>
              <w:right w:val="single" w:sz="4" w:space="0" w:color="808080"/>
            </w:tcBorders>
          </w:tcPr>
          <w:p w14:paraId="55217E4B" w14:textId="77777777" w:rsidR="00A8643D" w:rsidRDefault="002E7F55">
            <w:r>
              <w:rPr>
                <w:sz w:val="18"/>
              </w:rPr>
              <w:t xml:space="preserve">2 </w:t>
            </w:r>
          </w:p>
        </w:tc>
        <w:tc>
          <w:tcPr>
            <w:tcW w:w="4960" w:type="dxa"/>
            <w:tcBorders>
              <w:top w:val="single" w:sz="4" w:space="0" w:color="808080"/>
              <w:left w:val="single" w:sz="4" w:space="0" w:color="808080"/>
              <w:bottom w:val="single" w:sz="4" w:space="0" w:color="808080"/>
              <w:right w:val="single" w:sz="4" w:space="0" w:color="808080"/>
            </w:tcBorders>
          </w:tcPr>
          <w:p w14:paraId="00F6DC57" w14:textId="77777777" w:rsidR="00A8643D" w:rsidRDefault="002E7F55">
            <w:pPr>
              <w:ind w:left="1"/>
            </w:pPr>
            <w:r>
              <w:rPr>
                <w:sz w:val="18"/>
              </w:rPr>
              <w:t xml:space="preserve">Implementácia riešenia </w:t>
            </w:r>
          </w:p>
        </w:tc>
        <w:tc>
          <w:tcPr>
            <w:tcW w:w="526" w:type="dxa"/>
            <w:tcBorders>
              <w:top w:val="single" w:sz="4" w:space="0" w:color="808080"/>
              <w:left w:val="single" w:sz="4" w:space="0" w:color="808080"/>
              <w:bottom w:val="single" w:sz="4" w:space="0" w:color="808080"/>
              <w:right w:val="single" w:sz="4" w:space="0" w:color="808080"/>
            </w:tcBorders>
          </w:tcPr>
          <w:p w14:paraId="196FA7F6" w14:textId="77777777" w:rsidR="00A8643D" w:rsidRDefault="002E7F55">
            <w:pPr>
              <w:ind w:right="9"/>
              <w:jc w:val="right"/>
            </w:pPr>
            <w:r>
              <w:rPr>
                <w:sz w:val="18"/>
              </w:rPr>
              <w:t xml:space="preserve"> </w:t>
            </w:r>
          </w:p>
        </w:tc>
        <w:tc>
          <w:tcPr>
            <w:tcW w:w="526" w:type="dxa"/>
            <w:tcBorders>
              <w:top w:val="single" w:sz="4" w:space="0" w:color="808080"/>
              <w:left w:val="single" w:sz="4" w:space="0" w:color="808080"/>
              <w:bottom w:val="single" w:sz="4" w:space="0" w:color="808080"/>
              <w:right w:val="single" w:sz="4" w:space="0" w:color="808080"/>
            </w:tcBorders>
          </w:tcPr>
          <w:p w14:paraId="6B8B3E3D" w14:textId="77777777" w:rsidR="00A8643D" w:rsidRDefault="002E7F55">
            <w:pPr>
              <w:ind w:right="11"/>
              <w:jc w:val="right"/>
            </w:pPr>
            <w:r>
              <w:rPr>
                <w:sz w:val="18"/>
              </w:rPr>
              <w:t xml:space="preserve"> </w:t>
            </w:r>
          </w:p>
        </w:tc>
        <w:tc>
          <w:tcPr>
            <w:tcW w:w="523" w:type="dxa"/>
            <w:tcBorders>
              <w:top w:val="single" w:sz="4" w:space="0" w:color="808080"/>
              <w:left w:val="single" w:sz="4" w:space="0" w:color="808080"/>
              <w:bottom w:val="single" w:sz="4" w:space="0" w:color="808080"/>
              <w:right w:val="single" w:sz="4" w:space="0" w:color="808080"/>
            </w:tcBorders>
          </w:tcPr>
          <w:p w14:paraId="57DFA681" w14:textId="77777777" w:rsidR="00A8643D" w:rsidRDefault="002E7F55">
            <w:pPr>
              <w:ind w:right="11"/>
              <w:jc w:val="right"/>
            </w:pPr>
            <w:r>
              <w:rPr>
                <w:sz w:val="18"/>
              </w:rPr>
              <w:t xml:space="preserve"> </w:t>
            </w:r>
          </w:p>
        </w:tc>
        <w:tc>
          <w:tcPr>
            <w:tcW w:w="529" w:type="dxa"/>
            <w:tcBorders>
              <w:top w:val="single" w:sz="4" w:space="0" w:color="808080"/>
              <w:left w:val="single" w:sz="4" w:space="0" w:color="808080"/>
              <w:bottom w:val="single" w:sz="4" w:space="0" w:color="808080"/>
              <w:right w:val="single" w:sz="4" w:space="0" w:color="808080"/>
            </w:tcBorders>
          </w:tcPr>
          <w:p w14:paraId="3A037A28" w14:textId="77777777" w:rsidR="00A8643D" w:rsidRDefault="002E7F55">
            <w:pPr>
              <w:ind w:right="11"/>
              <w:jc w:val="right"/>
            </w:pPr>
            <w:r>
              <w:rPr>
                <w:sz w:val="18"/>
              </w:rPr>
              <w:t xml:space="preserve"> </w:t>
            </w:r>
          </w:p>
        </w:tc>
        <w:tc>
          <w:tcPr>
            <w:tcW w:w="523" w:type="dxa"/>
            <w:tcBorders>
              <w:top w:val="single" w:sz="4" w:space="0" w:color="808080"/>
              <w:left w:val="single" w:sz="4" w:space="0" w:color="808080"/>
              <w:bottom w:val="single" w:sz="4" w:space="0" w:color="808080"/>
              <w:right w:val="single" w:sz="4" w:space="0" w:color="000000"/>
            </w:tcBorders>
          </w:tcPr>
          <w:p w14:paraId="32721B76" w14:textId="77777777" w:rsidR="00A8643D" w:rsidRDefault="002E7F55">
            <w:pPr>
              <w:ind w:right="11"/>
              <w:jc w:val="right"/>
            </w:pPr>
            <w:r>
              <w:rPr>
                <w:sz w:val="18"/>
              </w:rPr>
              <w:t xml:space="preserve"> </w:t>
            </w:r>
          </w:p>
        </w:tc>
        <w:tc>
          <w:tcPr>
            <w:tcW w:w="1482" w:type="dxa"/>
            <w:tcBorders>
              <w:top w:val="single" w:sz="4" w:space="0" w:color="000000"/>
              <w:left w:val="single" w:sz="4" w:space="0" w:color="000000"/>
              <w:bottom w:val="single" w:sz="4" w:space="0" w:color="000000"/>
              <w:right w:val="single" w:sz="4" w:space="0" w:color="000000"/>
            </w:tcBorders>
          </w:tcPr>
          <w:p w14:paraId="5E9449EB" w14:textId="77777777" w:rsidR="00A8643D" w:rsidRDefault="002E7F55">
            <w:pPr>
              <w:ind w:right="5"/>
              <w:jc w:val="right"/>
            </w:pPr>
            <w:r>
              <w:rPr>
                <w:sz w:val="18"/>
              </w:rPr>
              <w:t xml:space="preserve"> </w:t>
            </w:r>
          </w:p>
        </w:tc>
      </w:tr>
      <w:tr w:rsidR="00A8643D" w14:paraId="0B5BC6DF" w14:textId="77777777">
        <w:trPr>
          <w:trHeight w:val="204"/>
        </w:trPr>
        <w:tc>
          <w:tcPr>
            <w:tcW w:w="349" w:type="dxa"/>
            <w:tcBorders>
              <w:top w:val="single" w:sz="4" w:space="0" w:color="808080"/>
              <w:left w:val="single" w:sz="4" w:space="0" w:color="808080"/>
              <w:bottom w:val="single" w:sz="4" w:space="0" w:color="808080"/>
              <w:right w:val="single" w:sz="4" w:space="0" w:color="808080"/>
            </w:tcBorders>
            <w:shd w:val="clear" w:color="auto" w:fill="F2F2F2"/>
          </w:tcPr>
          <w:p w14:paraId="537CEF1B" w14:textId="77777777" w:rsidR="00A8643D" w:rsidRDefault="002E7F55">
            <w:r>
              <w:rPr>
                <w:color w:val="7F7F7F"/>
                <w:sz w:val="16"/>
              </w:rPr>
              <w:t xml:space="preserve">ID </w:t>
            </w:r>
          </w:p>
        </w:tc>
        <w:tc>
          <w:tcPr>
            <w:tcW w:w="4960" w:type="dxa"/>
            <w:tcBorders>
              <w:top w:val="single" w:sz="4" w:space="0" w:color="808080"/>
              <w:left w:val="single" w:sz="4" w:space="0" w:color="808080"/>
              <w:bottom w:val="single" w:sz="4" w:space="0" w:color="808080"/>
              <w:right w:val="single" w:sz="4" w:space="0" w:color="808080"/>
            </w:tcBorders>
            <w:shd w:val="clear" w:color="auto" w:fill="F2F2F2"/>
          </w:tcPr>
          <w:p w14:paraId="7AEDB4E6" w14:textId="77777777" w:rsidR="00A8643D" w:rsidRDefault="002E7F55">
            <w:pPr>
              <w:ind w:left="1"/>
            </w:pPr>
            <w:r>
              <w:rPr>
                <w:color w:val="7F7F7F"/>
                <w:sz w:val="16"/>
              </w:rPr>
              <w:t xml:space="preserve">Popis aktivity </w:t>
            </w:r>
          </w:p>
        </w:tc>
        <w:tc>
          <w:tcPr>
            <w:tcW w:w="526" w:type="dxa"/>
            <w:tcBorders>
              <w:top w:val="single" w:sz="4" w:space="0" w:color="808080"/>
              <w:left w:val="single" w:sz="4" w:space="0" w:color="808080"/>
              <w:bottom w:val="single" w:sz="4" w:space="0" w:color="808080"/>
              <w:right w:val="single" w:sz="4" w:space="0" w:color="808080"/>
            </w:tcBorders>
            <w:shd w:val="clear" w:color="auto" w:fill="F2F2F2"/>
          </w:tcPr>
          <w:p w14:paraId="0C41D072" w14:textId="77777777" w:rsidR="00A8643D" w:rsidRDefault="002E7F55">
            <w:pPr>
              <w:ind w:right="45"/>
              <w:jc w:val="right"/>
            </w:pPr>
            <w:r>
              <w:rPr>
                <w:color w:val="7F7F7F"/>
                <w:sz w:val="16"/>
              </w:rPr>
              <w:t xml:space="preserve">A </w:t>
            </w:r>
          </w:p>
        </w:tc>
        <w:tc>
          <w:tcPr>
            <w:tcW w:w="526" w:type="dxa"/>
            <w:tcBorders>
              <w:top w:val="single" w:sz="4" w:space="0" w:color="808080"/>
              <w:left w:val="single" w:sz="4" w:space="0" w:color="808080"/>
              <w:bottom w:val="single" w:sz="4" w:space="0" w:color="808080"/>
              <w:right w:val="single" w:sz="4" w:space="0" w:color="808080"/>
            </w:tcBorders>
            <w:shd w:val="clear" w:color="auto" w:fill="F2F2F2"/>
          </w:tcPr>
          <w:p w14:paraId="53E666AD" w14:textId="77777777" w:rsidR="00A8643D" w:rsidRDefault="002E7F55">
            <w:pPr>
              <w:ind w:right="46"/>
              <w:jc w:val="right"/>
            </w:pPr>
            <w:r>
              <w:rPr>
                <w:color w:val="7F7F7F"/>
                <w:sz w:val="16"/>
              </w:rPr>
              <w:t xml:space="preserve">I </w:t>
            </w:r>
          </w:p>
        </w:tc>
        <w:tc>
          <w:tcPr>
            <w:tcW w:w="523" w:type="dxa"/>
            <w:tcBorders>
              <w:top w:val="single" w:sz="4" w:space="0" w:color="808080"/>
              <w:left w:val="single" w:sz="4" w:space="0" w:color="808080"/>
              <w:bottom w:val="single" w:sz="4" w:space="0" w:color="808080"/>
              <w:right w:val="single" w:sz="4" w:space="0" w:color="808080"/>
            </w:tcBorders>
            <w:shd w:val="clear" w:color="auto" w:fill="F2F2F2"/>
          </w:tcPr>
          <w:p w14:paraId="48FDDCB4" w14:textId="77777777" w:rsidR="00A8643D" w:rsidRDefault="002E7F55">
            <w:pPr>
              <w:ind w:right="47"/>
              <w:jc w:val="right"/>
            </w:pPr>
            <w:r>
              <w:rPr>
                <w:color w:val="7F7F7F"/>
                <w:sz w:val="16"/>
              </w:rPr>
              <w:t xml:space="preserve">T </w:t>
            </w:r>
          </w:p>
        </w:tc>
        <w:tc>
          <w:tcPr>
            <w:tcW w:w="529" w:type="dxa"/>
            <w:tcBorders>
              <w:top w:val="single" w:sz="4" w:space="0" w:color="808080"/>
              <w:left w:val="single" w:sz="4" w:space="0" w:color="808080"/>
              <w:bottom w:val="single" w:sz="4" w:space="0" w:color="808080"/>
              <w:right w:val="single" w:sz="4" w:space="0" w:color="808080"/>
            </w:tcBorders>
            <w:shd w:val="clear" w:color="auto" w:fill="F2F2F2"/>
          </w:tcPr>
          <w:p w14:paraId="4E08C7C5" w14:textId="77777777" w:rsidR="00A8643D" w:rsidRDefault="002E7F55">
            <w:pPr>
              <w:ind w:right="52"/>
              <w:jc w:val="right"/>
            </w:pPr>
            <w:r>
              <w:rPr>
                <w:color w:val="7F7F7F"/>
                <w:sz w:val="16"/>
              </w:rPr>
              <w:t xml:space="preserve">Sec </w:t>
            </w:r>
          </w:p>
        </w:tc>
        <w:tc>
          <w:tcPr>
            <w:tcW w:w="523" w:type="dxa"/>
            <w:tcBorders>
              <w:top w:val="single" w:sz="4" w:space="0" w:color="808080"/>
              <w:left w:val="single" w:sz="4" w:space="0" w:color="808080"/>
              <w:bottom w:val="single" w:sz="4" w:space="0" w:color="808080"/>
              <w:right w:val="single" w:sz="4" w:space="0" w:color="808080"/>
            </w:tcBorders>
            <w:shd w:val="clear" w:color="auto" w:fill="F2F2F2"/>
          </w:tcPr>
          <w:p w14:paraId="41E4BD5D" w14:textId="77777777" w:rsidR="00A8643D" w:rsidRDefault="002E7F55">
            <w:pPr>
              <w:ind w:right="51"/>
              <w:jc w:val="right"/>
            </w:pPr>
            <w:r>
              <w:rPr>
                <w:color w:val="7F7F7F"/>
                <w:sz w:val="16"/>
              </w:rPr>
              <w:t xml:space="preserve">PM </w:t>
            </w:r>
          </w:p>
        </w:tc>
        <w:tc>
          <w:tcPr>
            <w:tcW w:w="1482" w:type="dxa"/>
            <w:tcBorders>
              <w:top w:val="single" w:sz="4" w:space="0" w:color="808080"/>
              <w:left w:val="single" w:sz="4" w:space="0" w:color="808080"/>
              <w:bottom w:val="single" w:sz="4" w:space="0" w:color="808080"/>
              <w:right w:val="single" w:sz="4" w:space="0" w:color="808080"/>
            </w:tcBorders>
            <w:shd w:val="clear" w:color="auto" w:fill="F2F2F2"/>
          </w:tcPr>
          <w:p w14:paraId="7F4168BB" w14:textId="77777777" w:rsidR="00A8643D" w:rsidRDefault="002E7F55">
            <w:pPr>
              <w:ind w:right="46"/>
              <w:jc w:val="right"/>
            </w:pPr>
            <w:r>
              <w:rPr>
                <w:color w:val="7F7F7F"/>
                <w:sz w:val="16"/>
              </w:rPr>
              <w:t xml:space="preserve">Celkom za Aktivitu </w:t>
            </w:r>
          </w:p>
        </w:tc>
      </w:tr>
      <w:tr w:rsidR="00A8643D" w14:paraId="1AD56574" w14:textId="77777777">
        <w:trPr>
          <w:trHeight w:val="232"/>
        </w:trPr>
        <w:tc>
          <w:tcPr>
            <w:tcW w:w="349" w:type="dxa"/>
            <w:tcBorders>
              <w:top w:val="single" w:sz="4" w:space="0" w:color="808080"/>
              <w:left w:val="single" w:sz="4" w:space="0" w:color="808080"/>
              <w:bottom w:val="single" w:sz="4" w:space="0" w:color="808080"/>
              <w:right w:val="single" w:sz="4" w:space="0" w:color="808080"/>
            </w:tcBorders>
          </w:tcPr>
          <w:p w14:paraId="5AE91314" w14:textId="77777777" w:rsidR="00A8643D" w:rsidRDefault="002E7F55">
            <w:r>
              <w:rPr>
                <w:sz w:val="18"/>
              </w:rPr>
              <w:t xml:space="preserve">3 </w:t>
            </w:r>
          </w:p>
        </w:tc>
        <w:tc>
          <w:tcPr>
            <w:tcW w:w="4960" w:type="dxa"/>
            <w:tcBorders>
              <w:top w:val="single" w:sz="4" w:space="0" w:color="808080"/>
              <w:left w:val="single" w:sz="4" w:space="0" w:color="808080"/>
              <w:bottom w:val="single" w:sz="4" w:space="0" w:color="808080"/>
              <w:right w:val="single" w:sz="4" w:space="0" w:color="808080"/>
            </w:tcBorders>
          </w:tcPr>
          <w:p w14:paraId="3A8DDDB4" w14:textId="77777777" w:rsidR="00A8643D" w:rsidRDefault="002E7F55">
            <w:pPr>
              <w:ind w:left="1"/>
            </w:pPr>
            <w:r>
              <w:rPr>
                <w:sz w:val="18"/>
              </w:rPr>
              <w:t xml:space="preserve">Nasadenie do UAT a podpora pri testovaní  </w:t>
            </w:r>
          </w:p>
        </w:tc>
        <w:tc>
          <w:tcPr>
            <w:tcW w:w="526" w:type="dxa"/>
            <w:tcBorders>
              <w:top w:val="single" w:sz="4" w:space="0" w:color="808080"/>
              <w:left w:val="single" w:sz="4" w:space="0" w:color="808080"/>
              <w:bottom w:val="single" w:sz="4" w:space="0" w:color="808080"/>
              <w:right w:val="single" w:sz="4" w:space="0" w:color="808080"/>
            </w:tcBorders>
          </w:tcPr>
          <w:p w14:paraId="6F7F0A65" w14:textId="77777777" w:rsidR="00A8643D" w:rsidRDefault="002E7F55">
            <w:pPr>
              <w:ind w:right="4"/>
              <w:jc w:val="right"/>
            </w:pPr>
            <w:r>
              <w:rPr>
                <w:sz w:val="18"/>
              </w:rPr>
              <w:t xml:space="preserve"> </w:t>
            </w:r>
          </w:p>
        </w:tc>
        <w:tc>
          <w:tcPr>
            <w:tcW w:w="526" w:type="dxa"/>
            <w:tcBorders>
              <w:top w:val="single" w:sz="4" w:space="0" w:color="808080"/>
              <w:left w:val="single" w:sz="4" w:space="0" w:color="808080"/>
              <w:bottom w:val="single" w:sz="4" w:space="0" w:color="808080"/>
              <w:right w:val="single" w:sz="4" w:space="0" w:color="808080"/>
            </w:tcBorders>
          </w:tcPr>
          <w:p w14:paraId="77BEB3E2" w14:textId="77777777" w:rsidR="00A8643D" w:rsidRDefault="002E7F55">
            <w:pPr>
              <w:ind w:right="6"/>
              <w:jc w:val="right"/>
            </w:pPr>
            <w:r>
              <w:rPr>
                <w:sz w:val="18"/>
              </w:rPr>
              <w:t xml:space="preserve"> </w:t>
            </w:r>
          </w:p>
        </w:tc>
        <w:tc>
          <w:tcPr>
            <w:tcW w:w="523" w:type="dxa"/>
            <w:tcBorders>
              <w:top w:val="single" w:sz="4" w:space="0" w:color="808080"/>
              <w:left w:val="single" w:sz="4" w:space="0" w:color="808080"/>
              <w:bottom w:val="single" w:sz="4" w:space="0" w:color="808080"/>
              <w:right w:val="single" w:sz="4" w:space="0" w:color="808080"/>
            </w:tcBorders>
          </w:tcPr>
          <w:p w14:paraId="6A07D438" w14:textId="77777777" w:rsidR="00A8643D" w:rsidRDefault="002E7F55">
            <w:pPr>
              <w:ind w:right="6"/>
              <w:jc w:val="right"/>
            </w:pPr>
            <w:r>
              <w:rPr>
                <w:sz w:val="18"/>
              </w:rPr>
              <w:t xml:space="preserve"> </w:t>
            </w:r>
          </w:p>
        </w:tc>
        <w:tc>
          <w:tcPr>
            <w:tcW w:w="529" w:type="dxa"/>
            <w:tcBorders>
              <w:top w:val="single" w:sz="4" w:space="0" w:color="808080"/>
              <w:left w:val="single" w:sz="4" w:space="0" w:color="808080"/>
              <w:bottom w:val="single" w:sz="4" w:space="0" w:color="808080"/>
              <w:right w:val="single" w:sz="4" w:space="0" w:color="808080"/>
            </w:tcBorders>
          </w:tcPr>
          <w:p w14:paraId="49655092" w14:textId="77777777" w:rsidR="00A8643D" w:rsidRDefault="002E7F55">
            <w:pPr>
              <w:ind w:right="6"/>
              <w:jc w:val="right"/>
            </w:pPr>
            <w:r>
              <w:rPr>
                <w:sz w:val="18"/>
              </w:rPr>
              <w:t xml:space="preserve"> </w:t>
            </w:r>
          </w:p>
        </w:tc>
        <w:tc>
          <w:tcPr>
            <w:tcW w:w="523" w:type="dxa"/>
            <w:tcBorders>
              <w:top w:val="single" w:sz="4" w:space="0" w:color="808080"/>
              <w:left w:val="single" w:sz="4" w:space="0" w:color="808080"/>
              <w:bottom w:val="single" w:sz="4" w:space="0" w:color="808080"/>
              <w:right w:val="single" w:sz="4" w:space="0" w:color="000000"/>
            </w:tcBorders>
          </w:tcPr>
          <w:p w14:paraId="4ED0BDEA" w14:textId="77777777" w:rsidR="00A8643D" w:rsidRDefault="002E7F55">
            <w:pPr>
              <w:ind w:right="6"/>
              <w:jc w:val="right"/>
            </w:pPr>
            <w:r>
              <w:rPr>
                <w:sz w:val="18"/>
              </w:rPr>
              <w:t xml:space="preserve"> </w:t>
            </w:r>
          </w:p>
        </w:tc>
        <w:tc>
          <w:tcPr>
            <w:tcW w:w="1482" w:type="dxa"/>
            <w:tcBorders>
              <w:top w:val="single" w:sz="4" w:space="0" w:color="808080"/>
              <w:left w:val="single" w:sz="4" w:space="0" w:color="000000"/>
              <w:bottom w:val="single" w:sz="4" w:space="0" w:color="000000"/>
              <w:right w:val="single" w:sz="4" w:space="0" w:color="000000"/>
            </w:tcBorders>
          </w:tcPr>
          <w:p w14:paraId="3912A1C9" w14:textId="77777777" w:rsidR="00A8643D" w:rsidRDefault="002E7F55">
            <w:pPr>
              <w:jc w:val="right"/>
            </w:pPr>
            <w:r>
              <w:rPr>
                <w:sz w:val="18"/>
              </w:rPr>
              <w:t xml:space="preserve"> </w:t>
            </w:r>
          </w:p>
        </w:tc>
      </w:tr>
      <w:tr w:rsidR="00A8643D" w14:paraId="274F48A3" w14:textId="77777777">
        <w:trPr>
          <w:trHeight w:val="226"/>
        </w:trPr>
        <w:tc>
          <w:tcPr>
            <w:tcW w:w="349" w:type="dxa"/>
            <w:tcBorders>
              <w:top w:val="single" w:sz="4" w:space="0" w:color="808080"/>
              <w:left w:val="single" w:sz="4" w:space="0" w:color="808080"/>
              <w:bottom w:val="single" w:sz="4" w:space="0" w:color="808080"/>
              <w:right w:val="single" w:sz="4" w:space="0" w:color="808080"/>
            </w:tcBorders>
          </w:tcPr>
          <w:p w14:paraId="07A1C6EB" w14:textId="77777777" w:rsidR="00A8643D" w:rsidRDefault="002E7F55">
            <w:r>
              <w:rPr>
                <w:sz w:val="18"/>
              </w:rPr>
              <w:t xml:space="preserve">4 </w:t>
            </w:r>
          </w:p>
        </w:tc>
        <w:tc>
          <w:tcPr>
            <w:tcW w:w="4960" w:type="dxa"/>
            <w:tcBorders>
              <w:top w:val="single" w:sz="4" w:space="0" w:color="808080"/>
              <w:left w:val="single" w:sz="4" w:space="0" w:color="808080"/>
              <w:bottom w:val="single" w:sz="4" w:space="0" w:color="808080"/>
              <w:right w:val="single" w:sz="4" w:space="0" w:color="808080"/>
            </w:tcBorders>
          </w:tcPr>
          <w:p w14:paraId="6458EC8D" w14:textId="77777777" w:rsidR="00A8643D" w:rsidRDefault="002E7F55">
            <w:pPr>
              <w:ind w:left="1"/>
            </w:pPr>
            <w:r>
              <w:rPr>
                <w:sz w:val="18"/>
              </w:rPr>
              <w:t xml:space="preserve">Zapracovanie pripomienok </w:t>
            </w:r>
          </w:p>
        </w:tc>
        <w:tc>
          <w:tcPr>
            <w:tcW w:w="526" w:type="dxa"/>
            <w:tcBorders>
              <w:top w:val="single" w:sz="4" w:space="0" w:color="808080"/>
              <w:left w:val="single" w:sz="4" w:space="0" w:color="808080"/>
              <w:bottom w:val="single" w:sz="4" w:space="0" w:color="808080"/>
              <w:right w:val="single" w:sz="4" w:space="0" w:color="808080"/>
            </w:tcBorders>
          </w:tcPr>
          <w:p w14:paraId="4277CC7E" w14:textId="77777777" w:rsidR="00A8643D" w:rsidRDefault="002E7F55">
            <w:pPr>
              <w:ind w:right="4"/>
              <w:jc w:val="right"/>
            </w:pPr>
            <w:r>
              <w:rPr>
                <w:sz w:val="18"/>
              </w:rPr>
              <w:t xml:space="preserve"> </w:t>
            </w:r>
          </w:p>
        </w:tc>
        <w:tc>
          <w:tcPr>
            <w:tcW w:w="526" w:type="dxa"/>
            <w:tcBorders>
              <w:top w:val="single" w:sz="4" w:space="0" w:color="808080"/>
              <w:left w:val="single" w:sz="4" w:space="0" w:color="808080"/>
              <w:bottom w:val="single" w:sz="4" w:space="0" w:color="808080"/>
              <w:right w:val="single" w:sz="4" w:space="0" w:color="808080"/>
            </w:tcBorders>
          </w:tcPr>
          <w:p w14:paraId="08ECCD80" w14:textId="77777777" w:rsidR="00A8643D" w:rsidRDefault="002E7F55">
            <w:pPr>
              <w:ind w:right="6"/>
              <w:jc w:val="right"/>
            </w:pPr>
            <w:r>
              <w:rPr>
                <w:sz w:val="18"/>
              </w:rPr>
              <w:t xml:space="preserve"> </w:t>
            </w:r>
          </w:p>
        </w:tc>
        <w:tc>
          <w:tcPr>
            <w:tcW w:w="523" w:type="dxa"/>
            <w:tcBorders>
              <w:top w:val="single" w:sz="4" w:space="0" w:color="808080"/>
              <w:left w:val="single" w:sz="4" w:space="0" w:color="808080"/>
              <w:bottom w:val="single" w:sz="4" w:space="0" w:color="808080"/>
              <w:right w:val="single" w:sz="4" w:space="0" w:color="808080"/>
            </w:tcBorders>
          </w:tcPr>
          <w:p w14:paraId="7F94652A" w14:textId="77777777" w:rsidR="00A8643D" w:rsidRDefault="002E7F55">
            <w:pPr>
              <w:ind w:right="6"/>
              <w:jc w:val="right"/>
            </w:pPr>
            <w:r>
              <w:rPr>
                <w:sz w:val="18"/>
              </w:rPr>
              <w:t xml:space="preserve"> </w:t>
            </w:r>
          </w:p>
        </w:tc>
        <w:tc>
          <w:tcPr>
            <w:tcW w:w="529" w:type="dxa"/>
            <w:tcBorders>
              <w:top w:val="single" w:sz="4" w:space="0" w:color="808080"/>
              <w:left w:val="single" w:sz="4" w:space="0" w:color="808080"/>
              <w:bottom w:val="single" w:sz="4" w:space="0" w:color="808080"/>
              <w:right w:val="single" w:sz="4" w:space="0" w:color="808080"/>
            </w:tcBorders>
          </w:tcPr>
          <w:p w14:paraId="7AF9E8E7" w14:textId="77777777" w:rsidR="00A8643D" w:rsidRDefault="002E7F55">
            <w:pPr>
              <w:ind w:right="6"/>
              <w:jc w:val="right"/>
            </w:pPr>
            <w:r>
              <w:rPr>
                <w:sz w:val="18"/>
              </w:rPr>
              <w:t xml:space="preserve"> </w:t>
            </w:r>
          </w:p>
        </w:tc>
        <w:tc>
          <w:tcPr>
            <w:tcW w:w="523" w:type="dxa"/>
            <w:tcBorders>
              <w:top w:val="single" w:sz="4" w:space="0" w:color="808080"/>
              <w:left w:val="single" w:sz="4" w:space="0" w:color="808080"/>
              <w:bottom w:val="single" w:sz="4" w:space="0" w:color="808080"/>
              <w:right w:val="single" w:sz="4" w:space="0" w:color="000000"/>
            </w:tcBorders>
          </w:tcPr>
          <w:p w14:paraId="6068CE71" w14:textId="77777777" w:rsidR="00A8643D" w:rsidRDefault="002E7F55">
            <w:pPr>
              <w:ind w:right="6"/>
              <w:jc w:val="right"/>
            </w:pPr>
            <w:r>
              <w:rPr>
                <w:sz w:val="18"/>
              </w:rPr>
              <w:t xml:space="preserve"> </w:t>
            </w:r>
          </w:p>
        </w:tc>
        <w:tc>
          <w:tcPr>
            <w:tcW w:w="1482" w:type="dxa"/>
            <w:tcBorders>
              <w:top w:val="single" w:sz="4" w:space="0" w:color="000000"/>
              <w:left w:val="single" w:sz="4" w:space="0" w:color="000000"/>
              <w:bottom w:val="single" w:sz="4" w:space="0" w:color="000000"/>
              <w:right w:val="single" w:sz="4" w:space="0" w:color="000000"/>
            </w:tcBorders>
          </w:tcPr>
          <w:p w14:paraId="2FC4ADE0" w14:textId="77777777" w:rsidR="00A8643D" w:rsidRDefault="002E7F55">
            <w:pPr>
              <w:jc w:val="right"/>
            </w:pPr>
            <w:r>
              <w:rPr>
                <w:sz w:val="18"/>
              </w:rPr>
              <w:t xml:space="preserve"> </w:t>
            </w:r>
          </w:p>
        </w:tc>
      </w:tr>
      <w:tr w:rsidR="00A8643D" w14:paraId="7C2B25AC" w14:textId="77777777">
        <w:trPr>
          <w:trHeight w:val="231"/>
        </w:trPr>
        <w:tc>
          <w:tcPr>
            <w:tcW w:w="349" w:type="dxa"/>
            <w:tcBorders>
              <w:top w:val="single" w:sz="4" w:space="0" w:color="808080"/>
              <w:left w:val="single" w:sz="4" w:space="0" w:color="808080"/>
              <w:bottom w:val="single" w:sz="4" w:space="0" w:color="808080"/>
              <w:right w:val="single" w:sz="4" w:space="0" w:color="808080"/>
            </w:tcBorders>
          </w:tcPr>
          <w:p w14:paraId="27A25C06" w14:textId="77777777" w:rsidR="00A8643D" w:rsidRDefault="002E7F55">
            <w:r>
              <w:rPr>
                <w:sz w:val="18"/>
              </w:rPr>
              <w:t xml:space="preserve">5 </w:t>
            </w:r>
          </w:p>
        </w:tc>
        <w:tc>
          <w:tcPr>
            <w:tcW w:w="4960" w:type="dxa"/>
            <w:tcBorders>
              <w:top w:val="single" w:sz="4" w:space="0" w:color="808080"/>
              <w:left w:val="single" w:sz="4" w:space="0" w:color="808080"/>
              <w:bottom w:val="single" w:sz="4" w:space="0" w:color="808080"/>
              <w:right w:val="single" w:sz="4" w:space="0" w:color="808080"/>
            </w:tcBorders>
          </w:tcPr>
          <w:p w14:paraId="1AB11E9C" w14:textId="77777777" w:rsidR="00A8643D" w:rsidRDefault="002E7F55">
            <w:pPr>
              <w:ind w:left="1"/>
            </w:pPr>
            <w:r>
              <w:rPr>
                <w:sz w:val="18"/>
              </w:rPr>
              <w:t xml:space="preserve">Príprava balíčka na PROD </w:t>
            </w:r>
          </w:p>
        </w:tc>
        <w:tc>
          <w:tcPr>
            <w:tcW w:w="526" w:type="dxa"/>
            <w:tcBorders>
              <w:top w:val="single" w:sz="4" w:space="0" w:color="808080"/>
              <w:left w:val="single" w:sz="4" w:space="0" w:color="808080"/>
              <w:bottom w:val="single" w:sz="4" w:space="0" w:color="808080"/>
              <w:right w:val="single" w:sz="4" w:space="0" w:color="808080"/>
            </w:tcBorders>
          </w:tcPr>
          <w:p w14:paraId="17F004A4" w14:textId="77777777" w:rsidR="00A8643D" w:rsidRDefault="002E7F55">
            <w:pPr>
              <w:ind w:right="4"/>
              <w:jc w:val="right"/>
            </w:pPr>
            <w:r>
              <w:rPr>
                <w:sz w:val="18"/>
              </w:rPr>
              <w:t xml:space="preserve"> </w:t>
            </w:r>
          </w:p>
        </w:tc>
        <w:tc>
          <w:tcPr>
            <w:tcW w:w="526" w:type="dxa"/>
            <w:tcBorders>
              <w:top w:val="single" w:sz="4" w:space="0" w:color="808080"/>
              <w:left w:val="single" w:sz="4" w:space="0" w:color="808080"/>
              <w:bottom w:val="single" w:sz="4" w:space="0" w:color="808080"/>
              <w:right w:val="single" w:sz="4" w:space="0" w:color="808080"/>
            </w:tcBorders>
          </w:tcPr>
          <w:p w14:paraId="6DEEC35E" w14:textId="77777777" w:rsidR="00A8643D" w:rsidRDefault="002E7F55">
            <w:pPr>
              <w:ind w:right="6"/>
              <w:jc w:val="right"/>
            </w:pPr>
            <w:r>
              <w:rPr>
                <w:sz w:val="18"/>
              </w:rPr>
              <w:t xml:space="preserve"> </w:t>
            </w:r>
          </w:p>
        </w:tc>
        <w:tc>
          <w:tcPr>
            <w:tcW w:w="523" w:type="dxa"/>
            <w:tcBorders>
              <w:top w:val="single" w:sz="4" w:space="0" w:color="808080"/>
              <w:left w:val="single" w:sz="4" w:space="0" w:color="808080"/>
              <w:bottom w:val="single" w:sz="4" w:space="0" w:color="808080"/>
              <w:right w:val="single" w:sz="4" w:space="0" w:color="808080"/>
            </w:tcBorders>
          </w:tcPr>
          <w:p w14:paraId="7BC9EB66" w14:textId="77777777" w:rsidR="00A8643D" w:rsidRDefault="002E7F55">
            <w:pPr>
              <w:ind w:right="6"/>
              <w:jc w:val="right"/>
            </w:pPr>
            <w:r>
              <w:rPr>
                <w:sz w:val="18"/>
              </w:rPr>
              <w:t xml:space="preserve"> </w:t>
            </w:r>
          </w:p>
        </w:tc>
        <w:tc>
          <w:tcPr>
            <w:tcW w:w="529" w:type="dxa"/>
            <w:tcBorders>
              <w:top w:val="single" w:sz="4" w:space="0" w:color="808080"/>
              <w:left w:val="single" w:sz="4" w:space="0" w:color="808080"/>
              <w:bottom w:val="single" w:sz="4" w:space="0" w:color="808080"/>
              <w:right w:val="single" w:sz="4" w:space="0" w:color="808080"/>
            </w:tcBorders>
          </w:tcPr>
          <w:p w14:paraId="0C58AACF" w14:textId="77777777" w:rsidR="00A8643D" w:rsidRDefault="002E7F55">
            <w:pPr>
              <w:ind w:right="6"/>
              <w:jc w:val="right"/>
            </w:pPr>
            <w:r>
              <w:rPr>
                <w:sz w:val="18"/>
              </w:rPr>
              <w:t xml:space="preserve"> </w:t>
            </w:r>
          </w:p>
        </w:tc>
        <w:tc>
          <w:tcPr>
            <w:tcW w:w="523" w:type="dxa"/>
            <w:tcBorders>
              <w:top w:val="single" w:sz="4" w:space="0" w:color="808080"/>
              <w:left w:val="single" w:sz="4" w:space="0" w:color="808080"/>
              <w:bottom w:val="single" w:sz="4" w:space="0" w:color="808080"/>
              <w:right w:val="single" w:sz="4" w:space="0" w:color="000000"/>
            </w:tcBorders>
          </w:tcPr>
          <w:p w14:paraId="409D7954" w14:textId="77777777" w:rsidR="00A8643D" w:rsidRDefault="002E7F55">
            <w:pPr>
              <w:ind w:right="6"/>
              <w:jc w:val="right"/>
            </w:pPr>
            <w:r>
              <w:rPr>
                <w:sz w:val="18"/>
              </w:rPr>
              <w:t xml:space="preserve"> </w:t>
            </w:r>
          </w:p>
        </w:tc>
        <w:tc>
          <w:tcPr>
            <w:tcW w:w="1482" w:type="dxa"/>
            <w:tcBorders>
              <w:top w:val="single" w:sz="4" w:space="0" w:color="000000"/>
              <w:left w:val="single" w:sz="4" w:space="0" w:color="000000"/>
              <w:bottom w:val="single" w:sz="4" w:space="0" w:color="000000"/>
              <w:right w:val="single" w:sz="4" w:space="0" w:color="000000"/>
            </w:tcBorders>
          </w:tcPr>
          <w:p w14:paraId="744452D8" w14:textId="77777777" w:rsidR="00A8643D" w:rsidRDefault="002E7F55">
            <w:pPr>
              <w:jc w:val="right"/>
            </w:pPr>
            <w:r>
              <w:rPr>
                <w:sz w:val="18"/>
              </w:rPr>
              <w:t xml:space="preserve"> </w:t>
            </w:r>
          </w:p>
        </w:tc>
      </w:tr>
      <w:tr w:rsidR="00A8643D" w14:paraId="4B70C7BC" w14:textId="77777777">
        <w:trPr>
          <w:trHeight w:val="230"/>
        </w:trPr>
        <w:tc>
          <w:tcPr>
            <w:tcW w:w="349" w:type="dxa"/>
            <w:tcBorders>
              <w:top w:val="single" w:sz="4" w:space="0" w:color="808080"/>
              <w:left w:val="single" w:sz="4" w:space="0" w:color="808080"/>
              <w:bottom w:val="single" w:sz="4" w:space="0" w:color="808080"/>
              <w:right w:val="single" w:sz="4" w:space="0" w:color="808080"/>
            </w:tcBorders>
          </w:tcPr>
          <w:p w14:paraId="1E512568" w14:textId="77777777" w:rsidR="00A8643D" w:rsidRDefault="002E7F55">
            <w:r>
              <w:rPr>
                <w:sz w:val="18"/>
              </w:rPr>
              <w:t xml:space="preserve">6 </w:t>
            </w:r>
          </w:p>
        </w:tc>
        <w:tc>
          <w:tcPr>
            <w:tcW w:w="4960" w:type="dxa"/>
            <w:tcBorders>
              <w:top w:val="single" w:sz="4" w:space="0" w:color="808080"/>
              <w:left w:val="single" w:sz="4" w:space="0" w:color="808080"/>
              <w:bottom w:val="single" w:sz="4" w:space="0" w:color="808080"/>
              <w:right w:val="single" w:sz="4" w:space="0" w:color="808080"/>
            </w:tcBorders>
          </w:tcPr>
          <w:p w14:paraId="2A14CC3E" w14:textId="77777777" w:rsidR="00A8643D" w:rsidRDefault="002E7F55">
            <w:pPr>
              <w:ind w:left="1"/>
            </w:pPr>
            <w:r>
              <w:rPr>
                <w:sz w:val="18"/>
              </w:rPr>
              <w:t xml:space="preserve">Súčinnosť pri nasadení na PROD  </w:t>
            </w:r>
          </w:p>
        </w:tc>
        <w:tc>
          <w:tcPr>
            <w:tcW w:w="526" w:type="dxa"/>
            <w:tcBorders>
              <w:top w:val="single" w:sz="4" w:space="0" w:color="808080"/>
              <w:left w:val="single" w:sz="4" w:space="0" w:color="808080"/>
              <w:bottom w:val="single" w:sz="4" w:space="0" w:color="808080"/>
              <w:right w:val="single" w:sz="4" w:space="0" w:color="808080"/>
            </w:tcBorders>
          </w:tcPr>
          <w:p w14:paraId="7AEC289B" w14:textId="77777777" w:rsidR="00A8643D" w:rsidRDefault="002E7F55">
            <w:pPr>
              <w:ind w:right="4"/>
              <w:jc w:val="right"/>
            </w:pPr>
            <w:r>
              <w:rPr>
                <w:sz w:val="18"/>
              </w:rPr>
              <w:t xml:space="preserve"> </w:t>
            </w:r>
          </w:p>
        </w:tc>
        <w:tc>
          <w:tcPr>
            <w:tcW w:w="526" w:type="dxa"/>
            <w:tcBorders>
              <w:top w:val="single" w:sz="4" w:space="0" w:color="808080"/>
              <w:left w:val="single" w:sz="4" w:space="0" w:color="808080"/>
              <w:bottom w:val="single" w:sz="4" w:space="0" w:color="808080"/>
              <w:right w:val="single" w:sz="4" w:space="0" w:color="808080"/>
            </w:tcBorders>
          </w:tcPr>
          <w:p w14:paraId="50DECA74" w14:textId="77777777" w:rsidR="00A8643D" w:rsidRDefault="002E7F55">
            <w:pPr>
              <w:ind w:right="6"/>
              <w:jc w:val="right"/>
            </w:pPr>
            <w:r>
              <w:rPr>
                <w:sz w:val="18"/>
              </w:rPr>
              <w:t xml:space="preserve"> </w:t>
            </w:r>
          </w:p>
        </w:tc>
        <w:tc>
          <w:tcPr>
            <w:tcW w:w="523" w:type="dxa"/>
            <w:tcBorders>
              <w:top w:val="single" w:sz="4" w:space="0" w:color="808080"/>
              <w:left w:val="single" w:sz="4" w:space="0" w:color="808080"/>
              <w:bottom w:val="single" w:sz="4" w:space="0" w:color="808080"/>
              <w:right w:val="single" w:sz="4" w:space="0" w:color="808080"/>
            </w:tcBorders>
          </w:tcPr>
          <w:p w14:paraId="0E099FA2" w14:textId="77777777" w:rsidR="00A8643D" w:rsidRDefault="002E7F55">
            <w:pPr>
              <w:ind w:right="6"/>
              <w:jc w:val="right"/>
            </w:pPr>
            <w:r>
              <w:rPr>
                <w:sz w:val="18"/>
              </w:rPr>
              <w:t xml:space="preserve"> </w:t>
            </w:r>
          </w:p>
        </w:tc>
        <w:tc>
          <w:tcPr>
            <w:tcW w:w="529" w:type="dxa"/>
            <w:tcBorders>
              <w:top w:val="single" w:sz="4" w:space="0" w:color="808080"/>
              <w:left w:val="single" w:sz="4" w:space="0" w:color="808080"/>
              <w:bottom w:val="single" w:sz="4" w:space="0" w:color="808080"/>
              <w:right w:val="single" w:sz="4" w:space="0" w:color="808080"/>
            </w:tcBorders>
          </w:tcPr>
          <w:p w14:paraId="223DB503" w14:textId="77777777" w:rsidR="00A8643D" w:rsidRDefault="002E7F55">
            <w:pPr>
              <w:ind w:right="6"/>
              <w:jc w:val="right"/>
            </w:pPr>
            <w:r>
              <w:rPr>
                <w:sz w:val="18"/>
              </w:rPr>
              <w:t xml:space="preserve"> </w:t>
            </w:r>
          </w:p>
        </w:tc>
        <w:tc>
          <w:tcPr>
            <w:tcW w:w="523" w:type="dxa"/>
            <w:tcBorders>
              <w:top w:val="single" w:sz="4" w:space="0" w:color="808080"/>
              <w:left w:val="single" w:sz="4" w:space="0" w:color="808080"/>
              <w:bottom w:val="single" w:sz="4" w:space="0" w:color="808080"/>
              <w:right w:val="single" w:sz="4" w:space="0" w:color="000000"/>
            </w:tcBorders>
          </w:tcPr>
          <w:p w14:paraId="3455FF8B" w14:textId="77777777" w:rsidR="00A8643D" w:rsidRDefault="002E7F55">
            <w:pPr>
              <w:ind w:right="6"/>
              <w:jc w:val="right"/>
            </w:pPr>
            <w:r>
              <w:rPr>
                <w:sz w:val="18"/>
              </w:rPr>
              <w:t xml:space="preserve"> </w:t>
            </w:r>
          </w:p>
        </w:tc>
        <w:tc>
          <w:tcPr>
            <w:tcW w:w="1482" w:type="dxa"/>
            <w:tcBorders>
              <w:top w:val="single" w:sz="4" w:space="0" w:color="000000"/>
              <w:left w:val="single" w:sz="4" w:space="0" w:color="000000"/>
              <w:bottom w:val="single" w:sz="4" w:space="0" w:color="000000"/>
              <w:right w:val="single" w:sz="4" w:space="0" w:color="000000"/>
            </w:tcBorders>
          </w:tcPr>
          <w:p w14:paraId="62394DF6" w14:textId="77777777" w:rsidR="00A8643D" w:rsidRDefault="002E7F55">
            <w:pPr>
              <w:jc w:val="right"/>
            </w:pPr>
            <w:r>
              <w:rPr>
                <w:sz w:val="18"/>
              </w:rPr>
              <w:t xml:space="preserve"> </w:t>
            </w:r>
          </w:p>
        </w:tc>
      </w:tr>
      <w:tr w:rsidR="00A8643D" w14:paraId="5DAA0DDF" w14:textId="77777777">
        <w:trPr>
          <w:trHeight w:val="232"/>
        </w:trPr>
        <w:tc>
          <w:tcPr>
            <w:tcW w:w="349" w:type="dxa"/>
            <w:tcBorders>
              <w:top w:val="single" w:sz="4" w:space="0" w:color="808080"/>
              <w:left w:val="single" w:sz="4" w:space="0" w:color="808080"/>
              <w:bottom w:val="single" w:sz="4" w:space="0" w:color="808080"/>
              <w:right w:val="single" w:sz="4" w:space="0" w:color="808080"/>
            </w:tcBorders>
          </w:tcPr>
          <w:p w14:paraId="40AB4A51" w14:textId="77777777" w:rsidR="00A8643D" w:rsidRDefault="002E7F55">
            <w:r>
              <w:rPr>
                <w:sz w:val="18"/>
              </w:rPr>
              <w:t xml:space="preserve">7 </w:t>
            </w:r>
          </w:p>
        </w:tc>
        <w:tc>
          <w:tcPr>
            <w:tcW w:w="4960" w:type="dxa"/>
            <w:tcBorders>
              <w:top w:val="single" w:sz="4" w:space="0" w:color="808080"/>
              <w:left w:val="single" w:sz="4" w:space="0" w:color="808080"/>
              <w:bottom w:val="single" w:sz="4" w:space="0" w:color="808080"/>
              <w:right w:val="single" w:sz="4" w:space="0" w:color="808080"/>
            </w:tcBorders>
          </w:tcPr>
          <w:p w14:paraId="064EE929" w14:textId="77777777" w:rsidR="00A8643D" w:rsidRDefault="002E7F55">
            <w:pPr>
              <w:ind w:left="1"/>
            </w:pPr>
            <w:r>
              <w:rPr>
                <w:sz w:val="18"/>
              </w:rPr>
              <w:t xml:space="preserve"> </w:t>
            </w:r>
          </w:p>
        </w:tc>
        <w:tc>
          <w:tcPr>
            <w:tcW w:w="526" w:type="dxa"/>
            <w:tcBorders>
              <w:top w:val="single" w:sz="4" w:space="0" w:color="808080"/>
              <w:left w:val="single" w:sz="4" w:space="0" w:color="808080"/>
              <w:bottom w:val="single" w:sz="4" w:space="0" w:color="808080"/>
              <w:right w:val="single" w:sz="4" w:space="0" w:color="808080"/>
            </w:tcBorders>
          </w:tcPr>
          <w:p w14:paraId="1C53744E" w14:textId="77777777" w:rsidR="00A8643D" w:rsidRDefault="002E7F55">
            <w:pPr>
              <w:ind w:right="4"/>
              <w:jc w:val="right"/>
            </w:pPr>
            <w:r>
              <w:rPr>
                <w:sz w:val="18"/>
              </w:rPr>
              <w:t xml:space="preserve"> </w:t>
            </w:r>
          </w:p>
        </w:tc>
        <w:tc>
          <w:tcPr>
            <w:tcW w:w="526" w:type="dxa"/>
            <w:tcBorders>
              <w:top w:val="single" w:sz="4" w:space="0" w:color="808080"/>
              <w:left w:val="single" w:sz="4" w:space="0" w:color="808080"/>
              <w:bottom w:val="single" w:sz="4" w:space="0" w:color="808080"/>
              <w:right w:val="single" w:sz="4" w:space="0" w:color="808080"/>
            </w:tcBorders>
          </w:tcPr>
          <w:p w14:paraId="48A1A6D5" w14:textId="77777777" w:rsidR="00A8643D" w:rsidRDefault="002E7F55">
            <w:pPr>
              <w:ind w:right="6"/>
              <w:jc w:val="right"/>
            </w:pPr>
            <w:r>
              <w:rPr>
                <w:sz w:val="18"/>
              </w:rPr>
              <w:t xml:space="preserve"> </w:t>
            </w:r>
          </w:p>
        </w:tc>
        <w:tc>
          <w:tcPr>
            <w:tcW w:w="523" w:type="dxa"/>
            <w:tcBorders>
              <w:top w:val="single" w:sz="4" w:space="0" w:color="808080"/>
              <w:left w:val="single" w:sz="4" w:space="0" w:color="808080"/>
              <w:bottom w:val="single" w:sz="4" w:space="0" w:color="808080"/>
              <w:right w:val="single" w:sz="4" w:space="0" w:color="808080"/>
            </w:tcBorders>
          </w:tcPr>
          <w:p w14:paraId="7C8A12B1" w14:textId="77777777" w:rsidR="00A8643D" w:rsidRDefault="002E7F55">
            <w:pPr>
              <w:ind w:right="6"/>
              <w:jc w:val="right"/>
            </w:pPr>
            <w:r>
              <w:rPr>
                <w:sz w:val="18"/>
              </w:rPr>
              <w:t xml:space="preserve"> </w:t>
            </w:r>
          </w:p>
        </w:tc>
        <w:tc>
          <w:tcPr>
            <w:tcW w:w="529" w:type="dxa"/>
            <w:tcBorders>
              <w:top w:val="single" w:sz="4" w:space="0" w:color="808080"/>
              <w:left w:val="single" w:sz="4" w:space="0" w:color="808080"/>
              <w:bottom w:val="single" w:sz="4" w:space="0" w:color="808080"/>
              <w:right w:val="single" w:sz="4" w:space="0" w:color="808080"/>
            </w:tcBorders>
          </w:tcPr>
          <w:p w14:paraId="57FBFDEB" w14:textId="77777777" w:rsidR="00A8643D" w:rsidRDefault="002E7F55">
            <w:pPr>
              <w:ind w:right="6"/>
              <w:jc w:val="right"/>
            </w:pPr>
            <w:r>
              <w:rPr>
                <w:sz w:val="18"/>
              </w:rPr>
              <w:t xml:space="preserve"> </w:t>
            </w:r>
          </w:p>
        </w:tc>
        <w:tc>
          <w:tcPr>
            <w:tcW w:w="523" w:type="dxa"/>
            <w:tcBorders>
              <w:top w:val="single" w:sz="4" w:space="0" w:color="808080"/>
              <w:left w:val="single" w:sz="4" w:space="0" w:color="808080"/>
              <w:bottom w:val="single" w:sz="4" w:space="0" w:color="808080"/>
              <w:right w:val="single" w:sz="4" w:space="0" w:color="000000"/>
            </w:tcBorders>
          </w:tcPr>
          <w:p w14:paraId="794916AE" w14:textId="77777777" w:rsidR="00A8643D" w:rsidRDefault="002E7F55">
            <w:pPr>
              <w:ind w:right="6"/>
              <w:jc w:val="right"/>
            </w:pPr>
            <w:r>
              <w:rPr>
                <w:sz w:val="18"/>
              </w:rPr>
              <w:t xml:space="preserve"> </w:t>
            </w:r>
          </w:p>
        </w:tc>
        <w:tc>
          <w:tcPr>
            <w:tcW w:w="1482" w:type="dxa"/>
            <w:tcBorders>
              <w:top w:val="single" w:sz="4" w:space="0" w:color="000000"/>
              <w:left w:val="single" w:sz="4" w:space="0" w:color="000000"/>
              <w:bottom w:val="single" w:sz="4" w:space="0" w:color="000000"/>
              <w:right w:val="single" w:sz="4" w:space="0" w:color="000000"/>
            </w:tcBorders>
          </w:tcPr>
          <w:p w14:paraId="03F80A26" w14:textId="77777777" w:rsidR="00A8643D" w:rsidRDefault="002E7F55">
            <w:pPr>
              <w:jc w:val="right"/>
            </w:pPr>
            <w:r>
              <w:rPr>
                <w:sz w:val="18"/>
              </w:rPr>
              <w:t xml:space="preserve"> </w:t>
            </w:r>
          </w:p>
        </w:tc>
      </w:tr>
      <w:tr w:rsidR="00A8643D" w14:paraId="2A86136D" w14:textId="77777777">
        <w:trPr>
          <w:trHeight w:val="228"/>
        </w:trPr>
        <w:tc>
          <w:tcPr>
            <w:tcW w:w="5310" w:type="dxa"/>
            <w:gridSpan w:val="2"/>
            <w:tcBorders>
              <w:top w:val="single" w:sz="4" w:space="0" w:color="808080"/>
              <w:left w:val="single" w:sz="4" w:space="0" w:color="808080"/>
              <w:bottom w:val="single" w:sz="4" w:space="0" w:color="808080"/>
              <w:right w:val="single" w:sz="4" w:space="0" w:color="808080"/>
            </w:tcBorders>
            <w:shd w:val="clear" w:color="auto" w:fill="D9D9D9"/>
          </w:tcPr>
          <w:p w14:paraId="5FE31B72" w14:textId="77777777" w:rsidR="00A8643D" w:rsidRDefault="002E7F55">
            <w:r>
              <w:rPr>
                <w:b/>
                <w:sz w:val="18"/>
              </w:rPr>
              <w:t xml:space="preserve">Spolu za požiadavku </w:t>
            </w:r>
          </w:p>
        </w:tc>
        <w:tc>
          <w:tcPr>
            <w:tcW w:w="526" w:type="dxa"/>
            <w:tcBorders>
              <w:top w:val="single" w:sz="4" w:space="0" w:color="808080"/>
              <w:left w:val="single" w:sz="4" w:space="0" w:color="808080"/>
              <w:bottom w:val="single" w:sz="4" w:space="0" w:color="808080"/>
              <w:right w:val="single" w:sz="4" w:space="0" w:color="808080"/>
            </w:tcBorders>
            <w:shd w:val="clear" w:color="auto" w:fill="D9D9D9"/>
          </w:tcPr>
          <w:p w14:paraId="26A0D2C9" w14:textId="77777777" w:rsidR="00A8643D" w:rsidRDefault="002E7F55">
            <w:pPr>
              <w:ind w:right="4"/>
              <w:jc w:val="right"/>
            </w:pPr>
            <w:r>
              <w:rPr>
                <w:sz w:val="18"/>
              </w:rPr>
              <w:t xml:space="preserve"> </w:t>
            </w:r>
          </w:p>
        </w:tc>
        <w:tc>
          <w:tcPr>
            <w:tcW w:w="526" w:type="dxa"/>
            <w:tcBorders>
              <w:top w:val="single" w:sz="4" w:space="0" w:color="808080"/>
              <w:left w:val="single" w:sz="4" w:space="0" w:color="808080"/>
              <w:bottom w:val="single" w:sz="4" w:space="0" w:color="808080"/>
              <w:right w:val="single" w:sz="4" w:space="0" w:color="808080"/>
            </w:tcBorders>
            <w:shd w:val="clear" w:color="auto" w:fill="D9D9D9"/>
          </w:tcPr>
          <w:p w14:paraId="02C331DB" w14:textId="77777777" w:rsidR="00A8643D" w:rsidRDefault="002E7F55">
            <w:pPr>
              <w:ind w:right="6"/>
              <w:jc w:val="right"/>
            </w:pPr>
            <w:r>
              <w:rPr>
                <w:sz w:val="18"/>
              </w:rPr>
              <w:t xml:space="preserve"> </w:t>
            </w:r>
          </w:p>
        </w:tc>
        <w:tc>
          <w:tcPr>
            <w:tcW w:w="523" w:type="dxa"/>
            <w:tcBorders>
              <w:top w:val="single" w:sz="4" w:space="0" w:color="808080"/>
              <w:left w:val="single" w:sz="4" w:space="0" w:color="808080"/>
              <w:bottom w:val="single" w:sz="4" w:space="0" w:color="808080"/>
              <w:right w:val="single" w:sz="4" w:space="0" w:color="808080"/>
            </w:tcBorders>
            <w:shd w:val="clear" w:color="auto" w:fill="D9D9D9"/>
          </w:tcPr>
          <w:p w14:paraId="155C40F4" w14:textId="77777777" w:rsidR="00A8643D" w:rsidRDefault="002E7F55">
            <w:pPr>
              <w:ind w:right="6"/>
              <w:jc w:val="right"/>
            </w:pPr>
            <w:r>
              <w:rPr>
                <w:sz w:val="18"/>
              </w:rPr>
              <w:t xml:space="preserve"> </w:t>
            </w:r>
          </w:p>
        </w:tc>
        <w:tc>
          <w:tcPr>
            <w:tcW w:w="529" w:type="dxa"/>
            <w:tcBorders>
              <w:top w:val="single" w:sz="4" w:space="0" w:color="808080"/>
              <w:left w:val="single" w:sz="4" w:space="0" w:color="808080"/>
              <w:bottom w:val="single" w:sz="4" w:space="0" w:color="808080"/>
              <w:right w:val="single" w:sz="4" w:space="0" w:color="808080"/>
            </w:tcBorders>
            <w:shd w:val="clear" w:color="auto" w:fill="D9D9D9"/>
          </w:tcPr>
          <w:p w14:paraId="0F34926F" w14:textId="77777777" w:rsidR="00A8643D" w:rsidRDefault="002E7F55">
            <w:pPr>
              <w:ind w:right="6"/>
              <w:jc w:val="right"/>
            </w:pPr>
            <w:r>
              <w:rPr>
                <w:sz w:val="18"/>
              </w:rPr>
              <w:t xml:space="preserve"> </w:t>
            </w:r>
          </w:p>
        </w:tc>
        <w:tc>
          <w:tcPr>
            <w:tcW w:w="523" w:type="dxa"/>
            <w:tcBorders>
              <w:top w:val="single" w:sz="4" w:space="0" w:color="808080"/>
              <w:left w:val="single" w:sz="4" w:space="0" w:color="808080"/>
              <w:bottom w:val="single" w:sz="4" w:space="0" w:color="808080"/>
              <w:right w:val="single" w:sz="4" w:space="0" w:color="808080"/>
            </w:tcBorders>
            <w:shd w:val="clear" w:color="auto" w:fill="D9D9D9"/>
          </w:tcPr>
          <w:p w14:paraId="6EE262DF" w14:textId="77777777" w:rsidR="00A8643D" w:rsidRDefault="002E7F55">
            <w:pPr>
              <w:ind w:right="6"/>
              <w:jc w:val="right"/>
            </w:pPr>
            <w:r>
              <w:rPr>
                <w:sz w:val="18"/>
              </w:rPr>
              <w:t xml:space="preserve"> </w:t>
            </w:r>
          </w:p>
        </w:tc>
        <w:tc>
          <w:tcPr>
            <w:tcW w:w="1482" w:type="dxa"/>
            <w:tcBorders>
              <w:top w:val="single" w:sz="4" w:space="0" w:color="000000"/>
              <w:left w:val="single" w:sz="4" w:space="0" w:color="808080"/>
              <w:bottom w:val="single" w:sz="4" w:space="0" w:color="808080"/>
              <w:right w:val="single" w:sz="4" w:space="0" w:color="808080"/>
            </w:tcBorders>
            <w:shd w:val="clear" w:color="auto" w:fill="D9D9D9"/>
          </w:tcPr>
          <w:p w14:paraId="7DF7E7D7" w14:textId="77777777" w:rsidR="00A8643D" w:rsidRDefault="002E7F55">
            <w:pPr>
              <w:jc w:val="right"/>
            </w:pPr>
            <w:r>
              <w:rPr>
                <w:sz w:val="18"/>
              </w:rPr>
              <w:t xml:space="preserve"> </w:t>
            </w:r>
          </w:p>
        </w:tc>
      </w:tr>
    </w:tbl>
    <w:p w14:paraId="74A3FADC" w14:textId="77777777" w:rsidR="00A8643D" w:rsidRDefault="002E7F55">
      <w:pPr>
        <w:spacing w:after="24" w:line="250" w:lineRule="auto"/>
        <w:ind w:left="116" w:right="8" w:firstLine="418"/>
        <w:jc w:val="both"/>
      </w:pPr>
      <w:r>
        <w:rPr>
          <w:color w:val="002060"/>
          <w:sz w:val="24"/>
        </w:rPr>
        <w:t>RQ.2: Názov požiadavky xxix.</w:t>
      </w:r>
      <w:r>
        <w:rPr>
          <w:rFonts w:ascii="Arial" w:eastAsia="Arial" w:hAnsi="Arial" w:cs="Arial"/>
          <w:color w:val="002060"/>
          <w:sz w:val="24"/>
        </w:rPr>
        <w:t xml:space="preserve"> </w:t>
      </w:r>
      <w:r>
        <w:rPr>
          <w:color w:val="002060"/>
          <w:sz w:val="24"/>
        </w:rPr>
        <w:t xml:space="preserve">Popis požiadavky: Objednávateľ uvedie sa maximálne možný detailný opis požadovanej zmeny s cieľom čo najpresnejšieho opisu.  </w:t>
      </w:r>
    </w:p>
    <w:p w14:paraId="51DBC7F3" w14:textId="77777777" w:rsidR="00A8643D" w:rsidRDefault="002E7F55">
      <w:pPr>
        <w:numPr>
          <w:ilvl w:val="0"/>
          <w:numId w:val="44"/>
        </w:numPr>
        <w:spacing w:after="27" w:line="250" w:lineRule="auto"/>
        <w:ind w:right="8" w:hanging="1147"/>
        <w:jc w:val="both"/>
      </w:pPr>
      <w:r>
        <w:rPr>
          <w:color w:val="002060"/>
          <w:sz w:val="24"/>
        </w:rPr>
        <w:t xml:space="preserve">Návrh riešenia: Poskytovateľ uvedie maximálne možný detailný opis návrhu riešenia požadovanej zmeny s cieľom čo najpresnejšieho opisu. Návrh riešenia je zdokumentovaný v rámci centrálneho riešenia architektúry, analytického modelu, centrálneho repozitára a wiki. V odôvodnenom prípade je možné udeliť objednávateľom výnimku pre zaznamenanie zmeny iným spôsobom.  </w:t>
      </w:r>
    </w:p>
    <w:p w14:paraId="7792A332" w14:textId="77777777" w:rsidR="00A8643D" w:rsidRDefault="002E7F55">
      <w:pPr>
        <w:numPr>
          <w:ilvl w:val="0"/>
          <w:numId w:val="44"/>
        </w:numPr>
        <w:spacing w:after="10" w:line="250" w:lineRule="auto"/>
        <w:ind w:right="8" w:hanging="1147"/>
        <w:jc w:val="both"/>
      </w:pPr>
      <w:r>
        <w:rPr>
          <w:color w:val="002060"/>
          <w:sz w:val="24"/>
        </w:rPr>
        <w:t xml:space="preserve">Prácnosť implementácie RQ.2 </w:t>
      </w:r>
    </w:p>
    <w:tbl>
      <w:tblPr>
        <w:tblStyle w:val="TableGrid"/>
        <w:tblW w:w="9419" w:type="dxa"/>
        <w:tblInd w:w="621" w:type="dxa"/>
        <w:tblCellMar>
          <w:top w:w="34" w:type="dxa"/>
          <w:left w:w="66" w:type="dxa"/>
          <w:right w:w="25" w:type="dxa"/>
        </w:tblCellMar>
        <w:tblLook w:val="04A0" w:firstRow="1" w:lastRow="0" w:firstColumn="1" w:lastColumn="0" w:noHBand="0" w:noVBand="1"/>
      </w:tblPr>
      <w:tblGrid>
        <w:gridCol w:w="349"/>
        <w:gridCol w:w="4961"/>
        <w:gridCol w:w="526"/>
        <w:gridCol w:w="526"/>
        <w:gridCol w:w="523"/>
        <w:gridCol w:w="529"/>
        <w:gridCol w:w="523"/>
        <w:gridCol w:w="1482"/>
      </w:tblGrid>
      <w:tr w:rsidR="00A8643D" w14:paraId="674C46F3" w14:textId="77777777">
        <w:trPr>
          <w:trHeight w:val="204"/>
        </w:trPr>
        <w:tc>
          <w:tcPr>
            <w:tcW w:w="349" w:type="dxa"/>
            <w:tcBorders>
              <w:top w:val="single" w:sz="4" w:space="0" w:color="808080"/>
              <w:left w:val="single" w:sz="4" w:space="0" w:color="808080"/>
              <w:bottom w:val="single" w:sz="4" w:space="0" w:color="808080"/>
              <w:right w:val="single" w:sz="4" w:space="0" w:color="808080"/>
            </w:tcBorders>
            <w:shd w:val="clear" w:color="auto" w:fill="F2F2F2"/>
          </w:tcPr>
          <w:p w14:paraId="4F8BA0E9" w14:textId="77777777" w:rsidR="00A8643D" w:rsidRDefault="002E7F55">
            <w:r>
              <w:rPr>
                <w:color w:val="7F7F7F"/>
                <w:sz w:val="16"/>
              </w:rPr>
              <w:t xml:space="preserve">ID </w:t>
            </w:r>
          </w:p>
        </w:tc>
        <w:tc>
          <w:tcPr>
            <w:tcW w:w="4960" w:type="dxa"/>
            <w:tcBorders>
              <w:top w:val="single" w:sz="4" w:space="0" w:color="808080"/>
              <w:left w:val="single" w:sz="4" w:space="0" w:color="808080"/>
              <w:bottom w:val="single" w:sz="4" w:space="0" w:color="808080"/>
              <w:right w:val="single" w:sz="4" w:space="0" w:color="808080"/>
            </w:tcBorders>
            <w:shd w:val="clear" w:color="auto" w:fill="F2F2F2"/>
          </w:tcPr>
          <w:p w14:paraId="3AA8EC47" w14:textId="77777777" w:rsidR="00A8643D" w:rsidRDefault="002E7F55">
            <w:pPr>
              <w:ind w:left="1"/>
            </w:pPr>
            <w:r>
              <w:rPr>
                <w:color w:val="7F7F7F"/>
                <w:sz w:val="16"/>
              </w:rPr>
              <w:t xml:space="preserve">Popis aktivity </w:t>
            </w:r>
          </w:p>
        </w:tc>
        <w:tc>
          <w:tcPr>
            <w:tcW w:w="526" w:type="dxa"/>
            <w:tcBorders>
              <w:top w:val="single" w:sz="4" w:space="0" w:color="808080"/>
              <w:left w:val="single" w:sz="4" w:space="0" w:color="808080"/>
              <w:bottom w:val="single" w:sz="4" w:space="0" w:color="808080"/>
              <w:right w:val="single" w:sz="4" w:space="0" w:color="808080"/>
            </w:tcBorders>
            <w:shd w:val="clear" w:color="auto" w:fill="F2F2F2"/>
          </w:tcPr>
          <w:p w14:paraId="7D7D2D44" w14:textId="77777777" w:rsidR="00A8643D" w:rsidRDefault="002E7F55">
            <w:pPr>
              <w:ind w:right="45"/>
              <w:jc w:val="right"/>
            </w:pPr>
            <w:r>
              <w:rPr>
                <w:color w:val="7F7F7F"/>
                <w:sz w:val="16"/>
              </w:rPr>
              <w:t xml:space="preserve">A </w:t>
            </w:r>
          </w:p>
        </w:tc>
        <w:tc>
          <w:tcPr>
            <w:tcW w:w="526" w:type="dxa"/>
            <w:tcBorders>
              <w:top w:val="single" w:sz="4" w:space="0" w:color="808080"/>
              <w:left w:val="single" w:sz="4" w:space="0" w:color="808080"/>
              <w:bottom w:val="single" w:sz="4" w:space="0" w:color="808080"/>
              <w:right w:val="single" w:sz="4" w:space="0" w:color="808080"/>
            </w:tcBorders>
            <w:shd w:val="clear" w:color="auto" w:fill="F2F2F2"/>
          </w:tcPr>
          <w:p w14:paraId="463E82DD" w14:textId="77777777" w:rsidR="00A8643D" w:rsidRDefault="002E7F55">
            <w:pPr>
              <w:ind w:right="46"/>
              <w:jc w:val="right"/>
            </w:pPr>
            <w:r>
              <w:rPr>
                <w:color w:val="7F7F7F"/>
                <w:sz w:val="16"/>
              </w:rPr>
              <w:t xml:space="preserve">I </w:t>
            </w:r>
          </w:p>
        </w:tc>
        <w:tc>
          <w:tcPr>
            <w:tcW w:w="523" w:type="dxa"/>
            <w:tcBorders>
              <w:top w:val="single" w:sz="4" w:space="0" w:color="808080"/>
              <w:left w:val="single" w:sz="4" w:space="0" w:color="808080"/>
              <w:bottom w:val="single" w:sz="4" w:space="0" w:color="808080"/>
              <w:right w:val="single" w:sz="4" w:space="0" w:color="808080"/>
            </w:tcBorders>
            <w:shd w:val="clear" w:color="auto" w:fill="F2F2F2"/>
          </w:tcPr>
          <w:p w14:paraId="672F272F" w14:textId="77777777" w:rsidR="00A8643D" w:rsidRDefault="002E7F55">
            <w:pPr>
              <w:ind w:right="47"/>
              <w:jc w:val="right"/>
            </w:pPr>
            <w:r>
              <w:rPr>
                <w:color w:val="7F7F7F"/>
                <w:sz w:val="16"/>
              </w:rPr>
              <w:t xml:space="preserve">T </w:t>
            </w:r>
          </w:p>
        </w:tc>
        <w:tc>
          <w:tcPr>
            <w:tcW w:w="529" w:type="dxa"/>
            <w:tcBorders>
              <w:top w:val="single" w:sz="4" w:space="0" w:color="808080"/>
              <w:left w:val="single" w:sz="4" w:space="0" w:color="808080"/>
              <w:bottom w:val="single" w:sz="4" w:space="0" w:color="808080"/>
              <w:right w:val="single" w:sz="4" w:space="0" w:color="808080"/>
            </w:tcBorders>
            <w:shd w:val="clear" w:color="auto" w:fill="F2F2F2"/>
          </w:tcPr>
          <w:p w14:paraId="16FF1A2E" w14:textId="77777777" w:rsidR="00A8643D" w:rsidRDefault="002E7F55">
            <w:pPr>
              <w:ind w:right="52"/>
              <w:jc w:val="right"/>
            </w:pPr>
            <w:r>
              <w:rPr>
                <w:color w:val="7F7F7F"/>
                <w:sz w:val="16"/>
              </w:rPr>
              <w:t xml:space="preserve">Sec </w:t>
            </w:r>
          </w:p>
        </w:tc>
        <w:tc>
          <w:tcPr>
            <w:tcW w:w="523" w:type="dxa"/>
            <w:tcBorders>
              <w:top w:val="single" w:sz="4" w:space="0" w:color="808080"/>
              <w:left w:val="single" w:sz="4" w:space="0" w:color="808080"/>
              <w:bottom w:val="single" w:sz="4" w:space="0" w:color="808080"/>
              <w:right w:val="single" w:sz="4" w:space="0" w:color="808080"/>
            </w:tcBorders>
            <w:shd w:val="clear" w:color="auto" w:fill="F2F2F2"/>
          </w:tcPr>
          <w:p w14:paraId="539C23F6" w14:textId="77777777" w:rsidR="00A8643D" w:rsidRDefault="002E7F55">
            <w:pPr>
              <w:ind w:right="51"/>
              <w:jc w:val="right"/>
            </w:pPr>
            <w:r>
              <w:rPr>
                <w:color w:val="7F7F7F"/>
                <w:sz w:val="16"/>
              </w:rPr>
              <w:t xml:space="preserve">PM </w:t>
            </w:r>
          </w:p>
        </w:tc>
        <w:tc>
          <w:tcPr>
            <w:tcW w:w="1482" w:type="dxa"/>
            <w:tcBorders>
              <w:top w:val="single" w:sz="4" w:space="0" w:color="808080"/>
              <w:left w:val="single" w:sz="4" w:space="0" w:color="808080"/>
              <w:bottom w:val="single" w:sz="4" w:space="0" w:color="000000"/>
              <w:right w:val="single" w:sz="4" w:space="0" w:color="808080"/>
            </w:tcBorders>
            <w:shd w:val="clear" w:color="auto" w:fill="F2F2F2"/>
          </w:tcPr>
          <w:p w14:paraId="281C789F" w14:textId="77777777" w:rsidR="00A8643D" w:rsidRDefault="002E7F55">
            <w:pPr>
              <w:ind w:right="46"/>
              <w:jc w:val="right"/>
            </w:pPr>
            <w:r>
              <w:rPr>
                <w:color w:val="7F7F7F"/>
                <w:sz w:val="16"/>
              </w:rPr>
              <w:t xml:space="preserve">Celkom za Aktivitu </w:t>
            </w:r>
          </w:p>
        </w:tc>
      </w:tr>
      <w:tr w:rsidR="00A8643D" w14:paraId="1A038E62" w14:textId="77777777">
        <w:trPr>
          <w:trHeight w:val="232"/>
        </w:trPr>
        <w:tc>
          <w:tcPr>
            <w:tcW w:w="349" w:type="dxa"/>
            <w:tcBorders>
              <w:top w:val="single" w:sz="4" w:space="0" w:color="808080"/>
              <w:left w:val="single" w:sz="4" w:space="0" w:color="808080"/>
              <w:bottom w:val="single" w:sz="4" w:space="0" w:color="808080"/>
              <w:right w:val="single" w:sz="4" w:space="0" w:color="808080"/>
            </w:tcBorders>
          </w:tcPr>
          <w:p w14:paraId="744AB449" w14:textId="77777777" w:rsidR="00A8643D" w:rsidRDefault="002E7F55">
            <w:r>
              <w:rPr>
                <w:sz w:val="18"/>
              </w:rPr>
              <w:t xml:space="preserve">1 </w:t>
            </w:r>
          </w:p>
        </w:tc>
        <w:tc>
          <w:tcPr>
            <w:tcW w:w="4960" w:type="dxa"/>
            <w:tcBorders>
              <w:top w:val="single" w:sz="4" w:space="0" w:color="808080"/>
              <w:left w:val="single" w:sz="4" w:space="0" w:color="808080"/>
              <w:bottom w:val="single" w:sz="4" w:space="0" w:color="808080"/>
              <w:right w:val="single" w:sz="4" w:space="0" w:color="808080"/>
            </w:tcBorders>
          </w:tcPr>
          <w:p w14:paraId="70F356D1" w14:textId="77777777" w:rsidR="00A8643D" w:rsidRDefault="002E7F55">
            <w:pPr>
              <w:ind w:left="1"/>
            </w:pPr>
            <w:r>
              <w:rPr>
                <w:sz w:val="18"/>
              </w:rPr>
              <w:t xml:space="preserve">Analýza požiadavky a dopadov, posúdenie a zápis rizík pre RQ </w:t>
            </w:r>
          </w:p>
        </w:tc>
        <w:tc>
          <w:tcPr>
            <w:tcW w:w="526" w:type="dxa"/>
            <w:tcBorders>
              <w:top w:val="single" w:sz="4" w:space="0" w:color="808080"/>
              <w:left w:val="single" w:sz="4" w:space="0" w:color="808080"/>
              <w:bottom w:val="single" w:sz="4" w:space="0" w:color="808080"/>
              <w:right w:val="single" w:sz="4" w:space="0" w:color="808080"/>
            </w:tcBorders>
          </w:tcPr>
          <w:p w14:paraId="42568B55" w14:textId="77777777" w:rsidR="00A8643D" w:rsidRDefault="002E7F55">
            <w:pPr>
              <w:ind w:right="4"/>
              <w:jc w:val="right"/>
            </w:pPr>
            <w:r>
              <w:rPr>
                <w:sz w:val="18"/>
              </w:rPr>
              <w:t xml:space="preserve"> </w:t>
            </w:r>
          </w:p>
        </w:tc>
        <w:tc>
          <w:tcPr>
            <w:tcW w:w="526" w:type="dxa"/>
            <w:tcBorders>
              <w:top w:val="single" w:sz="4" w:space="0" w:color="808080"/>
              <w:left w:val="single" w:sz="4" w:space="0" w:color="808080"/>
              <w:bottom w:val="single" w:sz="4" w:space="0" w:color="808080"/>
              <w:right w:val="single" w:sz="4" w:space="0" w:color="808080"/>
            </w:tcBorders>
          </w:tcPr>
          <w:p w14:paraId="0D2C1C04" w14:textId="77777777" w:rsidR="00A8643D" w:rsidRDefault="002E7F55">
            <w:pPr>
              <w:ind w:right="6"/>
              <w:jc w:val="right"/>
            </w:pPr>
            <w:r>
              <w:rPr>
                <w:sz w:val="18"/>
              </w:rPr>
              <w:t xml:space="preserve"> </w:t>
            </w:r>
          </w:p>
        </w:tc>
        <w:tc>
          <w:tcPr>
            <w:tcW w:w="523" w:type="dxa"/>
            <w:tcBorders>
              <w:top w:val="single" w:sz="4" w:space="0" w:color="808080"/>
              <w:left w:val="single" w:sz="4" w:space="0" w:color="808080"/>
              <w:bottom w:val="single" w:sz="4" w:space="0" w:color="808080"/>
              <w:right w:val="single" w:sz="4" w:space="0" w:color="808080"/>
            </w:tcBorders>
          </w:tcPr>
          <w:p w14:paraId="703B7AA6" w14:textId="77777777" w:rsidR="00A8643D" w:rsidRDefault="002E7F55">
            <w:pPr>
              <w:ind w:right="6"/>
              <w:jc w:val="right"/>
            </w:pPr>
            <w:r>
              <w:rPr>
                <w:sz w:val="18"/>
              </w:rPr>
              <w:t xml:space="preserve"> </w:t>
            </w:r>
          </w:p>
        </w:tc>
        <w:tc>
          <w:tcPr>
            <w:tcW w:w="529" w:type="dxa"/>
            <w:tcBorders>
              <w:top w:val="single" w:sz="4" w:space="0" w:color="808080"/>
              <w:left w:val="single" w:sz="4" w:space="0" w:color="808080"/>
              <w:bottom w:val="single" w:sz="4" w:space="0" w:color="808080"/>
              <w:right w:val="single" w:sz="4" w:space="0" w:color="808080"/>
            </w:tcBorders>
          </w:tcPr>
          <w:p w14:paraId="34DD3129" w14:textId="77777777" w:rsidR="00A8643D" w:rsidRDefault="002E7F55">
            <w:pPr>
              <w:ind w:right="6"/>
              <w:jc w:val="right"/>
            </w:pPr>
            <w:r>
              <w:rPr>
                <w:sz w:val="18"/>
              </w:rPr>
              <w:t xml:space="preserve"> </w:t>
            </w:r>
          </w:p>
        </w:tc>
        <w:tc>
          <w:tcPr>
            <w:tcW w:w="523" w:type="dxa"/>
            <w:tcBorders>
              <w:top w:val="single" w:sz="4" w:space="0" w:color="808080"/>
              <w:left w:val="single" w:sz="4" w:space="0" w:color="808080"/>
              <w:bottom w:val="single" w:sz="4" w:space="0" w:color="808080"/>
              <w:right w:val="single" w:sz="4" w:space="0" w:color="000000"/>
            </w:tcBorders>
          </w:tcPr>
          <w:p w14:paraId="24B3B94E" w14:textId="77777777" w:rsidR="00A8643D" w:rsidRDefault="002E7F55">
            <w:pPr>
              <w:ind w:right="6"/>
              <w:jc w:val="right"/>
            </w:pPr>
            <w:r>
              <w:rPr>
                <w:sz w:val="18"/>
              </w:rPr>
              <w:t xml:space="preserve"> </w:t>
            </w:r>
          </w:p>
        </w:tc>
        <w:tc>
          <w:tcPr>
            <w:tcW w:w="1482" w:type="dxa"/>
            <w:tcBorders>
              <w:top w:val="single" w:sz="4" w:space="0" w:color="000000"/>
              <w:left w:val="single" w:sz="4" w:space="0" w:color="000000"/>
              <w:bottom w:val="single" w:sz="4" w:space="0" w:color="000000"/>
              <w:right w:val="single" w:sz="4" w:space="0" w:color="000000"/>
            </w:tcBorders>
          </w:tcPr>
          <w:p w14:paraId="1DD89CC9" w14:textId="77777777" w:rsidR="00A8643D" w:rsidRDefault="002E7F55">
            <w:pPr>
              <w:jc w:val="right"/>
            </w:pPr>
            <w:r>
              <w:rPr>
                <w:sz w:val="18"/>
              </w:rPr>
              <w:t xml:space="preserve"> </w:t>
            </w:r>
          </w:p>
        </w:tc>
      </w:tr>
      <w:tr w:rsidR="00A8643D" w14:paraId="3CA8D57A" w14:textId="77777777">
        <w:trPr>
          <w:trHeight w:val="230"/>
        </w:trPr>
        <w:tc>
          <w:tcPr>
            <w:tcW w:w="349" w:type="dxa"/>
            <w:tcBorders>
              <w:top w:val="single" w:sz="4" w:space="0" w:color="808080"/>
              <w:left w:val="single" w:sz="4" w:space="0" w:color="808080"/>
              <w:bottom w:val="single" w:sz="4" w:space="0" w:color="808080"/>
              <w:right w:val="single" w:sz="4" w:space="0" w:color="808080"/>
            </w:tcBorders>
          </w:tcPr>
          <w:p w14:paraId="157A0465" w14:textId="77777777" w:rsidR="00A8643D" w:rsidRDefault="002E7F55">
            <w:r>
              <w:rPr>
                <w:sz w:val="18"/>
              </w:rPr>
              <w:t xml:space="preserve">2 </w:t>
            </w:r>
          </w:p>
        </w:tc>
        <w:tc>
          <w:tcPr>
            <w:tcW w:w="4960" w:type="dxa"/>
            <w:tcBorders>
              <w:top w:val="single" w:sz="4" w:space="0" w:color="808080"/>
              <w:left w:val="single" w:sz="4" w:space="0" w:color="808080"/>
              <w:bottom w:val="single" w:sz="4" w:space="0" w:color="808080"/>
              <w:right w:val="single" w:sz="4" w:space="0" w:color="808080"/>
            </w:tcBorders>
          </w:tcPr>
          <w:p w14:paraId="0507526A" w14:textId="77777777" w:rsidR="00A8643D" w:rsidRDefault="002E7F55">
            <w:pPr>
              <w:ind w:left="1"/>
            </w:pPr>
            <w:r>
              <w:rPr>
                <w:sz w:val="18"/>
              </w:rPr>
              <w:t xml:space="preserve">Implementácia riešenia  </w:t>
            </w:r>
          </w:p>
        </w:tc>
        <w:tc>
          <w:tcPr>
            <w:tcW w:w="526" w:type="dxa"/>
            <w:tcBorders>
              <w:top w:val="single" w:sz="4" w:space="0" w:color="808080"/>
              <w:left w:val="single" w:sz="4" w:space="0" w:color="808080"/>
              <w:bottom w:val="single" w:sz="4" w:space="0" w:color="808080"/>
              <w:right w:val="single" w:sz="4" w:space="0" w:color="808080"/>
            </w:tcBorders>
          </w:tcPr>
          <w:p w14:paraId="04F15712" w14:textId="77777777" w:rsidR="00A8643D" w:rsidRDefault="002E7F55">
            <w:pPr>
              <w:ind w:right="4"/>
              <w:jc w:val="right"/>
            </w:pPr>
            <w:r>
              <w:rPr>
                <w:sz w:val="18"/>
              </w:rPr>
              <w:t xml:space="preserve"> </w:t>
            </w:r>
          </w:p>
        </w:tc>
        <w:tc>
          <w:tcPr>
            <w:tcW w:w="526" w:type="dxa"/>
            <w:tcBorders>
              <w:top w:val="single" w:sz="4" w:space="0" w:color="808080"/>
              <w:left w:val="single" w:sz="4" w:space="0" w:color="808080"/>
              <w:bottom w:val="single" w:sz="4" w:space="0" w:color="808080"/>
              <w:right w:val="single" w:sz="4" w:space="0" w:color="808080"/>
            </w:tcBorders>
          </w:tcPr>
          <w:p w14:paraId="39A6079C" w14:textId="77777777" w:rsidR="00A8643D" w:rsidRDefault="002E7F55">
            <w:pPr>
              <w:ind w:right="6"/>
              <w:jc w:val="right"/>
            </w:pPr>
            <w:r>
              <w:rPr>
                <w:sz w:val="18"/>
              </w:rPr>
              <w:t xml:space="preserve"> </w:t>
            </w:r>
          </w:p>
        </w:tc>
        <w:tc>
          <w:tcPr>
            <w:tcW w:w="523" w:type="dxa"/>
            <w:tcBorders>
              <w:top w:val="single" w:sz="4" w:space="0" w:color="808080"/>
              <w:left w:val="single" w:sz="4" w:space="0" w:color="808080"/>
              <w:bottom w:val="single" w:sz="4" w:space="0" w:color="808080"/>
              <w:right w:val="single" w:sz="4" w:space="0" w:color="808080"/>
            </w:tcBorders>
          </w:tcPr>
          <w:p w14:paraId="317EBCBF" w14:textId="77777777" w:rsidR="00A8643D" w:rsidRDefault="002E7F55">
            <w:pPr>
              <w:ind w:right="6"/>
              <w:jc w:val="right"/>
            </w:pPr>
            <w:r>
              <w:rPr>
                <w:sz w:val="18"/>
              </w:rPr>
              <w:t xml:space="preserve"> </w:t>
            </w:r>
          </w:p>
        </w:tc>
        <w:tc>
          <w:tcPr>
            <w:tcW w:w="529" w:type="dxa"/>
            <w:tcBorders>
              <w:top w:val="single" w:sz="4" w:space="0" w:color="808080"/>
              <w:left w:val="single" w:sz="4" w:space="0" w:color="808080"/>
              <w:bottom w:val="single" w:sz="4" w:space="0" w:color="808080"/>
              <w:right w:val="single" w:sz="4" w:space="0" w:color="808080"/>
            </w:tcBorders>
          </w:tcPr>
          <w:p w14:paraId="661BB364" w14:textId="77777777" w:rsidR="00A8643D" w:rsidRDefault="002E7F55">
            <w:pPr>
              <w:ind w:right="6"/>
              <w:jc w:val="right"/>
            </w:pPr>
            <w:r>
              <w:rPr>
                <w:sz w:val="18"/>
              </w:rPr>
              <w:t xml:space="preserve"> </w:t>
            </w:r>
          </w:p>
        </w:tc>
        <w:tc>
          <w:tcPr>
            <w:tcW w:w="523" w:type="dxa"/>
            <w:tcBorders>
              <w:top w:val="single" w:sz="4" w:space="0" w:color="808080"/>
              <w:left w:val="single" w:sz="4" w:space="0" w:color="808080"/>
              <w:bottom w:val="single" w:sz="4" w:space="0" w:color="808080"/>
              <w:right w:val="single" w:sz="4" w:space="0" w:color="000000"/>
            </w:tcBorders>
          </w:tcPr>
          <w:p w14:paraId="4FBDF285" w14:textId="77777777" w:rsidR="00A8643D" w:rsidRDefault="002E7F55">
            <w:pPr>
              <w:ind w:right="6"/>
              <w:jc w:val="right"/>
            </w:pPr>
            <w:r>
              <w:rPr>
                <w:sz w:val="18"/>
              </w:rPr>
              <w:t xml:space="preserve"> </w:t>
            </w:r>
          </w:p>
        </w:tc>
        <w:tc>
          <w:tcPr>
            <w:tcW w:w="1482" w:type="dxa"/>
            <w:tcBorders>
              <w:top w:val="single" w:sz="4" w:space="0" w:color="000000"/>
              <w:left w:val="single" w:sz="4" w:space="0" w:color="000000"/>
              <w:bottom w:val="single" w:sz="4" w:space="0" w:color="000000"/>
              <w:right w:val="single" w:sz="4" w:space="0" w:color="000000"/>
            </w:tcBorders>
          </w:tcPr>
          <w:p w14:paraId="450DC76F" w14:textId="77777777" w:rsidR="00A8643D" w:rsidRDefault="002E7F55">
            <w:pPr>
              <w:jc w:val="right"/>
            </w:pPr>
            <w:r>
              <w:rPr>
                <w:sz w:val="18"/>
              </w:rPr>
              <w:t xml:space="preserve"> </w:t>
            </w:r>
          </w:p>
        </w:tc>
      </w:tr>
      <w:tr w:rsidR="00A8643D" w14:paraId="1958A199" w14:textId="77777777">
        <w:trPr>
          <w:trHeight w:val="230"/>
        </w:trPr>
        <w:tc>
          <w:tcPr>
            <w:tcW w:w="349" w:type="dxa"/>
            <w:tcBorders>
              <w:top w:val="single" w:sz="4" w:space="0" w:color="808080"/>
              <w:left w:val="single" w:sz="4" w:space="0" w:color="808080"/>
              <w:bottom w:val="single" w:sz="4" w:space="0" w:color="808080"/>
              <w:right w:val="single" w:sz="4" w:space="0" w:color="808080"/>
            </w:tcBorders>
          </w:tcPr>
          <w:p w14:paraId="34126F3B" w14:textId="77777777" w:rsidR="00A8643D" w:rsidRDefault="002E7F55">
            <w:r>
              <w:rPr>
                <w:sz w:val="18"/>
              </w:rPr>
              <w:t xml:space="preserve">3 </w:t>
            </w:r>
          </w:p>
        </w:tc>
        <w:tc>
          <w:tcPr>
            <w:tcW w:w="4960" w:type="dxa"/>
            <w:tcBorders>
              <w:top w:val="single" w:sz="4" w:space="0" w:color="808080"/>
              <w:left w:val="single" w:sz="4" w:space="0" w:color="808080"/>
              <w:bottom w:val="single" w:sz="4" w:space="0" w:color="808080"/>
              <w:right w:val="single" w:sz="4" w:space="0" w:color="808080"/>
            </w:tcBorders>
          </w:tcPr>
          <w:p w14:paraId="4241EFF8" w14:textId="77777777" w:rsidR="00A8643D" w:rsidRDefault="002E7F55">
            <w:pPr>
              <w:ind w:left="1"/>
            </w:pPr>
            <w:r>
              <w:rPr>
                <w:sz w:val="18"/>
              </w:rPr>
              <w:t xml:space="preserve">Nasadenie do UAT a podpora pri testovaní </w:t>
            </w:r>
          </w:p>
        </w:tc>
        <w:tc>
          <w:tcPr>
            <w:tcW w:w="526" w:type="dxa"/>
            <w:tcBorders>
              <w:top w:val="single" w:sz="4" w:space="0" w:color="808080"/>
              <w:left w:val="single" w:sz="4" w:space="0" w:color="808080"/>
              <w:bottom w:val="single" w:sz="4" w:space="0" w:color="808080"/>
              <w:right w:val="single" w:sz="4" w:space="0" w:color="808080"/>
            </w:tcBorders>
          </w:tcPr>
          <w:p w14:paraId="769FC625" w14:textId="77777777" w:rsidR="00A8643D" w:rsidRDefault="002E7F55">
            <w:pPr>
              <w:ind w:right="4"/>
              <w:jc w:val="right"/>
            </w:pPr>
            <w:r>
              <w:rPr>
                <w:sz w:val="18"/>
              </w:rPr>
              <w:t xml:space="preserve"> </w:t>
            </w:r>
          </w:p>
        </w:tc>
        <w:tc>
          <w:tcPr>
            <w:tcW w:w="526" w:type="dxa"/>
            <w:tcBorders>
              <w:top w:val="single" w:sz="4" w:space="0" w:color="808080"/>
              <w:left w:val="single" w:sz="4" w:space="0" w:color="808080"/>
              <w:bottom w:val="single" w:sz="4" w:space="0" w:color="808080"/>
              <w:right w:val="single" w:sz="4" w:space="0" w:color="808080"/>
            </w:tcBorders>
          </w:tcPr>
          <w:p w14:paraId="6A817D76" w14:textId="77777777" w:rsidR="00A8643D" w:rsidRDefault="002E7F55">
            <w:pPr>
              <w:ind w:right="6"/>
              <w:jc w:val="right"/>
            </w:pPr>
            <w:r>
              <w:rPr>
                <w:sz w:val="18"/>
              </w:rPr>
              <w:t xml:space="preserve"> </w:t>
            </w:r>
          </w:p>
        </w:tc>
        <w:tc>
          <w:tcPr>
            <w:tcW w:w="523" w:type="dxa"/>
            <w:tcBorders>
              <w:top w:val="single" w:sz="4" w:space="0" w:color="808080"/>
              <w:left w:val="single" w:sz="4" w:space="0" w:color="808080"/>
              <w:bottom w:val="single" w:sz="4" w:space="0" w:color="808080"/>
              <w:right w:val="single" w:sz="4" w:space="0" w:color="808080"/>
            </w:tcBorders>
          </w:tcPr>
          <w:p w14:paraId="04B71A2C" w14:textId="77777777" w:rsidR="00A8643D" w:rsidRDefault="002E7F55">
            <w:pPr>
              <w:ind w:right="6"/>
              <w:jc w:val="right"/>
            </w:pPr>
            <w:r>
              <w:rPr>
                <w:sz w:val="18"/>
              </w:rPr>
              <w:t xml:space="preserve"> </w:t>
            </w:r>
          </w:p>
        </w:tc>
        <w:tc>
          <w:tcPr>
            <w:tcW w:w="529" w:type="dxa"/>
            <w:tcBorders>
              <w:top w:val="single" w:sz="4" w:space="0" w:color="808080"/>
              <w:left w:val="single" w:sz="4" w:space="0" w:color="808080"/>
              <w:bottom w:val="single" w:sz="4" w:space="0" w:color="808080"/>
              <w:right w:val="single" w:sz="4" w:space="0" w:color="808080"/>
            </w:tcBorders>
          </w:tcPr>
          <w:p w14:paraId="7F73B896" w14:textId="77777777" w:rsidR="00A8643D" w:rsidRDefault="002E7F55">
            <w:pPr>
              <w:ind w:right="6"/>
              <w:jc w:val="right"/>
            </w:pPr>
            <w:r>
              <w:rPr>
                <w:sz w:val="18"/>
              </w:rPr>
              <w:t xml:space="preserve"> </w:t>
            </w:r>
          </w:p>
        </w:tc>
        <w:tc>
          <w:tcPr>
            <w:tcW w:w="523" w:type="dxa"/>
            <w:tcBorders>
              <w:top w:val="single" w:sz="4" w:space="0" w:color="808080"/>
              <w:left w:val="single" w:sz="4" w:space="0" w:color="808080"/>
              <w:bottom w:val="single" w:sz="4" w:space="0" w:color="808080"/>
              <w:right w:val="single" w:sz="4" w:space="0" w:color="000000"/>
            </w:tcBorders>
          </w:tcPr>
          <w:p w14:paraId="157D51F3" w14:textId="77777777" w:rsidR="00A8643D" w:rsidRDefault="002E7F55">
            <w:pPr>
              <w:ind w:right="6"/>
              <w:jc w:val="right"/>
            </w:pPr>
            <w:r>
              <w:rPr>
                <w:sz w:val="18"/>
              </w:rPr>
              <w:t xml:space="preserve"> </w:t>
            </w:r>
          </w:p>
        </w:tc>
        <w:tc>
          <w:tcPr>
            <w:tcW w:w="1482" w:type="dxa"/>
            <w:tcBorders>
              <w:top w:val="single" w:sz="4" w:space="0" w:color="000000"/>
              <w:left w:val="single" w:sz="4" w:space="0" w:color="000000"/>
              <w:bottom w:val="single" w:sz="4" w:space="0" w:color="000000"/>
              <w:right w:val="single" w:sz="4" w:space="0" w:color="000000"/>
            </w:tcBorders>
          </w:tcPr>
          <w:p w14:paraId="03BD89B5" w14:textId="77777777" w:rsidR="00A8643D" w:rsidRDefault="002E7F55">
            <w:pPr>
              <w:jc w:val="right"/>
            </w:pPr>
            <w:r>
              <w:rPr>
                <w:sz w:val="18"/>
              </w:rPr>
              <w:t xml:space="preserve"> </w:t>
            </w:r>
          </w:p>
        </w:tc>
      </w:tr>
      <w:tr w:rsidR="00A8643D" w14:paraId="7B090937" w14:textId="77777777">
        <w:trPr>
          <w:trHeight w:val="230"/>
        </w:trPr>
        <w:tc>
          <w:tcPr>
            <w:tcW w:w="349" w:type="dxa"/>
            <w:tcBorders>
              <w:top w:val="single" w:sz="4" w:space="0" w:color="808080"/>
              <w:left w:val="single" w:sz="4" w:space="0" w:color="808080"/>
              <w:bottom w:val="single" w:sz="4" w:space="0" w:color="808080"/>
              <w:right w:val="single" w:sz="4" w:space="0" w:color="808080"/>
            </w:tcBorders>
          </w:tcPr>
          <w:p w14:paraId="783C30F0" w14:textId="77777777" w:rsidR="00A8643D" w:rsidRDefault="002E7F55">
            <w:r>
              <w:rPr>
                <w:sz w:val="18"/>
              </w:rPr>
              <w:t xml:space="preserve">4 </w:t>
            </w:r>
          </w:p>
        </w:tc>
        <w:tc>
          <w:tcPr>
            <w:tcW w:w="4960" w:type="dxa"/>
            <w:tcBorders>
              <w:top w:val="single" w:sz="4" w:space="0" w:color="808080"/>
              <w:left w:val="single" w:sz="4" w:space="0" w:color="808080"/>
              <w:bottom w:val="single" w:sz="4" w:space="0" w:color="808080"/>
              <w:right w:val="single" w:sz="4" w:space="0" w:color="808080"/>
            </w:tcBorders>
          </w:tcPr>
          <w:p w14:paraId="382E5688" w14:textId="77777777" w:rsidR="00A8643D" w:rsidRDefault="002E7F55">
            <w:pPr>
              <w:ind w:left="1"/>
            </w:pPr>
            <w:r>
              <w:rPr>
                <w:sz w:val="18"/>
              </w:rPr>
              <w:t xml:space="preserve">Zapracovanie pripomienok </w:t>
            </w:r>
          </w:p>
        </w:tc>
        <w:tc>
          <w:tcPr>
            <w:tcW w:w="526" w:type="dxa"/>
            <w:tcBorders>
              <w:top w:val="single" w:sz="4" w:space="0" w:color="808080"/>
              <w:left w:val="single" w:sz="4" w:space="0" w:color="808080"/>
              <w:bottom w:val="single" w:sz="4" w:space="0" w:color="808080"/>
              <w:right w:val="single" w:sz="4" w:space="0" w:color="808080"/>
            </w:tcBorders>
          </w:tcPr>
          <w:p w14:paraId="64BA763F" w14:textId="77777777" w:rsidR="00A8643D" w:rsidRDefault="002E7F55">
            <w:pPr>
              <w:ind w:right="4"/>
              <w:jc w:val="right"/>
            </w:pPr>
            <w:r>
              <w:rPr>
                <w:sz w:val="18"/>
              </w:rPr>
              <w:t xml:space="preserve"> </w:t>
            </w:r>
          </w:p>
        </w:tc>
        <w:tc>
          <w:tcPr>
            <w:tcW w:w="526" w:type="dxa"/>
            <w:tcBorders>
              <w:top w:val="single" w:sz="4" w:space="0" w:color="808080"/>
              <w:left w:val="single" w:sz="4" w:space="0" w:color="808080"/>
              <w:bottom w:val="single" w:sz="4" w:space="0" w:color="808080"/>
              <w:right w:val="single" w:sz="4" w:space="0" w:color="808080"/>
            </w:tcBorders>
          </w:tcPr>
          <w:p w14:paraId="60573CBB" w14:textId="77777777" w:rsidR="00A8643D" w:rsidRDefault="002E7F55">
            <w:pPr>
              <w:ind w:right="6"/>
              <w:jc w:val="right"/>
            </w:pPr>
            <w:r>
              <w:rPr>
                <w:sz w:val="18"/>
              </w:rPr>
              <w:t xml:space="preserve"> </w:t>
            </w:r>
          </w:p>
        </w:tc>
        <w:tc>
          <w:tcPr>
            <w:tcW w:w="523" w:type="dxa"/>
            <w:tcBorders>
              <w:top w:val="single" w:sz="4" w:space="0" w:color="808080"/>
              <w:left w:val="single" w:sz="4" w:space="0" w:color="808080"/>
              <w:bottom w:val="single" w:sz="4" w:space="0" w:color="808080"/>
              <w:right w:val="single" w:sz="4" w:space="0" w:color="808080"/>
            </w:tcBorders>
          </w:tcPr>
          <w:p w14:paraId="0DC1B6B7" w14:textId="77777777" w:rsidR="00A8643D" w:rsidRDefault="002E7F55">
            <w:pPr>
              <w:ind w:right="6"/>
              <w:jc w:val="right"/>
            </w:pPr>
            <w:r>
              <w:rPr>
                <w:sz w:val="18"/>
              </w:rPr>
              <w:t xml:space="preserve"> </w:t>
            </w:r>
          </w:p>
        </w:tc>
        <w:tc>
          <w:tcPr>
            <w:tcW w:w="529" w:type="dxa"/>
            <w:tcBorders>
              <w:top w:val="single" w:sz="4" w:space="0" w:color="808080"/>
              <w:left w:val="single" w:sz="4" w:space="0" w:color="808080"/>
              <w:bottom w:val="single" w:sz="4" w:space="0" w:color="808080"/>
              <w:right w:val="single" w:sz="4" w:space="0" w:color="808080"/>
            </w:tcBorders>
          </w:tcPr>
          <w:p w14:paraId="5B8B49B8" w14:textId="77777777" w:rsidR="00A8643D" w:rsidRDefault="002E7F55">
            <w:pPr>
              <w:ind w:right="6"/>
              <w:jc w:val="right"/>
            </w:pPr>
            <w:r>
              <w:rPr>
                <w:sz w:val="18"/>
              </w:rPr>
              <w:t xml:space="preserve"> </w:t>
            </w:r>
          </w:p>
        </w:tc>
        <w:tc>
          <w:tcPr>
            <w:tcW w:w="523" w:type="dxa"/>
            <w:tcBorders>
              <w:top w:val="single" w:sz="4" w:space="0" w:color="808080"/>
              <w:left w:val="single" w:sz="4" w:space="0" w:color="808080"/>
              <w:bottom w:val="single" w:sz="4" w:space="0" w:color="808080"/>
              <w:right w:val="single" w:sz="4" w:space="0" w:color="000000"/>
            </w:tcBorders>
          </w:tcPr>
          <w:p w14:paraId="0997FD60" w14:textId="77777777" w:rsidR="00A8643D" w:rsidRDefault="002E7F55">
            <w:pPr>
              <w:ind w:right="6"/>
              <w:jc w:val="right"/>
            </w:pPr>
            <w:r>
              <w:rPr>
                <w:sz w:val="18"/>
              </w:rPr>
              <w:t xml:space="preserve"> </w:t>
            </w:r>
          </w:p>
        </w:tc>
        <w:tc>
          <w:tcPr>
            <w:tcW w:w="1482" w:type="dxa"/>
            <w:tcBorders>
              <w:top w:val="single" w:sz="4" w:space="0" w:color="000000"/>
              <w:left w:val="single" w:sz="4" w:space="0" w:color="000000"/>
              <w:bottom w:val="single" w:sz="4" w:space="0" w:color="000000"/>
              <w:right w:val="single" w:sz="4" w:space="0" w:color="000000"/>
            </w:tcBorders>
          </w:tcPr>
          <w:p w14:paraId="26E00413" w14:textId="77777777" w:rsidR="00A8643D" w:rsidRDefault="002E7F55">
            <w:pPr>
              <w:jc w:val="right"/>
            </w:pPr>
            <w:r>
              <w:rPr>
                <w:sz w:val="18"/>
              </w:rPr>
              <w:t xml:space="preserve"> </w:t>
            </w:r>
          </w:p>
        </w:tc>
      </w:tr>
      <w:tr w:rsidR="00A8643D" w14:paraId="06F85C24" w14:textId="77777777">
        <w:trPr>
          <w:trHeight w:val="226"/>
        </w:trPr>
        <w:tc>
          <w:tcPr>
            <w:tcW w:w="349" w:type="dxa"/>
            <w:tcBorders>
              <w:top w:val="single" w:sz="4" w:space="0" w:color="808080"/>
              <w:left w:val="single" w:sz="4" w:space="0" w:color="808080"/>
              <w:bottom w:val="single" w:sz="4" w:space="0" w:color="808080"/>
              <w:right w:val="single" w:sz="4" w:space="0" w:color="808080"/>
            </w:tcBorders>
          </w:tcPr>
          <w:p w14:paraId="24B38BA7" w14:textId="77777777" w:rsidR="00A8643D" w:rsidRDefault="002E7F55">
            <w:r>
              <w:rPr>
                <w:sz w:val="18"/>
              </w:rPr>
              <w:t xml:space="preserve">5 </w:t>
            </w:r>
          </w:p>
        </w:tc>
        <w:tc>
          <w:tcPr>
            <w:tcW w:w="4960" w:type="dxa"/>
            <w:tcBorders>
              <w:top w:val="single" w:sz="4" w:space="0" w:color="808080"/>
              <w:left w:val="single" w:sz="4" w:space="0" w:color="808080"/>
              <w:bottom w:val="single" w:sz="4" w:space="0" w:color="808080"/>
              <w:right w:val="single" w:sz="4" w:space="0" w:color="808080"/>
            </w:tcBorders>
          </w:tcPr>
          <w:p w14:paraId="17014523" w14:textId="77777777" w:rsidR="00A8643D" w:rsidRDefault="002E7F55">
            <w:pPr>
              <w:ind w:left="1"/>
            </w:pPr>
            <w:r>
              <w:rPr>
                <w:sz w:val="18"/>
              </w:rPr>
              <w:t xml:space="preserve">Príprava balíčka na PROD </w:t>
            </w:r>
          </w:p>
        </w:tc>
        <w:tc>
          <w:tcPr>
            <w:tcW w:w="526" w:type="dxa"/>
            <w:tcBorders>
              <w:top w:val="single" w:sz="4" w:space="0" w:color="808080"/>
              <w:left w:val="single" w:sz="4" w:space="0" w:color="808080"/>
              <w:bottom w:val="single" w:sz="4" w:space="0" w:color="808080"/>
              <w:right w:val="single" w:sz="4" w:space="0" w:color="808080"/>
            </w:tcBorders>
          </w:tcPr>
          <w:p w14:paraId="26C5FD6C" w14:textId="77777777" w:rsidR="00A8643D" w:rsidRDefault="002E7F55">
            <w:pPr>
              <w:ind w:right="4"/>
              <w:jc w:val="right"/>
            </w:pPr>
            <w:r>
              <w:rPr>
                <w:sz w:val="18"/>
              </w:rPr>
              <w:t xml:space="preserve"> </w:t>
            </w:r>
          </w:p>
        </w:tc>
        <w:tc>
          <w:tcPr>
            <w:tcW w:w="526" w:type="dxa"/>
            <w:tcBorders>
              <w:top w:val="single" w:sz="4" w:space="0" w:color="808080"/>
              <w:left w:val="single" w:sz="4" w:space="0" w:color="808080"/>
              <w:bottom w:val="single" w:sz="4" w:space="0" w:color="808080"/>
              <w:right w:val="single" w:sz="4" w:space="0" w:color="808080"/>
            </w:tcBorders>
          </w:tcPr>
          <w:p w14:paraId="1497EA6F" w14:textId="77777777" w:rsidR="00A8643D" w:rsidRDefault="002E7F55">
            <w:pPr>
              <w:ind w:right="6"/>
              <w:jc w:val="right"/>
            </w:pPr>
            <w:r>
              <w:rPr>
                <w:sz w:val="18"/>
              </w:rPr>
              <w:t xml:space="preserve"> </w:t>
            </w:r>
          </w:p>
        </w:tc>
        <w:tc>
          <w:tcPr>
            <w:tcW w:w="523" w:type="dxa"/>
            <w:tcBorders>
              <w:top w:val="single" w:sz="4" w:space="0" w:color="808080"/>
              <w:left w:val="single" w:sz="4" w:space="0" w:color="808080"/>
              <w:bottom w:val="single" w:sz="4" w:space="0" w:color="808080"/>
              <w:right w:val="single" w:sz="4" w:space="0" w:color="808080"/>
            </w:tcBorders>
          </w:tcPr>
          <w:p w14:paraId="230961C4" w14:textId="77777777" w:rsidR="00A8643D" w:rsidRDefault="002E7F55">
            <w:pPr>
              <w:ind w:right="6"/>
              <w:jc w:val="right"/>
            </w:pPr>
            <w:r>
              <w:rPr>
                <w:sz w:val="18"/>
              </w:rPr>
              <w:t xml:space="preserve"> </w:t>
            </w:r>
          </w:p>
        </w:tc>
        <w:tc>
          <w:tcPr>
            <w:tcW w:w="529" w:type="dxa"/>
            <w:tcBorders>
              <w:top w:val="single" w:sz="4" w:space="0" w:color="808080"/>
              <w:left w:val="single" w:sz="4" w:space="0" w:color="808080"/>
              <w:bottom w:val="single" w:sz="4" w:space="0" w:color="808080"/>
              <w:right w:val="single" w:sz="4" w:space="0" w:color="808080"/>
            </w:tcBorders>
          </w:tcPr>
          <w:p w14:paraId="39F873F2" w14:textId="77777777" w:rsidR="00A8643D" w:rsidRDefault="002E7F55">
            <w:pPr>
              <w:ind w:right="6"/>
              <w:jc w:val="right"/>
            </w:pPr>
            <w:r>
              <w:rPr>
                <w:sz w:val="18"/>
              </w:rPr>
              <w:t xml:space="preserve"> </w:t>
            </w:r>
          </w:p>
        </w:tc>
        <w:tc>
          <w:tcPr>
            <w:tcW w:w="523" w:type="dxa"/>
            <w:tcBorders>
              <w:top w:val="single" w:sz="4" w:space="0" w:color="808080"/>
              <w:left w:val="single" w:sz="4" w:space="0" w:color="808080"/>
              <w:bottom w:val="single" w:sz="4" w:space="0" w:color="808080"/>
              <w:right w:val="single" w:sz="4" w:space="0" w:color="000000"/>
            </w:tcBorders>
          </w:tcPr>
          <w:p w14:paraId="0B84D94B" w14:textId="77777777" w:rsidR="00A8643D" w:rsidRDefault="002E7F55">
            <w:pPr>
              <w:ind w:right="6"/>
              <w:jc w:val="right"/>
            </w:pPr>
            <w:r>
              <w:rPr>
                <w:sz w:val="18"/>
              </w:rPr>
              <w:t xml:space="preserve"> </w:t>
            </w:r>
          </w:p>
        </w:tc>
        <w:tc>
          <w:tcPr>
            <w:tcW w:w="1482" w:type="dxa"/>
            <w:tcBorders>
              <w:top w:val="single" w:sz="4" w:space="0" w:color="000000"/>
              <w:left w:val="single" w:sz="4" w:space="0" w:color="000000"/>
              <w:bottom w:val="single" w:sz="4" w:space="0" w:color="000000"/>
              <w:right w:val="single" w:sz="4" w:space="0" w:color="000000"/>
            </w:tcBorders>
          </w:tcPr>
          <w:p w14:paraId="0290C593" w14:textId="77777777" w:rsidR="00A8643D" w:rsidRDefault="002E7F55">
            <w:pPr>
              <w:jc w:val="right"/>
            </w:pPr>
            <w:r>
              <w:rPr>
                <w:sz w:val="18"/>
              </w:rPr>
              <w:t xml:space="preserve"> </w:t>
            </w:r>
          </w:p>
        </w:tc>
      </w:tr>
      <w:tr w:rsidR="00A8643D" w14:paraId="352AD66A" w14:textId="77777777">
        <w:trPr>
          <w:trHeight w:val="231"/>
        </w:trPr>
        <w:tc>
          <w:tcPr>
            <w:tcW w:w="349" w:type="dxa"/>
            <w:tcBorders>
              <w:top w:val="single" w:sz="4" w:space="0" w:color="808080"/>
              <w:left w:val="single" w:sz="4" w:space="0" w:color="808080"/>
              <w:bottom w:val="single" w:sz="4" w:space="0" w:color="808080"/>
              <w:right w:val="single" w:sz="4" w:space="0" w:color="808080"/>
            </w:tcBorders>
          </w:tcPr>
          <w:p w14:paraId="00F38C5A" w14:textId="77777777" w:rsidR="00A8643D" w:rsidRDefault="002E7F55">
            <w:r>
              <w:rPr>
                <w:sz w:val="18"/>
              </w:rPr>
              <w:t xml:space="preserve">6 </w:t>
            </w:r>
          </w:p>
        </w:tc>
        <w:tc>
          <w:tcPr>
            <w:tcW w:w="4960" w:type="dxa"/>
            <w:tcBorders>
              <w:top w:val="single" w:sz="4" w:space="0" w:color="808080"/>
              <w:left w:val="single" w:sz="4" w:space="0" w:color="808080"/>
              <w:bottom w:val="single" w:sz="4" w:space="0" w:color="808080"/>
              <w:right w:val="single" w:sz="4" w:space="0" w:color="808080"/>
            </w:tcBorders>
          </w:tcPr>
          <w:p w14:paraId="1A5C16CE" w14:textId="77777777" w:rsidR="00A8643D" w:rsidRDefault="002E7F55">
            <w:pPr>
              <w:ind w:left="1"/>
            </w:pPr>
            <w:r>
              <w:rPr>
                <w:sz w:val="18"/>
              </w:rPr>
              <w:t xml:space="preserve">Súčinnosť pri nasadení na PROD  </w:t>
            </w:r>
          </w:p>
        </w:tc>
        <w:tc>
          <w:tcPr>
            <w:tcW w:w="526" w:type="dxa"/>
            <w:tcBorders>
              <w:top w:val="single" w:sz="4" w:space="0" w:color="808080"/>
              <w:left w:val="single" w:sz="4" w:space="0" w:color="808080"/>
              <w:bottom w:val="single" w:sz="4" w:space="0" w:color="808080"/>
              <w:right w:val="single" w:sz="4" w:space="0" w:color="808080"/>
            </w:tcBorders>
          </w:tcPr>
          <w:p w14:paraId="59E3974F" w14:textId="77777777" w:rsidR="00A8643D" w:rsidRDefault="002E7F55">
            <w:pPr>
              <w:ind w:right="4"/>
              <w:jc w:val="right"/>
            </w:pPr>
            <w:r>
              <w:rPr>
                <w:sz w:val="18"/>
              </w:rPr>
              <w:t xml:space="preserve"> </w:t>
            </w:r>
          </w:p>
        </w:tc>
        <w:tc>
          <w:tcPr>
            <w:tcW w:w="526" w:type="dxa"/>
            <w:tcBorders>
              <w:top w:val="single" w:sz="4" w:space="0" w:color="808080"/>
              <w:left w:val="single" w:sz="4" w:space="0" w:color="808080"/>
              <w:bottom w:val="single" w:sz="4" w:space="0" w:color="808080"/>
              <w:right w:val="single" w:sz="4" w:space="0" w:color="808080"/>
            </w:tcBorders>
          </w:tcPr>
          <w:p w14:paraId="0B309227" w14:textId="77777777" w:rsidR="00A8643D" w:rsidRDefault="002E7F55">
            <w:pPr>
              <w:ind w:right="6"/>
              <w:jc w:val="right"/>
            </w:pPr>
            <w:r>
              <w:rPr>
                <w:sz w:val="18"/>
              </w:rPr>
              <w:t xml:space="preserve"> </w:t>
            </w:r>
          </w:p>
        </w:tc>
        <w:tc>
          <w:tcPr>
            <w:tcW w:w="523" w:type="dxa"/>
            <w:tcBorders>
              <w:top w:val="single" w:sz="4" w:space="0" w:color="808080"/>
              <w:left w:val="single" w:sz="4" w:space="0" w:color="808080"/>
              <w:bottom w:val="single" w:sz="4" w:space="0" w:color="808080"/>
              <w:right w:val="single" w:sz="4" w:space="0" w:color="808080"/>
            </w:tcBorders>
          </w:tcPr>
          <w:p w14:paraId="6163AB5F" w14:textId="77777777" w:rsidR="00A8643D" w:rsidRDefault="002E7F55">
            <w:pPr>
              <w:ind w:right="6"/>
              <w:jc w:val="right"/>
            </w:pPr>
            <w:r>
              <w:rPr>
                <w:sz w:val="18"/>
              </w:rPr>
              <w:t xml:space="preserve"> </w:t>
            </w:r>
          </w:p>
        </w:tc>
        <w:tc>
          <w:tcPr>
            <w:tcW w:w="529" w:type="dxa"/>
            <w:tcBorders>
              <w:top w:val="single" w:sz="4" w:space="0" w:color="808080"/>
              <w:left w:val="single" w:sz="4" w:space="0" w:color="808080"/>
              <w:bottom w:val="single" w:sz="4" w:space="0" w:color="808080"/>
              <w:right w:val="single" w:sz="4" w:space="0" w:color="808080"/>
            </w:tcBorders>
          </w:tcPr>
          <w:p w14:paraId="47B2471C" w14:textId="77777777" w:rsidR="00A8643D" w:rsidRDefault="002E7F55">
            <w:pPr>
              <w:ind w:right="6"/>
              <w:jc w:val="right"/>
            </w:pPr>
            <w:r>
              <w:rPr>
                <w:sz w:val="18"/>
              </w:rPr>
              <w:t xml:space="preserve"> </w:t>
            </w:r>
          </w:p>
        </w:tc>
        <w:tc>
          <w:tcPr>
            <w:tcW w:w="523" w:type="dxa"/>
            <w:tcBorders>
              <w:top w:val="single" w:sz="4" w:space="0" w:color="808080"/>
              <w:left w:val="single" w:sz="4" w:space="0" w:color="808080"/>
              <w:bottom w:val="single" w:sz="4" w:space="0" w:color="808080"/>
              <w:right w:val="single" w:sz="4" w:space="0" w:color="000000"/>
            </w:tcBorders>
          </w:tcPr>
          <w:p w14:paraId="1D5ED0B8" w14:textId="77777777" w:rsidR="00A8643D" w:rsidRDefault="002E7F55">
            <w:pPr>
              <w:ind w:right="6"/>
              <w:jc w:val="right"/>
            </w:pPr>
            <w:r>
              <w:rPr>
                <w:sz w:val="18"/>
              </w:rPr>
              <w:t xml:space="preserve"> </w:t>
            </w:r>
          </w:p>
        </w:tc>
        <w:tc>
          <w:tcPr>
            <w:tcW w:w="1482" w:type="dxa"/>
            <w:tcBorders>
              <w:top w:val="single" w:sz="4" w:space="0" w:color="000000"/>
              <w:left w:val="single" w:sz="4" w:space="0" w:color="000000"/>
              <w:bottom w:val="single" w:sz="4" w:space="0" w:color="000000"/>
              <w:right w:val="single" w:sz="4" w:space="0" w:color="000000"/>
            </w:tcBorders>
          </w:tcPr>
          <w:p w14:paraId="5979EAA0" w14:textId="77777777" w:rsidR="00A8643D" w:rsidRDefault="002E7F55">
            <w:pPr>
              <w:jc w:val="right"/>
            </w:pPr>
            <w:r>
              <w:rPr>
                <w:sz w:val="18"/>
              </w:rPr>
              <w:t xml:space="preserve"> </w:t>
            </w:r>
          </w:p>
        </w:tc>
      </w:tr>
      <w:tr w:rsidR="00A8643D" w14:paraId="14174123" w14:textId="77777777">
        <w:trPr>
          <w:trHeight w:val="232"/>
        </w:trPr>
        <w:tc>
          <w:tcPr>
            <w:tcW w:w="349" w:type="dxa"/>
            <w:tcBorders>
              <w:top w:val="single" w:sz="4" w:space="0" w:color="808080"/>
              <w:left w:val="single" w:sz="4" w:space="0" w:color="808080"/>
              <w:bottom w:val="single" w:sz="4" w:space="0" w:color="808080"/>
              <w:right w:val="single" w:sz="4" w:space="0" w:color="808080"/>
            </w:tcBorders>
          </w:tcPr>
          <w:p w14:paraId="477075A0" w14:textId="77777777" w:rsidR="00A8643D" w:rsidRDefault="002E7F55">
            <w:r>
              <w:rPr>
                <w:sz w:val="18"/>
              </w:rPr>
              <w:t xml:space="preserve">7 </w:t>
            </w:r>
          </w:p>
        </w:tc>
        <w:tc>
          <w:tcPr>
            <w:tcW w:w="4960" w:type="dxa"/>
            <w:tcBorders>
              <w:top w:val="single" w:sz="4" w:space="0" w:color="808080"/>
              <w:left w:val="single" w:sz="4" w:space="0" w:color="808080"/>
              <w:bottom w:val="single" w:sz="4" w:space="0" w:color="808080"/>
              <w:right w:val="single" w:sz="4" w:space="0" w:color="808080"/>
            </w:tcBorders>
          </w:tcPr>
          <w:p w14:paraId="405D6227" w14:textId="77777777" w:rsidR="00A8643D" w:rsidRDefault="002E7F55">
            <w:pPr>
              <w:ind w:left="1"/>
            </w:pPr>
            <w:r>
              <w:rPr>
                <w:sz w:val="18"/>
              </w:rPr>
              <w:t xml:space="preserve"> </w:t>
            </w:r>
          </w:p>
        </w:tc>
        <w:tc>
          <w:tcPr>
            <w:tcW w:w="526" w:type="dxa"/>
            <w:tcBorders>
              <w:top w:val="single" w:sz="4" w:space="0" w:color="808080"/>
              <w:left w:val="single" w:sz="4" w:space="0" w:color="808080"/>
              <w:bottom w:val="single" w:sz="4" w:space="0" w:color="808080"/>
              <w:right w:val="single" w:sz="4" w:space="0" w:color="808080"/>
            </w:tcBorders>
          </w:tcPr>
          <w:p w14:paraId="598B42A4" w14:textId="77777777" w:rsidR="00A8643D" w:rsidRDefault="002E7F55">
            <w:pPr>
              <w:ind w:right="4"/>
              <w:jc w:val="right"/>
            </w:pPr>
            <w:r>
              <w:rPr>
                <w:sz w:val="18"/>
              </w:rPr>
              <w:t xml:space="preserve"> </w:t>
            </w:r>
          </w:p>
        </w:tc>
        <w:tc>
          <w:tcPr>
            <w:tcW w:w="526" w:type="dxa"/>
            <w:tcBorders>
              <w:top w:val="single" w:sz="4" w:space="0" w:color="808080"/>
              <w:left w:val="single" w:sz="4" w:space="0" w:color="808080"/>
              <w:bottom w:val="single" w:sz="4" w:space="0" w:color="808080"/>
              <w:right w:val="single" w:sz="4" w:space="0" w:color="808080"/>
            </w:tcBorders>
          </w:tcPr>
          <w:p w14:paraId="4E886A90" w14:textId="77777777" w:rsidR="00A8643D" w:rsidRDefault="002E7F55">
            <w:pPr>
              <w:ind w:right="6"/>
              <w:jc w:val="right"/>
            </w:pPr>
            <w:r>
              <w:rPr>
                <w:sz w:val="18"/>
              </w:rPr>
              <w:t xml:space="preserve"> </w:t>
            </w:r>
          </w:p>
        </w:tc>
        <w:tc>
          <w:tcPr>
            <w:tcW w:w="523" w:type="dxa"/>
            <w:tcBorders>
              <w:top w:val="single" w:sz="4" w:space="0" w:color="808080"/>
              <w:left w:val="single" w:sz="4" w:space="0" w:color="808080"/>
              <w:bottom w:val="single" w:sz="4" w:space="0" w:color="808080"/>
              <w:right w:val="single" w:sz="4" w:space="0" w:color="808080"/>
            </w:tcBorders>
          </w:tcPr>
          <w:p w14:paraId="626D001C" w14:textId="77777777" w:rsidR="00A8643D" w:rsidRDefault="002E7F55">
            <w:pPr>
              <w:ind w:right="6"/>
              <w:jc w:val="right"/>
            </w:pPr>
            <w:r>
              <w:rPr>
                <w:sz w:val="18"/>
              </w:rPr>
              <w:t xml:space="preserve"> </w:t>
            </w:r>
          </w:p>
        </w:tc>
        <w:tc>
          <w:tcPr>
            <w:tcW w:w="529" w:type="dxa"/>
            <w:tcBorders>
              <w:top w:val="single" w:sz="4" w:space="0" w:color="808080"/>
              <w:left w:val="single" w:sz="4" w:space="0" w:color="808080"/>
              <w:bottom w:val="single" w:sz="4" w:space="0" w:color="808080"/>
              <w:right w:val="single" w:sz="4" w:space="0" w:color="808080"/>
            </w:tcBorders>
          </w:tcPr>
          <w:p w14:paraId="0AAA1E4C" w14:textId="77777777" w:rsidR="00A8643D" w:rsidRDefault="002E7F55">
            <w:pPr>
              <w:ind w:right="6"/>
              <w:jc w:val="right"/>
            </w:pPr>
            <w:r>
              <w:rPr>
                <w:sz w:val="18"/>
              </w:rPr>
              <w:t xml:space="preserve"> </w:t>
            </w:r>
          </w:p>
        </w:tc>
        <w:tc>
          <w:tcPr>
            <w:tcW w:w="523" w:type="dxa"/>
            <w:tcBorders>
              <w:top w:val="single" w:sz="4" w:space="0" w:color="808080"/>
              <w:left w:val="single" w:sz="4" w:space="0" w:color="808080"/>
              <w:bottom w:val="single" w:sz="4" w:space="0" w:color="808080"/>
              <w:right w:val="single" w:sz="4" w:space="0" w:color="000000"/>
            </w:tcBorders>
          </w:tcPr>
          <w:p w14:paraId="3B590135" w14:textId="77777777" w:rsidR="00A8643D" w:rsidRDefault="002E7F55">
            <w:pPr>
              <w:ind w:right="6"/>
              <w:jc w:val="right"/>
            </w:pPr>
            <w:r>
              <w:rPr>
                <w:sz w:val="18"/>
              </w:rPr>
              <w:t xml:space="preserve"> </w:t>
            </w:r>
          </w:p>
        </w:tc>
        <w:tc>
          <w:tcPr>
            <w:tcW w:w="1482" w:type="dxa"/>
            <w:tcBorders>
              <w:top w:val="single" w:sz="4" w:space="0" w:color="000000"/>
              <w:left w:val="single" w:sz="4" w:space="0" w:color="000000"/>
              <w:bottom w:val="single" w:sz="4" w:space="0" w:color="000000"/>
              <w:right w:val="single" w:sz="4" w:space="0" w:color="000000"/>
            </w:tcBorders>
          </w:tcPr>
          <w:p w14:paraId="60901F8D" w14:textId="77777777" w:rsidR="00A8643D" w:rsidRDefault="002E7F55">
            <w:pPr>
              <w:jc w:val="right"/>
            </w:pPr>
            <w:r>
              <w:rPr>
                <w:sz w:val="18"/>
              </w:rPr>
              <w:t xml:space="preserve"> </w:t>
            </w:r>
          </w:p>
        </w:tc>
      </w:tr>
      <w:tr w:rsidR="00A8643D" w14:paraId="17771A33" w14:textId="77777777">
        <w:trPr>
          <w:trHeight w:val="228"/>
        </w:trPr>
        <w:tc>
          <w:tcPr>
            <w:tcW w:w="5310" w:type="dxa"/>
            <w:gridSpan w:val="2"/>
            <w:tcBorders>
              <w:top w:val="single" w:sz="4" w:space="0" w:color="808080"/>
              <w:left w:val="single" w:sz="4" w:space="0" w:color="808080"/>
              <w:bottom w:val="single" w:sz="4" w:space="0" w:color="808080"/>
              <w:right w:val="single" w:sz="4" w:space="0" w:color="808080"/>
            </w:tcBorders>
            <w:shd w:val="clear" w:color="auto" w:fill="D9D9D9"/>
          </w:tcPr>
          <w:p w14:paraId="5B2A982E" w14:textId="77777777" w:rsidR="00A8643D" w:rsidRDefault="002E7F55">
            <w:r>
              <w:rPr>
                <w:b/>
                <w:sz w:val="18"/>
              </w:rPr>
              <w:t xml:space="preserve">Spolu za požiadavku </w:t>
            </w:r>
          </w:p>
        </w:tc>
        <w:tc>
          <w:tcPr>
            <w:tcW w:w="526" w:type="dxa"/>
            <w:tcBorders>
              <w:top w:val="single" w:sz="4" w:space="0" w:color="808080"/>
              <w:left w:val="single" w:sz="4" w:space="0" w:color="808080"/>
              <w:bottom w:val="single" w:sz="4" w:space="0" w:color="808080"/>
              <w:right w:val="single" w:sz="4" w:space="0" w:color="808080"/>
            </w:tcBorders>
            <w:shd w:val="clear" w:color="auto" w:fill="D9D9D9"/>
          </w:tcPr>
          <w:p w14:paraId="0C1D0CF5" w14:textId="77777777" w:rsidR="00A8643D" w:rsidRDefault="002E7F55">
            <w:pPr>
              <w:ind w:right="4"/>
              <w:jc w:val="right"/>
            </w:pPr>
            <w:r>
              <w:rPr>
                <w:b/>
                <w:sz w:val="18"/>
              </w:rPr>
              <w:t xml:space="preserve"> </w:t>
            </w:r>
          </w:p>
        </w:tc>
        <w:tc>
          <w:tcPr>
            <w:tcW w:w="526" w:type="dxa"/>
            <w:tcBorders>
              <w:top w:val="single" w:sz="4" w:space="0" w:color="808080"/>
              <w:left w:val="single" w:sz="4" w:space="0" w:color="808080"/>
              <w:bottom w:val="single" w:sz="4" w:space="0" w:color="808080"/>
              <w:right w:val="single" w:sz="4" w:space="0" w:color="808080"/>
            </w:tcBorders>
            <w:shd w:val="clear" w:color="auto" w:fill="D9D9D9"/>
          </w:tcPr>
          <w:p w14:paraId="5186CA3A" w14:textId="77777777" w:rsidR="00A8643D" w:rsidRDefault="002E7F55">
            <w:pPr>
              <w:ind w:right="6"/>
              <w:jc w:val="right"/>
            </w:pPr>
            <w:r>
              <w:rPr>
                <w:b/>
                <w:sz w:val="18"/>
              </w:rPr>
              <w:t xml:space="preserve"> </w:t>
            </w:r>
          </w:p>
        </w:tc>
        <w:tc>
          <w:tcPr>
            <w:tcW w:w="523" w:type="dxa"/>
            <w:tcBorders>
              <w:top w:val="single" w:sz="4" w:space="0" w:color="808080"/>
              <w:left w:val="single" w:sz="4" w:space="0" w:color="808080"/>
              <w:bottom w:val="single" w:sz="4" w:space="0" w:color="808080"/>
              <w:right w:val="single" w:sz="4" w:space="0" w:color="808080"/>
            </w:tcBorders>
            <w:shd w:val="clear" w:color="auto" w:fill="D9D9D9"/>
          </w:tcPr>
          <w:p w14:paraId="3B08E7E4" w14:textId="77777777" w:rsidR="00A8643D" w:rsidRDefault="002E7F55">
            <w:pPr>
              <w:ind w:right="6"/>
              <w:jc w:val="right"/>
            </w:pPr>
            <w:r>
              <w:rPr>
                <w:b/>
                <w:sz w:val="18"/>
              </w:rPr>
              <w:t xml:space="preserve"> </w:t>
            </w:r>
          </w:p>
        </w:tc>
        <w:tc>
          <w:tcPr>
            <w:tcW w:w="529" w:type="dxa"/>
            <w:tcBorders>
              <w:top w:val="single" w:sz="4" w:space="0" w:color="808080"/>
              <w:left w:val="single" w:sz="4" w:space="0" w:color="808080"/>
              <w:bottom w:val="single" w:sz="4" w:space="0" w:color="808080"/>
              <w:right w:val="single" w:sz="4" w:space="0" w:color="808080"/>
            </w:tcBorders>
            <w:shd w:val="clear" w:color="auto" w:fill="D9D9D9"/>
          </w:tcPr>
          <w:p w14:paraId="5FB4E0FB" w14:textId="77777777" w:rsidR="00A8643D" w:rsidRDefault="002E7F55">
            <w:pPr>
              <w:ind w:right="6"/>
              <w:jc w:val="right"/>
            </w:pPr>
            <w:r>
              <w:rPr>
                <w:b/>
                <w:sz w:val="18"/>
              </w:rPr>
              <w:t xml:space="preserve"> </w:t>
            </w:r>
          </w:p>
        </w:tc>
        <w:tc>
          <w:tcPr>
            <w:tcW w:w="523" w:type="dxa"/>
            <w:tcBorders>
              <w:top w:val="single" w:sz="4" w:space="0" w:color="808080"/>
              <w:left w:val="single" w:sz="4" w:space="0" w:color="808080"/>
              <w:bottom w:val="single" w:sz="4" w:space="0" w:color="808080"/>
              <w:right w:val="single" w:sz="4" w:space="0" w:color="808080"/>
            </w:tcBorders>
            <w:shd w:val="clear" w:color="auto" w:fill="D9D9D9"/>
          </w:tcPr>
          <w:p w14:paraId="3927DE24" w14:textId="77777777" w:rsidR="00A8643D" w:rsidRDefault="002E7F55">
            <w:pPr>
              <w:ind w:right="6"/>
              <w:jc w:val="right"/>
            </w:pPr>
            <w:r>
              <w:rPr>
                <w:b/>
                <w:sz w:val="18"/>
              </w:rPr>
              <w:t xml:space="preserve"> </w:t>
            </w:r>
          </w:p>
        </w:tc>
        <w:tc>
          <w:tcPr>
            <w:tcW w:w="1482" w:type="dxa"/>
            <w:tcBorders>
              <w:top w:val="single" w:sz="4" w:space="0" w:color="000000"/>
              <w:left w:val="single" w:sz="4" w:space="0" w:color="808080"/>
              <w:bottom w:val="single" w:sz="4" w:space="0" w:color="808080"/>
              <w:right w:val="single" w:sz="4" w:space="0" w:color="808080"/>
            </w:tcBorders>
            <w:shd w:val="clear" w:color="auto" w:fill="D9D9D9"/>
          </w:tcPr>
          <w:p w14:paraId="4981E691" w14:textId="77777777" w:rsidR="00A8643D" w:rsidRDefault="002E7F55">
            <w:pPr>
              <w:jc w:val="right"/>
            </w:pPr>
            <w:r>
              <w:rPr>
                <w:b/>
                <w:sz w:val="18"/>
              </w:rPr>
              <w:t xml:space="preserve"> </w:t>
            </w:r>
          </w:p>
        </w:tc>
      </w:tr>
    </w:tbl>
    <w:p w14:paraId="4F34E1FB" w14:textId="77777777" w:rsidR="00A8643D" w:rsidRDefault="002E7F55">
      <w:pPr>
        <w:spacing w:after="0"/>
        <w:ind w:left="533"/>
      </w:pPr>
      <w:r>
        <w:rPr>
          <w:color w:val="002060"/>
          <w:sz w:val="24"/>
        </w:rPr>
        <w:t xml:space="preserve"> </w:t>
      </w:r>
    </w:p>
    <w:p w14:paraId="3ACE30A7" w14:textId="77777777" w:rsidR="00A8643D" w:rsidRDefault="002E7F55">
      <w:pPr>
        <w:spacing w:after="10" w:line="250" w:lineRule="auto"/>
        <w:ind w:left="538" w:right="8" w:hanging="10"/>
        <w:jc w:val="both"/>
      </w:pPr>
      <w:r>
        <w:rPr>
          <w:color w:val="002060"/>
          <w:sz w:val="24"/>
        </w:rPr>
        <w:t xml:space="preserve">Implementačné pravidlá - doplní Objednávateľ </w:t>
      </w:r>
    </w:p>
    <w:p w14:paraId="132D41AD" w14:textId="77777777" w:rsidR="00A8643D" w:rsidRDefault="002E7F55">
      <w:pPr>
        <w:tabs>
          <w:tab w:val="center" w:pos="953"/>
          <w:tab w:val="center" w:pos="4485"/>
        </w:tabs>
        <w:spacing w:after="25" w:line="247" w:lineRule="auto"/>
      </w:pPr>
      <w:r>
        <w:tab/>
      </w:r>
      <w:r>
        <w:rPr>
          <w:rFonts w:ascii="Wingdings" w:eastAsia="Wingdings" w:hAnsi="Wingdings" w:cs="Wingdings"/>
        </w:rPr>
        <w:t></w:t>
      </w:r>
      <w:r>
        <w:rPr>
          <w:rFonts w:ascii="Arial" w:eastAsia="Arial" w:hAnsi="Arial" w:cs="Arial"/>
        </w:rPr>
        <w:t xml:space="preserve"> </w:t>
      </w:r>
      <w:r>
        <w:rPr>
          <w:rFonts w:ascii="Arial" w:eastAsia="Arial" w:hAnsi="Arial" w:cs="Arial"/>
        </w:rPr>
        <w:tab/>
      </w:r>
      <w:r>
        <w:t xml:space="preserve">Objednávateľ uvedie zoznam pravidiel, ktoré požaduje od Poskytovateľa </w:t>
      </w:r>
    </w:p>
    <w:p w14:paraId="4A3D3681" w14:textId="77777777" w:rsidR="00A8643D" w:rsidRDefault="002E7F55">
      <w:pPr>
        <w:spacing w:after="146"/>
        <w:ind w:left="543"/>
      </w:pPr>
      <w:r>
        <w:t xml:space="preserve"> </w:t>
      </w:r>
    </w:p>
    <w:p w14:paraId="2960D698" w14:textId="77777777" w:rsidR="00A8643D" w:rsidRDefault="002E7F55">
      <w:pPr>
        <w:pStyle w:val="Nadpis1"/>
        <w:ind w:left="538"/>
      </w:pPr>
      <w:r>
        <w:t xml:space="preserve">Akceptačné kritériá </w:t>
      </w:r>
    </w:p>
    <w:p w14:paraId="031555FF" w14:textId="77777777" w:rsidR="00A8643D" w:rsidRDefault="002E7F55">
      <w:pPr>
        <w:spacing w:after="25" w:line="247" w:lineRule="auto"/>
        <w:ind w:left="538" w:right="2" w:hanging="10"/>
        <w:jc w:val="both"/>
      </w:pPr>
      <w:r>
        <w:t>Doplní Objednávateľ:</w:t>
      </w:r>
      <w:r>
        <w:rPr>
          <w:color w:val="C00000"/>
          <w:sz w:val="36"/>
        </w:rPr>
        <w:t xml:space="preserve"> </w:t>
      </w:r>
    </w:p>
    <w:p w14:paraId="6490C3C5" w14:textId="77777777" w:rsidR="00A8643D" w:rsidRDefault="002E7F55">
      <w:pPr>
        <w:spacing w:after="25" w:line="247" w:lineRule="auto"/>
        <w:ind w:left="538" w:right="2" w:hanging="10"/>
        <w:jc w:val="both"/>
      </w:pPr>
      <w:r>
        <w:rPr>
          <w:b/>
        </w:rPr>
        <w:t>Plnenie akceptačných kritérií preukáže Poskytovateľ na prezentácii pri odovzdaní predmetu požiadavky do UAT testov</w:t>
      </w:r>
      <w:r>
        <w:t xml:space="preserve">. Prezentácia sa uskutoční po nasadení balíčka na prostredie určené objednávateľom a overení či funkcionality zodpovedajú požiadavke Objednávateľa. Následne dohodne PM Poskytovateľa prezentáciu pre vlastníka/analytika zmeny. Nižšie je uvedený príklad definovania akceptačných kritérií: </w:t>
      </w:r>
    </w:p>
    <w:tbl>
      <w:tblPr>
        <w:tblStyle w:val="TableGrid"/>
        <w:tblW w:w="8569" w:type="dxa"/>
        <w:tblInd w:w="549" w:type="dxa"/>
        <w:tblCellMar>
          <w:top w:w="34" w:type="dxa"/>
          <w:left w:w="71" w:type="dxa"/>
        </w:tblCellMar>
        <w:tblLook w:val="04A0" w:firstRow="1" w:lastRow="0" w:firstColumn="1" w:lastColumn="0" w:noHBand="0" w:noVBand="1"/>
      </w:tblPr>
      <w:tblGrid>
        <w:gridCol w:w="704"/>
        <w:gridCol w:w="3971"/>
        <w:gridCol w:w="706"/>
        <w:gridCol w:w="850"/>
        <w:gridCol w:w="908"/>
        <w:gridCol w:w="1430"/>
      </w:tblGrid>
      <w:tr w:rsidR="00A8643D" w14:paraId="12A0D3C0" w14:textId="77777777">
        <w:trPr>
          <w:trHeight w:val="396"/>
        </w:trPr>
        <w:tc>
          <w:tcPr>
            <w:tcW w:w="704"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20B335E3" w14:textId="77777777" w:rsidR="00A8643D" w:rsidRDefault="002E7F55">
            <w:r>
              <w:rPr>
                <w:color w:val="7F7F7F"/>
                <w:sz w:val="16"/>
              </w:rPr>
              <w:t xml:space="preserve">ID </w:t>
            </w:r>
          </w:p>
        </w:tc>
        <w:tc>
          <w:tcPr>
            <w:tcW w:w="3972"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1626FD5D" w14:textId="77777777" w:rsidR="00A8643D" w:rsidRDefault="002E7F55">
            <w:pPr>
              <w:ind w:left="1"/>
            </w:pPr>
            <w:r>
              <w:rPr>
                <w:color w:val="7F7F7F"/>
                <w:sz w:val="16"/>
              </w:rPr>
              <w:t xml:space="preserve">Popis Akceptačného kritéria </w:t>
            </w:r>
          </w:p>
        </w:tc>
        <w:tc>
          <w:tcPr>
            <w:tcW w:w="706" w:type="dxa"/>
            <w:tcBorders>
              <w:top w:val="single" w:sz="4" w:space="0" w:color="808080"/>
              <w:left w:val="single" w:sz="4" w:space="0" w:color="808080"/>
              <w:bottom w:val="single" w:sz="4" w:space="0" w:color="808080"/>
              <w:right w:val="single" w:sz="4" w:space="0" w:color="808080"/>
            </w:tcBorders>
            <w:shd w:val="clear" w:color="auto" w:fill="F2F2F2"/>
          </w:tcPr>
          <w:p w14:paraId="70D29F97" w14:textId="77777777" w:rsidR="00A8643D" w:rsidRDefault="002E7F55">
            <w:pPr>
              <w:ind w:left="150" w:hanging="62"/>
            </w:pPr>
            <w:r>
              <w:rPr>
                <w:color w:val="7F7F7F"/>
                <w:sz w:val="16"/>
              </w:rPr>
              <w:t xml:space="preserve">Kritický defekt  </w:t>
            </w:r>
          </w:p>
        </w:tc>
        <w:tc>
          <w:tcPr>
            <w:tcW w:w="850" w:type="dxa"/>
            <w:tcBorders>
              <w:top w:val="single" w:sz="4" w:space="0" w:color="808080"/>
              <w:left w:val="single" w:sz="4" w:space="0" w:color="808080"/>
              <w:bottom w:val="single" w:sz="4" w:space="0" w:color="808080"/>
              <w:right w:val="single" w:sz="4" w:space="0" w:color="808080"/>
            </w:tcBorders>
            <w:shd w:val="clear" w:color="auto" w:fill="F2F2F2"/>
          </w:tcPr>
          <w:p w14:paraId="5B4156A5" w14:textId="77777777" w:rsidR="00A8643D" w:rsidRDefault="002E7F55">
            <w:pPr>
              <w:ind w:right="69"/>
              <w:jc w:val="right"/>
            </w:pPr>
            <w:r>
              <w:rPr>
                <w:color w:val="7F7F7F"/>
                <w:sz w:val="16"/>
              </w:rPr>
              <w:t xml:space="preserve">Normálny defekt </w:t>
            </w:r>
          </w:p>
        </w:tc>
        <w:tc>
          <w:tcPr>
            <w:tcW w:w="908"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74A5DC44" w14:textId="77777777" w:rsidR="00A8643D" w:rsidRDefault="002E7F55">
            <w:pPr>
              <w:ind w:left="1"/>
            </w:pPr>
            <w:r>
              <w:rPr>
                <w:color w:val="7F7F7F"/>
                <w:sz w:val="16"/>
              </w:rPr>
              <w:t xml:space="preserve">Platí pre RQ </w:t>
            </w:r>
          </w:p>
        </w:tc>
        <w:tc>
          <w:tcPr>
            <w:tcW w:w="1430"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1A00253A" w14:textId="77777777" w:rsidR="00A8643D" w:rsidRDefault="002E7F55">
            <w:pPr>
              <w:ind w:left="1"/>
            </w:pPr>
            <w:r>
              <w:rPr>
                <w:color w:val="7F7F7F"/>
                <w:sz w:val="16"/>
              </w:rPr>
              <w:t xml:space="preserve">Tolerancia </w:t>
            </w:r>
          </w:p>
        </w:tc>
      </w:tr>
      <w:tr w:rsidR="00A8643D" w14:paraId="2B8FAFBD" w14:textId="77777777">
        <w:trPr>
          <w:trHeight w:val="404"/>
        </w:trPr>
        <w:tc>
          <w:tcPr>
            <w:tcW w:w="704" w:type="dxa"/>
            <w:tcBorders>
              <w:top w:val="single" w:sz="4" w:space="0" w:color="808080"/>
              <w:left w:val="single" w:sz="4" w:space="0" w:color="808080"/>
              <w:bottom w:val="single" w:sz="4" w:space="0" w:color="808080"/>
              <w:right w:val="single" w:sz="4" w:space="0" w:color="808080"/>
            </w:tcBorders>
          </w:tcPr>
          <w:p w14:paraId="3EE830A3" w14:textId="77777777" w:rsidR="00A8643D" w:rsidRDefault="002E7F55">
            <w:r>
              <w:rPr>
                <w:sz w:val="16"/>
              </w:rPr>
              <w:lastRenderedPageBreak/>
              <w:t xml:space="preserve">AC.1 </w:t>
            </w:r>
          </w:p>
        </w:tc>
        <w:tc>
          <w:tcPr>
            <w:tcW w:w="3972" w:type="dxa"/>
            <w:tcBorders>
              <w:top w:val="single" w:sz="4" w:space="0" w:color="808080"/>
              <w:left w:val="single" w:sz="4" w:space="0" w:color="808080"/>
              <w:bottom w:val="single" w:sz="4" w:space="0" w:color="808080"/>
              <w:right w:val="single" w:sz="4" w:space="0" w:color="808080"/>
            </w:tcBorders>
          </w:tcPr>
          <w:p w14:paraId="6C9EA66B" w14:textId="77777777" w:rsidR="00A8643D" w:rsidRDefault="002E7F55">
            <w:pPr>
              <w:ind w:left="1"/>
            </w:pPr>
            <w:r>
              <w:rPr>
                <w:sz w:val="16"/>
              </w:rPr>
              <w:t xml:space="preserve">Počet chýb identifikovaných pri funkčných testoch – splnenie minimálneho rozsahu očakávaných výstupov </w:t>
            </w:r>
          </w:p>
        </w:tc>
        <w:tc>
          <w:tcPr>
            <w:tcW w:w="706" w:type="dxa"/>
            <w:tcBorders>
              <w:top w:val="single" w:sz="4" w:space="0" w:color="808080"/>
              <w:left w:val="single" w:sz="4" w:space="0" w:color="808080"/>
              <w:bottom w:val="single" w:sz="4" w:space="0" w:color="808080"/>
              <w:right w:val="single" w:sz="4" w:space="0" w:color="808080"/>
            </w:tcBorders>
          </w:tcPr>
          <w:p w14:paraId="1D634278" w14:textId="77777777" w:rsidR="00A8643D" w:rsidRDefault="002E7F55">
            <w:pPr>
              <w:ind w:right="68"/>
              <w:jc w:val="right"/>
            </w:pPr>
            <w:r>
              <w:rPr>
                <w:sz w:val="16"/>
              </w:rPr>
              <w:t xml:space="preserve">0 </w:t>
            </w:r>
          </w:p>
        </w:tc>
        <w:tc>
          <w:tcPr>
            <w:tcW w:w="850" w:type="dxa"/>
            <w:tcBorders>
              <w:top w:val="single" w:sz="4" w:space="0" w:color="808080"/>
              <w:left w:val="single" w:sz="4" w:space="0" w:color="808080"/>
              <w:bottom w:val="single" w:sz="4" w:space="0" w:color="808080"/>
              <w:right w:val="single" w:sz="4" w:space="0" w:color="808080"/>
            </w:tcBorders>
          </w:tcPr>
          <w:p w14:paraId="03F9C925" w14:textId="77777777" w:rsidR="00A8643D" w:rsidRDefault="002E7F55">
            <w:pPr>
              <w:ind w:right="69"/>
              <w:jc w:val="right"/>
            </w:pPr>
            <w:r>
              <w:rPr>
                <w:sz w:val="16"/>
              </w:rPr>
              <w:t xml:space="preserve">0 </w:t>
            </w:r>
          </w:p>
        </w:tc>
        <w:tc>
          <w:tcPr>
            <w:tcW w:w="908" w:type="dxa"/>
            <w:tcBorders>
              <w:top w:val="single" w:sz="4" w:space="0" w:color="808080"/>
              <w:left w:val="single" w:sz="4" w:space="0" w:color="808080"/>
              <w:bottom w:val="single" w:sz="4" w:space="0" w:color="808080"/>
              <w:right w:val="single" w:sz="4" w:space="0" w:color="808080"/>
            </w:tcBorders>
          </w:tcPr>
          <w:p w14:paraId="20A631DD" w14:textId="77777777" w:rsidR="00A8643D" w:rsidRDefault="002E7F55">
            <w:pPr>
              <w:ind w:left="1"/>
            </w:pPr>
            <w:r>
              <w:rPr>
                <w:sz w:val="16"/>
              </w:rPr>
              <w:t xml:space="preserve"> </w:t>
            </w:r>
          </w:p>
        </w:tc>
        <w:tc>
          <w:tcPr>
            <w:tcW w:w="1430" w:type="dxa"/>
            <w:tcBorders>
              <w:top w:val="single" w:sz="4" w:space="0" w:color="808080"/>
              <w:left w:val="single" w:sz="4" w:space="0" w:color="808080"/>
              <w:bottom w:val="single" w:sz="4" w:space="0" w:color="808080"/>
              <w:right w:val="single" w:sz="4" w:space="0" w:color="808080"/>
            </w:tcBorders>
          </w:tcPr>
          <w:p w14:paraId="22D39F36" w14:textId="77777777" w:rsidR="00A8643D" w:rsidRDefault="002E7F55">
            <w:pPr>
              <w:ind w:left="1"/>
            </w:pPr>
            <w:r>
              <w:rPr>
                <w:sz w:val="16"/>
              </w:rPr>
              <w:t xml:space="preserve">Žiadna </w:t>
            </w:r>
          </w:p>
        </w:tc>
      </w:tr>
      <w:tr w:rsidR="00A8643D" w14:paraId="475AD80D" w14:textId="77777777">
        <w:trPr>
          <w:trHeight w:val="398"/>
        </w:trPr>
        <w:tc>
          <w:tcPr>
            <w:tcW w:w="704" w:type="dxa"/>
            <w:tcBorders>
              <w:top w:val="single" w:sz="4" w:space="0" w:color="808080"/>
              <w:left w:val="single" w:sz="4" w:space="0" w:color="808080"/>
              <w:bottom w:val="single" w:sz="4" w:space="0" w:color="808080"/>
              <w:right w:val="single" w:sz="4" w:space="0" w:color="808080"/>
            </w:tcBorders>
          </w:tcPr>
          <w:p w14:paraId="4255A653" w14:textId="77777777" w:rsidR="00A8643D" w:rsidRDefault="002E7F55">
            <w:r>
              <w:rPr>
                <w:sz w:val="16"/>
              </w:rPr>
              <w:t xml:space="preserve">AC.2 </w:t>
            </w:r>
          </w:p>
        </w:tc>
        <w:tc>
          <w:tcPr>
            <w:tcW w:w="3972" w:type="dxa"/>
            <w:tcBorders>
              <w:top w:val="single" w:sz="4" w:space="0" w:color="808080"/>
              <w:left w:val="single" w:sz="4" w:space="0" w:color="808080"/>
              <w:bottom w:val="single" w:sz="4" w:space="0" w:color="808080"/>
              <w:right w:val="single" w:sz="4" w:space="0" w:color="808080"/>
            </w:tcBorders>
          </w:tcPr>
          <w:p w14:paraId="6ADA8E9F" w14:textId="77777777" w:rsidR="00A8643D" w:rsidRDefault="002E7F55">
            <w:pPr>
              <w:ind w:left="1"/>
            </w:pPr>
            <w:r>
              <w:rPr>
                <w:sz w:val="16"/>
              </w:rPr>
              <w:t xml:space="preserve">Požadované parametrické nastavenie je plne funkčné a otestované  </w:t>
            </w:r>
          </w:p>
        </w:tc>
        <w:tc>
          <w:tcPr>
            <w:tcW w:w="706" w:type="dxa"/>
            <w:tcBorders>
              <w:top w:val="single" w:sz="4" w:space="0" w:color="808080"/>
              <w:left w:val="single" w:sz="4" w:space="0" w:color="808080"/>
              <w:bottom w:val="single" w:sz="4" w:space="0" w:color="808080"/>
              <w:right w:val="single" w:sz="4" w:space="0" w:color="808080"/>
            </w:tcBorders>
          </w:tcPr>
          <w:p w14:paraId="5D9E6D1C" w14:textId="77777777" w:rsidR="00A8643D" w:rsidRDefault="002E7F55">
            <w:pPr>
              <w:ind w:right="68"/>
              <w:jc w:val="right"/>
            </w:pPr>
            <w:r>
              <w:rPr>
                <w:sz w:val="16"/>
              </w:rPr>
              <w:t xml:space="preserve">0 </w:t>
            </w:r>
          </w:p>
        </w:tc>
        <w:tc>
          <w:tcPr>
            <w:tcW w:w="850" w:type="dxa"/>
            <w:tcBorders>
              <w:top w:val="single" w:sz="4" w:space="0" w:color="808080"/>
              <w:left w:val="single" w:sz="4" w:space="0" w:color="808080"/>
              <w:bottom w:val="single" w:sz="4" w:space="0" w:color="808080"/>
              <w:right w:val="single" w:sz="4" w:space="0" w:color="808080"/>
            </w:tcBorders>
          </w:tcPr>
          <w:p w14:paraId="21CCB50C" w14:textId="77777777" w:rsidR="00A8643D" w:rsidRDefault="002E7F55">
            <w:pPr>
              <w:ind w:right="69"/>
              <w:jc w:val="right"/>
            </w:pPr>
            <w:r>
              <w:rPr>
                <w:sz w:val="16"/>
              </w:rPr>
              <w:t xml:space="preserve">1 </w:t>
            </w:r>
          </w:p>
        </w:tc>
        <w:tc>
          <w:tcPr>
            <w:tcW w:w="908" w:type="dxa"/>
            <w:tcBorders>
              <w:top w:val="single" w:sz="4" w:space="0" w:color="808080"/>
              <w:left w:val="single" w:sz="4" w:space="0" w:color="808080"/>
              <w:bottom w:val="single" w:sz="4" w:space="0" w:color="808080"/>
              <w:right w:val="single" w:sz="4" w:space="0" w:color="808080"/>
            </w:tcBorders>
          </w:tcPr>
          <w:p w14:paraId="454A5A16" w14:textId="77777777" w:rsidR="00A8643D" w:rsidRDefault="002E7F55">
            <w:pPr>
              <w:ind w:left="1"/>
            </w:pPr>
            <w:r>
              <w:rPr>
                <w:sz w:val="16"/>
              </w:rPr>
              <w:t xml:space="preserve"> </w:t>
            </w:r>
          </w:p>
        </w:tc>
        <w:tc>
          <w:tcPr>
            <w:tcW w:w="1430" w:type="dxa"/>
            <w:tcBorders>
              <w:top w:val="single" w:sz="4" w:space="0" w:color="808080"/>
              <w:left w:val="single" w:sz="4" w:space="0" w:color="808080"/>
              <w:bottom w:val="single" w:sz="4" w:space="0" w:color="808080"/>
              <w:right w:val="single" w:sz="4" w:space="0" w:color="808080"/>
            </w:tcBorders>
          </w:tcPr>
          <w:p w14:paraId="506ED7D5" w14:textId="77777777" w:rsidR="00A8643D" w:rsidRDefault="002E7F55">
            <w:pPr>
              <w:ind w:left="1"/>
            </w:pPr>
            <w:r>
              <w:rPr>
                <w:sz w:val="16"/>
              </w:rPr>
              <w:t>Žiadna</w:t>
            </w:r>
            <w:r>
              <w:rPr>
                <w:b/>
                <w:sz w:val="16"/>
              </w:rPr>
              <w:t xml:space="preserve"> </w:t>
            </w:r>
          </w:p>
        </w:tc>
      </w:tr>
      <w:tr w:rsidR="00A8643D" w14:paraId="526D7EA2" w14:textId="77777777">
        <w:trPr>
          <w:trHeight w:val="404"/>
        </w:trPr>
        <w:tc>
          <w:tcPr>
            <w:tcW w:w="704" w:type="dxa"/>
            <w:tcBorders>
              <w:top w:val="single" w:sz="4" w:space="0" w:color="808080"/>
              <w:left w:val="single" w:sz="4" w:space="0" w:color="808080"/>
              <w:bottom w:val="single" w:sz="4" w:space="0" w:color="808080"/>
              <w:right w:val="single" w:sz="4" w:space="0" w:color="808080"/>
            </w:tcBorders>
          </w:tcPr>
          <w:p w14:paraId="031F441E" w14:textId="77777777" w:rsidR="00A8643D" w:rsidRDefault="002E7F55">
            <w:r>
              <w:rPr>
                <w:sz w:val="16"/>
              </w:rPr>
              <w:t>AC.3</w:t>
            </w:r>
            <w:r>
              <w:rPr>
                <w:b/>
                <w:sz w:val="16"/>
              </w:rPr>
              <w:t xml:space="preserve"> </w:t>
            </w:r>
          </w:p>
        </w:tc>
        <w:tc>
          <w:tcPr>
            <w:tcW w:w="3972" w:type="dxa"/>
            <w:tcBorders>
              <w:top w:val="single" w:sz="4" w:space="0" w:color="808080"/>
              <w:left w:val="single" w:sz="4" w:space="0" w:color="808080"/>
              <w:bottom w:val="single" w:sz="4" w:space="0" w:color="808080"/>
              <w:right w:val="single" w:sz="4" w:space="0" w:color="808080"/>
            </w:tcBorders>
          </w:tcPr>
          <w:p w14:paraId="6184DAC2" w14:textId="77777777" w:rsidR="00A8643D" w:rsidRDefault="002E7F55">
            <w:pPr>
              <w:ind w:left="1"/>
              <w:jc w:val="both"/>
            </w:pPr>
            <w:r>
              <w:rPr>
                <w:sz w:val="16"/>
              </w:rPr>
              <w:t>Zápis, validácia dát a odpoveď cez nevizuálne služby a generovanie odpovede pre IS PZS prebehne do 2 sekúnd</w:t>
            </w:r>
            <w:r>
              <w:rPr>
                <w:b/>
                <w:sz w:val="16"/>
              </w:rPr>
              <w:t xml:space="preserve"> </w:t>
            </w:r>
          </w:p>
        </w:tc>
        <w:tc>
          <w:tcPr>
            <w:tcW w:w="706" w:type="dxa"/>
            <w:tcBorders>
              <w:top w:val="single" w:sz="4" w:space="0" w:color="808080"/>
              <w:left w:val="single" w:sz="4" w:space="0" w:color="808080"/>
              <w:bottom w:val="single" w:sz="4" w:space="0" w:color="808080"/>
              <w:right w:val="single" w:sz="4" w:space="0" w:color="808080"/>
            </w:tcBorders>
          </w:tcPr>
          <w:p w14:paraId="40C93698" w14:textId="77777777" w:rsidR="00A8643D" w:rsidRDefault="002E7F55">
            <w:pPr>
              <w:ind w:right="68"/>
              <w:jc w:val="right"/>
            </w:pPr>
            <w:r>
              <w:rPr>
                <w:sz w:val="16"/>
              </w:rPr>
              <w:t>0</w:t>
            </w:r>
            <w:r>
              <w:rPr>
                <w:b/>
                <w:sz w:val="16"/>
              </w:rPr>
              <w:t xml:space="preserve"> </w:t>
            </w:r>
          </w:p>
        </w:tc>
        <w:tc>
          <w:tcPr>
            <w:tcW w:w="850" w:type="dxa"/>
            <w:tcBorders>
              <w:top w:val="single" w:sz="4" w:space="0" w:color="808080"/>
              <w:left w:val="single" w:sz="4" w:space="0" w:color="808080"/>
              <w:bottom w:val="single" w:sz="4" w:space="0" w:color="808080"/>
              <w:right w:val="single" w:sz="4" w:space="0" w:color="808080"/>
            </w:tcBorders>
          </w:tcPr>
          <w:p w14:paraId="02404834" w14:textId="77777777" w:rsidR="00A8643D" w:rsidRDefault="002E7F55">
            <w:pPr>
              <w:ind w:right="69"/>
              <w:jc w:val="right"/>
            </w:pPr>
            <w:r>
              <w:rPr>
                <w:sz w:val="16"/>
              </w:rPr>
              <w:t>0</w:t>
            </w:r>
            <w:r>
              <w:rPr>
                <w:b/>
                <w:sz w:val="16"/>
              </w:rPr>
              <w:t xml:space="preserve"> </w:t>
            </w:r>
          </w:p>
        </w:tc>
        <w:tc>
          <w:tcPr>
            <w:tcW w:w="908" w:type="dxa"/>
            <w:tcBorders>
              <w:top w:val="single" w:sz="4" w:space="0" w:color="808080"/>
              <w:left w:val="single" w:sz="4" w:space="0" w:color="808080"/>
              <w:bottom w:val="single" w:sz="4" w:space="0" w:color="808080"/>
              <w:right w:val="single" w:sz="4" w:space="0" w:color="808080"/>
            </w:tcBorders>
          </w:tcPr>
          <w:p w14:paraId="771EA457" w14:textId="77777777" w:rsidR="00A8643D" w:rsidRDefault="002E7F55">
            <w:pPr>
              <w:ind w:left="1"/>
            </w:pPr>
            <w:r>
              <w:rPr>
                <w:b/>
                <w:sz w:val="16"/>
              </w:rPr>
              <w:t xml:space="preserve"> </w:t>
            </w:r>
          </w:p>
        </w:tc>
        <w:tc>
          <w:tcPr>
            <w:tcW w:w="1430" w:type="dxa"/>
            <w:tcBorders>
              <w:top w:val="single" w:sz="4" w:space="0" w:color="808080"/>
              <w:left w:val="single" w:sz="4" w:space="0" w:color="808080"/>
              <w:bottom w:val="single" w:sz="4" w:space="0" w:color="808080"/>
              <w:right w:val="single" w:sz="4" w:space="0" w:color="808080"/>
            </w:tcBorders>
          </w:tcPr>
          <w:p w14:paraId="6D939950" w14:textId="77777777" w:rsidR="00A8643D" w:rsidRDefault="002E7F55">
            <w:pPr>
              <w:ind w:left="1"/>
            </w:pPr>
            <w:r>
              <w:rPr>
                <w:sz w:val="16"/>
              </w:rPr>
              <w:t>Žiadna</w:t>
            </w:r>
            <w:r>
              <w:rPr>
                <w:b/>
                <w:sz w:val="16"/>
              </w:rPr>
              <w:t xml:space="preserve"> </w:t>
            </w:r>
          </w:p>
        </w:tc>
      </w:tr>
      <w:tr w:rsidR="00A8643D" w14:paraId="1C19EF4A" w14:textId="77777777">
        <w:trPr>
          <w:trHeight w:val="595"/>
        </w:trPr>
        <w:tc>
          <w:tcPr>
            <w:tcW w:w="704" w:type="dxa"/>
            <w:tcBorders>
              <w:top w:val="single" w:sz="4" w:space="0" w:color="808080"/>
              <w:left w:val="single" w:sz="4" w:space="0" w:color="808080"/>
              <w:bottom w:val="single" w:sz="4" w:space="0" w:color="808080"/>
              <w:right w:val="single" w:sz="4" w:space="0" w:color="808080"/>
            </w:tcBorders>
          </w:tcPr>
          <w:p w14:paraId="4D9FEE55" w14:textId="77777777" w:rsidR="00A8643D" w:rsidRDefault="002E7F55">
            <w:r>
              <w:rPr>
                <w:sz w:val="16"/>
              </w:rPr>
              <w:t>AC.4</w:t>
            </w:r>
            <w:r>
              <w:rPr>
                <w:b/>
                <w:sz w:val="16"/>
              </w:rPr>
              <w:t xml:space="preserve"> </w:t>
            </w:r>
          </w:p>
        </w:tc>
        <w:tc>
          <w:tcPr>
            <w:tcW w:w="3972" w:type="dxa"/>
            <w:tcBorders>
              <w:top w:val="single" w:sz="4" w:space="0" w:color="808080"/>
              <w:left w:val="single" w:sz="4" w:space="0" w:color="808080"/>
              <w:bottom w:val="single" w:sz="4" w:space="0" w:color="808080"/>
              <w:right w:val="single" w:sz="4" w:space="0" w:color="808080"/>
            </w:tcBorders>
          </w:tcPr>
          <w:p w14:paraId="0B8718C9" w14:textId="77777777" w:rsidR="00A8643D" w:rsidRDefault="002E7F55">
            <w:pPr>
              <w:ind w:left="1" w:right="178"/>
              <w:jc w:val="both"/>
            </w:pPr>
            <w:r>
              <w:rPr>
                <w:sz w:val="16"/>
              </w:rPr>
              <w:t>Odozva UI bude maximálne 2 sekundy pre 80% meraných prípadov (test preukáže Poskytovateľ demonštráciou na minimálne 1000 volaniach)</w:t>
            </w:r>
            <w:r>
              <w:rPr>
                <w:b/>
                <w:sz w:val="16"/>
              </w:rPr>
              <w:t xml:space="preserve"> </w:t>
            </w:r>
          </w:p>
        </w:tc>
        <w:tc>
          <w:tcPr>
            <w:tcW w:w="706" w:type="dxa"/>
            <w:tcBorders>
              <w:top w:val="single" w:sz="4" w:space="0" w:color="808080"/>
              <w:left w:val="single" w:sz="4" w:space="0" w:color="808080"/>
              <w:bottom w:val="single" w:sz="4" w:space="0" w:color="808080"/>
              <w:right w:val="single" w:sz="4" w:space="0" w:color="808080"/>
            </w:tcBorders>
          </w:tcPr>
          <w:p w14:paraId="58CE8BB1" w14:textId="77777777" w:rsidR="00A8643D" w:rsidRDefault="002E7F55">
            <w:pPr>
              <w:ind w:right="68"/>
              <w:jc w:val="right"/>
            </w:pPr>
            <w:r>
              <w:rPr>
                <w:sz w:val="16"/>
              </w:rPr>
              <w:t>0</w:t>
            </w:r>
            <w:r>
              <w:rPr>
                <w:b/>
                <w:sz w:val="16"/>
              </w:rPr>
              <w:t xml:space="preserve"> </w:t>
            </w:r>
          </w:p>
        </w:tc>
        <w:tc>
          <w:tcPr>
            <w:tcW w:w="850" w:type="dxa"/>
            <w:tcBorders>
              <w:top w:val="single" w:sz="4" w:space="0" w:color="808080"/>
              <w:left w:val="single" w:sz="4" w:space="0" w:color="808080"/>
              <w:bottom w:val="single" w:sz="4" w:space="0" w:color="808080"/>
              <w:right w:val="single" w:sz="4" w:space="0" w:color="808080"/>
            </w:tcBorders>
          </w:tcPr>
          <w:p w14:paraId="06D1F9BE" w14:textId="77777777" w:rsidR="00A8643D" w:rsidRDefault="002E7F55">
            <w:pPr>
              <w:ind w:right="69"/>
              <w:jc w:val="right"/>
            </w:pPr>
            <w:r>
              <w:rPr>
                <w:sz w:val="16"/>
              </w:rPr>
              <w:t>1</w:t>
            </w:r>
            <w:r>
              <w:rPr>
                <w:b/>
                <w:sz w:val="16"/>
              </w:rPr>
              <w:t xml:space="preserve"> </w:t>
            </w:r>
          </w:p>
        </w:tc>
        <w:tc>
          <w:tcPr>
            <w:tcW w:w="908" w:type="dxa"/>
            <w:tcBorders>
              <w:top w:val="single" w:sz="4" w:space="0" w:color="808080"/>
              <w:left w:val="single" w:sz="4" w:space="0" w:color="808080"/>
              <w:bottom w:val="single" w:sz="4" w:space="0" w:color="808080"/>
              <w:right w:val="single" w:sz="4" w:space="0" w:color="808080"/>
            </w:tcBorders>
          </w:tcPr>
          <w:p w14:paraId="4066ABD7" w14:textId="77777777" w:rsidR="00A8643D" w:rsidRDefault="002E7F55">
            <w:pPr>
              <w:ind w:left="1"/>
            </w:pPr>
            <w:r>
              <w:rPr>
                <w:b/>
                <w:sz w:val="16"/>
              </w:rPr>
              <w:t xml:space="preserve"> </w:t>
            </w:r>
          </w:p>
        </w:tc>
        <w:tc>
          <w:tcPr>
            <w:tcW w:w="1430" w:type="dxa"/>
            <w:tcBorders>
              <w:top w:val="single" w:sz="4" w:space="0" w:color="808080"/>
              <w:left w:val="single" w:sz="4" w:space="0" w:color="808080"/>
              <w:bottom w:val="single" w:sz="4" w:space="0" w:color="808080"/>
              <w:right w:val="single" w:sz="4" w:space="0" w:color="808080"/>
            </w:tcBorders>
          </w:tcPr>
          <w:p w14:paraId="3DDB2B53" w14:textId="77777777" w:rsidR="00A8643D" w:rsidRDefault="002E7F55">
            <w:pPr>
              <w:ind w:left="1"/>
            </w:pPr>
            <w:r>
              <w:rPr>
                <w:sz w:val="16"/>
              </w:rPr>
              <w:t>Žiadna</w:t>
            </w:r>
            <w:r>
              <w:rPr>
                <w:b/>
                <w:sz w:val="16"/>
              </w:rPr>
              <w:t xml:space="preserve"> </w:t>
            </w:r>
          </w:p>
        </w:tc>
      </w:tr>
      <w:tr w:rsidR="00A8643D" w14:paraId="338C6638" w14:textId="77777777">
        <w:trPr>
          <w:trHeight w:val="398"/>
        </w:trPr>
        <w:tc>
          <w:tcPr>
            <w:tcW w:w="704" w:type="dxa"/>
            <w:tcBorders>
              <w:top w:val="single" w:sz="4" w:space="0" w:color="808080"/>
              <w:left w:val="single" w:sz="4" w:space="0" w:color="808080"/>
              <w:bottom w:val="single" w:sz="4" w:space="0" w:color="808080"/>
              <w:right w:val="single" w:sz="4" w:space="0" w:color="808080"/>
            </w:tcBorders>
          </w:tcPr>
          <w:p w14:paraId="29FD9F15" w14:textId="77777777" w:rsidR="00A8643D" w:rsidRDefault="002E7F55">
            <w:r>
              <w:rPr>
                <w:sz w:val="16"/>
              </w:rPr>
              <w:t>AC.5</w:t>
            </w:r>
            <w:r>
              <w:rPr>
                <w:b/>
                <w:sz w:val="16"/>
              </w:rPr>
              <w:t xml:space="preserve"> </w:t>
            </w:r>
          </w:p>
        </w:tc>
        <w:tc>
          <w:tcPr>
            <w:tcW w:w="3972" w:type="dxa"/>
            <w:tcBorders>
              <w:top w:val="single" w:sz="4" w:space="0" w:color="808080"/>
              <w:left w:val="single" w:sz="4" w:space="0" w:color="808080"/>
              <w:bottom w:val="single" w:sz="4" w:space="0" w:color="808080"/>
              <w:right w:val="single" w:sz="4" w:space="0" w:color="808080"/>
            </w:tcBorders>
          </w:tcPr>
          <w:p w14:paraId="01CCC120" w14:textId="77777777" w:rsidR="00A8643D" w:rsidRDefault="002E7F55">
            <w:pPr>
              <w:ind w:left="1"/>
            </w:pPr>
            <w:r>
              <w:rPr>
                <w:sz w:val="16"/>
              </w:rPr>
              <w:t>Systém dokáže spracovať paralelne 300 súčasných vizuálnych aj nevizuálnych volaní za jednu minútu</w:t>
            </w:r>
            <w:r>
              <w:rPr>
                <w:b/>
                <w:sz w:val="16"/>
              </w:rPr>
              <w:t xml:space="preserve"> </w:t>
            </w:r>
          </w:p>
        </w:tc>
        <w:tc>
          <w:tcPr>
            <w:tcW w:w="706" w:type="dxa"/>
            <w:tcBorders>
              <w:top w:val="single" w:sz="4" w:space="0" w:color="808080"/>
              <w:left w:val="single" w:sz="4" w:space="0" w:color="808080"/>
              <w:bottom w:val="single" w:sz="4" w:space="0" w:color="808080"/>
              <w:right w:val="single" w:sz="4" w:space="0" w:color="808080"/>
            </w:tcBorders>
          </w:tcPr>
          <w:p w14:paraId="27198998" w14:textId="77777777" w:rsidR="00A8643D" w:rsidRDefault="002E7F55">
            <w:pPr>
              <w:ind w:right="68"/>
              <w:jc w:val="right"/>
            </w:pPr>
            <w:r>
              <w:rPr>
                <w:sz w:val="16"/>
              </w:rPr>
              <w:t>0</w:t>
            </w:r>
            <w:r>
              <w:rPr>
                <w:b/>
                <w:sz w:val="16"/>
              </w:rPr>
              <w:t xml:space="preserve"> </w:t>
            </w:r>
          </w:p>
        </w:tc>
        <w:tc>
          <w:tcPr>
            <w:tcW w:w="850" w:type="dxa"/>
            <w:tcBorders>
              <w:top w:val="single" w:sz="4" w:space="0" w:color="808080"/>
              <w:left w:val="single" w:sz="4" w:space="0" w:color="808080"/>
              <w:bottom w:val="single" w:sz="4" w:space="0" w:color="808080"/>
              <w:right w:val="single" w:sz="4" w:space="0" w:color="808080"/>
            </w:tcBorders>
          </w:tcPr>
          <w:p w14:paraId="19C06311" w14:textId="77777777" w:rsidR="00A8643D" w:rsidRDefault="002E7F55">
            <w:pPr>
              <w:ind w:right="69"/>
              <w:jc w:val="right"/>
            </w:pPr>
            <w:r>
              <w:rPr>
                <w:sz w:val="16"/>
              </w:rPr>
              <w:t>0</w:t>
            </w:r>
            <w:r>
              <w:rPr>
                <w:b/>
                <w:sz w:val="16"/>
              </w:rPr>
              <w:t xml:space="preserve"> </w:t>
            </w:r>
          </w:p>
        </w:tc>
        <w:tc>
          <w:tcPr>
            <w:tcW w:w="908" w:type="dxa"/>
            <w:tcBorders>
              <w:top w:val="single" w:sz="4" w:space="0" w:color="808080"/>
              <w:left w:val="single" w:sz="4" w:space="0" w:color="808080"/>
              <w:bottom w:val="single" w:sz="4" w:space="0" w:color="808080"/>
              <w:right w:val="single" w:sz="4" w:space="0" w:color="808080"/>
            </w:tcBorders>
          </w:tcPr>
          <w:p w14:paraId="04A53B4D" w14:textId="77777777" w:rsidR="00A8643D" w:rsidRDefault="002E7F55">
            <w:pPr>
              <w:ind w:left="1"/>
            </w:pPr>
            <w:r>
              <w:rPr>
                <w:b/>
                <w:sz w:val="16"/>
              </w:rPr>
              <w:t xml:space="preserve"> </w:t>
            </w:r>
          </w:p>
        </w:tc>
        <w:tc>
          <w:tcPr>
            <w:tcW w:w="1430" w:type="dxa"/>
            <w:tcBorders>
              <w:top w:val="single" w:sz="4" w:space="0" w:color="808080"/>
              <w:left w:val="single" w:sz="4" w:space="0" w:color="808080"/>
              <w:bottom w:val="single" w:sz="4" w:space="0" w:color="808080"/>
              <w:right w:val="single" w:sz="4" w:space="0" w:color="808080"/>
            </w:tcBorders>
          </w:tcPr>
          <w:p w14:paraId="51E0AE52" w14:textId="77777777" w:rsidR="00A8643D" w:rsidRDefault="002E7F55">
            <w:pPr>
              <w:ind w:left="1"/>
            </w:pPr>
            <w:r>
              <w:rPr>
                <w:sz w:val="16"/>
              </w:rPr>
              <w:t>Žiadna</w:t>
            </w:r>
            <w:r>
              <w:rPr>
                <w:b/>
                <w:sz w:val="16"/>
              </w:rPr>
              <w:t xml:space="preserve"> </w:t>
            </w:r>
          </w:p>
        </w:tc>
      </w:tr>
      <w:tr w:rsidR="00A8643D" w14:paraId="3FE5B1C5" w14:textId="77777777">
        <w:trPr>
          <w:trHeight w:val="403"/>
        </w:trPr>
        <w:tc>
          <w:tcPr>
            <w:tcW w:w="704" w:type="dxa"/>
            <w:tcBorders>
              <w:top w:val="single" w:sz="4" w:space="0" w:color="808080"/>
              <w:left w:val="single" w:sz="4" w:space="0" w:color="808080"/>
              <w:bottom w:val="single" w:sz="4" w:space="0" w:color="808080"/>
              <w:right w:val="single" w:sz="4" w:space="0" w:color="808080"/>
            </w:tcBorders>
          </w:tcPr>
          <w:p w14:paraId="2C3A316F" w14:textId="77777777" w:rsidR="00A8643D" w:rsidRDefault="002E7F55">
            <w:r>
              <w:rPr>
                <w:sz w:val="16"/>
              </w:rPr>
              <w:t>AC.6</w:t>
            </w:r>
            <w:r>
              <w:rPr>
                <w:b/>
                <w:sz w:val="16"/>
              </w:rPr>
              <w:t xml:space="preserve"> </w:t>
            </w:r>
          </w:p>
        </w:tc>
        <w:tc>
          <w:tcPr>
            <w:tcW w:w="3972" w:type="dxa"/>
            <w:tcBorders>
              <w:top w:val="single" w:sz="4" w:space="0" w:color="808080"/>
              <w:left w:val="single" w:sz="4" w:space="0" w:color="808080"/>
              <w:bottom w:val="single" w:sz="4" w:space="0" w:color="808080"/>
              <w:right w:val="single" w:sz="4" w:space="0" w:color="808080"/>
            </w:tcBorders>
          </w:tcPr>
          <w:p w14:paraId="4F8746EA" w14:textId="77777777" w:rsidR="00A8643D" w:rsidRDefault="002E7F55">
            <w:pPr>
              <w:ind w:left="1"/>
            </w:pPr>
            <w:r>
              <w:rPr>
                <w:sz w:val="16"/>
              </w:rPr>
              <w:t>Integračné testovanie funkcionalít je úspešné a zdokumentované (zápis, video)</w:t>
            </w:r>
            <w:r>
              <w:rPr>
                <w:b/>
                <w:sz w:val="16"/>
              </w:rPr>
              <w:t xml:space="preserve"> </w:t>
            </w:r>
          </w:p>
        </w:tc>
        <w:tc>
          <w:tcPr>
            <w:tcW w:w="706" w:type="dxa"/>
            <w:tcBorders>
              <w:top w:val="single" w:sz="4" w:space="0" w:color="808080"/>
              <w:left w:val="single" w:sz="4" w:space="0" w:color="808080"/>
              <w:bottom w:val="single" w:sz="4" w:space="0" w:color="808080"/>
              <w:right w:val="single" w:sz="4" w:space="0" w:color="808080"/>
            </w:tcBorders>
          </w:tcPr>
          <w:p w14:paraId="13B865D0" w14:textId="77777777" w:rsidR="00A8643D" w:rsidRDefault="002E7F55">
            <w:pPr>
              <w:ind w:right="68"/>
              <w:jc w:val="right"/>
            </w:pPr>
            <w:r>
              <w:rPr>
                <w:sz w:val="16"/>
              </w:rPr>
              <w:t>0</w:t>
            </w:r>
            <w:r>
              <w:rPr>
                <w:b/>
                <w:sz w:val="16"/>
              </w:rPr>
              <w:t xml:space="preserve"> </w:t>
            </w:r>
          </w:p>
        </w:tc>
        <w:tc>
          <w:tcPr>
            <w:tcW w:w="850" w:type="dxa"/>
            <w:tcBorders>
              <w:top w:val="single" w:sz="4" w:space="0" w:color="808080"/>
              <w:left w:val="single" w:sz="4" w:space="0" w:color="808080"/>
              <w:bottom w:val="single" w:sz="4" w:space="0" w:color="808080"/>
              <w:right w:val="single" w:sz="4" w:space="0" w:color="808080"/>
            </w:tcBorders>
          </w:tcPr>
          <w:p w14:paraId="24269822" w14:textId="77777777" w:rsidR="00A8643D" w:rsidRDefault="002E7F55">
            <w:pPr>
              <w:ind w:right="69"/>
              <w:jc w:val="right"/>
            </w:pPr>
            <w:r>
              <w:rPr>
                <w:sz w:val="16"/>
              </w:rPr>
              <w:t>1</w:t>
            </w:r>
            <w:r>
              <w:rPr>
                <w:b/>
                <w:sz w:val="16"/>
              </w:rPr>
              <w:t xml:space="preserve"> </w:t>
            </w:r>
          </w:p>
        </w:tc>
        <w:tc>
          <w:tcPr>
            <w:tcW w:w="908" w:type="dxa"/>
            <w:tcBorders>
              <w:top w:val="single" w:sz="4" w:space="0" w:color="808080"/>
              <w:left w:val="single" w:sz="4" w:space="0" w:color="808080"/>
              <w:bottom w:val="single" w:sz="4" w:space="0" w:color="808080"/>
              <w:right w:val="single" w:sz="4" w:space="0" w:color="808080"/>
            </w:tcBorders>
          </w:tcPr>
          <w:p w14:paraId="77A71356" w14:textId="77777777" w:rsidR="00A8643D" w:rsidRDefault="002E7F55">
            <w:pPr>
              <w:ind w:left="1"/>
            </w:pPr>
            <w:r>
              <w:rPr>
                <w:b/>
                <w:sz w:val="16"/>
              </w:rPr>
              <w:t xml:space="preserve"> </w:t>
            </w:r>
          </w:p>
        </w:tc>
        <w:tc>
          <w:tcPr>
            <w:tcW w:w="1430" w:type="dxa"/>
            <w:tcBorders>
              <w:top w:val="single" w:sz="4" w:space="0" w:color="808080"/>
              <w:left w:val="single" w:sz="4" w:space="0" w:color="808080"/>
              <w:bottom w:val="single" w:sz="4" w:space="0" w:color="808080"/>
              <w:right w:val="single" w:sz="4" w:space="0" w:color="808080"/>
            </w:tcBorders>
          </w:tcPr>
          <w:p w14:paraId="5F9DB2EA" w14:textId="77777777" w:rsidR="00A8643D" w:rsidRDefault="002E7F55">
            <w:pPr>
              <w:ind w:left="1"/>
            </w:pPr>
            <w:r>
              <w:rPr>
                <w:sz w:val="16"/>
              </w:rPr>
              <w:t>Žiadna</w:t>
            </w:r>
            <w:r>
              <w:rPr>
                <w:b/>
                <w:sz w:val="16"/>
              </w:rPr>
              <w:t xml:space="preserve"> </w:t>
            </w:r>
          </w:p>
        </w:tc>
      </w:tr>
      <w:tr w:rsidR="00A8643D" w14:paraId="4BD71686" w14:textId="77777777">
        <w:trPr>
          <w:trHeight w:val="206"/>
        </w:trPr>
        <w:tc>
          <w:tcPr>
            <w:tcW w:w="704" w:type="dxa"/>
            <w:tcBorders>
              <w:top w:val="single" w:sz="4" w:space="0" w:color="808080"/>
              <w:left w:val="single" w:sz="4" w:space="0" w:color="808080"/>
              <w:bottom w:val="single" w:sz="4" w:space="0" w:color="808080"/>
              <w:right w:val="single" w:sz="4" w:space="0" w:color="808080"/>
            </w:tcBorders>
          </w:tcPr>
          <w:p w14:paraId="69E1A895" w14:textId="77777777" w:rsidR="00A8643D" w:rsidRDefault="002E7F55">
            <w:r>
              <w:rPr>
                <w:sz w:val="16"/>
              </w:rPr>
              <w:t>AC.7</w:t>
            </w:r>
            <w:r>
              <w:rPr>
                <w:b/>
                <w:sz w:val="16"/>
              </w:rPr>
              <w:t xml:space="preserve"> </w:t>
            </w:r>
          </w:p>
        </w:tc>
        <w:tc>
          <w:tcPr>
            <w:tcW w:w="3972" w:type="dxa"/>
            <w:tcBorders>
              <w:top w:val="single" w:sz="4" w:space="0" w:color="808080"/>
              <w:left w:val="single" w:sz="4" w:space="0" w:color="808080"/>
              <w:bottom w:val="single" w:sz="4" w:space="0" w:color="808080"/>
              <w:right w:val="single" w:sz="4" w:space="0" w:color="808080"/>
            </w:tcBorders>
          </w:tcPr>
          <w:p w14:paraId="110D4A0D" w14:textId="77777777" w:rsidR="00A8643D" w:rsidRDefault="002E7F55">
            <w:pPr>
              <w:ind w:left="1"/>
            </w:pPr>
            <w:r>
              <w:rPr>
                <w:b/>
                <w:sz w:val="16"/>
              </w:rPr>
              <w:t xml:space="preserve"> </w:t>
            </w:r>
          </w:p>
        </w:tc>
        <w:tc>
          <w:tcPr>
            <w:tcW w:w="706" w:type="dxa"/>
            <w:tcBorders>
              <w:top w:val="single" w:sz="4" w:space="0" w:color="808080"/>
              <w:left w:val="single" w:sz="4" w:space="0" w:color="808080"/>
              <w:bottom w:val="single" w:sz="4" w:space="0" w:color="808080"/>
              <w:right w:val="single" w:sz="4" w:space="0" w:color="808080"/>
            </w:tcBorders>
          </w:tcPr>
          <w:p w14:paraId="45DE9A1B" w14:textId="77777777" w:rsidR="00A8643D" w:rsidRDefault="002E7F55">
            <w:pPr>
              <w:ind w:right="31"/>
              <w:jc w:val="right"/>
            </w:pPr>
            <w:r>
              <w:rPr>
                <w:b/>
                <w:sz w:val="16"/>
              </w:rPr>
              <w:t xml:space="preserve"> </w:t>
            </w:r>
          </w:p>
        </w:tc>
        <w:tc>
          <w:tcPr>
            <w:tcW w:w="850" w:type="dxa"/>
            <w:tcBorders>
              <w:top w:val="single" w:sz="4" w:space="0" w:color="808080"/>
              <w:left w:val="single" w:sz="4" w:space="0" w:color="808080"/>
              <w:bottom w:val="single" w:sz="4" w:space="0" w:color="808080"/>
              <w:right w:val="single" w:sz="4" w:space="0" w:color="808080"/>
            </w:tcBorders>
          </w:tcPr>
          <w:p w14:paraId="07CADF4B" w14:textId="77777777" w:rsidR="00A8643D" w:rsidRDefault="002E7F55">
            <w:pPr>
              <w:ind w:right="31"/>
              <w:jc w:val="right"/>
            </w:pPr>
            <w:r>
              <w:rPr>
                <w:b/>
                <w:sz w:val="16"/>
              </w:rPr>
              <w:t xml:space="preserve"> </w:t>
            </w:r>
          </w:p>
        </w:tc>
        <w:tc>
          <w:tcPr>
            <w:tcW w:w="908" w:type="dxa"/>
            <w:tcBorders>
              <w:top w:val="single" w:sz="4" w:space="0" w:color="808080"/>
              <w:left w:val="single" w:sz="4" w:space="0" w:color="808080"/>
              <w:bottom w:val="single" w:sz="4" w:space="0" w:color="808080"/>
              <w:right w:val="single" w:sz="4" w:space="0" w:color="808080"/>
            </w:tcBorders>
          </w:tcPr>
          <w:p w14:paraId="0CE4FFCA" w14:textId="77777777" w:rsidR="00A8643D" w:rsidRDefault="002E7F55">
            <w:pPr>
              <w:ind w:left="1"/>
            </w:pPr>
            <w:r>
              <w:rPr>
                <w:b/>
                <w:sz w:val="16"/>
              </w:rPr>
              <w:t xml:space="preserve"> </w:t>
            </w:r>
          </w:p>
        </w:tc>
        <w:tc>
          <w:tcPr>
            <w:tcW w:w="1430" w:type="dxa"/>
            <w:tcBorders>
              <w:top w:val="single" w:sz="4" w:space="0" w:color="808080"/>
              <w:left w:val="single" w:sz="4" w:space="0" w:color="808080"/>
              <w:bottom w:val="single" w:sz="4" w:space="0" w:color="808080"/>
              <w:right w:val="single" w:sz="4" w:space="0" w:color="808080"/>
            </w:tcBorders>
          </w:tcPr>
          <w:p w14:paraId="48359D0F" w14:textId="77777777" w:rsidR="00A8643D" w:rsidRDefault="002E7F55">
            <w:pPr>
              <w:ind w:left="1"/>
            </w:pPr>
            <w:r>
              <w:rPr>
                <w:b/>
                <w:sz w:val="16"/>
              </w:rPr>
              <w:t xml:space="preserve"> </w:t>
            </w:r>
          </w:p>
        </w:tc>
      </w:tr>
      <w:tr w:rsidR="00A8643D" w14:paraId="6C8DC68C" w14:textId="77777777">
        <w:trPr>
          <w:trHeight w:val="202"/>
        </w:trPr>
        <w:tc>
          <w:tcPr>
            <w:tcW w:w="704" w:type="dxa"/>
            <w:tcBorders>
              <w:top w:val="single" w:sz="4" w:space="0" w:color="808080"/>
              <w:left w:val="single" w:sz="4" w:space="0" w:color="808080"/>
              <w:bottom w:val="single" w:sz="4" w:space="0" w:color="808080"/>
              <w:right w:val="single" w:sz="4" w:space="0" w:color="808080"/>
            </w:tcBorders>
          </w:tcPr>
          <w:p w14:paraId="1587F6DD" w14:textId="77777777" w:rsidR="00A8643D" w:rsidRDefault="002E7F55">
            <w:r>
              <w:rPr>
                <w:b/>
                <w:sz w:val="16"/>
              </w:rPr>
              <w:t xml:space="preserve"> </w:t>
            </w:r>
          </w:p>
        </w:tc>
        <w:tc>
          <w:tcPr>
            <w:tcW w:w="3972" w:type="dxa"/>
            <w:tcBorders>
              <w:top w:val="single" w:sz="4" w:space="0" w:color="808080"/>
              <w:left w:val="single" w:sz="4" w:space="0" w:color="808080"/>
              <w:bottom w:val="single" w:sz="4" w:space="0" w:color="808080"/>
              <w:right w:val="single" w:sz="4" w:space="0" w:color="808080"/>
            </w:tcBorders>
          </w:tcPr>
          <w:p w14:paraId="1C162A25" w14:textId="77777777" w:rsidR="00A8643D" w:rsidRDefault="002E7F55">
            <w:pPr>
              <w:ind w:left="1"/>
            </w:pPr>
            <w:r>
              <w:rPr>
                <w:b/>
                <w:sz w:val="16"/>
              </w:rPr>
              <w:t xml:space="preserve"> </w:t>
            </w:r>
          </w:p>
        </w:tc>
        <w:tc>
          <w:tcPr>
            <w:tcW w:w="706" w:type="dxa"/>
            <w:tcBorders>
              <w:top w:val="single" w:sz="4" w:space="0" w:color="808080"/>
              <w:left w:val="single" w:sz="4" w:space="0" w:color="808080"/>
              <w:bottom w:val="single" w:sz="4" w:space="0" w:color="808080"/>
              <w:right w:val="single" w:sz="4" w:space="0" w:color="808080"/>
            </w:tcBorders>
          </w:tcPr>
          <w:p w14:paraId="195B8737" w14:textId="77777777" w:rsidR="00A8643D" w:rsidRDefault="002E7F55">
            <w:pPr>
              <w:ind w:right="31"/>
              <w:jc w:val="right"/>
            </w:pPr>
            <w:r>
              <w:rPr>
                <w:b/>
                <w:sz w:val="16"/>
              </w:rPr>
              <w:t xml:space="preserve"> </w:t>
            </w:r>
          </w:p>
        </w:tc>
        <w:tc>
          <w:tcPr>
            <w:tcW w:w="850" w:type="dxa"/>
            <w:tcBorders>
              <w:top w:val="single" w:sz="4" w:space="0" w:color="808080"/>
              <w:left w:val="single" w:sz="4" w:space="0" w:color="808080"/>
              <w:bottom w:val="single" w:sz="4" w:space="0" w:color="808080"/>
              <w:right w:val="single" w:sz="4" w:space="0" w:color="808080"/>
            </w:tcBorders>
          </w:tcPr>
          <w:p w14:paraId="675EFE2D" w14:textId="77777777" w:rsidR="00A8643D" w:rsidRDefault="002E7F55">
            <w:pPr>
              <w:ind w:right="31"/>
              <w:jc w:val="right"/>
            </w:pPr>
            <w:r>
              <w:rPr>
                <w:b/>
                <w:sz w:val="16"/>
              </w:rPr>
              <w:t xml:space="preserve"> </w:t>
            </w:r>
          </w:p>
        </w:tc>
        <w:tc>
          <w:tcPr>
            <w:tcW w:w="908" w:type="dxa"/>
            <w:tcBorders>
              <w:top w:val="single" w:sz="4" w:space="0" w:color="808080"/>
              <w:left w:val="single" w:sz="4" w:space="0" w:color="808080"/>
              <w:bottom w:val="single" w:sz="4" w:space="0" w:color="808080"/>
              <w:right w:val="single" w:sz="4" w:space="0" w:color="808080"/>
            </w:tcBorders>
          </w:tcPr>
          <w:p w14:paraId="424A0334" w14:textId="77777777" w:rsidR="00A8643D" w:rsidRDefault="002E7F55">
            <w:pPr>
              <w:ind w:left="1"/>
            </w:pPr>
            <w:r>
              <w:rPr>
                <w:b/>
                <w:sz w:val="16"/>
              </w:rPr>
              <w:t xml:space="preserve"> </w:t>
            </w:r>
          </w:p>
        </w:tc>
        <w:tc>
          <w:tcPr>
            <w:tcW w:w="1430" w:type="dxa"/>
            <w:tcBorders>
              <w:top w:val="single" w:sz="4" w:space="0" w:color="808080"/>
              <w:left w:val="single" w:sz="4" w:space="0" w:color="808080"/>
              <w:bottom w:val="single" w:sz="4" w:space="0" w:color="808080"/>
              <w:right w:val="single" w:sz="4" w:space="0" w:color="808080"/>
            </w:tcBorders>
          </w:tcPr>
          <w:p w14:paraId="2C69A939" w14:textId="77777777" w:rsidR="00A8643D" w:rsidRDefault="002E7F55">
            <w:pPr>
              <w:ind w:left="1"/>
            </w:pPr>
            <w:r>
              <w:rPr>
                <w:b/>
                <w:sz w:val="16"/>
              </w:rPr>
              <w:t xml:space="preserve"> </w:t>
            </w:r>
          </w:p>
        </w:tc>
      </w:tr>
    </w:tbl>
    <w:p w14:paraId="1606D6B5" w14:textId="77777777" w:rsidR="00A8643D" w:rsidRDefault="002E7F55">
      <w:pPr>
        <w:spacing w:after="0"/>
        <w:ind w:left="543"/>
      </w:pPr>
      <w:r>
        <w:rPr>
          <w:b/>
          <w:sz w:val="13"/>
        </w:rPr>
        <w:t xml:space="preserve">Legenda:  </w:t>
      </w:r>
    </w:p>
    <w:p w14:paraId="1F679C52" w14:textId="77777777" w:rsidR="00A8643D" w:rsidRDefault="002E7F55">
      <w:pPr>
        <w:spacing w:after="5" w:line="240" w:lineRule="auto"/>
        <w:ind w:left="538" w:hanging="10"/>
      </w:pPr>
      <w:r>
        <w:rPr>
          <w:b/>
          <w:i/>
          <w:sz w:val="13"/>
        </w:rPr>
        <w:t>Kritický defekt</w:t>
      </w:r>
      <w:r>
        <w:rPr>
          <w:i/>
          <w:sz w:val="13"/>
        </w:rPr>
        <w:t xml:space="preserve"> – Defekt s dopadom na základné funkcionality Systému, ktorý by v prípade výskytu v produkčnom prostredí znemožnil prevádzku Systému alebo jeho časti,  alebo spôsobil chybnú funkčnosť Systému alebo jeho časti. V prípade výskytu sa zastavuje testovanie. </w:t>
      </w:r>
    </w:p>
    <w:p w14:paraId="64E4C2F7" w14:textId="77777777" w:rsidR="00A8643D" w:rsidRDefault="002E7F55">
      <w:pPr>
        <w:spacing w:after="5" w:line="240" w:lineRule="auto"/>
        <w:ind w:left="538" w:hanging="10"/>
      </w:pPr>
      <w:r>
        <w:rPr>
          <w:i/>
          <w:sz w:val="13"/>
        </w:rPr>
        <w:t xml:space="preserve"> </w:t>
      </w:r>
      <w:r>
        <w:rPr>
          <w:b/>
          <w:i/>
          <w:sz w:val="13"/>
        </w:rPr>
        <w:t>Normálny defekt</w:t>
      </w:r>
      <w:r>
        <w:rPr>
          <w:i/>
          <w:sz w:val="13"/>
        </w:rPr>
        <w:t>– Defekt s nepodstatným dopadom na prevádzku Systému, ktorý by v prípade výskytu v produkčnom prostredí nespôsobil chybnú funkčnosť Systému alebo jeho časti.  Nemá dopad na testovanie.</w:t>
      </w:r>
      <w:r>
        <w:rPr>
          <w:sz w:val="13"/>
        </w:rPr>
        <w:t xml:space="preserve"> </w:t>
      </w:r>
    </w:p>
    <w:p w14:paraId="37185B04" w14:textId="77777777" w:rsidR="00A8643D" w:rsidRDefault="002E7F55">
      <w:pPr>
        <w:pStyle w:val="Nadpis1"/>
        <w:ind w:left="538"/>
      </w:pPr>
      <w:r>
        <w:t xml:space="preserve">Mimo rozsahu požiadavky </w:t>
      </w:r>
    </w:p>
    <w:p w14:paraId="3C6887C3" w14:textId="77777777" w:rsidR="00A8643D" w:rsidRDefault="002E7F55">
      <w:pPr>
        <w:spacing w:after="25" w:line="247" w:lineRule="auto"/>
        <w:ind w:left="538" w:right="2" w:hanging="10"/>
        <w:jc w:val="both"/>
      </w:pPr>
      <w:r>
        <w:t xml:space="preserve">Doplní Poskytovateľ: </w:t>
      </w:r>
    </w:p>
    <w:p w14:paraId="112D1F7B" w14:textId="77777777" w:rsidR="00A8643D" w:rsidRDefault="002E7F55">
      <w:pPr>
        <w:spacing w:after="127" w:line="247" w:lineRule="auto"/>
        <w:ind w:left="538" w:right="2" w:hanging="10"/>
        <w:jc w:val="both"/>
      </w:pPr>
      <w:r>
        <w:t xml:space="preserve">Uvedie sa exaktné vymedzenie rozsahu funkcionalít, ktoré nebudú realizované a ktoré Poskytovateľ navrhol počas návrhu riešenia ako zoznam, na ktorý upozorní Objednávateľa služby. Cieľom je určiť vymedzenie ohraničenia systému vyplývajúceho z návrhu riešenia, ktorý odsúhlasuje Objednávateľ. </w:t>
      </w:r>
    </w:p>
    <w:p w14:paraId="0B1D6AC8" w14:textId="77777777" w:rsidR="00A8643D" w:rsidRDefault="002E7F55">
      <w:pPr>
        <w:pStyle w:val="Nadpis1"/>
        <w:ind w:left="538"/>
      </w:pPr>
      <w:r>
        <w:t xml:space="preserve">Rozdelenie požiadaviek do realizačných fáz </w:t>
      </w:r>
    </w:p>
    <w:p w14:paraId="02963DDF" w14:textId="77777777" w:rsidR="00A8643D" w:rsidRDefault="002E7F55">
      <w:pPr>
        <w:spacing w:after="25" w:line="247" w:lineRule="auto"/>
        <w:ind w:left="538" w:right="2" w:hanging="10"/>
        <w:jc w:val="both"/>
      </w:pPr>
      <w:r>
        <w:t xml:space="preserve">Doplní Objednávateľ: </w:t>
      </w:r>
    </w:p>
    <w:p w14:paraId="58D044DD" w14:textId="77777777" w:rsidR="00A8643D" w:rsidRDefault="002E7F55">
      <w:pPr>
        <w:spacing w:after="127" w:line="247" w:lineRule="auto"/>
        <w:ind w:left="538" w:right="2" w:hanging="10"/>
        <w:jc w:val="both"/>
      </w:pPr>
      <w:r>
        <w:t xml:space="preserve">Objednávateľ s prihliadnutím na plánované pravidelné vydávanie veľkých releasov ezdravie, resp. pravidelné plánovanie vydávania releasov okolitých modulov integrovaných s ezdravie navrhne rozdelenie požiadaviek a ich realizáciu do realizačných fáz s vymedzením rámcových termínov ich dodania. Poskytovateľ v harmonograme realizácie dodávky ich zohľadní a navrhne jednotlivé aktivity pre pokrytie úspešnej realizácie zmeny. Objednávateľ odsúhlasuje návrh harmonogramu. </w:t>
      </w:r>
    </w:p>
    <w:p w14:paraId="48EEBC9C" w14:textId="77777777" w:rsidR="00A8643D" w:rsidRDefault="002E7F55">
      <w:pPr>
        <w:pStyle w:val="Nadpis1"/>
        <w:ind w:left="538"/>
      </w:pPr>
      <w:r>
        <w:t xml:space="preserve">Harmonogram realizácie dodávky </w:t>
      </w:r>
    </w:p>
    <w:p w14:paraId="09C693DA" w14:textId="77777777" w:rsidR="00A8643D" w:rsidRDefault="002E7F55">
      <w:pPr>
        <w:spacing w:after="25" w:line="247" w:lineRule="auto"/>
        <w:ind w:left="538" w:right="2" w:hanging="10"/>
        <w:jc w:val="both"/>
      </w:pPr>
      <w:r>
        <w:t xml:space="preserve">Doplní Poskytovateľ: </w:t>
      </w:r>
    </w:p>
    <w:tbl>
      <w:tblPr>
        <w:tblStyle w:val="TableGrid"/>
        <w:tblW w:w="9500" w:type="dxa"/>
        <w:tblInd w:w="544" w:type="dxa"/>
        <w:tblCellMar>
          <w:top w:w="31" w:type="dxa"/>
          <w:left w:w="70" w:type="dxa"/>
          <w:right w:w="30" w:type="dxa"/>
        </w:tblCellMar>
        <w:tblLook w:val="04A0" w:firstRow="1" w:lastRow="0" w:firstColumn="1" w:lastColumn="0" w:noHBand="0" w:noVBand="1"/>
      </w:tblPr>
      <w:tblGrid>
        <w:gridCol w:w="565"/>
        <w:gridCol w:w="3688"/>
        <w:gridCol w:w="850"/>
        <w:gridCol w:w="850"/>
        <w:gridCol w:w="996"/>
        <w:gridCol w:w="2551"/>
      </w:tblGrid>
      <w:tr w:rsidR="00A8643D" w14:paraId="466B293A" w14:textId="77777777">
        <w:trPr>
          <w:trHeight w:val="204"/>
        </w:trPr>
        <w:tc>
          <w:tcPr>
            <w:tcW w:w="565" w:type="dxa"/>
            <w:tcBorders>
              <w:top w:val="single" w:sz="4" w:space="0" w:color="808080"/>
              <w:left w:val="single" w:sz="4" w:space="0" w:color="808080"/>
              <w:bottom w:val="single" w:sz="4" w:space="0" w:color="808080"/>
              <w:right w:val="single" w:sz="4" w:space="0" w:color="808080"/>
            </w:tcBorders>
            <w:shd w:val="clear" w:color="auto" w:fill="F2F2F2"/>
          </w:tcPr>
          <w:p w14:paraId="2222CA3E" w14:textId="77777777" w:rsidR="00A8643D" w:rsidRDefault="002E7F55">
            <w:pPr>
              <w:ind w:left="1"/>
            </w:pPr>
            <w:r>
              <w:rPr>
                <w:color w:val="7F7F7F"/>
                <w:sz w:val="16"/>
              </w:rPr>
              <w:t xml:space="preserve">Krok </w:t>
            </w:r>
          </w:p>
        </w:tc>
        <w:tc>
          <w:tcPr>
            <w:tcW w:w="3688" w:type="dxa"/>
            <w:tcBorders>
              <w:top w:val="single" w:sz="4" w:space="0" w:color="808080"/>
              <w:left w:val="single" w:sz="4" w:space="0" w:color="808080"/>
              <w:bottom w:val="single" w:sz="4" w:space="0" w:color="808080"/>
              <w:right w:val="single" w:sz="4" w:space="0" w:color="808080"/>
            </w:tcBorders>
            <w:shd w:val="clear" w:color="auto" w:fill="F2F2F2"/>
          </w:tcPr>
          <w:p w14:paraId="2BB58145" w14:textId="77777777" w:rsidR="00A8643D" w:rsidRDefault="002E7F55">
            <w:pPr>
              <w:ind w:left="2"/>
            </w:pPr>
            <w:r>
              <w:rPr>
                <w:color w:val="7F7F7F"/>
                <w:sz w:val="16"/>
              </w:rPr>
              <w:t xml:space="preserve">Popis  </w:t>
            </w:r>
          </w:p>
        </w:tc>
        <w:tc>
          <w:tcPr>
            <w:tcW w:w="850" w:type="dxa"/>
            <w:tcBorders>
              <w:top w:val="single" w:sz="4" w:space="0" w:color="808080"/>
              <w:left w:val="single" w:sz="4" w:space="0" w:color="808080"/>
              <w:bottom w:val="single" w:sz="4" w:space="0" w:color="808080"/>
              <w:right w:val="single" w:sz="4" w:space="0" w:color="808080"/>
            </w:tcBorders>
            <w:shd w:val="clear" w:color="auto" w:fill="F2F2F2"/>
          </w:tcPr>
          <w:p w14:paraId="6D2CF840" w14:textId="77777777" w:rsidR="00A8643D" w:rsidRDefault="002E7F55">
            <w:pPr>
              <w:ind w:left="2"/>
            </w:pPr>
            <w:r>
              <w:rPr>
                <w:color w:val="7F7F7F"/>
                <w:sz w:val="16"/>
              </w:rPr>
              <w:t xml:space="preserve">Začiatok </w:t>
            </w:r>
          </w:p>
        </w:tc>
        <w:tc>
          <w:tcPr>
            <w:tcW w:w="850" w:type="dxa"/>
            <w:tcBorders>
              <w:top w:val="single" w:sz="4" w:space="0" w:color="808080"/>
              <w:left w:val="single" w:sz="4" w:space="0" w:color="808080"/>
              <w:bottom w:val="single" w:sz="4" w:space="0" w:color="808080"/>
              <w:right w:val="single" w:sz="4" w:space="0" w:color="808080"/>
            </w:tcBorders>
            <w:shd w:val="clear" w:color="auto" w:fill="F2F2F2"/>
          </w:tcPr>
          <w:p w14:paraId="713C9453" w14:textId="77777777" w:rsidR="00A8643D" w:rsidRDefault="002E7F55">
            <w:pPr>
              <w:ind w:left="2"/>
            </w:pPr>
            <w:r>
              <w:rPr>
                <w:color w:val="7F7F7F"/>
                <w:sz w:val="16"/>
              </w:rPr>
              <w:t>Koniec</w:t>
            </w:r>
            <w:r>
              <w:rPr>
                <w:rFonts w:ascii="Arial" w:eastAsia="Arial" w:hAnsi="Arial" w:cs="Arial"/>
                <w:color w:val="7F7F7F"/>
                <w:sz w:val="16"/>
              </w:rPr>
              <w:t xml:space="preserve"> </w:t>
            </w:r>
          </w:p>
        </w:tc>
        <w:tc>
          <w:tcPr>
            <w:tcW w:w="996" w:type="dxa"/>
            <w:tcBorders>
              <w:top w:val="single" w:sz="4" w:space="0" w:color="808080"/>
              <w:left w:val="single" w:sz="4" w:space="0" w:color="808080"/>
              <w:bottom w:val="single" w:sz="4" w:space="0" w:color="808080"/>
              <w:right w:val="single" w:sz="4" w:space="0" w:color="808080"/>
            </w:tcBorders>
            <w:shd w:val="clear" w:color="auto" w:fill="F2F2F2"/>
          </w:tcPr>
          <w:p w14:paraId="3C1335B4" w14:textId="77777777" w:rsidR="00A8643D" w:rsidRDefault="002E7F55">
            <w:pPr>
              <w:ind w:left="2"/>
            </w:pPr>
            <w:r>
              <w:rPr>
                <w:color w:val="7F7F7F"/>
                <w:sz w:val="16"/>
              </w:rPr>
              <w:t>Trvanie</w:t>
            </w:r>
            <w:r>
              <w:rPr>
                <w:rFonts w:ascii="Arial" w:eastAsia="Arial" w:hAnsi="Arial" w:cs="Arial"/>
                <w:color w:val="7F7F7F"/>
                <w:sz w:val="16"/>
              </w:rPr>
              <w:t xml:space="preserve"> </w:t>
            </w:r>
          </w:p>
        </w:tc>
        <w:tc>
          <w:tcPr>
            <w:tcW w:w="2551" w:type="dxa"/>
            <w:tcBorders>
              <w:top w:val="single" w:sz="4" w:space="0" w:color="808080"/>
              <w:left w:val="single" w:sz="4" w:space="0" w:color="808080"/>
              <w:bottom w:val="single" w:sz="4" w:space="0" w:color="808080"/>
              <w:right w:val="single" w:sz="4" w:space="0" w:color="808080"/>
            </w:tcBorders>
            <w:shd w:val="clear" w:color="auto" w:fill="F2F2F2"/>
          </w:tcPr>
          <w:p w14:paraId="4800167A" w14:textId="77777777" w:rsidR="00A8643D" w:rsidRDefault="002E7F55">
            <w:r>
              <w:rPr>
                <w:color w:val="7F7F7F"/>
                <w:sz w:val="16"/>
              </w:rPr>
              <w:t>Poznámka</w:t>
            </w:r>
            <w:r>
              <w:rPr>
                <w:rFonts w:ascii="Arial" w:eastAsia="Arial" w:hAnsi="Arial" w:cs="Arial"/>
                <w:color w:val="7F7F7F"/>
                <w:sz w:val="16"/>
              </w:rPr>
              <w:t xml:space="preserve"> </w:t>
            </w:r>
          </w:p>
        </w:tc>
      </w:tr>
      <w:tr w:rsidR="00A8643D" w14:paraId="4F8F3377" w14:textId="77777777">
        <w:trPr>
          <w:trHeight w:val="208"/>
        </w:trPr>
        <w:tc>
          <w:tcPr>
            <w:tcW w:w="565" w:type="dxa"/>
            <w:tcBorders>
              <w:top w:val="single" w:sz="4" w:space="0" w:color="808080"/>
              <w:left w:val="single" w:sz="4" w:space="0" w:color="808080"/>
              <w:bottom w:val="single" w:sz="4" w:space="0" w:color="808080"/>
              <w:right w:val="single" w:sz="4" w:space="0" w:color="808080"/>
            </w:tcBorders>
          </w:tcPr>
          <w:p w14:paraId="181966EC" w14:textId="77777777" w:rsidR="00A8643D" w:rsidRDefault="002E7F55">
            <w:pPr>
              <w:ind w:left="1"/>
            </w:pPr>
            <w:r>
              <w:rPr>
                <w:sz w:val="16"/>
              </w:rPr>
              <w:t xml:space="preserve">1 </w:t>
            </w:r>
          </w:p>
        </w:tc>
        <w:tc>
          <w:tcPr>
            <w:tcW w:w="3688" w:type="dxa"/>
            <w:tcBorders>
              <w:top w:val="single" w:sz="4" w:space="0" w:color="808080"/>
              <w:left w:val="single" w:sz="4" w:space="0" w:color="808080"/>
              <w:bottom w:val="single" w:sz="4" w:space="0" w:color="808080"/>
              <w:right w:val="single" w:sz="4" w:space="0" w:color="808080"/>
            </w:tcBorders>
          </w:tcPr>
          <w:p w14:paraId="218E1ED6" w14:textId="77777777" w:rsidR="00A8643D" w:rsidRDefault="002E7F55">
            <w:pPr>
              <w:ind w:left="2"/>
            </w:pPr>
            <w:r>
              <w:rPr>
                <w:sz w:val="16"/>
              </w:rPr>
              <w:t xml:space="preserve"> </w:t>
            </w:r>
          </w:p>
        </w:tc>
        <w:tc>
          <w:tcPr>
            <w:tcW w:w="850" w:type="dxa"/>
            <w:tcBorders>
              <w:top w:val="single" w:sz="4" w:space="0" w:color="808080"/>
              <w:left w:val="single" w:sz="4" w:space="0" w:color="808080"/>
              <w:bottom w:val="single" w:sz="4" w:space="0" w:color="808080"/>
              <w:right w:val="single" w:sz="4" w:space="0" w:color="808080"/>
            </w:tcBorders>
          </w:tcPr>
          <w:p w14:paraId="6441CCEF" w14:textId="77777777" w:rsidR="00A8643D" w:rsidRDefault="002E7F55">
            <w:pPr>
              <w:ind w:right="1"/>
              <w:jc w:val="right"/>
            </w:pPr>
            <w:r>
              <w:rPr>
                <w:sz w:val="16"/>
              </w:rPr>
              <w:t xml:space="preserve"> </w:t>
            </w:r>
          </w:p>
        </w:tc>
        <w:tc>
          <w:tcPr>
            <w:tcW w:w="850" w:type="dxa"/>
            <w:tcBorders>
              <w:top w:val="single" w:sz="4" w:space="0" w:color="808080"/>
              <w:left w:val="single" w:sz="4" w:space="0" w:color="808080"/>
              <w:bottom w:val="single" w:sz="4" w:space="0" w:color="808080"/>
              <w:right w:val="single" w:sz="4" w:space="0" w:color="808080"/>
            </w:tcBorders>
          </w:tcPr>
          <w:p w14:paraId="4B5FDAD2" w14:textId="77777777" w:rsidR="00A8643D" w:rsidRDefault="002E7F55">
            <w:pPr>
              <w:ind w:right="1"/>
              <w:jc w:val="right"/>
            </w:pPr>
            <w:r>
              <w:rPr>
                <w:sz w:val="16"/>
              </w:rPr>
              <w:t xml:space="preserve"> </w:t>
            </w:r>
          </w:p>
        </w:tc>
        <w:tc>
          <w:tcPr>
            <w:tcW w:w="996" w:type="dxa"/>
            <w:tcBorders>
              <w:top w:val="single" w:sz="4" w:space="0" w:color="808080"/>
              <w:left w:val="single" w:sz="4" w:space="0" w:color="808080"/>
              <w:bottom w:val="single" w:sz="4" w:space="0" w:color="808080"/>
              <w:right w:val="single" w:sz="4" w:space="0" w:color="808080"/>
            </w:tcBorders>
          </w:tcPr>
          <w:p w14:paraId="375A76A4" w14:textId="77777777" w:rsidR="00A8643D" w:rsidRDefault="002E7F55">
            <w:pPr>
              <w:ind w:right="4"/>
              <w:jc w:val="right"/>
            </w:pPr>
            <w:r>
              <w:rPr>
                <w:sz w:val="16"/>
              </w:rPr>
              <w:t xml:space="preserve"> </w:t>
            </w:r>
          </w:p>
        </w:tc>
        <w:tc>
          <w:tcPr>
            <w:tcW w:w="2551" w:type="dxa"/>
            <w:tcBorders>
              <w:top w:val="single" w:sz="4" w:space="0" w:color="808080"/>
              <w:left w:val="single" w:sz="4" w:space="0" w:color="808080"/>
              <w:bottom w:val="single" w:sz="4" w:space="0" w:color="808080"/>
              <w:right w:val="single" w:sz="4" w:space="0" w:color="808080"/>
            </w:tcBorders>
          </w:tcPr>
          <w:p w14:paraId="24864EF1" w14:textId="77777777" w:rsidR="00A8643D" w:rsidRDefault="002E7F55">
            <w:r>
              <w:rPr>
                <w:sz w:val="16"/>
              </w:rPr>
              <w:t xml:space="preserve"> </w:t>
            </w:r>
          </w:p>
        </w:tc>
      </w:tr>
      <w:tr w:rsidR="00A8643D" w14:paraId="5C63AB37" w14:textId="77777777">
        <w:trPr>
          <w:trHeight w:val="202"/>
        </w:trPr>
        <w:tc>
          <w:tcPr>
            <w:tcW w:w="565" w:type="dxa"/>
            <w:tcBorders>
              <w:top w:val="single" w:sz="4" w:space="0" w:color="808080"/>
              <w:left w:val="single" w:sz="4" w:space="0" w:color="808080"/>
              <w:bottom w:val="single" w:sz="4" w:space="0" w:color="808080"/>
              <w:right w:val="single" w:sz="4" w:space="0" w:color="808080"/>
            </w:tcBorders>
          </w:tcPr>
          <w:p w14:paraId="43B633BF" w14:textId="77777777" w:rsidR="00A8643D" w:rsidRDefault="002E7F55">
            <w:pPr>
              <w:ind w:left="1"/>
            </w:pPr>
            <w:r>
              <w:rPr>
                <w:sz w:val="16"/>
              </w:rPr>
              <w:t xml:space="preserve">2 </w:t>
            </w:r>
          </w:p>
        </w:tc>
        <w:tc>
          <w:tcPr>
            <w:tcW w:w="3688" w:type="dxa"/>
            <w:tcBorders>
              <w:top w:val="single" w:sz="4" w:space="0" w:color="808080"/>
              <w:left w:val="single" w:sz="4" w:space="0" w:color="808080"/>
              <w:bottom w:val="single" w:sz="4" w:space="0" w:color="808080"/>
              <w:right w:val="single" w:sz="4" w:space="0" w:color="808080"/>
            </w:tcBorders>
          </w:tcPr>
          <w:p w14:paraId="3FEC0638" w14:textId="77777777" w:rsidR="00A8643D" w:rsidRDefault="002E7F55">
            <w:pPr>
              <w:ind w:left="2"/>
            </w:pPr>
            <w:r>
              <w:rPr>
                <w:sz w:val="16"/>
              </w:rPr>
              <w:t xml:space="preserve"> </w:t>
            </w:r>
          </w:p>
        </w:tc>
        <w:tc>
          <w:tcPr>
            <w:tcW w:w="850" w:type="dxa"/>
            <w:tcBorders>
              <w:top w:val="single" w:sz="4" w:space="0" w:color="808080"/>
              <w:left w:val="single" w:sz="4" w:space="0" w:color="808080"/>
              <w:bottom w:val="single" w:sz="4" w:space="0" w:color="808080"/>
              <w:right w:val="single" w:sz="4" w:space="0" w:color="808080"/>
            </w:tcBorders>
          </w:tcPr>
          <w:p w14:paraId="5CB77865" w14:textId="77777777" w:rsidR="00A8643D" w:rsidRDefault="002E7F55">
            <w:pPr>
              <w:ind w:right="1"/>
              <w:jc w:val="right"/>
            </w:pPr>
            <w:r>
              <w:rPr>
                <w:sz w:val="16"/>
              </w:rPr>
              <w:t xml:space="preserve"> </w:t>
            </w:r>
          </w:p>
        </w:tc>
        <w:tc>
          <w:tcPr>
            <w:tcW w:w="850" w:type="dxa"/>
            <w:tcBorders>
              <w:top w:val="single" w:sz="4" w:space="0" w:color="808080"/>
              <w:left w:val="single" w:sz="4" w:space="0" w:color="808080"/>
              <w:bottom w:val="single" w:sz="4" w:space="0" w:color="808080"/>
              <w:right w:val="single" w:sz="4" w:space="0" w:color="808080"/>
            </w:tcBorders>
          </w:tcPr>
          <w:p w14:paraId="0592A3AB" w14:textId="77777777" w:rsidR="00A8643D" w:rsidRDefault="002E7F55">
            <w:pPr>
              <w:ind w:right="1"/>
              <w:jc w:val="right"/>
            </w:pPr>
            <w:r>
              <w:rPr>
                <w:sz w:val="16"/>
              </w:rPr>
              <w:t xml:space="preserve"> </w:t>
            </w:r>
          </w:p>
        </w:tc>
        <w:tc>
          <w:tcPr>
            <w:tcW w:w="996" w:type="dxa"/>
            <w:tcBorders>
              <w:top w:val="single" w:sz="4" w:space="0" w:color="808080"/>
              <w:left w:val="single" w:sz="4" w:space="0" w:color="808080"/>
              <w:bottom w:val="single" w:sz="4" w:space="0" w:color="808080"/>
              <w:right w:val="single" w:sz="4" w:space="0" w:color="808080"/>
            </w:tcBorders>
          </w:tcPr>
          <w:p w14:paraId="659D9CF4" w14:textId="77777777" w:rsidR="00A8643D" w:rsidRDefault="002E7F55">
            <w:pPr>
              <w:ind w:right="4"/>
              <w:jc w:val="right"/>
            </w:pPr>
            <w:r>
              <w:rPr>
                <w:sz w:val="16"/>
              </w:rPr>
              <w:t xml:space="preserve"> </w:t>
            </w:r>
          </w:p>
        </w:tc>
        <w:tc>
          <w:tcPr>
            <w:tcW w:w="2551" w:type="dxa"/>
            <w:tcBorders>
              <w:top w:val="single" w:sz="4" w:space="0" w:color="808080"/>
              <w:left w:val="single" w:sz="4" w:space="0" w:color="808080"/>
              <w:bottom w:val="single" w:sz="4" w:space="0" w:color="808080"/>
              <w:right w:val="single" w:sz="4" w:space="0" w:color="808080"/>
            </w:tcBorders>
          </w:tcPr>
          <w:p w14:paraId="6A9B2191" w14:textId="77777777" w:rsidR="00A8643D" w:rsidRDefault="002E7F55">
            <w:r>
              <w:rPr>
                <w:sz w:val="16"/>
              </w:rPr>
              <w:t xml:space="preserve"> </w:t>
            </w:r>
          </w:p>
        </w:tc>
      </w:tr>
      <w:tr w:rsidR="00A8643D" w14:paraId="7C905DC9" w14:textId="77777777">
        <w:trPr>
          <w:trHeight w:val="206"/>
        </w:trPr>
        <w:tc>
          <w:tcPr>
            <w:tcW w:w="565" w:type="dxa"/>
            <w:tcBorders>
              <w:top w:val="single" w:sz="4" w:space="0" w:color="808080"/>
              <w:left w:val="single" w:sz="4" w:space="0" w:color="808080"/>
              <w:bottom w:val="single" w:sz="4" w:space="0" w:color="808080"/>
              <w:right w:val="single" w:sz="4" w:space="0" w:color="808080"/>
            </w:tcBorders>
          </w:tcPr>
          <w:p w14:paraId="76AC3A43" w14:textId="77777777" w:rsidR="00A8643D" w:rsidRDefault="002E7F55">
            <w:pPr>
              <w:ind w:left="1"/>
            </w:pPr>
            <w:r>
              <w:rPr>
                <w:sz w:val="16"/>
              </w:rPr>
              <w:t xml:space="preserve">3 </w:t>
            </w:r>
          </w:p>
        </w:tc>
        <w:tc>
          <w:tcPr>
            <w:tcW w:w="3688" w:type="dxa"/>
            <w:tcBorders>
              <w:top w:val="single" w:sz="4" w:space="0" w:color="808080"/>
              <w:left w:val="single" w:sz="4" w:space="0" w:color="808080"/>
              <w:bottom w:val="single" w:sz="4" w:space="0" w:color="808080"/>
              <w:right w:val="single" w:sz="4" w:space="0" w:color="808080"/>
            </w:tcBorders>
          </w:tcPr>
          <w:p w14:paraId="48442203" w14:textId="77777777" w:rsidR="00A8643D" w:rsidRDefault="002E7F55">
            <w:pPr>
              <w:ind w:left="2"/>
            </w:pPr>
            <w:r>
              <w:rPr>
                <w:sz w:val="16"/>
              </w:rPr>
              <w:t xml:space="preserve"> </w:t>
            </w:r>
          </w:p>
        </w:tc>
        <w:tc>
          <w:tcPr>
            <w:tcW w:w="850" w:type="dxa"/>
            <w:tcBorders>
              <w:top w:val="single" w:sz="4" w:space="0" w:color="808080"/>
              <w:left w:val="single" w:sz="4" w:space="0" w:color="808080"/>
              <w:bottom w:val="single" w:sz="4" w:space="0" w:color="808080"/>
              <w:right w:val="single" w:sz="4" w:space="0" w:color="808080"/>
            </w:tcBorders>
          </w:tcPr>
          <w:p w14:paraId="78D9A8B9" w14:textId="77777777" w:rsidR="00A8643D" w:rsidRDefault="002E7F55">
            <w:pPr>
              <w:ind w:right="1"/>
              <w:jc w:val="right"/>
            </w:pPr>
            <w:r>
              <w:rPr>
                <w:sz w:val="16"/>
              </w:rPr>
              <w:t xml:space="preserve"> </w:t>
            </w:r>
          </w:p>
        </w:tc>
        <w:tc>
          <w:tcPr>
            <w:tcW w:w="850" w:type="dxa"/>
            <w:tcBorders>
              <w:top w:val="single" w:sz="4" w:space="0" w:color="808080"/>
              <w:left w:val="single" w:sz="4" w:space="0" w:color="808080"/>
              <w:bottom w:val="single" w:sz="4" w:space="0" w:color="808080"/>
              <w:right w:val="single" w:sz="4" w:space="0" w:color="808080"/>
            </w:tcBorders>
          </w:tcPr>
          <w:p w14:paraId="512AC707" w14:textId="77777777" w:rsidR="00A8643D" w:rsidRDefault="002E7F55">
            <w:pPr>
              <w:ind w:right="1"/>
              <w:jc w:val="right"/>
            </w:pPr>
            <w:r>
              <w:rPr>
                <w:sz w:val="16"/>
              </w:rPr>
              <w:t xml:space="preserve"> </w:t>
            </w:r>
          </w:p>
        </w:tc>
        <w:tc>
          <w:tcPr>
            <w:tcW w:w="996" w:type="dxa"/>
            <w:tcBorders>
              <w:top w:val="single" w:sz="4" w:space="0" w:color="808080"/>
              <w:left w:val="single" w:sz="4" w:space="0" w:color="808080"/>
              <w:bottom w:val="single" w:sz="4" w:space="0" w:color="808080"/>
              <w:right w:val="single" w:sz="4" w:space="0" w:color="808080"/>
            </w:tcBorders>
          </w:tcPr>
          <w:p w14:paraId="71224144" w14:textId="77777777" w:rsidR="00A8643D" w:rsidRDefault="002E7F55">
            <w:pPr>
              <w:ind w:right="4"/>
              <w:jc w:val="right"/>
            </w:pPr>
            <w:r>
              <w:rPr>
                <w:sz w:val="16"/>
              </w:rPr>
              <w:t xml:space="preserve"> </w:t>
            </w:r>
          </w:p>
        </w:tc>
        <w:tc>
          <w:tcPr>
            <w:tcW w:w="2551" w:type="dxa"/>
            <w:tcBorders>
              <w:top w:val="single" w:sz="4" w:space="0" w:color="808080"/>
              <w:left w:val="single" w:sz="4" w:space="0" w:color="808080"/>
              <w:bottom w:val="single" w:sz="4" w:space="0" w:color="808080"/>
              <w:right w:val="single" w:sz="4" w:space="0" w:color="808080"/>
            </w:tcBorders>
          </w:tcPr>
          <w:p w14:paraId="4A2EB2DB" w14:textId="77777777" w:rsidR="00A8643D" w:rsidRDefault="002E7F55">
            <w:r>
              <w:rPr>
                <w:sz w:val="16"/>
              </w:rPr>
              <w:t xml:space="preserve"> </w:t>
            </w:r>
          </w:p>
        </w:tc>
      </w:tr>
      <w:tr w:rsidR="00A8643D" w14:paraId="0CC9D5FA" w14:textId="77777777">
        <w:trPr>
          <w:trHeight w:val="206"/>
        </w:trPr>
        <w:tc>
          <w:tcPr>
            <w:tcW w:w="565" w:type="dxa"/>
            <w:tcBorders>
              <w:top w:val="single" w:sz="4" w:space="0" w:color="808080"/>
              <w:left w:val="single" w:sz="4" w:space="0" w:color="808080"/>
              <w:bottom w:val="single" w:sz="4" w:space="0" w:color="808080"/>
              <w:right w:val="single" w:sz="4" w:space="0" w:color="808080"/>
            </w:tcBorders>
          </w:tcPr>
          <w:p w14:paraId="496AED3E" w14:textId="77777777" w:rsidR="00A8643D" w:rsidRDefault="002E7F55">
            <w:pPr>
              <w:ind w:left="1"/>
            </w:pPr>
            <w:r>
              <w:rPr>
                <w:sz w:val="16"/>
              </w:rPr>
              <w:t xml:space="preserve">4 </w:t>
            </w:r>
          </w:p>
        </w:tc>
        <w:tc>
          <w:tcPr>
            <w:tcW w:w="3688" w:type="dxa"/>
            <w:tcBorders>
              <w:top w:val="single" w:sz="4" w:space="0" w:color="808080"/>
              <w:left w:val="single" w:sz="4" w:space="0" w:color="808080"/>
              <w:bottom w:val="single" w:sz="4" w:space="0" w:color="808080"/>
              <w:right w:val="single" w:sz="4" w:space="0" w:color="808080"/>
            </w:tcBorders>
          </w:tcPr>
          <w:p w14:paraId="261C3BDE" w14:textId="77777777" w:rsidR="00A8643D" w:rsidRDefault="002E7F55">
            <w:pPr>
              <w:ind w:left="2"/>
            </w:pPr>
            <w:r>
              <w:rPr>
                <w:sz w:val="16"/>
              </w:rPr>
              <w:t xml:space="preserve"> </w:t>
            </w:r>
          </w:p>
        </w:tc>
        <w:tc>
          <w:tcPr>
            <w:tcW w:w="850" w:type="dxa"/>
            <w:tcBorders>
              <w:top w:val="single" w:sz="4" w:space="0" w:color="808080"/>
              <w:left w:val="single" w:sz="4" w:space="0" w:color="808080"/>
              <w:bottom w:val="single" w:sz="4" w:space="0" w:color="808080"/>
              <w:right w:val="single" w:sz="4" w:space="0" w:color="808080"/>
            </w:tcBorders>
          </w:tcPr>
          <w:p w14:paraId="24316D0C" w14:textId="77777777" w:rsidR="00A8643D" w:rsidRDefault="002E7F55">
            <w:pPr>
              <w:ind w:right="1"/>
              <w:jc w:val="right"/>
            </w:pPr>
            <w:r>
              <w:rPr>
                <w:sz w:val="16"/>
              </w:rPr>
              <w:t xml:space="preserve"> </w:t>
            </w:r>
          </w:p>
        </w:tc>
        <w:tc>
          <w:tcPr>
            <w:tcW w:w="850" w:type="dxa"/>
            <w:tcBorders>
              <w:top w:val="single" w:sz="4" w:space="0" w:color="808080"/>
              <w:left w:val="single" w:sz="4" w:space="0" w:color="808080"/>
              <w:bottom w:val="single" w:sz="4" w:space="0" w:color="808080"/>
              <w:right w:val="single" w:sz="4" w:space="0" w:color="808080"/>
            </w:tcBorders>
          </w:tcPr>
          <w:p w14:paraId="17311E15" w14:textId="77777777" w:rsidR="00A8643D" w:rsidRDefault="002E7F55">
            <w:pPr>
              <w:ind w:right="1"/>
              <w:jc w:val="right"/>
            </w:pPr>
            <w:r>
              <w:rPr>
                <w:sz w:val="16"/>
              </w:rPr>
              <w:t xml:space="preserve"> </w:t>
            </w:r>
          </w:p>
        </w:tc>
        <w:tc>
          <w:tcPr>
            <w:tcW w:w="996" w:type="dxa"/>
            <w:tcBorders>
              <w:top w:val="single" w:sz="4" w:space="0" w:color="808080"/>
              <w:left w:val="single" w:sz="4" w:space="0" w:color="808080"/>
              <w:bottom w:val="single" w:sz="4" w:space="0" w:color="808080"/>
              <w:right w:val="single" w:sz="4" w:space="0" w:color="808080"/>
            </w:tcBorders>
          </w:tcPr>
          <w:p w14:paraId="525BD25C" w14:textId="77777777" w:rsidR="00A8643D" w:rsidRDefault="002E7F55">
            <w:pPr>
              <w:ind w:right="4"/>
              <w:jc w:val="right"/>
            </w:pPr>
            <w:r>
              <w:rPr>
                <w:sz w:val="16"/>
              </w:rPr>
              <w:t xml:space="preserve"> </w:t>
            </w:r>
          </w:p>
        </w:tc>
        <w:tc>
          <w:tcPr>
            <w:tcW w:w="2551" w:type="dxa"/>
            <w:tcBorders>
              <w:top w:val="single" w:sz="4" w:space="0" w:color="808080"/>
              <w:left w:val="single" w:sz="4" w:space="0" w:color="808080"/>
              <w:bottom w:val="single" w:sz="4" w:space="0" w:color="808080"/>
              <w:right w:val="single" w:sz="4" w:space="0" w:color="808080"/>
            </w:tcBorders>
          </w:tcPr>
          <w:p w14:paraId="27A1FF3F" w14:textId="77777777" w:rsidR="00A8643D" w:rsidRDefault="002E7F55">
            <w:r>
              <w:rPr>
                <w:sz w:val="16"/>
              </w:rPr>
              <w:t xml:space="preserve"> </w:t>
            </w:r>
          </w:p>
        </w:tc>
      </w:tr>
      <w:tr w:rsidR="00A8643D" w14:paraId="6B73F30A" w14:textId="77777777">
        <w:trPr>
          <w:trHeight w:val="206"/>
        </w:trPr>
        <w:tc>
          <w:tcPr>
            <w:tcW w:w="565" w:type="dxa"/>
            <w:tcBorders>
              <w:top w:val="single" w:sz="4" w:space="0" w:color="808080"/>
              <w:left w:val="single" w:sz="4" w:space="0" w:color="808080"/>
              <w:bottom w:val="single" w:sz="4" w:space="0" w:color="808080"/>
              <w:right w:val="single" w:sz="4" w:space="0" w:color="808080"/>
            </w:tcBorders>
          </w:tcPr>
          <w:p w14:paraId="3622933D" w14:textId="77777777" w:rsidR="00A8643D" w:rsidRDefault="002E7F55">
            <w:pPr>
              <w:ind w:left="1"/>
            </w:pPr>
            <w:r>
              <w:rPr>
                <w:sz w:val="16"/>
              </w:rPr>
              <w:t xml:space="preserve">5 </w:t>
            </w:r>
          </w:p>
        </w:tc>
        <w:tc>
          <w:tcPr>
            <w:tcW w:w="3688" w:type="dxa"/>
            <w:tcBorders>
              <w:top w:val="single" w:sz="4" w:space="0" w:color="808080"/>
              <w:left w:val="single" w:sz="4" w:space="0" w:color="808080"/>
              <w:bottom w:val="single" w:sz="4" w:space="0" w:color="808080"/>
              <w:right w:val="single" w:sz="4" w:space="0" w:color="808080"/>
            </w:tcBorders>
          </w:tcPr>
          <w:p w14:paraId="67776692" w14:textId="77777777" w:rsidR="00A8643D" w:rsidRDefault="002E7F55">
            <w:pPr>
              <w:ind w:left="2"/>
            </w:pPr>
            <w:r>
              <w:rPr>
                <w:sz w:val="16"/>
              </w:rPr>
              <w:t xml:space="preserve"> </w:t>
            </w:r>
          </w:p>
        </w:tc>
        <w:tc>
          <w:tcPr>
            <w:tcW w:w="850" w:type="dxa"/>
            <w:tcBorders>
              <w:top w:val="single" w:sz="4" w:space="0" w:color="808080"/>
              <w:left w:val="single" w:sz="4" w:space="0" w:color="808080"/>
              <w:bottom w:val="single" w:sz="4" w:space="0" w:color="808080"/>
              <w:right w:val="single" w:sz="4" w:space="0" w:color="808080"/>
            </w:tcBorders>
          </w:tcPr>
          <w:p w14:paraId="6AA6DFF4" w14:textId="77777777" w:rsidR="00A8643D" w:rsidRDefault="002E7F55">
            <w:pPr>
              <w:ind w:right="1"/>
              <w:jc w:val="right"/>
            </w:pPr>
            <w:r>
              <w:rPr>
                <w:sz w:val="16"/>
              </w:rPr>
              <w:t xml:space="preserve"> </w:t>
            </w:r>
          </w:p>
        </w:tc>
        <w:tc>
          <w:tcPr>
            <w:tcW w:w="850" w:type="dxa"/>
            <w:tcBorders>
              <w:top w:val="single" w:sz="4" w:space="0" w:color="808080"/>
              <w:left w:val="single" w:sz="4" w:space="0" w:color="808080"/>
              <w:bottom w:val="single" w:sz="4" w:space="0" w:color="808080"/>
              <w:right w:val="single" w:sz="4" w:space="0" w:color="808080"/>
            </w:tcBorders>
          </w:tcPr>
          <w:p w14:paraId="1EEA8995" w14:textId="77777777" w:rsidR="00A8643D" w:rsidRDefault="002E7F55">
            <w:pPr>
              <w:ind w:right="1"/>
              <w:jc w:val="right"/>
            </w:pPr>
            <w:r>
              <w:rPr>
                <w:sz w:val="16"/>
              </w:rPr>
              <w:t xml:space="preserve"> </w:t>
            </w:r>
          </w:p>
        </w:tc>
        <w:tc>
          <w:tcPr>
            <w:tcW w:w="996" w:type="dxa"/>
            <w:tcBorders>
              <w:top w:val="single" w:sz="4" w:space="0" w:color="808080"/>
              <w:left w:val="single" w:sz="4" w:space="0" w:color="808080"/>
              <w:bottom w:val="single" w:sz="4" w:space="0" w:color="808080"/>
              <w:right w:val="single" w:sz="4" w:space="0" w:color="808080"/>
            </w:tcBorders>
          </w:tcPr>
          <w:p w14:paraId="26ACC8DC" w14:textId="77777777" w:rsidR="00A8643D" w:rsidRDefault="002E7F55">
            <w:pPr>
              <w:ind w:right="4"/>
              <w:jc w:val="right"/>
            </w:pPr>
            <w:r>
              <w:rPr>
                <w:sz w:val="16"/>
              </w:rPr>
              <w:t xml:space="preserve"> </w:t>
            </w:r>
          </w:p>
        </w:tc>
        <w:tc>
          <w:tcPr>
            <w:tcW w:w="2551" w:type="dxa"/>
            <w:tcBorders>
              <w:top w:val="single" w:sz="4" w:space="0" w:color="808080"/>
              <w:left w:val="single" w:sz="4" w:space="0" w:color="808080"/>
              <w:bottom w:val="single" w:sz="4" w:space="0" w:color="808080"/>
              <w:right w:val="single" w:sz="4" w:space="0" w:color="808080"/>
            </w:tcBorders>
          </w:tcPr>
          <w:p w14:paraId="4DA26E72" w14:textId="77777777" w:rsidR="00A8643D" w:rsidRDefault="002E7F55">
            <w:pPr>
              <w:jc w:val="right"/>
            </w:pPr>
            <w:r>
              <w:rPr>
                <w:sz w:val="16"/>
              </w:rPr>
              <w:t xml:space="preserve"> </w:t>
            </w:r>
          </w:p>
        </w:tc>
      </w:tr>
      <w:tr w:rsidR="00A8643D" w14:paraId="7BC1DA66" w14:textId="77777777">
        <w:trPr>
          <w:trHeight w:val="202"/>
        </w:trPr>
        <w:tc>
          <w:tcPr>
            <w:tcW w:w="565" w:type="dxa"/>
            <w:tcBorders>
              <w:top w:val="single" w:sz="4" w:space="0" w:color="808080"/>
              <w:left w:val="single" w:sz="4" w:space="0" w:color="808080"/>
              <w:bottom w:val="single" w:sz="4" w:space="0" w:color="808080"/>
              <w:right w:val="single" w:sz="4" w:space="0" w:color="808080"/>
            </w:tcBorders>
          </w:tcPr>
          <w:p w14:paraId="5A3FA87D" w14:textId="77777777" w:rsidR="00A8643D" w:rsidRDefault="002E7F55">
            <w:pPr>
              <w:ind w:left="1"/>
            </w:pPr>
            <w:r>
              <w:rPr>
                <w:sz w:val="16"/>
              </w:rPr>
              <w:t xml:space="preserve">6 </w:t>
            </w:r>
          </w:p>
        </w:tc>
        <w:tc>
          <w:tcPr>
            <w:tcW w:w="3688" w:type="dxa"/>
            <w:tcBorders>
              <w:top w:val="single" w:sz="4" w:space="0" w:color="808080"/>
              <w:left w:val="single" w:sz="4" w:space="0" w:color="808080"/>
              <w:bottom w:val="single" w:sz="4" w:space="0" w:color="808080"/>
              <w:right w:val="single" w:sz="4" w:space="0" w:color="808080"/>
            </w:tcBorders>
          </w:tcPr>
          <w:p w14:paraId="572FA5F1" w14:textId="77777777" w:rsidR="00A8643D" w:rsidRDefault="002E7F55">
            <w:pPr>
              <w:ind w:left="2"/>
            </w:pPr>
            <w:r>
              <w:rPr>
                <w:sz w:val="16"/>
              </w:rPr>
              <w:t xml:space="preserve"> </w:t>
            </w:r>
          </w:p>
        </w:tc>
        <w:tc>
          <w:tcPr>
            <w:tcW w:w="850" w:type="dxa"/>
            <w:tcBorders>
              <w:top w:val="single" w:sz="4" w:space="0" w:color="808080"/>
              <w:left w:val="single" w:sz="4" w:space="0" w:color="808080"/>
              <w:bottom w:val="single" w:sz="4" w:space="0" w:color="808080"/>
              <w:right w:val="single" w:sz="4" w:space="0" w:color="808080"/>
            </w:tcBorders>
          </w:tcPr>
          <w:p w14:paraId="59FDE2EB" w14:textId="77777777" w:rsidR="00A8643D" w:rsidRDefault="002E7F55">
            <w:pPr>
              <w:ind w:right="1"/>
              <w:jc w:val="right"/>
            </w:pPr>
            <w:r>
              <w:rPr>
                <w:sz w:val="16"/>
              </w:rPr>
              <w:t xml:space="preserve"> </w:t>
            </w:r>
          </w:p>
        </w:tc>
        <w:tc>
          <w:tcPr>
            <w:tcW w:w="850" w:type="dxa"/>
            <w:tcBorders>
              <w:top w:val="single" w:sz="4" w:space="0" w:color="808080"/>
              <w:left w:val="single" w:sz="4" w:space="0" w:color="808080"/>
              <w:bottom w:val="single" w:sz="4" w:space="0" w:color="808080"/>
              <w:right w:val="single" w:sz="4" w:space="0" w:color="808080"/>
            </w:tcBorders>
          </w:tcPr>
          <w:p w14:paraId="7BF73F70" w14:textId="77777777" w:rsidR="00A8643D" w:rsidRDefault="002E7F55">
            <w:pPr>
              <w:ind w:right="1"/>
              <w:jc w:val="right"/>
            </w:pPr>
            <w:r>
              <w:rPr>
                <w:sz w:val="16"/>
              </w:rPr>
              <w:t xml:space="preserve"> </w:t>
            </w:r>
          </w:p>
        </w:tc>
        <w:tc>
          <w:tcPr>
            <w:tcW w:w="996" w:type="dxa"/>
            <w:tcBorders>
              <w:top w:val="single" w:sz="4" w:space="0" w:color="808080"/>
              <w:left w:val="single" w:sz="4" w:space="0" w:color="808080"/>
              <w:bottom w:val="single" w:sz="4" w:space="0" w:color="808080"/>
              <w:right w:val="single" w:sz="4" w:space="0" w:color="808080"/>
            </w:tcBorders>
          </w:tcPr>
          <w:p w14:paraId="5749A55F" w14:textId="77777777" w:rsidR="00A8643D" w:rsidRDefault="002E7F55">
            <w:pPr>
              <w:ind w:left="2"/>
            </w:pPr>
            <w:r>
              <w:rPr>
                <w:sz w:val="16"/>
              </w:rPr>
              <w:t xml:space="preserve"> </w:t>
            </w:r>
          </w:p>
        </w:tc>
        <w:tc>
          <w:tcPr>
            <w:tcW w:w="2551" w:type="dxa"/>
            <w:tcBorders>
              <w:top w:val="single" w:sz="4" w:space="0" w:color="808080"/>
              <w:left w:val="single" w:sz="4" w:space="0" w:color="808080"/>
              <w:bottom w:val="single" w:sz="4" w:space="0" w:color="808080"/>
              <w:right w:val="single" w:sz="4" w:space="0" w:color="808080"/>
            </w:tcBorders>
          </w:tcPr>
          <w:p w14:paraId="3F5A06C0" w14:textId="77777777" w:rsidR="00A8643D" w:rsidRDefault="002E7F55">
            <w:r>
              <w:rPr>
                <w:sz w:val="16"/>
              </w:rPr>
              <w:t xml:space="preserve"> </w:t>
            </w:r>
          </w:p>
        </w:tc>
      </w:tr>
      <w:tr w:rsidR="00A8643D" w14:paraId="35A6688D" w14:textId="77777777">
        <w:trPr>
          <w:trHeight w:val="207"/>
        </w:trPr>
        <w:tc>
          <w:tcPr>
            <w:tcW w:w="565" w:type="dxa"/>
            <w:tcBorders>
              <w:top w:val="single" w:sz="4" w:space="0" w:color="808080"/>
              <w:left w:val="single" w:sz="4" w:space="0" w:color="808080"/>
              <w:bottom w:val="single" w:sz="4" w:space="0" w:color="808080"/>
              <w:right w:val="single" w:sz="4" w:space="0" w:color="808080"/>
            </w:tcBorders>
          </w:tcPr>
          <w:p w14:paraId="56E47569" w14:textId="77777777" w:rsidR="00A8643D" w:rsidRDefault="002E7F55">
            <w:pPr>
              <w:ind w:left="1"/>
            </w:pPr>
            <w:r>
              <w:rPr>
                <w:sz w:val="16"/>
              </w:rPr>
              <w:t xml:space="preserve">7 </w:t>
            </w:r>
          </w:p>
        </w:tc>
        <w:tc>
          <w:tcPr>
            <w:tcW w:w="3688" w:type="dxa"/>
            <w:tcBorders>
              <w:top w:val="single" w:sz="4" w:space="0" w:color="808080"/>
              <w:left w:val="single" w:sz="4" w:space="0" w:color="808080"/>
              <w:bottom w:val="single" w:sz="4" w:space="0" w:color="808080"/>
              <w:right w:val="single" w:sz="4" w:space="0" w:color="808080"/>
            </w:tcBorders>
          </w:tcPr>
          <w:p w14:paraId="15792ED0" w14:textId="77777777" w:rsidR="00A8643D" w:rsidRDefault="002E7F55">
            <w:pPr>
              <w:ind w:left="2"/>
            </w:pPr>
            <w:r>
              <w:rPr>
                <w:sz w:val="16"/>
              </w:rPr>
              <w:t xml:space="preserve"> </w:t>
            </w:r>
          </w:p>
        </w:tc>
        <w:tc>
          <w:tcPr>
            <w:tcW w:w="850" w:type="dxa"/>
            <w:tcBorders>
              <w:top w:val="single" w:sz="4" w:space="0" w:color="808080"/>
              <w:left w:val="single" w:sz="4" w:space="0" w:color="808080"/>
              <w:bottom w:val="single" w:sz="4" w:space="0" w:color="808080"/>
              <w:right w:val="single" w:sz="4" w:space="0" w:color="808080"/>
            </w:tcBorders>
          </w:tcPr>
          <w:p w14:paraId="6505AA17" w14:textId="77777777" w:rsidR="00A8643D" w:rsidRDefault="002E7F55">
            <w:pPr>
              <w:ind w:right="1"/>
              <w:jc w:val="right"/>
            </w:pPr>
            <w:r>
              <w:rPr>
                <w:sz w:val="16"/>
              </w:rPr>
              <w:t xml:space="preserve"> </w:t>
            </w:r>
          </w:p>
        </w:tc>
        <w:tc>
          <w:tcPr>
            <w:tcW w:w="850" w:type="dxa"/>
            <w:tcBorders>
              <w:top w:val="single" w:sz="4" w:space="0" w:color="808080"/>
              <w:left w:val="single" w:sz="4" w:space="0" w:color="808080"/>
              <w:bottom w:val="single" w:sz="4" w:space="0" w:color="808080"/>
              <w:right w:val="single" w:sz="4" w:space="0" w:color="808080"/>
            </w:tcBorders>
          </w:tcPr>
          <w:p w14:paraId="255B2DF7" w14:textId="77777777" w:rsidR="00A8643D" w:rsidRDefault="002E7F55">
            <w:pPr>
              <w:ind w:right="1"/>
              <w:jc w:val="right"/>
            </w:pPr>
            <w:r>
              <w:rPr>
                <w:sz w:val="16"/>
              </w:rPr>
              <w:t xml:space="preserve"> </w:t>
            </w:r>
          </w:p>
        </w:tc>
        <w:tc>
          <w:tcPr>
            <w:tcW w:w="996" w:type="dxa"/>
            <w:tcBorders>
              <w:top w:val="single" w:sz="4" w:space="0" w:color="808080"/>
              <w:left w:val="single" w:sz="4" w:space="0" w:color="808080"/>
              <w:bottom w:val="single" w:sz="4" w:space="0" w:color="808080"/>
              <w:right w:val="single" w:sz="4" w:space="0" w:color="808080"/>
            </w:tcBorders>
          </w:tcPr>
          <w:p w14:paraId="35FF2F01" w14:textId="77777777" w:rsidR="00A8643D" w:rsidRDefault="002E7F55">
            <w:pPr>
              <w:ind w:left="2"/>
            </w:pPr>
            <w:r>
              <w:rPr>
                <w:sz w:val="16"/>
              </w:rPr>
              <w:t xml:space="preserve"> </w:t>
            </w:r>
          </w:p>
        </w:tc>
        <w:tc>
          <w:tcPr>
            <w:tcW w:w="2551" w:type="dxa"/>
            <w:tcBorders>
              <w:top w:val="single" w:sz="4" w:space="0" w:color="808080"/>
              <w:left w:val="single" w:sz="4" w:space="0" w:color="808080"/>
              <w:bottom w:val="single" w:sz="4" w:space="0" w:color="808080"/>
              <w:right w:val="single" w:sz="4" w:space="0" w:color="808080"/>
            </w:tcBorders>
          </w:tcPr>
          <w:p w14:paraId="19BAFDC7" w14:textId="77777777" w:rsidR="00A8643D" w:rsidRDefault="002E7F55">
            <w:r>
              <w:rPr>
                <w:sz w:val="16"/>
              </w:rPr>
              <w:t xml:space="preserve"> </w:t>
            </w:r>
          </w:p>
        </w:tc>
      </w:tr>
      <w:tr w:rsidR="00A8643D" w14:paraId="3633DDD2" w14:textId="77777777">
        <w:trPr>
          <w:trHeight w:val="206"/>
        </w:trPr>
        <w:tc>
          <w:tcPr>
            <w:tcW w:w="565" w:type="dxa"/>
            <w:tcBorders>
              <w:top w:val="single" w:sz="4" w:space="0" w:color="808080"/>
              <w:left w:val="single" w:sz="4" w:space="0" w:color="808080"/>
              <w:bottom w:val="single" w:sz="4" w:space="0" w:color="808080"/>
              <w:right w:val="single" w:sz="4" w:space="0" w:color="808080"/>
            </w:tcBorders>
          </w:tcPr>
          <w:p w14:paraId="4C05B7F9" w14:textId="77777777" w:rsidR="00A8643D" w:rsidRDefault="002E7F55">
            <w:pPr>
              <w:ind w:left="1"/>
            </w:pPr>
            <w:r>
              <w:rPr>
                <w:sz w:val="16"/>
              </w:rPr>
              <w:t xml:space="preserve">8 </w:t>
            </w:r>
          </w:p>
        </w:tc>
        <w:tc>
          <w:tcPr>
            <w:tcW w:w="3688" w:type="dxa"/>
            <w:tcBorders>
              <w:top w:val="single" w:sz="4" w:space="0" w:color="808080"/>
              <w:left w:val="single" w:sz="4" w:space="0" w:color="808080"/>
              <w:bottom w:val="single" w:sz="4" w:space="0" w:color="808080"/>
              <w:right w:val="single" w:sz="4" w:space="0" w:color="808080"/>
            </w:tcBorders>
          </w:tcPr>
          <w:p w14:paraId="126FA1A1" w14:textId="77777777" w:rsidR="00A8643D" w:rsidRDefault="002E7F55">
            <w:pPr>
              <w:ind w:left="2"/>
            </w:pPr>
            <w:r>
              <w:rPr>
                <w:sz w:val="16"/>
              </w:rPr>
              <w:t xml:space="preserve"> </w:t>
            </w:r>
          </w:p>
        </w:tc>
        <w:tc>
          <w:tcPr>
            <w:tcW w:w="850" w:type="dxa"/>
            <w:tcBorders>
              <w:top w:val="single" w:sz="4" w:space="0" w:color="808080"/>
              <w:left w:val="single" w:sz="4" w:space="0" w:color="808080"/>
              <w:bottom w:val="single" w:sz="4" w:space="0" w:color="808080"/>
              <w:right w:val="single" w:sz="4" w:space="0" w:color="808080"/>
            </w:tcBorders>
          </w:tcPr>
          <w:p w14:paraId="5F984C9E" w14:textId="77777777" w:rsidR="00A8643D" w:rsidRDefault="002E7F55">
            <w:pPr>
              <w:ind w:right="1"/>
              <w:jc w:val="right"/>
            </w:pPr>
            <w:r>
              <w:rPr>
                <w:sz w:val="16"/>
              </w:rPr>
              <w:t xml:space="preserve"> </w:t>
            </w:r>
          </w:p>
        </w:tc>
        <w:tc>
          <w:tcPr>
            <w:tcW w:w="850" w:type="dxa"/>
            <w:tcBorders>
              <w:top w:val="single" w:sz="4" w:space="0" w:color="808080"/>
              <w:left w:val="single" w:sz="4" w:space="0" w:color="808080"/>
              <w:bottom w:val="single" w:sz="4" w:space="0" w:color="808080"/>
              <w:right w:val="single" w:sz="4" w:space="0" w:color="808080"/>
            </w:tcBorders>
          </w:tcPr>
          <w:p w14:paraId="70C02CE7" w14:textId="77777777" w:rsidR="00A8643D" w:rsidRDefault="002E7F55">
            <w:pPr>
              <w:ind w:right="1"/>
              <w:jc w:val="right"/>
            </w:pPr>
            <w:r>
              <w:rPr>
                <w:sz w:val="16"/>
              </w:rPr>
              <w:t xml:space="preserve"> </w:t>
            </w:r>
          </w:p>
        </w:tc>
        <w:tc>
          <w:tcPr>
            <w:tcW w:w="996" w:type="dxa"/>
            <w:tcBorders>
              <w:top w:val="single" w:sz="4" w:space="0" w:color="808080"/>
              <w:left w:val="single" w:sz="4" w:space="0" w:color="808080"/>
              <w:bottom w:val="single" w:sz="4" w:space="0" w:color="808080"/>
              <w:right w:val="single" w:sz="4" w:space="0" w:color="808080"/>
            </w:tcBorders>
          </w:tcPr>
          <w:p w14:paraId="17877C27" w14:textId="77777777" w:rsidR="00A8643D" w:rsidRDefault="002E7F55">
            <w:pPr>
              <w:ind w:left="2"/>
            </w:pPr>
            <w:r>
              <w:rPr>
                <w:sz w:val="16"/>
              </w:rPr>
              <w:t xml:space="preserve"> </w:t>
            </w:r>
          </w:p>
        </w:tc>
        <w:tc>
          <w:tcPr>
            <w:tcW w:w="2551" w:type="dxa"/>
            <w:tcBorders>
              <w:top w:val="single" w:sz="4" w:space="0" w:color="808080"/>
              <w:left w:val="single" w:sz="4" w:space="0" w:color="808080"/>
              <w:bottom w:val="single" w:sz="4" w:space="0" w:color="808080"/>
              <w:right w:val="single" w:sz="4" w:space="0" w:color="808080"/>
            </w:tcBorders>
          </w:tcPr>
          <w:p w14:paraId="43B29CBD" w14:textId="77777777" w:rsidR="00A8643D" w:rsidRDefault="002E7F55">
            <w:r>
              <w:rPr>
                <w:sz w:val="16"/>
              </w:rPr>
              <w:t xml:space="preserve"> </w:t>
            </w:r>
          </w:p>
        </w:tc>
      </w:tr>
      <w:tr w:rsidR="00A8643D" w14:paraId="5D596572" w14:textId="77777777">
        <w:trPr>
          <w:trHeight w:val="206"/>
        </w:trPr>
        <w:tc>
          <w:tcPr>
            <w:tcW w:w="565" w:type="dxa"/>
            <w:tcBorders>
              <w:top w:val="single" w:sz="4" w:space="0" w:color="808080"/>
              <w:left w:val="single" w:sz="4" w:space="0" w:color="808080"/>
              <w:bottom w:val="single" w:sz="4" w:space="0" w:color="808080"/>
              <w:right w:val="single" w:sz="4" w:space="0" w:color="808080"/>
            </w:tcBorders>
          </w:tcPr>
          <w:p w14:paraId="7ED18EFC" w14:textId="77777777" w:rsidR="00A8643D" w:rsidRDefault="002E7F55">
            <w:pPr>
              <w:ind w:left="1"/>
            </w:pPr>
            <w:r>
              <w:rPr>
                <w:sz w:val="16"/>
              </w:rPr>
              <w:t xml:space="preserve">9 </w:t>
            </w:r>
          </w:p>
        </w:tc>
        <w:tc>
          <w:tcPr>
            <w:tcW w:w="3688" w:type="dxa"/>
            <w:tcBorders>
              <w:top w:val="single" w:sz="4" w:space="0" w:color="808080"/>
              <w:left w:val="single" w:sz="4" w:space="0" w:color="808080"/>
              <w:bottom w:val="single" w:sz="4" w:space="0" w:color="808080"/>
              <w:right w:val="single" w:sz="4" w:space="0" w:color="808080"/>
            </w:tcBorders>
          </w:tcPr>
          <w:p w14:paraId="4867679C" w14:textId="77777777" w:rsidR="00A8643D" w:rsidRDefault="002E7F55">
            <w:pPr>
              <w:ind w:left="2"/>
            </w:pPr>
            <w:r>
              <w:rPr>
                <w:sz w:val="16"/>
              </w:rPr>
              <w:t xml:space="preserve"> </w:t>
            </w:r>
          </w:p>
        </w:tc>
        <w:tc>
          <w:tcPr>
            <w:tcW w:w="850" w:type="dxa"/>
            <w:tcBorders>
              <w:top w:val="single" w:sz="4" w:space="0" w:color="808080"/>
              <w:left w:val="single" w:sz="4" w:space="0" w:color="808080"/>
              <w:bottom w:val="single" w:sz="4" w:space="0" w:color="808080"/>
              <w:right w:val="single" w:sz="4" w:space="0" w:color="808080"/>
            </w:tcBorders>
          </w:tcPr>
          <w:p w14:paraId="41FEB47F" w14:textId="77777777" w:rsidR="00A8643D" w:rsidRDefault="002E7F55">
            <w:pPr>
              <w:ind w:right="1"/>
              <w:jc w:val="right"/>
            </w:pPr>
            <w:r>
              <w:rPr>
                <w:sz w:val="16"/>
              </w:rPr>
              <w:t xml:space="preserve"> </w:t>
            </w:r>
          </w:p>
        </w:tc>
        <w:tc>
          <w:tcPr>
            <w:tcW w:w="850" w:type="dxa"/>
            <w:tcBorders>
              <w:top w:val="single" w:sz="4" w:space="0" w:color="808080"/>
              <w:left w:val="single" w:sz="4" w:space="0" w:color="808080"/>
              <w:bottom w:val="single" w:sz="4" w:space="0" w:color="808080"/>
              <w:right w:val="single" w:sz="4" w:space="0" w:color="808080"/>
            </w:tcBorders>
          </w:tcPr>
          <w:p w14:paraId="635F4A65" w14:textId="77777777" w:rsidR="00A8643D" w:rsidRDefault="002E7F55">
            <w:pPr>
              <w:ind w:right="1"/>
              <w:jc w:val="right"/>
            </w:pPr>
            <w:r>
              <w:rPr>
                <w:sz w:val="16"/>
              </w:rPr>
              <w:t xml:space="preserve"> </w:t>
            </w:r>
          </w:p>
        </w:tc>
        <w:tc>
          <w:tcPr>
            <w:tcW w:w="996" w:type="dxa"/>
            <w:tcBorders>
              <w:top w:val="single" w:sz="4" w:space="0" w:color="808080"/>
              <w:left w:val="single" w:sz="4" w:space="0" w:color="808080"/>
              <w:bottom w:val="single" w:sz="4" w:space="0" w:color="808080"/>
              <w:right w:val="single" w:sz="4" w:space="0" w:color="808080"/>
            </w:tcBorders>
          </w:tcPr>
          <w:p w14:paraId="59B5F1DC" w14:textId="77777777" w:rsidR="00A8643D" w:rsidRDefault="002E7F55">
            <w:pPr>
              <w:ind w:left="2"/>
            </w:pPr>
            <w:r>
              <w:rPr>
                <w:sz w:val="16"/>
              </w:rPr>
              <w:t xml:space="preserve"> </w:t>
            </w:r>
          </w:p>
        </w:tc>
        <w:tc>
          <w:tcPr>
            <w:tcW w:w="2551" w:type="dxa"/>
            <w:tcBorders>
              <w:top w:val="single" w:sz="4" w:space="0" w:color="808080"/>
              <w:left w:val="single" w:sz="4" w:space="0" w:color="808080"/>
              <w:bottom w:val="single" w:sz="4" w:space="0" w:color="808080"/>
              <w:right w:val="single" w:sz="4" w:space="0" w:color="808080"/>
            </w:tcBorders>
          </w:tcPr>
          <w:p w14:paraId="340C77B7" w14:textId="77777777" w:rsidR="00A8643D" w:rsidRDefault="002E7F55">
            <w:r>
              <w:rPr>
                <w:sz w:val="16"/>
              </w:rPr>
              <w:t xml:space="preserve"> </w:t>
            </w:r>
          </w:p>
        </w:tc>
      </w:tr>
      <w:tr w:rsidR="00A8643D" w14:paraId="5968CFBD" w14:textId="77777777">
        <w:trPr>
          <w:trHeight w:val="206"/>
        </w:trPr>
        <w:tc>
          <w:tcPr>
            <w:tcW w:w="565" w:type="dxa"/>
            <w:tcBorders>
              <w:top w:val="single" w:sz="4" w:space="0" w:color="808080"/>
              <w:left w:val="single" w:sz="4" w:space="0" w:color="808080"/>
              <w:bottom w:val="single" w:sz="4" w:space="0" w:color="808080"/>
              <w:right w:val="single" w:sz="4" w:space="0" w:color="808080"/>
            </w:tcBorders>
          </w:tcPr>
          <w:p w14:paraId="4995A892" w14:textId="77777777" w:rsidR="00A8643D" w:rsidRDefault="002E7F55">
            <w:pPr>
              <w:ind w:left="1"/>
            </w:pPr>
            <w:r>
              <w:rPr>
                <w:sz w:val="16"/>
              </w:rPr>
              <w:t xml:space="preserve">10 </w:t>
            </w:r>
          </w:p>
        </w:tc>
        <w:tc>
          <w:tcPr>
            <w:tcW w:w="3688" w:type="dxa"/>
            <w:tcBorders>
              <w:top w:val="single" w:sz="4" w:space="0" w:color="808080"/>
              <w:left w:val="single" w:sz="4" w:space="0" w:color="808080"/>
              <w:bottom w:val="single" w:sz="4" w:space="0" w:color="808080"/>
              <w:right w:val="single" w:sz="4" w:space="0" w:color="808080"/>
            </w:tcBorders>
          </w:tcPr>
          <w:p w14:paraId="0D70C0EF" w14:textId="77777777" w:rsidR="00A8643D" w:rsidRDefault="002E7F55">
            <w:pPr>
              <w:ind w:left="2"/>
            </w:pPr>
            <w:r>
              <w:rPr>
                <w:sz w:val="16"/>
              </w:rPr>
              <w:t xml:space="preserve"> </w:t>
            </w:r>
          </w:p>
        </w:tc>
        <w:tc>
          <w:tcPr>
            <w:tcW w:w="850" w:type="dxa"/>
            <w:tcBorders>
              <w:top w:val="single" w:sz="4" w:space="0" w:color="808080"/>
              <w:left w:val="single" w:sz="4" w:space="0" w:color="808080"/>
              <w:bottom w:val="single" w:sz="4" w:space="0" w:color="808080"/>
              <w:right w:val="single" w:sz="4" w:space="0" w:color="808080"/>
            </w:tcBorders>
          </w:tcPr>
          <w:p w14:paraId="39A646C6" w14:textId="77777777" w:rsidR="00A8643D" w:rsidRDefault="002E7F55">
            <w:pPr>
              <w:ind w:right="1"/>
              <w:jc w:val="right"/>
            </w:pPr>
            <w:r>
              <w:rPr>
                <w:sz w:val="16"/>
              </w:rPr>
              <w:t xml:space="preserve"> </w:t>
            </w:r>
          </w:p>
        </w:tc>
        <w:tc>
          <w:tcPr>
            <w:tcW w:w="850" w:type="dxa"/>
            <w:tcBorders>
              <w:top w:val="single" w:sz="4" w:space="0" w:color="808080"/>
              <w:left w:val="single" w:sz="4" w:space="0" w:color="808080"/>
              <w:bottom w:val="single" w:sz="4" w:space="0" w:color="808080"/>
              <w:right w:val="single" w:sz="4" w:space="0" w:color="808080"/>
            </w:tcBorders>
          </w:tcPr>
          <w:p w14:paraId="3AF5EB61" w14:textId="77777777" w:rsidR="00A8643D" w:rsidRDefault="002E7F55">
            <w:pPr>
              <w:ind w:right="1"/>
              <w:jc w:val="right"/>
            </w:pPr>
            <w:r>
              <w:rPr>
                <w:sz w:val="16"/>
              </w:rPr>
              <w:t xml:space="preserve"> </w:t>
            </w:r>
          </w:p>
        </w:tc>
        <w:tc>
          <w:tcPr>
            <w:tcW w:w="996" w:type="dxa"/>
            <w:tcBorders>
              <w:top w:val="single" w:sz="4" w:space="0" w:color="808080"/>
              <w:left w:val="single" w:sz="4" w:space="0" w:color="808080"/>
              <w:bottom w:val="single" w:sz="4" w:space="0" w:color="808080"/>
              <w:right w:val="single" w:sz="4" w:space="0" w:color="808080"/>
            </w:tcBorders>
          </w:tcPr>
          <w:p w14:paraId="0753ACBA" w14:textId="77777777" w:rsidR="00A8643D" w:rsidRDefault="002E7F55">
            <w:pPr>
              <w:ind w:left="2"/>
            </w:pPr>
            <w:r>
              <w:rPr>
                <w:sz w:val="16"/>
              </w:rPr>
              <w:t xml:space="preserve"> </w:t>
            </w:r>
          </w:p>
        </w:tc>
        <w:tc>
          <w:tcPr>
            <w:tcW w:w="2551" w:type="dxa"/>
            <w:tcBorders>
              <w:top w:val="single" w:sz="4" w:space="0" w:color="808080"/>
              <w:left w:val="single" w:sz="4" w:space="0" w:color="808080"/>
              <w:bottom w:val="single" w:sz="4" w:space="0" w:color="808080"/>
              <w:right w:val="single" w:sz="4" w:space="0" w:color="808080"/>
            </w:tcBorders>
          </w:tcPr>
          <w:p w14:paraId="30160FCC" w14:textId="77777777" w:rsidR="00A8643D" w:rsidRDefault="002E7F55">
            <w:r>
              <w:rPr>
                <w:sz w:val="16"/>
              </w:rPr>
              <w:t xml:space="preserve"> </w:t>
            </w:r>
          </w:p>
        </w:tc>
      </w:tr>
    </w:tbl>
    <w:p w14:paraId="24F65C34" w14:textId="77777777" w:rsidR="00A8643D" w:rsidRDefault="002E7F55">
      <w:pPr>
        <w:pStyle w:val="Nadpis1"/>
        <w:ind w:left="538"/>
      </w:pPr>
      <w:r>
        <w:lastRenderedPageBreak/>
        <w:t xml:space="preserve">Prácnosť podľa požiadaviek a CENOVÁ PONUKA </w:t>
      </w:r>
    </w:p>
    <w:p w14:paraId="1A3C08DD" w14:textId="77777777" w:rsidR="00A8643D" w:rsidRDefault="002E7F55">
      <w:pPr>
        <w:spacing w:after="25" w:line="247" w:lineRule="auto"/>
        <w:ind w:left="538" w:right="2" w:hanging="10"/>
        <w:jc w:val="both"/>
      </w:pPr>
      <w:r>
        <w:rPr>
          <w:b/>
        </w:rPr>
        <w:t>Doplní Poskytovateľ</w:t>
      </w:r>
      <w:r>
        <w:t xml:space="preserve">. Celková prácnosť vyjadrená v </w:t>
      </w:r>
      <w:r>
        <w:rPr>
          <w:b/>
        </w:rPr>
        <w:t xml:space="preserve">človekodňoch </w:t>
      </w:r>
      <w:r>
        <w:t xml:space="preserve">(MD) potrebných na  analýzu (A), návrhu riešenia (N), implementácia (I),  testovanie vrátane podpory pri nasadení na prostredia určené objednávateľom (T) podľa jednotlivých požiadaviek a rolí riešiteľov, posúdenie bezpečnosťou a vykonanie penetračných testov (SEC) a projektové riadenie (PM) : </w:t>
      </w:r>
    </w:p>
    <w:tbl>
      <w:tblPr>
        <w:tblStyle w:val="TableGrid"/>
        <w:tblW w:w="9423" w:type="dxa"/>
        <w:tblInd w:w="621" w:type="dxa"/>
        <w:tblCellMar>
          <w:top w:w="34" w:type="dxa"/>
          <w:left w:w="66" w:type="dxa"/>
          <w:right w:w="30" w:type="dxa"/>
        </w:tblCellMar>
        <w:tblLook w:val="04A0" w:firstRow="1" w:lastRow="0" w:firstColumn="1" w:lastColumn="0" w:noHBand="0" w:noVBand="1"/>
      </w:tblPr>
      <w:tblGrid>
        <w:gridCol w:w="704"/>
        <w:gridCol w:w="4890"/>
        <w:gridCol w:w="576"/>
        <w:gridCol w:w="559"/>
        <w:gridCol w:w="569"/>
        <w:gridCol w:w="422"/>
        <w:gridCol w:w="569"/>
        <w:gridCol w:w="1134"/>
      </w:tblGrid>
      <w:tr w:rsidR="00A8643D" w14:paraId="5858130C" w14:textId="77777777">
        <w:trPr>
          <w:trHeight w:val="204"/>
        </w:trPr>
        <w:tc>
          <w:tcPr>
            <w:tcW w:w="704" w:type="dxa"/>
            <w:tcBorders>
              <w:top w:val="single" w:sz="4" w:space="0" w:color="808080"/>
              <w:left w:val="single" w:sz="4" w:space="0" w:color="808080"/>
              <w:bottom w:val="single" w:sz="4" w:space="0" w:color="808080"/>
              <w:right w:val="single" w:sz="4" w:space="0" w:color="808080"/>
            </w:tcBorders>
            <w:shd w:val="clear" w:color="auto" w:fill="F2F2F2"/>
          </w:tcPr>
          <w:p w14:paraId="0C2CD530" w14:textId="77777777" w:rsidR="00A8643D" w:rsidRDefault="002E7F55">
            <w:r>
              <w:rPr>
                <w:color w:val="7F7F7F"/>
                <w:sz w:val="16"/>
              </w:rPr>
              <w:t xml:space="preserve">ID </w:t>
            </w:r>
          </w:p>
        </w:tc>
        <w:tc>
          <w:tcPr>
            <w:tcW w:w="4888" w:type="dxa"/>
            <w:tcBorders>
              <w:top w:val="single" w:sz="4" w:space="0" w:color="808080"/>
              <w:left w:val="single" w:sz="4" w:space="0" w:color="808080"/>
              <w:bottom w:val="single" w:sz="4" w:space="0" w:color="808080"/>
              <w:right w:val="single" w:sz="4" w:space="0" w:color="808080"/>
            </w:tcBorders>
            <w:shd w:val="clear" w:color="auto" w:fill="F2F2F2"/>
          </w:tcPr>
          <w:p w14:paraId="2EFB502E" w14:textId="77777777" w:rsidR="00A8643D" w:rsidRDefault="002E7F55">
            <w:pPr>
              <w:ind w:left="6"/>
            </w:pPr>
            <w:r>
              <w:rPr>
                <w:color w:val="7F7F7F"/>
                <w:sz w:val="16"/>
              </w:rPr>
              <w:t xml:space="preserve">Popis  </w:t>
            </w:r>
          </w:p>
        </w:tc>
        <w:tc>
          <w:tcPr>
            <w:tcW w:w="576" w:type="dxa"/>
            <w:tcBorders>
              <w:top w:val="single" w:sz="4" w:space="0" w:color="808080"/>
              <w:left w:val="single" w:sz="4" w:space="0" w:color="808080"/>
              <w:bottom w:val="single" w:sz="4" w:space="0" w:color="808080"/>
              <w:right w:val="single" w:sz="4" w:space="0" w:color="808080"/>
            </w:tcBorders>
            <w:shd w:val="clear" w:color="auto" w:fill="F2F2F2"/>
          </w:tcPr>
          <w:p w14:paraId="7A3FC1F5" w14:textId="77777777" w:rsidR="00A8643D" w:rsidRDefault="002E7F55">
            <w:pPr>
              <w:ind w:right="40"/>
              <w:jc w:val="right"/>
            </w:pPr>
            <w:r>
              <w:rPr>
                <w:color w:val="7F7F7F"/>
                <w:sz w:val="16"/>
              </w:rPr>
              <w:t xml:space="preserve">A+N </w:t>
            </w:r>
          </w:p>
        </w:tc>
        <w:tc>
          <w:tcPr>
            <w:tcW w:w="559" w:type="dxa"/>
            <w:tcBorders>
              <w:top w:val="single" w:sz="4" w:space="0" w:color="808080"/>
              <w:left w:val="single" w:sz="4" w:space="0" w:color="808080"/>
              <w:bottom w:val="single" w:sz="4" w:space="0" w:color="808080"/>
              <w:right w:val="single" w:sz="4" w:space="0" w:color="808080"/>
            </w:tcBorders>
            <w:shd w:val="clear" w:color="auto" w:fill="F2F2F2"/>
          </w:tcPr>
          <w:p w14:paraId="7B00DE9E" w14:textId="77777777" w:rsidR="00A8643D" w:rsidRDefault="002E7F55">
            <w:pPr>
              <w:ind w:right="38"/>
              <w:jc w:val="right"/>
            </w:pPr>
            <w:r>
              <w:rPr>
                <w:color w:val="7F7F7F"/>
                <w:sz w:val="16"/>
              </w:rPr>
              <w:t xml:space="preserve">I </w:t>
            </w:r>
          </w:p>
        </w:tc>
        <w:tc>
          <w:tcPr>
            <w:tcW w:w="569" w:type="dxa"/>
            <w:tcBorders>
              <w:top w:val="single" w:sz="4" w:space="0" w:color="808080"/>
              <w:left w:val="single" w:sz="4" w:space="0" w:color="808080"/>
              <w:bottom w:val="single" w:sz="4" w:space="0" w:color="808080"/>
              <w:right w:val="single" w:sz="4" w:space="0" w:color="808080"/>
            </w:tcBorders>
            <w:shd w:val="clear" w:color="auto" w:fill="F2F2F2"/>
          </w:tcPr>
          <w:p w14:paraId="6B695519" w14:textId="77777777" w:rsidR="00A8643D" w:rsidRDefault="002E7F55">
            <w:pPr>
              <w:ind w:right="41"/>
              <w:jc w:val="right"/>
            </w:pPr>
            <w:r>
              <w:rPr>
                <w:color w:val="7F7F7F"/>
                <w:sz w:val="16"/>
              </w:rPr>
              <w:t xml:space="preserve">T </w:t>
            </w:r>
          </w:p>
        </w:tc>
        <w:tc>
          <w:tcPr>
            <w:tcW w:w="422" w:type="dxa"/>
            <w:tcBorders>
              <w:top w:val="single" w:sz="4" w:space="0" w:color="808080"/>
              <w:left w:val="single" w:sz="4" w:space="0" w:color="808080"/>
              <w:bottom w:val="single" w:sz="4" w:space="0" w:color="808080"/>
              <w:right w:val="single" w:sz="4" w:space="0" w:color="808080"/>
            </w:tcBorders>
            <w:shd w:val="clear" w:color="auto" w:fill="F2F2F2"/>
          </w:tcPr>
          <w:p w14:paraId="42F28A1B" w14:textId="77777777" w:rsidR="00A8643D" w:rsidRDefault="002E7F55">
            <w:pPr>
              <w:ind w:right="42"/>
              <w:jc w:val="right"/>
            </w:pPr>
            <w:r>
              <w:rPr>
                <w:color w:val="7F7F7F"/>
                <w:sz w:val="16"/>
              </w:rPr>
              <w:t xml:space="preserve">Sec </w:t>
            </w:r>
          </w:p>
        </w:tc>
        <w:tc>
          <w:tcPr>
            <w:tcW w:w="569" w:type="dxa"/>
            <w:tcBorders>
              <w:top w:val="single" w:sz="4" w:space="0" w:color="808080"/>
              <w:left w:val="single" w:sz="4" w:space="0" w:color="808080"/>
              <w:bottom w:val="single" w:sz="4" w:space="0" w:color="808080"/>
              <w:right w:val="single" w:sz="4" w:space="0" w:color="808080"/>
            </w:tcBorders>
            <w:shd w:val="clear" w:color="auto" w:fill="F2F2F2"/>
          </w:tcPr>
          <w:p w14:paraId="6DA9088B" w14:textId="77777777" w:rsidR="00A8643D" w:rsidRDefault="002E7F55">
            <w:pPr>
              <w:ind w:right="43"/>
              <w:jc w:val="right"/>
            </w:pPr>
            <w:r>
              <w:rPr>
                <w:color w:val="7F7F7F"/>
                <w:sz w:val="16"/>
              </w:rPr>
              <w:t xml:space="preserve">PM </w:t>
            </w:r>
          </w:p>
        </w:tc>
        <w:tc>
          <w:tcPr>
            <w:tcW w:w="1134" w:type="dxa"/>
            <w:tcBorders>
              <w:top w:val="single" w:sz="4" w:space="0" w:color="808080"/>
              <w:left w:val="single" w:sz="4" w:space="0" w:color="808080"/>
              <w:bottom w:val="single" w:sz="4" w:space="0" w:color="808080"/>
              <w:right w:val="single" w:sz="4" w:space="0" w:color="808080"/>
            </w:tcBorders>
            <w:shd w:val="clear" w:color="auto" w:fill="F2F2F2"/>
          </w:tcPr>
          <w:p w14:paraId="08B9BB6E" w14:textId="77777777" w:rsidR="00A8643D" w:rsidRDefault="002E7F55">
            <w:pPr>
              <w:ind w:right="41"/>
              <w:jc w:val="right"/>
            </w:pPr>
            <w:r>
              <w:rPr>
                <w:color w:val="7F7F7F"/>
                <w:sz w:val="16"/>
              </w:rPr>
              <w:t xml:space="preserve">Celkom za RQ </w:t>
            </w:r>
          </w:p>
        </w:tc>
      </w:tr>
      <w:tr w:rsidR="00A8643D" w14:paraId="6D3E1550" w14:textId="77777777">
        <w:trPr>
          <w:trHeight w:val="208"/>
        </w:trPr>
        <w:tc>
          <w:tcPr>
            <w:tcW w:w="704" w:type="dxa"/>
            <w:tcBorders>
              <w:top w:val="single" w:sz="4" w:space="0" w:color="808080"/>
              <w:left w:val="single" w:sz="4" w:space="0" w:color="808080"/>
              <w:bottom w:val="single" w:sz="4" w:space="0" w:color="808080"/>
              <w:right w:val="single" w:sz="4" w:space="0" w:color="808080"/>
            </w:tcBorders>
          </w:tcPr>
          <w:p w14:paraId="45DF9404" w14:textId="77777777" w:rsidR="00A8643D" w:rsidRDefault="002E7F55">
            <w:r>
              <w:rPr>
                <w:sz w:val="16"/>
              </w:rPr>
              <w:t xml:space="preserve">RQ.1 </w:t>
            </w:r>
          </w:p>
        </w:tc>
        <w:tc>
          <w:tcPr>
            <w:tcW w:w="4888" w:type="dxa"/>
            <w:tcBorders>
              <w:top w:val="single" w:sz="4" w:space="0" w:color="808080"/>
              <w:left w:val="single" w:sz="4" w:space="0" w:color="808080"/>
              <w:bottom w:val="single" w:sz="4" w:space="0" w:color="808080"/>
              <w:right w:val="single" w:sz="4" w:space="0" w:color="808080"/>
            </w:tcBorders>
          </w:tcPr>
          <w:p w14:paraId="2D3E436F" w14:textId="77777777" w:rsidR="00A8643D" w:rsidRDefault="002E7F55">
            <w:pPr>
              <w:ind w:left="6"/>
            </w:pPr>
            <w:r>
              <w:rPr>
                <w:sz w:val="16"/>
              </w:rPr>
              <w:t xml:space="preserve"> </w:t>
            </w:r>
          </w:p>
        </w:tc>
        <w:tc>
          <w:tcPr>
            <w:tcW w:w="576" w:type="dxa"/>
            <w:tcBorders>
              <w:top w:val="single" w:sz="4" w:space="0" w:color="808080"/>
              <w:left w:val="single" w:sz="4" w:space="0" w:color="808080"/>
              <w:bottom w:val="single" w:sz="4" w:space="0" w:color="808080"/>
              <w:right w:val="single" w:sz="4" w:space="0" w:color="808080"/>
            </w:tcBorders>
          </w:tcPr>
          <w:p w14:paraId="48ADB4F8" w14:textId="77777777" w:rsidR="00A8643D" w:rsidRDefault="002E7F55">
            <w:pPr>
              <w:ind w:right="1"/>
              <w:jc w:val="right"/>
            </w:pPr>
            <w:r>
              <w:rPr>
                <w:sz w:val="16"/>
              </w:rPr>
              <w:t xml:space="preserve"> </w:t>
            </w:r>
          </w:p>
        </w:tc>
        <w:tc>
          <w:tcPr>
            <w:tcW w:w="559" w:type="dxa"/>
            <w:tcBorders>
              <w:top w:val="single" w:sz="4" w:space="0" w:color="808080"/>
              <w:left w:val="single" w:sz="4" w:space="0" w:color="808080"/>
              <w:bottom w:val="single" w:sz="4" w:space="0" w:color="808080"/>
              <w:right w:val="single" w:sz="4" w:space="0" w:color="808080"/>
            </w:tcBorders>
          </w:tcPr>
          <w:p w14:paraId="4B04580C" w14:textId="77777777" w:rsidR="00A8643D" w:rsidRDefault="002E7F55">
            <w:pPr>
              <w:ind w:right="4"/>
              <w:jc w:val="right"/>
            </w:pPr>
            <w:r>
              <w:rPr>
                <w:sz w:val="16"/>
              </w:rPr>
              <w:t xml:space="preserve"> </w:t>
            </w:r>
          </w:p>
        </w:tc>
        <w:tc>
          <w:tcPr>
            <w:tcW w:w="569" w:type="dxa"/>
            <w:tcBorders>
              <w:top w:val="single" w:sz="4" w:space="0" w:color="808080"/>
              <w:left w:val="single" w:sz="4" w:space="0" w:color="808080"/>
              <w:bottom w:val="single" w:sz="4" w:space="0" w:color="808080"/>
              <w:right w:val="single" w:sz="4" w:space="0" w:color="808080"/>
            </w:tcBorders>
          </w:tcPr>
          <w:p w14:paraId="00B2A8EB" w14:textId="77777777" w:rsidR="00A8643D" w:rsidRDefault="002E7F55">
            <w:pPr>
              <w:ind w:right="6"/>
              <w:jc w:val="right"/>
            </w:pPr>
            <w:r>
              <w:rPr>
                <w:sz w:val="16"/>
              </w:rPr>
              <w:t xml:space="preserve"> </w:t>
            </w:r>
          </w:p>
        </w:tc>
        <w:tc>
          <w:tcPr>
            <w:tcW w:w="422" w:type="dxa"/>
            <w:tcBorders>
              <w:top w:val="single" w:sz="4" w:space="0" w:color="808080"/>
              <w:left w:val="single" w:sz="4" w:space="0" w:color="808080"/>
              <w:bottom w:val="single" w:sz="4" w:space="0" w:color="808080"/>
              <w:right w:val="single" w:sz="4" w:space="0" w:color="808080"/>
            </w:tcBorders>
          </w:tcPr>
          <w:p w14:paraId="6106E9B4" w14:textId="77777777" w:rsidR="00A8643D" w:rsidRDefault="002E7F55">
            <w:pPr>
              <w:ind w:right="1"/>
              <w:jc w:val="right"/>
            </w:pPr>
            <w:r>
              <w:rPr>
                <w:sz w:val="16"/>
              </w:rPr>
              <w:t xml:space="preserve"> </w:t>
            </w:r>
          </w:p>
        </w:tc>
        <w:tc>
          <w:tcPr>
            <w:tcW w:w="569" w:type="dxa"/>
            <w:tcBorders>
              <w:top w:val="single" w:sz="4" w:space="0" w:color="808080"/>
              <w:left w:val="single" w:sz="4" w:space="0" w:color="808080"/>
              <w:bottom w:val="single" w:sz="4" w:space="0" w:color="808080"/>
              <w:right w:val="single" w:sz="4" w:space="0" w:color="808080"/>
            </w:tcBorders>
          </w:tcPr>
          <w:p w14:paraId="61409048" w14:textId="77777777" w:rsidR="00A8643D" w:rsidRDefault="002E7F55">
            <w:pPr>
              <w:ind w:right="4"/>
              <w:jc w:val="right"/>
            </w:pPr>
            <w:r>
              <w:rPr>
                <w:sz w:val="16"/>
              </w:rPr>
              <w:t xml:space="preserve"> </w:t>
            </w:r>
          </w:p>
        </w:tc>
        <w:tc>
          <w:tcPr>
            <w:tcW w:w="1134" w:type="dxa"/>
            <w:tcBorders>
              <w:top w:val="single" w:sz="4" w:space="0" w:color="808080"/>
              <w:left w:val="single" w:sz="4" w:space="0" w:color="808080"/>
              <w:bottom w:val="single" w:sz="4" w:space="0" w:color="808080"/>
              <w:right w:val="single" w:sz="4" w:space="0" w:color="808080"/>
            </w:tcBorders>
          </w:tcPr>
          <w:p w14:paraId="04EC030F" w14:textId="77777777" w:rsidR="00A8643D" w:rsidRDefault="002E7F55">
            <w:pPr>
              <w:jc w:val="right"/>
            </w:pPr>
            <w:r>
              <w:rPr>
                <w:sz w:val="16"/>
              </w:rPr>
              <w:t xml:space="preserve"> </w:t>
            </w:r>
          </w:p>
        </w:tc>
      </w:tr>
      <w:tr w:rsidR="00A8643D" w14:paraId="7E589EFC" w14:textId="77777777">
        <w:trPr>
          <w:trHeight w:val="202"/>
        </w:trPr>
        <w:tc>
          <w:tcPr>
            <w:tcW w:w="704" w:type="dxa"/>
            <w:tcBorders>
              <w:top w:val="single" w:sz="4" w:space="0" w:color="808080"/>
              <w:left w:val="single" w:sz="4" w:space="0" w:color="808080"/>
              <w:bottom w:val="single" w:sz="4" w:space="0" w:color="808080"/>
              <w:right w:val="single" w:sz="4" w:space="0" w:color="808080"/>
            </w:tcBorders>
          </w:tcPr>
          <w:p w14:paraId="01C4871E" w14:textId="77777777" w:rsidR="00A8643D" w:rsidRDefault="002E7F55">
            <w:r>
              <w:rPr>
                <w:sz w:val="16"/>
              </w:rPr>
              <w:t xml:space="preserve">RQ.2 </w:t>
            </w:r>
          </w:p>
        </w:tc>
        <w:tc>
          <w:tcPr>
            <w:tcW w:w="4888" w:type="dxa"/>
            <w:tcBorders>
              <w:top w:val="single" w:sz="4" w:space="0" w:color="808080"/>
              <w:left w:val="single" w:sz="4" w:space="0" w:color="808080"/>
              <w:bottom w:val="single" w:sz="4" w:space="0" w:color="808080"/>
              <w:right w:val="single" w:sz="4" w:space="0" w:color="808080"/>
            </w:tcBorders>
          </w:tcPr>
          <w:p w14:paraId="6B80307C" w14:textId="77777777" w:rsidR="00A8643D" w:rsidRDefault="002E7F55">
            <w:pPr>
              <w:ind w:left="6"/>
            </w:pPr>
            <w:r>
              <w:rPr>
                <w:sz w:val="16"/>
              </w:rPr>
              <w:t xml:space="preserve"> </w:t>
            </w:r>
          </w:p>
        </w:tc>
        <w:tc>
          <w:tcPr>
            <w:tcW w:w="576" w:type="dxa"/>
            <w:tcBorders>
              <w:top w:val="single" w:sz="4" w:space="0" w:color="808080"/>
              <w:left w:val="single" w:sz="4" w:space="0" w:color="808080"/>
              <w:bottom w:val="single" w:sz="4" w:space="0" w:color="808080"/>
              <w:right w:val="single" w:sz="4" w:space="0" w:color="808080"/>
            </w:tcBorders>
          </w:tcPr>
          <w:p w14:paraId="2FD0F3CB" w14:textId="77777777" w:rsidR="00A8643D" w:rsidRDefault="002E7F55">
            <w:pPr>
              <w:ind w:right="1"/>
              <w:jc w:val="right"/>
            </w:pPr>
            <w:r>
              <w:rPr>
                <w:sz w:val="16"/>
              </w:rPr>
              <w:t xml:space="preserve"> </w:t>
            </w:r>
          </w:p>
        </w:tc>
        <w:tc>
          <w:tcPr>
            <w:tcW w:w="559" w:type="dxa"/>
            <w:tcBorders>
              <w:top w:val="single" w:sz="4" w:space="0" w:color="808080"/>
              <w:left w:val="single" w:sz="4" w:space="0" w:color="808080"/>
              <w:bottom w:val="single" w:sz="4" w:space="0" w:color="808080"/>
              <w:right w:val="single" w:sz="4" w:space="0" w:color="808080"/>
            </w:tcBorders>
          </w:tcPr>
          <w:p w14:paraId="7E258F21" w14:textId="77777777" w:rsidR="00A8643D" w:rsidRDefault="002E7F55">
            <w:pPr>
              <w:ind w:right="4"/>
              <w:jc w:val="right"/>
            </w:pPr>
            <w:r>
              <w:rPr>
                <w:sz w:val="16"/>
              </w:rPr>
              <w:t xml:space="preserve"> </w:t>
            </w:r>
          </w:p>
        </w:tc>
        <w:tc>
          <w:tcPr>
            <w:tcW w:w="569" w:type="dxa"/>
            <w:tcBorders>
              <w:top w:val="single" w:sz="4" w:space="0" w:color="808080"/>
              <w:left w:val="single" w:sz="4" w:space="0" w:color="808080"/>
              <w:bottom w:val="single" w:sz="4" w:space="0" w:color="808080"/>
              <w:right w:val="single" w:sz="4" w:space="0" w:color="808080"/>
            </w:tcBorders>
          </w:tcPr>
          <w:p w14:paraId="01F0E3C5" w14:textId="77777777" w:rsidR="00A8643D" w:rsidRDefault="002E7F55">
            <w:pPr>
              <w:ind w:right="6"/>
              <w:jc w:val="right"/>
            </w:pPr>
            <w:r>
              <w:rPr>
                <w:sz w:val="16"/>
              </w:rPr>
              <w:t xml:space="preserve"> </w:t>
            </w:r>
          </w:p>
        </w:tc>
        <w:tc>
          <w:tcPr>
            <w:tcW w:w="422" w:type="dxa"/>
            <w:tcBorders>
              <w:top w:val="single" w:sz="4" w:space="0" w:color="808080"/>
              <w:left w:val="single" w:sz="4" w:space="0" w:color="808080"/>
              <w:bottom w:val="single" w:sz="4" w:space="0" w:color="808080"/>
              <w:right w:val="single" w:sz="4" w:space="0" w:color="808080"/>
            </w:tcBorders>
          </w:tcPr>
          <w:p w14:paraId="115EBCEF" w14:textId="77777777" w:rsidR="00A8643D" w:rsidRDefault="002E7F55">
            <w:pPr>
              <w:ind w:right="1"/>
              <w:jc w:val="right"/>
            </w:pPr>
            <w:r>
              <w:rPr>
                <w:sz w:val="16"/>
              </w:rPr>
              <w:t xml:space="preserve"> </w:t>
            </w:r>
          </w:p>
        </w:tc>
        <w:tc>
          <w:tcPr>
            <w:tcW w:w="569" w:type="dxa"/>
            <w:tcBorders>
              <w:top w:val="single" w:sz="4" w:space="0" w:color="808080"/>
              <w:left w:val="single" w:sz="4" w:space="0" w:color="808080"/>
              <w:bottom w:val="single" w:sz="4" w:space="0" w:color="808080"/>
              <w:right w:val="single" w:sz="4" w:space="0" w:color="808080"/>
            </w:tcBorders>
          </w:tcPr>
          <w:p w14:paraId="7A82D16C" w14:textId="77777777" w:rsidR="00A8643D" w:rsidRDefault="002E7F55">
            <w:pPr>
              <w:ind w:right="4"/>
              <w:jc w:val="right"/>
            </w:pPr>
            <w:r>
              <w:rPr>
                <w:sz w:val="16"/>
              </w:rPr>
              <w:t xml:space="preserve"> </w:t>
            </w:r>
          </w:p>
        </w:tc>
        <w:tc>
          <w:tcPr>
            <w:tcW w:w="1134" w:type="dxa"/>
            <w:tcBorders>
              <w:top w:val="single" w:sz="4" w:space="0" w:color="808080"/>
              <w:left w:val="single" w:sz="4" w:space="0" w:color="808080"/>
              <w:bottom w:val="single" w:sz="4" w:space="0" w:color="808080"/>
              <w:right w:val="single" w:sz="4" w:space="0" w:color="808080"/>
            </w:tcBorders>
          </w:tcPr>
          <w:p w14:paraId="07A920B6" w14:textId="77777777" w:rsidR="00A8643D" w:rsidRDefault="002E7F55">
            <w:pPr>
              <w:jc w:val="right"/>
            </w:pPr>
            <w:r>
              <w:rPr>
                <w:sz w:val="16"/>
              </w:rPr>
              <w:t xml:space="preserve"> </w:t>
            </w:r>
          </w:p>
        </w:tc>
      </w:tr>
      <w:tr w:rsidR="00A8643D" w14:paraId="4A0C6FF8" w14:textId="77777777">
        <w:trPr>
          <w:trHeight w:val="208"/>
        </w:trPr>
        <w:tc>
          <w:tcPr>
            <w:tcW w:w="704" w:type="dxa"/>
            <w:tcBorders>
              <w:top w:val="single" w:sz="4" w:space="0" w:color="808080"/>
              <w:left w:val="single" w:sz="4" w:space="0" w:color="808080"/>
              <w:bottom w:val="single" w:sz="4" w:space="0" w:color="808080"/>
              <w:right w:val="single" w:sz="4" w:space="0" w:color="808080"/>
            </w:tcBorders>
          </w:tcPr>
          <w:p w14:paraId="28D82495" w14:textId="77777777" w:rsidR="00A8643D" w:rsidRDefault="002E7F55">
            <w:r>
              <w:rPr>
                <w:sz w:val="16"/>
              </w:rPr>
              <w:t xml:space="preserve">RQ.3 </w:t>
            </w:r>
          </w:p>
        </w:tc>
        <w:tc>
          <w:tcPr>
            <w:tcW w:w="4888" w:type="dxa"/>
            <w:tcBorders>
              <w:top w:val="single" w:sz="4" w:space="0" w:color="808080"/>
              <w:left w:val="single" w:sz="4" w:space="0" w:color="808080"/>
              <w:bottom w:val="single" w:sz="4" w:space="0" w:color="808080"/>
              <w:right w:val="single" w:sz="4" w:space="0" w:color="808080"/>
            </w:tcBorders>
          </w:tcPr>
          <w:p w14:paraId="07002580" w14:textId="77777777" w:rsidR="00A8643D" w:rsidRDefault="002E7F55">
            <w:pPr>
              <w:ind w:left="6"/>
            </w:pPr>
            <w:r>
              <w:rPr>
                <w:sz w:val="16"/>
              </w:rPr>
              <w:t xml:space="preserve"> </w:t>
            </w:r>
          </w:p>
        </w:tc>
        <w:tc>
          <w:tcPr>
            <w:tcW w:w="576" w:type="dxa"/>
            <w:tcBorders>
              <w:top w:val="single" w:sz="4" w:space="0" w:color="808080"/>
              <w:left w:val="single" w:sz="4" w:space="0" w:color="808080"/>
              <w:bottom w:val="single" w:sz="4" w:space="0" w:color="808080"/>
              <w:right w:val="single" w:sz="4" w:space="0" w:color="808080"/>
            </w:tcBorders>
          </w:tcPr>
          <w:p w14:paraId="2BAB49E9" w14:textId="77777777" w:rsidR="00A8643D" w:rsidRDefault="002E7F55">
            <w:pPr>
              <w:ind w:right="1"/>
              <w:jc w:val="right"/>
            </w:pPr>
            <w:r>
              <w:rPr>
                <w:sz w:val="16"/>
              </w:rPr>
              <w:t xml:space="preserve"> </w:t>
            </w:r>
          </w:p>
        </w:tc>
        <w:tc>
          <w:tcPr>
            <w:tcW w:w="559" w:type="dxa"/>
            <w:tcBorders>
              <w:top w:val="single" w:sz="4" w:space="0" w:color="808080"/>
              <w:left w:val="single" w:sz="4" w:space="0" w:color="808080"/>
              <w:bottom w:val="single" w:sz="4" w:space="0" w:color="808080"/>
              <w:right w:val="single" w:sz="4" w:space="0" w:color="808080"/>
            </w:tcBorders>
          </w:tcPr>
          <w:p w14:paraId="653F4223" w14:textId="77777777" w:rsidR="00A8643D" w:rsidRDefault="002E7F55">
            <w:pPr>
              <w:ind w:right="4"/>
              <w:jc w:val="right"/>
            </w:pPr>
            <w:r>
              <w:rPr>
                <w:sz w:val="16"/>
              </w:rPr>
              <w:t xml:space="preserve"> </w:t>
            </w:r>
          </w:p>
        </w:tc>
        <w:tc>
          <w:tcPr>
            <w:tcW w:w="569" w:type="dxa"/>
            <w:tcBorders>
              <w:top w:val="single" w:sz="4" w:space="0" w:color="808080"/>
              <w:left w:val="single" w:sz="4" w:space="0" w:color="808080"/>
              <w:bottom w:val="single" w:sz="4" w:space="0" w:color="808080"/>
              <w:right w:val="single" w:sz="4" w:space="0" w:color="808080"/>
            </w:tcBorders>
          </w:tcPr>
          <w:p w14:paraId="46D93864" w14:textId="77777777" w:rsidR="00A8643D" w:rsidRDefault="002E7F55">
            <w:pPr>
              <w:ind w:right="6"/>
              <w:jc w:val="right"/>
            </w:pPr>
            <w:r>
              <w:rPr>
                <w:sz w:val="16"/>
              </w:rPr>
              <w:t xml:space="preserve"> </w:t>
            </w:r>
          </w:p>
        </w:tc>
        <w:tc>
          <w:tcPr>
            <w:tcW w:w="422" w:type="dxa"/>
            <w:tcBorders>
              <w:top w:val="single" w:sz="4" w:space="0" w:color="808080"/>
              <w:left w:val="single" w:sz="4" w:space="0" w:color="808080"/>
              <w:bottom w:val="single" w:sz="4" w:space="0" w:color="808080"/>
              <w:right w:val="single" w:sz="4" w:space="0" w:color="808080"/>
            </w:tcBorders>
          </w:tcPr>
          <w:p w14:paraId="165541F3" w14:textId="77777777" w:rsidR="00A8643D" w:rsidRDefault="002E7F55">
            <w:pPr>
              <w:ind w:right="1"/>
              <w:jc w:val="right"/>
            </w:pPr>
            <w:r>
              <w:rPr>
                <w:sz w:val="16"/>
              </w:rPr>
              <w:t xml:space="preserve"> </w:t>
            </w:r>
          </w:p>
        </w:tc>
        <w:tc>
          <w:tcPr>
            <w:tcW w:w="569" w:type="dxa"/>
            <w:tcBorders>
              <w:top w:val="single" w:sz="4" w:space="0" w:color="808080"/>
              <w:left w:val="single" w:sz="4" w:space="0" w:color="808080"/>
              <w:bottom w:val="single" w:sz="4" w:space="0" w:color="808080"/>
              <w:right w:val="single" w:sz="4" w:space="0" w:color="808080"/>
            </w:tcBorders>
          </w:tcPr>
          <w:p w14:paraId="5FCFD726" w14:textId="77777777" w:rsidR="00A8643D" w:rsidRDefault="002E7F55">
            <w:pPr>
              <w:ind w:right="4"/>
              <w:jc w:val="right"/>
            </w:pPr>
            <w:r>
              <w:rPr>
                <w:sz w:val="16"/>
              </w:rPr>
              <w:t xml:space="preserve"> </w:t>
            </w:r>
          </w:p>
        </w:tc>
        <w:tc>
          <w:tcPr>
            <w:tcW w:w="1134" w:type="dxa"/>
            <w:tcBorders>
              <w:top w:val="single" w:sz="4" w:space="0" w:color="808080"/>
              <w:left w:val="single" w:sz="4" w:space="0" w:color="808080"/>
              <w:bottom w:val="single" w:sz="4" w:space="0" w:color="808080"/>
              <w:right w:val="single" w:sz="4" w:space="0" w:color="808080"/>
            </w:tcBorders>
          </w:tcPr>
          <w:p w14:paraId="437DBEC5" w14:textId="77777777" w:rsidR="00A8643D" w:rsidRDefault="002E7F55">
            <w:pPr>
              <w:jc w:val="right"/>
            </w:pPr>
            <w:r>
              <w:rPr>
                <w:sz w:val="16"/>
              </w:rPr>
              <w:t xml:space="preserve"> </w:t>
            </w:r>
          </w:p>
        </w:tc>
      </w:tr>
      <w:tr w:rsidR="00A8643D" w14:paraId="39B8DC53" w14:textId="77777777">
        <w:trPr>
          <w:trHeight w:val="205"/>
        </w:trPr>
        <w:tc>
          <w:tcPr>
            <w:tcW w:w="5593" w:type="dxa"/>
            <w:gridSpan w:val="2"/>
            <w:tcBorders>
              <w:top w:val="single" w:sz="4" w:space="0" w:color="808080"/>
              <w:left w:val="single" w:sz="4" w:space="0" w:color="808080"/>
              <w:bottom w:val="single" w:sz="4" w:space="0" w:color="808080"/>
              <w:right w:val="single" w:sz="4" w:space="0" w:color="808080"/>
            </w:tcBorders>
            <w:shd w:val="clear" w:color="auto" w:fill="D9D9D9"/>
          </w:tcPr>
          <w:p w14:paraId="5A306638" w14:textId="77777777" w:rsidR="00A8643D" w:rsidRDefault="002E7F55">
            <w:r>
              <w:rPr>
                <w:b/>
                <w:sz w:val="16"/>
              </w:rPr>
              <w:t xml:space="preserve">Spolu </w:t>
            </w:r>
          </w:p>
        </w:tc>
        <w:tc>
          <w:tcPr>
            <w:tcW w:w="576" w:type="dxa"/>
            <w:tcBorders>
              <w:top w:val="single" w:sz="4" w:space="0" w:color="808080"/>
              <w:left w:val="single" w:sz="4" w:space="0" w:color="808080"/>
              <w:bottom w:val="single" w:sz="4" w:space="0" w:color="808080"/>
              <w:right w:val="single" w:sz="4" w:space="0" w:color="808080"/>
            </w:tcBorders>
            <w:shd w:val="clear" w:color="auto" w:fill="D9D9D9"/>
          </w:tcPr>
          <w:p w14:paraId="0DCE461E" w14:textId="77777777" w:rsidR="00A8643D" w:rsidRDefault="002E7F55">
            <w:pPr>
              <w:ind w:right="1"/>
              <w:jc w:val="right"/>
            </w:pPr>
            <w:r>
              <w:rPr>
                <w:b/>
                <w:sz w:val="16"/>
              </w:rPr>
              <w:t xml:space="preserve"> </w:t>
            </w:r>
          </w:p>
        </w:tc>
        <w:tc>
          <w:tcPr>
            <w:tcW w:w="559" w:type="dxa"/>
            <w:tcBorders>
              <w:top w:val="single" w:sz="4" w:space="0" w:color="808080"/>
              <w:left w:val="single" w:sz="4" w:space="0" w:color="808080"/>
              <w:bottom w:val="single" w:sz="4" w:space="0" w:color="808080"/>
              <w:right w:val="single" w:sz="4" w:space="0" w:color="808080"/>
            </w:tcBorders>
            <w:shd w:val="clear" w:color="auto" w:fill="D9D9D9"/>
          </w:tcPr>
          <w:p w14:paraId="3D64A339" w14:textId="77777777" w:rsidR="00A8643D" w:rsidRDefault="002E7F55">
            <w:pPr>
              <w:ind w:right="4"/>
              <w:jc w:val="right"/>
            </w:pPr>
            <w:r>
              <w:rPr>
                <w:b/>
                <w:sz w:val="16"/>
              </w:rPr>
              <w:t xml:space="preserve"> </w:t>
            </w:r>
          </w:p>
        </w:tc>
        <w:tc>
          <w:tcPr>
            <w:tcW w:w="569" w:type="dxa"/>
            <w:tcBorders>
              <w:top w:val="single" w:sz="4" w:space="0" w:color="808080"/>
              <w:left w:val="single" w:sz="4" w:space="0" w:color="808080"/>
              <w:bottom w:val="single" w:sz="4" w:space="0" w:color="808080"/>
              <w:right w:val="single" w:sz="4" w:space="0" w:color="808080"/>
            </w:tcBorders>
            <w:shd w:val="clear" w:color="auto" w:fill="D9D9D9"/>
          </w:tcPr>
          <w:p w14:paraId="58D68FA2" w14:textId="77777777" w:rsidR="00A8643D" w:rsidRDefault="002E7F55">
            <w:pPr>
              <w:ind w:right="6"/>
              <w:jc w:val="right"/>
            </w:pPr>
            <w:r>
              <w:rPr>
                <w:b/>
                <w:sz w:val="16"/>
              </w:rPr>
              <w:t xml:space="preserve"> </w:t>
            </w:r>
          </w:p>
        </w:tc>
        <w:tc>
          <w:tcPr>
            <w:tcW w:w="422" w:type="dxa"/>
            <w:tcBorders>
              <w:top w:val="single" w:sz="4" w:space="0" w:color="808080"/>
              <w:left w:val="single" w:sz="4" w:space="0" w:color="808080"/>
              <w:bottom w:val="single" w:sz="4" w:space="0" w:color="808080"/>
              <w:right w:val="single" w:sz="4" w:space="0" w:color="808080"/>
            </w:tcBorders>
            <w:shd w:val="clear" w:color="auto" w:fill="D9D9D9"/>
          </w:tcPr>
          <w:p w14:paraId="3A511018" w14:textId="77777777" w:rsidR="00A8643D" w:rsidRDefault="002E7F55">
            <w:pPr>
              <w:ind w:right="1"/>
              <w:jc w:val="right"/>
            </w:pPr>
            <w:r>
              <w:rPr>
                <w:b/>
                <w:sz w:val="16"/>
              </w:rPr>
              <w:t xml:space="preserve"> </w:t>
            </w:r>
          </w:p>
        </w:tc>
        <w:tc>
          <w:tcPr>
            <w:tcW w:w="569" w:type="dxa"/>
            <w:tcBorders>
              <w:top w:val="single" w:sz="4" w:space="0" w:color="808080"/>
              <w:left w:val="single" w:sz="4" w:space="0" w:color="808080"/>
              <w:bottom w:val="single" w:sz="4" w:space="0" w:color="808080"/>
              <w:right w:val="single" w:sz="4" w:space="0" w:color="808080"/>
            </w:tcBorders>
            <w:shd w:val="clear" w:color="auto" w:fill="D9D9D9"/>
          </w:tcPr>
          <w:p w14:paraId="52E3452E" w14:textId="77777777" w:rsidR="00A8643D" w:rsidRDefault="002E7F55">
            <w:pPr>
              <w:ind w:right="4"/>
              <w:jc w:val="right"/>
            </w:pPr>
            <w:r>
              <w:rPr>
                <w:b/>
                <w:sz w:val="16"/>
              </w:rPr>
              <w:t xml:space="preserve"> </w:t>
            </w:r>
          </w:p>
        </w:tc>
        <w:tc>
          <w:tcPr>
            <w:tcW w:w="1134" w:type="dxa"/>
            <w:tcBorders>
              <w:top w:val="single" w:sz="4" w:space="0" w:color="808080"/>
              <w:left w:val="single" w:sz="4" w:space="0" w:color="808080"/>
              <w:bottom w:val="single" w:sz="4" w:space="0" w:color="808080"/>
              <w:right w:val="single" w:sz="4" w:space="0" w:color="808080"/>
            </w:tcBorders>
            <w:shd w:val="clear" w:color="auto" w:fill="D9D9D9"/>
          </w:tcPr>
          <w:p w14:paraId="73E1D518" w14:textId="77777777" w:rsidR="00A8643D" w:rsidRDefault="002E7F55">
            <w:pPr>
              <w:jc w:val="right"/>
            </w:pPr>
            <w:r>
              <w:rPr>
                <w:b/>
                <w:sz w:val="16"/>
              </w:rPr>
              <w:t xml:space="preserve"> </w:t>
            </w:r>
          </w:p>
        </w:tc>
      </w:tr>
      <w:tr w:rsidR="00A8643D" w14:paraId="2DF47FB5" w14:textId="77777777">
        <w:trPr>
          <w:trHeight w:val="206"/>
        </w:trPr>
        <w:tc>
          <w:tcPr>
            <w:tcW w:w="5593" w:type="dxa"/>
            <w:gridSpan w:val="2"/>
            <w:tcBorders>
              <w:top w:val="single" w:sz="4" w:space="0" w:color="808080"/>
              <w:left w:val="single" w:sz="4" w:space="0" w:color="808080"/>
              <w:bottom w:val="single" w:sz="4" w:space="0" w:color="808080"/>
              <w:right w:val="single" w:sz="4" w:space="0" w:color="808080"/>
            </w:tcBorders>
            <w:shd w:val="clear" w:color="auto" w:fill="D9D9D9"/>
          </w:tcPr>
          <w:p w14:paraId="03E9377E" w14:textId="77777777" w:rsidR="00A8643D" w:rsidRDefault="002E7F55">
            <w:r>
              <w:rPr>
                <w:b/>
                <w:sz w:val="16"/>
              </w:rPr>
              <w:t xml:space="preserve">Cena v EUR s DPH </w:t>
            </w:r>
          </w:p>
        </w:tc>
        <w:tc>
          <w:tcPr>
            <w:tcW w:w="576" w:type="dxa"/>
            <w:tcBorders>
              <w:top w:val="single" w:sz="4" w:space="0" w:color="808080"/>
              <w:left w:val="single" w:sz="4" w:space="0" w:color="808080"/>
              <w:bottom w:val="single" w:sz="4" w:space="0" w:color="808080"/>
              <w:right w:val="single" w:sz="4" w:space="0" w:color="808080"/>
            </w:tcBorders>
            <w:shd w:val="clear" w:color="auto" w:fill="D9D9D9"/>
          </w:tcPr>
          <w:p w14:paraId="2502A05C" w14:textId="77777777" w:rsidR="00A8643D" w:rsidRDefault="002E7F55">
            <w:pPr>
              <w:ind w:right="1"/>
              <w:jc w:val="right"/>
            </w:pPr>
            <w:r>
              <w:rPr>
                <w:b/>
                <w:sz w:val="16"/>
              </w:rPr>
              <w:t xml:space="preserve"> </w:t>
            </w:r>
          </w:p>
        </w:tc>
        <w:tc>
          <w:tcPr>
            <w:tcW w:w="559" w:type="dxa"/>
            <w:tcBorders>
              <w:top w:val="single" w:sz="4" w:space="0" w:color="808080"/>
              <w:left w:val="single" w:sz="4" w:space="0" w:color="808080"/>
              <w:bottom w:val="single" w:sz="4" w:space="0" w:color="808080"/>
              <w:right w:val="single" w:sz="4" w:space="0" w:color="808080"/>
            </w:tcBorders>
            <w:shd w:val="clear" w:color="auto" w:fill="D9D9D9"/>
          </w:tcPr>
          <w:p w14:paraId="70CEBD1D" w14:textId="77777777" w:rsidR="00A8643D" w:rsidRDefault="002E7F55">
            <w:pPr>
              <w:ind w:right="4"/>
              <w:jc w:val="right"/>
            </w:pPr>
            <w:r>
              <w:rPr>
                <w:b/>
                <w:sz w:val="16"/>
              </w:rPr>
              <w:t xml:space="preserve"> </w:t>
            </w:r>
          </w:p>
        </w:tc>
        <w:tc>
          <w:tcPr>
            <w:tcW w:w="569" w:type="dxa"/>
            <w:tcBorders>
              <w:top w:val="single" w:sz="4" w:space="0" w:color="808080"/>
              <w:left w:val="single" w:sz="4" w:space="0" w:color="808080"/>
              <w:bottom w:val="single" w:sz="4" w:space="0" w:color="808080"/>
              <w:right w:val="single" w:sz="4" w:space="0" w:color="808080"/>
            </w:tcBorders>
            <w:shd w:val="clear" w:color="auto" w:fill="D9D9D9"/>
          </w:tcPr>
          <w:p w14:paraId="4639FD9E" w14:textId="77777777" w:rsidR="00A8643D" w:rsidRDefault="002E7F55">
            <w:pPr>
              <w:ind w:right="6"/>
              <w:jc w:val="right"/>
            </w:pPr>
            <w:r>
              <w:rPr>
                <w:b/>
                <w:sz w:val="16"/>
              </w:rPr>
              <w:t xml:space="preserve"> </w:t>
            </w:r>
          </w:p>
        </w:tc>
        <w:tc>
          <w:tcPr>
            <w:tcW w:w="422" w:type="dxa"/>
            <w:tcBorders>
              <w:top w:val="single" w:sz="4" w:space="0" w:color="808080"/>
              <w:left w:val="single" w:sz="4" w:space="0" w:color="808080"/>
              <w:bottom w:val="single" w:sz="4" w:space="0" w:color="808080"/>
              <w:right w:val="single" w:sz="4" w:space="0" w:color="808080"/>
            </w:tcBorders>
            <w:shd w:val="clear" w:color="auto" w:fill="D9D9D9"/>
          </w:tcPr>
          <w:p w14:paraId="39C36872" w14:textId="77777777" w:rsidR="00A8643D" w:rsidRDefault="002E7F55">
            <w:pPr>
              <w:ind w:right="1"/>
              <w:jc w:val="right"/>
            </w:pPr>
            <w:r>
              <w:rPr>
                <w:b/>
                <w:sz w:val="16"/>
              </w:rPr>
              <w:t xml:space="preserve"> </w:t>
            </w:r>
          </w:p>
        </w:tc>
        <w:tc>
          <w:tcPr>
            <w:tcW w:w="569" w:type="dxa"/>
            <w:tcBorders>
              <w:top w:val="single" w:sz="4" w:space="0" w:color="808080"/>
              <w:left w:val="single" w:sz="4" w:space="0" w:color="808080"/>
              <w:bottom w:val="single" w:sz="4" w:space="0" w:color="808080"/>
              <w:right w:val="single" w:sz="4" w:space="0" w:color="808080"/>
            </w:tcBorders>
            <w:shd w:val="clear" w:color="auto" w:fill="D9D9D9"/>
          </w:tcPr>
          <w:p w14:paraId="188AB349" w14:textId="77777777" w:rsidR="00A8643D" w:rsidRDefault="002E7F55">
            <w:pPr>
              <w:ind w:right="4"/>
              <w:jc w:val="right"/>
            </w:pPr>
            <w:r>
              <w:rPr>
                <w:b/>
                <w:sz w:val="16"/>
              </w:rPr>
              <w:t xml:space="preserve"> </w:t>
            </w:r>
          </w:p>
        </w:tc>
        <w:tc>
          <w:tcPr>
            <w:tcW w:w="1134" w:type="dxa"/>
            <w:tcBorders>
              <w:top w:val="single" w:sz="4" w:space="0" w:color="808080"/>
              <w:left w:val="single" w:sz="4" w:space="0" w:color="808080"/>
              <w:bottom w:val="single" w:sz="4" w:space="0" w:color="808080"/>
              <w:right w:val="single" w:sz="4" w:space="0" w:color="808080"/>
            </w:tcBorders>
            <w:shd w:val="clear" w:color="auto" w:fill="D9D9D9"/>
          </w:tcPr>
          <w:p w14:paraId="1C0CB124" w14:textId="77777777" w:rsidR="00A8643D" w:rsidRDefault="002E7F55">
            <w:pPr>
              <w:jc w:val="right"/>
            </w:pPr>
            <w:r>
              <w:rPr>
                <w:b/>
                <w:sz w:val="16"/>
              </w:rPr>
              <w:t xml:space="preserve"> </w:t>
            </w:r>
          </w:p>
        </w:tc>
      </w:tr>
    </w:tbl>
    <w:p w14:paraId="17D3FD20" w14:textId="77777777" w:rsidR="00A8643D" w:rsidRDefault="002E7F55">
      <w:pPr>
        <w:pStyle w:val="Nadpis1"/>
        <w:ind w:left="538"/>
      </w:pPr>
      <w:r>
        <w:t xml:space="preserve">Dopady </w:t>
      </w:r>
    </w:p>
    <w:p w14:paraId="3AA27B35" w14:textId="77777777" w:rsidR="00A8643D" w:rsidRDefault="002E7F55">
      <w:pPr>
        <w:spacing w:after="25" w:line="247" w:lineRule="auto"/>
        <w:ind w:left="538" w:right="2" w:hanging="10"/>
        <w:jc w:val="both"/>
      </w:pPr>
      <w:r>
        <w:t xml:space="preserve">Identifikované dopady definuje, doplní a upraví Poskytovateľ po vykonaní analýzy jednotlivých požiadaviek pre nasledovné oblasti: </w:t>
      </w:r>
    </w:p>
    <w:p w14:paraId="065D7E25" w14:textId="77777777" w:rsidR="00A8643D" w:rsidRDefault="002E7F55">
      <w:pPr>
        <w:numPr>
          <w:ilvl w:val="0"/>
          <w:numId w:val="45"/>
        </w:numPr>
        <w:spacing w:after="23" w:line="250" w:lineRule="auto"/>
        <w:ind w:right="8" w:hanging="360"/>
        <w:jc w:val="both"/>
      </w:pPr>
      <w:r>
        <w:rPr>
          <w:color w:val="002060"/>
          <w:sz w:val="24"/>
        </w:rPr>
        <w:t xml:space="preserve">Architektúra </w:t>
      </w:r>
    </w:p>
    <w:p w14:paraId="4BBCF568" w14:textId="77777777" w:rsidR="00A8643D" w:rsidRDefault="002E7F55">
      <w:pPr>
        <w:numPr>
          <w:ilvl w:val="0"/>
          <w:numId w:val="45"/>
        </w:numPr>
        <w:spacing w:after="22" w:line="250" w:lineRule="auto"/>
        <w:ind w:right="8" w:hanging="360"/>
        <w:jc w:val="both"/>
      </w:pPr>
      <w:r>
        <w:rPr>
          <w:color w:val="002060"/>
          <w:sz w:val="24"/>
        </w:rPr>
        <w:t xml:space="preserve">Integrácia na externé IS </w:t>
      </w:r>
    </w:p>
    <w:p w14:paraId="2B1F77D1" w14:textId="77777777" w:rsidR="00A8643D" w:rsidRDefault="002E7F55">
      <w:pPr>
        <w:numPr>
          <w:ilvl w:val="0"/>
          <w:numId w:val="45"/>
        </w:numPr>
        <w:spacing w:after="21" w:line="250" w:lineRule="auto"/>
        <w:ind w:right="8" w:hanging="360"/>
        <w:jc w:val="both"/>
      </w:pPr>
      <w:r>
        <w:rPr>
          <w:color w:val="002060"/>
          <w:sz w:val="24"/>
        </w:rPr>
        <w:t xml:space="preserve">Overenie zhody </w:t>
      </w:r>
    </w:p>
    <w:p w14:paraId="71444904" w14:textId="77777777" w:rsidR="00A8643D" w:rsidRDefault="002E7F55">
      <w:pPr>
        <w:numPr>
          <w:ilvl w:val="0"/>
          <w:numId w:val="45"/>
        </w:numPr>
        <w:spacing w:after="20" w:line="250" w:lineRule="auto"/>
        <w:ind w:right="8" w:hanging="360"/>
        <w:jc w:val="both"/>
      </w:pPr>
      <w:r>
        <w:rPr>
          <w:color w:val="002060"/>
          <w:sz w:val="24"/>
        </w:rPr>
        <w:t xml:space="preserve">Infraštruktúra </w:t>
      </w:r>
    </w:p>
    <w:p w14:paraId="63B21237" w14:textId="77777777" w:rsidR="00A8643D" w:rsidRDefault="002E7F55">
      <w:pPr>
        <w:numPr>
          <w:ilvl w:val="0"/>
          <w:numId w:val="45"/>
        </w:numPr>
        <w:spacing w:after="21" w:line="250" w:lineRule="auto"/>
        <w:ind w:right="8" w:hanging="360"/>
        <w:jc w:val="both"/>
      </w:pPr>
      <w:r>
        <w:rPr>
          <w:color w:val="002060"/>
          <w:sz w:val="24"/>
        </w:rPr>
        <w:t xml:space="preserve">Výkonnosť </w:t>
      </w:r>
    </w:p>
    <w:p w14:paraId="4171BA3F" w14:textId="77777777" w:rsidR="00A8643D" w:rsidRDefault="002E7F55">
      <w:pPr>
        <w:numPr>
          <w:ilvl w:val="0"/>
          <w:numId w:val="45"/>
        </w:numPr>
        <w:spacing w:after="24" w:line="250" w:lineRule="auto"/>
        <w:ind w:right="8" w:hanging="360"/>
        <w:jc w:val="both"/>
      </w:pPr>
      <w:r>
        <w:rPr>
          <w:color w:val="002060"/>
          <w:sz w:val="24"/>
        </w:rPr>
        <w:t xml:space="preserve">Prevádzka </w:t>
      </w:r>
    </w:p>
    <w:p w14:paraId="4302DCCD" w14:textId="77777777" w:rsidR="00A8643D" w:rsidRDefault="002E7F55">
      <w:pPr>
        <w:numPr>
          <w:ilvl w:val="0"/>
          <w:numId w:val="45"/>
        </w:numPr>
        <w:spacing w:after="20" w:line="250" w:lineRule="auto"/>
        <w:ind w:right="8" w:hanging="360"/>
        <w:jc w:val="both"/>
      </w:pPr>
      <w:r>
        <w:rPr>
          <w:color w:val="002060"/>
          <w:sz w:val="24"/>
        </w:rPr>
        <w:t xml:space="preserve">Dokumentácia pre používateľa alebo cieľovú skupinu </w:t>
      </w:r>
    </w:p>
    <w:p w14:paraId="5FDD7D1C" w14:textId="77777777" w:rsidR="00A8643D" w:rsidRDefault="002E7F55">
      <w:pPr>
        <w:numPr>
          <w:ilvl w:val="0"/>
          <w:numId w:val="45"/>
        </w:numPr>
        <w:spacing w:after="23" w:line="250" w:lineRule="auto"/>
        <w:ind w:right="8" w:hanging="360"/>
        <w:jc w:val="both"/>
      </w:pPr>
      <w:r>
        <w:rPr>
          <w:color w:val="002060"/>
          <w:sz w:val="24"/>
        </w:rPr>
        <w:t xml:space="preserve">Bezpečnosť </w:t>
      </w:r>
    </w:p>
    <w:p w14:paraId="4F1596CE" w14:textId="77777777" w:rsidR="00A8643D" w:rsidRDefault="002E7F55">
      <w:pPr>
        <w:numPr>
          <w:ilvl w:val="0"/>
          <w:numId w:val="45"/>
        </w:numPr>
        <w:spacing w:after="20" w:line="250" w:lineRule="auto"/>
        <w:ind w:right="8" w:hanging="360"/>
        <w:jc w:val="both"/>
      </w:pPr>
      <w:r>
        <w:rPr>
          <w:color w:val="002060"/>
          <w:sz w:val="24"/>
        </w:rPr>
        <w:t xml:space="preserve">Deployment/DevOps </w:t>
      </w:r>
    </w:p>
    <w:p w14:paraId="0A472B70" w14:textId="77777777" w:rsidR="00A8643D" w:rsidRDefault="002E7F55">
      <w:pPr>
        <w:numPr>
          <w:ilvl w:val="0"/>
          <w:numId w:val="45"/>
        </w:numPr>
        <w:spacing w:after="13" w:line="250" w:lineRule="auto"/>
        <w:ind w:right="8" w:hanging="360"/>
        <w:jc w:val="both"/>
      </w:pPr>
      <w:r>
        <w:rPr>
          <w:color w:val="002060"/>
          <w:sz w:val="24"/>
        </w:rPr>
        <w:t xml:space="preserve">Legislatíva </w:t>
      </w:r>
    </w:p>
    <w:p w14:paraId="675A2FEB" w14:textId="77777777" w:rsidR="00A8643D" w:rsidRDefault="002E7F55">
      <w:pPr>
        <w:numPr>
          <w:ilvl w:val="0"/>
          <w:numId w:val="45"/>
        </w:numPr>
        <w:spacing w:after="26" w:line="250" w:lineRule="auto"/>
        <w:ind w:right="8" w:hanging="360"/>
        <w:jc w:val="both"/>
      </w:pPr>
      <w:r>
        <w:rPr>
          <w:color w:val="002060"/>
          <w:sz w:val="24"/>
        </w:rPr>
        <w:t xml:space="preserve">PR </w:t>
      </w:r>
    </w:p>
    <w:p w14:paraId="09ED281C" w14:textId="77777777" w:rsidR="00A8643D" w:rsidRDefault="002E7F55">
      <w:pPr>
        <w:numPr>
          <w:ilvl w:val="0"/>
          <w:numId w:val="45"/>
        </w:numPr>
        <w:spacing w:after="85" w:line="250" w:lineRule="auto"/>
        <w:ind w:right="8" w:hanging="360"/>
        <w:jc w:val="both"/>
      </w:pPr>
      <w:r>
        <w:rPr>
          <w:color w:val="002060"/>
          <w:sz w:val="24"/>
        </w:rPr>
        <w:t xml:space="preserve">Iné v závislosti od charakteru zmeny  </w:t>
      </w:r>
    </w:p>
    <w:p w14:paraId="6A287690" w14:textId="77777777" w:rsidR="00A8643D" w:rsidRDefault="002E7F55">
      <w:pPr>
        <w:pStyle w:val="Nadpis1"/>
        <w:ind w:left="538"/>
      </w:pPr>
      <w:r>
        <w:t xml:space="preserve">Rozhodnutia </w:t>
      </w:r>
    </w:p>
    <w:p w14:paraId="2D595B97" w14:textId="77777777" w:rsidR="00A8643D" w:rsidRDefault="002E7F55">
      <w:pPr>
        <w:spacing w:after="25" w:line="247" w:lineRule="auto"/>
        <w:ind w:left="538" w:right="2" w:hanging="10"/>
        <w:jc w:val="both"/>
      </w:pPr>
      <w:r>
        <w:t xml:space="preserve">Počas prípravy zadania požiadaviek, analýzy a pripomienkovania boli prijaté tieto rozhodnutia: </w:t>
      </w:r>
    </w:p>
    <w:tbl>
      <w:tblPr>
        <w:tblStyle w:val="TableGrid"/>
        <w:tblW w:w="9500" w:type="dxa"/>
        <w:tblInd w:w="544" w:type="dxa"/>
        <w:tblCellMar>
          <w:top w:w="34" w:type="dxa"/>
          <w:left w:w="71" w:type="dxa"/>
          <w:right w:w="115" w:type="dxa"/>
        </w:tblCellMar>
        <w:tblLook w:val="04A0" w:firstRow="1" w:lastRow="0" w:firstColumn="1" w:lastColumn="0" w:noHBand="0" w:noVBand="1"/>
      </w:tblPr>
      <w:tblGrid>
        <w:gridCol w:w="565"/>
        <w:gridCol w:w="1133"/>
        <w:gridCol w:w="1133"/>
        <w:gridCol w:w="5393"/>
        <w:gridCol w:w="1276"/>
      </w:tblGrid>
      <w:tr w:rsidR="00A8643D" w14:paraId="5660C7DF" w14:textId="77777777">
        <w:trPr>
          <w:trHeight w:val="204"/>
        </w:trPr>
        <w:tc>
          <w:tcPr>
            <w:tcW w:w="565" w:type="dxa"/>
            <w:tcBorders>
              <w:top w:val="single" w:sz="4" w:space="0" w:color="808080"/>
              <w:left w:val="single" w:sz="4" w:space="0" w:color="808080"/>
              <w:bottom w:val="single" w:sz="4" w:space="0" w:color="808080"/>
              <w:right w:val="single" w:sz="4" w:space="0" w:color="808080"/>
            </w:tcBorders>
            <w:shd w:val="clear" w:color="auto" w:fill="F2F2F2"/>
          </w:tcPr>
          <w:p w14:paraId="581B6B33" w14:textId="77777777" w:rsidR="00A8643D" w:rsidRDefault="002E7F55">
            <w:r>
              <w:rPr>
                <w:color w:val="7F7F7F"/>
                <w:sz w:val="16"/>
              </w:rPr>
              <w:t xml:space="preserve">ID </w:t>
            </w:r>
          </w:p>
        </w:tc>
        <w:tc>
          <w:tcPr>
            <w:tcW w:w="1133" w:type="dxa"/>
            <w:tcBorders>
              <w:top w:val="single" w:sz="4" w:space="0" w:color="808080"/>
              <w:left w:val="single" w:sz="4" w:space="0" w:color="808080"/>
              <w:bottom w:val="single" w:sz="4" w:space="0" w:color="808080"/>
              <w:right w:val="single" w:sz="4" w:space="0" w:color="808080"/>
            </w:tcBorders>
            <w:shd w:val="clear" w:color="auto" w:fill="F2F2F2"/>
          </w:tcPr>
          <w:p w14:paraId="2EEC57F9" w14:textId="77777777" w:rsidR="00A8643D" w:rsidRDefault="002E7F55">
            <w:pPr>
              <w:ind w:left="1"/>
            </w:pPr>
            <w:r>
              <w:rPr>
                <w:color w:val="7F7F7F"/>
                <w:sz w:val="16"/>
              </w:rPr>
              <w:t xml:space="preserve">Dátum </w:t>
            </w:r>
          </w:p>
        </w:tc>
        <w:tc>
          <w:tcPr>
            <w:tcW w:w="1133" w:type="dxa"/>
            <w:tcBorders>
              <w:top w:val="single" w:sz="4" w:space="0" w:color="808080"/>
              <w:left w:val="single" w:sz="4" w:space="0" w:color="808080"/>
              <w:bottom w:val="single" w:sz="4" w:space="0" w:color="808080"/>
              <w:right w:val="single" w:sz="4" w:space="0" w:color="808080"/>
            </w:tcBorders>
            <w:shd w:val="clear" w:color="auto" w:fill="F2F2F2"/>
          </w:tcPr>
          <w:p w14:paraId="3BF7BA22" w14:textId="77777777" w:rsidR="00A8643D" w:rsidRDefault="002E7F55">
            <w:pPr>
              <w:ind w:left="1"/>
            </w:pPr>
            <w:r>
              <w:rPr>
                <w:color w:val="7F7F7F"/>
                <w:sz w:val="16"/>
              </w:rPr>
              <w:t xml:space="preserve">Zodpovedný </w:t>
            </w:r>
          </w:p>
        </w:tc>
        <w:tc>
          <w:tcPr>
            <w:tcW w:w="5392" w:type="dxa"/>
            <w:tcBorders>
              <w:top w:val="single" w:sz="4" w:space="0" w:color="808080"/>
              <w:left w:val="single" w:sz="4" w:space="0" w:color="808080"/>
              <w:bottom w:val="single" w:sz="4" w:space="0" w:color="808080"/>
              <w:right w:val="single" w:sz="4" w:space="0" w:color="808080"/>
            </w:tcBorders>
            <w:shd w:val="clear" w:color="auto" w:fill="F2F2F2"/>
          </w:tcPr>
          <w:p w14:paraId="29AC798D" w14:textId="77777777" w:rsidR="00A8643D" w:rsidRDefault="002E7F55">
            <w:pPr>
              <w:ind w:left="1"/>
            </w:pPr>
            <w:r>
              <w:rPr>
                <w:color w:val="7F7F7F"/>
                <w:sz w:val="16"/>
              </w:rPr>
              <w:t xml:space="preserve">Popis rozhodnutia </w:t>
            </w:r>
          </w:p>
        </w:tc>
        <w:tc>
          <w:tcPr>
            <w:tcW w:w="1276" w:type="dxa"/>
            <w:tcBorders>
              <w:top w:val="single" w:sz="4" w:space="0" w:color="808080"/>
              <w:left w:val="single" w:sz="4" w:space="0" w:color="808080"/>
              <w:bottom w:val="single" w:sz="4" w:space="0" w:color="808080"/>
              <w:right w:val="single" w:sz="4" w:space="0" w:color="808080"/>
            </w:tcBorders>
            <w:shd w:val="clear" w:color="auto" w:fill="F2F2F2"/>
          </w:tcPr>
          <w:p w14:paraId="58BFEFD6" w14:textId="77777777" w:rsidR="00A8643D" w:rsidRDefault="002E7F55">
            <w:pPr>
              <w:ind w:left="1"/>
            </w:pPr>
            <w:r>
              <w:rPr>
                <w:color w:val="7F7F7F"/>
                <w:sz w:val="16"/>
              </w:rPr>
              <w:t xml:space="preserve">Dopad na RQ </w:t>
            </w:r>
          </w:p>
        </w:tc>
      </w:tr>
      <w:tr w:rsidR="00A8643D" w14:paraId="1394C7F4" w14:textId="77777777">
        <w:trPr>
          <w:trHeight w:val="203"/>
        </w:trPr>
        <w:tc>
          <w:tcPr>
            <w:tcW w:w="565" w:type="dxa"/>
            <w:tcBorders>
              <w:top w:val="single" w:sz="4" w:space="0" w:color="808080"/>
              <w:left w:val="single" w:sz="4" w:space="0" w:color="808080"/>
              <w:bottom w:val="single" w:sz="4" w:space="0" w:color="808080"/>
              <w:right w:val="single" w:sz="4" w:space="0" w:color="808080"/>
            </w:tcBorders>
          </w:tcPr>
          <w:p w14:paraId="59E09BC3" w14:textId="77777777" w:rsidR="00A8643D" w:rsidRDefault="002E7F55">
            <w:r>
              <w:rPr>
                <w:sz w:val="16"/>
              </w:rPr>
              <w:t xml:space="preserve">1 </w:t>
            </w:r>
          </w:p>
        </w:tc>
        <w:tc>
          <w:tcPr>
            <w:tcW w:w="1133" w:type="dxa"/>
            <w:tcBorders>
              <w:top w:val="single" w:sz="4" w:space="0" w:color="808080"/>
              <w:left w:val="single" w:sz="4" w:space="0" w:color="808080"/>
              <w:bottom w:val="single" w:sz="4" w:space="0" w:color="808080"/>
              <w:right w:val="single" w:sz="4" w:space="0" w:color="808080"/>
            </w:tcBorders>
          </w:tcPr>
          <w:p w14:paraId="18C47B4F" w14:textId="77777777" w:rsidR="00A8643D" w:rsidRDefault="002E7F55">
            <w:pPr>
              <w:ind w:left="1"/>
            </w:pPr>
            <w:r>
              <w:rPr>
                <w:sz w:val="16"/>
              </w:rPr>
              <w:t xml:space="preserve"> </w:t>
            </w:r>
          </w:p>
        </w:tc>
        <w:tc>
          <w:tcPr>
            <w:tcW w:w="1133" w:type="dxa"/>
            <w:tcBorders>
              <w:top w:val="single" w:sz="4" w:space="0" w:color="808080"/>
              <w:left w:val="single" w:sz="4" w:space="0" w:color="808080"/>
              <w:bottom w:val="single" w:sz="4" w:space="0" w:color="808080"/>
              <w:right w:val="single" w:sz="4" w:space="0" w:color="808080"/>
            </w:tcBorders>
          </w:tcPr>
          <w:p w14:paraId="44BB35A7" w14:textId="77777777" w:rsidR="00A8643D" w:rsidRDefault="002E7F55">
            <w:pPr>
              <w:ind w:left="1"/>
            </w:pPr>
            <w:r>
              <w:rPr>
                <w:sz w:val="16"/>
              </w:rPr>
              <w:t xml:space="preserve"> </w:t>
            </w:r>
          </w:p>
        </w:tc>
        <w:tc>
          <w:tcPr>
            <w:tcW w:w="5392" w:type="dxa"/>
            <w:tcBorders>
              <w:top w:val="single" w:sz="4" w:space="0" w:color="808080"/>
              <w:left w:val="single" w:sz="4" w:space="0" w:color="808080"/>
              <w:bottom w:val="single" w:sz="4" w:space="0" w:color="808080"/>
              <w:right w:val="single" w:sz="4" w:space="0" w:color="808080"/>
            </w:tcBorders>
          </w:tcPr>
          <w:p w14:paraId="5D062B19" w14:textId="77777777" w:rsidR="00A8643D" w:rsidRDefault="002E7F55">
            <w:pPr>
              <w:ind w:left="1"/>
            </w:pPr>
            <w:r>
              <w:rPr>
                <w:sz w:val="16"/>
              </w:rPr>
              <w:t xml:space="preserve"> </w:t>
            </w:r>
          </w:p>
        </w:tc>
        <w:tc>
          <w:tcPr>
            <w:tcW w:w="1276" w:type="dxa"/>
            <w:tcBorders>
              <w:top w:val="single" w:sz="4" w:space="0" w:color="808080"/>
              <w:left w:val="single" w:sz="4" w:space="0" w:color="808080"/>
              <w:bottom w:val="single" w:sz="4" w:space="0" w:color="808080"/>
              <w:right w:val="single" w:sz="4" w:space="0" w:color="808080"/>
            </w:tcBorders>
          </w:tcPr>
          <w:p w14:paraId="50B03958" w14:textId="77777777" w:rsidR="00A8643D" w:rsidRDefault="002E7F55">
            <w:pPr>
              <w:ind w:left="1"/>
            </w:pPr>
            <w:r>
              <w:rPr>
                <w:sz w:val="16"/>
              </w:rPr>
              <w:t xml:space="preserve"> </w:t>
            </w:r>
          </w:p>
        </w:tc>
      </w:tr>
      <w:tr w:rsidR="00A8643D" w14:paraId="0A6020F6" w14:textId="77777777">
        <w:trPr>
          <w:trHeight w:val="206"/>
        </w:trPr>
        <w:tc>
          <w:tcPr>
            <w:tcW w:w="565" w:type="dxa"/>
            <w:tcBorders>
              <w:top w:val="single" w:sz="4" w:space="0" w:color="808080"/>
              <w:left w:val="single" w:sz="4" w:space="0" w:color="808080"/>
              <w:bottom w:val="single" w:sz="4" w:space="0" w:color="808080"/>
              <w:right w:val="single" w:sz="4" w:space="0" w:color="808080"/>
            </w:tcBorders>
          </w:tcPr>
          <w:p w14:paraId="4DC78D18" w14:textId="77777777" w:rsidR="00A8643D" w:rsidRDefault="002E7F55">
            <w:r>
              <w:rPr>
                <w:sz w:val="16"/>
              </w:rPr>
              <w:t xml:space="preserve">2 </w:t>
            </w:r>
          </w:p>
        </w:tc>
        <w:tc>
          <w:tcPr>
            <w:tcW w:w="1133" w:type="dxa"/>
            <w:tcBorders>
              <w:top w:val="single" w:sz="4" w:space="0" w:color="808080"/>
              <w:left w:val="single" w:sz="4" w:space="0" w:color="808080"/>
              <w:bottom w:val="single" w:sz="4" w:space="0" w:color="808080"/>
              <w:right w:val="single" w:sz="4" w:space="0" w:color="808080"/>
            </w:tcBorders>
          </w:tcPr>
          <w:p w14:paraId="7B7CA70F" w14:textId="77777777" w:rsidR="00A8643D" w:rsidRDefault="002E7F55">
            <w:pPr>
              <w:ind w:left="1"/>
            </w:pPr>
            <w:r>
              <w:rPr>
                <w:sz w:val="16"/>
              </w:rPr>
              <w:t xml:space="preserve"> </w:t>
            </w:r>
          </w:p>
        </w:tc>
        <w:tc>
          <w:tcPr>
            <w:tcW w:w="1133" w:type="dxa"/>
            <w:tcBorders>
              <w:top w:val="single" w:sz="4" w:space="0" w:color="808080"/>
              <w:left w:val="single" w:sz="4" w:space="0" w:color="808080"/>
              <w:bottom w:val="single" w:sz="4" w:space="0" w:color="808080"/>
              <w:right w:val="single" w:sz="4" w:space="0" w:color="808080"/>
            </w:tcBorders>
          </w:tcPr>
          <w:p w14:paraId="7821E661" w14:textId="77777777" w:rsidR="00A8643D" w:rsidRDefault="002E7F55">
            <w:pPr>
              <w:ind w:left="1"/>
            </w:pPr>
            <w:r>
              <w:rPr>
                <w:sz w:val="16"/>
              </w:rPr>
              <w:t xml:space="preserve"> </w:t>
            </w:r>
          </w:p>
        </w:tc>
        <w:tc>
          <w:tcPr>
            <w:tcW w:w="5392" w:type="dxa"/>
            <w:tcBorders>
              <w:top w:val="single" w:sz="4" w:space="0" w:color="808080"/>
              <w:left w:val="single" w:sz="4" w:space="0" w:color="808080"/>
              <w:bottom w:val="single" w:sz="4" w:space="0" w:color="808080"/>
              <w:right w:val="single" w:sz="4" w:space="0" w:color="808080"/>
            </w:tcBorders>
          </w:tcPr>
          <w:p w14:paraId="479001DC" w14:textId="77777777" w:rsidR="00A8643D" w:rsidRDefault="002E7F55">
            <w:pPr>
              <w:ind w:left="1"/>
            </w:pPr>
            <w:r>
              <w:rPr>
                <w:sz w:val="16"/>
              </w:rPr>
              <w:t xml:space="preserve"> </w:t>
            </w:r>
          </w:p>
        </w:tc>
        <w:tc>
          <w:tcPr>
            <w:tcW w:w="1276" w:type="dxa"/>
            <w:tcBorders>
              <w:top w:val="single" w:sz="4" w:space="0" w:color="808080"/>
              <w:left w:val="single" w:sz="4" w:space="0" w:color="808080"/>
              <w:bottom w:val="single" w:sz="4" w:space="0" w:color="808080"/>
              <w:right w:val="single" w:sz="4" w:space="0" w:color="808080"/>
            </w:tcBorders>
          </w:tcPr>
          <w:p w14:paraId="7AA4410A" w14:textId="77777777" w:rsidR="00A8643D" w:rsidRDefault="002E7F55">
            <w:pPr>
              <w:ind w:left="1"/>
            </w:pPr>
            <w:r>
              <w:rPr>
                <w:sz w:val="16"/>
              </w:rPr>
              <w:t xml:space="preserve"> </w:t>
            </w:r>
          </w:p>
        </w:tc>
      </w:tr>
      <w:tr w:rsidR="00A8643D" w14:paraId="4C138774" w14:textId="77777777">
        <w:trPr>
          <w:trHeight w:val="206"/>
        </w:trPr>
        <w:tc>
          <w:tcPr>
            <w:tcW w:w="565" w:type="dxa"/>
            <w:tcBorders>
              <w:top w:val="single" w:sz="4" w:space="0" w:color="808080"/>
              <w:left w:val="single" w:sz="4" w:space="0" w:color="808080"/>
              <w:bottom w:val="single" w:sz="4" w:space="0" w:color="808080"/>
              <w:right w:val="single" w:sz="4" w:space="0" w:color="808080"/>
            </w:tcBorders>
          </w:tcPr>
          <w:p w14:paraId="24DD2874" w14:textId="77777777" w:rsidR="00A8643D" w:rsidRDefault="002E7F55">
            <w:r>
              <w:rPr>
                <w:sz w:val="16"/>
              </w:rPr>
              <w:t xml:space="preserve">3 </w:t>
            </w:r>
          </w:p>
        </w:tc>
        <w:tc>
          <w:tcPr>
            <w:tcW w:w="1133" w:type="dxa"/>
            <w:tcBorders>
              <w:top w:val="single" w:sz="4" w:space="0" w:color="808080"/>
              <w:left w:val="single" w:sz="4" w:space="0" w:color="808080"/>
              <w:bottom w:val="single" w:sz="4" w:space="0" w:color="808080"/>
              <w:right w:val="single" w:sz="4" w:space="0" w:color="808080"/>
            </w:tcBorders>
          </w:tcPr>
          <w:p w14:paraId="5365AEA0" w14:textId="77777777" w:rsidR="00A8643D" w:rsidRDefault="002E7F55">
            <w:pPr>
              <w:ind w:left="1"/>
            </w:pPr>
            <w:r>
              <w:rPr>
                <w:sz w:val="16"/>
              </w:rPr>
              <w:t xml:space="preserve"> </w:t>
            </w:r>
          </w:p>
        </w:tc>
        <w:tc>
          <w:tcPr>
            <w:tcW w:w="1133" w:type="dxa"/>
            <w:tcBorders>
              <w:top w:val="single" w:sz="4" w:space="0" w:color="808080"/>
              <w:left w:val="single" w:sz="4" w:space="0" w:color="808080"/>
              <w:bottom w:val="single" w:sz="4" w:space="0" w:color="808080"/>
              <w:right w:val="single" w:sz="4" w:space="0" w:color="808080"/>
            </w:tcBorders>
          </w:tcPr>
          <w:p w14:paraId="7EE90AB6" w14:textId="77777777" w:rsidR="00A8643D" w:rsidRDefault="002E7F55">
            <w:pPr>
              <w:ind w:left="1"/>
            </w:pPr>
            <w:r>
              <w:rPr>
                <w:sz w:val="16"/>
              </w:rPr>
              <w:t xml:space="preserve"> </w:t>
            </w:r>
          </w:p>
        </w:tc>
        <w:tc>
          <w:tcPr>
            <w:tcW w:w="5392" w:type="dxa"/>
            <w:tcBorders>
              <w:top w:val="single" w:sz="4" w:space="0" w:color="808080"/>
              <w:left w:val="single" w:sz="4" w:space="0" w:color="808080"/>
              <w:bottom w:val="single" w:sz="4" w:space="0" w:color="808080"/>
              <w:right w:val="single" w:sz="4" w:space="0" w:color="808080"/>
            </w:tcBorders>
          </w:tcPr>
          <w:p w14:paraId="4D4CD91C" w14:textId="77777777" w:rsidR="00A8643D" w:rsidRDefault="002E7F55">
            <w:pPr>
              <w:ind w:left="1"/>
            </w:pPr>
            <w:r>
              <w:rPr>
                <w:sz w:val="16"/>
              </w:rPr>
              <w:t xml:space="preserve"> </w:t>
            </w:r>
          </w:p>
        </w:tc>
        <w:tc>
          <w:tcPr>
            <w:tcW w:w="1276" w:type="dxa"/>
            <w:tcBorders>
              <w:top w:val="single" w:sz="4" w:space="0" w:color="808080"/>
              <w:left w:val="single" w:sz="4" w:space="0" w:color="808080"/>
              <w:bottom w:val="single" w:sz="4" w:space="0" w:color="808080"/>
              <w:right w:val="single" w:sz="4" w:space="0" w:color="808080"/>
            </w:tcBorders>
          </w:tcPr>
          <w:p w14:paraId="1831DDB8" w14:textId="77777777" w:rsidR="00A8643D" w:rsidRDefault="002E7F55">
            <w:pPr>
              <w:ind w:left="1"/>
            </w:pPr>
            <w:r>
              <w:rPr>
                <w:sz w:val="16"/>
              </w:rPr>
              <w:t xml:space="preserve"> </w:t>
            </w:r>
          </w:p>
        </w:tc>
      </w:tr>
    </w:tbl>
    <w:p w14:paraId="24403C0B" w14:textId="77777777" w:rsidR="00A8643D" w:rsidRDefault="002E7F55">
      <w:pPr>
        <w:pStyle w:val="Nadpis1"/>
        <w:ind w:left="538"/>
      </w:pPr>
      <w:r>
        <w:t xml:space="preserve">Riziká </w:t>
      </w:r>
    </w:p>
    <w:p w14:paraId="4F4C2FBD" w14:textId="77777777" w:rsidR="00A8643D" w:rsidRDefault="002E7F55">
      <w:pPr>
        <w:spacing w:after="25" w:line="247" w:lineRule="auto"/>
        <w:ind w:left="538" w:right="2" w:hanging="10"/>
        <w:jc w:val="both"/>
      </w:pPr>
      <w:r>
        <w:t xml:space="preserve">Počas prípravy zadania požiadaviek, analýzy a pripomienkovania boli identifikované tieto riziká: </w:t>
      </w:r>
    </w:p>
    <w:tbl>
      <w:tblPr>
        <w:tblStyle w:val="TableGrid"/>
        <w:tblW w:w="9500" w:type="dxa"/>
        <w:tblInd w:w="544" w:type="dxa"/>
        <w:tblCellMar>
          <w:top w:w="34" w:type="dxa"/>
          <w:left w:w="67" w:type="dxa"/>
          <w:right w:w="32" w:type="dxa"/>
        </w:tblCellMar>
        <w:tblLook w:val="04A0" w:firstRow="1" w:lastRow="0" w:firstColumn="1" w:lastColumn="0" w:noHBand="0" w:noVBand="1"/>
      </w:tblPr>
      <w:tblGrid>
        <w:gridCol w:w="411"/>
        <w:gridCol w:w="764"/>
        <w:gridCol w:w="763"/>
        <w:gridCol w:w="898"/>
        <w:gridCol w:w="1513"/>
        <w:gridCol w:w="1748"/>
        <w:gridCol w:w="2127"/>
        <w:gridCol w:w="1276"/>
      </w:tblGrid>
      <w:tr w:rsidR="00A8643D" w14:paraId="751FE5E3" w14:textId="77777777">
        <w:trPr>
          <w:trHeight w:val="200"/>
        </w:trPr>
        <w:tc>
          <w:tcPr>
            <w:tcW w:w="412" w:type="dxa"/>
            <w:tcBorders>
              <w:top w:val="single" w:sz="4" w:space="0" w:color="808080"/>
              <w:left w:val="single" w:sz="4" w:space="0" w:color="808080"/>
              <w:bottom w:val="single" w:sz="4" w:space="0" w:color="808080"/>
              <w:right w:val="single" w:sz="4" w:space="0" w:color="808080"/>
            </w:tcBorders>
            <w:shd w:val="clear" w:color="auto" w:fill="F2F2F2"/>
          </w:tcPr>
          <w:p w14:paraId="38D032E9" w14:textId="77777777" w:rsidR="00A8643D" w:rsidRDefault="002E7F55">
            <w:pPr>
              <w:ind w:left="4"/>
            </w:pPr>
            <w:r>
              <w:rPr>
                <w:color w:val="7F7F7F"/>
                <w:sz w:val="16"/>
              </w:rPr>
              <w:t xml:space="preserve">ID </w:t>
            </w:r>
          </w:p>
        </w:tc>
        <w:tc>
          <w:tcPr>
            <w:tcW w:w="764" w:type="dxa"/>
            <w:tcBorders>
              <w:top w:val="single" w:sz="4" w:space="0" w:color="808080"/>
              <w:left w:val="single" w:sz="4" w:space="0" w:color="808080"/>
              <w:bottom w:val="single" w:sz="4" w:space="0" w:color="808080"/>
              <w:right w:val="single" w:sz="4" w:space="0" w:color="808080"/>
            </w:tcBorders>
            <w:shd w:val="clear" w:color="auto" w:fill="F2F2F2"/>
          </w:tcPr>
          <w:p w14:paraId="263DF8E7" w14:textId="77777777" w:rsidR="00A8643D" w:rsidRDefault="002E7F55">
            <w:r>
              <w:rPr>
                <w:color w:val="7F7F7F"/>
                <w:sz w:val="16"/>
              </w:rPr>
              <w:t xml:space="preserve">Dátum </w:t>
            </w:r>
          </w:p>
        </w:tc>
        <w:tc>
          <w:tcPr>
            <w:tcW w:w="763" w:type="dxa"/>
            <w:tcBorders>
              <w:top w:val="single" w:sz="4" w:space="0" w:color="808080"/>
              <w:left w:val="single" w:sz="4" w:space="0" w:color="808080"/>
              <w:bottom w:val="single" w:sz="4" w:space="0" w:color="808080"/>
              <w:right w:val="single" w:sz="4" w:space="0" w:color="808080"/>
            </w:tcBorders>
            <w:shd w:val="clear" w:color="auto" w:fill="F2F2F2"/>
          </w:tcPr>
          <w:p w14:paraId="32826ABE" w14:textId="77777777" w:rsidR="00A8643D" w:rsidRDefault="002E7F55">
            <w:pPr>
              <w:ind w:left="5"/>
            </w:pPr>
            <w:r>
              <w:rPr>
                <w:color w:val="7F7F7F"/>
                <w:sz w:val="16"/>
              </w:rPr>
              <w:t xml:space="preserve">Vlastník </w:t>
            </w:r>
          </w:p>
        </w:tc>
        <w:tc>
          <w:tcPr>
            <w:tcW w:w="898" w:type="dxa"/>
            <w:tcBorders>
              <w:top w:val="single" w:sz="4" w:space="0" w:color="808080"/>
              <w:left w:val="single" w:sz="4" w:space="0" w:color="808080"/>
              <w:bottom w:val="single" w:sz="4" w:space="0" w:color="808080"/>
              <w:right w:val="single" w:sz="4" w:space="0" w:color="808080"/>
            </w:tcBorders>
            <w:shd w:val="clear" w:color="auto" w:fill="F2F2F2"/>
          </w:tcPr>
          <w:p w14:paraId="5045D709" w14:textId="77777777" w:rsidR="00A8643D" w:rsidRDefault="002E7F55">
            <w:pPr>
              <w:ind w:left="5"/>
            </w:pPr>
            <w:r>
              <w:rPr>
                <w:color w:val="7F7F7F"/>
                <w:sz w:val="16"/>
              </w:rPr>
              <w:t xml:space="preserve">Popis rizika </w:t>
            </w:r>
          </w:p>
        </w:tc>
        <w:tc>
          <w:tcPr>
            <w:tcW w:w="1513" w:type="dxa"/>
            <w:tcBorders>
              <w:top w:val="single" w:sz="4" w:space="0" w:color="808080"/>
              <w:left w:val="single" w:sz="4" w:space="0" w:color="808080"/>
              <w:bottom w:val="single" w:sz="4" w:space="0" w:color="808080"/>
              <w:right w:val="single" w:sz="4" w:space="0" w:color="808080"/>
            </w:tcBorders>
            <w:shd w:val="clear" w:color="auto" w:fill="F2F2F2"/>
          </w:tcPr>
          <w:p w14:paraId="22575035" w14:textId="77777777" w:rsidR="00A8643D" w:rsidRDefault="002E7F55">
            <w:r>
              <w:rPr>
                <w:color w:val="7F7F7F"/>
                <w:sz w:val="16"/>
              </w:rPr>
              <w:t xml:space="preserve">Návrh mitigácie </w:t>
            </w:r>
          </w:p>
        </w:tc>
        <w:tc>
          <w:tcPr>
            <w:tcW w:w="1748" w:type="dxa"/>
            <w:tcBorders>
              <w:top w:val="single" w:sz="4" w:space="0" w:color="808080"/>
              <w:left w:val="single" w:sz="4" w:space="0" w:color="808080"/>
              <w:bottom w:val="single" w:sz="4" w:space="0" w:color="808080"/>
              <w:right w:val="single" w:sz="4" w:space="0" w:color="808080"/>
            </w:tcBorders>
            <w:shd w:val="clear" w:color="auto" w:fill="F2F2F2"/>
          </w:tcPr>
          <w:p w14:paraId="0AACD63A" w14:textId="77777777" w:rsidR="00A8643D" w:rsidRDefault="002E7F55">
            <w:r>
              <w:rPr>
                <w:color w:val="7F7F7F"/>
                <w:sz w:val="16"/>
              </w:rPr>
              <w:t xml:space="preserve">Pravdepodobnosť </w:t>
            </w:r>
          </w:p>
        </w:tc>
        <w:tc>
          <w:tcPr>
            <w:tcW w:w="2127" w:type="dxa"/>
            <w:tcBorders>
              <w:top w:val="single" w:sz="4" w:space="0" w:color="808080"/>
              <w:left w:val="single" w:sz="4" w:space="0" w:color="808080"/>
              <w:bottom w:val="single" w:sz="4" w:space="0" w:color="808080"/>
              <w:right w:val="single" w:sz="4" w:space="0" w:color="808080"/>
            </w:tcBorders>
            <w:shd w:val="clear" w:color="auto" w:fill="F2F2F2"/>
          </w:tcPr>
          <w:p w14:paraId="23A321CC" w14:textId="77777777" w:rsidR="00A8643D" w:rsidRDefault="002E7F55">
            <w:pPr>
              <w:ind w:left="5"/>
            </w:pPr>
            <w:r>
              <w:rPr>
                <w:color w:val="7F7F7F"/>
                <w:sz w:val="16"/>
              </w:rPr>
              <w:t xml:space="preserve">Dosah </w:t>
            </w:r>
          </w:p>
        </w:tc>
        <w:tc>
          <w:tcPr>
            <w:tcW w:w="1276" w:type="dxa"/>
            <w:tcBorders>
              <w:top w:val="single" w:sz="4" w:space="0" w:color="808080"/>
              <w:left w:val="single" w:sz="4" w:space="0" w:color="808080"/>
              <w:bottom w:val="single" w:sz="4" w:space="0" w:color="808080"/>
              <w:right w:val="single" w:sz="4" w:space="0" w:color="808080"/>
            </w:tcBorders>
            <w:shd w:val="clear" w:color="auto" w:fill="F2F2F2"/>
          </w:tcPr>
          <w:p w14:paraId="445467D3" w14:textId="77777777" w:rsidR="00A8643D" w:rsidRDefault="002E7F55">
            <w:pPr>
              <w:ind w:left="5"/>
            </w:pPr>
            <w:r>
              <w:rPr>
                <w:color w:val="7F7F7F"/>
                <w:sz w:val="16"/>
              </w:rPr>
              <w:t xml:space="preserve">Dopad na RQ </w:t>
            </w:r>
          </w:p>
        </w:tc>
      </w:tr>
      <w:tr w:rsidR="00A8643D" w14:paraId="7D9DF839" w14:textId="77777777">
        <w:trPr>
          <w:trHeight w:val="1576"/>
        </w:trPr>
        <w:tc>
          <w:tcPr>
            <w:tcW w:w="412" w:type="dxa"/>
            <w:tcBorders>
              <w:top w:val="single" w:sz="4" w:space="0" w:color="808080"/>
              <w:left w:val="single" w:sz="4" w:space="0" w:color="808080"/>
              <w:bottom w:val="single" w:sz="4" w:space="0" w:color="808080"/>
              <w:right w:val="single" w:sz="4" w:space="0" w:color="808080"/>
            </w:tcBorders>
          </w:tcPr>
          <w:p w14:paraId="63C3264E" w14:textId="77777777" w:rsidR="00A8643D" w:rsidRDefault="002E7F55">
            <w:pPr>
              <w:ind w:left="4"/>
            </w:pPr>
            <w:r>
              <w:rPr>
                <w:sz w:val="16"/>
              </w:rPr>
              <w:t xml:space="preserve">1 </w:t>
            </w:r>
          </w:p>
        </w:tc>
        <w:tc>
          <w:tcPr>
            <w:tcW w:w="764" w:type="dxa"/>
            <w:tcBorders>
              <w:top w:val="single" w:sz="4" w:space="0" w:color="808080"/>
              <w:left w:val="single" w:sz="4" w:space="0" w:color="808080"/>
              <w:bottom w:val="single" w:sz="4" w:space="0" w:color="808080"/>
              <w:right w:val="single" w:sz="4" w:space="0" w:color="808080"/>
            </w:tcBorders>
          </w:tcPr>
          <w:p w14:paraId="50A16D74" w14:textId="77777777" w:rsidR="00A8643D" w:rsidRDefault="002E7F55">
            <w:r>
              <w:rPr>
                <w:sz w:val="16"/>
              </w:rPr>
              <w:t xml:space="preserve"> </w:t>
            </w:r>
          </w:p>
        </w:tc>
        <w:tc>
          <w:tcPr>
            <w:tcW w:w="763" w:type="dxa"/>
            <w:tcBorders>
              <w:top w:val="single" w:sz="4" w:space="0" w:color="808080"/>
              <w:left w:val="single" w:sz="4" w:space="0" w:color="808080"/>
              <w:bottom w:val="single" w:sz="4" w:space="0" w:color="808080"/>
              <w:right w:val="single" w:sz="4" w:space="0" w:color="808080"/>
            </w:tcBorders>
          </w:tcPr>
          <w:p w14:paraId="5BF0E34A" w14:textId="77777777" w:rsidR="00A8643D" w:rsidRDefault="002E7F55">
            <w:pPr>
              <w:ind w:left="5"/>
            </w:pPr>
            <w:r>
              <w:rPr>
                <w:sz w:val="16"/>
              </w:rPr>
              <w:t xml:space="preserve"> </w:t>
            </w:r>
          </w:p>
        </w:tc>
        <w:tc>
          <w:tcPr>
            <w:tcW w:w="898" w:type="dxa"/>
            <w:tcBorders>
              <w:top w:val="single" w:sz="4" w:space="0" w:color="808080"/>
              <w:left w:val="single" w:sz="4" w:space="0" w:color="808080"/>
              <w:bottom w:val="single" w:sz="4" w:space="0" w:color="808080"/>
              <w:right w:val="single" w:sz="4" w:space="0" w:color="808080"/>
            </w:tcBorders>
          </w:tcPr>
          <w:p w14:paraId="434C7A28" w14:textId="77777777" w:rsidR="00A8643D" w:rsidRDefault="002E7F55">
            <w:pPr>
              <w:ind w:left="5"/>
            </w:pPr>
            <w:r>
              <w:rPr>
                <w:sz w:val="16"/>
              </w:rPr>
              <w:t xml:space="preserve"> </w:t>
            </w:r>
          </w:p>
        </w:tc>
        <w:tc>
          <w:tcPr>
            <w:tcW w:w="1513" w:type="dxa"/>
            <w:tcBorders>
              <w:top w:val="single" w:sz="4" w:space="0" w:color="808080"/>
              <w:left w:val="single" w:sz="4" w:space="0" w:color="808080"/>
              <w:bottom w:val="single" w:sz="4" w:space="0" w:color="808080"/>
              <w:right w:val="single" w:sz="4" w:space="0" w:color="808080"/>
            </w:tcBorders>
          </w:tcPr>
          <w:p w14:paraId="67F71610" w14:textId="77777777" w:rsidR="00A8643D" w:rsidRDefault="002E7F55">
            <w:pPr>
              <w:spacing w:after="2" w:line="242" w:lineRule="auto"/>
              <w:ind w:right="44"/>
              <w:jc w:val="both"/>
            </w:pPr>
            <w:r>
              <w:rPr>
                <w:sz w:val="16"/>
              </w:rPr>
              <w:t xml:space="preserve">Zoznam opatrení, ktoré je možné vykonať na zmiernenie výskytu </w:t>
            </w:r>
          </w:p>
          <w:p w14:paraId="0D16533C" w14:textId="77777777" w:rsidR="00A8643D" w:rsidRDefault="002E7F55">
            <w:r>
              <w:rPr>
                <w:sz w:val="16"/>
              </w:rPr>
              <w:t xml:space="preserve">rizika </w:t>
            </w:r>
          </w:p>
        </w:tc>
        <w:tc>
          <w:tcPr>
            <w:tcW w:w="1748" w:type="dxa"/>
            <w:tcBorders>
              <w:top w:val="single" w:sz="4" w:space="0" w:color="808080"/>
              <w:left w:val="single" w:sz="4" w:space="0" w:color="808080"/>
              <w:bottom w:val="single" w:sz="4" w:space="0" w:color="808080"/>
              <w:right w:val="single" w:sz="4" w:space="0" w:color="808080"/>
            </w:tcBorders>
          </w:tcPr>
          <w:p w14:paraId="2C83DC18" w14:textId="77777777" w:rsidR="00A8643D" w:rsidRDefault="002E7F55">
            <w:pPr>
              <w:spacing w:line="244" w:lineRule="auto"/>
              <w:jc w:val="both"/>
            </w:pPr>
            <w:r>
              <w:rPr>
                <w:sz w:val="16"/>
              </w:rPr>
              <w:t xml:space="preserve">Takmer isté riziko / stredné riziko / nízke </w:t>
            </w:r>
          </w:p>
          <w:p w14:paraId="599F6081" w14:textId="77777777" w:rsidR="00A8643D" w:rsidRDefault="002E7F55">
            <w:r>
              <w:rPr>
                <w:sz w:val="16"/>
              </w:rPr>
              <w:t xml:space="preserve">riziko výskytu </w:t>
            </w:r>
          </w:p>
        </w:tc>
        <w:tc>
          <w:tcPr>
            <w:tcW w:w="2127" w:type="dxa"/>
            <w:tcBorders>
              <w:top w:val="single" w:sz="4" w:space="0" w:color="808080"/>
              <w:left w:val="single" w:sz="4" w:space="0" w:color="808080"/>
              <w:bottom w:val="single" w:sz="4" w:space="0" w:color="808080"/>
              <w:right w:val="single" w:sz="4" w:space="0" w:color="808080"/>
            </w:tcBorders>
          </w:tcPr>
          <w:p w14:paraId="52462242" w14:textId="77777777" w:rsidR="00A8643D" w:rsidRDefault="002E7F55">
            <w:pPr>
              <w:tabs>
                <w:tab w:val="center" w:pos="951"/>
                <w:tab w:val="right" w:pos="2028"/>
              </w:tabs>
            </w:pPr>
            <w:r>
              <w:rPr>
                <w:sz w:val="16"/>
              </w:rPr>
              <w:t xml:space="preserve">Vysoký </w:t>
            </w:r>
            <w:r>
              <w:rPr>
                <w:sz w:val="16"/>
              </w:rPr>
              <w:tab/>
              <w:t xml:space="preserve">– </w:t>
            </w:r>
            <w:r>
              <w:rPr>
                <w:sz w:val="16"/>
              </w:rPr>
              <w:tab/>
              <w:t xml:space="preserve">ovplyvní </w:t>
            </w:r>
          </w:p>
          <w:p w14:paraId="679D1F4E" w14:textId="77777777" w:rsidR="00A8643D" w:rsidRDefault="002E7F55">
            <w:pPr>
              <w:ind w:left="5"/>
            </w:pPr>
            <w:r>
              <w:rPr>
                <w:sz w:val="16"/>
              </w:rPr>
              <w:t xml:space="preserve">pokračovanie zmeny </w:t>
            </w:r>
          </w:p>
          <w:p w14:paraId="11C6F1AB" w14:textId="77777777" w:rsidR="00A8643D" w:rsidRDefault="002E7F55">
            <w:pPr>
              <w:spacing w:after="5" w:line="238" w:lineRule="auto"/>
              <w:ind w:left="5"/>
            </w:pPr>
            <w:r>
              <w:rPr>
                <w:sz w:val="16"/>
              </w:rPr>
              <w:t xml:space="preserve">Stredný – vyžiada si úpravy zmeny </w:t>
            </w:r>
          </w:p>
          <w:p w14:paraId="1831EA0A" w14:textId="77777777" w:rsidR="00A8643D" w:rsidRDefault="002E7F55">
            <w:pPr>
              <w:ind w:left="5"/>
            </w:pPr>
            <w:r>
              <w:rPr>
                <w:sz w:val="16"/>
              </w:rPr>
              <w:t xml:space="preserve">Nízky – ovplyvní efektivitu zmeny, </w:t>
            </w:r>
            <w:r>
              <w:rPr>
                <w:sz w:val="16"/>
              </w:rPr>
              <w:tab/>
              <w:t xml:space="preserve">napr. </w:t>
            </w:r>
            <w:r>
              <w:rPr>
                <w:sz w:val="16"/>
              </w:rPr>
              <w:tab/>
              <w:t xml:space="preserve">z časového hľadiska </w:t>
            </w:r>
            <w:r>
              <w:rPr>
                <w:sz w:val="16"/>
              </w:rPr>
              <w:tab/>
              <w:t xml:space="preserve">dodania </w:t>
            </w:r>
            <w:r>
              <w:rPr>
                <w:sz w:val="16"/>
              </w:rPr>
              <w:tab/>
              <w:t xml:space="preserve">samotnej zmenovej požiadavky </w:t>
            </w:r>
          </w:p>
        </w:tc>
        <w:tc>
          <w:tcPr>
            <w:tcW w:w="1276" w:type="dxa"/>
            <w:tcBorders>
              <w:top w:val="single" w:sz="4" w:space="0" w:color="808080"/>
              <w:left w:val="single" w:sz="4" w:space="0" w:color="808080"/>
              <w:bottom w:val="single" w:sz="4" w:space="0" w:color="808080"/>
              <w:right w:val="single" w:sz="4" w:space="0" w:color="808080"/>
            </w:tcBorders>
          </w:tcPr>
          <w:p w14:paraId="4DEC4EF5" w14:textId="77777777" w:rsidR="00A8643D" w:rsidRDefault="002E7F55">
            <w:pPr>
              <w:ind w:left="5"/>
            </w:pPr>
            <w:r>
              <w:rPr>
                <w:sz w:val="16"/>
              </w:rPr>
              <w:t xml:space="preserve"> </w:t>
            </w:r>
          </w:p>
        </w:tc>
      </w:tr>
      <w:tr w:rsidR="00A8643D" w14:paraId="12D56145" w14:textId="77777777">
        <w:trPr>
          <w:trHeight w:val="206"/>
        </w:trPr>
        <w:tc>
          <w:tcPr>
            <w:tcW w:w="412" w:type="dxa"/>
            <w:tcBorders>
              <w:top w:val="single" w:sz="4" w:space="0" w:color="808080"/>
              <w:left w:val="single" w:sz="4" w:space="0" w:color="808080"/>
              <w:bottom w:val="single" w:sz="4" w:space="0" w:color="808080"/>
              <w:right w:val="single" w:sz="4" w:space="0" w:color="808080"/>
            </w:tcBorders>
          </w:tcPr>
          <w:p w14:paraId="3048A023" w14:textId="77777777" w:rsidR="00A8643D" w:rsidRDefault="002E7F55">
            <w:pPr>
              <w:ind w:left="4"/>
            </w:pPr>
            <w:r>
              <w:rPr>
                <w:sz w:val="16"/>
              </w:rPr>
              <w:lastRenderedPageBreak/>
              <w:t xml:space="preserve">2 </w:t>
            </w:r>
          </w:p>
        </w:tc>
        <w:tc>
          <w:tcPr>
            <w:tcW w:w="764" w:type="dxa"/>
            <w:tcBorders>
              <w:top w:val="single" w:sz="4" w:space="0" w:color="808080"/>
              <w:left w:val="single" w:sz="4" w:space="0" w:color="808080"/>
              <w:bottom w:val="single" w:sz="4" w:space="0" w:color="808080"/>
              <w:right w:val="single" w:sz="4" w:space="0" w:color="808080"/>
            </w:tcBorders>
          </w:tcPr>
          <w:p w14:paraId="6D343B40" w14:textId="77777777" w:rsidR="00A8643D" w:rsidRDefault="002E7F55">
            <w:r>
              <w:rPr>
                <w:sz w:val="16"/>
              </w:rPr>
              <w:t xml:space="preserve"> </w:t>
            </w:r>
          </w:p>
        </w:tc>
        <w:tc>
          <w:tcPr>
            <w:tcW w:w="763" w:type="dxa"/>
            <w:tcBorders>
              <w:top w:val="single" w:sz="4" w:space="0" w:color="808080"/>
              <w:left w:val="single" w:sz="4" w:space="0" w:color="808080"/>
              <w:bottom w:val="single" w:sz="4" w:space="0" w:color="808080"/>
              <w:right w:val="single" w:sz="4" w:space="0" w:color="808080"/>
            </w:tcBorders>
          </w:tcPr>
          <w:p w14:paraId="07D1EC9B" w14:textId="77777777" w:rsidR="00A8643D" w:rsidRDefault="002E7F55">
            <w:pPr>
              <w:ind w:left="5"/>
            </w:pPr>
            <w:r>
              <w:rPr>
                <w:sz w:val="16"/>
              </w:rPr>
              <w:t xml:space="preserve"> </w:t>
            </w:r>
          </w:p>
        </w:tc>
        <w:tc>
          <w:tcPr>
            <w:tcW w:w="898" w:type="dxa"/>
            <w:tcBorders>
              <w:top w:val="single" w:sz="4" w:space="0" w:color="808080"/>
              <w:left w:val="single" w:sz="4" w:space="0" w:color="808080"/>
              <w:bottom w:val="single" w:sz="4" w:space="0" w:color="808080"/>
              <w:right w:val="single" w:sz="4" w:space="0" w:color="808080"/>
            </w:tcBorders>
          </w:tcPr>
          <w:p w14:paraId="1B6EAE95" w14:textId="77777777" w:rsidR="00A8643D" w:rsidRDefault="002E7F55">
            <w:pPr>
              <w:ind w:left="5"/>
            </w:pPr>
            <w:r>
              <w:rPr>
                <w:sz w:val="16"/>
              </w:rPr>
              <w:t xml:space="preserve"> </w:t>
            </w:r>
          </w:p>
        </w:tc>
        <w:tc>
          <w:tcPr>
            <w:tcW w:w="1513" w:type="dxa"/>
            <w:tcBorders>
              <w:top w:val="single" w:sz="4" w:space="0" w:color="808080"/>
              <w:left w:val="single" w:sz="4" w:space="0" w:color="808080"/>
              <w:bottom w:val="single" w:sz="4" w:space="0" w:color="808080"/>
              <w:right w:val="single" w:sz="4" w:space="0" w:color="808080"/>
            </w:tcBorders>
          </w:tcPr>
          <w:p w14:paraId="002C4D6B" w14:textId="77777777" w:rsidR="00A8643D" w:rsidRDefault="002E7F55">
            <w:r>
              <w:rPr>
                <w:sz w:val="16"/>
              </w:rPr>
              <w:t xml:space="preserve"> </w:t>
            </w:r>
          </w:p>
        </w:tc>
        <w:tc>
          <w:tcPr>
            <w:tcW w:w="1748" w:type="dxa"/>
            <w:tcBorders>
              <w:top w:val="single" w:sz="4" w:space="0" w:color="808080"/>
              <w:left w:val="single" w:sz="4" w:space="0" w:color="808080"/>
              <w:bottom w:val="single" w:sz="4" w:space="0" w:color="808080"/>
              <w:right w:val="single" w:sz="4" w:space="0" w:color="808080"/>
            </w:tcBorders>
          </w:tcPr>
          <w:p w14:paraId="3EA2B9B1" w14:textId="77777777" w:rsidR="00A8643D" w:rsidRDefault="002E7F55">
            <w:r>
              <w:rPr>
                <w:sz w:val="16"/>
              </w:rPr>
              <w:t xml:space="preserve"> </w:t>
            </w:r>
          </w:p>
        </w:tc>
        <w:tc>
          <w:tcPr>
            <w:tcW w:w="2127" w:type="dxa"/>
            <w:tcBorders>
              <w:top w:val="single" w:sz="4" w:space="0" w:color="808080"/>
              <w:left w:val="single" w:sz="4" w:space="0" w:color="808080"/>
              <w:bottom w:val="single" w:sz="4" w:space="0" w:color="808080"/>
              <w:right w:val="single" w:sz="4" w:space="0" w:color="808080"/>
            </w:tcBorders>
          </w:tcPr>
          <w:p w14:paraId="03BAA182" w14:textId="77777777" w:rsidR="00A8643D" w:rsidRDefault="002E7F55">
            <w:pPr>
              <w:ind w:left="5"/>
            </w:pPr>
            <w:r>
              <w:rPr>
                <w:sz w:val="16"/>
              </w:rPr>
              <w:t xml:space="preserve"> </w:t>
            </w:r>
          </w:p>
        </w:tc>
        <w:tc>
          <w:tcPr>
            <w:tcW w:w="1276" w:type="dxa"/>
            <w:tcBorders>
              <w:top w:val="single" w:sz="4" w:space="0" w:color="808080"/>
              <w:left w:val="single" w:sz="4" w:space="0" w:color="808080"/>
              <w:bottom w:val="single" w:sz="4" w:space="0" w:color="808080"/>
              <w:right w:val="single" w:sz="4" w:space="0" w:color="808080"/>
            </w:tcBorders>
          </w:tcPr>
          <w:p w14:paraId="29D2B0CD" w14:textId="77777777" w:rsidR="00A8643D" w:rsidRDefault="002E7F55">
            <w:pPr>
              <w:ind w:left="5"/>
            </w:pPr>
            <w:r>
              <w:rPr>
                <w:sz w:val="16"/>
              </w:rPr>
              <w:t xml:space="preserve"> </w:t>
            </w:r>
          </w:p>
        </w:tc>
      </w:tr>
      <w:tr w:rsidR="00A8643D" w14:paraId="16193707" w14:textId="77777777">
        <w:trPr>
          <w:trHeight w:val="206"/>
        </w:trPr>
        <w:tc>
          <w:tcPr>
            <w:tcW w:w="412" w:type="dxa"/>
            <w:tcBorders>
              <w:top w:val="single" w:sz="4" w:space="0" w:color="808080"/>
              <w:left w:val="single" w:sz="4" w:space="0" w:color="808080"/>
              <w:bottom w:val="single" w:sz="4" w:space="0" w:color="808080"/>
              <w:right w:val="single" w:sz="4" w:space="0" w:color="808080"/>
            </w:tcBorders>
          </w:tcPr>
          <w:p w14:paraId="1F0161C5" w14:textId="77777777" w:rsidR="00A8643D" w:rsidRDefault="002E7F55">
            <w:pPr>
              <w:ind w:left="4"/>
            </w:pPr>
            <w:r>
              <w:rPr>
                <w:sz w:val="16"/>
              </w:rPr>
              <w:t xml:space="preserve">3 </w:t>
            </w:r>
          </w:p>
        </w:tc>
        <w:tc>
          <w:tcPr>
            <w:tcW w:w="764" w:type="dxa"/>
            <w:tcBorders>
              <w:top w:val="single" w:sz="4" w:space="0" w:color="808080"/>
              <w:left w:val="single" w:sz="4" w:space="0" w:color="808080"/>
              <w:bottom w:val="single" w:sz="4" w:space="0" w:color="808080"/>
              <w:right w:val="single" w:sz="4" w:space="0" w:color="808080"/>
            </w:tcBorders>
          </w:tcPr>
          <w:p w14:paraId="131083E8" w14:textId="77777777" w:rsidR="00A8643D" w:rsidRDefault="002E7F55">
            <w:r>
              <w:rPr>
                <w:sz w:val="16"/>
              </w:rPr>
              <w:t xml:space="preserve"> </w:t>
            </w:r>
          </w:p>
        </w:tc>
        <w:tc>
          <w:tcPr>
            <w:tcW w:w="763" w:type="dxa"/>
            <w:tcBorders>
              <w:top w:val="single" w:sz="4" w:space="0" w:color="808080"/>
              <w:left w:val="single" w:sz="4" w:space="0" w:color="808080"/>
              <w:bottom w:val="single" w:sz="4" w:space="0" w:color="808080"/>
              <w:right w:val="single" w:sz="4" w:space="0" w:color="808080"/>
            </w:tcBorders>
          </w:tcPr>
          <w:p w14:paraId="7BA11DBD" w14:textId="77777777" w:rsidR="00A8643D" w:rsidRDefault="002E7F55">
            <w:pPr>
              <w:ind w:left="5"/>
            </w:pPr>
            <w:r>
              <w:rPr>
                <w:sz w:val="16"/>
              </w:rPr>
              <w:t xml:space="preserve"> </w:t>
            </w:r>
          </w:p>
        </w:tc>
        <w:tc>
          <w:tcPr>
            <w:tcW w:w="898" w:type="dxa"/>
            <w:tcBorders>
              <w:top w:val="single" w:sz="4" w:space="0" w:color="808080"/>
              <w:left w:val="single" w:sz="4" w:space="0" w:color="808080"/>
              <w:bottom w:val="single" w:sz="4" w:space="0" w:color="808080"/>
              <w:right w:val="single" w:sz="4" w:space="0" w:color="808080"/>
            </w:tcBorders>
          </w:tcPr>
          <w:p w14:paraId="6EFEE048" w14:textId="77777777" w:rsidR="00A8643D" w:rsidRDefault="002E7F55">
            <w:pPr>
              <w:ind w:left="5"/>
            </w:pPr>
            <w:r>
              <w:rPr>
                <w:sz w:val="16"/>
              </w:rPr>
              <w:t xml:space="preserve"> </w:t>
            </w:r>
          </w:p>
        </w:tc>
        <w:tc>
          <w:tcPr>
            <w:tcW w:w="1513" w:type="dxa"/>
            <w:tcBorders>
              <w:top w:val="single" w:sz="4" w:space="0" w:color="808080"/>
              <w:left w:val="single" w:sz="4" w:space="0" w:color="808080"/>
              <w:bottom w:val="single" w:sz="4" w:space="0" w:color="808080"/>
              <w:right w:val="single" w:sz="4" w:space="0" w:color="808080"/>
            </w:tcBorders>
          </w:tcPr>
          <w:p w14:paraId="42EF177A" w14:textId="77777777" w:rsidR="00A8643D" w:rsidRDefault="002E7F55">
            <w:r>
              <w:rPr>
                <w:sz w:val="16"/>
              </w:rPr>
              <w:t xml:space="preserve"> </w:t>
            </w:r>
          </w:p>
        </w:tc>
        <w:tc>
          <w:tcPr>
            <w:tcW w:w="1748" w:type="dxa"/>
            <w:tcBorders>
              <w:top w:val="single" w:sz="4" w:space="0" w:color="808080"/>
              <w:left w:val="single" w:sz="4" w:space="0" w:color="808080"/>
              <w:bottom w:val="single" w:sz="4" w:space="0" w:color="808080"/>
              <w:right w:val="single" w:sz="4" w:space="0" w:color="808080"/>
            </w:tcBorders>
          </w:tcPr>
          <w:p w14:paraId="69647DC2" w14:textId="77777777" w:rsidR="00A8643D" w:rsidRDefault="002E7F55">
            <w:r>
              <w:rPr>
                <w:sz w:val="16"/>
              </w:rPr>
              <w:t xml:space="preserve"> </w:t>
            </w:r>
          </w:p>
        </w:tc>
        <w:tc>
          <w:tcPr>
            <w:tcW w:w="2127" w:type="dxa"/>
            <w:tcBorders>
              <w:top w:val="single" w:sz="4" w:space="0" w:color="808080"/>
              <w:left w:val="single" w:sz="4" w:space="0" w:color="808080"/>
              <w:bottom w:val="single" w:sz="4" w:space="0" w:color="808080"/>
              <w:right w:val="single" w:sz="4" w:space="0" w:color="808080"/>
            </w:tcBorders>
          </w:tcPr>
          <w:p w14:paraId="4F395E88" w14:textId="77777777" w:rsidR="00A8643D" w:rsidRDefault="002E7F55">
            <w:pPr>
              <w:ind w:left="5"/>
            </w:pPr>
            <w:r>
              <w:rPr>
                <w:sz w:val="16"/>
              </w:rPr>
              <w:t xml:space="preserve"> </w:t>
            </w:r>
          </w:p>
        </w:tc>
        <w:tc>
          <w:tcPr>
            <w:tcW w:w="1276" w:type="dxa"/>
            <w:tcBorders>
              <w:top w:val="single" w:sz="4" w:space="0" w:color="808080"/>
              <w:left w:val="single" w:sz="4" w:space="0" w:color="808080"/>
              <w:bottom w:val="single" w:sz="4" w:space="0" w:color="808080"/>
              <w:right w:val="single" w:sz="4" w:space="0" w:color="808080"/>
            </w:tcBorders>
          </w:tcPr>
          <w:p w14:paraId="66EC6630" w14:textId="77777777" w:rsidR="00A8643D" w:rsidRDefault="002E7F55">
            <w:pPr>
              <w:ind w:left="5"/>
            </w:pPr>
            <w:r>
              <w:rPr>
                <w:sz w:val="16"/>
              </w:rPr>
              <w:t xml:space="preserve"> </w:t>
            </w:r>
          </w:p>
        </w:tc>
      </w:tr>
    </w:tbl>
    <w:p w14:paraId="6060B71F" w14:textId="77777777" w:rsidR="00A8643D" w:rsidRDefault="002E7F55">
      <w:pPr>
        <w:pStyle w:val="Nadpis1"/>
        <w:ind w:left="538"/>
      </w:pPr>
      <w:r>
        <w:t xml:space="preserve">Požiadavky na súčinnosť objednávateľa </w:t>
      </w:r>
    </w:p>
    <w:p w14:paraId="795E0736" w14:textId="77777777" w:rsidR="00A8643D" w:rsidRDefault="002E7F55">
      <w:pPr>
        <w:spacing w:after="25" w:line="247" w:lineRule="auto"/>
        <w:ind w:left="538" w:right="2" w:hanging="10"/>
        <w:jc w:val="both"/>
      </w:pPr>
      <w:r>
        <w:t xml:space="preserve">Poskytovateľ špecifikuje rozsah požadovanej súčinnosti Objednávateľa a všetky vstupy, ktoré nevie zabezpečiť vo vlastnej réžii a sú potrebné na dodanie všetkých požiadaviek v plnom rozsahu podľa zadania: </w:t>
      </w:r>
    </w:p>
    <w:tbl>
      <w:tblPr>
        <w:tblStyle w:val="TableGrid"/>
        <w:tblW w:w="9500" w:type="dxa"/>
        <w:tblInd w:w="544" w:type="dxa"/>
        <w:tblCellMar>
          <w:top w:w="34" w:type="dxa"/>
          <w:left w:w="67" w:type="dxa"/>
          <w:right w:w="115" w:type="dxa"/>
        </w:tblCellMar>
        <w:tblLook w:val="04A0" w:firstRow="1" w:lastRow="0" w:firstColumn="1" w:lastColumn="0" w:noHBand="0" w:noVBand="1"/>
      </w:tblPr>
      <w:tblGrid>
        <w:gridCol w:w="427"/>
        <w:gridCol w:w="1133"/>
        <w:gridCol w:w="708"/>
        <w:gridCol w:w="4537"/>
        <w:gridCol w:w="1419"/>
        <w:gridCol w:w="1276"/>
      </w:tblGrid>
      <w:tr w:rsidR="00A8643D" w14:paraId="1DF12FFE" w14:textId="77777777">
        <w:trPr>
          <w:trHeight w:val="204"/>
        </w:trPr>
        <w:tc>
          <w:tcPr>
            <w:tcW w:w="426" w:type="dxa"/>
            <w:tcBorders>
              <w:top w:val="single" w:sz="4" w:space="0" w:color="808080"/>
              <w:left w:val="single" w:sz="4" w:space="0" w:color="808080"/>
              <w:bottom w:val="single" w:sz="4" w:space="0" w:color="808080"/>
              <w:right w:val="single" w:sz="4" w:space="0" w:color="808080"/>
            </w:tcBorders>
            <w:shd w:val="clear" w:color="auto" w:fill="F2F2F2"/>
          </w:tcPr>
          <w:p w14:paraId="2747927D" w14:textId="77777777" w:rsidR="00A8643D" w:rsidRDefault="002E7F55">
            <w:pPr>
              <w:ind w:left="4"/>
            </w:pPr>
            <w:r>
              <w:rPr>
                <w:color w:val="7F7F7F"/>
                <w:sz w:val="16"/>
              </w:rPr>
              <w:t xml:space="preserve">ID </w:t>
            </w:r>
          </w:p>
        </w:tc>
        <w:tc>
          <w:tcPr>
            <w:tcW w:w="1133" w:type="dxa"/>
            <w:tcBorders>
              <w:top w:val="single" w:sz="4" w:space="0" w:color="808080"/>
              <w:left w:val="single" w:sz="4" w:space="0" w:color="808080"/>
              <w:bottom w:val="single" w:sz="4" w:space="0" w:color="808080"/>
              <w:right w:val="single" w:sz="4" w:space="0" w:color="808080"/>
            </w:tcBorders>
            <w:shd w:val="clear" w:color="auto" w:fill="F2F2F2"/>
          </w:tcPr>
          <w:p w14:paraId="7FCB803A" w14:textId="77777777" w:rsidR="00A8643D" w:rsidRDefault="002E7F55">
            <w:r>
              <w:rPr>
                <w:color w:val="7F7F7F"/>
                <w:sz w:val="16"/>
              </w:rPr>
              <w:t xml:space="preserve">Termín </w:t>
            </w:r>
          </w:p>
        </w:tc>
        <w:tc>
          <w:tcPr>
            <w:tcW w:w="708" w:type="dxa"/>
            <w:tcBorders>
              <w:top w:val="single" w:sz="4" w:space="0" w:color="808080"/>
              <w:left w:val="single" w:sz="4" w:space="0" w:color="808080"/>
              <w:bottom w:val="single" w:sz="4" w:space="0" w:color="808080"/>
              <w:right w:val="single" w:sz="4" w:space="0" w:color="808080"/>
            </w:tcBorders>
            <w:shd w:val="clear" w:color="auto" w:fill="F2F2F2"/>
          </w:tcPr>
          <w:p w14:paraId="3D032177" w14:textId="77777777" w:rsidR="00A8643D" w:rsidRDefault="002E7F55">
            <w:pPr>
              <w:ind w:left="5"/>
            </w:pPr>
            <w:r>
              <w:rPr>
                <w:color w:val="7F7F7F"/>
                <w:sz w:val="16"/>
              </w:rPr>
              <w:t xml:space="preserve">Rieši </w:t>
            </w:r>
          </w:p>
        </w:tc>
        <w:tc>
          <w:tcPr>
            <w:tcW w:w="4537" w:type="dxa"/>
            <w:tcBorders>
              <w:top w:val="single" w:sz="4" w:space="0" w:color="808080"/>
              <w:left w:val="single" w:sz="4" w:space="0" w:color="808080"/>
              <w:bottom w:val="single" w:sz="4" w:space="0" w:color="808080"/>
              <w:right w:val="single" w:sz="4" w:space="0" w:color="808080"/>
            </w:tcBorders>
            <w:shd w:val="clear" w:color="auto" w:fill="F2F2F2"/>
          </w:tcPr>
          <w:p w14:paraId="3C279764" w14:textId="77777777" w:rsidR="00A8643D" w:rsidRDefault="002E7F55">
            <w:pPr>
              <w:ind w:left="2"/>
            </w:pPr>
            <w:r>
              <w:rPr>
                <w:color w:val="7F7F7F"/>
                <w:sz w:val="16"/>
              </w:rPr>
              <w:t xml:space="preserve">Popis požiadavky na súčinnosť </w:t>
            </w:r>
          </w:p>
        </w:tc>
        <w:tc>
          <w:tcPr>
            <w:tcW w:w="1419" w:type="dxa"/>
            <w:tcBorders>
              <w:top w:val="single" w:sz="4" w:space="0" w:color="808080"/>
              <w:left w:val="single" w:sz="4" w:space="0" w:color="808080"/>
              <w:bottom w:val="single" w:sz="4" w:space="0" w:color="808080"/>
              <w:right w:val="single" w:sz="4" w:space="0" w:color="808080"/>
            </w:tcBorders>
            <w:shd w:val="clear" w:color="auto" w:fill="F2F2F2"/>
          </w:tcPr>
          <w:p w14:paraId="55E7A3E7" w14:textId="77777777" w:rsidR="00A8643D" w:rsidRDefault="002E7F55">
            <w:pPr>
              <w:ind w:left="2"/>
            </w:pPr>
            <w:r>
              <w:rPr>
                <w:color w:val="7F7F7F"/>
                <w:sz w:val="16"/>
              </w:rPr>
              <w:t xml:space="preserve">Odhad prácnosti </w:t>
            </w:r>
          </w:p>
        </w:tc>
        <w:tc>
          <w:tcPr>
            <w:tcW w:w="1276" w:type="dxa"/>
            <w:tcBorders>
              <w:top w:val="single" w:sz="4" w:space="0" w:color="808080"/>
              <w:left w:val="single" w:sz="4" w:space="0" w:color="808080"/>
              <w:bottom w:val="single" w:sz="4" w:space="0" w:color="808080"/>
              <w:right w:val="single" w:sz="4" w:space="0" w:color="808080"/>
            </w:tcBorders>
            <w:shd w:val="clear" w:color="auto" w:fill="F2F2F2"/>
          </w:tcPr>
          <w:p w14:paraId="3287C72F" w14:textId="77777777" w:rsidR="00A8643D" w:rsidRDefault="002E7F55">
            <w:pPr>
              <w:ind w:left="5"/>
            </w:pPr>
            <w:r>
              <w:rPr>
                <w:color w:val="7F7F7F"/>
                <w:sz w:val="16"/>
              </w:rPr>
              <w:t xml:space="preserve">Stav dodania </w:t>
            </w:r>
          </w:p>
        </w:tc>
      </w:tr>
      <w:tr w:rsidR="00A8643D" w14:paraId="7691FEAC" w14:textId="77777777">
        <w:trPr>
          <w:trHeight w:val="208"/>
        </w:trPr>
        <w:tc>
          <w:tcPr>
            <w:tcW w:w="426" w:type="dxa"/>
            <w:tcBorders>
              <w:top w:val="single" w:sz="4" w:space="0" w:color="808080"/>
              <w:left w:val="single" w:sz="4" w:space="0" w:color="808080"/>
              <w:bottom w:val="single" w:sz="4" w:space="0" w:color="808080"/>
              <w:right w:val="single" w:sz="4" w:space="0" w:color="808080"/>
            </w:tcBorders>
          </w:tcPr>
          <w:p w14:paraId="48CAD58D" w14:textId="77777777" w:rsidR="00A8643D" w:rsidRDefault="002E7F55">
            <w:pPr>
              <w:ind w:left="4"/>
            </w:pPr>
            <w:r>
              <w:rPr>
                <w:sz w:val="16"/>
              </w:rPr>
              <w:t xml:space="preserve">1 </w:t>
            </w:r>
          </w:p>
        </w:tc>
        <w:tc>
          <w:tcPr>
            <w:tcW w:w="1133" w:type="dxa"/>
            <w:tcBorders>
              <w:top w:val="single" w:sz="4" w:space="0" w:color="808080"/>
              <w:left w:val="single" w:sz="4" w:space="0" w:color="808080"/>
              <w:bottom w:val="single" w:sz="4" w:space="0" w:color="808080"/>
              <w:right w:val="single" w:sz="4" w:space="0" w:color="808080"/>
            </w:tcBorders>
          </w:tcPr>
          <w:p w14:paraId="286F577E" w14:textId="77777777" w:rsidR="00A8643D" w:rsidRDefault="002E7F55">
            <w:r>
              <w:rPr>
                <w:sz w:val="16"/>
              </w:rPr>
              <w:t xml:space="preserve"> </w:t>
            </w:r>
          </w:p>
        </w:tc>
        <w:tc>
          <w:tcPr>
            <w:tcW w:w="708" w:type="dxa"/>
            <w:tcBorders>
              <w:top w:val="single" w:sz="4" w:space="0" w:color="808080"/>
              <w:left w:val="single" w:sz="4" w:space="0" w:color="808080"/>
              <w:bottom w:val="single" w:sz="4" w:space="0" w:color="808080"/>
              <w:right w:val="single" w:sz="4" w:space="0" w:color="808080"/>
            </w:tcBorders>
          </w:tcPr>
          <w:p w14:paraId="527C4B5F" w14:textId="77777777" w:rsidR="00A8643D" w:rsidRDefault="002E7F55">
            <w:pPr>
              <w:ind w:left="5"/>
            </w:pPr>
            <w:r>
              <w:rPr>
                <w:sz w:val="16"/>
              </w:rPr>
              <w:t xml:space="preserve"> </w:t>
            </w:r>
          </w:p>
        </w:tc>
        <w:tc>
          <w:tcPr>
            <w:tcW w:w="4537" w:type="dxa"/>
            <w:tcBorders>
              <w:top w:val="single" w:sz="4" w:space="0" w:color="808080"/>
              <w:left w:val="single" w:sz="4" w:space="0" w:color="808080"/>
              <w:bottom w:val="single" w:sz="4" w:space="0" w:color="808080"/>
              <w:right w:val="single" w:sz="4" w:space="0" w:color="808080"/>
            </w:tcBorders>
          </w:tcPr>
          <w:p w14:paraId="05646A1C" w14:textId="77777777" w:rsidR="00A8643D" w:rsidRDefault="002E7F55">
            <w:pPr>
              <w:ind w:left="2"/>
            </w:pPr>
            <w:r>
              <w:rPr>
                <w:sz w:val="16"/>
              </w:rPr>
              <w:t xml:space="preserve"> </w:t>
            </w:r>
          </w:p>
        </w:tc>
        <w:tc>
          <w:tcPr>
            <w:tcW w:w="1419" w:type="dxa"/>
            <w:tcBorders>
              <w:top w:val="single" w:sz="4" w:space="0" w:color="808080"/>
              <w:left w:val="single" w:sz="4" w:space="0" w:color="808080"/>
              <w:bottom w:val="single" w:sz="4" w:space="0" w:color="808080"/>
              <w:right w:val="single" w:sz="4" w:space="0" w:color="808080"/>
            </w:tcBorders>
          </w:tcPr>
          <w:p w14:paraId="78476B8A" w14:textId="77777777" w:rsidR="00A8643D" w:rsidRDefault="002E7F55">
            <w:pPr>
              <w:ind w:left="2"/>
            </w:pPr>
            <w:r>
              <w:rPr>
                <w:sz w:val="16"/>
              </w:rPr>
              <w:t xml:space="preserve"> </w:t>
            </w:r>
          </w:p>
        </w:tc>
        <w:tc>
          <w:tcPr>
            <w:tcW w:w="1276" w:type="dxa"/>
            <w:tcBorders>
              <w:top w:val="single" w:sz="4" w:space="0" w:color="808080"/>
              <w:left w:val="single" w:sz="4" w:space="0" w:color="808080"/>
              <w:bottom w:val="single" w:sz="4" w:space="0" w:color="808080"/>
              <w:right w:val="single" w:sz="4" w:space="0" w:color="808080"/>
            </w:tcBorders>
          </w:tcPr>
          <w:p w14:paraId="66F59640" w14:textId="77777777" w:rsidR="00A8643D" w:rsidRDefault="002E7F55">
            <w:pPr>
              <w:ind w:left="5"/>
            </w:pPr>
            <w:r>
              <w:rPr>
                <w:sz w:val="16"/>
              </w:rPr>
              <w:t xml:space="preserve"> </w:t>
            </w:r>
          </w:p>
        </w:tc>
      </w:tr>
      <w:tr w:rsidR="00A8643D" w14:paraId="530332DF" w14:textId="77777777">
        <w:trPr>
          <w:trHeight w:val="202"/>
        </w:trPr>
        <w:tc>
          <w:tcPr>
            <w:tcW w:w="426" w:type="dxa"/>
            <w:tcBorders>
              <w:top w:val="single" w:sz="4" w:space="0" w:color="808080"/>
              <w:left w:val="single" w:sz="4" w:space="0" w:color="808080"/>
              <w:bottom w:val="single" w:sz="4" w:space="0" w:color="808080"/>
              <w:right w:val="single" w:sz="4" w:space="0" w:color="808080"/>
            </w:tcBorders>
          </w:tcPr>
          <w:p w14:paraId="59E3FC20" w14:textId="77777777" w:rsidR="00A8643D" w:rsidRDefault="002E7F55">
            <w:pPr>
              <w:ind w:left="4"/>
            </w:pPr>
            <w:r>
              <w:rPr>
                <w:sz w:val="16"/>
              </w:rPr>
              <w:t xml:space="preserve">2 </w:t>
            </w:r>
          </w:p>
        </w:tc>
        <w:tc>
          <w:tcPr>
            <w:tcW w:w="1133" w:type="dxa"/>
            <w:tcBorders>
              <w:top w:val="single" w:sz="4" w:space="0" w:color="808080"/>
              <w:left w:val="single" w:sz="4" w:space="0" w:color="808080"/>
              <w:bottom w:val="single" w:sz="4" w:space="0" w:color="808080"/>
              <w:right w:val="single" w:sz="4" w:space="0" w:color="808080"/>
            </w:tcBorders>
          </w:tcPr>
          <w:p w14:paraId="1A4C4A58" w14:textId="77777777" w:rsidR="00A8643D" w:rsidRDefault="002E7F55">
            <w:r>
              <w:rPr>
                <w:sz w:val="16"/>
              </w:rPr>
              <w:t xml:space="preserve"> </w:t>
            </w:r>
          </w:p>
        </w:tc>
        <w:tc>
          <w:tcPr>
            <w:tcW w:w="708" w:type="dxa"/>
            <w:tcBorders>
              <w:top w:val="single" w:sz="4" w:space="0" w:color="808080"/>
              <w:left w:val="single" w:sz="4" w:space="0" w:color="808080"/>
              <w:bottom w:val="single" w:sz="4" w:space="0" w:color="808080"/>
              <w:right w:val="single" w:sz="4" w:space="0" w:color="808080"/>
            </w:tcBorders>
          </w:tcPr>
          <w:p w14:paraId="7BCCC8F6" w14:textId="77777777" w:rsidR="00A8643D" w:rsidRDefault="002E7F55">
            <w:pPr>
              <w:ind w:left="5"/>
            </w:pPr>
            <w:r>
              <w:rPr>
                <w:sz w:val="16"/>
              </w:rPr>
              <w:t xml:space="preserve"> </w:t>
            </w:r>
          </w:p>
        </w:tc>
        <w:tc>
          <w:tcPr>
            <w:tcW w:w="4537" w:type="dxa"/>
            <w:tcBorders>
              <w:top w:val="single" w:sz="4" w:space="0" w:color="808080"/>
              <w:left w:val="single" w:sz="4" w:space="0" w:color="808080"/>
              <w:bottom w:val="single" w:sz="4" w:space="0" w:color="808080"/>
              <w:right w:val="single" w:sz="4" w:space="0" w:color="808080"/>
            </w:tcBorders>
          </w:tcPr>
          <w:p w14:paraId="7A469201" w14:textId="77777777" w:rsidR="00A8643D" w:rsidRDefault="002E7F55">
            <w:pPr>
              <w:ind w:left="2"/>
            </w:pPr>
            <w:r>
              <w:rPr>
                <w:sz w:val="16"/>
              </w:rPr>
              <w:t xml:space="preserve"> </w:t>
            </w:r>
          </w:p>
        </w:tc>
        <w:tc>
          <w:tcPr>
            <w:tcW w:w="1419" w:type="dxa"/>
            <w:tcBorders>
              <w:top w:val="single" w:sz="4" w:space="0" w:color="808080"/>
              <w:left w:val="single" w:sz="4" w:space="0" w:color="808080"/>
              <w:bottom w:val="single" w:sz="4" w:space="0" w:color="808080"/>
              <w:right w:val="single" w:sz="4" w:space="0" w:color="808080"/>
            </w:tcBorders>
          </w:tcPr>
          <w:p w14:paraId="005C2E52" w14:textId="77777777" w:rsidR="00A8643D" w:rsidRDefault="002E7F55">
            <w:pPr>
              <w:ind w:left="2"/>
            </w:pPr>
            <w:r>
              <w:rPr>
                <w:sz w:val="16"/>
              </w:rPr>
              <w:t xml:space="preserve"> </w:t>
            </w:r>
          </w:p>
        </w:tc>
        <w:tc>
          <w:tcPr>
            <w:tcW w:w="1276" w:type="dxa"/>
            <w:tcBorders>
              <w:top w:val="single" w:sz="4" w:space="0" w:color="808080"/>
              <w:left w:val="single" w:sz="4" w:space="0" w:color="808080"/>
              <w:bottom w:val="single" w:sz="4" w:space="0" w:color="808080"/>
              <w:right w:val="single" w:sz="4" w:space="0" w:color="808080"/>
            </w:tcBorders>
          </w:tcPr>
          <w:p w14:paraId="6B69C04D" w14:textId="77777777" w:rsidR="00A8643D" w:rsidRDefault="002E7F55">
            <w:pPr>
              <w:ind w:left="5"/>
            </w:pPr>
            <w:r>
              <w:rPr>
                <w:sz w:val="16"/>
              </w:rPr>
              <w:t xml:space="preserve"> </w:t>
            </w:r>
          </w:p>
        </w:tc>
      </w:tr>
    </w:tbl>
    <w:p w14:paraId="3CC388A0" w14:textId="77777777" w:rsidR="00A8643D" w:rsidRDefault="002E7F55">
      <w:pPr>
        <w:pStyle w:val="Nadpis1"/>
        <w:ind w:left="538"/>
      </w:pPr>
      <w:r>
        <w:t xml:space="preserve">Prílohy a odkazy na súvisiace dokumenty </w:t>
      </w:r>
    </w:p>
    <w:p w14:paraId="345D4661" w14:textId="77777777" w:rsidR="00A8643D" w:rsidRDefault="002E7F55">
      <w:pPr>
        <w:spacing w:after="126" w:line="249" w:lineRule="auto"/>
        <w:ind w:left="538" w:hanging="10"/>
      </w:pPr>
      <w:r>
        <w:t xml:space="preserve">Objednávateľ </w:t>
      </w:r>
      <w:r>
        <w:tab/>
        <w:t xml:space="preserve">vymedzí </w:t>
      </w:r>
      <w:r>
        <w:tab/>
        <w:t xml:space="preserve">rozsah </w:t>
      </w:r>
      <w:r>
        <w:tab/>
        <w:t xml:space="preserve">súvisiacej </w:t>
      </w:r>
      <w:r>
        <w:tab/>
        <w:t xml:space="preserve">dokumentácie </w:t>
      </w:r>
      <w:r>
        <w:tab/>
        <w:t xml:space="preserve">vrátane </w:t>
      </w:r>
      <w:r>
        <w:tab/>
        <w:t xml:space="preserve">vymedzenia </w:t>
      </w:r>
      <w:r>
        <w:tab/>
        <w:t xml:space="preserve">súvisiacej </w:t>
      </w:r>
      <w:r>
        <w:tab/>
        <w:t xml:space="preserve">platnej a pripravovanej legislatívy. Poskytovateľ sa zaväzuje a použije platné aj pripravované znenie príslušných zákonov, vrátane vymedzení touto Zmluvou.  </w:t>
      </w:r>
    </w:p>
    <w:p w14:paraId="7961D26C" w14:textId="77777777" w:rsidR="00A8643D" w:rsidRDefault="002E7F55">
      <w:pPr>
        <w:pStyle w:val="Nadpis1"/>
        <w:ind w:left="538"/>
      </w:pPr>
      <w:r>
        <w:t xml:space="preserve">Pripomienky a spôsob zapracovania </w:t>
      </w:r>
    </w:p>
    <w:p w14:paraId="38D27B9C" w14:textId="77777777" w:rsidR="00A8643D" w:rsidRDefault="002E7F55">
      <w:pPr>
        <w:spacing w:after="25" w:line="247" w:lineRule="auto"/>
        <w:ind w:left="538" w:right="2" w:hanging="10"/>
        <w:jc w:val="both"/>
      </w:pPr>
      <w:r>
        <w:t xml:space="preserve">Táto kapitola obsahuje zoznam pripomienok k návrhu riešenia a dohodnutý spôsob ich zapracovania potvrdený Objednávateľom aj Poskytovateľom vrátane prizvaných tretích strán zapojených alebo dotknutých danou funkcionalitou alebo potrebnou integráciou. </w:t>
      </w:r>
    </w:p>
    <w:tbl>
      <w:tblPr>
        <w:tblStyle w:val="TableGrid"/>
        <w:tblW w:w="9524" w:type="dxa"/>
        <w:tblInd w:w="621" w:type="dxa"/>
        <w:tblCellMar>
          <w:top w:w="34" w:type="dxa"/>
          <w:left w:w="66" w:type="dxa"/>
          <w:right w:w="115" w:type="dxa"/>
        </w:tblCellMar>
        <w:tblLook w:val="04A0" w:firstRow="1" w:lastRow="0" w:firstColumn="1" w:lastColumn="0" w:noHBand="0" w:noVBand="1"/>
      </w:tblPr>
      <w:tblGrid>
        <w:gridCol w:w="488"/>
        <w:gridCol w:w="951"/>
        <w:gridCol w:w="711"/>
        <w:gridCol w:w="2833"/>
        <w:gridCol w:w="3265"/>
        <w:gridCol w:w="1276"/>
      </w:tblGrid>
      <w:tr w:rsidR="00A8643D" w14:paraId="2CB5F91A" w14:textId="77777777">
        <w:trPr>
          <w:trHeight w:val="204"/>
        </w:trPr>
        <w:tc>
          <w:tcPr>
            <w:tcW w:w="488" w:type="dxa"/>
            <w:tcBorders>
              <w:top w:val="single" w:sz="4" w:space="0" w:color="808080"/>
              <w:left w:val="single" w:sz="4" w:space="0" w:color="808080"/>
              <w:bottom w:val="single" w:sz="4" w:space="0" w:color="808080"/>
              <w:right w:val="single" w:sz="4" w:space="0" w:color="808080"/>
            </w:tcBorders>
            <w:shd w:val="clear" w:color="auto" w:fill="F2F2F2"/>
          </w:tcPr>
          <w:p w14:paraId="7DDCEB9B" w14:textId="77777777" w:rsidR="00A8643D" w:rsidRDefault="002E7F55">
            <w:r>
              <w:rPr>
                <w:color w:val="7F7F7F"/>
                <w:sz w:val="16"/>
              </w:rPr>
              <w:t xml:space="preserve">ID </w:t>
            </w:r>
          </w:p>
        </w:tc>
        <w:tc>
          <w:tcPr>
            <w:tcW w:w="951" w:type="dxa"/>
            <w:tcBorders>
              <w:top w:val="single" w:sz="4" w:space="0" w:color="808080"/>
              <w:left w:val="single" w:sz="4" w:space="0" w:color="808080"/>
              <w:bottom w:val="single" w:sz="4" w:space="0" w:color="808080"/>
              <w:right w:val="single" w:sz="4" w:space="0" w:color="808080"/>
            </w:tcBorders>
            <w:shd w:val="clear" w:color="auto" w:fill="F2F2F2"/>
          </w:tcPr>
          <w:p w14:paraId="1F4794A5" w14:textId="77777777" w:rsidR="00A8643D" w:rsidRDefault="002E7F55">
            <w:pPr>
              <w:ind w:left="6"/>
            </w:pPr>
            <w:r>
              <w:rPr>
                <w:color w:val="7F7F7F"/>
                <w:sz w:val="16"/>
              </w:rPr>
              <w:t xml:space="preserve">Dátum </w:t>
            </w:r>
          </w:p>
        </w:tc>
        <w:tc>
          <w:tcPr>
            <w:tcW w:w="711" w:type="dxa"/>
            <w:tcBorders>
              <w:top w:val="single" w:sz="4" w:space="0" w:color="808080"/>
              <w:left w:val="single" w:sz="4" w:space="0" w:color="808080"/>
              <w:bottom w:val="single" w:sz="4" w:space="0" w:color="808080"/>
              <w:right w:val="single" w:sz="4" w:space="0" w:color="808080"/>
            </w:tcBorders>
            <w:shd w:val="clear" w:color="auto" w:fill="F2F2F2"/>
          </w:tcPr>
          <w:p w14:paraId="181E30D2" w14:textId="77777777" w:rsidR="00A8643D" w:rsidRDefault="002E7F55">
            <w:pPr>
              <w:ind w:left="1"/>
            </w:pPr>
            <w:r>
              <w:rPr>
                <w:color w:val="7F7F7F"/>
                <w:sz w:val="16"/>
              </w:rPr>
              <w:t xml:space="preserve">Zapísal </w:t>
            </w:r>
          </w:p>
        </w:tc>
        <w:tc>
          <w:tcPr>
            <w:tcW w:w="2833" w:type="dxa"/>
            <w:tcBorders>
              <w:top w:val="single" w:sz="4" w:space="0" w:color="808080"/>
              <w:left w:val="single" w:sz="4" w:space="0" w:color="808080"/>
              <w:bottom w:val="single" w:sz="4" w:space="0" w:color="808080"/>
              <w:right w:val="single" w:sz="4" w:space="0" w:color="808080"/>
            </w:tcBorders>
            <w:shd w:val="clear" w:color="auto" w:fill="F2F2F2"/>
          </w:tcPr>
          <w:p w14:paraId="5943A894" w14:textId="77777777" w:rsidR="00A8643D" w:rsidRDefault="002E7F55">
            <w:pPr>
              <w:ind w:left="1"/>
            </w:pPr>
            <w:r>
              <w:rPr>
                <w:color w:val="7F7F7F"/>
                <w:sz w:val="16"/>
              </w:rPr>
              <w:t xml:space="preserve">Popis pripomienky </w:t>
            </w:r>
          </w:p>
        </w:tc>
        <w:tc>
          <w:tcPr>
            <w:tcW w:w="3265" w:type="dxa"/>
            <w:tcBorders>
              <w:top w:val="single" w:sz="4" w:space="0" w:color="808080"/>
              <w:left w:val="single" w:sz="4" w:space="0" w:color="808080"/>
              <w:bottom w:val="single" w:sz="4" w:space="0" w:color="808080"/>
              <w:right w:val="single" w:sz="4" w:space="0" w:color="808080"/>
            </w:tcBorders>
            <w:shd w:val="clear" w:color="auto" w:fill="F2F2F2"/>
          </w:tcPr>
          <w:p w14:paraId="13A709C3" w14:textId="77777777" w:rsidR="00A8643D" w:rsidRDefault="002E7F55">
            <w:pPr>
              <w:ind w:left="6"/>
            </w:pPr>
            <w:r>
              <w:rPr>
                <w:color w:val="7F7F7F"/>
                <w:sz w:val="16"/>
              </w:rPr>
              <w:t xml:space="preserve">Odpoveď, spôsob zapracovania, dôvod,... </w:t>
            </w:r>
          </w:p>
        </w:tc>
        <w:tc>
          <w:tcPr>
            <w:tcW w:w="1276" w:type="dxa"/>
            <w:tcBorders>
              <w:top w:val="single" w:sz="4" w:space="0" w:color="808080"/>
              <w:left w:val="single" w:sz="4" w:space="0" w:color="808080"/>
              <w:bottom w:val="single" w:sz="4" w:space="0" w:color="808080"/>
              <w:right w:val="single" w:sz="4" w:space="0" w:color="808080"/>
            </w:tcBorders>
            <w:shd w:val="clear" w:color="auto" w:fill="F2F2F2"/>
          </w:tcPr>
          <w:p w14:paraId="0A2E4912" w14:textId="77777777" w:rsidR="00A8643D" w:rsidRDefault="002E7F55">
            <w:pPr>
              <w:ind w:left="6"/>
            </w:pPr>
            <w:r>
              <w:rPr>
                <w:color w:val="7F7F7F"/>
                <w:sz w:val="16"/>
              </w:rPr>
              <w:t xml:space="preserve">Stav OK / NOK </w:t>
            </w:r>
          </w:p>
        </w:tc>
      </w:tr>
      <w:tr w:rsidR="00A8643D" w14:paraId="6DEB6E04" w14:textId="77777777">
        <w:trPr>
          <w:trHeight w:val="208"/>
        </w:trPr>
        <w:tc>
          <w:tcPr>
            <w:tcW w:w="488" w:type="dxa"/>
            <w:tcBorders>
              <w:top w:val="single" w:sz="4" w:space="0" w:color="808080"/>
              <w:left w:val="single" w:sz="4" w:space="0" w:color="808080"/>
              <w:bottom w:val="single" w:sz="4" w:space="0" w:color="808080"/>
              <w:right w:val="single" w:sz="4" w:space="0" w:color="808080"/>
            </w:tcBorders>
          </w:tcPr>
          <w:p w14:paraId="5C2231CF" w14:textId="77777777" w:rsidR="00A8643D" w:rsidRDefault="002E7F55">
            <w:r>
              <w:rPr>
                <w:sz w:val="16"/>
              </w:rPr>
              <w:t xml:space="preserve">1 </w:t>
            </w:r>
          </w:p>
        </w:tc>
        <w:tc>
          <w:tcPr>
            <w:tcW w:w="951" w:type="dxa"/>
            <w:tcBorders>
              <w:top w:val="single" w:sz="4" w:space="0" w:color="808080"/>
              <w:left w:val="single" w:sz="4" w:space="0" w:color="808080"/>
              <w:bottom w:val="single" w:sz="4" w:space="0" w:color="808080"/>
              <w:right w:val="single" w:sz="4" w:space="0" w:color="808080"/>
            </w:tcBorders>
          </w:tcPr>
          <w:p w14:paraId="26DDCA76" w14:textId="77777777" w:rsidR="00A8643D" w:rsidRDefault="002E7F55">
            <w:pPr>
              <w:ind w:left="6"/>
            </w:pPr>
            <w:r>
              <w:rPr>
                <w:sz w:val="16"/>
              </w:rPr>
              <w:t xml:space="preserve"> </w:t>
            </w:r>
          </w:p>
        </w:tc>
        <w:tc>
          <w:tcPr>
            <w:tcW w:w="711" w:type="dxa"/>
            <w:tcBorders>
              <w:top w:val="single" w:sz="4" w:space="0" w:color="808080"/>
              <w:left w:val="single" w:sz="4" w:space="0" w:color="808080"/>
              <w:bottom w:val="single" w:sz="4" w:space="0" w:color="808080"/>
              <w:right w:val="single" w:sz="4" w:space="0" w:color="808080"/>
            </w:tcBorders>
          </w:tcPr>
          <w:p w14:paraId="25ACD8CD" w14:textId="77777777" w:rsidR="00A8643D" w:rsidRDefault="002E7F55">
            <w:pPr>
              <w:ind w:left="1"/>
            </w:pPr>
            <w:r>
              <w:rPr>
                <w:sz w:val="16"/>
              </w:rPr>
              <w:t xml:space="preserve"> </w:t>
            </w:r>
          </w:p>
        </w:tc>
        <w:tc>
          <w:tcPr>
            <w:tcW w:w="2833" w:type="dxa"/>
            <w:tcBorders>
              <w:top w:val="single" w:sz="4" w:space="0" w:color="808080"/>
              <w:left w:val="single" w:sz="4" w:space="0" w:color="808080"/>
              <w:bottom w:val="single" w:sz="4" w:space="0" w:color="808080"/>
              <w:right w:val="single" w:sz="4" w:space="0" w:color="808080"/>
            </w:tcBorders>
          </w:tcPr>
          <w:p w14:paraId="7305F255" w14:textId="77777777" w:rsidR="00A8643D" w:rsidRDefault="002E7F55">
            <w:pPr>
              <w:ind w:left="1"/>
            </w:pPr>
            <w:r>
              <w:rPr>
                <w:sz w:val="16"/>
              </w:rPr>
              <w:t xml:space="preserve"> </w:t>
            </w:r>
          </w:p>
        </w:tc>
        <w:tc>
          <w:tcPr>
            <w:tcW w:w="3265" w:type="dxa"/>
            <w:tcBorders>
              <w:top w:val="single" w:sz="4" w:space="0" w:color="808080"/>
              <w:left w:val="single" w:sz="4" w:space="0" w:color="808080"/>
              <w:bottom w:val="single" w:sz="4" w:space="0" w:color="808080"/>
              <w:right w:val="single" w:sz="4" w:space="0" w:color="808080"/>
            </w:tcBorders>
          </w:tcPr>
          <w:p w14:paraId="462E9A1E" w14:textId="77777777" w:rsidR="00A8643D" w:rsidRDefault="002E7F55">
            <w:pPr>
              <w:ind w:left="6"/>
            </w:pPr>
            <w:r>
              <w:rPr>
                <w:sz w:val="16"/>
              </w:rPr>
              <w:t xml:space="preserve"> </w:t>
            </w:r>
          </w:p>
        </w:tc>
        <w:tc>
          <w:tcPr>
            <w:tcW w:w="1276" w:type="dxa"/>
            <w:tcBorders>
              <w:top w:val="single" w:sz="4" w:space="0" w:color="808080"/>
              <w:left w:val="single" w:sz="4" w:space="0" w:color="808080"/>
              <w:bottom w:val="single" w:sz="4" w:space="0" w:color="808080"/>
              <w:right w:val="single" w:sz="4" w:space="0" w:color="808080"/>
            </w:tcBorders>
          </w:tcPr>
          <w:p w14:paraId="04DB58D4" w14:textId="77777777" w:rsidR="00A8643D" w:rsidRDefault="002E7F55">
            <w:pPr>
              <w:ind w:left="6"/>
            </w:pPr>
            <w:r>
              <w:rPr>
                <w:sz w:val="16"/>
              </w:rPr>
              <w:t xml:space="preserve"> </w:t>
            </w:r>
          </w:p>
        </w:tc>
      </w:tr>
      <w:tr w:rsidR="00A8643D" w14:paraId="14F9198F" w14:textId="77777777">
        <w:trPr>
          <w:trHeight w:val="207"/>
        </w:trPr>
        <w:tc>
          <w:tcPr>
            <w:tcW w:w="488" w:type="dxa"/>
            <w:tcBorders>
              <w:top w:val="single" w:sz="4" w:space="0" w:color="808080"/>
              <w:left w:val="single" w:sz="4" w:space="0" w:color="808080"/>
              <w:bottom w:val="single" w:sz="4" w:space="0" w:color="808080"/>
              <w:right w:val="single" w:sz="4" w:space="0" w:color="808080"/>
            </w:tcBorders>
          </w:tcPr>
          <w:p w14:paraId="7BE887B6" w14:textId="77777777" w:rsidR="00A8643D" w:rsidRDefault="002E7F55">
            <w:r>
              <w:rPr>
                <w:sz w:val="16"/>
              </w:rPr>
              <w:t xml:space="preserve">2 </w:t>
            </w:r>
          </w:p>
        </w:tc>
        <w:tc>
          <w:tcPr>
            <w:tcW w:w="951" w:type="dxa"/>
            <w:tcBorders>
              <w:top w:val="single" w:sz="4" w:space="0" w:color="808080"/>
              <w:left w:val="single" w:sz="4" w:space="0" w:color="808080"/>
              <w:bottom w:val="single" w:sz="4" w:space="0" w:color="808080"/>
              <w:right w:val="single" w:sz="4" w:space="0" w:color="808080"/>
            </w:tcBorders>
          </w:tcPr>
          <w:p w14:paraId="22AB3F7D" w14:textId="77777777" w:rsidR="00A8643D" w:rsidRDefault="002E7F55">
            <w:pPr>
              <w:ind w:left="6"/>
            </w:pPr>
            <w:r>
              <w:rPr>
                <w:sz w:val="16"/>
              </w:rPr>
              <w:t xml:space="preserve"> </w:t>
            </w:r>
          </w:p>
        </w:tc>
        <w:tc>
          <w:tcPr>
            <w:tcW w:w="711" w:type="dxa"/>
            <w:tcBorders>
              <w:top w:val="single" w:sz="4" w:space="0" w:color="808080"/>
              <w:left w:val="single" w:sz="4" w:space="0" w:color="808080"/>
              <w:bottom w:val="single" w:sz="4" w:space="0" w:color="808080"/>
              <w:right w:val="single" w:sz="4" w:space="0" w:color="808080"/>
            </w:tcBorders>
          </w:tcPr>
          <w:p w14:paraId="1EAF6751" w14:textId="77777777" w:rsidR="00A8643D" w:rsidRDefault="002E7F55">
            <w:pPr>
              <w:ind w:left="1"/>
            </w:pPr>
            <w:r>
              <w:rPr>
                <w:sz w:val="16"/>
              </w:rPr>
              <w:t xml:space="preserve"> </w:t>
            </w:r>
          </w:p>
        </w:tc>
        <w:tc>
          <w:tcPr>
            <w:tcW w:w="2833" w:type="dxa"/>
            <w:tcBorders>
              <w:top w:val="single" w:sz="4" w:space="0" w:color="808080"/>
              <w:left w:val="single" w:sz="4" w:space="0" w:color="808080"/>
              <w:bottom w:val="single" w:sz="4" w:space="0" w:color="808080"/>
              <w:right w:val="single" w:sz="4" w:space="0" w:color="808080"/>
            </w:tcBorders>
          </w:tcPr>
          <w:p w14:paraId="4A1B5E26" w14:textId="77777777" w:rsidR="00A8643D" w:rsidRDefault="002E7F55">
            <w:pPr>
              <w:ind w:left="1"/>
            </w:pPr>
            <w:r>
              <w:rPr>
                <w:sz w:val="16"/>
              </w:rPr>
              <w:t xml:space="preserve"> </w:t>
            </w:r>
          </w:p>
        </w:tc>
        <w:tc>
          <w:tcPr>
            <w:tcW w:w="3265" w:type="dxa"/>
            <w:tcBorders>
              <w:top w:val="single" w:sz="4" w:space="0" w:color="808080"/>
              <w:left w:val="single" w:sz="4" w:space="0" w:color="808080"/>
              <w:bottom w:val="single" w:sz="4" w:space="0" w:color="808080"/>
              <w:right w:val="single" w:sz="4" w:space="0" w:color="808080"/>
            </w:tcBorders>
          </w:tcPr>
          <w:p w14:paraId="16F7BBD6" w14:textId="77777777" w:rsidR="00A8643D" w:rsidRDefault="002E7F55">
            <w:pPr>
              <w:ind w:left="6"/>
            </w:pPr>
            <w:r>
              <w:rPr>
                <w:sz w:val="16"/>
              </w:rPr>
              <w:t xml:space="preserve"> </w:t>
            </w:r>
          </w:p>
        </w:tc>
        <w:tc>
          <w:tcPr>
            <w:tcW w:w="1276" w:type="dxa"/>
            <w:tcBorders>
              <w:top w:val="single" w:sz="4" w:space="0" w:color="808080"/>
              <w:left w:val="single" w:sz="4" w:space="0" w:color="808080"/>
              <w:bottom w:val="single" w:sz="4" w:space="0" w:color="808080"/>
              <w:right w:val="single" w:sz="4" w:space="0" w:color="808080"/>
            </w:tcBorders>
          </w:tcPr>
          <w:p w14:paraId="38EDC707" w14:textId="77777777" w:rsidR="00A8643D" w:rsidRDefault="002E7F55">
            <w:pPr>
              <w:ind w:left="6"/>
            </w:pPr>
            <w:r>
              <w:rPr>
                <w:sz w:val="16"/>
              </w:rPr>
              <w:t xml:space="preserve"> </w:t>
            </w:r>
          </w:p>
        </w:tc>
      </w:tr>
    </w:tbl>
    <w:p w14:paraId="33563766" w14:textId="77777777" w:rsidR="00A8643D" w:rsidRDefault="002E7F55">
      <w:pPr>
        <w:spacing w:after="0"/>
        <w:ind w:left="543"/>
      </w:pPr>
      <w:r>
        <w:t xml:space="preserve"> </w:t>
      </w:r>
    </w:p>
    <w:p w14:paraId="0D982397" w14:textId="77777777" w:rsidR="00A8643D" w:rsidRDefault="002E7F55">
      <w:pPr>
        <w:spacing w:after="0"/>
        <w:ind w:left="543"/>
      </w:pPr>
      <w:r>
        <w:t xml:space="preserve"> </w:t>
      </w:r>
    </w:p>
    <w:p w14:paraId="209A2209" w14:textId="77777777" w:rsidR="00A8643D" w:rsidRDefault="002E7F55">
      <w:pPr>
        <w:spacing w:after="4"/>
        <w:ind w:left="543"/>
      </w:pPr>
      <w:r>
        <w:rPr>
          <w:rFonts w:ascii="Arial" w:eastAsia="Arial" w:hAnsi="Arial" w:cs="Arial"/>
          <w:sz w:val="20"/>
        </w:rPr>
        <w:t xml:space="preserve"> </w:t>
      </w:r>
    </w:p>
    <w:p w14:paraId="5418865D" w14:textId="77777777" w:rsidR="00A8643D" w:rsidRDefault="002E7F55">
      <w:pPr>
        <w:spacing w:after="210"/>
        <w:ind w:left="543"/>
      </w:pPr>
      <w:r>
        <w:rPr>
          <w:rFonts w:ascii="Arial" w:eastAsia="Arial" w:hAnsi="Arial" w:cs="Arial"/>
          <w:b/>
          <w:sz w:val="20"/>
        </w:rPr>
        <w:t xml:space="preserve"> </w:t>
      </w:r>
    </w:p>
    <w:p w14:paraId="4BE7887C" w14:textId="77777777" w:rsidR="00A8643D" w:rsidRDefault="002E7F55">
      <w:pPr>
        <w:spacing w:after="0"/>
        <w:ind w:left="543"/>
      </w:pPr>
      <w:r>
        <w:rPr>
          <w:rFonts w:ascii="Arial" w:eastAsia="Arial" w:hAnsi="Arial" w:cs="Arial"/>
          <w:b/>
          <w:sz w:val="20"/>
        </w:rPr>
        <w:t xml:space="preserve"> </w:t>
      </w:r>
    </w:p>
    <w:p w14:paraId="0C6BC9B4" w14:textId="77777777" w:rsidR="00A8643D" w:rsidRDefault="002E7F55">
      <w:pPr>
        <w:spacing w:after="215"/>
        <w:ind w:left="543"/>
      </w:pPr>
      <w:r>
        <w:rPr>
          <w:rFonts w:ascii="Arial" w:eastAsia="Arial" w:hAnsi="Arial" w:cs="Arial"/>
          <w:b/>
          <w:sz w:val="20"/>
        </w:rPr>
        <w:t xml:space="preserve"> </w:t>
      </w:r>
    </w:p>
    <w:p w14:paraId="1E25AAE7" w14:textId="77777777" w:rsidR="00A8643D" w:rsidRDefault="002E7F55">
      <w:pPr>
        <w:spacing w:after="0"/>
        <w:ind w:left="543"/>
        <w:jc w:val="both"/>
      </w:pPr>
      <w:r>
        <w:rPr>
          <w:rFonts w:ascii="Arial" w:eastAsia="Arial" w:hAnsi="Arial" w:cs="Arial"/>
          <w:b/>
          <w:sz w:val="20"/>
        </w:rPr>
        <w:t xml:space="preserve"> </w:t>
      </w:r>
      <w:r>
        <w:rPr>
          <w:rFonts w:ascii="Arial" w:eastAsia="Arial" w:hAnsi="Arial" w:cs="Arial"/>
          <w:b/>
          <w:sz w:val="20"/>
        </w:rPr>
        <w:tab/>
        <w:t xml:space="preserve"> </w:t>
      </w:r>
      <w:r>
        <w:br w:type="page"/>
      </w:r>
    </w:p>
    <w:p w14:paraId="261A0F59" w14:textId="77777777" w:rsidR="00A8643D" w:rsidRDefault="002E7F55">
      <w:pPr>
        <w:pStyle w:val="Nadpis2"/>
        <w:ind w:left="1260" w:right="721"/>
      </w:pPr>
      <w:r>
        <w:lastRenderedPageBreak/>
        <w:t xml:space="preserve">C. PODMIENKY ÚČASTI </w:t>
      </w:r>
    </w:p>
    <w:p w14:paraId="50CBA259" w14:textId="77777777" w:rsidR="00A8643D" w:rsidRDefault="002E7F55">
      <w:pPr>
        <w:numPr>
          <w:ilvl w:val="0"/>
          <w:numId w:val="46"/>
        </w:numPr>
        <w:spacing w:after="118" w:line="270" w:lineRule="auto"/>
        <w:ind w:right="106" w:hanging="360"/>
        <w:jc w:val="both"/>
      </w:pPr>
      <w:r>
        <w:rPr>
          <w:rFonts w:ascii="Arial" w:eastAsia="Arial" w:hAnsi="Arial" w:cs="Arial"/>
          <w:b/>
          <w:sz w:val="20"/>
        </w:rPr>
        <w:t xml:space="preserve">OSOBNÉ POSTAVENIE </w:t>
      </w:r>
      <w:r>
        <w:rPr>
          <w:rFonts w:ascii="Arial" w:eastAsia="Arial" w:hAnsi="Arial" w:cs="Arial"/>
          <w:sz w:val="20"/>
        </w:rPr>
        <w:t xml:space="preserve">1.1. Uchádzač musí spĺňať podmienky účasti uvedené v § 32 ods. 1 zákona č. 343/2015 Z. z. o verejnom obstarávaní v znení neskorších právnych predpisov. Ich splnenie preukáže podľa § 32 ods. 2, 4, 5, § 152 ods. 1 (zápis do zoznamu hospodárskych subjektov) alebo § 152 ods. 3 zákona o verejnom obstarávaní. </w:t>
      </w:r>
    </w:p>
    <w:p w14:paraId="2F200215" w14:textId="77777777" w:rsidR="00A8643D" w:rsidRDefault="002E7F55">
      <w:pPr>
        <w:numPr>
          <w:ilvl w:val="1"/>
          <w:numId w:val="46"/>
        </w:numPr>
        <w:spacing w:after="126" w:line="270" w:lineRule="auto"/>
        <w:ind w:right="201" w:hanging="572"/>
        <w:jc w:val="both"/>
      </w:pPr>
      <w:r>
        <w:rPr>
          <w:rFonts w:ascii="Arial" w:eastAsia="Arial" w:hAnsi="Arial" w:cs="Arial"/>
          <w:sz w:val="20"/>
        </w:rPr>
        <w:t xml:space="preserve">Zápis do zoznamu hospodárskych subjektov je účinný voči každému verejnému obstarávateľovi a údaje v ňom uvedené nie je potrebné v postupoch verejného obstarávania overovať. Verejný obstarávateľ pri vyhodnocovaní splnenia podmienok účasti osobného postavenia overí zapísanie hospodárskeho subjektu v zozname hospodárskych subjektov, ak uchádzač nepredložil doklady podľa § 32 ods. 2, 4 a 5 zákona o verejnom obstarávaní alebo iný rovnocenný zápis alebo potvrdenie o zápise podľa § 152 ods. 3 zákona o verejnom obstarávaní. </w:t>
      </w:r>
    </w:p>
    <w:p w14:paraId="79FC999F" w14:textId="77777777" w:rsidR="00A8643D" w:rsidRDefault="002E7F55">
      <w:pPr>
        <w:numPr>
          <w:ilvl w:val="1"/>
          <w:numId w:val="46"/>
        </w:numPr>
        <w:spacing w:after="0" w:line="270" w:lineRule="auto"/>
        <w:ind w:right="201" w:hanging="572"/>
        <w:jc w:val="both"/>
      </w:pPr>
      <w:r>
        <w:rPr>
          <w:rFonts w:ascii="Arial" w:eastAsia="Arial" w:hAnsi="Arial" w:cs="Arial"/>
          <w:sz w:val="20"/>
        </w:rPr>
        <w:t xml:space="preserve">Uchádzač môže predbežne nahradiť doklady na preukázanie splnenia podmienok účasti určené verejným obstarávateľom Jednotným európskym dokumentom v zmysle § 39 zákona o verejnom </w:t>
      </w:r>
    </w:p>
    <w:p w14:paraId="6A9E593A" w14:textId="77777777" w:rsidR="00A8643D" w:rsidRDefault="002E7F55">
      <w:pPr>
        <w:spacing w:after="3"/>
        <w:ind w:left="327" w:hanging="10"/>
        <w:jc w:val="center"/>
      </w:pPr>
      <w:r>
        <w:rPr>
          <w:rFonts w:ascii="Arial" w:eastAsia="Arial" w:hAnsi="Arial" w:cs="Arial"/>
          <w:sz w:val="20"/>
        </w:rPr>
        <w:t xml:space="preserve">obstarávaní. Súhrnný materiál obsahujúci zhrnutie základných informácií o Jednotnom </w:t>
      </w:r>
    </w:p>
    <w:p w14:paraId="57D1F8A2" w14:textId="77777777" w:rsidR="00A8643D" w:rsidRDefault="002E7F55">
      <w:pPr>
        <w:spacing w:after="125" w:line="270" w:lineRule="auto"/>
        <w:ind w:left="1432" w:right="221" w:hanging="10"/>
        <w:jc w:val="both"/>
      </w:pPr>
      <w:r>
        <w:rPr>
          <w:rFonts w:ascii="Arial" w:eastAsia="Arial" w:hAnsi="Arial" w:cs="Arial"/>
          <w:sz w:val="20"/>
        </w:rPr>
        <w:t>európskom dokumente pre verejné obstarávanie je možné nájsť na</w:t>
      </w:r>
      <w:r>
        <w:rPr>
          <w:rFonts w:ascii="Arial" w:eastAsia="Arial" w:hAnsi="Arial" w:cs="Arial"/>
          <w:color w:val="0000FF"/>
          <w:sz w:val="20"/>
        </w:rPr>
        <w:t xml:space="preserve"> </w:t>
      </w:r>
      <w:hyperlink r:id="rId168">
        <w:r>
          <w:rPr>
            <w:rFonts w:ascii="Arial" w:eastAsia="Arial" w:hAnsi="Arial" w:cs="Arial"/>
            <w:color w:val="0000FF"/>
            <w:sz w:val="20"/>
            <w:u w:val="single" w:color="0000FF"/>
          </w:rPr>
          <w:t>https://www.uvo.gov.sk/jednotny</w:t>
        </w:r>
      </w:hyperlink>
      <w:hyperlink r:id="rId169">
        <w:r>
          <w:rPr>
            <w:rFonts w:ascii="Arial" w:eastAsia="Arial" w:hAnsi="Arial" w:cs="Arial"/>
            <w:color w:val="0000FF"/>
            <w:sz w:val="20"/>
            <w:u w:val="single" w:color="0000FF"/>
          </w:rPr>
          <w:t>-</w:t>
        </w:r>
      </w:hyperlink>
      <w:hyperlink r:id="rId170">
        <w:r>
          <w:rPr>
            <w:rFonts w:ascii="Arial" w:eastAsia="Arial" w:hAnsi="Arial" w:cs="Arial"/>
            <w:color w:val="0000FF"/>
            <w:sz w:val="20"/>
            <w:u w:val="single" w:color="0000FF"/>
          </w:rPr>
          <w:t>europsky</w:t>
        </w:r>
      </w:hyperlink>
      <w:hyperlink r:id="rId171">
        <w:r>
          <w:rPr>
            <w:rFonts w:ascii="Arial" w:eastAsia="Arial" w:hAnsi="Arial" w:cs="Arial"/>
            <w:color w:val="0000FF"/>
            <w:sz w:val="20"/>
            <w:u w:val="single" w:color="0000FF"/>
          </w:rPr>
          <w:t>-</w:t>
        </w:r>
      </w:hyperlink>
      <w:hyperlink r:id="rId172">
        <w:r>
          <w:rPr>
            <w:rFonts w:ascii="Arial" w:eastAsia="Arial" w:hAnsi="Arial" w:cs="Arial"/>
            <w:color w:val="0000FF"/>
            <w:sz w:val="20"/>
            <w:u w:val="single" w:color="0000FF"/>
          </w:rPr>
          <w:t>dokument</w:t>
        </w:r>
      </w:hyperlink>
      <w:hyperlink r:id="rId173">
        <w:r>
          <w:rPr>
            <w:rFonts w:ascii="Arial" w:eastAsia="Arial" w:hAnsi="Arial" w:cs="Arial"/>
            <w:color w:val="0000FF"/>
            <w:sz w:val="20"/>
            <w:u w:val="single" w:color="0000FF"/>
          </w:rPr>
          <w:t>-</w:t>
        </w:r>
      </w:hyperlink>
      <w:hyperlink r:id="rId174">
        <w:r>
          <w:rPr>
            <w:rFonts w:ascii="Arial" w:eastAsia="Arial" w:hAnsi="Arial" w:cs="Arial"/>
            <w:color w:val="0000FF"/>
            <w:sz w:val="20"/>
            <w:u w:val="single" w:color="0000FF"/>
          </w:rPr>
          <w:t>pre</w:t>
        </w:r>
      </w:hyperlink>
      <w:hyperlink r:id="rId175">
        <w:r>
          <w:rPr>
            <w:rFonts w:ascii="Arial" w:eastAsia="Arial" w:hAnsi="Arial" w:cs="Arial"/>
            <w:color w:val="0000FF"/>
            <w:sz w:val="20"/>
            <w:u w:val="single" w:color="0000FF"/>
          </w:rPr>
          <w:t>-</w:t>
        </w:r>
      </w:hyperlink>
      <w:hyperlink r:id="rId176">
        <w:r>
          <w:rPr>
            <w:rFonts w:ascii="Arial" w:eastAsia="Arial" w:hAnsi="Arial" w:cs="Arial"/>
            <w:color w:val="0000FF"/>
            <w:sz w:val="20"/>
            <w:u w:val="single" w:color="0000FF"/>
          </w:rPr>
          <w:t>verejne</w:t>
        </w:r>
      </w:hyperlink>
      <w:hyperlink r:id="rId177">
        <w:r>
          <w:rPr>
            <w:rFonts w:ascii="Arial" w:eastAsia="Arial" w:hAnsi="Arial" w:cs="Arial"/>
            <w:color w:val="0000FF"/>
            <w:sz w:val="20"/>
            <w:u w:val="single" w:color="0000FF"/>
          </w:rPr>
          <w:t>-</w:t>
        </w:r>
      </w:hyperlink>
      <w:hyperlink r:id="rId178">
        <w:r>
          <w:rPr>
            <w:rFonts w:ascii="Arial" w:eastAsia="Arial" w:hAnsi="Arial" w:cs="Arial"/>
            <w:color w:val="0000FF"/>
            <w:sz w:val="20"/>
            <w:u w:val="single" w:color="0000FF"/>
          </w:rPr>
          <w:t>obstaravanie</w:t>
        </w:r>
      </w:hyperlink>
      <w:hyperlink r:id="rId179">
        <w:r>
          <w:rPr>
            <w:rFonts w:ascii="Arial" w:eastAsia="Arial" w:hAnsi="Arial" w:cs="Arial"/>
            <w:color w:val="0000FF"/>
            <w:sz w:val="20"/>
            <w:u w:val="single" w:color="0000FF"/>
          </w:rPr>
          <w:t>-</w:t>
        </w:r>
      </w:hyperlink>
      <w:hyperlink r:id="rId180">
        <w:r>
          <w:rPr>
            <w:rFonts w:ascii="Arial" w:eastAsia="Arial" w:hAnsi="Arial" w:cs="Arial"/>
            <w:color w:val="0000FF"/>
            <w:sz w:val="20"/>
            <w:u w:val="single" w:color="0000FF"/>
          </w:rPr>
          <w:t>602.html</w:t>
        </w:r>
      </w:hyperlink>
      <w:hyperlink r:id="rId181">
        <w:r>
          <w:rPr>
            <w:rFonts w:ascii="Arial" w:eastAsia="Arial" w:hAnsi="Arial" w:cs="Arial"/>
            <w:sz w:val="20"/>
          </w:rPr>
          <w:t>.</w:t>
        </w:r>
      </w:hyperlink>
      <w:hyperlink r:id="rId182">
        <w:r>
          <w:rPr>
            <w:rFonts w:ascii="Arial" w:eastAsia="Arial" w:hAnsi="Arial" w:cs="Arial"/>
            <w:sz w:val="20"/>
          </w:rPr>
          <w:t xml:space="preserve"> </w:t>
        </w:r>
      </w:hyperlink>
      <w:r>
        <w:rPr>
          <w:rFonts w:ascii="Arial" w:eastAsia="Arial" w:hAnsi="Arial" w:cs="Arial"/>
          <w:sz w:val="20"/>
        </w:rPr>
        <w:t xml:space="preserve">Verejný obstarávateľ umožňuje vyplniť iba globálny údaj. </w:t>
      </w:r>
    </w:p>
    <w:p w14:paraId="2D3C54A4" w14:textId="77777777" w:rsidR="00A8643D" w:rsidRDefault="002E7F55">
      <w:pPr>
        <w:numPr>
          <w:ilvl w:val="1"/>
          <w:numId w:val="46"/>
        </w:numPr>
        <w:spacing w:after="3" w:line="270" w:lineRule="auto"/>
        <w:ind w:right="201" w:hanging="572"/>
        <w:jc w:val="both"/>
      </w:pPr>
      <w:r>
        <w:rPr>
          <w:rFonts w:ascii="Arial" w:eastAsia="Arial" w:hAnsi="Arial" w:cs="Arial"/>
          <w:sz w:val="20"/>
        </w:rPr>
        <w:t xml:space="preserve">V súlade s § 32 ods. 3 zákona o verejnom obstarávaní uchádzač nie je povinný predkladať doklady podľa § 32 ods. 2 zákona o verejnom obstarávaní, ak verejný obstarávateľ je oprávnený použiť údaje z informačných systémov verejnej správy podľa osobitného predpisu. Ak uchádzač alebo záujemca nepredloží doklad podľa § 32 ods. 2 písm. a) zákona, je povinný na účely preukázania podmienky podľa § 32 ods. 1 písm. a) zákona poskytnúť verejnému obstarávateľovi údaje potrebné na vyžiadanie výpisu z registra trestov. </w:t>
      </w:r>
    </w:p>
    <w:p w14:paraId="7E87DFBB" w14:textId="77777777" w:rsidR="00A8643D" w:rsidRDefault="002E7F55">
      <w:pPr>
        <w:spacing w:after="168" w:line="270" w:lineRule="auto"/>
        <w:ind w:left="1432" w:hanging="10"/>
        <w:jc w:val="both"/>
      </w:pPr>
      <w:r>
        <w:rPr>
          <w:rFonts w:ascii="Arial" w:eastAsia="Arial" w:hAnsi="Arial" w:cs="Arial"/>
          <w:sz w:val="20"/>
        </w:rPr>
        <w:t xml:space="preserve">V súvislosti s uvedeným verejný obstarávateľ uvádza, že z dôvodu použitia údajov z informačných systémov verejnej správy uchádzači nie sú povinní predložiť nasledovné doklady: </w:t>
      </w:r>
    </w:p>
    <w:p w14:paraId="3D9F0610" w14:textId="77777777" w:rsidR="00A8643D" w:rsidRDefault="002E7F55">
      <w:pPr>
        <w:numPr>
          <w:ilvl w:val="2"/>
          <w:numId w:val="47"/>
        </w:numPr>
        <w:spacing w:after="138" w:line="270" w:lineRule="auto"/>
        <w:ind w:right="78" w:hanging="360"/>
        <w:jc w:val="both"/>
      </w:pPr>
      <w:r>
        <w:rPr>
          <w:rFonts w:ascii="Arial" w:eastAsia="Arial" w:hAnsi="Arial" w:cs="Arial"/>
          <w:sz w:val="20"/>
        </w:rPr>
        <w:t xml:space="preserve">výpis z registra trestov záujemcu/uchádzača, jeho štatutárneho orgánu, člena štatutárneho orgánu, člena dozorného orgánu, prokuristu v súlade s § 32 ods. 1 písm. a) a ods. 2 písm. a) zákona, </w:t>
      </w:r>
    </w:p>
    <w:p w14:paraId="18B87AD7" w14:textId="77777777" w:rsidR="00A8643D" w:rsidRDefault="002E7F55">
      <w:pPr>
        <w:numPr>
          <w:ilvl w:val="2"/>
          <w:numId w:val="47"/>
        </w:numPr>
        <w:spacing w:after="120" w:line="270" w:lineRule="auto"/>
        <w:ind w:right="78" w:hanging="360"/>
        <w:jc w:val="both"/>
      </w:pPr>
      <w:r>
        <w:rPr>
          <w:rFonts w:ascii="Arial" w:eastAsia="Arial" w:hAnsi="Arial" w:cs="Arial"/>
          <w:sz w:val="20"/>
        </w:rPr>
        <w:t xml:space="preserve">potvrdenia zdravotnej poisťovne a Sociálnej poisťovne podľa § 32 ods. 1 písm. b) a ods. 2 písm. b) zákona, </w:t>
      </w:r>
    </w:p>
    <w:p w14:paraId="784D5A93" w14:textId="77777777" w:rsidR="00A8643D" w:rsidRDefault="002E7F55">
      <w:pPr>
        <w:numPr>
          <w:ilvl w:val="2"/>
          <w:numId w:val="47"/>
        </w:numPr>
        <w:spacing w:after="123" w:line="270" w:lineRule="auto"/>
        <w:ind w:right="78" w:hanging="360"/>
        <w:jc w:val="both"/>
      </w:pPr>
      <w:r>
        <w:rPr>
          <w:rFonts w:ascii="Arial" w:eastAsia="Arial" w:hAnsi="Arial" w:cs="Arial"/>
          <w:sz w:val="20"/>
        </w:rPr>
        <w:t xml:space="preserve">potvrdenia miestne príslušného daňového úradu a miestne príslušného colného úradu podľa § 32 ods. 1 písm. c) a ods. 2 písm. c) zákona, </w:t>
      </w:r>
    </w:p>
    <w:p w14:paraId="4A98BCC0" w14:textId="77777777" w:rsidR="00A8643D" w:rsidRDefault="002E7F55">
      <w:pPr>
        <w:numPr>
          <w:ilvl w:val="1"/>
          <w:numId w:val="46"/>
        </w:numPr>
        <w:spacing w:after="109" w:line="270" w:lineRule="auto"/>
        <w:ind w:right="201" w:hanging="572"/>
        <w:jc w:val="both"/>
      </w:pPr>
      <w:r>
        <w:rPr>
          <w:rFonts w:ascii="Arial" w:eastAsia="Arial" w:hAnsi="Arial" w:cs="Arial"/>
          <w:sz w:val="20"/>
        </w:rPr>
        <w:t xml:space="preserve">výpis z Obchodného registra Slovenskej republiky alebo výpis zo Živnostenského registra Slovenskej republiky, v prípade preukázania splnenia podmienky účasti týkajúcej sa osobného postavenia podľa § 32 ods. 1 písm. e) zákona týmito typmi dokladu. Skupina dodávateľov preukazuje splnenie podmienok účasti vo verejnom obstarávaní týkajúcich sa osobného postavenia za každého člena skupiny osobitne. </w:t>
      </w:r>
    </w:p>
    <w:p w14:paraId="608DFB9F" w14:textId="77777777" w:rsidR="00A8643D" w:rsidRDefault="002E7F55">
      <w:pPr>
        <w:numPr>
          <w:ilvl w:val="1"/>
          <w:numId w:val="46"/>
        </w:numPr>
        <w:spacing w:after="129" w:line="270" w:lineRule="auto"/>
        <w:ind w:right="201" w:hanging="572"/>
        <w:jc w:val="both"/>
      </w:pPr>
      <w:r>
        <w:rPr>
          <w:rFonts w:ascii="Arial" w:eastAsia="Arial" w:hAnsi="Arial" w:cs="Arial"/>
          <w:sz w:val="20"/>
        </w:rPr>
        <w:t xml:space="preserve">Uchádzač preukáže osobné postavenie za každú inú osobu podľa § 33 ods. 2 zákona o verejnom obstarávaní a podľa § 34 ods. 3 zákona o verejnom obstarávaní a za každého subdodávateľa, ktorého uvedie vo svojej ponuke a zároveň preukáže, že u nich neexistujú dôvody na vylúčenie podľa § 40 ods. 6 písm. a) až h) a ods. 7 zákona o verejnom obstarávaní. </w:t>
      </w:r>
    </w:p>
    <w:p w14:paraId="41FAF5DA" w14:textId="77777777" w:rsidR="00A8643D" w:rsidRDefault="002E7F55">
      <w:pPr>
        <w:numPr>
          <w:ilvl w:val="1"/>
          <w:numId w:val="46"/>
        </w:numPr>
        <w:spacing w:after="127" w:line="270" w:lineRule="auto"/>
        <w:ind w:right="201" w:hanging="572"/>
        <w:jc w:val="both"/>
      </w:pPr>
      <w:r>
        <w:rPr>
          <w:rFonts w:ascii="Arial" w:eastAsia="Arial" w:hAnsi="Arial" w:cs="Arial"/>
          <w:sz w:val="20"/>
        </w:rPr>
        <w:lastRenderedPageBreak/>
        <w:t xml:space="preserve">Ak má uchádzač alebo záujemca sídlo, miesto podnikania alebo obvyklý pobyt mimo územia Slovenskej republiky a štát jeho sídla, miesta podnikania alebo obvyklého pobytu nevydáva niektoré z dokladov potrebných na preukázanie splnenia podmienok účasti alebo nevydáva ani rovnocenné doklady, možno ich nahradiť čestným vyhlásením podľa predpisov platných v štáte jeho sídla, miesta podnikania alebo obvyklého pobytu. </w:t>
      </w:r>
    </w:p>
    <w:p w14:paraId="53B68609" w14:textId="77777777" w:rsidR="00A8643D" w:rsidRDefault="002E7F55">
      <w:pPr>
        <w:numPr>
          <w:ilvl w:val="1"/>
          <w:numId w:val="46"/>
        </w:numPr>
        <w:spacing w:after="0" w:line="284" w:lineRule="auto"/>
        <w:ind w:right="201" w:hanging="572"/>
        <w:jc w:val="both"/>
      </w:pPr>
      <w:r>
        <w:rPr>
          <w:rFonts w:ascii="Arial" w:eastAsia="Arial" w:hAnsi="Arial" w:cs="Arial"/>
          <w:sz w:val="20"/>
        </w:rPr>
        <w:t xml:space="preserve">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 </w:t>
      </w:r>
    </w:p>
    <w:p w14:paraId="1C40D8F2" w14:textId="77777777" w:rsidR="00A8643D" w:rsidRDefault="002E7F55">
      <w:pPr>
        <w:spacing w:after="238"/>
        <w:ind w:left="543"/>
      </w:pPr>
      <w:r>
        <w:rPr>
          <w:rFonts w:ascii="Arial" w:eastAsia="Arial" w:hAnsi="Arial" w:cs="Arial"/>
          <w:b/>
          <w:sz w:val="20"/>
        </w:rPr>
        <w:t xml:space="preserve"> </w:t>
      </w:r>
    </w:p>
    <w:p w14:paraId="7ECF6EF0" w14:textId="77777777" w:rsidR="00A8643D" w:rsidRDefault="002E7F55">
      <w:pPr>
        <w:numPr>
          <w:ilvl w:val="0"/>
          <w:numId w:val="46"/>
        </w:numPr>
        <w:spacing w:after="218" w:line="256" w:lineRule="auto"/>
        <w:ind w:right="106" w:hanging="360"/>
        <w:jc w:val="both"/>
      </w:pPr>
      <w:r>
        <w:rPr>
          <w:rFonts w:ascii="Arial" w:eastAsia="Arial" w:hAnsi="Arial" w:cs="Arial"/>
          <w:b/>
          <w:sz w:val="20"/>
        </w:rPr>
        <w:t xml:space="preserve">FINANČNÉ A EKONOMICKÉ POSTAVENIE  </w:t>
      </w:r>
    </w:p>
    <w:p w14:paraId="76DFE1C6" w14:textId="77777777" w:rsidR="00A8643D" w:rsidRDefault="002E7F55">
      <w:pPr>
        <w:spacing w:after="14" w:line="270" w:lineRule="auto"/>
        <w:ind w:left="1277" w:right="201" w:hanging="10"/>
        <w:jc w:val="both"/>
      </w:pPr>
      <w:r>
        <w:rPr>
          <w:rFonts w:ascii="Arial" w:eastAsia="Arial" w:hAnsi="Arial" w:cs="Arial"/>
          <w:sz w:val="20"/>
        </w:rPr>
        <w:t xml:space="preserve">Uchádzač v ponuke predloží nasledovné doklady, ktorými preukazuje svoje finančné a ekonomické postavenie v zmysle § 33 ods. 1 zákona o verejnom obstarávaní (scan originálu alebo úradne osvedčenej kópie dokladov): </w:t>
      </w:r>
    </w:p>
    <w:p w14:paraId="05E55B0D" w14:textId="77777777" w:rsidR="00A8643D" w:rsidRDefault="002E7F55">
      <w:pPr>
        <w:spacing w:after="0"/>
        <w:ind w:left="543"/>
      </w:pPr>
      <w:r>
        <w:rPr>
          <w:rFonts w:ascii="Arial" w:eastAsia="Arial" w:hAnsi="Arial" w:cs="Arial"/>
          <w:sz w:val="23"/>
        </w:rPr>
        <w:t xml:space="preserve"> </w:t>
      </w:r>
    </w:p>
    <w:p w14:paraId="4AE2A769" w14:textId="77777777" w:rsidR="00A8643D" w:rsidRDefault="002E7F55">
      <w:pPr>
        <w:numPr>
          <w:ilvl w:val="1"/>
          <w:numId w:val="48"/>
        </w:numPr>
        <w:spacing w:after="167" w:line="270" w:lineRule="auto"/>
        <w:ind w:right="102" w:hanging="398"/>
        <w:jc w:val="both"/>
      </w:pPr>
      <w:r>
        <w:rPr>
          <w:rFonts w:ascii="Arial" w:eastAsia="Arial" w:hAnsi="Arial" w:cs="Arial"/>
          <w:b/>
          <w:sz w:val="20"/>
        </w:rPr>
        <w:t xml:space="preserve">podľa § 33 ods. 1 písm. a) </w:t>
      </w:r>
      <w:r>
        <w:rPr>
          <w:rFonts w:ascii="Arial" w:eastAsia="Arial" w:hAnsi="Arial" w:cs="Arial"/>
          <w:sz w:val="20"/>
        </w:rPr>
        <w:t xml:space="preserve">zákona o verejnom obstarávaní - vyjadrením banky alebo pobočky zahraničnej banky </w:t>
      </w:r>
    </w:p>
    <w:p w14:paraId="743D4EFE" w14:textId="77777777" w:rsidR="00A8643D" w:rsidRDefault="002E7F55">
      <w:pPr>
        <w:numPr>
          <w:ilvl w:val="1"/>
          <w:numId w:val="48"/>
        </w:numPr>
        <w:spacing w:after="0" w:line="270" w:lineRule="auto"/>
        <w:ind w:right="102" w:hanging="398"/>
        <w:jc w:val="both"/>
      </w:pPr>
      <w:r>
        <w:rPr>
          <w:rFonts w:ascii="Arial" w:eastAsia="Arial" w:hAnsi="Arial" w:cs="Arial"/>
          <w:b/>
          <w:sz w:val="20"/>
        </w:rPr>
        <w:t xml:space="preserve">podľa § 33 ods. 1 písm. d) </w:t>
      </w:r>
      <w:r>
        <w:rPr>
          <w:rFonts w:ascii="Arial" w:eastAsia="Arial" w:hAnsi="Arial" w:cs="Arial"/>
          <w:sz w:val="20"/>
        </w:rPr>
        <w:t xml:space="preserve">zákona o verejnom obstarávaní - prehľadom o celkovom obrate za posledné 3 (tri) hospodárske roky, za ktoré sú dostupné v závislosti od vzniku alebo začatia prevádzkovania činnosti </w:t>
      </w:r>
    </w:p>
    <w:p w14:paraId="6F0C5D08" w14:textId="77777777" w:rsidR="00A8643D" w:rsidRDefault="002E7F55">
      <w:pPr>
        <w:spacing w:after="20"/>
        <w:ind w:left="855"/>
      </w:pPr>
      <w:r>
        <w:rPr>
          <w:rFonts w:ascii="Arial" w:eastAsia="Arial" w:hAnsi="Arial" w:cs="Arial"/>
          <w:sz w:val="20"/>
        </w:rPr>
        <w:t xml:space="preserve"> </w:t>
      </w:r>
    </w:p>
    <w:p w14:paraId="4859F85D" w14:textId="77777777" w:rsidR="00A8643D" w:rsidRDefault="002E7F55">
      <w:pPr>
        <w:spacing w:after="0" w:line="270" w:lineRule="auto"/>
        <w:ind w:left="865" w:hanging="10"/>
        <w:jc w:val="both"/>
      </w:pPr>
      <w:r>
        <w:rPr>
          <w:rFonts w:ascii="Arial" w:eastAsia="Arial" w:hAnsi="Arial" w:cs="Arial"/>
          <w:sz w:val="20"/>
        </w:rPr>
        <w:t xml:space="preserve">VŠEOBECNÉ INFORMÁCIE: </w:t>
      </w:r>
    </w:p>
    <w:p w14:paraId="3E99D663" w14:textId="77777777" w:rsidR="00A8643D" w:rsidRDefault="002E7F55">
      <w:pPr>
        <w:spacing w:after="0" w:line="270" w:lineRule="auto"/>
        <w:ind w:left="1253" w:right="197" w:hanging="398"/>
        <w:jc w:val="both"/>
      </w:pPr>
      <w:r>
        <w:rPr>
          <w:rFonts w:ascii="Arial" w:eastAsia="Arial" w:hAnsi="Arial" w:cs="Arial"/>
          <w:sz w:val="20"/>
        </w:rPr>
        <w:t xml:space="preserve">Hospodársky subjekt môže predbežne nahradiť doklady na preukázanie splnenia podmienok účasti určené verejným obstarávateľom jednotným európskym dokumentom v zmysle § 39 zákona o verejnom obstarávaní. Súhrnný materiál obsahujúci zhrnutie základných informácií o Jednotnom európskom dokumente pre verejné obstarávanie je možné nájsť na </w:t>
      </w:r>
      <w:hyperlink r:id="rId183">
        <w:r>
          <w:rPr>
            <w:rFonts w:ascii="Arial" w:eastAsia="Arial" w:hAnsi="Arial" w:cs="Arial"/>
            <w:color w:val="0000FF"/>
            <w:sz w:val="20"/>
            <w:u w:val="single" w:color="0000FF"/>
          </w:rPr>
          <w:t>https://www.uvo.gov.sk/jednotny</w:t>
        </w:r>
      </w:hyperlink>
      <w:hyperlink r:id="rId184">
        <w:r>
          <w:rPr>
            <w:rFonts w:ascii="Arial" w:eastAsia="Arial" w:hAnsi="Arial" w:cs="Arial"/>
            <w:color w:val="0000FF"/>
            <w:sz w:val="20"/>
            <w:u w:val="single" w:color="0000FF"/>
          </w:rPr>
          <w:t>-</w:t>
        </w:r>
      </w:hyperlink>
      <w:hyperlink r:id="rId185">
        <w:r>
          <w:rPr>
            <w:rFonts w:ascii="Arial" w:eastAsia="Arial" w:hAnsi="Arial" w:cs="Arial"/>
            <w:color w:val="0000FF"/>
            <w:sz w:val="20"/>
            <w:u w:val="single" w:color="0000FF"/>
          </w:rPr>
          <w:t>europsky</w:t>
        </w:r>
      </w:hyperlink>
      <w:hyperlink r:id="rId186">
        <w:r>
          <w:rPr>
            <w:rFonts w:ascii="Arial" w:eastAsia="Arial" w:hAnsi="Arial" w:cs="Arial"/>
            <w:color w:val="0000FF"/>
            <w:sz w:val="20"/>
            <w:u w:val="single" w:color="0000FF"/>
          </w:rPr>
          <w:t>-</w:t>
        </w:r>
      </w:hyperlink>
      <w:hyperlink r:id="rId187">
        <w:r>
          <w:rPr>
            <w:rFonts w:ascii="Arial" w:eastAsia="Arial" w:hAnsi="Arial" w:cs="Arial"/>
            <w:color w:val="0000FF"/>
            <w:sz w:val="20"/>
          </w:rPr>
          <w:t xml:space="preserve"> </w:t>
        </w:r>
      </w:hyperlink>
      <w:hyperlink r:id="rId188">
        <w:r>
          <w:rPr>
            <w:rFonts w:ascii="Arial" w:eastAsia="Arial" w:hAnsi="Arial" w:cs="Arial"/>
            <w:color w:val="0000FF"/>
            <w:sz w:val="20"/>
            <w:u w:val="single" w:color="0000FF"/>
          </w:rPr>
          <w:t>dokument</w:t>
        </w:r>
      </w:hyperlink>
      <w:hyperlink r:id="rId189">
        <w:r>
          <w:rPr>
            <w:rFonts w:ascii="Arial" w:eastAsia="Arial" w:hAnsi="Arial" w:cs="Arial"/>
            <w:color w:val="0000FF"/>
            <w:sz w:val="20"/>
            <w:u w:val="single" w:color="0000FF"/>
          </w:rPr>
          <w:t>-</w:t>
        </w:r>
      </w:hyperlink>
      <w:hyperlink r:id="rId190">
        <w:r>
          <w:rPr>
            <w:rFonts w:ascii="Arial" w:eastAsia="Arial" w:hAnsi="Arial" w:cs="Arial"/>
            <w:color w:val="0000FF"/>
            <w:sz w:val="20"/>
            <w:u w:val="single" w:color="0000FF"/>
          </w:rPr>
          <w:t>pre</w:t>
        </w:r>
      </w:hyperlink>
      <w:hyperlink r:id="rId191">
        <w:r>
          <w:rPr>
            <w:rFonts w:ascii="Arial" w:eastAsia="Arial" w:hAnsi="Arial" w:cs="Arial"/>
            <w:color w:val="0000FF"/>
            <w:sz w:val="20"/>
            <w:u w:val="single" w:color="0000FF"/>
          </w:rPr>
          <w:t>-</w:t>
        </w:r>
      </w:hyperlink>
      <w:hyperlink r:id="rId192">
        <w:r>
          <w:rPr>
            <w:rFonts w:ascii="Arial" w:eastAsia="Arial" w:hAnsi="Arial" w:cs="Arial"/>
            <w:color w:val="0000FF"/>
            <w:sz w:val="20"/>
            <w:u w:val="single" w:color="0000FF"/>
          </w:rPr>
          <w:t>verejne</w:t>
        </w:r>
      </w:hyperlink>
      <w:hyperlink r:id="rId193">
        <w:r>
          <w:rPr>
            <w:rFonts w:ascii="Arial" w:eastAsia="Arial" w:hAnsi="Arial" w:cs="Arial"/>
            <w:color w:val="0000FF"/>
            <w:sz w:val="20"/>
            <w:u w:val="single" w:color="0000FF"/>
          </w:rPr>
          <w:t>-</w:t>
        </w:r>
      </w:hyperlink>
      <w:hyperlink r:id="rId194">
        <w:r>
          <w:rPr>
            <w:rFonts w:ascii="Arial" w:eastAsia="Arial" w:hAnsi="Arial" w:cs="Arial"/>
            <w:color w:val="0000FF"/>
            <w:sz w:val="20"/>
            <w:u w:val="single" w:color="0000FF"/>
          </w:rPr>
          <w:t>obstaravanie</w:t>
        </w:r>
      </w:hyperlink>
      <w:hyperlink r:id="rId195">
        <w:r>
          <w:rPr>
            <w:rFonts w:ascii="Arial" w:eastAsia="Arial" w:hAnsi="Arial" w:cs="Arial"/>
            <w:color w:val="0000FF"/>
            <w:sz w:val="20"/>
            <w:u w:val="single" w:color="0000FF"/>
          </w:rPr>
          <w:t>-</w:t>
        </w:r>
      </w:hyperlink>
      <w:hyperlink r:id="rId196">
        <w:r>
          <w:rPr>
            <w:rFonts w:ascii="Arial" w:eastAsia="Arial" w:hAnsi="Arial" w:cs="Arial"/>
            <w:color w:val="0000FF"/>
            <w:sz w:val="20"/>
            <w:u w:val="single" w:color="0000FF"/>
          </w:rPr>
          <w:t>602.html</w:t>
        </w:r>
      </w:hyperlink>
      <w:hyperlink r:id="rId197">
        <w:r>
          <w:rPr>
            <w:rFonts w:ascii="Arial" w:eastAsia="Arial" w:hAnsi="Arial" w:cs="Arial"/>
            <w:sz w:val="20"/>
          </w:rPr>
          <w:t>.</w:t>
        </w:r>
      </w:hyperlink>
      <w:hyperlink r:id="rId198">
        <w:r>
          <w:rPr>
            <w:rFonts w:ascii="Arial" w:eastAsia="Arial" w:hAnsi="Arial" w:cs="Arial"/>
            <w:sz w:val="20"/>
          </w:rPr>
          <w:t xml:space="preserve"> </w:t>
        </w:r>
      </w:hyperlink>
      <w:hyperlink r:id="rId199">
        <w:r>
          <w:rPr>
            <w:rFonts w:ascii="Arial" w:eastAsia="Arial" w:hAnsi="Arial" w:cs="Arial"/>
            <w:sz w:val="20"/>
          </w:rPr>
          <w:t>V</w:t>
        </w:r>
      </w:hyperlink>
      <w:r>
        <w:rPr>
          <w:rFonts w:ascii="Arial" w:eastAsia="Arial" w:hAnsi="Arial" w:cs="Arial"/>
          <w:sz w:val="20"/>
        </w:rPr>
        <w:t xml:space="preserve">erejný obstarávateľ umožňuje vyplniť iba globálny údaj. </w:t>
      </w:r>
    </w:p>
    <w:p w14:paraId="2EC25C32" w14:textId="77777777" w:rsidR="00A8643D" w:rsidRDefault="002E7F55">
      <w:pPr>
        <w:spacing w:after="197"/>
        <w:ind w:left="855"/>
      </w:pPr>
      <w:r>
        <w:rPr>
          <w:rFonts w:ascii="Arial" w:eastAsia="Arial" w:hAnsi="Arial" w:cs="Arial"/>
          <w:sz w:val="11"/>
        </w:rPr>
        <w:t xml:space="preserve"> </w:t>
      </w:r>
    </w:p>
    <w:p w14:paraId="7157C7E6" w14:textId="77777777" w:rsidR="00A8643D" w:rsidRDefault="002E7F55">
      <w:pPr>
        <w:spacing w:after="0" w:line="270" w:lineRule="auto"/>
        <w:ind w:left="1277" w:hanging="10"/>
        <w:jc w:val="both"/>
      </w:pPr>
      <w:r>
        <w:rPr>
          <w:rFonts w:ascii="Arial" w:eastAsia="Arial" w:hAnsi="Arial" w:cs="Arial"/>
          <w:sz w:val="20"/>
        </w:rPr>
        <w:t xml:space="preserve">Uchádzač môže na preukázanie finančného a ekonomického postavenia využiť finančné a ekonomické zdroje inej osoby v zmysle § 33 ods. 2 zákona o verejnom obstarávaní. </w:t>
      </w:r>
    </w:p>
    <w:p w14:paraId="4F9CA54F" w14:textId="77777777" w:rsidR="00A8643D" w:rsidRDefault="002E7F55">
      <w:pPr>
        <w:spacing w:after="27"/>
        <w:ind w:left="855"/>
      </w:pPr>
      <w:r>
        <w:rPr>
          <w:rFonts w:ascii="Arial" w:eastAsia="Arial" w:hAnsi="Arial" w:cs="Arial"/>
          <w:sz w:val="19"/>
        </w:rPr>
        <w:t xml:space="preserve"> </w:t>
      </w:r>
    </w:p>
    <w:p w14:paraId="477EB120" w14:textId="77777777" w:rsidR="00A8643D" w:rsidRDefault="002E7F55">
      <w:pPr>
        <w:spacing w:after="4" w:line="270" w:lineRule="auto"/>
        <w:ind w:left="1277" w:hanging="10"/>
        <w:jc w:val="both"/>
      </w:pPr>
      <w:r>
        <w:rPr>
          <w:rFonts w:ascii="Arial" w:eastAsia="Arial" w:hAnsi="Arial" w:cs="Arial"/>
          <w:sz w:val="20"/>
        </w:rPr>
        <w:t xml:space="preserve">Verejný obstarávateľ požaduje, aby uchádzač a iná osoba, ktorej zdroje majú byť použité na preukázanie finančného a ekonomického postavenia, zodpovedali za plnenie zmluvy spoločne. </w:t>
      </w:r>
    </w:p>
    <w:p w14:paraId="625DE1E7" w14:textId="77777777" w:rsidR="00A8643D" w:rsidRDefault="002E7F55">
      <w:pPr>
        <w:spacing w:after="0"/>
        <w:ind w:left="855"/>
      </w:pPr>
      <w:r>
        <w:rPr>
          <w:rFonts w:ascii="Arial" w:eastAsia="Arial" w:hAnsi="Arial" w:cs="Arial"/>
          <w:sz w:val="19"/>
        </w:rPr>
        <w:t xml:space="preserve"> </w:t>
      </w:r>
    </w:p>
    <w:p w14:paraId="46B04D7C" w14:textId="77777777" w:rsidR="00A8643D" w:rsidRDefault="002E7F55">
      <w:pPr>
        <w:spacing w:after="4" w:line="270" w:lineRule="auto"/>
        <w:ind w:left="1277" w:hanging="10"/>
        <w:jc w:val="both"/>
      </w:pPr>
      <w:r>
        <w:rPr>
          <w:rFonts w:ascii="Arial" w:eastAsia="Arial" w:hAnsi="Arial" w:cs="Arial"/>
          <w:sz w:val="20"/>
        </w:rPr>
        <w:t xml:space="preserve">Skupina dodávateľov preukazuje splnenie podmienok účasti vo verejnom obstarávaní týkajúcich sa finančného a ekonomického postavenia spoločne. </w:t>
      </w:r>
    </w:p>
    <w:p w14:paraId="74995D78" w14:textId="77777777" w:rsidR="00A8643D" w:rsidRDefault="002E7F55">
      <w:pPr>
        <w:spacing w:after="0"/>
        <w:ind w:left="855"/>
      </w:pPr>
      <w:r>
        <w:rPr>
          <w:rFonts w:ascii="Arial" w:eastAsia="Arial" w:hAnsi="Arial" w:cs="Arial"/>
          <w:sz w:val="20"/>
        </w:rPr>
        <w:t xml:space="preserve"> </w:t>
      </w:r>
    </w:p>
    <w:p w14:paraId="3AA3B31D" w14:textId="77777777" w:rsidR="00A8643D" w:rsidRDefault="002E7F55">
      <w:pPr>
        <w:spacing w:after="0" w:line="270" w:lineRule="auto"/>
        <w:ind w:left="1277" w:right="206" w:hanging="10"/>
        <w:jc w:val="both"/>
      </w:pPr>
      <w:r>
        <w:rPr>
          <w:rFonts w:ascii="Arial" w:eastAsia="Arial" w:hAnsi="Arial" w:cs="Arial"/>
          <w:sz w:val="20"/>
        </w:rPr>
        <w:t xml:space="preserve">Na prepočet ostatnej meny sa prepočítajú ceny na eur podľa priemerného ročného kurzu ECB (Európskej centrálnej banky) za príslušný kalendárny rok, za rok 2021 kurzom ECB ku dňu odoslania oznámenia o vyhlásení VO do Úradného vestníka Európskej únie. </w:t>
      </w:r>
    </w:p>
    <w:p w14:paraId="351B3661" w14:textId="77777777" w:rsidR="00A8643D" w:rsidRDefault="002E7F55">
      <w:pPr>
        <w:spacing w:after="0"/>
        <w:ind w:left="855"/>
      </w:pPr>
      <w:r>
        <w:rPr>
          <w:rFonts w:ascii="Arial" w:eastAsia="Arial" w:hAnsi="Arial" w:cs="Arial"/>
          <w:sz w:val="19"/>
        </w:rPr>
        <w:t xml:space="preserve"> </w:t>
      </w:r>
    </w:p>
    <w:p w14:paraId="7001EEB8" w14:textId="77777777" w:rsidR="00A8643D" w:rsidRDefault="002E7F55">
      <w:pPr>
        <w:spacing w:after="0" w:line="270" w:lineRule="auto"/>
        <w:ind w:left="855" w:right="214" w:firstLine="398"/>
        <w:jc w:val="both"/>
      </w:pPr>
      <w:r>
        <w:rPr>
          <w:rFonts w:ascii="Arial" w:eastAsia="Arial" w:hAnsi="Arial" w:cs="Arial"/>
          <w:sz w:val="20"/>
        </w:rPr>
        <w:lastRenderedPageBreak/>
        <w:t xml:space="preserve">V prípade, ak uchádzač nedokáže z objektívnych dôvodov poskytnúť na preukázanie ekonomického a finančného postavenia dokument určený verejným obstarávateľom, tak postupuje podľa § 33 ods. 4 zákona o verejnom obstarávaní. </w:t>
      </w:r>
      <w:r>
        <w:rPr>
          <w:rFonts w:ascii="Arial" w:eastAsia="Arial" w:hAnsi="Arial" w:cs="Arial"/>
          <w:sz w:val="30"/>
        </w:rPr>
        <w:t xml:space="preserve"> </w:t>
      </w:r>
    </w:p>
    <w:p w14:paraId="152FEDA0" w14:textId="77777777" w:rsidR="00A8643D" w:rsidRDefault="002E7F55">
      <w:pPr>
        <w:spacing w:after="126" w:line="270" w:lineRule="auto"/>
        <w:ind w:left="865" w:hanging="10"/>
        <w:jc w:val="both"/>
      </w:pPr>
      <w:r>
        <w:rPr>
          <w:rFonts w:ascii="Arial" w:eastAsia="Arial" w:hAnsi="Arial" w:cs="Arial"/>
          <w:sz w:val="20"/>
        </w:rPr>
        <w:t xml:space="preserve">Minimálna požadovaná úroveň štandardov: </w:t>
      </w:r>
    </w:p>
    <w:p w14:paraId="6ABBD270" w14:textId="77777777" w:rsidR="00A8643D" w:rsidRDefault="002E7F55">
      <w:pPr>
        <w:spacing w:after="0" w:line="270" w:lineRule="auto"/>
        <w:ind w:left="865" w:right="202" w:hanging="10"/>
        <w:jc w:val="both"/>
      </w:pPr>
      <w:r>
        <w:rPr>
          <w:rFonts w:ascii="Arial" w:eastAsia="Arial" w:hAnsi="Arial" w:cs="Arial"/>
          <w:sz w:val="20"/>
        </w:rPr>
        <w:t xml:space="preserve">2.1 Uchádzač predloží vyjadrenie banky alebo pobočky zahraničnej banky alebo ekvivalentného dokladu od banky alebo pobočky zahraničnej banky, v ktorej má vedený účet, o solventnosti a schopnosti plniť finančné záväzky - nie staršie ako 3 (tri) mesiace ku dňu odoslania oznámenia o vyhlásení VO do Úradného vestníka Európskej únie. (scan originálu, alebo scan úradne osvedčenej kópie dokladov, ak nie je uvedené inak) </w:t>
      </w:r>
    </w:p>
    <w:p w14:paraId="4284FF2F" w14:textId="77777777" w:rsidR="00A8643D" w:rsidRDefault="002E7F55">
      <w:pPr>
        <w:spacing w:after="15"/>
        <w:ind w:left="543"/>
      </w:pPr>
      <w:r>
        <w:rPr>
          <w:rFonts w:ascii="Arial" w:eastAsia="Arial" w:hAnsi="Arial" w:cs="Arial"/>
          <w:sz w:val="20"/>
        </w:rPr>
        <w:t xml:space="preserve"> </w:t>
      </w:r>
    </w:p>
    <w:p w14:paraId="033E8884" w14:textId="77777777" w:rsidR="00A8643D" w:rsidRDefault="002E7F55">
      <w:pPr>
        <w:spacing w:after="3" w:line="270" w:lineRule="auto"/>
        <w:ind w:left="865" w:hanging="10"/>
        <w:jc w:val="both"/>
      </w:pPr>
      <w:r>
        <w:rPr>
          <w:rFonts w:ascii="Arial" w:eastAsia="Arial" w:hAnsi="Arial" w:cs="Arial"/>
          <w:sz w:val="20"/>
        </w:rPr>
        <w:t xml:space="preserve">V predmetnom vyjadrení banka potvrdí, že: </w:t>
      </w:r>
    </w:p>
    <w:p w14:paraId="1107ECA6" w14:textId="77777777" w:rsidR="00A8643D" w:rsidRDefault="002E7F55">
      <w:pPr>
        <w:numPr>
          <w:ilvl w:val="0"/>
          <w:numId w:val="49"/>
        </w:numPr>
        <w:spacing w:after="0" w:line="270" w:lineRule="auto"/>
        <w:ind w:hanging="125"/>
        <w:jc w:val="both"/>
      </w:pPr>
      <w:r>
        <w:rPr>
          <w:rFonts w:ascii="Arial" w:eastAsia="Arial" w:hAnsi="Arial" w:cs="Arial"/>
          <w:sz w:val="20"/>
        </w:rPr>
        <w:t xml:space="preserve">uchádzač nie je v nepovolenom debete, </w:t>
      </w:r>
    </w:p>
    <w:p w14:paraId="780E54BA" w14:textId="77777777" w:rsidR="00A8643D" w:rsidRDefault="002E7F55">
      <w:pPr>
        <w:numPr>
          <w:ilvl w:val="0"/>
          <w:numId w:val="49"/>
        </w:numPr>
        <w:spacing w:after="10" w:line="270" w:lineRule="auto"/>
        <w:ind w:hanging="125"/>
        <w:jc w:val="both"/>
      </w:pPr>
      <w:r>
        <w:rPr>
          <w:rFonts w:ascii="Arial" w:eastAsia="Arial" w:hAnsi="Arial" w:cs="Arial"/>
          <w:sz w:val="20"/>
        </w:rPr>
        <w:t xml:space="preserve">v prípade splácania úveru dodržuje splátkový kalendár </w:t>
      </w:r>
    </w:p>
    <w:p w14:paraId="58D54BCB" w14:textId="77777777" w:rsidR="00A8643D" w:rsidRDefault="002E7F55">
      <w:pPr>
        <w:numPr>
          <w:ilvl w:val="0"/>
          <w:numId w:val="49"/>
        </w:numPr>
        <w:spacing w:after="0" w:line="270" w:lineRule="auto"/>
        <w:ind w:hanging="125"/>
        <w:jc w:val="both"/>
      </w:pPr>
      <w:r>
        <w:rPr>
          <w:rFonts w:ascii="Arial" w:eastAsia="Arial" w:hAnsi="Arial" w:cs="Arial"/>
          <w:sz w:val="20"/>
        </w:rPr>
        <w:t xml:space="preserve">jeho bežný účet nie je predmetom exekúcie. </w:t>
      </w:r>
    </w:p>
    <w:p w14:paraId="09C99E10" w14:textId="77777777" w:rsidR="00A8643D" w:rsidRDefault="002E7F55">
      <w:pPr>
        <w:spacing w:after="0"/>
        <w:ind w:left="543"/>
      </w:pPr>
      <w:r>
        <w:rPr>
          <w:rFonts w:ascii="Arial" w:eastAsia="Arial" w:hAnsi="Arial" w:cs="Arial"/>
          <w:sz w:val="20"/>
        </w:rPr>
        <w:t xml:space="preserve"> </w:t>
      </w:r>
    </w:p>
    <w:p w14:paraId="16C19432" w14:textId="77777777" w:rsidR="00A8643D" w:rsidRDefault="002E7F55">
      <w:pPr>
        <w:spacing w:after="52" w:line="256" w:lineRule="auto"/>
        <w:ind w:left="865" w:right="215" w:hanging="10"/>
        <w:jc w:val="both"/>
      </w:pPr>
      <w:r>
        <w:rPr>
          <w:rFonts w:ascii="Arial" w:eastAsia="Arial" w:hAnsi="Arial" w:cs="Arial"/>
          <w:sz w:val="20"/>
        </w:rPr>
        <w:t xml:space="preserve">V prípade, že uchádzač má vedené účty vo viacerých bankách, predloží informáciu od každej z nich. </w:t>
      </w:r>
      <w:r>
        <w:rPr>
          <w:rFonts w:ascii="Arial" w:eastAsia="Arial" w:hAnsi="Arial" w:cs="Arial"/>
          <w:b/>
          <w:sz w:val="20"/>
        </w:rPr>
        <w:t xml:space="preserve">Uchádzač zároveň predloží aj čestné vyhlásenie podpísané osobou oprávnenou konať v mene uchádzača o tom, že v iných bankových inštitúciách nemá vedené peňažné účty. </w:t>
      </w:r>
    </w:p>
    <w:p w14:paraId="1B5F077A" w14:textId="77777777" w:rsidR="00A8643D" w:rsidRDefault="002E7F55">
      <w:pPr>
        <w:spacing w:after="0"/>
        <w:ind w:left="543"/>
      </w:pPr>
      <w:r>
        <w:rPr>
          <w:rFonts w:ascii="Arial" w:eastAsia="Arial" w:hAnsi="Arial" w:cs="Arial"/>
          <w:b/>
          <w:sz w:val="20"/>
        </w:rPr>
        <w:t xml:space="preserve"> </w:t>
      </w:r>
    </w:p>
    <w:p w14:paraId="27AE8779" w14:textId="77777777" w:rsidR="00A8643D" w:rsidRDefault="002E7F55">
      <w:pPr>
        <w:spacing w:after="14"/>
        <w:ind w:left="543"/>
      </w:pPr>
      <w:r>
        <w:rPr>
          <w:rFonts w:ascii="Arial" w:eastAsia="Arial" w:hAnsi="Arial" w:cs="Arial"/>
          <w:b/>
          <w:sz w:val="20"/>
        </w:rPr>
        <w:t xml:space="preserve"> </w:t>
      </w:r>
    </w:p>
    <w:p w14:paraId="6D8FF09D" w14:textId="77777777" w:rsidR="00A8643D" w:rsidRDefault="002E7F55">
      <w:pPr>
        <w:spacing w:after="92" w:line="270" w:lineRule="auto"/>
        <w:ind w:left="865" w:right="199" w:hanging="10"/>
        <w:jc w:val="both"/>
      </w:pPr>
      <w:r>
        <w:rPr>
          <w:rFonts w:ascii="Arial" w:eastAsia="Arial" w:hAnsi="Arial" w:cs="Arial"/>
          <w:sz w:val="20"/>
        </w:rPr>
        <w:t>2.2 Uchádzač predloží čestné vyhlásenie podpísané osobou oprávnenou konať v mene uchádzača, v ktorom uvedie celkový obrat za posledné tri hospodárske roky, za ktoré sú dostupné v závislosti od vzniku alebo začatia prevádzkovania činnosti a uchádzač predloží z účtovnej závierky kópiu výkazov ziskov a strát, alebo kópiu výkazov príjmov a výdavkov, za posledné tri hospodárske roky. Verejný obstarávateľ akceptuje aj predloženie informácie, že dokument bol zverejnený v Registri účtovných závierok, ktorého správcom je Ministerstvo financií SR (</w:t>
      </w:r>
      <w:hyperlink r:id="rId200">
        <w:r>
          <w:rPr>
            <w:rFonts w:ascii="Arial" w:eastAsia="Arial" w:hAnsi="Arial" w:cs="Arial"/>
            <w:sz w:val="20"/>
          </w:rPr>
          <w:t>http://www.registeruz.sk/). M</w:t>
        </w:r>
      </w:hyperlink>
      <w:r>
        <w:rPr>
          <w:rFonts w:ascii="Arial" w:eastAsia="Arial" w:hAnsi="Arial" w:cs="Arial"/>
          <w:sz w:val="20"/>
        </w:rPr>
        <w:t xml:space="preserve">inimálny celkový obrat za posledné tri hospodárske roky, za ktoré sú dostupné v závislosti od vzniku alebo začiatku prevádzkovania činnosti (kumulatívne) musí byť </w:t>
      </w:r>
      <w:r>
        <w:rPr>
          <w:rFonts w:ascii="Arial" w:eastAsia="Arial" w:hAnsi="Arial" w:cs="Arial"/>
          <w:b/>
          <w:sz w:val="20"/>
        </w:rPr>
        <w:t xml:space="preserve">1 700 00,00 EUR </w:t>
      </w:r>
      <w:r>
        <w:rPr>
          <w:rFonts w:ascii="Arial" w:eastAsia="Arial" w:hAnsi="Arial" w:cs="Arial"/>
          <w:sz w:val="20"/>
        </w:rPr>
        <w:t xml:space="preserve">v súhrne za všetky požadované hospodárske roky. </w:t>
      </w:r>
    </w:p>
    <w:p w14:paraId="460EB810" w14:textId="77777777" w:rsidR="00A8643D" w:rsidRDefault="002E7F55">
      <w:pPr>
        <w:spacing w:after="94" w:line="270" w:lineRule="auto"/>
        <w:ind w:left="865" w:right="202" w:hanging="10"/>
        <w:jc w:val="both"/>
      </w:pPr>
      <w:r>
        <w:rPr>
          <w:rFonts w:ascii="Arial" w:eastAsia="Arial" w:hAnsi="Arial" w:cs="Arial"/>
          <w:sz w:val="20"/>
        </w:rPr>
        <w:t xml:space="preserve">Prehľad o dosiahnutom celkovom obrate uchádzač podloží výkazmi ziskov a strát alebo výkazmi o príjmoch a výdavkoch za posledné tri hospodárske roky, resp. roky, za ktoré sú dostupné v závislosti od vzniku alebo začatia prevádzkovania činnosti. </w:t>
      </w:r>
    </w:p>
    <w:p w14:paraId="3DB80F8F" w14:textId="77777777" w:rsidR="00A8643D" w:rsidRDefault="002E7F55">
      <w:pPr>
        <w:spacing w:after="0" w:line="270" w:lineRule="auto"/>
        <w:ind w:left="865" w:right="204" w:hanging="10"/>
        <w:jc w:val="both"/>
      </w:pPr>
      <w:r>
        <w:rPr>
          <w:rFonts w:ascii="Arial" w:eastAsia="Arial" w:hAnsi="Arial" w:cs="Arial"/>
          <w:sz w:val="20"/>
        </w:rPr>
        <w:t xml:space="preserve">V prípade ak sa účtovné závierky uchádzača nachádzajú vo verejnej časti registra účtovných závierok, ktorý je zverejnený na stránke </w:t>
      </w:r>
      <w:hyperlink r:id="rId201">
        <w:r>
          <w:rPr>
            <w:rFonts w:ascii="Arial" w:eastAsia="Arial" w:hAnsi="Arial" w:cs="Arial"/>
            <w:sz w:val="20"/>
          </w:rPr>
          <w:t>www.registeruz.sk, v</w:t>
        </w:r>
      </w:hyperlink>
      <w:r>
        <w:rPr>
          <w:rFonts w:ascii="Arial" w:eastAsia="Arial" w:hAnsi="Arial" w:cs="Arial"/>
          <w:sz w:val="20"/>
        </w:rPr>
        <w:t xml:space="preserve">erejný obstarávateľ bude akceptovať predloženie dokladu, v ktorom bude uvedený odkaz na takto zverejnené účtovné závierky uchádzača. </w:t>
      </w:r>
    </w:p>
    <w:p w14:paraId="5939C14E" w14:textId="77777777" w:rsidR="00A8643D" w:rsidRDefault="002E7F55">
      <w:pPr>
        <w:spacing w:after="0"/>
        <w:ind w:left="543"/>
      </w:pPr>
      <w:r>
        <w:rPr>
          <w:rFonts w:ascii="Arial" w:eastAsia="Arial" w:hAnsi="Arial" w:cs="Arial"/>
          <w:sz w:val="20"/>
        </w:rPr>
        <w:t xml:space="preserve"> </w:t>
      </w:r>
    </w:p>
    <w:p w14:paraId="17B9BDCE" w14:textId="77777777" w:rsidR="00A8643D" w:rsidRDefault="002E7F55">
      <w:pPr>
        <w:spacing w:after="0" w:line="270" w:lineRule="auto"/>
        <w:ind w:left="865" w:right="197" w:hanging="10"/>
        <w:jc w:val="both"/>
      </w:pPr>
      <w:r>
        <w:rPr>
          <w:rFonts w:ascii="Arial" w:eastAsia="Arial" w:hAnsi="Arial" w:cs="Arial"/>
          <w:sz w:val="20"/>
        </w:rPr>
        <w:t xml:space="preserve">Ak niektorá krajina nevydáva horeuvedené doklady, uchádzač môže nahradiť uvedený doklad rovnocenným dokladom, z ktorého bude vyplývať splnenie podmienky, že minimálny celkový obrat za posledné tri hospodárske roky, za ktoré sú dostupné v závislosti od vzniku alebo začiatku prevádzkovania činnosti (kumulatívne) musí byť </w:t>
      </w:r>
      <w:r>
        <w:rPr>
          <w:rFonts w:ascii="Arial" w:eastAsia="Arial" w:hAnsi="Arial" w:cs="Arial"/>
          <w:b/>
          <w:sz w:val="20"/>
        </w:rPr>
        <w:t>1 700 000,00 EUR</w:t>
      </w:r>
      <w:r>
        <w:rPr>
          <w:rFonts w:ascii="Arial" w:eastAsia="Arial" w:hAnsi="Arial" w:cs="Arial"/>
          <w:sz w:val="20"/>
        </w:rPr>
        <w:t xml:space="preserve">. V prípade predloženia iného ako vyššie uvedeného dokladu poskytne uchádzač vysvetlenie preukazujúce ekvivalenciu predloženého dokladu s požadovaným dokladom. Uvedený doklad musí byť úradne preložený do slovenského jazyka, okrem dokladov predložených v českom jazyku. V prípade zistenia rozdielov v obsahu dokladov predložených v pôvodnom jazyku a preložených dokladov v slovenskom jazyku, je rozhodujúci úradný preklad v slovenskom jazyku. </w:t>
      </w:r>
    </w:p>
    <w:p w14:paraId="4BB353F6" w14:textId="77777777" w:rsidR="00A8643D" w:rsidRDefault="002E7F55">
      <w:pPr>
        <w:spacing w:after="240" w:line="268" w:lineRule="auto"/>
        <w:ind w:left="1215" w:right="8892"/>
      </w:pPr>
      <w:r>
        <w:rPr>
          <w:rFonts w:ascii="Arial" w:eastAsia="Arial" w:hAnsi="Arial" w:cs="Arial"/>
          <w:b/>
          <w:sz w:val="20"/>
        </w:rPr>
        <w:t xml:space="preserve">  </w:t>
      </w:r>
    </w:p>
    <w:p w14:paraId="39A8F330" w14:textId="77777777" w:rsidR="00A8643D" w:rsidRDefault="002E7F55">
      <w:pPr>
        <w:numPr>
          <w:ilvl w:val="0"/>
          <w:numId w:val="50"/>
        </w:numPr>
        <w:spacing w:after="224" w:line="256" w:lineRule="auto"/>
        <w:ind w:hanging="221"/>
        <w:jc w:val="both"/>
      </w:pPr>
      <w:r>
        <w:rPr>
          <w:rFonts w:ascii="Arial" w:eastAsia="Arial" w:hAnsi="Arial" w:cs="Arial"/>
          <w:b/>
          <w:sz w:val="20"/>
        </w:rPr>
        <w:lastRenderedPageBreak/>
        <w:t>TECHNICKÁ SPÔSOBILOSŤ ALEBO ODBORNÁ SPÔSOBILOSŤ</w:t>
      </w:r>
      <w:r>
        <w:rPr>
          <w:rFonts w:ascii="Arial" w:eastAsia="Arial" w:hAnsi="Arial" w:cs="Arial"/>
          <w:sz w:val="20"/>
        </w:rPr>
        <w:t xml:space="preserve"> </w:t>
      </w:r>
    </w:p>
    <w:p w14:paraId="218644B7" w14:textId="77777777" w:rsidR="00A8643D" w:rsidRDefault="002E7F55">
      <w:pPr>
        <w:spacing w:after="0" w:line="270" w:lineRule="auto"/>
        <w:ind w:left="865" w:right="205" w:hanging="10"/>
        <w:jc w:val="both"/>
      </w:pPr>
      <w:r>
        <w:rPr>
          <w:rFonts w:ascii="Arial" w:eastAsia="Arial" w:hAnsi="Arial" w:cs="Arial"/>
          <w:sz w:val="20"/>
        </w:rPr>
        <w:t xml:space="preserve">Uchádzač v ponuke predloží nasledovné doklady, ktorými preukazuje svoju technickú alebo odbornú spôsobilosť vo verejnom obstarávaní (scan originálu, alebo scan úradne osvedčenej kópie dokladov) alebo adekvátny ekvivalent dokladov vydaný krajinou sídla uchádzača: </w:t>
      </w:r>
    </w:p>
    <w:p w14:paraId="3706F6E0" w14:textId="77777777" w:rsidR="00A8643D" w:rsidRDefault="002E7F55">
      <w:pPr>
        <w:spacing w:after="9"/>
        <w:ind w:left="543"/>
      </w:pPr>
      <w:r>
        <w:rPr>
          <w:rFonts w:ascii="Arial" w:eastAsia="Arial" w:hAnsi="Arial" w:cs="Arial"/>
          <w:sz w:val="20"/>
        </w:rPr>
        <w:t xml:space="preserve"> </w:t>
      </w:r>
    </w:p>
    <w:p w14:paraId="2139B369" w14:textId="77777777" w:rsidR="00A8643D" w:rsidRDefault="002E7F55">
      <w:pPr>
        <w:numPr>
          <w:ilvl w:val="1"/>
          <w:numId w:val="50"/>
        </w:numPr>
        <w:spacing w:after="123" w:line="270" w:lineRule="auto"/>
        <w:ind w:right="101" w:hanging="423"/>
        <w:jc w:val="both"/>
      </w:pPr>
      <w:r>
        <w:rPr>
          <w:noProof/>
        </w:rPr>
        <mc:AlternateContent>
          <mc:Choice Requires="wpg">
            <w:drawing>
              <wp:anchor distT="0" distB="0" distL="114300" distR="114300" simplePos="0" relativeHeight="251658240" behindDoc="1" locked="0" layoutInCell="1" allowOverlap="1" wp14:anchorId="74B09040" wp14:editId="349AEEB9">
                <wp:simplePos x="0" y="0"/>
                <wp:positionH relativeFrom="column">
                  <wp:posOffset>521208</wp:posOffset>
                </wp:positionH>
                <wp:positionV relativeFrom="paragraph">
                  <wp:posOffset>124930</wp:posOffset>
                </wp:positionV>
                <wp:extent cx="2095221" cy="147574"/>
                <wp:effectExtent l="0" t="0" r="0" b="0"/>
                <wp:wrapNone/>
                <wp:docPr id="192719" name="Group 192719"/>
                <wp:cNvGraphicFramePr/>
                <a:graphic xmlns:a="http://schemas.openxmlformats.org/drawingml/2006/main">
                  <a:graphicData uri="http://schemas.microsoft.com/office/word/2010/wordprocessingGroup">
                    <wpg:wgp>
                      <wpg:cNvGrpSpPr/>
                      <wpg:grpSpPr>
                        <a:xfrm>
                          <a:off x="0" y="0"/>
                          <a:ext cx="2095221" cy="147574"/>
                          <a:chOff x="0" y="0"/>
                          <a:chExt cx="2095221" cy="147574"/>
                        </a:xfrm>
                      </wpg:grpSpPr>
                      <wps:wsp>
                        <wps:cNvPr id="22299" name="Shape 22299"/>
                        <wps:cNvSpPr/>
                        <wps:spPr>
                          <a:xfrm>
                            <a:off x="0" y="28702"/>
                            <a:ext cx="1727581" cy="118872"/>
                          </a:xfrm>
                          <a:custGeom>
                            <a:avLst/>
                            <a:gdLst/>
                            <a:ahLst/>
                            <a:cxnLst/>
                            <a:rect l="0" t="0" r="0" b="0"/>
                            <a:pathLst>
                              <a:path w="1727581" h="118872">
                                <a:moveTo>
                                  <a:pt x="20930" y="0"/>
                                </a:moveTo>
                                <a:lnTo>
                                  <a:pt x="1706626" y="0"/>
                                </a:lnTo>
                                <a:lnTo>
                                  <a:pt x="1722501" y="26670"/>
                                </a:lnTo>
                                <a:lnTo>
                                  <a:pt x="1727581" y="59055"/>
                                </a:lnTo>
                                <a:lnTo>
                                  <a:pt x="1722501" y="92202"/>
                                </a:lnTo>
                                <a:lnTo>
                                  <a:pt x="1706626" y="118872"/>
                                </a:lnTo>
                                <a:lnTo>
                                  <a:pt x="20930" y="118872"/>
                                </a:lnTo>
                                <a:lnTo>
                                  <a:pt x="5067" y="92202"/>
                                </a:lnTo>
                                <a:lnTo>
                                  <a:pt x="0" y="59055"/>
                                </a:lnTo>
                                <a:lnTo>
                                  <a:pt x="5067" y="26670"/>
                                </a:lnTo>
                                <a:lnTo>
                                  <a:pt x="20930" y="0"/>
                                </a:lnTo>
                                <a:close/>
                              </a:path>
                            </a:pathLst>
                          </a:custGeom>
                          <a:ln w="0" cap="flat">
                            <a:miter lim="127000"/>
                          </a:ln>
                        </wps:spPr>
                        <wps:style>
                          <a:lnRef idx="0">
                            <a:srgbClr val="000000">
                              <a:alpha val="0"/>
                            </a:srgbClr>
                          </a:lnRef>
                          <a:fillRef idx="1">
                            <a:srgbClr val="FDE164">
                              <a:alpha val="40000"/>
                            </a:srgbClr>
                          </a:fillRef>
                          <a:effectRef idx="0">
                            <a:scrgbClr r="0" g="0" b="0"/>
                          </a:effectRef>
                          <a:fontRef idx="none"/>
                        </wps:style>
                        <wps:bodyPr/>
                      </wps:wsp>
                      <wps:wsp>
                        <wps:cNvPr id="229633" name="Shape 229633"/>
                        <wps:cNvSpPr/>
                        <wps:spPr>
                          <a:xfrm>
                            <a:off x="381610" y="0"/>
                            <a:ext cx="1713611" cy="146304"/>
                          </a:xfrm>
                          <a:custGeom>
                            <a:avLst/>
                            <a:gdLst/>
                            <a:ahLst/>
                            <a:cxnLst/>
                            <a:rect l="0" t="0" r="0" b="0"/>
                            <a:pathLst>
                              <a:path w="1713611" h="146304">
                                <a:moveTo>
                                  <a:pt x="0" y="0"/>
                                </a:moveTo>
                                <a:lnTo>
                                  <a:pt x="1713611" y="0"/>
                                </a:lnTo>
                                <a:lnTo>
                                  <a:pt x="1713611" y="146304"/>
                                </a:lnTo>
                                <a:lnTo>
                                  <a:pt x="0" y="14630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192719" style="width:164.978pt;height:11.62pt;position:absolute;z-index:-2147483550;mso-position-horizontal-relative:text;mso-position-horizontal:absolute;margin-left:41.04pt;mso-position-vertical-relative:text;margin-top:9.83698pt;" coordsize="20952,1475">
                <v:shape id="Shape 22299" style="position:absolute;width:17275;height:1188;left:0;top:287;" coordsize="1727581,118872" path="m20930,0l1706626,0l1722501,26670l1727581,59055l1722501,92202l1706626,118872l20930,118872l5067,92202l0,59055l5067,26670l20930,0x">
                  <v:stroke weight="0pt" endcap="flat" joinstyle="miter" miterlimit="10" on="false" color="#000000" opacity="0"/>
                  <v:fill on="true" color="#fde164" opacity="0.4"/>
                </v:shape>
                <v:shape id="Shape 229634" style="position:absolute;width:17136;height:1463;left:3816;top:0;" coordsize="1713611,146304" path="m0,0l1713611,0l1713611,146304l0,146304l0,0">
                  <v:stroke weight="0pt" endcap="flat" joinstyle="miter" miterlimit="10" on="false" color="#000000" opacity="0"/>
                  <v:fill on="true" color="#ffffff"/>
                </v:shape>
              </v:group>
            </w:pict>
          </mc:Fallback>
        </mc:AlternateContent>
      </w:r>
      <w:r>
        <w:rPr>
          <w:noProof/>
        </w:rPr>
        <mc:AlternateContent>
          <mc:Choice Requires="wpg">
            <w:drawing>
              <wp:anchor distT="0" distB="0" distL="114300" distR="114300" simplePos="0" relativeHeight="251659264" behindDoc="1" locked="0" layoutInCell="1" allowOverlap="1" wp14:anchorId="36C4F245" wp14:editId="3C8F0A59">
                <wp:simplePos x="0" y="0"/>
                <wp:positionH relativeFrom="column">
                  <wp:posOffset>4436618</wp:posOffset>
                </wp:positionH>
                <wp:positionV relativeFrom="paragraph">
                  <wp:posOffset>-27469</wp:posOffset>
                </wp:positionV>
                <wp:extent cx="1903222" cy="153036"/>
                <wp:effectExtent l="0" t="0" r="0" b="0"/>
                <wp:wrapNone/>
                <wp:docPr id="192720" name="Group 192720"/>
                <wp:cNvGraphicFramePr/>
                <a:graphic xmlns:a="http://schemas.openxmlformats.org/drawingml/2006/main">
                  <a:graphicData uri="http://schemas.microsoft.com/office/word/2010/wordprocessingGroup">
                    <wpg:wgp>
                      <wpg:cNvGrpSpPr/>
                      <wpg:grpSpPr>
                        <a:xfrm>
                          <a:off x="0" y="0"/>
                          <a:ext cx="1903222" cy="153036"/>
                          <a:chOff x="0" y="0"/>
                          <a:chExt cx="1903222" cy="153036"/>
                        </a:xfrm>
                      </wpg:grpSpPr>
                      <wps:wsp>
                        <wps:cNvPr id="22300" name="Shape 22300"/>
                        <wps:cNvSpPr/>
                        <wps:spPr>
                          <a:xfrm>
                            <a:off x="16510" y="34798"/>
                            <a:ext cx="1886712" cy="118238"/>
                          </a:xfrm>
                          <a:custGeom>
                            <a:avLst/>
                            <a:gdLst/>
                            <a:ahLst/>
                            <a:cxnLst/>
                            <a:rect l="0" t="0" r="0" b="0"/>
                            <a:pathLst>
                              <a:path w="1886712" h="118238">
                                <a:moveTo>
                                  <a:pt x="20955" y="0"/>
                                </a:moveTo>
                                <a:lnTo>
                                  <a:pt x="1865757" y="0"/>
                                </a:lnTo>
                                <a:lnTo>
                                  <a:pt x="1881632" y="26036"/>
                                </a:lnTo>
                                <a:lnTo>
                                  <a:pt x="1886712" y="59055"/>
                                </a:lnTo>
                                <a:lnTo>
                                  <a:pt x="1881632" y="92202"/>
                                </a:lnTo>
                                <a:lnTo>
                                  <a:pt x="1865757" y="118238"/>
                                </a:lnTo>
                                <a:lnTo>
                                  <a:pt x="20955" y="118238"/>
                                </a:lnTo>
                                <a:lnTo>
                                  <a:pt x="5715" y="92202"/>
                                </a:lnTo>
                                <a:lnTo>
                                  <a:pt x="0" y="59055"/>
                                </a:lnTo>
                                <a:lnTo>
                                  <a:pt x="5715" y="26036"/>
                                </a:lnTo>
                                <a:lnTo>
                                  <a:pt x="20955" y="0"/>
                                </a:lnTo>
                                <a:close/>
                              </a:path>
                            </a:pathLst>
                          </a:custGeom>
                          <a:ln w="0" cap="flat">
                            <a:miter lim="127000"/>
                          </a:ln>
                        </wps:spPr>
                        <wps:style>
                          <a:lnRef idx="0">
                            <a:srgbClr val="000000">
                              <a:alpha val="0"/>
                            </a:srgbClr>
                          </a:lnRef>
                          <a:fillRef idx="1">
                            <a:srgbClr val="FDE164">
                              <a:alpha val="40000"/>
                            </a:srgbClr>
                          </a:fillRef>
                          <a:effectRef idx="0">
                            <a:scrgbClr r="0" g="0" b="0"/>
                          </a:effectRef>
                          <a:fontRef idx="none"/>
                        </wps:style>
                        <wps:bodyPr/>
                      </wps:wsp>
                      <wps:wsp>
                        <wps:cNvPr id="229635" name="Shape 229635"/>
                        <wps:cNvSpPr/>
                        <wps:spPr>
                          <a:xfrm>
                            <a:off x="0" y="0"/>
                            <a:ext cx="1887347" cy="152400"/>
                          </a:xfrm>
                          <a:custGeom>
                            <a:avLst/>
                            <a:gdLst/>
                            <a:ahLst/>
                            <a:cxnLst/>
                            <a:rect l="0" t="0" r="0" b="0"/>
                            <a:pathLst>
                              <a:path w="1887347" h="152400">
                                <a:moveTo>
                                  <a:pt x="0" y="0"/>
                                </a:moveTo>
                                <a:lnTo>
                                  <a:pt x="1887347" y="0"/>
                                </a:lnTo>
                                <a:lnTo>
                                  <a:pt x="1887347" y="152400"/>
                                </a:lnTo>
                                <a:lnTo>
                                  <a:pt x="0" y="1524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192720" style="width:149.86pt;height:12.05pt;position:absolute;z-index:-2147483553;mso-position-horizontal-relative:text;mso-position-horizontal:absolute;margin-left:349.34pt;mso-position-vertical-relative:text;margin-top:-2.16302pt;" coordsize="19032,1530">
                <v:shape id="Shape 22300" style="position:absolute;width:18867;height:1182;left:165;top:347;" coordsize="1886712,118238" path="m20955,0l1865757,0l1881632,26036l1886712,59055l1881632,92202l1865757,118238l20955,118238l5715,92202l0,59055l5715,26036l20955,0x">
                  <v:stroke weight="0pt" endcap="flat" joinstyle="miter" miterlimit="10" on="false" color="#000000" opacity="0"/>
                  <v:fill on="true" color="#fde164" opacity="0.4"/>
                </v:shape>
                <v:shape id="Shape 229636" style="position:absolute;width:18873;height:1524;left:0;top:0;" coordsize="1887347,152400" path="m0,0l1887347,0l1887347,152400l0,152400l0,0">
                  <v:stroke weight="0pt" endcap="flat" joinstyle="miter" miterlimit="10" on="false" color="#000000" opacity="0"/>
                  <v:fill on="true" color="#ffffff"/>
                </v:shape>
              </v:group>
            </w:pict>
          </mc:Fallback>
        </mc:AlternateContent>
      </w:r>
      <w:r>
        <w:rPr>
          <w:rFonts w:ascii="Arial" w:eastAsia="Arial" w:hAnsi="Arial" w:cs="Arial"/>
          <w:b/>
          <w:sz w:val="20"/>
        </w:rPr>
        <w:t xml:space="preserve">podľa § 34 ods. 1 písm. a) zákona o verejnom obstarávaní - </w:t>
      </w:r>
      <w:r>
        <w:rPr>
          <w:rFonts w:ascii="Arial" w:eastAsia="Arial" w:hAnsi="Arial" w:cs="Arial"/>
          <w:sz w:val="20"/>
        </w:rPr>
        <w:t xml:space="preserve">zoznam poskytnutých služieb za predchádzajúce tri (3) roky od vyhlásenia verejného obstarávania v Úradnom vestníku EÚ, kde odporúčame uviesť: </w:t>
      </w:r>
    </w:p>
    <w:p w14:paraId="3DA49A49" w14:textId="77777777" w:rsidR="00A8643D" w:rsidRDefault="002E7F55">
      <w:pPr>
        <w:numPr>
          <w:ilvl w:val="3"/>
          <w:numId w:val="51"/>
        </w:numPr>
        <w:spacing w:after="6" w:line="270" w:lineRule="auto"/>
        <w:ind w:hanging="356"/>
        <w:jc w:val="both"/>
      </w:pPr>
      <w:r>
        <w:rPr>
          <w:rFonts w:ascii="Arial" w:eastAsia="Arial" w:hAnsi="Arial" w:cs="Arial"/>
          <w:sz w:val="20"/>
        </w:rPr>
        <w:t xml:space="preserve">názov alebo obchodné meno odberateľa, adresu jeho sídla alebo miesta podnikania, </w:t>
      </w:r>
    </w:p>
    <w:p w14:paraId="6EBFC5DF" w14:textId="77777777" w:rsidR="00A8643D" w:rsidRDefault="002E7F55">
      <w:pPr>
        <w:numPr>
          <w:ilvl w:val="3"/>
          <w:numId w:val="51"/>
        </w:numPr>
        <w:spacing w:after="9" w:line="270" w:lineRule="auto"/>
        <w:ind w:hanging="356"/>
        <w:jc w:val="both"/>
      </w:pPr>
      <w:r>
        <w:rPr>
          <w:rFonts w:ascii="Arial" w:eastAsia="Arial" w:hAnsi="Arial" w:cs="Arial"/>
          <w:sz w:val="20"/>
        </w:rPr>
        <w:t xml:space="preserve">názov a stručný opis predmetu plnenia vrátane informácií nevyhnutných na vyhodnotenie splnenia podmienok účasti, </w:t>
      </w:r>
    </w:p>
    <w:p w14:paraId="4E16F6AB" w14:textId="77777777" w:rsidR="00A8643D" w:rsidRDefault="002E7F55">
      <w:pPr>
        <w:numPr>
          <w:ilvl w:val="3"/>
          <w:numId w:val="51"/>
        </w:numPr>
        <w:spacing w:after="13" w:line="270" w:lineRule="auto"/>
        <w:ind w:hanging="356"/>
        <w:jc w:val="both"/>
      </w:pPr>
      <w:r>
        <w:rPr>
          <w:rFonts w:ascii="Arial" w:eastAsia="Arial" w:hAnsi="Arial" w:cs="Arial"/>
          <w:sz w:val="20"/>
        </w:rPr>
        <w:t xml:space="preserve">zmluvnú cenu v </w:t>
      </w:r>
      <w:r>
        <w:rPr>
          <w:rFonts w:ascii="Arial" w:eastAsia="Arial" w:hAnsi="Arial" w:cs="Arial"/>
          <w:b/>
          <w:sz w:val="20"/>
        </w:rPr>
        <w:t xml:space="preserve">Eur bez DPH </w:t>
      </w:r>
      <w:r>
        <w:rPr>
          <w:rFonts w:ascii="Arial" w:eastAsia="Arial" w:hAnsi="Arial" w:cs="Arial"/>
          <w:sz w:val="20"/>
        </w:rPr>
        <w:t xml:space="preserve">alebo inej mene za dodávku predmetu plnenia, </w:t>
      </w:r>
      <w:r>
        <w:rPr>
          <w:rFonts w:ascii="Times New Roman" w:eastAsia="Times New Roman" w:hAnsi="Times New Roman" w:cs="Times New Roman"/>
          <w:sz w:val="20"/>
        </w:rPr>
        <w:t>-</w:t>
      </w:r>
      <w:r>
        <w:rPr>
          <w:rFonts w:ascii="Arial" w:eastAsia="Arial" w:hAnsi="Arial" w:cs="Arial"/>
          <w:sz w:val="20"/>
        </w:rPr>
        <w:t xml:space="preserve"> obdobie plnenia jednotlivých zmlúv, </w:t>
      </w:r>
    </w:p>
    <w:p w14:paraId="6201E54C" w14:textId="77777777" w:rsidR="00A8643D" w:rsidRDefault="002E7F55">
      <w:pPr>
        <w:numPr>
          <w:ilvl w:val="3"/>
          <w:numId w:val="51"/>
        </w:numPr>
        <w:spacing w:after="0" w:line="270" w:lineRule="auto"/>
        <w:ind w:hanging="356"/>
        <w:jc w:val="both"/>
      </w:pPr>
      <w:r>
        <w:rPr>
          <w:rFonts w:ascii="Arial" w:eastAsia="Arial" w:hAnsi="Arial" w:cs="Arial"/>
          <w:sz w:val="20"/>
        </w:rPr>
        <w:t xml:space="preserve">meno, funkcia, tel. č., e-mail kontaktnej osoby odberateľa, u ktorej je možné overiť tieto údaje, </w:t>
      </w:r>
    </w:p>
    <w:p w14:paraId="7DC67304" w14:textId="77777777" w:rsidR="00A8643D" w:rsidRDefault="002E7F55">
      <w:pPr>
        <w:spacing w:after="0"/>
        <w:ind w:left="543"/>
      </w:pPr>
      <w:r>
        <w:rPr>
          <w:rFonts w:ascii="Arial" w:eastAsia="Arial" w:hAnsi="Arial" w:cs="Arial"/>
          <w:sz w:val="20"/>
        </w:rPr>
        <w:t xml:space="preserve"> </w:t>
      </w:r>
    </w:p>
    <w:p w14:paraId="41375B90" w14:textId="77777777" w:rsidR="00A8643D" w:rsidRDefault="002E7F55">
      <w:pPr>
        <w:spacing w:after="0" w:line="270" w:lineRule="auto"/>
        <w:ind w:left="553" w:hanging="10"/>
        <w:jc w:val="both"/>
      </w:pPr>
      <w:r>
        <w:rPr>
          <w:rFonts w:ascii="Arial" w:eastAsia="Arial" w:hAnsi="Arial" w:cs="Arial"/>
          <w:sz w:val="20"/>
        </w:rPr>
        <w:t xml:space="preserve">Dokladom je referencia, ak odberateľom bol verejný obstarávateľ alebo obstarávateľ podľa zákona o verejnom obstarávaní. </w:t>
      </w:r>
    </w:p>
    <w:p w14:paraId="03C06794" w14:textId="77777777" w:rsidR="00A8643D" w:rsidRDefault="002E7F55">
      <w:pPr>
        <w:spacing w:after="2"/>
        <w:ind w:left="543"/>
      </w:pPr>
      <w:r>
        <w:rPr>
          <w:rFonts w:ascii="Arial" w:eastAsia="Arial" w:hAnsi="Arial" w:cs="Arial"/>
          <w:b/>
          <w:sz w:val="20"/>
        </w:rPr>
        <w:t xml:space="preserve"> </w:t>
      </w:r>
    </w:p>
    <w:p w14:paraId="07523817" w14:textId="77777777" w:rsidR="00A8643D" w:rsidRDefault="002E7F55">
      <w:pPr>
        <w:numPr>
          <w:ilvl w:val="2"/>
          <w:numId w:val="50"/>
        </w:numPr>
        <w:spacing w:after="5" w:line="270" w:lineRule="auto"/>
        <w:ind w:hanging="178"/>
        <w:jc w:val="both"/>
      </w:pPr>
      <w:r>
        <w:rPr>
          <w:rFonts w:ascii="Arial" w:eastAsia="Arial" w:hAnsi="Arial" w:cs="Arial"/>
          <w:sz w:val="20"/>
        </w:rPr>
        <w:t xml:space="preserve">V prípade, ak uchádzač predkladá/uvádza zmluvu, ktorej plnenie presahuje stanovené obdobie rokov, </w:t>
      </w:r>
    </w:p>
    <w:p w14:paraId="783E7AFB" w14:textId="77777777" w:rsidR="00A8643D" w:rsidRDefault="002E7F55">
      <w:pPr>
        <w:spacing w:after="0" w:line="270" w:lineRule="auto"/>
        <w:ind w:left="865" w:right="199" w:hanging="10"/>
        <w:jc w:val="both"/>
      </w:pPr>
      <w:r>
        <w:rPr>
          <w:rFonts w:ascii="Arial" w:eastAsia="Arial" w:hAnsi="Arial" w:cs="Arial"/>
          <w:sz w:val="20"/>
        </w:rPr>
        <w:t xml:space="preserve">t. j. poskytnutie služieb (zmluvy) začalo pred troma rokmi, alebo nebolo skončené do vyhlásenia verejného obstarávania (ďalej aj ako rozhodné obdobie), uchádzač v zozname uvedie zvlášť rozpočtový náklad iba za tú časť dodávky služieb, ktorá bola realizovaná v požadovanom období. </w:t>
      </w:r>
    </w:p>
    <w:p w14:paraId="1000EAF8" w14:textId="77777777" w:rsidR="00A8643D" w:rsidRDefault="002E7F55">
      <w:pPr>
        <w:spacing w:after="0"/>
        <w:ind w:left="543"/>
      </w:pPr>
      <w:r>
        <w:rPr>
          <w:rFonts w:ascii="Arial" w:eastAsia="Arial" w:hAnsi="Arial" w:cs="Arial"/>
          <w:sz w:val="20"/>
        </w:rPr>
        <w:t xml:space="preserve"> </w:t>
      </w:r>
    </w:p>
    <w:p w14:paraId="0E42E245" w14:textId="77777777" w:rsidR="00A8643D" w:rsidRDefault="002E7F55">
      <w:pPr>
        <w:numPr>
          <w:ilvl w:val="2"/>
          <w:numId w:val="50"/>
        </w:numPr>
        <w:spacing w:after="237" w:line="270" w:lineRule="auto"/>
        <w:ind w:hanging="178"/>
        <w:jc w:val="both"/>
      </w:pPr>
      <w:r>
        <w:rPr>
          <w:rFonts w:ascii="Arial" w:eastAsia="Arial" w:hAnsi="Arial" w:cs="Arial"/>
          <w:sz w:val="20"/>
        </w:rPr>
        <w:t xml:space="preserve">V prípade, ak poskytnutie služieb realizoval záujemca ako člen združenia alebo ako subdodávateľ, vyčísli a započíta iba finančný objem, poskytnutý ním samotným. </w:t>
      </w:r>
    </w:p>
    <w:p w14:paraId="36EF310E" w14:textId="77777777" w:rsidR="00A8643D" w:rsidRDefault="002E7F55">
      <w:pPr>
        <w:numPr>
          <w:ilvl w:val="1"/>
          <w:numId w:val="50"/>
        </w:numPr>
        <w:spacing w:after="95" w:line="270" w:lineRule="auto"/>
        <w:ind w:right="101" w:hanging="423"/>
        <w:jc w:val="both"/>
      </w:pPr>
      <w:r>
        <w:rPr>
          <w:rFonts w:ascii="Arial" w:eastAsia="Arial" w:hAnsi="Arial" w:cs="Arial"/>
          <w:b/>
          <w:sz w:val="20"/>
        </w:rPr>
        <w:t xml:space="preserve">podľa § 34 ods. 1 písm. g) </w:t>
      </w:r>
      <w:r>
        <w:rPr>
          <w:rFonts w:ascii="Arial" w:eastAsia="Arial" w:hAnsi="Arial" w:cs="Arial"/>
          <w:sz w:val="20"/>
        </w:rPr>
        <w:t xml:space="preserve">zákona o verejnom obstarávaní - ak ide o stavebné práce alebo služby, údajmi o vzdelaní a odbornej praxi alebo o odbornej kvalifikácií osôb určených na plnenie zmluvy alebo koncesnej zmluvy alebo riadiacich zamestnancov, ak nie sú kritériom na vyhodnotenie ponúk. </w:t>
      </w:r>
    </w:p>
    <w:p w14:paraId="1139C493" w14:textId="77777777" w:rsidR="00A8643D" w:rsidRDefault="002E7F55">
      <w:pPr>
        <w:spacing w:after="11" w:line="270" w:lineRule="auto"/>
        <w:ind w:left="1277" w:hanging="10"/>
        <w:jc w:val="both"/>
      </w:pPr>
      <w:r>
        <w:rPr>
          <w:rFonts w:ascii="Arial" w:eastAsia="Arial" w:hAnsi="Arial" w:cs="Arial"/>
          <w:sz w:val="20"/>
        </w:rPr>
        <w:t xml:space="preserve">Uchádzač preukáže odbornú úroveň personálneho zabezpečenia plnenia predmetu zákazky prostredníctvom kľúčových expertov: </w:t>
      </w:r>
    </w:p>
    <w:p w14:paraId="7036F0C0" w14:textId="77777777" w:rsidR="00A8643D" w:rsidRDefault="002E7F55">
      <w:pPr>
        <w:numPr>
          <w:ilvl w:val="3"/>
          <w:numId w:val="52"/>
        </w:numPr>
        <w:spacing w:after="9" w:line="270" w:lineRule="auto"/>
        <w:ind w:hanging="365"/>
        <w:jc w:val="both"/>
      </w:pPr>
      <w:r>
        <w:rPr>
          <w:rFonts w:ascii="Arial" w:eastAsia="Arial" w:hAnsi="Arial" w:cs="Arial"/>
          <w:sz w:val="20"/>
        </w:rPr>
        <w:t xml:space="preserve">Expert č. 1 – Projektový manažér </w:t>
      </w:r>
      <w:r>
        <w:rPr>
          <w:rFonts w:ascii="Times New Roman" w:eastAsia="Times New Roman" w:hAnsi="Times New Roman" w:cs="Times New Roman"/>
          <w:sz w:val="20"/>
        </w:rPr>
        <w:t>-</w:t>
      </w:r>
      <w:r>
        <w:rPr>
          <w:rFonts w:ascii="Arial" w:eastAsia="Arial" w:hAnsi="Arial" w:cs="Arial"/>
          <w:sz w:val="20"/>
        </w:rPr>
        <w:t xml:space="preserve"> </w:t>
      </w:r>
      <w:r>
        <w:rPr>
          <w:rFonts w:ascii="Arial" w:eastAsia="Arial" w:hAnsi="Arial" w:cs="Arial"/>
          <w:sz w:val="20"/>
        </w:rPr>
        <w:tab/>
        <w:t xml:space="preserve">Expert č. 2 – Hlavný SW analytik </w:t>
      </w:r>
    </w:p>
    <w:p w14:paraId="06BEDC2E" w14:textId="77777777" w:rsidR="00A8643D" w:rsidRDefault="002E7F55">
      <w:pPr>
        <w:numPr>
          <w:ilvl w:val="3"/>
          <w:numId w:val="52"/>
        </w:numPr>
        <w:spacing w:after="22" w:line="270" w:lineRule="auto"/>
        <w:ind w:hanging="365"/>
        <w:jc w:val="both"/>
      </w:pPr>
      <w:r>
        <w:rPr>
          <w:rFonts w:ascii="Arial" w:eastAsia="Arial" w:hAnsi="Arial" w:cs="Arial"/>
          <w:sz w:val="20"/>
        </w:rPr>
        <w:t xml:space="preserve">Expert č. 3 – Hlavný architekt </w:t>
      </w:r>
    </w:p>
    <w:p w14:paraId="63118FE0" w14:textId="77777777" w:rsidR="00A8643D" w:rsidRDefault="002E7F55">
      <w:pPr>
        <w:numPr>
          <w:ilvl w:val="3"/>
          <w:numId w:val="52"/>
        </w:numPr>
        <w:spacing w:after="9" w:line="270" w:lineRule="auto"/>
        <w:ind w:hanging="365"/>
        <w:jc w:val="both"/>
      </w:pPr>
      <w:r>
        <w:rPr>
          <w:rFonts w:ascii="Arial" w:eastAsia="Arial" w:hAnsi="Arial" w:cs="Arial"/>
          <w:sz w:val="20"/>
        </w:rPr>
        <w:t xml:space="preserve">Expert č. 4 – Hlavný vývojár </w:t>
      </w:r>
    </w:p>
    <w:p w14:paraId="33C962F0" w14:textId="77777777" w:rsidR="00A8643D" w:rsidRDefault="002E7F55">
      <w:pPr>
        <w:numPr>
          <w:ilvl w:val="3"/>
          <w:numId w:val="52"/>
        </w:numPr>
        <w:spacing w:after="23" w:line="270" w:lineRule="auto"/>
        <w:ind w:hanging="365"/>
        <w:jc w:val="both"/>
      </w:pPr>
      <w:r>
        <w:rPr>
          <w:rFonts w:ascii="Arial" w:eastAsia="Arial" w:hAnsi="Arial" w:cs="Arial"/>
          <w:sz w:val="20"/>
        </w:rPr>
        <w:t xml:space="preserve">Expert č. 5 – Hlavný tester </w:t>
      </w:r>
    </w:p>
    <w:p w14:paraId="4FE54D81" w14:textId="77777777" w:rsidR="00A8643D" w:rsidRDefault="002E7F55">
      <w:pPr>
        <w:numPr>
          <w:ilvl w:val="3"/>
          <w:numId w:val="52"/>
        </w:numPr>
        <w:spacing w:after="18" w:line="270" w:lineRule="auto"/>
        <w:ind w:hanging="365"/>
        <w:jc w:val="both"/>
      </w:pPr>
      <w:r>
        <w:rPr>
          <w:rFonts w:ascii="Arial" w:eastAsia="Arial" w:hAnsi="Arial" w:cs="Arial"/>
          <w:sz w:val="20"/>
        </w:rPr>
        <w:t xml:space="preserve">Expert č. 6 – Špecialista na integrácie informačných systémov </w:t>
      </w:r>
    </w:p>
    <w:p w14:paraId="2ADB302C" w14:textId="77777777" w:rsidR="00A8643D" w:rsidRDefault="002E7F55">
      <w:pPr>
        <w:numPr>
          <w:ilvl w:val="3"/>
          <w:numId w:val="52"/>
        </w:numPr>
        <w:spacing w:after="16" w:line="270" w:lineRule="auto"/>
        <w:ind w:hanging="365"/>
        <w:jc w:val="both"/>
      </w:pPr>
      <w:r>
        <w:rPr>
          <w:rFonts w:ascii="Arial" w:eastAsia="Arial" w:hAnsi="Arial" w:cs="Arial"/>
          <w:sz w:val="20"/>
        </w:rPr>
        <w:t xml:space="preserve">Expert č. 7 – Konzultant pre oblasť bezpečnosti </w:t>
      </w:r>
    </w:p>
    <w:p w14:paraId="35D3C773" w14:textId="77777777" w:rsidR="00A8643D" w:rsidRDefault="002E7F55">
      <w:pPr>
        <w:numPr>
          <w:ilvl w:val="3"/>
          <w:numId w:val="52"/>
        </w:numPr>
        <w:spacing w:after="12" w:line="270" w:lineRule="auto"/>
        <w:ind w:hanging="365"/>
        <w:jc w:val="both"/>
      </w:pPr>
      <w:r>
        <w:rPr>
          <w:rFonts w:ascii="Arial" w:eastAsia="Arial" w:hAnsi="Arial" w:cs="Arial"/>
          <w:sz w:val="20"/>
        </w:rPr>
        <w:t xml:space="preserve">Expert č. 8 – Expert pre návrh biznis procesov </w:t>
      </w:r>
    </w:p>
    <w:p w14:paraId="18975ADA" w14:textId="77777777" w:rsidR="00A8643D" w:rsidRDefault="002E7F55">
      <w:pPr>
        <w:numPr>
          <w:ilvl w:val="3"/>
          <w:numId w:val="52"/>
        </w:numPr>
        <w:spacing w:after="125" w:line="270" w:lineRule="auto"/>
        <w:ind w:hanging="365"/>
        <w:jc w:val="both"/>
      </w:pPr>
      <w:r>
        <w:rPr>
          <w:rFonts w:ascii="Arial" w:eastAsia="Arial" w:hAnsi="Arial" w:cs="Arial"/>
          <w:sz w:val="20"/>
        </w:rPr>
        <w:t xml:space="preserve">Expert č. 9 – IT analytik pre oblasť cloudu </w:t>
      </w:r>
    </w:p>
    <w:p w14:paraId="01850908" w14:textId="77777777" w:rsidR="00A8643D" w:rsidRDefault="002E7F55">
      <w:pPr>
        <w:numPr>
          <w:ilvl w:val="1"/>
          <w:numId w:val="50"/>
        </w:numPr>
        <w:spacing w:after="119" w:line="270" w:lineRule="auto"/>
        <w:ind w:right="101" w:hanging="423"/>
        <w:jc w:val="both"/>
      </w:pPr>
      <w:r>
        <w:rPr>
          <w:rFonts w:ascii="Arial" w:eastAsia="Arial" w:hAnsi="Arial" w:cs="Arial"/>
          <w:b/>
          <w:sz w:val="20"/>
        </w:rPr>
        <w:t xml:space="preserve">podľa § 34 ods. 1 písm. d) zákona v spojitosti s § 35 </w:t>
      </w:r>
      <w:r>
        <w:rPr>
          <w:rFonts w:ascii="Arial" w:eastAsia="Arial" w:hAnsi="Arial" w:cs="Arial"/>
          <w:sz w:val="20"/>
        </w:rPr>
        <w:t xml:space="preserve">zákona o verejnom obstarávaní - predložením certifikátu manažérstva kvality. </w:t>
      </w:r>
    </w:p>
    <w:p w14:paraId="67B83558" w14:textId="77777777" w:rsidR="00A8643D" w:rsidRDefault="002E7F55">
      <w:pPr>
        <w:numPr>
          <w:ilvl w:val="1"/>
          <w:numId w:val="50"/>
        </w:numPr>
        <w:spacing w:after="8" w:line="270" w:lineRule="auto"/>
        <w:ind w:right="101" w:hanging="423"/>
        <w:jc w:val="both"/>
      </w:pPr>
      <w:r>
        <w:rPr>
          <w:rFonts w:ascii="Arial" w:eastAsia="Arial" w:hAnsi="Arial" w:cs="Arial"/>
          <w:b/>
          <w:sz w:val="20"/>
        </w:rPr>
        <w:t xml:space="preserve">podľa § 34 ods. 1 písm. h) zákona v spojitosti s § 36 </w:t>
      </w:r>
      <w:r>
        <w:rPr>
          <w:rFonts w:ascii="Arial" w:eastAsia="Arial" w:hAnsi="Arial" w:cs="Arial"/>
          <w:sz w:val="20"/>
        </w:rPr>
        <w:t xml:space="preserve">zákona o verejnom obstarávaní – predložením certifikátu systému environmentálneho manažérstva. </w:t>
      </w:r>
    </w:p>
    <w:p w14:paraId="20E36F14" w14:textId="77777777" w:rsidR="00A8643D" w:rsidRDefault="002E7F55">
      <w:pPr>
        <w:spacing w:after="0"/>
        <w:ind w:left="543"/>
      </w:pPr>
      <w:r>
        <w:rPr>
          <w:rFonts w:ascii="Arial" w:eastAsia="Arial" w:hAnsi="Arial" w:cs="Arial"/>
          <w:sz w:val="20"/>
        </w:rPr>
        <w:lastRenderedPageBreak/>
        <w:t xml:space="preserve"> </w:t>
      </w:r>
    </w:p>
    <w:p w14:paraId="502905BE" w14:textId="77777777" w:rsidR="00A8643D" w:rsidRDefault="002E7F55">
      <w:pPr>
        <w:spacing w:after="15"/>
        <w:ind w:left="543"/>
      </w:pPr>
      <w:r>
        <w:rPr>
          <w:rFonts w:ascii="Arial" w:eastAsia="Arial" w:hAnsi="Arial" w:cs="Arial"/>
          <w:sz w:val="20"/>
        </w:rPr>
        <w:t xml:space="preserve"> </w:t>
      </w:r>
    </w:p>
    <w:p w14:paraId="50CE1BB2" w14:textId="77777777" w:rsidR="00A8643D" w:rsidRDefault="002E7F55">
      <w:pPr>
        <w:spacing w:after="91" w:line="270" w:lineRule="auto"/>
        <w:ind w:left="865" w:hanging="10"/>
        <w:jc w:val="both"/>
      </w:pPr>
      <w:r>
        <w:rPr>
          <w:rFonts w:ascii="Arial" w:eastAsia="Arial" w:hAnsi="Arial" w:cs="Arial"/>
          <w:sz w:val="20"/>
        </w:rPr>
        <w:t xml:space="preserve">VŠEOBECNÉ INFORMÁCIE: </w:t>
      </w:r>
    </w:p>
    <w:p w14:paraId="0E09550F" w14:textId="77777777" w:rsidR="00A8643D" w:rsidRDefault="002E7F55">
      <w:pPr>
        <w:spacing w:after="89" w:line="270" w:lineRule="auto"/>
        <w:ind w:left="865" w:right="199" w:hanging="10"/>
        <w:jc w:val="both"/>
      </w:pPr>
      <w:r>
        <w:rPr>
          <w:rFonts w:ascii="Arial" w:eastAsia="Arial" w:hAnsi="Arial" w:cs="Arial"/>
          <w:sz w:val="20"/>
        </w:rPr>
        <w:t xml:space="preserve">Hospodársky subjekt môže predbežne nahradiť doklady na preukázanie splnenia podmienok účasti určené verejným obstarávateľom jednotným európskym dokumentom v zmysle § 39 zákona o verejnom obstarávaní. Súhrnný materiál obsahujúci zhrnutie základných informácií o Jednotnom európskom dokumente pre verejné obstarávanie je možné nájsť na </w:t>
      </w:r>
      <w:hyperlink r:id="rId202">
        <w:r>
          <w:rPr>
            <w:rFonts w:ascii="Arial" w:eastAsia="Arial" w:hAnsi="Arial" w:cs="Arial"/>
            <w:color w:val="0000FF"/>
            <w:sz w:val="20"/>
            <w:u w:val="single" w:color="0000FF"/>
          </w:rPr>
          <w:t>https://www.uvo.gov.sk/jednotny</w:t>
        </w:r>
      </w:hyperlink>
      <w:hyperlink r:id="rId203">
        <w:r>
          <w:rPr>
            <w:rFonts w:ascii="Arial" w:eastAsia="Arial" w:hAnsi="Arial" w:cs="Arial"/>
            <w:color w:val="0000FF"/>
            <w:sz w:val="20"/>
            <w:u w:val="single" w:color="0000FF"/>
          </w:rPr>
          <w:t>-</w:t>
        </w:r>
      </w:hyperlink>
      <w:hyperlink r:id="rId204">
        <w:r>
          <w:rPr>
            <w:rFonts w:ascii="Arial" w:eastAsia="Arial" w:hAnsi="Arial" w:cs="Arial"/>
            <w:color w:val="0000FF"/>
            <w:sz w:val="20"/>
            <w:u w:val="single" w:color="0000FF"/>
          </w:rPr>
          <w:t>europsky</w:t>
        </w:r>
      </w:hyperlink>
      <w:hyperlink r:id="rId205">
        <w:r>
          <w:rPr>
            <w:rFonts w:ascii="Arial" w:eastAsia="Arial" w:hAnsi="Arial" w:cs="Arial"/>
            <w:color w:val="0000FF"/>
            <w:sz w:val="20"/>
            <w:u w:val="single" w:color="0000FF"/>
          </w:rPr>
          <w:t>-</w:t>
        </w:r>
      </w:hyperlink>
      <w:hyperlink r:id="rId206">
        <w:r>
          <w:rPr>
            <w:rFonts w:ascii="Arial" w:eastAsia="Arial" w:hAnsi="Arial" w:cs="Arial"/>
            <w:color w:val="0000FF"/>
            <w:sz w:val="20"/>
          </w:rPr>
          <w:t xml:space="preserve"> </w:t>
        </w:r>
      </w:hyperlink>
      <w:hyperlink r:id="rId207">
        <w:r>
          <w:rPr>
            <w:rFonts w:ascii="Arial" w:eastAsia="Arial" w:hAnsi="Arial" w:cs="Arial"/>
            <w:color w:val="0000FF"/>
            <w:sz w:val="20"/>
            <w:u w:val="single" w:color="0000FF"/>
          </w:rPr>
          <w:t>dokument</w:t>
        </w:r>
      </w:hyperlink>
      <w:hyperlink r:id="rId208">
        <w:r>
          <w:rPr>
            <w:rFonts w:ascii="Arial" w:eastAsia="Arial" w:hAnsi="Arial" w:cs="Arial"/>
            <w:color w:val="0000FF"/>
            <w:sz w:val="20"/>
            <w:u w:val="single" w:color="0000FF"/>
          </w:rPr>
          <w:t>-</w:t>
        </w:r>
      </w:hyperlink>
      <w:hyperlink r:id="rId209">
        <w:r>
          <w:rPr>
            <w:rFonts w:ascii="Arial" w:eastAsia="Arial" w:hAnsi="Arial" w:cs="Arial"/>
            <w:color w:val="0000FF"/>
            <w:sz w:val="20"/>
            <w:u w:val="single" w:color="0000FF"/>
          </w:rPr>
          <w:t>pre</w:t>
        </w:r>
      </w:hyperlink>
      <w:hyperlink r:id="rId210">
        <w:r>
          <w:rPr>
            <w:rFonts w:ascii="Arial" w:eastAsia="Arial" w:hAnsi="Arial" w:cs="Arial"/>
            <w:color w:val="0000FF"/>
            <w:sz w:val="20"/>
            <w:u w:val="single" w:color="0000FF"/>
          </w:rPr>
          <w:t>-</w:t>
        </w:r>
      </w:hyperlink>
      <w:hyperlink r:id="rId211">
        <w:r>
          <w:rPr>
            <w:rFonts w:ascii="Arial" w:eastAsia="Arial" w:hAnsi="Arial" w:cs="Arial"/>
            <w:color w:val="0000FF"/>
            <w:sz w:val="20"/>
            <w:u w:val="single" w:color="0000FF"/>
          </w:rPr>
          <w:t>verejne</w:t>
        </w:r>
      </w:hyperlink>
      <w:hyperlink r:id="rId212">
        <w:r>
          <w:rPr>
            <w:rFonts w:ascii="Arial" w:eastAsia="Arial" w:hAnsi="Arial" w:cs="Arial"/>
            <w:color w:val="0000FF"/>
            <w:sz w:val="20"/>
            <w:u w:val="single" w:color="0000FF"/>
          </w:rPr>
          <w:t>-</w:t>
        </w:r>
      </w:hyperlink>
      <w:hyperlink r:id="rId213">
        <w:r>
          <w:rPr>
            <w:rFonts w:ascii="Arial" w:eastAsia="Arial" w:hAnsi="Arial" w:cs="Arial"/>
            <w:color w:val="0000FF"/>
            <w:sz w:val="20"/>
            <w:u w:val="single" w:color="0000FF"/>
          </w:rPr>
          <w:t>obstaravanie</w:t>
        </w:r>
      </w:hyperlink>
      <w:hyperlink r:id="rId214">
        <w:r>
          <w:rPr>
            <w:rFonts w:ascii="Arial" w:eastAsia="Arial" w:hAnsi="Arial" w:cs="Arial"/>
            <w:color w:val="0000FF"/>
            <w:sz w:val="20"/>
            <w:u w:val="single" w:color="0000FF"/>
          </w:rPr>
          <w:t>-</w:t>
        </w:r>
      </w:hyperlink>
      <w:hyperlink r:id="rId215">
        <w:r>
          <w:rPr>
            <w:rFonts w:ascii="Arial" w:eastAsia="Arial" w:hAnsi="Arial" w:cs="Arial"/>
            <w:color w:val="0000FF"/>
            <w:sz w:val="20"/>
            <w:u w:val="single" w:color="0000FF"/>
          </w:rPr>
          <w:t>602.html</w:t>
        </w:r>
      </w:hyperlink>
      <w:hyperlink r:id="rId216">
        <w:r>
          <w:rPr>
            <w:rFonts w:ascii="Arial" w:eastAsia="Arial" w:hAnsi="Arial" w:cs="Arial"/>
            <w:sz w:val="20"/>
          </w:rPr>
          <w:t>.</w:t>
        </w:r>
      </w:hyperlink>
      <w:hyperlink r:id="rId217">
        <w:r>
          <w:rPr>
            <w:rFonts w:ascii="Arial" w:eastAsia="Arial" w:hAnsi="Arial" w:cs="Arial"/>
            <w:sz w:val="20"/>
          </w:rPr>
          <w:t xml:space="preserve"> </w:t>
        </w:r>
      </w:hyperlink>
      <w:hyperlink r:id="rId218">
        <w:r>
          <w:rPr>
            <w:rFonts w:ascii="Arial" w:eastAsia="Arial" w:hAnsi="Arial" w:cs="Arial"/>
            <w:sz w:val="20"/>
          </w:rPr>
          <w:t>V</w:t>
        </w:r>
      </w:hyperlink>
      <w:r>
        <w:rPr>
          <w:rFonts w:ascii="Arial" w:eastAsia="Arial" w:hAnsi="Arial" w:cs="Arial"/>
          <w:sz w:val="20"/>
        </w:rPr>
        <w:t xml:space="preserve">erejný obstarávateľ umožňuje vyplniť iba globálny údaj. Uchádzač môže na preukázanie technickej spôsobilosti alebo odbornej spôsobilosti využiť technické a odborné kapacity inej osoby v zmysle § 34 ods. 3 zákona o verejnom obstarávaní. </w:t>
      </w:r>
    </w:p>
    <w:p w14:paraId="1710C850" w14:textId="77777777" w:rsidR="00A8643D" w:rsidRDefault="002E7F55">
      <w:pPr>
        <w:spacing w:after="94" w:line="270" w:lineRule="auto"/>
        <w:ind w:left="865" w:hanging="10"/>
        <w:jc w:val="both"/>
      </w:pPr>
      <w:r>
        <w:rPr>
          <w:rFonts w:ascii="Arial" w:eastAsia="Arial" w:hAnsi="Arial" w:cs="Arial"/>
          <w:sz w:val="20"/>
        </w:rPr>
        <w:t xml:space="preserve">Skupina dodávateľov preukazuje splnenie podmienok účasti vo verejnom obstarávaní týkajúcich sa technickej spôsobilosti alebo odbornej spôsobilosti spoločne. </w:t>
      </w:r>
    </w:p>
    <w:p w14:paraId="79E170D0" w14:textId="77777777" w:rsidR="00A8643D" w:rsidRDefault="002E7F55">
      <w:pPr>
        <w:spacing w:after="0" w:line="270" w:lineRule="auto"/>
        <w:ind w:left="865" w:right="208" w:hanging="10"/>
        <w:jc w:val="both"/>
      </w:pPr>
      <w:r>
        <w:rPr>
          <w:rFonts w:ascii="Arial" w:eastAsia="Arial" w:hAnsi="Arial" w:cs="Arial"/>
          <w:sz w:val="20"/>
        </w:rPr>
        <w:t xml:space="preserve">Na prepočet ostatnej meny sa prepočítajú ceny na EUR podľa priemerného ročného kurzu ECB (Európskej centrálnej banky) za príslušný kalendárny rok. Za rok 2021 kurzom ECB ku dňu odoslania oznámenia o vyhlásení VO do Úradného vestníka Európskej únie. </w:t>
      </w:r>
    </w:p>
    <w:p w14:paraId="58B1CDE7" w14:textId="77777777" w:rsidR="00A8643D" w:rsidRDefault="002E7F55">
      <w:pPr>
        <w:spacing w:after="11"/>
        <w:ind w:left="543"/>
      </w:pPr>
      <w:r>
        <w:rPr>
          <w:rFonts w:ascii="Arial" w:eastAsia="Arial" w:hAnsi="Arial" w:cs="Arial"/>
          <w:sz w:val="20"/>
        </w:rPr>
        <w:t xml:space="preserve"> </w:t>
      </w:r>
    </w:p>
    <w:p w14:paraId="3834F7F3" w14:textId="77777777" w:rsidR="00A8643D" w:rsidRDefault="002E7F55">
      <w:pPr>
        <w:spacing w:after="139"/>
        <w:ind w:left="865" w:hanging="10"/>
      </w:pPr>
      <w:r>
        <w:rPr>
          <w:rFonts w:ascii="Arial" w:eastAsia="Arial" w:hAnsi="Arial" w:cs="Arial"/>
          <w:sz w:val="20"/>
          <w:u w:val="single" w:color="000000"/>
        </w:rPr>
        <w:t xml:space="preserve"> Minimálna požadovaná úroveň štandardov:</w:t>
      </w:r>
      <w:r>
        <w:rPr>
          <w:rFonts w:ascii="Arial" w:eastAsia="Arial" w:hAnsi="Arial" w:cs="Arial"/>
          <w:sz w:val="20"/>
        </w:rPr>
        <w:t xml:space="preserve"> </w:t>
      </w:r>
    </w:p>
    <w:p w14:paraId="631907BB" w14:textId="77777777" w:rsidR="00A8643D" w:rsidRDefault="002E7F55">
      <w:pPr>
        <w:spacing w:after="123" w:line="270" w:lineRule="auto"/>
        <w:ind w:left="865" w:right="208" w:hanging="10"/>
        <w:jc w:val="both"/>
      </w:pPr>
      <w:r>
        <w:rPr>
          <w:rFonts w:ascii="Arial" w:eastAsia="Arial" w:hAnsi="Arial" w:cs="Arial"/>
          <w:b/>
          <w:sz w:val="20"/>
        </w:rPr>
        <w:t xml:space="preserve">3.1. </w:t>
      </w:r>
      <w:r>
        <w:rPr>
          <w:rFonts w:ascii="Arial" w:eastAsia="Arial" w:hAnsi="Arial" w:cs="Arial"/>
          <w:sz w:val="20"/>
        </w:rPr>
        <w:t xml:space="preserve">Uchádzač predloží zoznam poskytnutých služieb za predchádzajúce tri roky od vyhlásenia verejného obstarávania s uvedením cien, lehôt dodania a odberateľov; dokladom je referencia, ak odberateľom bol verejný obstarávateľ alebo obstarávateľ podľa zákona o verejnom obstarávaní. Referenciou je elektronický dokument, obsahujúci potvrdenie o poskytnutí služby na základe zmluvy alebo rámcovej dohody uzatvorenej podľa zákona o verejnom obstarávaní, ktorý obsahuje náležitosti podľa § 12 ods. 2 zákona o verejnom obstarávaní. </w:t>
      </w:r>
    </w:p>
    <w:p w14:paraId="524A84B2" w14:textId="77777777" w:rsidR="00A8643D" w:rsidRDefault="002E7F55" w:rsidP="000F7167">
      <w:pPr>
        <w:spacing w:after="0" w:line="270" w:lineRule="auto"/>
        <w:ind w:left="865" w:right="202" w:hanging="10"/>
        <w:jc w:val="both"/>
      </w:pPr>
      <w:r>
        <w:rPr>
          <w:noProof/>
        </w:rPr>
        <mc:AlternateContent>
          <mc:Choice Requires="wpg">
            <w:drawing>
              <wp:anchor distT="0" distB="0" distL="114300" distR="114300" simplePos="0" relativeHeight="251660288" behindDoc="1" locked="0" layoutInCell="1" allowOverlap="1" wp14:anchorId="568CC488" wp14:editId="715C8B31">
                <wp:simplePos x="0" y="0"/>
                <wp:positionH relativeFrom="column">
                  <wp:posOffset>521208</wp:posOffset>
                </wp:positionH>
                <wp:positionV relativeFrom="paragraph">
                  <wp:posOffset>562729</wp:posOffset>
                </wp:positionV>
                <wp:extent cx="2863647" cy="146304"/>
                <wp:effectExtent l="0" t="0" r="0" b="0"/>
                <wp:wrapNone/>
                <wp:docPr id="193139" name="Group 193139"/>
                <wp:cNvGraphicFramePr/>
                <a:graphic xmlns:a="http://schemas.openxmlformats.org/drawingml/2006/main">
                  <a:graphicData uri="http://schemas.microsoft.com/office/word/2010/wordprocessingGroup">
                    <wpg:wgp>
                      <wpg:cNvGrpSpPr/>
                      <wpg:grpSpPr>
                        <a:xfrm>
                          <a:off x="0" y="0"/>
                          <a:ext cx="2863647" cy="146304"/>
                          <a:chOff x="0" y="0"/>
                          <a:chExt cx="2863647" cy="146304"/>
                        </a:xfrm>
                      </wpg:grpSpPr>
                      <wps:wsp>
                        <wps:cNvPr id="22636" name="Shape 22636"/>
                        <wps:cNvSpPr/>
                        <wps:spPr>
                          <a:xfrm>
                            <a:off x="0" y="25019"/>
                            <a:ext cx="2495677" cy="118872"/>
                          </a:xfrm>
                          <a:custGeom>
                            <a:avLst/>
                            <a:gdLst/>
                            <a:ahLst/>
                            <a:cxnLst/>
                            <a:rect l="0" t="0" r="0" b="0"/>
                            <a:pathLst>
                              <a:path w="2495677" h="118872">
                                <a:moveTo>
                                  <a:pt x="20942" y="0"/>
                                </a:moveTo>
                                <a:lnTo>
                                  <a:pt x="2474722" y="0"/>
                                </a:lnTo>
                                <a:lnTo>
                                  <a:pt x="2490597" y="26035"/>
                                </a:lnTo>
                                <a:lnTo>
                                  <a:pt x="2495677" y="59055"/>
                                </a:lnTo>
                                <a:lnTo>
                                  <a:pt x="2490597" y="92201"/>
                                </a:lnTo>
                                <a:lnTo>
                                  <a:pt x="2474722" y="118872"/>
                                </a:lnTo>
                                <a:lnTo>
                                  <a:pt x="20942" y="118872"/>
                                </a:lnTo>
                                <a:lnTo>
                                  <a:pt x="5080" y="92201"/>
                                </a:lnTo>
                                <a:lnTo>
                                  <a:pt x="0" y="59055"/>
                                </a:lnTo>
                                <a:lnTo>
                                  <a:pt x="5080" y="26035"/>
                                </a:lnTo>
                                <a:lnTo>
                                  <a:pt x="20942" y="0"/>
                                </a:lnTo>
                                <a:close/>
                              </a:path>
                            </a:pathLst>
                          </a:custGeom>
                          <a:ln w="0" cap="flat">
                            <a:miter lim="127000"/>
                          </a:ln>
                        </wps:spPr>
                        <wps:style>
                          <a:lnRef idx="0">
                            <a:srgbClr val="000000">
                              <a:alpha val="0"/>
                            </a:srgbClr>
                          </a:lnRef>
                          <a:fillRef idx="1">
                            <a:srgbClr val="FDE164">
                              <a:alpha val="40000"/>
                            </a:srgbClr>
                          </a:fillRef>
                          <a:effectRef idx="0">
                            <a:scrgbClr r="0" g="0" b="0"/>
                          </a:effectRef>
                          <a:fontRef idx="none"/>
                        </wps:style>
                        <wps:bodyPr/>
                      </wps:wsp>
                      <wps:wsp>
                        <wps:cNvPr id="229637" name="Shape 229637"/>
                        <wps:cNvSpPr/>
                        <wps:spPr>
                          <a:xfrm>
                            <a:off x="21641" y="0"/>
                            <a:ext cx="2842006" cy="146304"/>
                          </a:xfrm>
                          <a:custGeom>
                            <a:avLst/>
                            <a:gdLst/>
                            <a:ahLst/>
                            <a:cxnLst/>
                            <a:rect l="0" t="0" r="0" b="0"/>
                            <a:pathLst>
                              <a:path w="2842006" h="146304">
                                <a:moveTo>
                                  <a:pt x="0" y="0"/>
                                </a:moveTo>
                                <a:lnTo>
                                  <a:pt x="2842006" y="0"/>
                                </a:lnTo>
                                <a:lnTo>
                                  <a:pt x="2842006" y="146304"/>
                                </a:lnTo>
                                <a:lnTo>
                                  <a:pt x="0" y="14630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193139" style="width:225.484pt;height:11.52pt;position:absolute;z-index:-2147483485;mso-position-horizontal-relative:text;mso-position-horizontal:absolute;margin-left:41.04pt;mso-position-vertical-relative:text;margin-top:44.3094pt;" coordsize="28636,1463">
                <v:shape id="Shape 22636" style="position:absolute;width:24956;height:1188;left:0;top:250;" coordsize="2495677,118872" path="m20942,0l2474722,0l2490597,26035l2495677,59055l2490597,92201l2474722,118872l20942,118872l5080,92201l0,59055l5080,26035l20942,0x">
                  <v:stroke weight="0pt" endcap="flat" joinstyle="miter" miterlimit="10" on="false" color="#000000" opacity="0"/>
                  <v:fill on="true" color="#fde164" opacity="0.4"/>
                </v:shape>
                <v:shape id="Shape 229638" style="position:absolute;width:28420;height:1463;left:216;top:0;" coordsize="2842006,146304" path="m0,0l2842006,0l2842006,146304l0,146304l0,0">
                  <v:stroke weight="0pt" endcap="flat" joinstyle="miter" miterlimit="10" on="false" color="#000000" opacity="0"/>
                  <v:fill on="true" color="#ffffff"/>
                </v:shape>
              </v:group>
            </w:pict>
          </mc:Fallback>
        </mc:AlternateContent>
      </w:r>
      <w:r>
        <w:rPr>
          <w:rFonts w:ascii="Arial" w:eastAsia="Arial" w:hAnsi="Arial" w:cs="Arial"/>
          <w:sz w:val="20"/>
        </w:rPr>
        <w:t xml:space="preserve">Zoznamom poskytnutých služieb uchádzač preukáže poskytnutie služieb </w:t>
      </w:r>
      <w:r>
        <w:rPr>
          <w:rFonts w:ascii="Arial" w:eastAsia="Arial" w:hAnsi="Arial" w:cs="Arial"/>
          <w:b/>
          <w:sz w:val="20"/>
        </w:rPr>
        <w:t xml:space="preserve">rovnakého alebo obdobného charakteru ako je predmet zákazky </w:t>
      </w:r>
      <w:r>
        <w:rPr>
          <w:rFonts w:ascii="Arial" w:eastAsia="Arial" w:hAnsi="Arial" w:cs="Arial"/>
          <w:sz w:val="20"/>
        </w:rPr>
        <w:t xml:space="preserve">(obdobným predmetom zákazy sa rozumie vytvorenie nového informačného systému, t.j. analýza, návrh riešenia, návrh architektúry, vývoj a testovanie, nasadenie informačného systému  do  rutinnej  prevádzky  alebo  rozšírenie  informačného  systému) v kumulatívnej hodnote min. 1 500 000 EUR bez DPH a uchádzač môže túto hodnotu preukázať jednou zmluvou alebo kombináciou viacerých zmlúv. Jednotlivé oblasti môžu byť preukázané jedným plnením/zmluvou alebo kombináciou, pričom uchádzač týmto zoznamom preukáže splnenie nasledujúcich podmienok účasti: </w:t>
      </w:r>
    </w:p>
    <w:p w14:paraId="0FD192DC" w14:textId="77777777" w:rsidR="00A8643D" w:rsidRDefault="002E7F55">
      <w:pPr>
        <w:spacing w:after="116"/>
        <w:ind w:left="312"/>
      </w:pPr>
      <w:r>
        <w:rPr>
          <w:rFonts w:ascii="Arial" w:eastAsia="Arial" w:hAnsi="Arial" w:cs="Arial"/>
          <w:sz w:val="20"/>
        </w:rPr>
        <w:t xml:space="preserve"> </w:t>
      </w:r>
    </w:p>
    <w:p w14:paraId="75FBAE80" w14:textId="77777777" w:rsidR="00A8643D" w:rsidRDefault="002E7F55">
      <w:pPr>
        <w:numPr>
          <w:ilvl w:val="0"/>
          <w:numId w:val="53"/>
        </w:numPr>
        <w:spacing w:after="127" w:line="270" w:lineRule="auto"/>
        <w:ind w:left="1104" w:right="317" w:hanging="427"/>
        <w:jc w:val="both"/>
      </w:pPr>
      <w:r>
        <w:rPr>
          <w:rFonts w:ascii="Arial" w:eastAsia="Arial" w:hAnsi="Arial" w:cs="Arial"/>
          <w:sz w:val="20"/>
        </w:rPr>
        <w:t xml:space="preserve">Jeden projekt so súhrnnou hodnotou minimálne 800 000 EUR bez DPH, ktorého predmetom bolo vytvorenie alebo rozšírenie informačného systému, ktorý slúži na evidenciu, konsolidáciu a spracovanie údajov od interných a externých používateľov v minimálnom počte 10.000 stotožnených/identifikovaných používateľov a slúži na podporu spracovania procesov zberu, a diseminácie údajov od externých subjektov a je riadená metadátami, pričom tento systém je navrhnutý ako vysoko dostupný a zvláda obslúžiť 10 000 súčasných používateľov v jednom okamihu s dobou odozvy do 3 sekúnd. Dostupnosť informačného systému je potrebné preukázať výsledkami performance testov. </w:t>
      </w:r>
    </w:p>
    <w:p w14:paraId="536267A0" w14:textId="77777777" w:rsidR="00A8643D" w:rsidRDefault="002E7F55">
      <w:pPr>
        <w:numPr>
          <w:ilvl w:val="0"/>
          <w:numId w:val="53"/>
        </w:numPr>
        <w:spacing w:after="0" w:line="270" w:lineRule="auto"/>
        <w:ind w:left="1104" w:right="317" w:hanging="427"/>
        <w:jc w:val="both"/>
      </w:pPr>
      <w:r>
        <w:rPr>
          <w:rFonts w:ascii="Arial" w:eastAsia="Arial" w:hAnsi="Arial" w:cs="Arial"/>
          <w:sz w:val="20"/>
        </w:rPr>
        <w:t xml:space="preserve">Jeden projekt, ktorého predmetom bola integrácia systémov medzi organizáciami na úrovni výmeny údajov prostredníctvom integračnej platformy. Predmetom integrácie musia byť minimálne dve integrácie na referenčný register </w:t>
      </w:r>
      <w:r w:rsidR="00F65044">
        <w:rPr>
          <w:rFonts w:ascii="Arial" w:eastAsia="Arial" w:hAnsi="Arial" w:cs="Arial"/>
          <w:sz w:val="20"/>
        </w:rPr>
        <w:t xml:space="preserve">napr. </w:t>
      </w:r>
      <w:r>
        <w:rPr>
          <w:rFonts w:ascii="Arial" w:eastAsia="Arial" w:hAnsi="Arial" w:cs="Arial"/>
          <w:sz w:val="20"/>
        </w:rPr>
        <w:t xml:space="preserve">(Zoznam referenčných registrov sa nachádza v centrálnom metainformačnom systéme verejnej správy a je prístupný na adrese </w:t>
      </w:r>
    </w:p>
    <w:p w14:paraId="012E3A2C" w14:textId="77777777" w:rsidR="00F65044" w:rsidRDefault="002E7F55">
      <w:pPr>
        <w:spacing w:after="126" w:line="270" w:lineRule="auto"/>
        <w:ind w:left="1115" w:hanging="10"/>
        <w:jc w:val="both"/>
      </w:pPr>
      <w:r>
        <w:rPr>
          <w:rFonts w:ascii="Arial" w:eastAsia="Arial" w:hAnsi="Arial" w:cs="Arial"/>
          <w:sz w:val="20"/>
        </w:rPr>
        <w:lastRenderedPageBreak/>
        <w:t xml:space="preserve">https://metais.vicepremier.gov.sk/refregisters/list?page=1&amp;count=20) </w:t>
      </w:r>
      <w:r w:rsidR="00F65044" w:rsidRPr="00F65044">
        <w:rPr>
          <w:rFonts w:ascii="Arial" w:eastAsia="Arial" w:hAnsi="Arial" w:cs="Arial"/>
          <w:sz w:val="20"/>
        </w:rPr>
        <w:t>alebo ekvivalentné referenčné registre; ekvivalentný register k referenčnému registru je definovaný v zmysle zákona č. 305/2013 Z. z..</w:t>
      </w:r>
    </w:p>
    <w:p w14:paraId="657A63AD" w14:textId="77777777" w:rsidR="00A8643D" w:rsidRDefault="002E7F55">
      <w:pPr>
        <w:numPr>
          <w:ilvl w:val="0"/>
          <w:numId w:val="53"/>
        </w:numPr>
        <w:spacing w:after="126" w:line="270" w:lineRule="auto"/>
        <w:ind w:left="1104" w:right="317" w:hanging="427"/>
        <w:jc w:val="both"/>
      </w:pPr>
      <w:r>
        <w:rPr>
          <w:rFonts w:ascii="Arial" w:eastAsia="Arial" w:hAnsi="Arial" w:cs="Arial"/>
          <w:sz w:val="20"/>
        </w:rPr>
        <w:t xml:space="preserve">Jeden projekt, ktorého predmetom bolo vytvorenie informačného systému alebo rozšírenia informačného systému, ktorý implementoval dynamické riadenie BPM procesov a služieb podľa BPMN 2.0 notácie v minimálnom počte 30 rôznych BPMN procesov. </w:t>
      </w:r>
    </w:p>
    <w:p w14:paraId="234EDECF" w14:textId="77777777" w:rsidR="00A8643D" w:rsidRDefault="002E7F55">
      <w:pPr>
        <w:numPr>
          <w:ilvl w:val="0"/>
          <w:numId w:val="53"/>
        </w:numPr>
        <w:spacing w:after="0" w:line="270" w:lineRule="auto"/>
        <w:ind w:left="1104" w:right="317" w:hanging="427"/>
        <w:jc w:val="both"/>
      </w:pPr>
      <w:r>
        <w:rPr>
          <w:rFonts w:ascii="Arial" w:eastAsia="Arial" w:hAnsi="Arial" w:cs="Arial"/>
          <w:sz w:val="20"/>
        </w:rPr>
        <w:t xml:space="preserve">Jeden informačné systémy nasadené vo vládnom cloude </w:t>
      </w:r>
    </w:p>
    <w:p w14:paraId="23C66CEA" w14:textId="77777777" w:rsidR="00A8643D" w:rsidRDefault="002E7F55">
      <w:pPr>
        <w:spacing w:after="0"/>
        <w:ind w:left="312"/>
      </w:pPr>
      <w:r>
        <w:rPr>
          <w:rFonts w:ascii="Arial" w:eastAsia="Arial" w:hAnsi="Arial" w:cs="Arial"/>
          <w:sz w:val="20"/>
        </w:rPr>
        <w:t xml:space="preserve"> </w:t>
      </w:r>
    </w:p>
    <w:p w14:paraId="0E4D0BF3" w14:textId="77777777" w:rsidR="00A8643D" w:rsidRDefault="002E7F55">
      <w:pPr>
        <w:spacing w:after="15"/>
        <w:ind w:left="312"/>
      </w:pPr>
      <w:r>
        <w:rPr>
          <w:rFonts w:ascii="Arial" w:eastAsia="Arial" w:hAnsi="Arial" w:cs="Arial"/>
          <w:sz w:val="20"/>
        </w:rPr>
        <w:t xml:space="preserve"> </w:t>
      </w:r>
    </w:p>
    <w:p w14:paraId="3CD032EF" w14:textId="77777777" w:rsidR="00A8643D" w:rsidRDefault="002E7F55">
      <w:pPr>
        <w:spacing w:after="0"/>
        <w:ind w:left="307" w:hanging="10"/>
      </w:pPr>
      <w:r>
        <w:rPr>
          <w:rFonts w:ascii="Arial" w:eastAsia="Arial" w:hAnsi="Arial" w:cs="Arial"/>
          <w:sz w:val="20"/>
          <w:u w:val="single" w:color="000000"/>
        </w:rPr>
        <w:t>Minimálna požadovaná úroveň štandardov:</w:t>
      </w:r>
      <w:r>
        <w:rPr>
          <w:rFonts w:ascii="Arial" w:eastAsia="Arial" w:hAnsi="Arial" w:cs="Arial"/>
          <w:sz w:val="20"/>
        </w:rPr>
        <w:t xml:space="preserve"> </w:t>
      </w:r>
    </w:p>
    <w:p w14:paraId="1A3EC382" w14:textId="77777777" w:rsidR="00A8643D" w:rsidRDefault="002E7F55">
      <w:pPr>
        <w:spacing w:after="0"/>
      </w:pPr>
      <w:r>
        <w:rPr>
          <w:rFonts w:ascii="Arial" w:eastAsia="Arial" w:hAnsi="Arial" w:cs="Arial"/>
          <w:sz w:val="20"/>
        </w:rPr>
        <w:t xml:space="preserve"> </w:t>
      </w:r>
    </w:p>
    <w:p w14:paraId="74DF0D0B" w14:textId="77777777" w:rsidR="00A8643D" w:rsidRDefault="002E7F55">
      <w:pPr>
        <w:spacing w:after="14"/>
      </w:pPr>
      <w:r>
        <w:rPr>
          <w:rFonts w:ascii="Arial" w:eastAsia="Arial" w:hAnsi="Arial" w:cs="Arial"/>
          <w:sz w:val="20"/>
        </w:rPr>
        <w:t xml:space="preserve"> </w:t>
      </w:r>
    </w:p>
    <w:p w14:paraId="2C044F64" w14:textId="77777777" w:rsidR="00A8643D" w:rsidRDefault="002E7F55">
      <w:pPr>
        <w:spacing w:after="75" w:line="284" w:lineRule="auto"/>
        <w:ind w:left="322" w:right="47" w:hanging="10"/>
      </w:pPr>
      <w:r>
        <w:rPr>
          <w:rFonts w:ascii="Arial" w:eastAsia="Arial" w:hAnsi="Arial" w:cs="Arial"/>
          <w:b/>
          <w:sz w:val="20"/>
        </w:rPr>
        <w:t xml:space="preserve">3.2. </w:t>
      </w:r>
      <w:r>
        <w:rPr>
          <w:rFonts w:ascii="Arial" w:eastAsia="Arial" w:hAnsi="Arial" w:cs="Arial"/>
          <w:sz w:val="20"/>
        </w:rPr>
        <w:t xml:space="preserve">Verejný obstarávateľ požaduje predložiť údaje o vzdelaní a odbornej praxi alebo o odbornej kvalifikácii osôb určených na plnenie Zmluvy o dielo alebo riadiacich zamestnancov (kľúčoví experti). </w:t>
      </w:r>
    </w:p>
    <w:p w14:paraId="3C66747D" w14:textId="77777777" w:rsidR="00A8643D" w:rsidRDefault="002E7F55">
      <w:pPr>
        <w:spacing w:after="128" w:line="270" w:lineRule="auto"/>
        <w:ind w:left="322" w:hanging="10"/>
        <w:jc w:val="both"/>
      </w:pPr>
      <w:r>
        <w:rPr>
          <w:rFonts w:ascii="Arial" w:eastAsia="Arial" w:hAnsi="Arial" w:cs="Arial"/>
          <w:sz w:val="20"/>
        </w:rPr>
        <w:t xml:space="preserve">Požiadavky na odbornú spôsobilosť, vzdelanie a prax za jednotlivých kľúčových expertov uchádzač preukáže: </w:t>
      </w:r>
    </w:p>
    <w:p w14:paraId="418FABFD" w14:textId="77777777" w:rsidR="00A8643D" w:rsidRDefault="002E7F55">
      <w:pPr>
        <w:numPr>
          <w:ilvl w:val="0"/>
          <w:numId w:val="54"/>
        </w:numPr>
        <w:spacing w:after="126" w:line="270" w:lineRule="auto"/>
        <w:ind w:hanging="433"/>
        <w:jc w:val="both"/>
      </w:pPr>
      <w:r>
        <w:rPr>
          <w:rFonts w:ascii="Arial" w:eastAsia="Arial" w:hAnsi="Arial" w:cs="Arial"/>
          <w:sz w:val="20"/>
        </w:rPr>
        <w:t xml:space="preserve">predložením profesijných životopisov alebo ekvivalentnými dokladmi vlastnoručne podpísanými príslušnými expertmi, </w:t>
      </w:r>
    </w:p>
    <w:p w14:paraId="3FC5D4D0" w14:textId="77777777" w:rsidR="00A8643D" w:rsidRDefault="002E7F55">
      <w:pPr>
        <w:numPr>
          <w:ilvl w:val="0"/>
          <w:numId w:val="54"/>
        </w:numPr>
        <w:spacing w:after="127" w:line="270" w:lineRule="auto"/>
        <w:ind w:hanging="433"/>
        <w:jc w:val="both"/>
      </w:pPr>
      <w:r>
        <w:rPr>
          <w:rFonts w:ascii="Arial" w:eastAsia="Arial" w:hAnsi="Arial" w:cs="Arial"/>
          <w:sz w:val="20"/>
        </w:rPr>
        <w:t xml:space="preserve">predložením požadovaných certifikátov, osvedčení alebo ekvivalentných dokladov, </w:t>
      </w:r>
    </w:p>
    <w:p w14:paraId="2382097A" w14:textId="77777777" w:rsidR="00A8643D" w:rsidRDefault="002E7F55">
      <w:pPr>
        <w:numPr>
          <w:ilvl w:val="0"/>
          <w:numId w:val="54"/>
        </w:numPr>
        <w:spacing w:after="94" w:line="270" w:lineRule="auto"/>
        <w:ind w:hanging="433"/>
        <w:jc w:val="both"/>
      </w:pPr>
      <w:r>
        <w:rPr>
          <w:rFonts w:ascii="Arial" w:eastAsia="Arial" w:hAnsi="Arial" w:cs="Arial"/>
          <w:sz w:val="20"/>
        </w:rPr>
        <w:t xml:space="preserve">predložením zoznamu praktických skúseností kľúčových expertov, z ktorých bude </w:t>
      </w:r>
      <w:r>
        <w:rPr>
          <w:rFonts w:ascii="Arial" w:eastAsia="Arial" w:hAnsi="Arial" w:cs="Arial"/>
          <w:sz w:val="20"/>
          <w:u w:val="single" w:color="000000"/>
        </w:rPr>
        <w:t>jednoznačne</w:t>
      </w:r>
      <w:r>
        <w:rPr>
          <w:rFonts w:ascii="Arial" w:eastAsia="Arial" w:hAnsi="Arial" w:cs="Arial"/>
          <w:sz w:val="20"/>
        </w:rPr>
        <w:t xml:space="preserve"> vyplývať splnenie podmienok týkajúcich sa ich odbornej praxe, odborných skúseností, trvaní odbornej praxe na určitej pozícií a v určenej oblasti. </w:t>
      </w:r>
    </w:p>
    <w:p w14:paraId="4EB265F6" w14:textId="77777777" w:rsidR="00A8643D" w:rsidRDefault="002E7F55">
      <w:pPr>
        <w:spacing w:after="123" w:line="270" w:lineRule="auto"/>
        <w:ind w:left="322" w:hanging="10"/>
        <w:jc w:val="both"/>
      </w:pPr>
      <w:r>
        <w:rPr>
          <w:rFonts w:ascii="Arial" w:eastAsia="Arial" w:hAnsi="Arial" w:cs="Arial"/>
          <w:sz w:val="20"/>
        </w:rPr>
        <w:t xml:space="preserve">Z každého predloženého profesijného životopisu príslušného kľúčového experta alebo ekvivalentného dokladu musia vyplývať nasledovné údaje/skutočnosti: </w:t>
      </w:r>
    </w:p>
    <w:p w14:paraId="2CFE63A3" w14:textId="77777777" w:rsidR="00A8643D" w:rsidRDefault="002E7F55">
      <w:pPr>
        <w:numPr>
          <w:ilvl w:val="1"/>
          <w:numId w:val="55"/>
        </w:numPr>
        <w:spacing w:after="131" w:line="270" w:lineRule="auto"/>
        <w:ind w:right="263" w:hanging="360"/>
        <w:jc w:val="both"/>
      </w:pPr>
      <w:r>
        <w:rPr>
          <w:rFonts w:ascii="Arial" w:eastAsia="Arial" w:hAnsi="Arial" w:cs="Arial"/>
          <w:sz w:val="20"/>
        </w:rPr>
        <w:t xml:space="preserve">meno a priezvisko príslušného kľúčového experta, </w:t>
      </w:r>
    </w:p>
    <w:p w14:paraId="364132D1" w14:textId="77777777" w:rsidR="00A8643D" w:rsidRDefault="002E7F55">
      <w:pPr>
        <w:numPr>
          <w:ilvl w:val="1"/>
          <w:numId w:val="55"/>
        </w:numPr>
        <w:spacing w:after="127" w:line="270" w:lineRule="auto"/>
        <w:ind w:right="263" w:hanging="360"/>
        <w:jc w:val="both"/>
      </w:pPr>
      <w:r>
        <w:rPr>
          <w:rFonts w:ascii="Arial" w:eastAsia="Arial" w:hAnsi="Arial" w:cs="Arial"/>
          <w:sz w:val="20"/>
        </w:rPr>
        <w:t xml:space="preserve">história zamestnania/odbornej praxe príslušného experta vo vzťahu k predmetu zákazky (zamestnávateľ/odberateľ,  trvanie  pracovného  pomeru/trvanie  odbornej  praxe  / rok   a mesiac od – do, pozícia, ktorú príslušný kľúčový expert zastával), </w:t>
      </w:r>
    </w:p>
    <w:p w14:paraId="7E474427" w14:textId="77777777" w:rsidR="00A8643D" w:rsidRDefault="002E7F55">
      <w:pPr>
        <w:numPr>
          <w:ilvl w:val="1"/>
          <w:numId w:val="55"/>
        </w:numPr>
        <w:spacing w:after="15" w:line="270" w:lineRule="auto"/>
        <w:ind w:right="263" w:hanging="360"/>
        <w:jc w:val="both"/>
      </w:pPr>
      <w:r>
        <w:rPr>
          <w:rFonts w:ascii="Arial" w:eastAsia="Arial" w:hAnsi="Arial" w:cs="Arial"/>
          <w:sz w:val="20"/>
        </w:rPr>
        <w:t xml:space="preserve">praktické skúsenosti príslušného kľúčového experta (názov projektu/predmetu plnenia, odberateľ/zamestnávateľ, popis projektu/predmetu plnenia, pozícia na projekte/predmete plnenia, obdobie rok a mesiac od - do,), </w:t>
      </w:r>
      <w:r>
        <w:rPr>
          <w:rFonts w:ascii="Times New Roman" w:eastAsia="Times New Roman" w:hAnsi="Times New Roman" w:cs="Times New Roman"/>
          <w:sz w:val="20"/>
        </w:rPr>
        <w:t>-</w:t>
      </w:r>
      <w:r>
        <w:rPr>
          <w:rFonts w:ascii="Arial" w:eastAsia="Arial" w:hAnsi="Arial" w:cs="Arial"/>
          <w:sz w:val="20"/>
        </w:rPr>
        <w:t xml:space="preserve"> podpis príslušného kľúčového experta. </w:t>
      </w:r>
    </w:p>
    <w:p w14:paraId="0F0E9045" w14:textId="77777777" w:rsidR="00A8643D" w:rsidRDefault="002E7F55">
      <w:pPr>
        <w:spacing w:after="0" w:line="284" w:lineRule="auto"/>
        <w:ind w:left="322" w:right="47" w:hanging="10"/>
      </w:pPr>
      <w:r>
        <w:rPr>
          <w:rFonts w:ascii="Arial" w:eastAsia="Arial" w:hAnsi="Arial" w:cs="Arial"/>
          <w:sz w:val="20"/>
        </w:rPr>
        <w:t xml:space="preserve">Uchádzač je povinný preukázať splnenie požiadaviek na expertov č. 1 – 9 deviatimi rôznymi osobami, t.j. jednou osobou nemôže preukázať splnenie minimálnych požiadaviek viacerých expertov. </w:t>
      </w:r>
    </w:p>
    <w:p w14:paraId="3CC16389" w14:textId="77777777" w:rsidR="00A8643D" w:rsidRDefault="002E7F55">
      <w:pPr>
        <w:spacing w:after="0"/>
      </w:pPr>
      <w:r>
        <w:rPr>
          <w:rFonts w:ascii="Arial" w:eastAsia="Arial" w:hAnsi="Arial" w:cs="Arial"/>
          <w:sz w:val="20"/>
        </w:rPr>
        <w:t xml:space="preserve"> </w:t>
      </w:r>
    </w:p>
    <w:p w14:paraId="621448A6" w14:textId="77777777" w:rsidR="00A8643D" w:rsidRDefault="002E7F55">
      <w:pPr>
        <w:spacing w:after="10"/>
      </w:pPr>
      <w:r>
        <w:rPr>
          <w:rFonts w:ascii="Arial" w:eastAsia="Arial" w:hAnsi="Arial" w:cs="Arial"/>
          <w:sz w:val="20"/>
        </w:rPr>
        <w:t xml:space="preserve"> </w:t>
      </w:r>
    </w:p>
    <w:p w14:paraId="3F33E5E4" w14:textId="77777777" w:rsidR="00A8643D" w:rsidRDefault="002E7F55">
      <w:pPr>
        <w:spacing w:after="0"/>
        <w:ind w:left="307" w:hanging="10"/>
      </w:pPr>
      <w:r>
        <w:rPr>
          <w:rFonts w:ascii="Arial" w:eastAsia="Arial" w:hAnsi="Arial" w:cs="Arial"/>
          <w:sz w:val="20"/>
          <w:u w:val="single" w:color="000000"/>
        </w:rPr>
        <w:t xml:space="preserve"> Minimálna požadovaná úroveň štandardov:</w:t>
      </w:r>
      <w:r>
        <w:rPr>
          <w:rFonts w:ascii="Arial" w:eastAsia="Arial" w:hAnsi="Arial" w:cs="Arial"/>
          <w:sz w:val="20"/>
        </w:rPr>
        <w:t xml:space="preserve"> </w:t>
      </w:r>
    </w:p>
    <w:p w14:paraId="450730A6" w14:textId="77777777" w:rsidR="00A8643D" w:rsidRDefault="002E7F55">
      <w:pPr>
        <w:spacing w:after="4" w:line="270" w:lineRule="auto"/>
        <w:ind w:left="322" w:hanging="10"/>
        <w:jc w:val="both"/>
      </w:pPr>
      <w:r>
        <w:rPr>
          <w:rFonts w:ascii="Arial" w:eastAsia="Arial" w:hAnsi="Arial" w:cs="Arial"/>
          <w:sz w:val="20"/>
        </w:rPr>
        <w:t xml:space="preserve">Uchádzač vyššie uvedeným spôsobom preukáže splnenie nasledovných minimálnych požiadaviek na kľúčových expertov: </w:t>
      </w:r>
    </w:p>
    <w:p w14:paraId="3FE21B75" w14:textId="77777777" w:rsidR="00A8643D" w:rsidRDefault="002E7F55">
      <w:pPr>
        <w:spacing w:after="0"/>
      </w:pPr>
      <w:r>
        <w:rPr>
          <w:rFonts w:ascii="Arial" w:eastAsia="Arial" w:hAnsi="Arial" w:cs="Arial"/>
          <w:sz w:val="20"/>
        </w:rPr>
        <w:t xml:space="preserve"> </w:t>
      </w:r>
    </w:p>
    <w:p w14:paraId="60443876" w14:textId="77777777" w:rsidR="00A8643D" w:rsidRDefault="002E7F55">
      <w:pPr>
        <w:spacing w:after="15"/>
      </w:pPr>
      <w:r>
        <w:rPr>
          <w:rFonts w:ascii="Arial" w:eastAsia="Arial" w:hAnsi="Arial" w:cs="Arial"/>
          <w:sz w:val="20"/>
        </w:rPr>
        <w:t xml:space="preserve"> </w:t>
      </w:r>
    </w:p>
    <w:p w14:paraId="3436E25B" w14:textId="77777777" w:rsidR="00A8643D" w:rsidRDefault="002E7F55">
      <w:pPr>
        <w:spacing w:after="28" w:line="256" w:lineRule="auto"/>
        <w:ind w:left="10" w:hanging="10"/>
        <w:jc w:val="both"/>
      </w:pPr>
      <w:r>
        <w:rPr>
          <w:rFonts w:ascii="Arial" w:eastAsia="Arial" w:hAnsi="Arial" w:cs="Arial"/>
          <w:b/>
          <w:sz w:val="20"/>
        </w:rPr>
        <w:t>Kľúčový expert č. 1 Projektový manažér</w:t>
      </w:r>
      <w:r>
        <w:rPr>
          <w:rFonts w:ascii="Arial" w:eastAsia="Arial" w:hAnsi="Arial" w:cs="Arial"/>
          <w:sz w:val="20"/>
        </w:rPr>
        <w:t xml:space="preserve">  (Projektový manažér IT projektu) </w:t>
      </w:r>
    </w:p>
    <w:p w14:paraId="38968E95" w14:textId="77777777" w:rsidR="00A8643D" w:rsidRDefault="002E7F55">
      <w:pPr>
        <w:numPr>
          <w:ilvl w:val="1"/>
          <w:numId w:val="55"/>
        </w:numPr>
        <w:spacing w:after="6" w:line="270" w:lineRule="auto"/>
        <w:ind w:right="263" w:hanging="360"/>
        <w:jc w:val="both"/>
      </w:pPr>
      <w:r>
        <w:rPr>
          <w:rFonts w:ascii="Arial" w:eastAsia="Arial" w:hAnsi="Arial" w:cs="Arial"/>
          <w:sz w:val="20"/>
        </w:rPr>
        <w:lastRenderedPageBreak/>
        <w:t xml:space="preserve">minimálne päť rokov odbornej praxe v oblasti projektového riadenia IT projektov; </w:t>
      </w:r>
    </w:p>
    <w:p w14:paraId="02E8B596" w14:textId="77777777" w:rsidR="00A8643D" w:rsidRDefault="002E7F55">
      <w:pPr>
        <w:numPr>
          <w:ilvl w:val="1"/>
          <w:numId w:val="55"/>
        </w:numPr>
        <w:spacing w:after="0" w:line="270" w:lineRule="auto"/>
        <w:ind w:right="263" w:hanging="360"/>
        <w:jc w:val="both"/>
      </w:pPr>
      <w:r>
        <w:rPr>
          <w:rFonts w:ascii="Arial" w:eastAsia="Arial" w:hAnsi="Arial" w:cs="Arial"/>
          <w:sz w:val="20"/>
        </w:rPr>
        <w:t xml:space="preserve">minimálne dve profesionálne praktické skúsenosti v oblasti riadenia IT projektov v pozícii projektový manažér v oblasti realizácie informačných systémov zameraných na analýzu, vývoj a implementáciu softvérového riešenia a expert riadil aspoň v jednom prípade tím projektu, ktorého hodnota bola minimálne vo výške 1 000 000,00 EUR bez DPH (aspoň jedna praktická skúsenosť); </w:t>
      </w:r>
    </w:p>
    <w:p w14:paraId="348AEB99" w14:textId="77777777" w:rsidR="00A8643D" w:rsidRDefault="002E7F55">
      <w:pPr>
        <w:numPr>
          <w:ilvl w:val="1"/>
          <w:numId w:val="55"/>
        </w:numPr>
        <w:spacing w:after="1" w:line="270" w:lineRule="auto"/>
        <w:ind w:right="263" w:hanging="360"/>
        <w:jc w:val="both"/>
      </w:pPr>
      <w:r>
        <w:rPr>
          <w:rFonts w:ascii="Arial" w:eastAsia="Arial" w:hAnsi="Arial" w:cs="Arial"/>
          <w:sz w:val="20"/>
        </w:rPr>
        <w:t xml:space="preserve">platný certifikát PRINCE 2 Practitioner alebo IPMA B na odbornú spôsobilosť pre riadenie projektov alebo ekvivalent daného certifikátu zodpovedajúcej úrovne vydaný medzinárodne uznávanou akreditačnou a certifikačnou autoritou. </w:t>
      </w:r>
    </w:p>
    <w:p w14:paraId="507D1796" w14:textId="77777777" w:rsidR="00A8643D" w:rsidRDefault="002E7F55">
      <w:pPr>
        <w:spacing w:after="0"/>
      </w:pPr>
      <w:r>
        <w:rPr>
          <w:rFonts w:ascii="Arial" w:eastAsia="Arial" w:hAnsi="Arial" w:cs="Arial"/>
          <w:sz w:val="20"/>
        </w:rPr>
        <w:t xml:space="preserve"> </w:t>
      </w:r>
    </w:p>
    <w:p w14:paraId="69FEBF83" w14:textId="77777777" w:rsidR="00A8643D" w:rsidRDefault="002E7F55">
      <w:pPr>
        <w:spacing w:after="3"/>
      </w:pPr>
      <w:r>
        <w:rPr>
          <w:rFonts w:ascii="Arial" w:eastAsia="Arial" w:hAnsi="Arial" w:cs="Arial"/>
          <w:sz w:val="20"/>
        </w:rPr>
        <w:t xml:space="preserve"> </w:t>
      </w:r>
    </w:p>
    <w:p w14:paraId="6D06059D" w14:textId="77777777" w:rsidR="00A8643D" w:rsidRDefault="002E7F55">
      <w:pPr>
        <w:spacing w:after="148" w:line="250" w:lineRule="auto"/>
        <w:ind w:left="-5" w:right="46" w:hanging="10"/>
        <w:jc w:val="both"/>
      </w:pPr>
      <w:r>
        <w:rPr>
          <w:rFonts w:ascii="Arial" w:eastAsia="Arial" w:hAnsi="Arial" w:cs="Arial"/>
          <w:b/>
          <w:i/>
          <w:sz w:val="20"/>
        </w:rPr>
        <w:t>Kľúčový expert č. 2 Hlavný SW analytik (</w:t>
      </w:r>
      <w:r>
        <w:rPr>
          <w:rFonts w:ascii="Arial" w:eastAsia="Arial" w:hAnsi="Arial" w:cs="Arial"/>
          <w:i/>
          <w:sz w:val="20"/>
        </w:rPr>
        <w:t xml:space="preserve">IT analytik) </w:t>
      </w:r>
    </w:p>
    <w:p w14:paraId="1B124FFF" w14:textId="77777777" w:rsidR="00A8643D" w:rsidRDefault="002E7F55">
      <w:pPr>
        <w:numPr>
          <w:ilvl w:val="1"/>
          <w:numId w:val="55"/>
        </w:numPr>
        <w:spacing w:after="4" w:line="270" w:lineRule="auto"/>
        <w:ind w:right="263" w:hanging="360"/>
        <w:jc w:val="both"/>
      </w:pPr>
      <w:r>
        <w:rPr>
          <w:rFonts w:ascii="Arial" w:eastAsia="Arial" w:hAnsi="Arial" w:cs="Arial"/>
          <w:sz w:val="20"/>
        </w:rPr>
        <w:t xml:space="preserve">minimálne päť rokov odbornej praxe v oblasti SW analýzy a modelovania informačných systémov; </w:t>
      </w:r>
    </w:p>
    <w:p w14:paraId="2893BC22" w14:textId="77777777" w:rsidR="00A8643D" w:rsidRDefault="002E7F55">
      <w:pPr>
        <w:numPr>
          <w:ilvl w:val="1"/>
          <w:numId w:val="55"/>
        </w:numPr>
        <w:spacing w:after="7" w:line="270" w:lineRule="auto"/>
        <w:ind w:right="263" w:hanging="360"/>
        <w:jc w:val="both"/>
      </w:pPr>
      <w:r>
        <w:rPr>
          <w:rFonts w:ascii="Arial" w:eastAsia="Arial" w:hAnsi="Arial" w:cs="Arial"/>
          <w:sz w:val="20"/>
        </w:rPr>
        <w:t xml:space="preserve">minimálne dve profesionálne praktické skúsenosti zamerané na analýzu SW riešení, pričom min. jedna táto profesionálna praktická skúsenosť bola s analýzou informačného systému zameraného na analyzovanie procesov a ich orchestráciu pričom hodnota aspoň jedného tohto SW riešenia bola v min. hodnote 500 000,00 EUR bez DPH. </w:t>
      </w:r>
    </w:p>
    <w:p w14:paraId="46A53DAA" w14:textId="77777777" w:rsidR="00A8643D" w:rsidRDefault="002E7F55">
      <w:pPr>
        <w:numPr>
          <w:ilvl w:val="1"/>
          <w:numId w:val="55"/>
        </w:numPr>
        <w:spacing w:after="0" w:line="270" w:lineRule="auto"/>
        <w:ind w:right="263" w:hanging="360"/>
        <w:jc w:val="both"/>
      </w:pPr>
      <w:r>
        <w:rPr>
          <w:rFonts w:ascii="Arial" w:eastAsia="Arial" w:hAnsi="Arial" w:cs="Arial"/>
          <w:sz w:val="20"/>
        </w:rPr>
        <w:t xml:space="preserve">platný certifikát s minimálnou úrovňou OMG Certified UML (Unified Modeling Language) alebo ekvivalent daného certifikátu vydaný medzinárodne uznávanou akreditačnou a certifikačnou autoritou. </w:t>
      </w:r>
    </w:p>
    <w:p w14:paraId="4C3B9061" w14:textId="77777777" w:rsidR="00A8643D" w:rsidRDefault="002E7F55">
      <w:pPr>
        <w:spacing w:after="2"/>
      </w:pPr>
      <w:r>
        <w:rPr>
          <w:rFonts w:ascii="Arial" w:eastAsia="Arial" w:hAnsi="Arial" w:cs="Arial"/>
          <w:sz w:val="20"/>
        </w:rPr>
        <w:t xml:space="preserve"> </w:t>
      </w:r>
    </w:p>
    <w:p w14:paraId="241EA91D" w14:textId="77777777" w:rsidR="00A8643D" w:rsidRDefault="002E7F55">
      <w:pPr>
        <w:spacing w:after="148" w:line="250" w:lineRule="auto"/>
        <w:ind w:left="-5" w:right="46" w:hanging="10"/>
        <w:jc w:val="both"/>
      </w:pPr>
      <w:r>
        <w:rPr>
          <w:rFonts w:ascii="Arial" w:eastAsia="Arial" w:hAnsi="Arial" w:cs="Arial"/>
          <w:b/>
          <w:i/>
          <w:sz w:val="20"/>
        </w:rPr>
        <w:t>Kľúčový expert č. 3 Hlavný architekt</w:t>
      </w:r>
      <w:r>
        <w:rPr>
          <w:rFonts w:ascii="Arial" w:eastAsia="Arial" w:hAnsi="Arial" w:cs="Arial"/>
          <w:i/>
          <w:sz w:val="20"/>
        </w:rPr>
        <w:t xml:space="preserve"> (IT architekt) </w:t>
      </w:r>
    </w:p>
    <w:p w14:paraId="474A8923" w14:textId="77777777" w:rsidR="00A8643D" w:rsidRDefault="002E7F55">
      <w:pPr>
        <w:numPr>
          <w:ilvl w:val="1"/>
          <w:numId w:val="55"/>
        </w:numPr>
        <w:spacing w:after="4" w:line="270" w:lineRule="auto"/>
        <w:ind w:right="263" w:hanging="360"/>
        <w:jc w:val="both"/>
      </w:pPr>
      <w:r>
        <w:rPr>
          <w:rFonts w:ascii="Arial" w:eastAsia="Arial" w:hAnsi="Arial" w:cs="Arial"/>
          <w:sz w:val="20"/>
        </w:rPr>
        <w:t xml:space="preserve">minimálne päť rokov odbornej praxe s vypracovaním návrhu architektúry riešenia informačných systémov; </w:t>
      </w:r>
    </w:p>
    <w:p w14:paraId="117BE81F" w14:textId="77777777" w:rsidR="00A8643D" w:rsidRDefault="002E7F55">
      <w:pPr>
        <w:numPr>
          <w:ilvl w:val="1"/>
          <w:numId w:val="55"/>
        </w:numPr>
        <w:spacing w:after="5" w:line="270" w:lineRule="auto"/>
        <w:ind w:right="263" w:hanging="360"/>
        <w:jc w:val="both"/>
      </w:pPr>
      <w:r>
        <w:rPr>
          <w:rFonts w:ascii="Arial" w:eastAsia="Arial" w:hAnsi="Arial" w:cs="Arial"/>
          <w:sz w:val="20"/>
        </w:rPr>
        <w:t xml:space="preserve">minimálne dve profesionálne praktické skúsenosti v oblasti návrhov riešení v oblasti architektúry informačných systémov, pričom aspoň jedna profesionálna skúsenosť bola spojená s návrhom integrácie na centrálne informačné systémy; </w:t>
      </w:r>
    </w:p>
    <w:p w14:paraId="5984B006" w14:textId="77777777" w:rsidR="00A8643D" w:rsidRDefault="002E7F55">
      <w:pPr>
        <w:numPr>
          <w:ilvl w:val="1"/>
          <w:numId w:val="55"/>
        </w:numPr>
        <w:spacing w:after="7" w:line="270" w:lineRule="auto"/>
        <w:ind w:right="263" w:hanging="360"/>
        <w:jc w:val="both"/>
      </w:pPr>
      <w:r>
        <w:rPr>
          <w:rFonts w:ascii="Arial" w:eastAsia="Arial" w:hAnsi="Arial" w:cs="Arial"/>
          <w:sz w:val="20"/>
        </w:rPr>
        <w:t xml:space="preserve">platný certifikát pre oblasť návrhu architektúry IT TOGAF úrovne Certified alebo ekvivalent daného certifikátu vydaný medzinárodne uznávanou akreditačnou a certifikačnou autoritou; </w:t>
      </w:r>
    </w:p>
    <w:p w14:paraId="5261A9F3" w14:textId="77777777" w:rsidR="00A8643D" w:rsidRDefault="002E7F55">
      <w:pPr>
        <w:numPr>
          <w:ilvl w:val="1"/>
          <w:numId w:val="55"/>
        </w:numPr>
        <w:spacing w:after="4" w:line="270" w:lineRule="auto"/>
        <w:ind w:right="263" w:hanging="360"/>
        <w:jc w:val="both"/>
      </w:pPr>
      <w:r>
        <w:rPr>
          <w:rFonts w:ascii="Arial" w:eastAsia="Arial" w:hAnsi="Arial" w:cs="Arial"/>
          <w:sz w:val="20"/>
        </w:rPr>
        <w:t xml:space="preserve">platný certifikát s minimálnou úrovňou Archimate 2 Certified alebo ekvivalent daného certifikátu; </w:t>
      </w:r>
    </w:p>
    <w:p w14:paraId="07C1ABF8" w14:textId="77777777" w:rsidR="00A8643D" w:rsidRDefault="002E7F55">
      <w:pPr>
        <w:numPr>
          <w:ilvl w:val="1"/>
          <w:numId w:val="55"/>
        </w:numPr>
        <w:spacing w:after="5" w:line="270" w:lineRule="auto"/>
        <w:ind w:right="263" w:hanging="360"/>
        <w:jc w:val="both"/>
      </w:pPr>
      <w:r>
        <w:rPr>
          <w:rFonts w:ascii="Arial" w:eastAsia="Arial" w:hAnsi="Arial" w:cs="Arial"/>
          <w:sz w:val="20"/>
        </w:rPr>
        <w:t xml:space="preserve">platný SOA architect certifikát alebo ekvivalent daného certifikátu  </w:t>
      </w:r>
      <w:r>
        <w:rPr>
          <w:rFonts w:ascii="Arial" w:eastAsia="Arial" w:hAnsi="Arial" w:cs="Arial"/>
          <w:sz w:val="20"/>
        </w:rPr>
        <w:tab/>
        <w:t xml:space="preserve">vydaný medzinárodne uznávanou akreditačnou a certifikačnou autoritou. </w:t>
      </w:r>
    </w:p>
    <w:p w14:paraId="2BEEF0A8" w14:textId="77777777" w:rsidR="00A8643D" w:rsidRDefault="002E7F55">
      <w:pPr>
        <w:spacing w:after="10"/>
      </w:pPr>
      <w:r>
        <w:rPr>
          <w:rFonts w:ascii="Arial" w:eastAsia="Arial" w:hAnsi="Arial" w:cs="Arial"/>
          <w:sz w:val="20"/>
        </w:rPr>
        <w:t xml:space="preserve"> </w:t>
      </w:r>
    </w:p>
    <w:p w14:paraId="08933347" w14:textId="77777777" w:rsidR="00A8643D" w:rsidRDefault="002E7F55">
      <w:pPr>
        <w:spacing w:after="148" w:line="250" w:lineRule="auto"/>
        <w:ind w:left="-5" w:right="46" w:hanging="10"/>
        <w:jc w:val="both"/>
      </w:pPr>
      <w:r>
        <w:rPr>
          <w:rFonts w:ascii="Arial" w:eastAsia="Arial" w:hAnsi="Arial" w:cs="Arial"/>
          <w:b/>
          <w:i/>
          <w:sz w:val="20"/>
        </w:rPr>
        <w:t>Kľúčový expert č. 4 Hlavný vývojár</w:t>
      </w:r>
      <w:r>
        <w:rPr>
          <w:rFonts w:ascii="Arial" w:eastAsia="Arial" w:hAnsi="Arial" w:cs="Arial"/>
          <w:i/>
          <w:sz w:val="20"/>
        </w:rPr>
        <w:t xml:space="preserve"> (IT programátor/vývojár) </w:t>
      </w:r>
    </w:p>
    <w:p w14:paraId="1222E0E5" w14:textId="77777777" w:rsidR="00A8643D" w:rsidRDefault="002E7F55">
      <w:pPr>
        <w:numPr>
          <w:ilvl w:val="1"/>
          <w:numId w:val="55"/>
        </w:numPr>
        <w:spacing w:after="3" w:line="270" w:lineRule="auto"/>
        <w:ind w:right="263" w:hanging="360"/>
        <w:jc w:val="both"/>
      </w:pPr>
      <w:r>
        <w:rPr>
          <w:rFonts w:ascii="Arial" w:eastAsia="Arial" w:hAnsi="Arial" w:cs="Arial"/>
          <w:sz w:val="20"/>
        </w:rPr>
        <w:t xml:space="preserve">minimálne päť rokov odbornej praxe v oblasti návrhu a vývoja komplexných informačných systémov; </w:t>
      </w:r>
    </w:p>
    <w:p w14:paraId="5F1A6A36" w14:textId="77777777" w:rsidR="00A8643D" w:rsidRDefault="002E7F55">
      <w:pPr>
        <w:numPr>
          <w:ilvl w:val="1"/>
          <w:numId w:val="55"/>
        </w:numPr>
        <w:spacing w:after="0" w:line="270" w:lineRule="auto"/>
        <w:ind w:right="263" w:hanging="360"/>
        <w:jc w:val="both"/>
      </w:pPr>
      <w:r>
        <w:rPr>
          <w:rFonts w:ascii="Arial" w:eastAsia="Arial" w:hAnsi="Arial" w:cs="Arial"/>
          <w:sz w:val="20"/>
        </w:rPr>
        <w:t xml:space="preserve">minimálne dve profesionálne praktické skúsenosti v oblasti návrhu a vývoja informačných systémov, pričom aspoň jedna praktická skúsenosť sa týkala informačného systému pokrývajúceho komplexný business proces zákazníka (pre vylúčenie pochybností sa komplexným business procesom myslí taký proces, ktorý interaguje s minimálne jedným ďalším business procesom a automatizovane komunikuje s inými IS prostredníctvom integračnej platformy a zároveň poskytuje automatizovaným rozhraním produkované dáta iným procesom alebo službám); </w:t>
      </w:r>
      <w:r>
        <w:rPr>
          <w:rFonts w:ascii="Times New Roman" w:eastAsia="Times New Roman" w:hAnsi="Times New Roman" w:cs="Times New Roman"/>
          <w:sz w:val="20"/>
        </w:rPr>
        <w:t>-</w:t>
      </w:r>
      <w:r>
        <w:rPr>
          <w:rFonts w:ascii="Arial" w:eastAsia="Arial" w:hAnsi="Arial" w:cs="Arial"/>
          <w:sz w:val="20"/>
        </w:rPr>
        <w:t xml:space="preserve"> Získaný a platný certifikát v oblasti vývoja informačných systémov pre technológiu, </w:t>
      </w:r>
      <w:r>
        <w:rPr>
          <w:rFonts w:ascii="Arial" w:eastAsia="Arial" w:hAnsi="Arial" w:cs="Arial"/>
          <w:sz w:val="20"/>
        </w:rPr>
        <w:lastRenderedPageBreak/>
        <w:t xml:space="preserve">ktorú uchádzač navrhuje použiť pri realizácií riešenia napr.: Oracle Certified Professional Java SE 8 Programmer alebo ekvivalent. </w:t>
      </w:r>
    </w:p>
    <w:p w14:paraId="13697C3A" w14:textId="77777777" w:rsidR="00A8643D" w:rsidRDefault="002E7F55">
      <w:pPr>
        <w:spacing w:after="0"/>
      </w:pPr>
      <w:r>
        <w:rPr>
          <w:rFonts w:ascii="Arial" w:eastAsia="Arial" w:hAnsi="Arial" w:cs="Arial"/>
          <w:sz w:val="20"/>
        </w:rPr>
        <w:t xml:space="preserve"> </w:t>
      </w:r>
    </w:p>
    <w:p w14:paraId="50CF720B" w14:textId="77777777" w:rsidR="00A8643D" w:rsidRDefault="002E7F55">
      <w:pPr>
        <w:spacing w:after="3"/>
      </w:pPr>
      <w:r>
        <w:rPr>
          <w:rFonts w:ascii="Arial" w:eastAsia="Arial" w:hAnsi="Arial" w:cs="Arial"/>
          <w:sz w:val="20"/>
        </w:rPr>
        <w:t xml:space="preserve"> </w:t>
      </w:r>
    </w:p>
    <w:p w14:paraId="4156F9F2" w14:textId="77777777" w:rsidR="00A8643D" w:rsidRDefault="002E7F55">
      <w:pPr>
        <w:spacing w:after="148" w:line="250" w:lineRule="auto"/>
        <w:ind w:left="-5" w:right="46" w:hanging="10"/>
        <w:jc w:val="both"/>
      </w:pPr>
      <w:r>
        <w:rPr>
          <w:rFonts w:ascii="Arial" w:eastAsia="Arial" w:hAnsi="Arial" w:cs="Arial"/>
          <w:b/>
          <w:i/>
          <w:sz w:val="20"/>
        </w:rPr>
        <w:t>Kľúčový expert č. 5 Hlavný tester</w:t>
      </w:r>
      <w:r>
        <w:rPr>
          <w:rFonts w:ascii="Arial" w:eastAsia="Arial" w:hAnsi="Arial" w:cs="Arial"/>
          <w:i/>
          <w:sz w:val="20"/>
        </w:rPr>
        <w:t xml:space="preserve"> (IT tester) </w:t>
      </w:r>
    </w:p>
    <w:p w14:paraId="40BF8C9C" w14:textId="77777777" w:rsidR="00A8643D" w:rsidRDefault="002E7F55">
      <w:pPr>
        <w:numPr>
          <w:ilvl w:val="1"/>
          <w:numId w:val="55"/>
        </w:numPr>
        <w:spacing w:after="5" w:line="270" w:lineRule="auto"/>
        <w:ind w:right="263" w:hanging="360"/>
        <w:jc w:val="both"/>
      </w:pPr>
      <w:r>
        <w:rPr>
          <w:rFonts w:ascii="Arial" w:eastAsia="Arial" w:hAnsi="Arial" w:cs="Arial"/>
          <w:sz w:val="20"/>
        </w:rPr>
        <w:t xml:space="preserve">minimálne päť rokov odbornej praxe v oblasti testovania informačných systémov; </w:t>
      </w:r>
    </w:p>
    <w:p w14:paraId="0F821265" w14:textId="77777777" w:rsidR="00A8643D" w:rsidRDefault="002E7F55">
      <w:pPr>
        <w:numPr>
          <w:ilvl w:val="1"/>
          <w:numId w:val="55"/>
        </w:numPr>
        <w:spacing w:after="4" w:line="270" w:lineRule="auto"/>
        <w:ind w:right="263" w:hanging="360"/>
        <w:jc w:val="both"/>
      </w:pPr>
      <w:r>
        <w:rPr>
          <w:rFonts w:ascii="Arial" w:eastAsia="Arial" w:hAnsi="Arial" w:cs="Arial"/>
          <w:sz w:val="20"/>
        </w:rPr>
        <w:t xml:space="preserve">minimálne dve profesionálne praktické skúsenosti v oblasti testovania informačných systémov; </w:t>
      </w:r>
    </w:p>
    <w:p w14:paraId="0C085861" w14:textId="77777777" w:rsidR="00A8643D" w:rsidRDefault="002E7F55">
      <w:pPr>
        <w:numPr>
          <w:ilvl w:val="1"/>
          <w:numId w:val="55"/>
        </w:numPr>
        <w:spacing w:after="0" w:line="270" w:lineRule="auto"/>
        <w:ind w:right="263" w:hanging="360"/>
        <w:jc w:val="both"/>
      </w:pPr>
      <w:r>
        <w:rPr>
          <w:rFonts w:ascii="Arial" w:eastAsia="Arial" w:hAnsi="Arial" w:cs="Arial"/>
          <w:sz w:val="20"/>
        </w:rPr>
        <w:t xml:space="preserve">získaný a platný certifikát ISTQB alebo ekvivalent daného certifikátu vydaný medzinárodne uznávanou akreditačnou a certifikačnou autoritou. </w:t>
      </w:r>
    </w:p>
    <w:p w14:paraId="373330BE" w14:textId="77777777" w:rsidR="00A8643D" w:rsidRDefault="002E7F55">
      <w:pPr>
        <w:spacing w:after="0"/>
      </w:pPr>
      <w:r>
        <w:rPr>
          <w:rFonts w:ascii="Arial" w:eastAsia="Arial" w:hAnsi="Arial" w:cs="Arial"/>
          <w:sz w:val="20"/>
        </w:rPr>
        <w:t xml:space="preserve"> </w:t>
      </w:r>
    </w:p>
    <w:p w14:paraId="41E1C902" w14:textId="77777777" w:rsidR="00A8643D" w:rsidRDefault="002E7F55">
      <w:pPr>
        <w:spacing w:after="6"/>
      </w:pPr>
      <w:r>
        <w:rPr>
          <w:rFonts w:ascii="Arial" w:eastAsia="Arial" w:hAnsi="Arial" w:cs="Arial"/>
          <w:sz w:val="20"/>
        </w:rPr>
        <w:t xml:space="preserve"> </w:t>
      </w:r>
    </w:p>
    <w:p w14:paraId="0DE91F5B" w14:textId="77777777" w:rsidR="00A8643D" w:rsidRDefault="002E7F55">
      <w:pPr>
        <w:spacing w:after="148" w:line="250" w:lineRule="auto"/>
        <w:ind w:left="-5" w:right="46" w:hanging="10"/>
        <w:jc w:val="both"/>
      </w:pPr>
      <w:r>
        <w:rPr>
          <w:rFonts w:ascii="Arial" w:eastAsia="Arial" w:hAnsi="Arial" w:cs="Arial"/>
          <w:b/>
          <w:i/>
          <w:sz w:val="20"/>
        </w:rPr>
        <w:t>Kľúčový expert č. 6 Špecialista na integrácie informačných systémov</w:t>
      </w:r>
      <w:r>
        <w:rPr>
          <w:rFonts w:ascii="Arial" w:eastAsia="Arial" w:hAnsi="Arial" w:cs="Arial"/>
          <w:i/>
          <w:sz w:val="20"/>
        </w:rPr>
        <w:t xml:space="preserve"> (IT programátor/vývojár) </w:t>
      </w:r>
    </w:p>
    <w:p w14:paraId="4364A06E" w14:textId="77777777" w:rsidR="00A8643D" w:rsidRDefault="002E7F55">
      <w:pPr>
        <w:numPr>
          <w:ilvl w:val="1"/>
          <w:numId w:val="55"/>
        </w:numPr>
        <w:spacing w:after="5" w:line="270" w:lineRule="auto"/>
        <w:ind w:right="263" w:hanging="360"/>
        <w:jc w:val="both"/>
      </w:pPr>
      <w:r>
        <w:rPr>
          <w:rFonts w:ascii="Arial" w:eastAsia="Arial" w:hAnsi="Arial" w:cs="Arial"/>
          <w:sz w:val="20"/>
        </w:rPr>
        <w:t xml:space="preserve">minimálne päť rokov odbornej praxe v oblasti návrhu integračných rozhraní informačných systémov; </w:t>
      </w:r>
    </w:p>
    <w:p w14:paraId="066B628C" w14:textId="77777777" w:rsidR="00A8643D" w:rsidRDefault="002E7F55">
      <w:pPr>
        <w:numPr>
          <w:ilvl w:val="1"/>
          <w:numId w:val="55"/>
        </w:numPr>
        <w:spacing w:after="0" w:line="270" w:lineRule="auto"/>
        <w:ind w:right="263" w:hanging="360"/>
        <w:jc w:val="both"/>
      </w:pPr>
      <w:r>
        <w:rPr>
          <w:rFonts w:ascii="Arial" w:eastAsia="Arial" w:hAnsi="Arial" w:cs="Arial"/>
          <w:sz w:val="20"/>
        </w:rPr>
        <w:t xml:space="preserve">minimálne dve úspešne zvládnuté integrácie komplexného informačného systému alebo komplexných informačných systémov na iné informačné systémy, pričom každá táto profesionálna praktická skúsenosť bola pre projekt integrovaný na aspoň jeden referenčný register (referenčný register je definovaný v zmysle zákona č. 305/2013 Z. </w:t>
      </w:r>
    </w:p>
    <w:p w14:paraId="60B04C61" w14:textId="77777777" w:rsidR="00A8643D" w:rsidRDefault="002E7F55">
      <w:pPr>
        <w:spacing w:after="0" w:line="270" w:lineRule="auto"/>
        <w:ind w:left="1523" w:right="520" w:hanging="10"/>
        <w:jc w:val="both"/>
      </w:pPr>
      <w:r>
        <w:rPr>
          <w:rFonts w:ascii="Arial" w:eastAsia="Arial" w:hAnsi="Arial" w:cs="Arial"/>
          <w:sz w:val="20"/>
        </w:rPr>
        <w:t xml:space="preserve">z. o elektronickej podobe výkonu pôsobnosti orgánov verejnej moci a o zmene a doplnení niektorých zákonov (zákon o e-Governmente), alebo v ekvivalentnom zákone napr. Register fyzických osôb (RFO), Register právnických osôb (RPO) a Register adries (RA) a iné; </w:t>
      </w:r>
    </w:p>
    <w:p w14:paraId="666F15EE" w14:textId="77777777" w:rsidR="00A8643D" w:rsidRDefault="002E7F55">
      <w:pPr>
        <w:spacing w:after="4" w:line="270" w:lineRule="auto"/>
        <w:ind w:left="1523" w:hanging="10"/>
        <w:jc w:val="both"/>
      </w:pPr>
      <w:r>
        <w:rPr>
          <w:rFonts w:ascii="Arial" w:eastAsia="Arial" w:hAnsi="Arial" w:cs="Arial"/>
          <w:sz w:val="20"/>
        </w:rPr>
        <w:t xml:space="preserve">Verejný obstarávateľ umožňuje predloženie ekvivalentných t.j. obdobných registrov/ referenčných registrov, ktoré sú využívané v iných krajinách ako SR. </w:t>
      </w:r>
    </w:p>
    <w:p w14:paraId="4EA92C7E" w14:textId="77777777" w:rsidR="00A8643D" w:rsidRDefault="002E7F55">
      <w:pPr>
        <w:numPr>
          <w:ilvl w:val="1"/>
          <w:numId w:val="58"/>
        </w:numPr>
        <w:spacing w:after="0" w:line="270" w:lineRule="auto"/>
        <w:ind w:right="521" w:hanging="360"/>
        <w:jc w:val="both"/>
      </w:pPr>
      <w:r>
        <w:rPr>
          <w:rFonts w:ascii="Arial" w:eastAsia="Arial" w:hAnsi="Arial" w:cs="Arial"/>
          <w:sz w:val="20"/>
        </w:rPr>
        <w:t xml:space="preserve">získaný a platný certifikát Talend Data Integration v7 Certified Developer alebo ekvivalent daného certifikátu vydaný medzinárodne uznávanou akreditačnou a certifikačnou autoritou. </w:t>
      </w:r>
    </w:p>
    <w:p w14:paraId="4B1CC03B" w14:textId="77777777" w:rsidR="00A8643D" w:rsidRDefault="002E7F55">
      <w:pPr>
        <w:spacing w:after="0"/>
      </w:pPr>
      <w:r>
        <w:rPr>
          <w:rFonts w:ascii="Arial" w:eastAsia="Arial" w:hAnsi="Arial" w:cs="Arial"/>
          <w:sz w:val="20"/>
        </w:rPr>
        <w:t xml:space="preserve"> </w:t>
      </w:r>
    </w:p>
    <w:p w14:paraId="290764D6" w14:textId="77777777" w:rsidR="00A8643D" w:rsidRDefault="002E7F55">
      <w:pPr>
        <w:spacing w:after="2"/>
      </w:pPr>
      <w:r>
        <w:rPr>
          <w:rFonts w:ascii="Arial" w:eastAsia="Arial" w:hAnsi="Arial" w:cs="Arial"/>
          <w:sz w:val="20"/>
        </w:rPr>
        <w:t xml:space="preserve"> </w:t>
      </w:r>
    </w:p>
    <w:p w14:paraId="1BB43192" w14:textId="77777777" w:rsidR="00A8643D" w:rsidRDefault="002E7F55">
      <w:pPr>
        <w:spacing w:after="113" w:line="273" w:lineRule="auto"/>
        <w:ind w:left="-5" w:right="357" w:hanging="10"/>
        <w:jc w:val="both"/>
      </w:pPr>
      <w:r>
        <w:rPr>
          <w:rFonts w:ascii="Arial" w:eastAsia="Arial" w:hAnsi="Arial" w:cs="Arial"/>
          <w:b/>
          <w:i/>
          <w:sz w:val="20"/>
        </w:rPr>
        <w:t>Kľúčový expert č. 7 Konzultant pre oblasť bezpečnosti</w:t>
      </w:r>
      <w:r>
        <w:rPr>
          <w:rFonts w:ascii="Arial" w:eastAsia="Arial" w:hAnsi="Arial" w:cs="Arial"/>
          <w:i/>
          <w:sz w:val="20"/>
        </w:rPr>
        <w:t xml:space="preserve"> (Špecialista pre bezpečnosť IT/ Expert na informačnú bezpečnosť) </w:t>
      </w:r>
    </w:p>
    <w:p w14:paraId="6ADE80FB" w14:textId="77777777" w:rsidR="00A8643D" w:rsidRDefault="002E7F55">
      <w:pPr>
        <w:numPr>
          <w:ilvl w:val="1"/>
          <w:numId w:val="58"/>
        </w:numPr>
        <w:spacing w:after="5" w:line="270" w:lineRule="auto"/>
        <w:ind w:right="521" w:hanging="360"/>
        <w:jc w:val="both"/>
      </w:pPr>
      <w:r>
        <w:rPr>
          <w:rFonts w:ascii="Arial" w:eastAsia="Arial" w:hAnsi="Arial" w:cs="Arial"/>
          <w:sz w:val="20"/>
        </w:rPr>
        <w:t xml:space="preserve">minimálne päť rokov odbornej praxe v oblasti bezpečnosti informačných systémov so zameraním na ochranu osobných údajov; </w:t>
      </w:r>
    </w:p>
    <w:p w14:paraId="7507204E" w14:textId="77777777" w:rsidR="00A8643D" w:rsidRDefault="002E7F55">
      <w:pPr>
        <w:numPr>
          <w:ilvl w:val="1"/>
          <w:numId w:val="58"/>
        </w:numPr>
        <w:spacing w:after="0" w:line="270" w:lineRule="auto"/>
        <w:ind w:right="521" w:hanging="360"/>
        <w:jc w:val="both"/>
      </w:pPr>
      <w:r>
        <w:rPr>
          <w:rFonts w:ascii="Arial" w:eastAsia="Arial" w:hAnsi="Arial" w:cs="Arial"/>
          <w:sz w:val="20"/>
        </w:rPr>
        <w:t xml:space="preserve">minimálne dve profesionálne praktické skúsenosti v oblasti bezpečnosti informačných systémov, pričom min. jedna táto profesionálna praktická skúsenosť obsahovala aj posúdenie súladu informačného systému s GDPR a zároveň skúsenosť bola v súlade s bezpečnostnými štandardami v zmysle platnej legislatívy (napr. Zákon č. 18/2018 Z. </w:t>
      </w:r>
    </w:p>
    <w:p w14:paraId="2D6F4BBF" w14:textId="77777777" w:rsidR="00A8643D" w:rsidRDefault="002E7F55">
      <w:pPr>
        <w:spacing w:after="3" w:line="265" w:lineRule="auto"/>
        <w:ind w:left="586" w:right="515" w:hanging="10"/>
        <w:jc w:val="right"/>
      </w:pPr>
      <w:r>
        <w:rPr>
          <w:rFonts w:ascii="Arial" w:eastAsia="Arial" w:hAnsi="Arial" w:cs="Arial"/>
          <w:sz w:val="20"/>
        </w:rPr>
        <w:t xml:space="preserve">z. o o ochrane osobných údajov a o zmene a doplnení niektorých zákonov, Zákon </w:t>
      </w:r>
    </w:p>
    <w:p w14:paraId="21B99829" w14:textId="77777777" w:rsidR="00A8643D" w:rsidRDefault="002E7F55">
      <w:pPr>
        <w:spacing w:after="4" w:line="270" w:lineRule="auto"/>
        <w:ind w:left="1523" w:hanging="10"/>
        <w:jc w:val="both"/>
      </w:pPr>
      <w:r>
        <w:rPr>
          <w:rFonts w:ascii="Arial" w:eastAsia="Arial" w:hAnsi="Arial" w:cs="Arial"/>
          <w:sz w:val="20"/>
        </w:rPr>
        <w:t xml:space="preserve">č. 69/2018 Z.z. o kybernetickej bezpečnosti a o zmene a doplnení niektorých zákonov, alebo ekvivalenty uvedených zákonov); </w:t>
      </w:r>
    </w:p>
    <w:p w14:paraId="680F1217" w14:textId="77777777" w:rsidR="00A8643D" w:rsidRDefault="002E7F55">
      <w:pPr>
        <w:numPr>
          <w:ilvl w:val="1"/>
          <w:numId w:val="56"/>
        </w:numPr>
        <w:spacing w:after="0" w:line="270" w:lineRule="auto"/>
        <w:ind w:hanging="360"/>
        <w:jc w:val="both"/>
      </w:pPr>
      <w:r>
        <w:rPr>
          <w:rFonts w:ascii="Arial" w:eastAsia="Arial" w:hAnsi="Arial" w:cs="Arial"/>
          <w:sz w:val="20"/>
        </w:rPr>
        <w:t xml:space="preserve">získaný a platný certifikát CRISC alebo CISSP alebo ekvivalenty daných certifikátov od inej akreditovanej autority. </w:t>
      </w:r>
    </w:p>
    <w:p w14:paraId="2535FB36" w14:textId="77777777" w:rsidR="00A8643D" w:rsidRDefault="002E7F55">
      <w:pPr>
        <w:spacing w:after="0"/>
      </w:pPr>
      <w:r>
        <w:rPr>
          <w:rFonts w:ascii="Arial" w:eastAsia="Arial" w:hAnsi="Arial" w:cs="Arial"/>
          <w:sz w:val="20"/>
        </w:rPr>
        <w:t xml:space="preserve"> </w:t>
      </w:r>
    </w:p>
    <w:p w14:paraId="22F30DF3" w14:textId="77777777" w:rsidR="00A8643D" w:rsidRDefault="002E7F55">
      <w:pPr>
        <w:spacing w:after="6"/>
      </w:pPr>
      <w:r>
        <w:rPr>
          <w:rFonts w:ascii="Arial" w:eastAsia="Arial" w:hAnsi="Arial" w:cs="Arial"/>
          <w:sz w:val="20"/>
        </w:rPr>
        <w:t xml:space="preserve"> </w:t>
      </w:r>
    </w:p>
    <w:p w14:paraId="616AFA1E" w14:textId="77777777" w:rsidR="00A8643D" w:rsidRDefault="002E7F55">
      <w:pPr>
        <w:spacing w:after="148" w:line="250" w:lineRule="auto"/>
        <w:ind w:left="-5" w:right="46" w:hanging="10"/>
        <w:jc w:val="both"/>
      </w:pPr>
      <w:r>
        <w:rPr>
          <w:rFonts w:ascii="Arial" w:eastAsia="Arial" w:hAnsi="Arial" w:cs="Arial"/>
          <w:b/>
          <w:i/>
          <w:sz w:val="20"/>
        </w:rPr>
        <w:t>Kľúčový expert č. 8 Expert pre návrh biznis procesov</w:t>
      </w:r>
      <w:r>
        <w:rPr>
          <w:rFonts w:ascii="Arial" w:eastAsia="Arial" w:hAnsi="Arial" w:cs="Arial"/>
          <w:i/>
          <w:sz w:val="20"/>
        </w:rPr>
        <w:t xml:space="preserve"> (Špecialista pre návrh procesov, procesný analytik) </w:t>
      </w:r>
    </w:p>
    <w:p w14:paraId="600A3EBE" w14:textId="77777777" w:rsidR="00A8643D" w:rsidRDefault="002E7F55">
      <w:pPr>
        <w:numPr>
          <w:ilvl w:val="1"/>
          <w:numId w:val="56"/>
        </w:numPr>
        <w:spacing w:after="9" w:line="270" w:lineRule="auto"/>
        <w:ind w:hanging="360"/>
        <w:jc w:val="both"/>
      </w:pPr>
      <w:r>
        <w:rPr>
          <w:rFonts w:ascii="Arial" w:eastAsia="Arial" w:hAnsi="Arial" w:cs="Arial"/>
          <w:sz w:val="20"/>
        </w:rPr>
        <w:lastRenderedPageBreak/>
        <w:t xml:space="preserve">minimálne trojročná preukázateľná odborná prax v oblasti návrhu a automatizácie biznis procesov; </w:t>
      </w:r>
    </w:p>
    <w:p w14:paraId="0415E3CE" w14:textId="77777777" w:rsidR="00A8643D" w:rsidRDefault="002E7F55">
      <w:pPr>
        <w:numPr>
          <w:ilvl w:val="1"/>
          <w:numId w:val="56"/>
        </w:numPr>
        <w:spacing w:after="0" w:line="270" w:lineRule="auto"/>
        <w:ind w:hanging="360"/>
        <w:jc w:val="both"/>
      </w:pPr>
      <w:r>
        <w:rPr>
          <w:rFonts w:ascii="Arial" w:eastAsia="Arial" w:hAnsi="Arial" w:cs="Arial"/>
          <w:sz w:val="20"/>
        </w:rPr>
        <w:t xml:space="preserve">minimálne dve preukázateľné profesionálne praktické skúsenosti v oblasti návrhu </w:t>
      </w:r>
    </w:p>
    <w:p w14:paraId="56D11513" w14:textId="77777777" w:rsidR="00A8643D" w:rsidRDefault="002E7F55">
      <w:pPr>
        <w:spacing w:after="5" w:line="270" w:lineRule="auto"/>
        <w:ind w:left="1523" w:hanging="10"/>
        <w:jc w:val="both"/>
      </w:pPr>
      <w:r>
        <w:rPr>
          <w:rFonts w:ascii="Arial" w:eastAsia="Arial" w:hAnsi="Arial" w:cs="Arial"/>
          <w:sz w:val="20"/>
        </w:rPr>
        <w:t xml:space="preserve">a automatizácie biznis procesov; </w:t>
      </w:r>
    </w:p>
    <w:p w14:paraId="2E225F6E" w14:textId="77777777" w:rsidR="00A8643D" w:rsidRDefault="002E7F55">
      <w:pPr>
        <w:numPr>
          <w:ilvl w:val="1"/>
          <w:numId w:val="57"/>
        </w:numPr>
        <w:spacing w:after="6" w:line="270" w:lineRule="auto"/>
        <w:ind w:hanging="355"/>
        <w:jc w:val="both"/>
      </w:pPr>
      <w:r>
        <w:rPr>
          <w:rFonts w:ascii="Arial" w:eastAsia="Arial" w:hAnsi="Arial" w:cs="Arial"/>
          <w:sz w:val="20"/>
        </w:rPr>
        <w:t xml:space="preserve">získaný a platný certifikát BPM2 (OMG-OCEB 2) alebo ekvivalentný, vydaný medzinárodne uznávanou akreditačnou a certifikačnou autoritou v oblasti. </w:t>
      </w:r>
    </w:p>
    <w:p w14:paraId="77B3DD84" w14:textId="77777777" w:rsidR="00A8643D" w:rsidRDefault="002E7F55">
      <w:pPr>
        <w:spacing w:after="0"/>
      </w:pPr>
      <w:r>
        <w:rPr>
          <w:rFonts w:ascii="Arial" w:eastAsia="Arial" w:hAnsi="Arial" w:cs="Arial"/>
          <w:sz w:val="20"/>
        </w:rPr>
        <w:t xml:space="preserve"> </w:t>
      </w:r>
    </w:p>
    <w:p w14:paraId="4A4619FF" w14:textId="77777777" w:rsidR="00A8643D" w:rsidRDefault="002E7F55">
      <w:pPr>
        <w:spacing w:after="15"/>
      </w:pPr>
      <w:r>
        <w:rPr>
          <w:rFonts w:ascii="Arial" w:eastAsia="Arial" w:hAnsi="Arial" w:cs="Arial"/>
          <w:sz w:val="20"/>
        </w:rPr>
        <w:t xml:space="preserve"> </w:t>
      </w:r>
    </w:p>
    <w:p w14:paraId="7E602E04" w14:textId="77777777" w:rsidR="00A8643D" w:rsidRDefault="002E7F55">
      <w:pPr>
        <w:spacing w:after="27" w:line="250" w:lineRule="auto"/>
        <w:ind w:left="-5" w:right="46" w:hanging="10"/>
        <w:jc w:val="both"/>
      </w:pPr>
      <w:r>
        <w:rPr>
          <w:rFonts w:ascii="Arial" w:eastAsia="Arial" w:hAnsi="Arial" w:cs="Arial"/>
          <w:b/>
          <w:i/>
          <w:sz w:val="20"/>
        </w:rPr>
        <w:t xml:space="preserve">Kľúčový expert č. 9 IT analytik pre oblasť cloudu </w:t>
      </w:r>
    </w:p>
    <w:p w14:paraId="4AD23C40" w14:textId="77777777" w:rsidR="00A8643D" w:rsidRDefault="002E7F55">
      <w:pPr>
        <w:numPr>
          <w:ilvl w:val="1"/>
          <w:numId w:val="57"/>
        </w:numPr>
        <w:spacing w:after="11" w:line="270" w:lineRule="auto"/>
        <w:ind w:hanging="355"/>
        <w:jc w:val="both"/>
      </w:pPr>
      <w:r>
        <w:rPr>
          <w:rFonts w:ascii="Arial" w:eastAsia="Arial" w:hAnsi="Arial" w:cs="Arial"/>
          <w:sz w:val="20"/>
        </w:rPr>
        <w:t xml:space="preserve">minimálne trojročná preukázateľná odborná prax v oblasti dizajnu cloud riešení; </w:t>
      </w:r>
    </w:p>
    <w:p w14:paraId="7E5E3332" w14:textId="77777777" w:rsidR="00A8643D" w:rsidRDefault="002E7F55">
      <w:pPr>
        <w:numPr>
          <w:ilvl w:val="1"/>
          <w:numId w:val="57"/>
        </w:numPr>
        <w:spacing w:after="4" w:line="270" w:lineRule="auto"/>
        <w:ind w:hanging="355"/>
        <w:jc w:val="both"/>
      </w:pPr>
      <w:r>
        <w:rPr>
          <w:rFonts w:ascii="Arial" w:eastAsia="Arial" w:hAnsi="Arial" w:cs="Arial"/>
          <w:sz w:val="20"/>
        </w:rPr>
        <w:t xml:space="preserve">minimálne dve preukázateľné profesionálne praktické skúsenosti s dizajnom cloud riešení; </w:t>
      </w:r>
    </w:p>
    <w:p w14:paraId="7EDEFE18" w14:textId="77777777" w:rsidR="00A8643D" w:rsidRDefault="002E7F55">
      <w:pPr>
        <w:numPr>
          <w:ilvl w:val="1"/>
          <w:numId w:val="57"/>
        </w:numPr>
        <w:spacing w:after="5" w:line="270" w:lineRule="auto"/>
        <w:ind w:hanging="355"/>
        <w:jc w:val="both"/>
      </w:pPr>
      <w:r>
        <w:rPr>
          <w:rFonts w:ascii="Arial" w:eastAsia="Arial" w:hAnsi="Arial" w:cs="Arial"/>
          <w:sz w:val="20"/>
        </w:rPr>
        <w:t xml:space="preserve">získaný a platný certifikát CompTIA Cloud Essentials+ alebo ekvivalent daného certifikátu alebo dokladu od inej akreditovanej autority. </w:t>
      </w:r>
    </w:p>
    <w:p w14:paraId="4BC6E584" w14:textId="77777777" w:rsidR="00A8643D" w:rsidRDefault="002E7F55">
      <w:pPr>
        <w:spacing w:after="0"/>
      </w:pPr>
      <w:r>
        <w:rPr>
          <w:rFonts w:ascii="Arial" w:eastAsia="Arial" w:hAnsi="Arial" w:cs="Arial"/>
          <w:sz w:val="20"/>
        </w:rPr>
        <w:t xml:space="preserve"> </w:t>
      </w:r>
    </w:p>
    <w:p w14:paraId="285FCA1A" w14:textId="77777777" w:rsidR="00A8643D" w:rsidRDefault="002E7F55">
      <w:pPr>
        <w:spacing w:after="18"/>
      </w:pPr>
      <w:r>
        <w:rPr>
          <w:rFonts w:ascii="Arial" w:eastAsia="Arial" w:hAnsi="Arial" w:cs="Arial"/>
          <w:sz w:val="20"/>
        </w:rPr>
        <w:t xml:space="preserve"> </w:t>
      </w:r>
    </w:p>
    <w:p w14:paraId="7DD9166B" w14:textId="77777777" w:rsidR="00A8643D" w:rsidRDefault="002E7F55">
      <w:pPr>
        <w:spacing w:after="0" w:line="270" w:lineRule="auto"/>
        <w:ind w:left="317" w:hanging="10"/>
        <w:jc w:val="both"/>
      </w:pPr>
      <w:r>
        <w:rPr>
          <w:rFonts w:ascii="Arial" w:eastAsia="Arial" w:hAnsi="Arial" w:cs="Arial"/>
          <w:b/>
          <w:sz w:val="20"/>
        </w:rPr>
        <w:t xml:space="preserve">3.4 </w:t>
      </w:r>
      <w:r>
        <w:rPr>
          <w:rFonts w:ascii="Arial" w:eastAsia="Arial" w:hAnsi="Arial" w:cs="Arial"/>
          <w:sz w:val="20"/>
        </w:rPr>
        <w:t xml:space="preserve">Uchádzač predloží nasledovné doklady/certifikáty: </w:t>
      </w:r>
    </w:p>
    <w:p w14:paraId="0C3DF1F2" w14:textId="77777777" w:rsidR="00A8643D" w:rsidRDefault="002E7F55">
      <w:pPr>
        <w:spacing w:after="121"/>
      </w:pPr>
      <w:r>
        <w:rPr>
          <w:rFonts w:ascii="Arial" w:eastAsia="Arial" w:hAnsi="Arial" w:cs="Arial"/>
          <w:sz w:val="20"/>
        </w:rPr>
        <w:t xml:space="preserve"> </w:t>
      </w:r>
    </w:p>
    <w:p w14:paraId="3F779A1F" w14:textId="77777777" w:rsidR="00A8643D" w:rsidRDefault="002E7F55">
      <w:pPr>
        <w:numPr>
          <w:ilvl w:val="0"/>
          <w:numId w:val="59"/>
        </w:numPr>
        <w:spacing w:after="117" w:line="270" w:lineRule="auto"/>
        <w:ind w:right="317" w:hanging="596"/>
        <w:jc w:val="both"/>
      </w:pPr>
      <w:r>
        <w:rPr>
          <w:rFonts w:ascii="Arial" w:eastAsia="Arial" w:hAnsi="Arial" w:cs="Arial"/>
          <w:sz w:val="20"/>
        </w:rPr>
        <w:t xml:space="preserve">certifikát v oblasti zabezpečenia kvality podľa normy </w:t>
      </w:r>
      <w:r>
        <w:rPr>
          <w:rFonts w:ascii="Arial" w:eastAsia="Arial" w:hAnsi="Arial" w:cs="Arial"/>
          <w:b/>
          <w:sz w:val="20"/>
        </w:rPr>
        <w:t xml:space="preserve">ISO 9001 </w:t>
      </w:r>
      <w:r>
        <w:rPr>
          <w:rFonts w:ascii="Arial" w:eastAsia="Arial" w:hAnsi="Arial" w:cs="Arial"/>
          <w:sz w:val="20"/>
        </w:rPr>
        <w:t xml:space="preserve">v oblasti informačných technológií, alebo ekvivalent, resp. rovnocenný dôkaz o opatreniach na zabezpečenie kvality pre uvedenú oblasť, resp. oblasť rovnocennú predmetu zákazky podľa požiadaviek na vystavenie príslušného certifikátu; </w:t>
      </w:r>
    </w:p>
    <w:p w14:paraId="6A605C7E" w14:textId="77777777" w:rsidR="00A8643D" w:rsidRDefault="002E7F55">
      <w:pPr>
        <w:numPr>
          <w:ilvl w:val="0"/>
          <w:numId w:val="59"/>
        </w:numPr>
        <w:spacing w:after="131" w:line="270" w:lineRule="auto"/>
        <w:ind w:right="317" w:hanging="596"/>
        <w:jc w:val="both"/>
      </w:pPr>
      <w:r>
        <w:rPr>
          <w:rFonts w:ascii="Arial" w:eastAsia="Arial" w:hAnsi="Arial" w:cs="Arial"/>
          <w:sz w:val="20"/>
        </w:rPr>
        <w:t xml:space="preserve">certifikát v oblasti zabezpečenia kvality podľa normy </w:t>
      </w:r>
      <w:r>
        <w:rPr>
          <w:rFonts w:ascii="Arial" w:eastAsia="Arial" w:hAnsi="Arial" w:cs="Arial"/>
          <w:b/>
          <w:sz w:val="20"/>
        </w:rPr>
        <w:t xml:space="preserve">ISO 27001 </w:t>
      </w:r>
      <w:r>
        <w:rPr>
          <w:rFonts w:ascii="Arial" w:eastAsia="Arial" w:hAnsi="Arial" w:cs="Arial"/>
          <w:sz w:val="20"/>
        </w:rPr>
        <w:t xml:space="preserve">v oblasti systému riadenia bezpečnosti informácií, alebo ekvivalent, resp. oblasť rovnocennú predmetu zákazky podľa požiadaviek na vystavenie príslušného certifikátu; </w:t>
      </w:r>
    </w:p>
    <w:p w14:paraId="0DC947AF" w14:textId="77777777" w:rsidR="00A8643D" w:rsidRDefault="002E7F55">
      <w:pPr>
        <w:numPr>
          <w:ilvl w:val="0"/>
          <w:numId w:val="59"/>
        </w:numPr>
        <w:spacing w:after="117" w:line="270" w:lineRule="auto"/>
        <w:ind w:right="317" w:hanging="596"/>
        <w:jc w:val="both"/>
      </w:pPr>
      <w:r>
        <w:rPr>
          <w:rFonts w:ascii="Arial" w:eastAsia="Arial" w:hAnsi="Arial" w:cs="Arial"/>
          <w:sz w:val="20"/>
        </w:rPr>
        <w:t xml:space="preserve">certifikát o zavedení systému manažérstva IT služieb, vydaný nezávislou inštitúciou, ktorým sa potvrdzuje splnenie podmienok vyplývajúcich z normy </w:t>
      </w:r>
      <w:r>
        <w:rPr>
          <w:rFonts w:ascii="Arial" w:eastAsia="Arial" w:hAnsi="Arial" w:cs="Arial"/>
          <w:b/>
          <w:sz w:val="20"/>
        </w:rPr>
        <w:t>ISO 20000</w:t>
      </w:r>
      <w:r>
        <w:rPr>
          <w:rFonts w:ascii="Arial" w:eastAsia="Arial" w:hAnsi="Arial" w:cs="Arial"/>
          <w:sz w:val="20"/>
        </w:rPr>
        <w:t xml:space="preserve">. Úspešný uchádzač môže využiť systémy manažérstva IT služieb vyplývajúce z európskych noriem. Verejný obstarávateľ uzná ako rovnocenné osvedčenia vydané príslušnými orgánmi členských štátov; </w:t>
      </w:r>
    </w:p>
    <w:p w14:paraId="7DCFCC5A" w14:textId="77777777" w:rsidR="00A8643D" w:rsidRDefault="002E7F55">
      <w:pPr>
        <w:numPr>
          <w:ilvl w:val="0"/>
          <w:numId w:val="59"/>
        </w:numPr>
        <w:spacing w:after="0" w:line="270" w:lineRule="auto"/>
        <w:ind w:right="317" w:hanging="596"/>
        <w:jc w:val="both"/>
      </w:pPr>
      <w:r>
        <w:rPr>
          <w:rFonts w:ascii="Arial" w:eastAsia="Arial" w:hAnsi="Arial" w:cs="Arial"/>
          <w:sz w:val="20"/>
        </w:rPr>
        <w:t xml:space="preserve">certfikát v oblasti kvality poskytovaných služieb softvérového vývoja a to </w:t>
      </w:r>
      <w:r>
        <w:rPr>
          <w:rFonts w:ascii="Arial" w:eastAsia="Arial" w:hAnsi="Arial" w:cs="Arial"/>
          <w:b/>
          <w:sz w:val="20"/>
        </w:rPr>
        <w:t>ISO/IEC 25000:2014</w:t>
      </w:r>
      <w:r>
        <w:rPr>
          <w:rFonts w:ascii="Arial" w:eastAsia="Arial" w:hAnsi="Arial" w:cs="Arial"/>
          <w:sz w:val="20"/>
        </w:rPr>
        <w:t xml:space="preserve">, vydaný nezávislou inštitúciou, ktorým sa potvrdzuje splnenie podmienok vyplyvajúcich z normy ISO 25000 alebo ekvivalent. </w:t>
      </w:r>
    </w:p>
    <w:p w14:paraId="27DF9959" w14:textId="77777777" w:rsidR="00A8643D" w:rsidRDefault="002E7F55">
      <w:pPr>
        <w:spacing w:after="0"/>
      </w:pPr>
      <w:r>
        <w:rPr>
          <w:rFonts w:ascii="Arial" w:eastAsia="Arial" w:hAnsi="Arial" w:cs="Arial"/>
          <w:sz w:val="20"/>
        </w:rPr>
        <w:t xml:space="preserve"> </w:t>
      </w:r>
    </w:p>
    <w:p w14:paraId="480AC086" w14:textId="77777777" w:rsidR="00A8643D" w:rsidRDefault="002E7F55">
      <w:pPr>
        <w:spacing w:after="15"/>
      </w:pPr>
      <w:r>
        <w:rPr>
          <w:rFonts w:ascii="Arial" w:eastAsia="Arial" w:hAnsi="Arial" w:cs="Arial"/>
          <w:sz w:val="20"/>
        </w:rPr>
        <w:t xml:space="preserve"> </w:t>
      </w:r>
    </w:p>
    <w:p w14:paraId="5F88C2AC" w14:textId="77777777" w:rsidR="00A8643D" w:rsidRDefault="002E7F55">
      <w:pPr>
        <w:spacing w:after="0" w:line="270" w:lineRule="auto"/>
        <w:ind w:left="850" w:right="258" w:hanging="538"/>
        <w:jc w:val="both"/>
      </w:pPr>
      <w:r>
        <w:rPr>
          <w:rFonts w:ascii="Arial" w:eastAsia="Arial" w:hAnsi="Arial" w:cs="Arial"/>
          <w:b/>
          <w:sz w:val="20"/>
        </w:rPr>
        <w:t xml:space="preserve">3.5 </w:t>
      </w:r>
      <w:r>
        <w:rPr>
          <w:rFonts w:ascii="Arial" w:eastAsia="Arial" w:hAnsi="Arial" w:cs="Arial"/>
          <w:sz w:val="20"/>
        </w:rPr>
        <w:t xml:space="preserve">Uchádzač predloží </w:t>
      </w:r>
      <w:r>
        <w:rPr>
          <w:rFonts w:ascii="Arial" w:eastAsia="Arial" w:hAnsi="Arial" w:cs="Arial"/>
          <w:b/>
          <w:sz w:val="20"/>
        </w:rPr>
        <w:t xml:space="preserve">EN ISO 14001:2015 (akceptovaný aj 14001:2004) </w:t>
      </w:r>
      <w:r>
        <w:rPr>
          <w:rFonts w:ascii="Arial" w:eastAsia="Arial" w:hAnsi="Arial" w:cs="Arial"/>
          <w:sz w:val="20"/>
        </w:rPr>
        <w:t xml:space="preserve">Systém environmentálneho manažérstva E.M.S. vydaný nezávislou inštitúciou v oblasti predmetu zákazky, resp. iný ekvivalentný doklad/dokument prezentujúci zavedený systém riadenia kvality uchádzača. V takom prípade uchádzač predloží opis tohto ekvivalentného systému manažérstva kvality alebo rovnocenné osvedčenia. </w:t>
      </w:r>
    </w:p>
    <w:p w14:paraId="1CA13334" w14:textId="77777777" w:rsidR="00A8643D" w:rsidRDefault="002E7F55">
      <w:pPr>
        <w:spacing w:after="216"/>
        <w:ind w:left="312"/>
      </w:pPr>
      <w:r>
        <w:rPr>
          <w:rFonts w:ascii="Arial" w:eastAsia="Arial" w:hAnsi="Arial" w:cs="Arial"/>
          <w:b/>
          <w:sz w:val="20"/>
        </w:rPr>
        <w:t xml:space="preserve"> </w:t>
      </w:r>
    </w:p>
    <w:p w14:paraId="6F3608E3" w14:textId="77777777" w:rsidR="00A8643D" w:rsidRDefault="002E7F55">
      <w:pPr>
        <w:spacing w:after="215"/>
      </w:pPr>
      <w:r>
        <w:rPr>
          <w:rFonts w:ascii="Arial" w:eastAsia="Arial" w:hAnsi="Arial" w:cs="Arial"/>
          <w:b/>
          <w:sz w:val="20"/>
        </w:rPr>
        <w:t xml:space="preserve"> </w:t>
      </w:r>
    </w:p>
    <w:p w14:paraId="06FFD2BF" w14:textId="77777777" w:rsidR="00A8643D" w:rsidRDefault="002E7F55">
      <w:pPr>
        <w:spacing w:after="210"/>
      </w:pPr>
      <w:r>
        <w:rPr>
          <w:rFonts w:ascii="Arial" w:eastAsia="Arial" w:hAnsi="Arial" w:cs="Arial"/>
          <w:b/>
          <w:sz w:val="20"/>
        </w:rPr>
        <w:t xml:space="preserve"> </w:t>
      </w:r>
    </w:p>
    <w:p w14:paraId="1F449A9E" w14:textId="77777777" w:rsidR="00A8643D" w:rsidRDefault="002E7F55">
      <w:pPr>
        <w:spacing w:after="215"/>
      </w:pPr>
      <w:r>
        <w:rPr>
          <w:rFonts w:ascii="Arial" w:eastAsia="Arial" w:hAnsi="Arial" w:cs="Arial"/>
          <w:b/>
          <w:sz w:val="20"/>
        </w:rPr>
        <w:t xml:space="preserve"> </w:t>
      </w:r>
    </w:p>
    <w:p w14:paraId="50468DD5" w14:textId="0E79DC5A" w:rsidR="00E21246" w:rsidRDefault="002E7F55">
      <w:pPr>
        <w:spacing w:after="216"/>
        <w:rPr>
          <w:rFonts w:ascii="Arial" w:eastAsia="Arial" w:hAnsi="Arial" w:cs="Arial"/>
          <w:b/>
          <w:sz w:val="20"/>
        </w:rPr>
      </w:pPr>
      <w:r>
        <w:rPr>
          <w:rFonts w:ascii="Arial" w:eastAsia="Arial" w:hAnsi="Arial" w:cs="Arial"/>
          <w:b/>
          <w:sz w:val="20"/>
        </w:rPr>
        <w:lastRenderedPageBreak/>
        <w:t xml:space="preserve"> </w:t>
      </w:r>
    </w:p>
    <w:p w14:paraId="3DBC0D34" w14:textId="77777777" w:rsidR="00A8643D" w:rsidRDefault="002E7F55">
      <w:pPr>
        <w:pStyle w:val="Nadpis2"/>
        <w:spacing w:after="190"/>
        <w:ind w:left="1260" w:right="1318"/>
      </w:pPr>
      <w:r>
        <w:t>D</w:t>
      </w:r>
      <w:r>
        <w:rPr>
          <w:b w:val="0"/>
        </w:rPr>
        <w:t xml:space="preserve">. </w:t>
      </w:r>
      <w:r>
        <w:t xml:space="preserve"> KRITÉRIA NA HODNOTENIE PONÚK </w:t>
      </w:r>
    </w:p>
    <w:p w14:paraId="72536226" w14:textId="77777777" w:rsidR="00A8643D" w:rsidRDefault="002E7F55">
      <w:pPr>
        <w:spacing w:after="237" w:line="270" w:lineRule="auto"/>
        <w:ind w:left="10" w:hanging="10"/>
        <w:jc w:val="both"/>
      </w:pPr>
      <w:r>
        <w:rPr>
          <w:rFonts w:ascii="Arial" w:eastAsia="Arial" w:hAnsi="Arial" w:cs="Arial"/>
          <w:sz w:val="20"/>
        </w:rPr>
        <w:t xml:space="preserve">Verejný obstarávateľ vyhodnotí ponuky v súlade s § 44 ods. 3 písm. c) zákona o verejnom obstarávaní na základe kritéria – </w:t>
      </w:r>
      <w:r>
        <w:rPr>
          <w:rFonts w:ascii="Arial" w:eastAsia="Arial" w:hAnsi="Arial" w:cs="Arial"/>
          <w:b/>
          <w:sz w:val="20"/>
        </w:rPr>
        <w:t xml:space="preserve">Najnižšia cena. </w:t>
      </w:r>
    </w:p>
    <w:p w14:paraId="03E938FB" w14:textId="77777777" w:rsidR="00A8643D" w:rsidRDefault="002E7F55">
      <w:pPr>
        <w:spacing w:after="205" w:line="270" w:lineRule="auto"/>
        <w:ind w:left="10" w:hanging="10"/>
        <w:jc w:val="both"/>
      </w:pPr>
      <w:r>
        <w:rPr>
          <w:rFonts w:ascii="Arial" w:eastAsia="Arial" w:hAnsi="Arial" w:cs="Arial"/>
          <w:sz w:val="20"/>
        </w:rPr>
        <w:t>Jediným kritériom na vyhodnotenie ponúk je</w:t>
      </w:r>
      <w:r>
        <w:rPr>
          <w:rFonts w:ascii="Arial" w:eastAsia="Arial" w:hAnsi="Arial" w:cs="Arial"/>
          <w:b/>
          <w:sz w:val="20"/>
        </w:rPr>
        <w:t xml:space="preserve"> najnižšia cena </w:t>
      </w:r>
      <w:r>
        <w:rPr>
          <w:rFonts w:ascii="Arial" w:eastAsia="Arial" w:hAnsi="Arial" w:cs="Arial"/>
          <w:sz w:val="20"/>
        </w:rPr>
        <w:t xml:space="preserve">za poskytnutie predmetu zákazky  vypočítaná a vyjadrená v </w:t>
      </w:r>
      <w:r>
        <w:rPr>
          <w:rFonts w:ascii="Arial" w:eastAsia="Arial" w:hAnsi="Arial" w:cs="Arial"/>
          <w:b/>
          <w:sz w:val="20"/>
        </w:rPr>
        <w:t>eurách bez DPH</w:t>
      </w:r>
      <w:r>
        <w:rPr>
          <w:rFonts w:ascii="Arial" w:eastAsia="Arial" w:hAnsi="Arial" w:cs="Arial"/>
          <w:sz w:val="20"/>
        </w:rPr>
        <w:t xml:space="preserve">. </w:t>
      </w:r>
    </w:p>
    <w:p w14:paraId="253B9B53" w14:textId="77777777" w:rsidR="00A8643D" w:rsidRDefault="002E7F55">
      <w:pPr>
        <w:spacing w:after="204" w:line="270" w:lineRule="auto"/>
        <w:ind w:left="10" w:hanging="10"/>
        <w:jc w:val="both"/>
      </w:pPr>
      <w:r>
        <w:rPr>
          <w:rFonts w:ascii="Arial" w:eastAsia="Arial" w:hAnsi="Arial" w:cs="Arial"/>
          <w:sz w:val="20"/>
        </w:rPr>
        <w:t>Cenu uchádzač uvedie do priloženého formulára „</w:t>
      </w:r>
      <w:r>
        <w:rPr>
          <w:rFonts w:ascii="Arial" w:eastAsia="Arial" w:hAnsi="Arial" w:cs="Arial"/>
          <w:b/>
          <w:sz w:val="20"/>
        </w:rPr>
        <w:t>Návrh na plnenie kritérií</w:t>
      </w:r>
      <w:r>
        <w:rPr>
          <w:rFonts w:ascii="Arial" w:eastAsia="Arial" w:hAnsi="Arial" w:cs="Arial"/>
          <w:sz w:val="20"/>
        </w:rPr>
        <w:t xml:space="preserve">“, ktorý tvorí </w:t>
      </w:r>
      <w:r>
        <w:rPr>
          <w:rFonts w:ascii="Arial" w:eastAsia="Arial" w:hAnsi="Arial" w:cs="Arial"/>
          <w:b/>
          <w:sz w:val="20"/>
        </w:rPr>
        <w:t xml:space="preserve">Prílohu č. 10 </w:t>
      </w:r>
      <w:r>
        <w:rPr>
          <w:rFonts w:ascii="Arial" w:eastAsia="Arial" w:hAnsi="Arial" w:cs="Arial"/>
          <w:sz w:val="20"/>
        </w:rPr>
        <w:t xml:space="preserve">týchto súťažných podkladov. </w:t>
      </w:r>
    </w:p>
    <w:p w14:paraId="7AC28415" w14:textId="77777777" w:rsidR="00A8643D" w:rsidRDefault="002E7F55">
      <w:pPr>
        <w:spacing w:after="196" w:line="270" w:lineRule="auto"/>
        <w:ind w:left="10" w:hanging="10"/>
        <w:jc w:val="both"/>
      </w:pPr>
      <w:r>
        <w:rPr>
          <w:rFonts w:ascii="Arial" w:eastAsia="Arial" w:hAnsi="Arial" w:cs="Arial"/>
          <w:sz w:val="20"/>
        </w:rPr>
        <w:t xml:space="preserve">Komisia na vyhodnocovanie ponúk bude vyhodnocovať ponuky uchádzačov, ktorí sa umiestnili na prvom až treťom mieste v poradí po úvodnom vyhodnotení ponúk na základe kritéria uvedenom v tejto časti  súťažných podkladov ako aj na základe pravidiel jeho uplatnenia. Následne komisia pristúpi k vyhodnoteniu splnenia požiadaviek verejného obstarávateľa na predmet zákazky stanovené v týchto súťažných podkladoch a taktiež pristúpi aj k vyhodnoteniu splnenia podmienok účasti stanovené v týchto súťažných podkladoch (Komisia bude postupovať tak ako je uvedené v časti A.1  Pokyny pre uchádzačov, bodu 3.2 v zmysle § 66 ods. 7 zákona o verejnom obstarávaní). Ak dôjde k vylúčeniu uchádzača alebo uchádzačov, vyhodnotí sa následne splnenie požiadaviek na predmet zákazky a splnenie podmienok účasti ďalšieho uchádzača alebo uchádzačov v poradí tak, aby uchádzač umiestnený na prvom mieste v novo zostavenom poradí spĺňal požiadavky na predmet zákazky ako aj podmienky účasti uvedené v týchto súťažných podkladoch. Hodnotenie ponúk bude v zmysle § 53 zákona o verejnom obstarávaní. </w:t>
      </w:r>
    </w:p>
    <w:p w14:paraId="13521E08" w14:textId="77777777" w:rsidR="00A8643D" w:rsidRDefault="002E7F55">
      <w:pPr>
        <w:spacing w:after="237" w:line="270" w:lineRule="auto"/>
        <w:ind w:left="10" w:hanging="10"/>
        <w:jc w:val="both"/>
      </w:pPr>
      <w:r>
        <w:rPr>
          <w:rFonts w:ascii="Arial" w:eastAsia="Arial" w:hAnsi="Arial" w:cs="Arial"/>
          <w:sz w:val="20"/>
        </w:rPr>
        <w:t xml:space="preserve">Úspešný bude ten uchádzač, ktorý ponúkne za poskytnutie predmetu zákazky </w:t>
      </w:r>
      <w:r>
        <w:rPr>
          <w:rFonts w:ascii="Arial" w:eastAsia="Arial" w:hAnsi="Arial" w:cs="Arial"/>
          <w:b/>
          <w:sz w:val="20"/>
        </w:rPr>
        <w:t>najnižšiu cenu, a splní všetky určené požiadavky na predmet zákazky a podmienky účasti, ktoré sú uvedené v týchto súťažných podkladoch</w:t>
      </w:r>
      <w:r>
        <w:rPr>
          <w:rFonts w:ascii="Arial" w:eastAsia="Arial" w:hAnsi="Arial" w:cs="Arial"/>
          <w:sz w:val="20"/>
        </w:rPr>
        <w:t xml:space="preserve">. Poradie ostatných uchádzačov sa zostaví podľa výšky ponukovej ceny zostupne od 2 po x, kde x je počet uchádzačov. </w:t>
      </w:r>
    </w:p>
    <w:p w14:paraId="5056CAE2" w14:textId="77777777" w:rsidR="00A8643D" w:rsidRDefault="002E7F55">
      <w:pPr>
        <w:spacing w:after="192" w:line="284" w:lineRule="auto"/>
        <w:ind w:left="10" w:right="47" w:hanging="10"/>
      </w:pPr>
      <w:r>
        <w:rPr>
          <w:rFonts w:ascii="Arial" w:eastAsia="Arial" w:hAnsi="Arial" w:cs="Arial"/>
          <w:sz w:val="20"/>
        </w:rPr>
        <w:t xml:space="preserve">V prípade, že po vyhodnotení budú viacerí uchádzači na prvom mieste, bude úspešným uchádzačom ten uchádzač, ktorý sa zaviaže, že bude zamestnávať väčší počet osôb so zmenenou pracovnou schopnosťou (údaj uvedený v bode 10.13 Zmluvy o Dielo). </w:t>
      </w:r>
    </w:p>
    <w:p w14:paraId="2CB21FDD" w14:textId="77777777" w:rsidR="00A8643D" w:rsidRDefault="002E7F55">
      <w:pPr>
        <w:spacing w:after="210"/>
      </w:pPr>
      <w:r>
        <w:rPr>
          <w:rFonts w:ascii="Arial" w:eastAsia="Arial" w:hAnsi="Arial" w:cs="Arial"/>
          <w:sz w:val="20"/>
        </w:rPr>
        <w:t xml:space="preserve"> </w:t>
      </w:r>
    </w:p>
    <w:p w14:paraId="487D1A01" w14:textId="77777777" w:rsidR="00A8643D" w:rsidRDefault="002E7F55">
      <w:pPr>
        <w:spacing w:after="215"/>
      </w:pPr>
      <w:r>
        <w:rPr>
          <w:rFonts w:ascii="Arial" w:eastAsia="Arial" w:hAnsi="Arial" w:cs="Arial"/>
          <w:sz w:val="20"/>
        </w:rPr>
        <w:t xml:space="preserve"> </w:t>
      </w:r>
    </w:p>
    <w:p w14:paraId="025B8577" w14:textId="77777777" w:rsidR="00A8643D" w:rsidRDefault="002E7F55">
      <w:pPr>
        <w:spacing w:after="216"/>
      </w:pPr>
      <w:r>
        <w:rPr>
          <w:rFonts w:ascii="Arial" w:eastAsia="Arial" w:hAnsi="Arial" w:cs="Arial"/>
          <w:sz w:val="20"/>
        </w:rPr>
        <w:t xml:space="preserve"> </w:t>
      </w:r>
    </w:p>
    <w:p w14:paraId="0C1BC554" w14:textId="77777777" w:rsidR="00A8643D" w:rsidRDefault="002E7F55">
      <w:pPr>
        <w:spacing w:after="215"/>
      </w:pPr>
      <w:r>
        <w:rPr>
          <w:rFonts w:ascii="Arial" w:eastAsia="Arial" w:hAnsi="Arial" w:cs="Arial"/>
          <w:sz w:val="20"/>
        </w:rPr>
        <w:t xml:space="preserve"> </w:t>
      </w:r>
    </w:p>
    <w:p w14:paraId="206DE99B" w14:textId="77777777" w:rsidR="00A8643D" w:rsidRDefault="002E7F55">
      <w:pPr>
        <w:spacing w:after="210"/>
      </w:pPr>
      <w:r>
        <w:rPr>
          <w:rFonts w:ascii="Arial" w:eastAsia="Arial" w:hAnsi="Arial" w:cs="Arial"/>
          <w:sz w:val="20"/>
        </w:rPr>
        <w:t xml:space="preserve"> </w:t>
      </w:r>
    </w:p>
    <w:p w14:paraId="33A7B1B9" w14:textId="77777777" w:rsidR="00A8643D" w:rsidRDefault="002E7F55">
      <w:pPr>
        <w:spacing w:after="215"/>
      </w:pPr>
      <w:r>
        <w:rPr>
          <w:rFonts w:ascii="Arial" w:eastAsia="Arial" w:hAnsi="Arial" w:cs="Arial"/>
          <w:sz w:val="20"/>
        </w:rPr>
        <w:t xml:space="preserve"> </w:t>
      </w:r>
    </w:p>
    <w:p w14:paraId="4359C94E" w14:textId="77777777" w:rsidR="00A8643D" w:rsidRDefault="002E7F55">
      <w:pPr>
        <w:spacing w:after="216"/>
      </w:pPr>
      <w:r>
        <w:rPr>
          <w:rFonts w:ascii="Arial" w:eastAsia="Arial" w:hAnsi="Arial" w:cs="Arial"/>
          <w:sz w:val="20"/>
        </w:rPr>
        <w:t xml:space="preserve"> </w:t>
      </w:r>
    </w:p>
    <w:p w14:paraId="668C9548" w14:textId="77777777" w:rsidR="00A8643D" w:rsidRDefault="002E7F55">
      <w:pPr>
        <w:spacing w:after="215"/>
      </w:pPr>
      <w:r>
        <w:rPr>
          <w:rFonts w:ascii="Arial" w:eastAsia="Arial" w:hAnsi="Arial" w:cs="Arial"/>
          <w:sz w:val="20"/>
        </w:rPr>
        <w:t xml:space="preserve"> </w:t>
      </w:r>
    </w:p>
    <w:p w14:paraId="3A47C884" w14:textId="77777777" w:rsidR="00A8643D" w:rsidRDefault="002E7F55">
      <w:pPr>
        <w:spacing w:after="210"/>
      </w:pPr>
      <w:r>
        <w:rPr>
          <w:rFonts w:ascii="Arial" w:eastAsia="Arial" w:hAnsi="Arial" w:cs="Arial"/>
          <w:sz w:val="20"/>
        </w:rPr>
        <w:t xml:space="preserve"> </w:t>
      </w:r>
    </w:p>
    <w:p w14:paraId="6EE4563A" w14:textId="77777777" w:rsidR="00A8643D" w:rsidRDefault="002E7F55">
      <w:pPr>
        <w:spacing w:after="216"/>
      </w:pPr>
      <w:r>
        <w:rPr>
          <w:rFonts w:ascii="Arial" w:eastAsia="Arial" w:hAnsi="Arial" w:cs="Arial"/>
          <w:sz w:val="20"/>
        </w:rPr>
        <w:t xml:space="preserve"> </w:t>
      </w:r>
    </w:p>
    <w:p w14:paraId="48CCECF3" w14:textId="77777777" w:rsidR="00A8643D" w:rsidRDefault="002E7F55" w:rsidP="000F7167">
      <w:pPr>
        <w:spacing w:after="0"/>
      </w:pPr>
      <w:r>
        <w:rPr>
          <w:rFonts w:ascii="Arial" w:eastAsia="Arial" w:hAnsi="Arial" w:cs="Arial"/>
          <w:sz w:val="20"/>
        </w:rPr>
        <w:lastRenderedPageBreak/>
        <w:t xml:space="preserve">  </w:t>
      </w:r>
    </w:p>
    <w:p w14:paraId="78AB061C" w14:textId="77777777" w:rsidR="00A8643D" w:rsidRDefault="002E7F55">
      <w:pPr>
        <w:pStyle w:val="Nadpis2"/>
        <w:ind w:left="1260" w:right="1312"/>
      </w:pPr>
      <w:r>
        <w:t xml:space="preserve">E. SPÔSOB URČENIA CENY </w:t>
      </w:r>
    </w:p>
    <w:p w14:paraId="54164639" w14:textId="77777777" w:rsidR="00A8643D" w:rsidRDefault="002E7F55">
      <w:pPr>
        <w:numPr>
          <w:ilvl w:val="0"/>
          <w:numId w:val="60"/>
        </w:numPr>
        <w:spacing w:after="37" w:line="270" w:lineRule="auto"/>
        <w:ind w:hanging="283"/>
        <w:jc w:val="both"/>
      </w:pPr>
      <w:r>
        <w:rPr>
          <w:rFonts w:ascii="Arial" w:eastAsia="Arial" w:hAnsi="Arial" w:cs="Arial"/>
          <w:sz w:val="20"/>
        </w:rPr>
        <w:t xml:space="preserve">Verejný obstarávateľ požaduje stanoviť cenu za požadovaný predmet zákazky dohodou zmluvných strán v zmysle zákona č. 18/1996 Z. z. o cenách v znení neskorších predpisov v spojení s vyhláškou MF SR č. 87/1996 Z. z., ktorou sa vykonáva zákon č.18/1996 Z. z. o cenách v znení neskorších predpisov. </w:t>
      </w:r>
    </w:p>
    <w:p w14:paraId="7590E1D4" w14:textId="77777777" w:rsidR="00A8643D" w:rsidRDefault="002E7F55">
      <w:pPr>
        <w:numPr>
          <w:ilvl w:val="0"/>
          <w:numId w:val="60"/>
        </w:numPr>
        <w:spacing w:after="36" w:line="270" w:lineRule="auto"/>
        <w:ind w:hanging="283"/>
        <w:jc w:val="both"/>
      </w:pPr>
      <w:r>
        <w:rPr>
          <w:rFonts w:ascii="Arial" w:eastAsia="Arial" w:hAnsi="Arial" w:cs="Arial"/>
          <w:sz w:val="20"/>
        </w:rPr>
        <w:t xml:space="preserve">V cene musia byť započítané všetky ekonomicky oprávnené náklady a primeraný zisk podľa § 2 a § 3 zákona č. 18/1996 Z. z. o cenách v platnom znení a § 3 vyhl. MFSR č. 87/1996 Z. z. Súčasťou ceny je aj daň z pridanej hodnoty, príslušná spotrebná daň a pri dovážanom tovare aj clo a iné platby vyberané v rámci uplatňovania nesadzobných opatrení ustanovených osobitnými predpismi. </w:t>
      </w:r>
    </w:p>
    <w:p w14:paraId="52347C26" w14:textId="77777777" w:rsidR="00A8643D" w:rsidRDefault="002E7F55">
      <w:pPr>
        <w:numPr>
          <w:ilvl w:val="0"/>
          <w:numId w:val="60"/>
        </w:numPr>
        <w:spacing w:after="39" w:line="270" w:lineRule="auto"/>
        <w:ind w:hanging="283"/>
        <w:jc w:val="both"/>
      </w:pPr>
      <w:r>
        <w:rPr>
          <w:rFonts w:ascii="Arial" w:eastAsia="Arial" w:hAnsi="Arial" w:cs="Arial"/>
          <w:sz w:val="20"/>
        </w:rPr>
        <w:t xml:space="preserve">Cena musí byť stanovená v mene euro (vrátane prípadných ďalších iných príplatkov alebo poplatkov). </w:t>
      </w:r>
    </w:p>
    <w:p w14:paraId="428B9AA4" w14:textId="77777777" w:rsidR="00A8643D" w:rsidRDefault="002E7F55">
      <w:pPr>
        <w:numPr>
          <w:ilvl w:val="0"/>
          <w:numId w:val="60"/>
        </w:numPr>
        <w:spacing w:after="38" w:line="270" w:lineRule="auto"/>
        <w:ind w:hanging="283"/>
        <w:jc w:val="both"/>
      </w:pPr>
      <w:r>
        <w:rPr>
          <w:rFonts w:ascii="Arial" w:eastAsia="Arial" w:hAnsi="Arial" w:cs="Arial"/>
          <w:sz w:val="20"/>
        </w:rPr>
        <w:t xml:space="preserve">Cenu je potrebné uvádzať v eurách bez DPH, výšku DPH v Eur a cenu celkom vrátane DPH vyjadrenú v eurách. </w:t>
      </w:r>
    </w:p>
    <w:p w14:paraId="00B86172" w14:textId="77777777" w:rsidR="00A8643D" w:rsidRDefault="002E7F55">
      <w:pPr>
        <w:numPr>
          <w:ilvl w:val="0"/>
          <w:numId w:val="60"/>
        </w:numPr>
        <w:spacing w:after="38" w:line="270" w:lineRule="auto"/>
        <w:ind w:hanging="283"/>
        <w:jc w:val="both"/>
      </w:pPr>
      <w:r>
        <w:rPr>
          <w:rFonts w:ascii="Arial" w:eastAsia="Arial" w:hAnsi="Arial" w:cs="Arial"/>
          <w:sz w:val="20"/>
        </w:rPr>
        <w:t xml:space="preserve">V prípade, že uchádzač nie je platcom DPH, toto uvedie v Návrhu na plnenie kritéria (Príloha č. 10). </w:t>
      </w:r>
    </w:p>
    <w:p w14:paraId="3C7EFA0D" w14:textId="77777777" w:rsidR="00A8643D" w:rsidRDefault="002E7F55">
      <w:pPr>
        <w:numPr>
          <w:ilvl w:val="0"/>
          <w:numId w:val="60"/>
        </w:numPr>
        <w:spacing w:after="39" w:line="270" w:lineRule="auto"/>
        <w:ind w:hanging="283"/>
        <w:jc w:val="both"/>
      </w:pPr>
      <w:r>
        <w:rPr>
          <w:rFonts w:ascii="Arial" w:eastAsia="Arial" w:hAnsi="Arial" w:cs="Arial"/>
          <w:sz w:val="20"/>
        </w:rPr>
        <w:t xml:space="preserve">Určenie ceny a spôsob jej určenia musí byť zrozumiteľný a jasný. </w:t>
      </w:r>
    </w:p>
    <w:p w14:paraId="6E4BA1EF" w14:textId="77777777" w:rsidR="00A8643D" w:rsidRDefault="002E7F55">
      <w:pPr>
        <w:numPr>
          <w:ilvl w:val="0"/>
          <w:numId w:val="60"/>
        </w:numPr>
        <w:spacing w:after="40" w:line="270" w:lineRule="auto"/>
        <w:ind w:hanging="283"/>
        <w:jc w:val="both"/>
      </w:pPr>
      <w:r>
        <w:rPr>
          <w:rFonts w:ascii="Arial" w:eastAsia="Arial" w:hAnsi="Arial" w:cs="Arial"/>
          <w:sz w:val="20"/>
        </w:rPr>
        <w:t xml:space="preserve">Uchádzač spracuje svoj návrh na plnenie kritéria na hodnotenie ponúk do tabuliek, ktoré tvoria Prílohu </w:t>
      </w:r>
    </w:p>
    <w:p w14:paraId="669031A0" w14:textId="77777777" w:rsidR="00A8643D" w:rsidRDefault="002E7F55">
      <w:pPr>
        <w:spacing w:after="39" w:line="270" w:lineRule="auto"/>
        <w:ind w:left="293" w:hanging="10"/>
        <w:jc w:val="both"/>
      </w:pPr>
      <w:r>
        <w:rPr>
          <w:rFonts w:ascii="Arial" w:eastAsia="Arial" w:hAnsi="Arial" w:cs="Arial"/>
          <w:sz w:val="20"/>
        </w:rPr>
        <w:t xml:space="preserve">č. 10 týchto súťažných podkladov a ktorá bude tvoriť prílohu Zmluvy. </w:t>
      </w:r>
    </w:p>
    <w:p w14:paraId="44CCC53B" w14:textId="77777777" w:rsidR="00A8643D" w:rsidRDefault="002E7F55">
      <w:pPr>
        <w:numPr>
          <w:ilvl w:val="0"/>
          <w:numId w:val="60"/>
        </w:numPr>
        <w:spacing w:after="33" w:line="270" w:lineRule="auto"/>
        <w:ind w:hanging="283"/>
        <w:jc w:val="both"/>
      </w:pPr>
      <w:r>
        <w:rPr>
          <w:rFonts w:ascii="Arial" w:eastAsia="Arial" w:hAnsi="Arial" w:cs="Arial"/>
          <w:sz w:val="20"/>
        </w:rPr>
        <w:t xml:space="preserve">Ponúknutá cena bude počas trvania zmluvy pevnou cenou a bude obsahovať všetky náklady úspešného uchádzača potrebné na splnenie predmetu zákazky. </w:t>
      </w:r>
    </w:p>
    <w:p w14:paraId="7EB736CE" w14:textId="77777777" w:rsidR="00A8643D" w:rsidRDefault="002E7F55">
      <w:pPr>
        <w:numPr>
          <w:ilvl w:val="0"/>
          <w:numId w:val="60"/>
        </w:numPr>
        <w:spacing w:after="33" w:line="270" w:lineRule="auto"/>
        <w:ind w:hanging="283"/>
        <w:jc w:val="both"/>
      </w:pPr>
      <w:r>
        <w:rPr>
          <w:rFonts w:ascii="Arial" w:eastAsia="Arial" w:hAnsi="Arial" w:cs="Arial"/>
          <w:sz w:val="20"/>
        </w:rPr>
        <w:t xml:space="preserve">Uchádzač pri vyplnení tabuľky v Návrhu na plnenie kritérií podľa Prílohy č. 10 týchto súťažných podkladov by sa mal pridržať nasledovných obmedzení: </w:t>
      </w:r>
    </w:p>
    <w:p w14:paraId="55BE7CE3" w14:textId="77777777" w:rsidR="00A8643D" w:rsidRDefault="002E7F55">
      <w:pPr>
        <w:numPr>
          <w:ilvl w:val="1"/>
          <w:numId w:val="60"/>
        </w:numPr>
        <w:spacing w:after="35" w:line="270" w:lineRule="auto"/>
        <w:ind w:hanging="428"/>
        <w:jc w:val="both"/>
      </w:pPr>
      <w:r>
        <w:rPr>
          <w:rFonts w:ascii="Arial" w:eastAsia="Arial" w:hAnsi="Arial" w:cs="Arial"/>
          <w:sz w:val="20"/>
        </w:rPr>
        <w:t xml:space="preserve">Počet jednotiek doplnený uchádzačom nemôže byť vyšší, ako je  maximálny % podiel na celkovom počte ČD v rámci riešenia, ktoré je predmetom projektu. Percentuálne limity sú definované v Príručke oprávnenosti výdavkov Prioritnej osi 7 Informačná spoločnosť Operačného programu Integrovaná infraštruktúra: https://www.vicepremier.gov.sk/projekty/projektyesif/operacny-program-integrovana-infrastruktura/prioritna-os-7-informacnaspolocnost/metodicke-dokumenty/prirucky/index.html </w:t>
      </w:r>
    </w:p>
    <w:p w14:paraId="07C9FAA4" w14:textId="77777777" w:rsidR="00A8643D" w:rsidRDefault="002E7F55">
      <w:pPr>
        <w:numPr>
          <w:ilvl w:val="1"/>
          <w:numId w:val="60"/>
        </w:numPr>
        <w:spacing w:after="37" w:line="270" w:lineRule="auto"/>
        <w:ind w:hanging="428"/>
        <w:jc w:val="both"/>
      </w:pPr>
      <w:r>
        <w:rPr>
          <w:rFonts w:ascii="Arial" w:eastAsia="Arial" w:hAnsi="Arial" w:cs="Arial"/>
          <w:sz w:val="20"/>
        </w:rPr>
        <w:t xml:space="preserve">Počet jednotiek týkajúci sa daného výdavku sa uvádza v celých číslach bez desatinných miest. </w:t>
      </w:r>
    </w:p>
    <w:p w14:paraId="6AA127D0" w14:textId="77777777" w:rsidR="00A8643D" w:rsidRDefault="002E7F55">
      <w:pPr>
        <w:numPr>
          <w:ilvl w:val="1"/>
          <w:numId w:val="60"/>
        </w:numPr>
        <w:spacing w:after="39" w:line="270" w:lineRule="auto"/>
        <w:ind w:hanging="428"/>
        <w:jc w:val="both"/>
      </w:pPr>
      <w:r>
        <w:rPr>
          <w:rFonts w:ascii="Arial" w:eastAsia="Arial" w:hAnsi="Arial" w:cs="Arial"/>
          <w:sz w:val="20"/>
        </w:rPr>
        <w:t xml:space="preserve">Jeden človekodeň sa rovná 8 človekohodinám. </w:t>
      </w:r>
    </w:p>
    <w:p w14:paraId="43814648" w14:textId="77777777" w:rsidR="00A8643D" w:rsidRDefault="002E7F55">
      <w:pPr>
        <w:numPr>
          <w:ilvl w:val="1"/>
          <w:numId w:val="60"/>
        </w:numPr>
        <w:spacing w:after="25" w:line="284" w:lineRule="auto"/>
        <w:ind w:hanging="428"/>
        <w:jc w:val="both"/>
      </w:pPr>
      <w:r>
        <w:rPr>
          <w:rFonts w:ascii="Arial" w:eastAsia="Arial" w:hAnsi="Arial" w:cs="Arial"/>
          <w:sz w:val="20"/>
        </w:rPr>
        <w:t xml:space="preserve">Jednotková cena v EUR bez DPH za experta nesmie prekročiť limity definované v Príručke oprávnenosti výdavkov Prioritnej osi 7 Informačná spoločnosť Operačného programu Integrovaná infraštruktúra: </w:t>
      </w:r>
      <w:r>
        <w:rPr>
          <w:rFonts w:ascii="Arial" w:eastAsia="Arial" w:hAnsi="Arial" w:cs="Arial"/>
          <w:sz w:val="20"/>
        </w:rPr>
        <w:tab/>
        <w:t xml:space="preserve">https://www.vicepremier.gov.sk/projekty/projekty-esif/operacny-programintegrovana-infrastruktura/prioritna-os-7-informacna-spolocnost/metodickedokumenty/prirucky/index.html   </w:t>
      </w:r>
    </w:p>
    <w:p w14:paraId="51720B53" w14:textId="77777777" w:rsidR="00A8643D" w:rsidRDefault="002E7F55">
      <w:pPr>
        <w:numPr>
          <w:ilvl w:val="1"/>
          <w:numId w:val="60"/>
        </w:numPr>
        <w:spacing w:after="35" w:line="270" w:lineRule="auto"/>
        <w:ind w:hanging="428"/>
        <w:jc w:val="both"/>
      </w:pPr>
      <w:r>
        <w:rPr>
          <w:rFonts w:ascii="Arial" w:eastAsia="Arial" w:hAnsi="Arial" w:cs="Arial"/>
          <w:sz w:val="20"/>
        </w:rPr>
        <w:t xml:space="preserve">V prípade ponuky, ktorej predmetom bude aj dodávka softvérových produktov tretích strán (proprietárny softvér) v súlade so zabezpečením plnenia požiadaviek opisu predmetu zákazky, uchádzač rozšíri tabuľku o potrebný počet riadkov a identifikuje názov produktu, t.j. ak napríklad predmetom dodávky budú produkty ako Talend, X-ROAD,...alebo ekvivalentné produkty, tak uchádzač rozšíri priloženú tabuľku a do stĺpca Pozícia / Produkt doplní názov produktu miesto textu Softvérové produkty tretích strán). </w:t>
      </w:r>
    </w:p>
    <w:p w14:paraId="1F2960D2" w14:textId="77777777" w:rsidR="00A8643D" w:rsidRDefault="002E7F55">
      <w:pPr>
        <w:numPr>
          <w:ilvl w:val="1"/>
          <w:numId w:val="60"/>
        </w:numPr>
        <w:spacing w:after="237" w:line="270" w:lineRule="auto"/>
        <w:ind w:hanging="428"/>
        <w:jc w:val="both"/>
      </w:pPr>
      <w:r>
        <w:rPr>
          <w:rFonts w:ascii="Arial" w:eastAsia="Arial" w:hAnsi="Arial" w:cs="Arial"/>
          <w:sz w:val="20"/>
        </w:rPr>
        <w:t xml:space="preserve">Pre spôsob určenia ceny verejný obstarávateľ uvádza minimálny počet človekodní pre ID služby 2, ktoré budú poskytované priebežne s predpokladom čerpania 600 človekodní za rok za obdobie 5 rokov + opcia 600 človekodní za rok na ďalších 5 rokov na základe požiadaviek verejného obstarávateľa počas trvania zmluvy a sú zo strany Poskytovateľa služby nenárokovateľné. (uvedené sa týka poskytnutia podporných služieb). </w:t>
      </w:r>
    </w:p>
    <w:p w14:paraId="117420D3" w14:textId="77777777" w:rsidR="00A8643D" w:rsidRDefault="002E7F55">
      <w:pPr>
        <w:numPr>
          <w:ilvl w:val="0"/>
          <w:numId w:val="60"/>
        </w:numPr>
        <w:spacing w:after="23" w:line="270" w:lineRule="auto"/>
        <w:ind w:hanging="283"/>
        <w:jc w:val="both"/>
      </w:pPr>
      <w:r>
        <w:rPr>
          <w:rFonts w:ascii="Arial" w:eastAsia="Arial" w:hAnsi="Arial" w:cs="Arial"/>
          <w:sz w:val="20"/>
        </w:rPr>
        <w:t xml:space="preserve">Uchádzač uvedie celkovú cenu za poskytnutie predmetu zákazky podľa Návrhu na plnenie kritérií Prílohy č. 10 týchto súťažných podkladov aj rozdelenú za jednotlivé etapy, pričom cena za každú etapu </w:t>
      </w:r>
      <w:r>
        <w:rPr>
          <w:rFonts w:ascii="Arial" w:eastAsia="Arial" w:hAnsi="Arial" w:cs="Arial"/>
          <w:sz w:val="20"/>
        </w:rPr>
        <w:lastRenderedPageBreak/>
        <w:t xml:space="preserve">nesmie presiahnuť určené maximálne % z ceny za Dielo uvedené v nasledujúcej tabuľke Finančného harmonogramu fakturačných míľnikov: </w:t>
      </w:r>
    </w:p>
    <w:p w14:paraId="2F1BEB89" w14:textId="77777777" w:rsidR="00A8643D" w:rsidRDefault="002E7F55">
      <w:pPr>
        <w:spacing w:after="234"/>
      </w:pPr>
      <w:r>
        <w:rPr>
          <w:rFonts w:ascii="Arial" w:eastAsia="Arial" w:hAnsi="Arial" w:cs="Arial"/>
          <w:b/>
          <w:sz w:val="20"/>
        </w:rPr>
        <w:t xml:space="preserve"> </w:t>
      </w:r>
    </w:p>
    <w:p w14:paraId="5D27B90A" w14:textId="77777777" w:rsidR="00A8643D" w:rsidRDefault="002E7F55">
      <w:pPr>
        <w:spacing w:after="3" w:line="256" w:lineRule="auto"/>
        <w:ind w:left="10" w:hanging="10"/>
        <w:jc w:val="both"/>
      </w:pPr>
      <w:r>
        <w:rPr>
          <w:rFonts w:ascii="Arial" w:eastAsia="Arial" w:hAnsi="Arial" w:cs="Arial"/>
          <w:b/>
          <w:sz w:val="20"/>
        </w:rPr>
        <w:t>Finančný harmonogram fakturačných míľnikov</w:t>
      </w:r>
      <w:r>
        <w:rPr>
          <w:b/>
        </w:rPr>
        <w:t xml:space="preserve"> </w:t>
      </w:r>
    </w:p>
    <w:tbl>
      <w:tblPr>
        <w:tblStyle w:val="TableGrid"/>
        <w:tblW w:w="9203" w:type="dxa"/>
        <w:tblInd w:w="6" w:type="dxa"/>
        <w:tblCellMar>
          <w:left w:w="104" w:type="dxa"/>
          <w:right w:w="115" w:type="dxa"/>
        </w:tblCellMar>
        <w:tblLook w:val="04A0" w:firstRow="1" w:lastRow="0" w:firstColumn="1" w:lastColumn="0" w:noHBand="0" w:noVBand="1"/>
      </w:tblPr>
      <w:tblGrid>
        <w:gridCol w:w="4599"/>
        <w:gridCol w:w="4604"/>
      </w:tblGrid>
      <w:tr w:rsidR="00A8643D" w14:paraId="79E63A2A" w14:textId="77777777">
        <w:trPr>
          <w:trHeight w:val="238"/>
        </w:trPr>
        <w:tc>
          <w:tcPr>
            <w:tcW w:w="4599" w:type="dxa"/>
            <w:tcBorders>
              <w:top w:val="single" w:sz="4" w:space="0" w:color="000000"/>
              <w:left w:val="single" w:sz="4" w:space="0" w:color="000000"/>
              <w:bottom w:val="single" w:sz="4" w:space="0" w:color="000000"/>
              <w:right w:val="single" w:sz="4" w:space="0" w:color="000000"/>
            </w:tcBorders>
            <w:shd w:val="clear" w:color="auto" w:fill="92D050"/>
          </w:tcPr>
          <w:p w14:paraId="57F29F68" w14:textId="77777777" w:rsidR="00A8643D" w:rsidRDefault="002E7F55">
            <w:pPr>
              <w:ind w:left="7"/>
              <w:jc w:val="center"/>
            </w:pPr>
            <w:r>
              <w:rPr>
                <w:rFonts w:ascii="Arial" w:eastAsia="Arial" w:hAnsi="Arial" w:cs="Arial"/>
                <w:b/>
                <w:sz w:val="20"/>
              </w:rPr>
              <w:t xml:space="preserve">Etapa projektu </w:t>
            </w:r>
          </w:p>
        </w:tc>
        <w:tc>
          <w:tcPr>
            <w:tcW w:w="4603" w:type="dxa"/>
            <w:tcBorders>
              <w:top w:val="single" w:sz="4" w:space="0" w:color="000000"/>
              <w:left w:val="single" w:sz="4" w:space="0" w:color="000000"/>
              <w:bottom w:val="single" w:sz="4" w:space="0" w:color="000000"/>
              <w:right w:val="single" w:sz="4" w:space="0" w:color="000000"/>
            </w:tcBorders>
            <w:shd w:val="clear" w:color="auto" w:fill="92D050"/>
          </w:tcPr>
          <w:p w14:paraId="11DA2C68" w14:textId="77777777" w:rsidR="00A8643D" w:rsidRDefault="002E7F55">
            <w:pPr>
              <w:ind w:left="14"/>
              <w:jc w:val="center"/>
            </w:pPr>
            <w:r>
              <w:rPr>
                <w:rFonts w:ascii="Arial" w:eastAsia="Arial" w:hAnsi="Arial" w:cs="Arial"/>
                <w:b/>
                <w:sz w:val="20"/>
              </w:rPr>
              <w:t xml:space="preserve">% podiel z celkovej ceny za Dielo </w:t>
            </w:r>
          </w:p>
        </w:tc>
      </w:tr>
      <w:tr w:rsidR="00A8643D" w14:paraId="6315879F" w14:textId="77777777">
        <w:trPr>
          <w:trHeight w:val="476"/>
        </w:trPr>
        <w:tc>
          <w:tcPr>
            <w:tcW w:w="4599" w:type="dxa"/>
            <w:tcBorders>
              <w:top w:val="single" w:sz="4" w:space="0" w:color="000000"/>
              <w:left w:val="single" w:sz="4" w:space="0" w:color="000000"/>
              <w:bottom w:val="single" w:sz="4" w:space="0" w:color="000000"/>
              <w:right w:val="single" w:sz="4" w:space="0" w:color="000000"/>
            </w:tcBorders>
          </w:tcPr>
          <w:p w14:paraId="105259CB" w14:textId="77777777" w:rsidR="00A8643D" w:rsidRDefault="002E7F55">
            <w:r>
              <w:rPr>
                <w:rFonts w:ascii="Arial" w:eastAsia="Arial" w:hAnsi="Arial" w:cs="Arial"/>
                <w:sz w:val="20"/>
              </w:rPr>
              <w:t xml:space="preserve">Etapa 1 : Analýza a dizajn </w:t>
            </w:r>
          </w:p>
        </w:tc>
        <w:tc>
          <w:tcPr>
            <w:tcW w:w="4603" w:type="dxa"/>
            <w:tcBorders>
              <w:top w:val="single" w:sz="4" w:space="0" w:color="000000"/>
              <w:left w:val="single" w:sz="4" w:space="0" w:color="000000"/>
              <w:bottom w:val="single" w:sz="4" w:space="0" w:color="000000"/>
              <w:right w:val="single" w:sz="4" w:space="0" w:color="000000"/>
            </w:tcBorders>
          </w:tcPr>
          <w:p w14:paraId="424B7007" w14:textId="77777777" w:rsidR="00A8643D" w:rsidRDefault="002E7F55">
            <w:pPr>
              <w:ind w:left="8"/>
              <w:jc w:val="center"/>
            </w:pPr>
            <w:r>
              <w:rPr>
                <w:rFonts w:ascii="Arial" w:eastAsia="Arial" w:hAnsi="Arial" w:cs="Arial"/>
                <w:sz w:val="20"/>
              </w:rPr>
              <w:t xml:space="preserve">17,33 </w:t>
            </w:r>
          </w:p>
        </w:tc>
      </w:tr>
      <w:tr w:rsidR="00A8643D" w14:paraId="24220392" w14:textId="77777777">
        <w:trPr>
          <w:trHeight w:val="475"/>
        </w:trPr>
        <w:tc>
          <w:tcPr>
            <w:tcW w:w="4599" w:type="dxa"/>
            <w:tcBorders>
              <w:top w:val="single" w:sz="4" w:space="0" w:color="000000"/>
              <w:left w:val="single" w:sz="4" w:space="0" w:color="000000"/>
              <w:bottom w:val="single" w:sz="4" w:space="0" w:color="000000"/>
              <w:right w:val="single" w:sz="4" w:space="0" w:color="000000"/>
            </w:tcBorders>
          </w:tcPr>
          <w:p w14:paraId="4C00B8C0" w14:textId="77777777" w:rsidR="00A8643D" w:rsidRDefault="002E7F55">
            <w:r>
              <w:rPr>
                <w:rFonts w:ascii="Arial" w:eastAsia="Arial" w:hAnsi="Arial" w:cs="Arial"/>
                <w:sz w:val="20"/>
              </w:rPr>
              <w:t xml:space="preserve">Etapa 2 : Implementácia </w:t>
            </w:r>
          </w:p>
        </w:tc>
        <w:tc>
          <w:tcPr>
            <w:tcW w:w="4603" w:type="dxa"/>
            <w:tcBorders>
              <w:top w:val="single" w:sz="4" w:space="0" w:color="000000"/>
              <w:left w:val="single" w:sz="4" w:space="0" w:color="000000"/>
              <w:bottom w:val="single" w:sz="4" w:space="0" w:color="000000"/>
              <w:right w:val="single" w:sz="4" w:space="0" w:color="000000"/>
            </w:tcBorders>
          </w:tcPr>
          <w:p w14:paraId="52BC7D5C" w14:textId="77777777" w:rsidR="00A8643D" w:rsidRDefault="002E7F55">
            <w:pPr>
              <w:ind w:left="8"/>
              <w:jc w:val="center"/>
            </w:pPr>
            <w:r>
              <w:rPr>
                <w:rFonts w:ascii="Arial" w:eastAsia="Arial" w:hAnsi="Arial" w:cs="Arial"/>
                <w:sz w:val="20"/>
              </w:rPr>
              <w:t xml:space="preserve">50,77 </w:t>
            </w:r>
          </w:p>
        </w:tc>
      </w:tr>
      <w:tr w:rsidR="00A8643D" w14:paraId="65107963" w14:textId="77777777">
        <w:trPr>
          <w:trHeight w:val="476"/>
        </w:trPr>
        <w:tc>
          <w:tcPr>
            <w:tcW w:w="4599" w:type="dxa"/>
            <w:tcBorders>
              <w:top w:val="single" w:sz="4" w:space="0" w:color="000000"/>
              <w:left w:val="single" w:sz="4" w:space="0" w:color="000000"/>
              <w:bottom w:val="single" w:sz="4" w:space="0" w:color="000000"/>
              <w:right w:val="single" w:sz="4" w:space="0" w:color="000000"/>
            </w:tcBorders>
          </w:tcPr>
          <w:p w14:paraId="47EFC703" w14:textId="77777777" w:rsidR="00A8643D" w:rsidRDefault="002E7F55">
            <w:r>
              <w:rPr>
                <w:rFonts w:ascii="Arial" w:eastAsia="Arial" w:hAnsi="Arial" w:cs="Arial"/>
                <w:sz w:val="20"/>
              </w:rPr>
              <w:t xml:space="preserve">Etapa 3: Testovanie </w:t>
            </w:r>
          </w:p>
        </w:tc>
        <w:tc>
          <w:tcPr>
            <w:tcW w:w="4603" w:type="dxa"/>
            <w:tcBorders>
              <w:top w:val="single" w:sz="4" w:space="0" w:color="000000"/>
              <w:left w:val="single" w:sz="4" w:space="0" w:color="000000"/>
              <w:bottom w:val="single" w:sz="4" w:space="0" w:color="000000"/>
              <w:right w:val="single" w:sz="4" w:space="0" w:color="000000"/>
            </w:tcBorders>
          </w:tcPr>
          <w:p w14:paraId="54B2A929" w14:textId="77777777" w:rsidR="00A8643D" w:rsidRDefault="002E7F55">
            <w:pPr>
              <w:ind w:left="8"/>
              <w:jc w:val="center"/>
            </w:pPr>
            <w:r>
              <w:rPr>
                <w:rFonts w:ascii="Arial" w:eastAsia="Arial" w:hAnsi="Arial" w:cs="Arial"/>
                <w:sz w:val="20"/>
              </w:rPr>
              <w:t xml:space="preserve">13,98 </w:t>
            </w:r>
          </w:p>
        </w:tc>
      </w:tr>
      <w:tr w:rsidR="00A8643D" w14:paraId="5A8498DF" w14:textId="77777777">
        <w:trPr>
          <w:trHeight w:val="475"/>
        </w:trPr>
        <w:tc>
          <w:tcPr>
            <w:tcW w:w="4599" w:type="dxa"/>
            <w:tcBorders>
              <w:top w:val="single" w:sz="4" w:space="0" w:color="000000"/>
              <w:left w:val="single" w:sz="4" w:space="0" w:color="000000"/>
              <w:bottom w:val="single" w:sz="4" w:space="0" w:color="000000"/>
              <w:right w:val="single" w:sz="4" w:space="0" w:color="000000"/>
            </w:tcBorders>
          </w:tcPr>
          <w:p w14:paraId="440DAF98" w14:textId="77777777" w:rsidR="00A8643D" w:rsidRDefault="002E7F55">
            <w:r>
              <w:rPr>
                <w:rFonts w:ascii="Arial" w:eastAsia="Arial" w:hAnsi="Arial" w:cs="Arial"/>
                <w:sz w:val="20"/>
              </w:rPr>
              <w:t xml:space="preserve">Etapa 4: Nasadenie  </w:t>
            </w:r>
          </w:p>
        </w:tc>
        <w:tc>
          <w:tcPr>
            <w:tcW w:w="4603" w:type="dxa"/>
            <w:tcBorders>
              <w:top w:val="single" w:sz="4" w:space="0" w:color="000000"/>
              <w:left w:val="single" w:sz="4" w:space="0" w:color="000000"/>
              <w:bottom w:val="single" w:sz="4" w:space="0" w:color="000000"/>
              <w:right w:val="single" w:sz="4" w:space="0" w:color="000000"/>
            </w:tcBorders>
          </w:tcPr>
          <w:p w14:paraId="5C1631E2" w14:textId="77777777" w:rsidR="00A8643D" w:rsidRDefault="002E7F55">
            <w:pPr>
              <w:ind w:left="8"/>
              <w:jc w:val="center"/>
            </w:pPr>
            <w:r>
              <w:rPr>
                <w:rFonts w:ascii="Arial" w:eastAsia="Arial" w:hAnsi="Arial" w:cs="Arial"/>
                <w:sz w:val="20"/>
              </w:rPr>
              <w:t xml:space="preserve">17,91 </w:t>
            </w:r>
          </w:p>
        </w:tc>
      </w:tr>
    </w:tbl>
    <w:p w14:paraId="2BE980D3" w14:textId="77777777" w:rsidR="00A8643D" w:rsidRDefault="002E7F55">
      <w:pPr>
        <w:spacing w:after="201" w:line="270" w:lineRule="auto"/>
        <w:ind w:left="10" w:hanging="10"/>
        <w:jc w:val="both"/>
      </w:pPr>
      <w:r>
        <w:rPr>
          <w:rFonts w:ascii="Arial" w:eastAsia="Arial" w:hAnsi="Arial" w:cs="Arial"/>
          <w:sz w:val="20"/>
        </w:rPr>
        <w:t>Súčet ceny za jednotlivé etapy nemôže presiahnuť cenu za Dielo.</w:t>
      </w:r>
      <w:r>
        <w:rPr>
          <w:rFonts w:ascii="Arial" w:eastAsia="Arial" w:hAnsi="Arial" w:cs="Arial"/>
          <w:b/>
          <w:sz w:val="20"/>
        </w:rPr>
        <w:t xml:space="preserve"> </w:t>
      </w:r>
    </w:p>
    <w:p w14:paraId="37FFE204" w14:textId="77777777" w:rsidR="00A8643D" w:rsidRDefault="002E7F55">
      <w:pPr>
        <w:spacing w:after="211"/>
      </w:pPr>
      <w:r>
        <w:rPr>
          <w:rFonts w:ascii="Arial" w:eastAsia="Arial" w:hAnsi="Arial" w:cs="Arial"/>
          <w:b/>
          <w:sz w:val="20"/>
        </w:rPr>
        <w:t xml:space="preserve"> </w:t>
      </w:r>
    </w:p>
    <w:p w14:paraId="6E8E723E" w14:textId="77777777" w:rsidR="00A8643D" w:rsidRDefault="002E7F55">
      <w:pPr>
        <w:spacing w:after="215"/>
      </w:pPr>
      <w:r>
        <w:rPr>
          <w:rFonts w:ascii="Arial" w:eastAsia="Arial" w:hAnsi="Arial" w:cs="Arial"/>
          <w:b/>
          <w:sz w:val="20"/>
        </w:rPr>
        <w:t xml:space="preserve"> </w:t>
      </w:r>
    </w:p>
    <w:p w14:paraId="69C1969A" w14:textId="77777777" w:rsidR="00A8643D" w:rsidRDefault="002E7F55">
      <w:pPr>
        <w:spacing w:after="215"/>
      </w:pPr>
      <w:r>
        <w:rPr>
          <w:rFonts w:ascii="Arial" w:eastAsia="Arial" w:hAnsi="Arial" w:cs="Arial"/>
          <w:b/>
          <w:sz w:val="20"/>
        </w:rPr>
        <w:t xml:space="preserve"> </w:t>
      </w:r>
    </w:p>
    <w:p w14:paraId="42BB894E" w14:textId="77777777" w:rsidR="00A8643D" w:rsidRDefault="002E7F55">
      <w:pPr>
        <w:spacing w:after="216"/>
      </w:pPr>
      <w:r>
        <w:rPr>
          <w:rFonts w:ascii="Arial" w:eastAsia="Arial" w:hAnsi="Arial" w:cs="Arial"/>
          <w:b/>
          <w:sz w:val="20"/>
        </w:rPr>
        <w:t xml:space="preserve"> </w:t>
      </w:r>
    </w:p>
    <w:p w14:paraId="2F8F5CBD" w14:textId="77777777" w:rsidR="00A8643D" w:rsidRDefault="002E7F55">
      <w:pPr>
        <w:spacing w:after="210"/>
      </w:pPr>
      <w:r>
        <w:rPr>
          <w:rFonts w:ascii="Arial" w:eastAsia="Arial" w:hAnsi="Arial" w:cs="Arial"/>
          <w:b/>
          <w:sz w:val="20"/>
        </w:rPr>
        <w:t xml:space="preserve"> </w:t>
      </w:r>
    </w:p>
    <w:p w14:paraId="29E58B9D" w14:textId="77777777" w:rsidR="00A8643D" w:rsidRDefault="002E7F55">
      <w:pPr>
        <w:spacing w:after="215"/>
      </w:pPr>
      <w:r>
        <w:rPr>
          <w:rFonts w:ascii="Arial" w:eastAsia="Arial" w:hAnsi="Arial" w:cs="Arial"/>
          <w:b/>
          <w:sz w:val="20"/>
        </w:rPr>
        <w:t xml:space="preserve"> </w:t>
      </w:r>
    </w:p>
    <w:p w14:paraId="6629CE6A" w14:textId="77777777" w:rsidR="00A8643D" w:rsidRDefault="002E7F55">
      <w:pPr>
        <w:spacing w:after="215"/>
      </w:pPr>
      <w:r>
        <w:rPr>
          <w:rFonts w:ascii="Arial" w:eastAsia="Arial" w:hAnsi="Arial" w:cs="Arial"/>
          <w:b/>
          <w:sz w:val="20"/>
        </w:rPr>
        <w:t xml:space="preserve"> </w:t>
      </w:r>
    </w:p>
    <w:p w14:paraId="6CE0A42D" w14:textId="77777777" w:rsidR="00A8643D" w:rsidRDefault="002E7F55">
      <w:pPr>
        <w:spacing w:after="216"/>
      </w:pPr>
      <w:r>
        <w:rPr>
          <w:rFonts w:ascii="Arial" w:eastAsia="Arial" w:hAnsi="Arial" w:cs="Arial"/>
          <w:b/>
          <w:sz w:val="20"/>
        </w:rPr>
        <w:t xml:space="preserve"> </w:t>
      </w:r>
    </w:p>
    <w:p w14:paraId="0107533A" w14:textId="77777777" w:rsidR="00A8643D" w:rsidRDefault="002E7F55">
      <w:pPr>
        <w:spacing w:after="215"/>
      </w:pPr>
      <w:r>
        <w:rPr>
          <w:rFonts w:ascii="Arial" w:eastAsia="Arial" w:hAnsi="Arial" w:cs="Arial"/>
          <w:b/>
          <w:sz w:val="20"/>
        </w:rPr>
        <w:t xml:space="preserve"> </w:t>
      </w:r>
    </w:p>
    <w:p w14:paraId="11109BBC" w14:textId="77777777" w:rsidR="00A8643D" w:rsidRDefault="002E7F55">
      <w:pPr>
        <w:spacing w:after="210"/>
      </w:pPr>
      <w:r>
        <w:rPr>
          <w:rFonts w:ascii="Arial" w:eastAsia="Arial" w:hAnsi="Arial" w:cs="Arial"/>
          <w:b/>
          <w:sz w:val="20"/>
        </w:rPr>
        <w:t xml:space="preserve"> </w:t>
      </w:r>
    </w:p>
    <w:p w14:paraId="45332F99" w14:textId="77777777" w:rsidR="00A8643D" w:rsidRDefault="002E7F55">
      <w:pPr>
        <w:spacing w:after="216"/>
      </w:pPr>
      <w:r>
        <w:rPr>
          <w:rFonts w:ascii="Arial" w:eastAsia="Arial" w:hAnsi="Arial" w:cs="Arial"/>
          <w:b/>
          <w:sz w:val="20"/>
        </w:rPr>
        <w:t xml:space="preserve"> </w:t>
      </w:r>
    </w:p>
    <w:p w14:paraId="57B5DDAE" w14:textId="77777777" w:rsidR="00A8643D" w:rsidRDefault="002E7F55">
      <w:pPr>
        <w:spacing w:after="215"/>
      </w:pPr>
      <w:r>
        <w:rPr>
          <w:rFonts w:ascii="Arial" w:eastAsia="Arial" w:hAnsi="Arial" w:cs="Arial"/>
          <w:b/>
          <w:sz w:val="20"/>
        </w:rPr>
        <w:t xml:space="preserve"> </w:t>
      </w:r>
    </w:p>
    <w:p w14:paraId="77063D51" w14:textId="77777777" w:rsidR="00A8643D" w:rsidRDefault="002E7F55">
      <w:pPr>
        <w:spacing w:after="215"/>
      </w:pPr>
      <w:r>
        <w:rPr>
          <w:rFonts w:ascii="Arial" w:eastAsia="Arial" w:hAnsi="Arial" w:cs="Arial"/>
          <w:b/>
          <w:sz w:val="20"/>
        </w:rPr>
        <w:t xml:space="preserve"> </w:t>
      </w:r>
    </w:p>
    <w:p w14:paraId="456B35DA" w14:textId="77777777" w:rsidR="00A8643D" w:rsidRDefault="002E7F55">
      <w:pPr>
        <w:spacing w:after="210"/>
      </w:pPr>
      <w:r>
        <w:rPr>
          <w:rFonts w:ascii="Arial" w:eastAsia="Arial" w:hAnsi="Arial" w:cs="Arial"/>
          <w:b/>
          <w:sz w:val="20"/>
        </w:rPr>
        <w:t xml:space="preserve"> </w:t>
      </w:r>
    </w:p>
    <w:p w14:paraId="3CFDB58D" w14:textId="77777777" w:rsidR="00A8643D" w:rsidRDefault="002E7F55">
      <w:pPr>
        <w:spacing w:after="216"/>
      </w:pPr>
      <w:r>
        <w:rPr>
          <w:rFonts w:ascii="Arial" w:eastAsia="Arial" w:hAnsi="Arial" w:cs="Arial"/>
          <w:b/>
          <w:sz w:val="20"/>
        </w:rPr>
        <w:t xml:space="preserve"> </w:t>
      </w:r>
    </w:p>
    <w:p w14:paraId="6C2AB564" w14:textId="77777777" w:rsidR="00A8643D" w:rsidRDefault="002E7F55">
      <w:pPr>
        <w:spacing w:after="215"/>
      </w:pPr>
      <w:r>
        <w:rPr>
          <w:rFonts w:ascii="Arial" w:eastAsia="Arial" w:hAnsi="Arial" w:cs="Arial"/>
          <w:b/>
          <w:sz w:val="20"/>
        </w:rPr>
        <w:t xml:space="preserve"> </w:t>
      </w:r>
    </w:p>
    <w:p w14:paraId="3D7DAEFF" w14:textId="77777777" w:rsidR="00A8643D" w:rsidRDefault="002E7F55">
      <w:pPr>
        <w:spacing w:after="215"/>
      </w:pPr>
      <w:r>
        <w:rPr>
          <w:rFonts w:ascii="Arial" w:eastAsia="Arial" w:hAnsi="Arial" w:cs="Arial"/>
          <w:b/>
          <w:sz w:val="20"/>
        </w:rPr>
        <w:t xml:space="preserve"> </w:t>
      </w:r>
    </w:p>
    <w:p w14:paraId="19AF353F" w14:textId="77777777" w:rsidR="00A8643D" w:rsidRDefault="002E7F55" w:rsidP="000F4166">
      <w:pPr>
        <w:spacing w:after="211"/>
      </w:pPr>
      <w:r>
        <w:rPr>
          <w:rFonts w:ascii="Arial" w:eastAsia="Arial" w:hAnsi="Arial" w:cs="Arial"/>
          <w:b/>
          <w:sz w:val="20"/>
        </w:rPr>
        <w:t xml:space="preserve"> </w:t>
      </w:r>
    </w:p>
    <w:p w14:paraId="719A65BC" w14:textId="77777777" w:rsidR="00A8643D" w:rsidRDefault="002E7F55">
      <w:pPr>
        <w:pStyle w:val="Nadpis2"/>
        <w:spacing w:after="176"/>
        <w:ind w:left="1260" w:right="1313"/>
      </w:pPr>
      <w:r>
        <w:lastRenderedPageBreak/>
        <w:t xml:space="preserve">F. OBCHODNÉ PODMIENKY </w:t>
      </w:r>
    </w:p>
    <w:p w14:paraId="4B3DD1CF" w14:textId="77777777" w:rsidR="00A8643D" w:rsidRDefault="002E7F55">
      <w:pPr>
        <w:spacing w:after="225"/>
      </w:pPr>
      <w:r>
        <w:rPr>
          <w:rFonts w:ascii="Arial" w:eastAsia="Arial" w:hAnsi="Arial" w:cs="Arial"/>
          <w:b/>
          <w:sz w:val="20"/>
        </w:rPr>
        <w:t xml:space="preserve"> </w:t>
      </w:r>
    </w:p>
    <w:p w14:paraId="1DA6DD6D" w14:textId="77777777" w:rsidR="00A8643D" w:rsidRDefault="002E7F55">
      <w:pPr>
        <w:spacing w:after="193" w:line="270" w:lineRule="auto"/>
        <w:ind w:left="10" w:hanging="10"/>
        <w:jc w:val="both"/>
      </w:pPr>
      <w:r>
        <w:rPr>
          <w:rFonts w:ascii="Arial" w:eastAsia="Arial" w:hAnsi="Arial" w:cs="Arial"/>
          <w:sz w:val="20"/>
        </w:rPr>
        <w:t xml:space="preserve">Obchodné podmienky na predmet zákazky sú samostatné súbory (Zmluva o dielo zmysle § 536 a nasl. zákona č. 513/1991 Zb. Obchodný zákonník v znení neskorších predpisov a ust. § 65 a nasl. zákona  č. 185/2015 Z.z. Autorský zákon v znení neskorších predpisov a Zmluva o podpore prevádzky, údržbe a rozvoji informačného systému podľa ust. § 269 ods. 2 a nasl. zákona č. 513/1991 Zb. Obchodný zákonník v znení neskorších predpisov a ust. § 65 a nasl. zákona č. 185/2015 Z.z. Autorský zákon v znení neskorších predpisov.) </w:t>
      </w:r>
    </w:p>
    <w:p w14:paraId="25894F4E" w14:textId="77777777" w:rsidR="00A8643D" w:rsidRDefault="002E7F55">
      <w:pPr>
        <w:spacing w:after="216"/>
      </w:pPr>
      <w:r>
        <w:rPr>
          <w:rFonts w:ascii="Arial" w:eastAsia="Arial" w:hAnsi="Arial" w:cs="Arial"/>
          <w:b/>
          <w:sz w:val="20"/>
        </w:rPr>
        <w:t xml:space="preserve"> </w:t>
      </w:r>
    </w:p>
    <w:p w14:paraId="1FB4195D" w14:textId="77777777" w:rsidR="00A8643D" w:rsidRDefault="002E7F55">
      <w:pPr>
        <w:spacing w:after="215"/>
      </w:pPr>
      <w:r>
        <w:rPr>
          <w:rFonts w:ascii="Arial" w:eastAsia="Arial" w:hAnsi="Arial" w:cs="Arial"/>
          <w:b/>
          <w:sz w:val="20"/>
        </w:rPr>
        <w:t xml:space="preserve"> </w:t>
      </w:r>
    </w:p>
    <w:p w14:paraId="5B3DB6D6" w14:textId="77777777" w:rsidR="00A8643D" w:rsidRDefault="002E7F55">
      <w:pPr>
        <w:spacing w:after="215"/>
      </w:pPr>
      <w:r>
        <w:rPr>
          <w:rFonts w:ascii="Arial" w:eastAsia="Arial" w:hAnsi="Arial" w:cs="Arial"/>
          <w:b/>
          <w:sz w:val="20"/>
        </w:rPr>
        <w:t xml:space="preserve"> </w:t>
      </w:r>
    </w:p>
    <w:p w14:paraId="699C1677" w14:textId="77777777" w:rsidR="00A8643D" w:rsidRDefault="002E7F55">
      <w:pPr>
        <w:spacing w:after="215"/>
      </w:pPr>
      <w:r>
        <w:rPr>
          <w:rFonts w:ascii="Arial" w:eastAsia="Arial" w:hAnsi="Arial" w:cs="Arial"/>
          <w:b/>
          <w:sz w:val="20"/>
        </w:rPr>
        <w:t xml:space="preserve"> </w:t>
      </w:r>
    </w:p>
    <w:p w14:paraId="2416D48F" w14:textId="77777777" w:rsidR="00A8643D" w:rsidRDefault="002E7F55">
      <w:pPr>
        <w:spacing w:after="211"/>
      </w:pPr>
      <w:r>
        <w:rPr>
          <w:rFonts w:ascii="Arial" w:eastAsia="Arial" w:hAnsi="Arial" w:cs="Arial"/>
          <w:b/>
          <w:sz w:val="20"/>
        </w:rPr>
        <w:t xml:space="preserve"> </w:t>
      </w:r>
    </w:p>
    <w:p w14:paraId="1AE5390F" w14:textId="77777777" w:rsidR="00A8643D" w:rsidRDefault="002E7F55">
      <w:pPr>
        <w:spacing w:after="215"/>
      </w:pPr>
      <w:r>
        <w:rPr>
          <w:rFonts w:ascii="Arial" w:eastAsia="Arial" w:hAnsi="Arial" w:cs="Arial"/>
          <w:b/>
          <w:sz w:val="20"/>
        </w:rPr>
        <w:t xml:space="preserve"> </w:t>
      </w:r>
    </w:p>
    <w:p w14:paraId="66CAB662" w14:textId="77777777" w:rsidR="00A8643D" w:rsidRDefault="002E7F55">
      <w:pPr>
        <w:spacing w:after="215"/>
      </w:pPr>
      <w:r>
        <w:rPr>
          <w:rFonts w:ascii="Arial" w:eastAsia="Arial" w:hAnsi="Arial" w:cs="Arial"/>
          <w:b/>
          <w:sz w:val="20"/>
        </w:rPr>
        <w:t xml:space="preserve"> </w:t>
      </w:r>
    </w:p>
    <w:p w14:paraId="09C3C7D0" w14:textId="77777777" w:rsidR="00A8643D" w:rsidRDefault="002E7F55">
      <w:pPr>
        <w:spacing w:after="216"/>
      </w:pPr>
      <w:r>
        <w:rPr>
          <w:rFonts w:ascii="Arial" w:eastAsia="Arial" w:hAnsi="Arial" w:cs="Arial"/>
          <w:b/>
          <w:sz w:val="20"/>
        </w:rPr>
        <w:t xml:space="preserve"> </w:t>
      </w:r>
    </w:p>
    <w:p w14:paraId="36D533DB" w14:textId="77777777" w:rsidR="00A8643D" w:rsidRDefault="002E7F55">
      <w:pPr>
        <w:spacing w:after="210"/>
      </w:pPr>
      <w:r>
        <w:rPr>
          <w:rFonts w:ascii="Arial" w:eastAsia="Arial" w:hAnsi="Arial" w:cs="Arial"/>
          <w:b/>
          <w:sz w:val="20"/>
        </w:rPr>
        <w:t xml:space="preserve"> </w:t>
      </w:r>
    </w:p>
    <w:p w14:paraId="2C33225D" w14:textId="77777777" w:rsidR="00A8643D" w:rsidRDefault="002E7F55">
      <w:pPr>
        <w:spacing w:after="215"/>
      </w:pPr>
      <w:r>
        <w:rPr>
          <w:rFonts w:ascii="Arial" w:eastAsia="Arial" w:hAnsi="Arial" w:cs="Arial"/>
          <w:b/>
          <w:sz w:val="20"/>
        </w:rPr>
        <w:t xml:space="preserve"> </w:t>
      </w:r>
    </w:p>
    <w:p w14:paraId="40BA2067" w14:textId="77777777" w:rsidR="00A8643D" w:rsidRDefault="002E7F55">
      <w:pPr>
        <w:spacing w:after="215"/>
      </w:pPr>
      <w:r>
        <w:rPr>
          <w:rFonts w:ascii="Arial" w:eastAsia="Arial" w:hAnsi="Arial" w:cs="Arial"/>
          <w:b/>
          <w:sz w:val="20"/>
        </w:rPr>
        <w:t xml:space="preserve"> </w:t>
      </w:r>
    </w:p>
    <w:p w14:paraId="3F79E85C" w14:textId="77777777" w:rsidR="00A8643D" w:rsidRDefault="002E7F55">
      <w:pPr>
        <w:spacing w:after="216"/>
      </w:pPr>
      <w:r>
        <w:rPr>
          <w:rFonts w:ascii="Arial" w:eastAsia="Arial" w:hAnsi="Arial" w:cs="Arial"/>
          <w:b/>
          <w:sz w:val="20"/>
        </w:rPr>
        <w:t xml:space="preserve"> </w:t>
      </w:r>
    </w:p>
    <w:p w14:paraId="42D3DC33" w14:textId="77777777" w:rsidR="00A8643D" w:rsidRDefault="002E7F55">
      <w:pPr>
        <w:spacing w:after="210"/>
      </w:pPr>
      <w:r>
        <w:rPr>
          <w:rFonts w:ascii="Arial" w:eastAsia="Arial" w:hAnsi="Arial" w:cs="Arial"/>
          <w:b/>
          <w:sz w:val="20"/>
        </w:rPr>
        <w:t xml:space="preserve"> </w:t>
      </w:r>
    </w:p>
    <w:p w14:paraId="54B37501" w14:textId="77777777" w:rsidR="00A8643D" w:rsidRDefault="002E7F55">
      <w:pPr>
        <w:spacing w:after="215"/>
      </w:pPr>
      <w:r>
        <w:rPr>
          <w:rFonts w:ascii="Arial" w:eastAsia="Arial" w:hAnsi="Arial" w:cs="Arial"/>
          <w:b/>
          <w:sz w:val="20"/>
        </w:rPr>
        <w:t xml:space="preserve"> </w:t>
      </w:r>
    </w:p>
    <w:p w14:paraId="039C9776" w14:textId="77777777" w:rsidR="00A8643D" w:rsidRDefault="002E7F55">
      <w:pPr>
        <w:spacing w:after="216"/>
      </w:pPr>
      <w:r>
        <w:rPr>
          <w:rFonts w:ascii="Arial" w:eastAsia="Arial" w:hAnsi="Arial" w:cs="Arial"/>
          <w:b/>
          <w:sz w:val="20"/>
        </w:rPr>
        <w:t xml:space="preserve"> </w:t>
      </w:r>
    </w:p>
    <w:p w14:paraId="296B3328" w14:textId="77777777" w:rsidR="00A8643D" w:rsidRDefault="002E7F55">
      <w:pPr>
        <w:spacing w:after="215"/>
      </w:pPr>
      <w:r>
        <w:rPr>
          <w:rFonts w:ascii="Arial" w:eastAsia="Arial" w:hAnsi="Arial" w:cs="Arial"/>
          <w:b/>
          <w:sz w:val="20"/>
        </w:rPr>
        <w:t xml:space="preserve"> </w:t>
      </w:r>
    </w:p>
    <w:p w14:paraId="10963C3B" w14:textId="77777777" w:rsidR="00A8643D" w:rsidRDefault="002E7F55">
      <w:pPr>
        <w:spacing w:after="210"/>
      </w:pPr>
      <w:r>
        <w:rPr>
          <w:rFonts w:ascii="Arial" w:eastAsia="Arial" w:hAnsi="Arial" w:cs="Arial"/>
          <w:b/>
          <w:sz w:val="20"/>
        </w:rPr>
        <w:t xml:space="preserve"> </w:t>
      </w:r>
    </w:p>
    <w:p w14:paraId="6E916DD6" w14:textId="77777777" w:rsidR="00A8643D" w:rsidRDefault="002E7F55">
      <w:pPr>
        <w:spacing w:after="216"/>
      </w:pPr>
      <w:r>
        <w:rPr>
          <w:rFonts w:ascii="Arial" w:eastAsia="Arial" w:hAnsi="Arial" w:cs="Arial"/>
          <w:b/>
          <w:sz w:val="20"/>
        </w:rPr>
        <w:t xml:space="preserve"> </w:t>
      </w:r>
    </w:p>
    <w:p w14:paraId="5C2F92BE" w14:textId="77777777" w:rsidR="00A8643D" w:rsidRDefault="002E7F55" w:rsidP="000F7167">
      <w:pPr>
        <w:spacing w:after="215"/>
        <w:rPr>
          <w:rFonts w:ascii="Arial" w:eastAsia="Arial" w:hAnsi="Arial" w:cs="Arial"/>
          <w:b/>
          <w:sz w:val="20"/>
        </w:rPr>
      </w:pPr>
      <w:r>
        <w:rPr>
          <w:rFonts w:ascii="Arial" w:eastAsia="Arial" w:hAnsi="Arial" w:cs="Arial"/>
          <w:b/>
          <w:sz w:val="20"/>
        </w:rPr>
        <w:t xml:space="preserve"> </w:t>
      </w:r>
    </w:p>
    <w:p w14:paraId="281D615C" w14:textId="77777777" w:rsidR="000F7167" w:rsidRDefault="000F7167" w:rsidP="000F7167">
      <w:pPr>
        <w:spacing w:after="215"/>
        <w:rPr>
          <w:rFonts w:ascii="Arial" w:eastAsia="Arial" w:hAnsi="Arial" w:cs="Arial"/>
          <w:b/>
          <w:sz w:val="20"/>
        </w:rPr>
      </w:pPr>
    </w:p>
    <w:p w14:paraId="0A2CD433" w14:textId="77777777" w:rsidR="000F7167" w:rsidRDefault="000F7167" w:rsidP="000F7167">
      <w:pPr>
        <w:spacing w:after="215"/>
      </w:pPr>
    </w:p>
    <w:p w14:paraId="74D570D5" w14:textId="77777777" w:rsidR="00A8643D" w:rsidRDefault="002E7F55" w:rsidP="000F4166">
      <w:pPr>
        <w:spacing w:after="215"/>
      </w:pPr>
      <w:r>
        <w:rPr>
          <w:rFonts w:ascii="Arial" w:eastAsia="Arial" w:hAnsi="Arial" w:cs="Arial"/>
          <w:b/>
          <w:sz w:val="20"/>
        </w:rPr>
        <w:lastRenderedPageBreak/>
        <w:t xml:space="preserve"> G. PRÍLOHY SÚŤAŽNÝCH PODKLADOV </w:t>
      </w:r>
    </w:p>
    <w:p w14:paraId="3B568015" w14:textId="77777777" w:rsidR="00A8643D" w:rsidRDefault="002E7F55">
      <w:pPr>
        <w:spacing w:after="44" w:line="270" w:lineRule="auto"/>
        <w:ind w:left="10" w:hanging="10"/>
        <w:jc w:val="both"/>
      </w:pPr>
      <w:r>
        <w:rPr>
          <w:rFonts w:ascii="Arial" w:eastAsia="Arial" w:hAnsi="Arial" w:cs="Arial"/>
          <w:sz w:val="20"/>
        </w:rPr>
        <w:t xml:space="preserve">Príloha č. 1: Všeobecné informácie </w:t>
      </w:r>
    </w:p>
    <w:p w14:paraId="007C8444" w14:textId="77777777" w:rsidR="00A8643D" w:rsidRDefault="002E7F55">
      <w:pPr>
        <w:spacing w:after="39" w:line="270" w:lineRule="auto"/>
        <w:ind w:left="10" w:hanging="10"/>
        <w:jc w:val="both"/>
      </w:pPr>
      <w:r>
        <w:rPr>
          <w:rFonts w:ascii="Arial" w:eastAsia="Arial" w:hAnsi="Arial" w:cs="Arial"/>
          <w:sz w:val="20"/>
        </w:rPr>
        <w:t xml:space="preserve">Príloha č. 2: Čestné vyhlásenie skupiny dodávateľov </w:t>
      </w:r>
    </w:p>
    <w:p w14:paraId="43EAE7FD" w14:textId="77777777" w:rsidR="00A8643D" w:rsidRDefault="002E7F55">
      <w:pPr>
        <w:spacing w:after="4" w:line="270" w:lineRule="auto"/>
        <w:ind w:left="10" w:hanging="10"/>
        <w:jc w:val="both"/>
      </w:pPr>
      <w:r>
        <w:rPr>
          <w:rFonts w:ascii="Arial" w:eastAsia="Arial" w:hAnsi="Arial" w:cs="Arial"/>
          <w:sz w:val="20"/>
        </w:rPr>
        <w:t xml:space="preserve">Príloha č. 3: Plná moc </w:t>
      </w:r>
    </w:p>
    <w:p w14:paraId="25D2B319" w14:textId="77777777" w:rsidR="00A8643D" w:rsidRDefault="002E7F55">
      <w:pPr>
        <w:spacing w:after="34" w:line="270" w:lineRule="auto"/>
        <w:ind w:left="10" w:hanging="10"/>
        <w:jc w:val="both"/>
      </w:pPr>
      <w:r>
        <w:rPr>
          <w:rFonts w:ascii="Arial" w:eastAsia="Arial" w:hAnsi="Arial" w:cs="Arial"/>
          <w:sz w:val="20"/>
        </w:rPr>
        <w:t xml:space="preserve">Príloha č. 4: Zoznam poskytnutých služieb rovnakého alebo obdobného charakteru ako predmet zákazky </w:t>
      </w:r>
    </w:p>
    <w:p w14:paraId="1F2D9163" w14:textId="77777777" w:rsidR="00A8643D" w:rsidRDefault="002E7F55">
      <w:pPr>
        <w:spacing w:after="40" w:line="270" w:lineRule="auto"/>
        <w:ind w:left="10" w:hanging="10"/>
        <w:jc w:val="both"/>
      </w:pPr>
      <w:r>
        <w:rPr>
          <w:rFonts w:ascii="Arial" w:eastAsia="Arial" w:hAnsi="Arial" w:cs="Arial"/>
          <w:sz w:val="20"/>
        </w:rPr>
        <w:t xml:space="preserve">Príloha č. 5: Zoznam kľúčových expertov </w:t>
      </w:r>
    </w:p>
    <w:p w14:paraId="322F4B7F" w14:textId="77777777" w:rsidR="00A8643D" w:rsidRDefault="002E7F55">
      <w:pPr>
        <w:spacing w:after="39" w:line="270" w:lineRule="auto"/>
        <w:ind w:left="10" w:hanging="10"/>
        <w:jc w:val="both"/>
      </w:pPr>
      <w:r>
        <w:rPr>
          <w:rFonts w:ascii="Arial" w:eastAsia="Arial" w:hAnsi="Arial" w:cs="Arial"/>
          <w:sz w:val="20"/>
        </w:rPr>
        <w:t>Príloha č. 6: Zoznam praktických  skúseností  kľúčového experta</w:t>
      </w:r>
      <w:r>
        <w:rPr>
          <w:rFonts w:ascii="Arial" w:eastAsia="Arial" w:hAnsi="Arial" w:cs="Arial"/>
          <w:b/>
          <w:sz w:val="20"/>
        </w:rPr>
        <w:t xml:space="preserve"> </w:t>
      </w:r>
    </w:p>
    <w:p w14:paraId="5B701A61" w14:textId="77777777" w:rsidR="00A8643D" w:rsidRDefault="002E7F55">
      <w:pPr>
        <w:spacing w:after="39" w:line="270" w:lineRule="auto"/>
        <w:ind w:left="10" w:hanging="10"/>
        <w:jc w:val="both"/>
      </w:pPr>
      <w:r>
        <w:rPr>
          <w:rFonts w:ascii="Arial" w:eastAsia="Arial" w:hAnsi="Arial" w:cs="Arial"/>
          <w:sz w:val="20"/>
        </w:rPr>
        <w:t xml:space="preserve">Príloha č. 7: Zoznam dôverných informácií </w:t>
      </w:r>
    </w:p>
    <w:p w14:paraId="76B0F3DF" w14:textId="77777777" w:rsidR="00A8643D" w:rsidRDefault="002E7F55">
      <w:pPr>
        <w:spacing w:after="39" w:line="270" w:lineRule="auto"/>
        <w:ind w:left="10" w:hanging="10"/>
        <w:jc w:val="both"/>
      </w:pPr>
      <w:r>
        <w:rPr>
          <w:rFonts w:ascii="Arial" w:eastAsia="Arial" w:hAnsi="Arial" w:cs="Arial"/>
          <w:sz w:val="20"/>
        </w:rPr>
        <w:t xml:space="preserve">Príloha č. 8: Vyhlásenie o subdodávkach </w:t>
      </w:r>
    </w:p>
    <w:p w14:paraId="7D889CC8" w14:textId="77777777" w:rsidR="00A8643D" w:rsidRDefault="002E7F55">
      <w:pPr>
        <w:spacing w:after="39" w:line="270" w:lineRule="auto"/>
        <w:ind w:left="10" w:hanging="10"/>
        <w:jc w:val="both"/>
      </w:pPr>
      <w:r>
        <w:rPr>
          <w:rFonts w:ascii="Arial" w:eastAsia="Arial" w:hAnsi="Arial" w:cs="Arial"/>
          <w:sz w:val="20"/>
        </w:rPr>
        <w:t xml:space="preserve">Príloha č. 9: Čestné vyhlásenie – Obchodné podmienky poskytnutia predmetu zákazky </w:t>
      </w:r>
    </w:p>
    <w:p w14:paraId="7CF39EB6" w14:textId="77777777" w:rsidR="00A8643D" w:rsidRDefault="002E7F55">
      <w:pPr>
        <w:spacing w:after="38" w:line="270" w:lineRule="auto"/>
        <w:ind w:left="10" w:hanging="10"/>
        <w:jc w:val="both"/>
      </w:pPr>
      <w:r>
        <w:rPr>
          <w:rFonts w:ascii="Arial" w:eastAsia="Arial" w:hAnsi="Arial" w:cs="Arial"/>
          <w:sz w:val="20"/>
        </w:rPr>
        <w:t xml:space="preserve">Príloha č. 10: Návrh na plnenie kritérií </w:t>
      </w:r>
    </w:p>
    <w:p w14:paraId="291CA846" w14:textId="77777777" w:rsidR="00A8643D" w:rsidRDefault="002E7F55">
      <w:pPr>
        <w:spacing w:after="199" w:line="270" w:lineRule="auto"/>
        <w:ind w:left="10" w:right="4290" w:hanging="10"/>
        <w:jc w:val="both"/>
      </w:pPr>
      <w:r>
        <w:rPr>
          <w:rFonts w:ascii="Arial" w:eastAsia="Arial" w:hAnsi="Arial" w:cs="Arial"/>
          <w:sz w:val="20"/>
        </w:rPr>
        <w:t xml:space="preserve">Príloha č. 11: Súhlas so spracúvaním osobných údajov   </w:t>
      </w:r>
    </w:p>
    <w:p w14:paraId="4B705E85" w14:textId="77777777" w:rsidR="00A8643D" w:rsidRDefault="002E7F55">
      <w:pPr>
        <w:spacing w:after="210"/>
      </w:pPr>
      <w:r>
        <w:rPr>
          <w:rFonts w:ascii="Arial" w:eastAsia="Arial" w:hAnsi="Arial" w:cs="Arial"/>
          <w:sz w:val="20"/>
        </w:rPr>
        <w:t xml:space="preserve"> </w:t>
      </w:r>
    </w:p>
    <w:p w14:paraId="30E6ED08" w14:textId="77777777" w:rsidR="00A8643D" w:rsidRDefault="002E7F55">
      <w:pPr>
        <w:spacing w:after="216"/>
        <w:rPr>
          <w:rFonts w:ascii="Arial" w:eastAsia="Arial" w:hAnsi="Arial" w:cs="Arial"/>
          <w:b/>
          <w:sz w:val="20"/>
        </w:rPr>
      </w:pPr>
      <w:r>
        <w:rPr>
          <w:rFonts w:ascii="Arial" w:eastAsia="Arial" w:hAnsi="Arial" w:cs="Arial"/>
          <w:b/>
          <w:sz w:val="20"/>
        </w:rPr>
        <w:t xml:space="preserve"> </w:t>
      </w:r>
    </w:p>
    <w:p w14:paraId="26202825" w14:textId="77777777" w:rsidR="00D16F4E" w:rsidRDefault="00D16F4E">
      <w:pPr>
        <w:spacing w:after="216"/>
        <w:rPr>
          <w:rFonts w:ascii="Arial" w:eastAsia="Arial" w:hAnsi="Arial" w:cs="Arial"/>
          <w:b/>
          <w:sz w:val="20"/>
        </w:rPr>
      </w:pPr>
    </w:p>
    <w:p w14:paraId="3AB0DDEC" w14:textId="77777777" w:rsidR="00D16F4E" w:rsidRDefault="00D16F4E">
      <w:pPr>
        <w:spacing w:after="216"/>
        <w:rPr>
          <w:rFonts w:ascii="Arial" w:eastAsia="Arial" w:hAnsi="Arial" w:cs="Arial"/>
          <w:b/>
          <w:sz w:val="20"/>
        </w:rPr>
      </w:pPr>
    </w:p>
    <w:p w14:paraId="2E3E6F57" w14:textId="77777777" w:rsidR="00D16F4E" w:rsidRDefault="00D16F4E">
      <w:pPr>
        <w:spacing w:after="216"/>
        <w:rPr>
          <w:rFonts w:ascii="Arial" w:eastAsia="Arial" w:hAnsi="Arial" w:cs="Arial"/>
          <w:b/>
          <w:sz w:val="20"/>
        </w:rPr>
      </w:pPr>
    </w:p>
    <w:p w14:paraId="2C4236D2" w14:textId="77777777" w:rsidR="00D16F4E" w:rsidRDefault="00D16F4E">
      <w:pPr>
        <w:spacing w:after="216"/>
        <w:rPr>
          <w:rFonts w:ascii="Arial" w:eastAsia="Arial" w:hAnsi="Arial" w:cs="Arial"/>
          <w:b/>
          <w:sz w:val="20"/>
        </w:rPr>
      </w:pPr>
    </w:p>
    <w:p w14:paraId="033DE471" w14:textId="77777777" w:rsidR="00D16F4E" w:rsidRDefault="00D16F4E">
      <w:pPr>
        <w:spacing w:after="216"/>
        <w:rPr>
          <w:rFonts w:ascii="Arial" w:eastAsia="Arial" w:hAnsi="Arial" w:cs="Arial"/>
          <w:b/>
          <w:sz w:val="20"/>
        </w:rPr>
      </w:pPr>
    </w:p>
    <w:p w14:paraId="787187D5" w14:textId="77777777" w:rsidR="00D16F4E" w:rsidRDefault="00D16F4E">
      <w:pPr>
        <w:spacing w:after="216"/>
      </w:pPr>
    </w:p>
    <w:p w14:paraId="3674ECD8" w14:textId="77777777" w:rsidR="00D16F4E" w:rsidRDefault="00D16F4E">
      <w:pPr>
        <w:spacing w:after="216"/>
      </w:pPr>
    </w:p>
    <w:p w14:paraId="3EAEEB9E" w14:textId="77777777" w:rsidR="00D16F4E" w:rsidRDefault="00D16F4E">
      <w:pPr>
        <w:spacing w:after="216"/>
      </w:pPr>
    </w:p>
    <w:p w14:paraId="5791DB5F" w14:textId="77777777" w:rsidR="00D16F4E" w:rsidRDefault="00D16F4E">
      <w:pPr>
        <w:spacing w:after="216"/>
      </w:pPr>
    </w:p>
    <w:p w14:paraId="1199B696" w14:textId="77777777" w:rsidR="00D16F4E" w:rsidRDefault="00D16F4E">
      <w:pPr>
        <w:spacing w:after="216"/>
      </w:pPr>
    </w:p>
    <w:p w14:paraId="50FE619F" w14:textId="77777777" w:rsidR="00D16F4E" w:rsidRDefault="00D16F4E">
      <w:pPr>
        <w:spacing w:after="216"/>
      </w:pPr>
    </w:p>
    <w:p w14:paraId="49F3F564" w14:textId="77777777" w:rsidR="00D16F4E" w:rsidRDefault="00D16F4E">
      <w:pPr>
        <w:spacing w:after="216"/>
      </w:pPr>
    </w:p>
    <w:p w14:paraId="2F19D4FF" w14:textId="77777777" w:rsidR="00D16F4E" w:rsidRDefault="00D16F4E">
      <w:pPr>
        <w:spacing w:after="216"/>
      </w:pPr>
    </w:p>
    <w:p w14:paraId="0D0D020C" w14:textId="77777777" w:rsidR="000F4166" w:rsidRDefault="000F4166">
      <w:pPr>
        <w:spacing w:after="216"/>
      </w:pPr>
    </w:p>
    <w:p w14:paraId="47143DCE" w14:textId="77777777" w:rsidR="00D16F4E" w:rsidRDefault="00D16F4E">
      <w:pPr>
        <w:spacing w:after="216"/>
      </w:pPr>
    </w:p>
    <w:p w14:paraId="6E93F18F" w14:textId="77777777" w:rsidR="000F4166" w:rsidRDefault="000F4166">
      <w:pPr>
        <w:spacing w:after="216"/>
      </w:pPr>
    </w:p>
    <w:p w14:paraId="3CA6E01A" w14:textId="77777777" w:rsidR="00A8643D" w:rsidRDefault="002E7F55">
      <w:pPr>
        <w:spacing w:after="0"/>
      </w:pPr>
      <w:r>
        <w:rPr>
          <w:rFonts w:ascii="Arial" w:eastAsia="Arial" w:hAnsi="Arial" w:cs="Arial"/>
          <w:b/>
          <w:sz w:val="20"/>
        </w:rPr>
        <w:t xml:space="preserve"> </w:t>
      </w:r>
    </w:p>
    <w:p w14:paraId="68F027AD" w14:textId="77777777" w:rsidR="00A8643D" w:rsidRPr="00D16F4E" w:rsidRDefault="002E7F55">
      <w:pPr>
        <w:pStyle w:val="Nadpis3"/>
        <w:spacing w:after="73"/>
        <w:ind w:right="50"/>
        <w:rPr>
          <w:sz w:val="18"/>
          <w:szCs w:val="18"/>
        </w:rPr>
      </w:pPr>
      <w:r w:rsidRPr="00D16F4E">
        <w:rPr>
          <w:sz w:val="18"/>
          <w:szCs w:val="18"/>
        </w:rPr>
        <w:lastRenderedPageBreak/>
        <w:t xml:space="preserve">PRÍLOHA Č. 1 </w:t>
      </w:r>
    </w:p>
    <w:p w14:paraId="04BB55F3" w14:textId="77777777" w:rsidR="00D16F4E" w:rsidRPr="00DF74DB" w:rsidRDefault="00D16F4E" w:rsidP="00D16F4E">
      <w:pPr>
        <w:rPr>
          <w:sz w:val="16"/>
          <w:szCs w:val="16"/>
        </w:rPr>
      </w:pPr>
    </w:p>
    <w:p w14:paraId="1F7E0E2A" w14:textId="5F2A5145" w:rsidR="00B957E0" w:rsidRPr="00B72190" w:rsidRDefault="00B957E0" w:rsidP="00B957E0">
      <w:pPr>
        <w:autoSpaceDE w:val="0"/>
        <w:autoSpaceDN w:val="0"/>
        <w:spacing w:before="60" w:after="0" w:line="240" w:lineRule="auto"/>
        <w:jc w:val="center"/>
        <w:rPr>
          <w:rFonts w:ascii="Arial" w:eastAsia="Times New Roman" w:hAnsi="Arial" w:cs="Arial"/>
          <w:b/>
          <w:bCs/>
          <w:sz w:val="24"/>
          <w:szCs w:val="24"/>
          <w:lang w:eastAsia="cs-CZ"/>
        </w:rPr>
      </w:pPr>
      <w:bookmarkStart w:id="1" w:name="_Toc69476794"/>
      <w:r w:rsidRPr="00B72190">
        <w:rPr>
          <w:rFonts w:ascii="Arial" w:eastAsia="Times New Roman" w:hAnsi="Arial" w:cs="Arial"/>
          <w:b/>
          <w:bCs/>
          <w:sz w:val="24"/>
          <w:szCs w:val="24"/>
          <w:lang w:eastAsia="cs-CZ"/>
        </w:rPr>
        <w:t xml:space="preserve">Všeobecné informácie </w:t>
      </w:r>
      <w:bookmarkEnd w:id="1"/>
    </w:p>
    <w:p w14:paraId="41F22D76" w14:textId="77777777" w:rsidR="00B957E0" w:rsidRPr="00B72190" w:rsidRDefault="00B957E0" w:rsidP="00B957E0">
      <w:pPr>
        <w:autoSpaceDE w:val="0"/>
        <w:autoSpaceDN w:val="0"/>
        <w:spacing w:before="120" w:after="0" w:line="240" w:lineRule="auto"/>
        <w:jc w:val="both"/>
        <w:rPr>
          <w:rFonts w:ascii="Arial" w:eastAsia="Times New Roman" w:hAnsi="Arial" w:cs="Arial"/>
          <w:sz w:val="20"/>
          <w:szCs w:val="20"/>
          <w:lang w:eastAsia="cs-CZ"/>
        </w:rPr>
      </w:pPr>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
        <w:gridCol w:w="3841"/>
        <w:gridCol w:w="3524"/>
        <w:gridCol w:w="2130"/>
      </w:tblGrid>
      <w:tr w:rsidR="00B957E0" w:rsidRPr="00B72190" w14:paraId="7E2496F3" w14:textId="77777777" w:rsidTr="00B55DC8">
        <w:trPr>
          <w:trHeight w:val="536"/>
        </w:trPr>
        <w:tc>
          <w:tcPr>
            <w:tcW w:w="3847" w:type="dxa"/>
            <w:gridSpan w:val="2"/>
            <w:tcBorders>
              <w:top w:val="nil"/>
              <w:left w:val="nil"/>
              <w:bottom w:val="nil"/>
              <w:right w:val="single" w:sz="4" w:space="0" w:color="auto"/>
            </w:tcBorders>
            <w:tcMar>
              <w:top w:w="57" w:type="dxa"/>
              <w:left w:w="0" w:type="dxa"/>
              <w:bottom w:w="57" w:type="dxa"/>
            </w:tcMar>
          </w:tcPr>
          <w:p w14:paraId="02C6D74C" w14:textId="21922C0F" w:rsidR="00B957E0" w:rsidRPr="00B72190" w:rsidRDefault="00E00358" w:rsidP="00B55DC8">
            <w:pPr>
              <w:autoSpaceDE w:val="0"/>
              <w:autoSpaceDN w:val="0"/>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Obchodné meno alebo názov záujemca</w:t>
            </w:r>
          </w:p>
          <w:p w14:paraId="213E2067" w14:textId="77777777" w:rsidR="00B957E0" w:rsidRPr="00B72190" w:rsidRDefault="00B957E0" w:rsidP="00B55DC8">
            <w:pPr>
              <w:autoSpaceDE w:val="0"/>
              <w:autoSpaceDN w:val="0"/>
              <w:spacing w:after="0" w:line="240" w:lineRule="auto"/>
              <w:rPr>
                <w:rFonts w:ascii="Arial" w:eastAsia="Times New Roman" w:hAnsi="Arial" w:cs="Arial"/>
                <w:i/>
                <w:color w:val="808080"/>
                <w:sz w:val="16"/>
                <w:szCs w:val="16"/>
                <w:lang w:eastAsia="cs-CZ"/>
              </w:rPr>
            </w:pPr>
            <w:r w:rsidRPr="00B72190">
              <w:rPr>
                <w:rFonts w:ascii="Arial" w:eastAsia="Times New Roman" w:hAnsi="Arial" w:cs="Arial"/>
                <w:i/>
                <w:color w:val="808080"/>
                <w:sz w:val="16"/>
                <w:szCs w:val="16"/>
                <w:lang w:eastAsia="cs-CZ"/>
              </w:rPr>
              <w:t>úplné oficiálne obchodné meno alebo názov uchádzača</w:t>
            </w:r>
          </w:p>
        </w:tc>
        <w:tc>
          <w:tcPr>
            <w:tcW w:w="5654" w:type="dxa"/>
            <w:gridSpan w:val="2"/>
            <w:tcBorders>
              <w:left w:val="single" w:sz="4" w:space="0" w:color="auto"/>
            </w:tcBorders>
            <w:shd w:val="clear" w:color="auto" w:fill="D9D9D9"/>
            <w:tcMar>
              <w:top w:w="57" w:type="dxa"/>
              <w:bottom w:w="57" w:type="dxa"/>
            </w:tcMar>
          </w:tcPr>
          <w:p w14:paraId="676DE62F" w14:textId="77777777" w:rsidR="00B957E0" w:rsidRPr="00B72190" w:rsidRDefault="00B957E0" w:rsidP="00B55DC8">
            <w:pPr>
              <w:autoSpaceDE w:val="0"/>
              <w:autoSpaceDN w:val="0"/>
              <w:spacing w:after="0" w:line="240" w:lineRule="auto"/>
              <w:rPr>
                <w:rFonts w:ascii="Arial" w:eastAsia="Times New Roman" w:hAnsi="Arial" w:cs="Arial"/>
                <w:b/>
                <w:caps/>
                <w:sz w:val="20"/>
                <w:szCs w:val="20"/>
                <w:lang w:eastAsia="cs-CZ"/>
              </w:rPr>
            </w:pPr>
          </w:p>
        </w:tc>
      </w:tr>
      <w:tr w:rsidR="00B957E0" w:rsidRPr="00B72190" w14:paraId="27EDDB93" w14:textId="77777777" w:rsidTr="00B55DC8">
        <w:trPr>
          <w:trHeight w:val="152"/>
        </w:trPr>
        <w:tc>
          <w:tcPr>
            <w:tcW w:w="3847" w:type="dxa"/>
            <w:gridSpan w:val="2"/>
            <w:tcBorders>
              <w:top w:val="nil"/>
              <w:left w:val="nil"/>
              <w:bottom w:val="nil"/>
              <w:right w:val="nil"/>
            </w:tcBorders>
            <w:tcMar>
              <w:top w:w="0" w:type="dxa"/>
              <w:left w:w="0" w:type="dxa"/>
              <w:bottom w:w="0" w:type="dxa"/>
            </w:tcMar>
          </w:tcPr>
          <w:p w14:paraId="5CBFEE79" w14:textId="77777777" w:rsidR="00B957E0" w:rsidRPr="00B72190" w:rsidRDefault="00B957E0" w:rsidP="00B55DC8">
            <w:pPr>
              <w:autoSpaceDE w:val="0"/>
              <w:autoSpaceDN w:val="0"/>
              <w:spacing w:after="0" w:line="240" w:lineRule="auto"/>
              <w:rPr>
                <w:rFonts w:ascii="Arial" w:eastAsia="Times New Roman" w:hAnsi="Arial" w:cs="Arial"/>
                <w:sz w:val="20"/>
                <w:szCs w:val="20"/>
                <w:lang w:eastAsia="cs-CZ"/>
              </w:rPr>
            </w:pPr>
          </w:p>
        </w:tc>
        <w:tc>
          <w:tcPr>
            <w:tcW w:w="5654" w:type="dxa"/>
            <w:gridSpan w:val="2"/>
            <w:tcBorders>
              <w:left w:val="nil"/>
              <w:bottom w:val="single" w:sz="4" w:space="0" w:color="auto"/>
              <w:right w:val="nil"/>
            </w:tcBorders>
            <w:tcMar>
              <w:top w:w="0" w:type="dxa"/>
              <w:bottom w:w="0" w:type="dxa"/>
            </w:tcMar>
          </w:tcPr>
          <w:p w14:paraId="4A2C7E16" w14:textId="77777777" w:rsidR="00B957E0" w:rsidRPr="00B72190" w:rsidRDefault="00B957E0" w:rsidP="00B55DC8">
            <w:pPr>
              <w:autoSpaceDE w:val="0"/>
              <w:autoSpaceDN w:val="0"/>
              <w:spacing w:after="0" w:line="240" w:lineRule="auto"/>
              <w:rPr>
                <w:rFonts w:ascii="Arial" w:eastAsia="Times New Roman" w:hAnsi="Arial" w:cs="Arial"/>
                <w:b/>
                <w:sz w:val="20"/>
                <w:szCs w:val="20"/>
                <w:lang w:eastAsia="cs-CZ"/>
              </w:rPr>
            </w:pPr>
          </w:p>
        </w:tc>
      </w:tr>
      <w:tr w:rsidR="00B957E0" w:rsidRPr="00B72190" w14:paraId="323DFB99" w14:textId="77777777" w:rsidTr="00B55DC8">
        <w:tc>
          <w:tcPr>
            <w:tcW w:w="3847" w:type="dxa"/>
            <w:gridSpan w:val="2"/>
            <w:tcBorders>
              <w:top w:val="nil"/>
              <w:left w:val="nil"/>
              <w:bottom w:val="nil"/>
              <w:right w:val="single" w:sz="4" w:space="0" w:color="auto"/>
            </w:tcBorders>
            <w:tcMar>
              <w:top w:w="57" w:type="dxa"/>
              <w:left w:w="0" w:type="dxa"/>
              <w:bottom w:w="57" w:type="dxa"/>
            </w:tcMar>
          </w:tcPr>
          <w:p w14:paraId="6B0D581D" w14:textId="77777777" w:rsidR="00B957E0" w:rsidRPr="00B72190" w:rsidRDefault="00B957E0" w:rsidP="00B55DC8">
            <w:pPr>
              <w:autoSpaceDE w:val="0"/>
              <w:autoSpaceDN w:val="0"/>
              <w:spacing w:after="0" w:line="240" w:lineRule="auto"/>
              <w:rPr>
                <w:rFonts w:ascii="Arial" w:eastAsia="Times New Roman" w:hAnsi="Arial" w:cs="Arial"/>
                <w:sz w:val="20"/>
                <w:szCs w:val="20"/>
                <w:lang w:eastAsia="cs-CZ"/>
              </w:rPr>
            </w:pPr>
            <w:r w:rsidRPr="00B72190">
              <w:rPr>
                <w:rFonts w:ascii="Arial" w:eastAsia="Times New Roman" w:hAnsi="Arial" w:cs="Arial"/>
                <w:sz w:val="20"/>
                <w:szCs w:val="20"/>
                <w:lang w:eastAsia="cs-CZ"/>
              </w:rPr>
              <w:t>Názov skupiny dodávateľov</w:t>
            </w:r>
          </w:p>
          <w:p w14:paraId="79FA35D6" w14:textId="486F86FF" w:rsidR="00B957E0" w:rsidRPr="00B72190" w:rsidRDefault="00B957E0" w:rsidP="00E00358">
            <w:pPr>
              <w:autoSpaceDE w:val="0"/>
              <w:autoSpaceDN w:val="0"/>
              <w:spacing w:after="0" w:line="240" w:lineRule="auto"/>
              <w:rPr>
                <w:rFonts w:ascii="Arial" w:eastAsia="Times New Roman" w:hAnsi="Arial" w:cs="Arial"/>
                <w:i/>
                <w:color w:val="808080"/>
                <w:sz w:val="20"/>
                <w:szCs w:val="20"/>
                <w:lang w:eastAsia="cs-CZ"/>
              </w:rPr>
            </w:pPr>
            <w:r w:rsidRPr="00B72190">
              <w:rPr>
                <w:rFonts w:ascii="Arial" w:eastAsia="Times New Roman" w:hAnsi="Arial" w:cs="Arial"/>
                <w:i/>
                <w:color w:val="808080"/>
                <w:sz w:val="16"/>
                <w:szCs w:val="16"/>
                <w:lang w:eastAsia="cs-CZ"/>
              </w:rPr>
              <w:t xml:space="preserve">vyplňte v prípade, ak je </w:t>
            </w:r>
            <w:r w:rsidR="00E00358" w:rsidRPr="00E00358">
              <w:rPr>
                <w:rFonts w:ascii="Arial" w:eastAsia="Times New Roman" w:hAnsi="Arial" w:cs="Arial"/>
                <w:i/>
                <w:color w:val="808080"/>
                <w:sz w:val="16"/>
                <w:szCs w:val="16"/>
                <w:lang w:eastAsia="cs-CZ"/>
              </w:rPr>
              <w:t xml:space="preserve">záujemca </w:t>
            </w:r>
            <w:r w:rsidRPr="00B72190">
              <w:rPr>
                <w:rFonts w:ascii="Arial" w:eastAsia="Times New Roman" w:hAnsi="Arial" w:cs="Arial"/>
                <w:i/>
                <w:color w:val="808080"/>
                <w:sz w:val="16"/>
                <w:szCs w:val="16"/>
                <w:lang w:eastAsia="cs-CZ"/>
              </w:rPr>
              <w:t xml:space="preserve"> členom skupiny dodávateľov, ktorá predkladá </w:t>
            </w:r>
            <w:r w:rsidR="00E00358">
              <w:rPr>
                <w:rFonts w:ascii="Arial" w:eastAsia="Times New Roman" w:hAnsi="Arial" w:cs="Arial"/>
                <w:i/>
                <w:color w:val="808080"/>
                <w:sz w:val="16"/>
                <w:szCs w:val="16"/>
                <w:lang w:eastAsia="cs-CZ"/>
              </w:rPr>
              <w:t>žiadosť o účasť</w:t>
            </w:r>
          </w:p>
        </w:tc>
        <w:tc>
          <w:tcPr>
            <w:tcW w:w="5654" w:type="dxa"/>
            <w:gridSpan w:val="2"/>
            <w:tcBorders>
              <w:left w:val="single" w:sz="4" w:space="0" w:color="auto"/>
            </w:tcBorders>
            <w:shd w:val="clear" w:color="auto" w:fill="auto"/>
            <w:tcMar>
              <w:top w:w="57" w:type="dxa"/>
              <w:bottom w:w="57" w:type="dxa"/>
            </w:tcMar>
          </w:tcPr>
          <w:p w14:paraId="0EF042C3" w14:textId="77777777" w:rsidR="00B957E0" w:rsidRPr="00B72190" w:rsidRDefault="00B957E0" w:rsidP="00B55DC8">
            <w:pPr>
              <w:autoSpaceDE w:val="0"/>
              <w:autoSpaceDN w:val="0"/>
              <w:spacing w:after="0" w:line="240" w:lineRule="auto"/>
              <w:rPr>
                <w:rFonts w:ascii="Arial" w:eastAsia="Times New Roman" w:hAnsi="Arial" w:cs="Arial"/>
                <w:b/>
                <w:caps/>
                <w:sz w:val="20"/>
                <w:szCs w:val="20"/>
                <w:lang w:eastAsia="cs-CZ"/>
              </w:rPr>
            </w:pPr>
          </w:p>
        </w:tc>
      </w:tr>
      <w:tr w:rsidR="00B957E0" w:rsidRPr="00B72190" w14:paraId="76BDFCC4" w14:textId="77777777" w:rsidTr="00B55DC8">
        <w:tc>
          <w:tcPr>
            <w:tcW w:w="3847" w:type="dxa"/>
            <w:gridSpan w:val="2"/>
            <w:tcBorders>
              <w:top w:val="nil"/>
              <w:left w:val="nil"/>
              <w:bottom w:val="nil"/>
              <w:right w:val="nil"/>
            </w:tcBorders>
            <w:tcMar>
              <w:top w:w="0" w:type="dxa"/>
              <w:left w:w="0" w:type="dxa"/>
              <w:bottom w:w="0" w:type="dxa"/>
            </w:tcMar>
          </w:tcPr>
          <w:p w14:paraId="0EE9DE5F" w14:textId="77777777" w:rsidR="00B957E0" w:rsidRPr="00B72190" w:rsidRDefault="00B957E0" w:rsidP="00B55DC8">
            <w:pPr>
              <w:autoSpaceDE w:val="0"/>
              <w:autoSpaceDN w:val="0"/>
              <w:spacing w:after="0" w:line="240" w:lineRule="auto"/>
              <w:rPr>
                <w:rFonts w:ascii="Arial" w:eastAsia="Times New Roman" w:hAnsi="Arial" w:cs="Arial"/>
                <w:sz w:val="20"/>
                <w:szCs w:val="20"/>
                <w:lang w:eastAsia="cs-CZ"/>
              </w:rPr>
            </w:pPr>
          </w:p>
        </w:tc>
        <w:tc>
          <w:tcPr>
            <w:tcW w:w="5654" w:type="dxa"/>
            <w:gridSpan w:val="2"/>
            <w:tcBorders>
              <w:left w:val="nil"/>
              <w:right w:val="nil"/>
            </w:tcBorders>
            <w:tcMar>
              <w:top w:w="0" w:type="dxa"/>
              <w:bottom w:w="0" w:type="dxa"/>
            </w:tcMar>
          </w:tcPr>
          <w:p w14:paraId="3D04A86C" w14:textId="77777777" w:rsidR="00B957E0" w:rsidRPr="00B72190" w:rsidRDefault="00B957E0" w:rsidP="00B55DC8">
            <w:pPr>
              <w:autoSpaceDE w:val="0"/>
              <w:autoSpaceDN w:val="0"/>
              <w:spacing w:after="0" w:line="240" w:lineRule="auto"/>
              <w:rPr>
                <w:rFonts w:ascii="Arial" w:eastAsia="Times New Roman" w:hAnsi="Arial" w:cs="Arial"/>
                <w:sz w:val="20"/>
                <w:szCs w:val="20"/>
                <w:lang w:eastAsia="cs-CZ"/>
              </w:rPr>
            </w:pPr>
          </w:p>
        </w:tc>
      </w:tr>
      <w:tr w:rsidR="00B957E0" w:rsidRPr="00B72190" w14:paraId="684430F9" w14:textId="77777777" w:rsidTr="00B55DC8">
        <w:tc>
          <w:tcPr>
            <w:tcW w:w="3847" w:type="dxa"/>
            <w:gridSpan w:val="2"/>
            <w:tcBorders>
              <w:top w:val="nil"/>
              <w:left w:val="nil"/>
              <w:bottom w:val="nil"/>
              <w:right w:val="single" w:sz="4" w:space="0" w:color="auto"/>
            </w:tcBorders>
            <w:tcMar>
              <w:top w:w="57" w:type="dxa"/>
              <w:left w:w="0" w:type="dxa"/>
              <w:bottom w:w="57" w:type="dxa"/>
            </w:tcMar>
          </w:tcPr>
          <w:p w14:paraId="7196DA9E" w14:textId="1470F021" w:rsidR="00B957E0" w:rsidRPr="00B72190" w:rsidRDefault="00B957E0" w:rsidP="00B55DC8">
            <w:pPr>
              <w:autoSpaceDE w:val="0"/>
              <w:autoSpaceDN w:val="0"/>
              <w:spacing w:after="0" w:line="240" w:lineRule="auto"/>
              <w:rPr>
                <w:rFonts w:ascii="Arial" w:eastAsia="Times New Roman" w:hAnsi="Arial" w:cs="Arial"/>
                <w:sz w:val="20"/>
                <w:szCs w:val="20"/>
                <w:lang w:eastAsia="cs-CZ"/>
              </w:rPr>
            </w:pPr>
            <w:r w:rsidRPr="00B72190">
              <w:rPr>
                <w:rFonts w:ascii="Arial" w:eastAsia="Times New Roman" w:hAnsi="Arial" w:cs="Arial"/>
                <w:sz w:val="20"/>
                <w:szCs w:val="20"/>
                <w:lang w:eastAsia="cs-CZ"/>
              </w:rPr>
              <w:t xml:space="preserve">Sídlo alebo miesto podnikania </w:t>
            </w:r>
            <w:r w:rsidR="00E00358" w:rsidRPr="00E00358">
              <w:rPr>
                <w:rFonts w:ascii="Arial" w:eastAsia="Times New Roman" w:hAnsi="Arial" w:cs="Arial"/>
                <w:sz w:val="20"/>
                <w:szCs w:val="20"/>
                <w:lang w:eastAsia="cs-CZ"/>
              </w:rPr>
              <w:t>záujemc</w:t>
            </w:r>
            <w:r w:rsidR="00E00358">
              <w:rPr>
                <w:rFonts w:ascii="Arial" w:eastAsia="Times New Roman" w:hAnsi="Arial" w:cs="Arial"/>
                <w:sz w:val="20"/>
                <w:szCs w:val="20"/>
                <w:lang w:eastAsia="cs-CZ"/>
              </w:rPr>
              <w:t>u</w:t>
            </w:r>
            <w:r w:rsidR="00E00358" w:rsidRPr="00E00358">
              <w:rPr>
                <w:rFonts w:ascii="Arial" w:eastAsia="Times New Roman" w:hAnsi="Arial" w:cs="Arial"/>
                <w:sz w:val="20"/>
                <w:szCs w:val="20"/>
                <w:lang w:eastAsia="cs-CZ"/>
              </w:rPr>
              <w:t xml:space="preserve"> </w:t>
            </w:r>
          </w:p>
          <w:p w14:paraId="434DE37F" w14:textId="77777777" w:rsidR="00B957E0" w:rsidRPr="00B72190" w:rsidRDefault="00B957E0" w:rsidP="00B55DC8">
            <w:pPr>
              <w:autoSpaceDE w:val="0"/>
              <w:autoSpaceDN w:val="0"/>
              <w:spacing w:after="0" w:line="240" w:lineRule="auto"/>
              <w:rPr>
                <w:rFonts w:ascii="Arial" w:eastAsia="Times New Roman" w:hAnsi="Arial" w:cs="Arial"/>
                <w:i/>
                <w:color w:val="808080"/>
                <w:sz w:val="20"/>
                <w:szCs w:val="20"/>
                <w:lang w:eastAsia="cs-CZ"/>
              </w:rPr>
            </w:pPr>
            <w:r w:rsidRPr="00B72190">
              <w:rPr>
                <w:rFonts w:ascii="Arial" w:eastAsia="Times New Roman" w:hAnsi="Arial" w:cs="Arial"/>
                <w:i/>
                <w:color w:val="808080"/>
                <w:sz w:val="16"/>
                <w:szCs w:val="16"/>
                <w:lang w:eastAsia="cs-CZ"/>
              </w:rPr>
              <w:t>úplná adresa sídla alebo miesta podnikania uchádzača</w:t>
            </w:r>
          </w:p>
        </w:tc>
        <w:tc>
          <w:tcPr>
            <w:tcW w:w="5654" w:type="dxa"/>
            <w:gridSpan w:val="2"/>
            <w:tcBorders>
              <w:left w:val="single" w:sz="4" w:space="0" w:color="auto"/>
            </w:tcBorders>
            <w:tcMar>
              <w:top w:w="57" w:type="dxa"/>
              <w:bottom w:w="57" w:type="dxa"/>
            </w:tcMar>
          </w:tcPr>
          <w:p w14:paraId="1E1D61F8" w14:textId="77777777" w:rsidR="00B957E0" w:rsidRPr="00B72190" w:rsidRDefault="00B957E0" w:rsidP="00B55DC8">
            <w:pPr>
              <w:autoSpaceDE w:val="0"/>
              <w:autoSpaceDN w:val="0"/>
              <w:spacing w:after="0" w:line="240" w:lineRule="auto"/>
              <w:rPr>
                <w:rFonts w:ascii="Arial" w:eastAsia="Times New Roman" w:hAnsi="Arial" w:cs="Arial"/>
                <w:sz w:val="20"/>
                <w:szCs w:val="20"/>
                <w:lang w:eastAsia="cs-CZ"/>
              </w:rPr>
            </w:pPr>
          </w:p>
        </w:tc>
      </w:tr>
      <w:tr w:rsidR="00B957E0" w:rsidRPr="00B72190" w14:paraId="2CBB7D15" w14:textId="77777777" w:rsidTr="00B55DC8">
        <w:tc>
          <w:tcPr>
            <w:tcW w:w="3847" w:type="dxa"/>
            <w:gridSpan w:val="2"/>
            <w:tcBorders>
              <w:top w:val="nil"/>
              <w:left w:val="nil"/>
              <w:bottom w:val="nil"/>
              <w:right w:val="nil"/>
            </w:tcBorders>
            <w:tcMar>
              <w:top w:w="0" w:type="dxa"/>
              <w:left w:w="0" w:type="dxa"/>
              <w:bottom w:w="0" w:type="dxa"/>
            </w:tcMar>
          </w:tcPr>
          <w:p w14:paraId="1B179E0C" w14:textId="77777777" w:rsidR="00B957E0" w:rsidRPr="00B72190" w:rsidRDefault="00B957E0" w:rsidP="00B55DC8">
            <w:pPr>
              <w:autoSpaceDE w:val="0"/>
              <w:autoSpaceDN w:val="0"/>
              <w:spacing w:after="0" w:line="240" w:lineRule="auto"/>
              <w:rPr>
                <w:rFonts w:ascii="Arial" w:eastAsia="Times New Roman" w:hAnsi="Arial" w:cs="Arial"/>
                <w:sz w:val="20"/>
                <w:szCs w:val="20"/>
                <w:lang w:eastAsia="cs-CZ"/>
              </w:rPr>
            </w:pPr>
          </w:p>
        </w:tc>
        <w:tc>
          <w:tcPr>
            <w:tcW w:w="5654" w:type="dxa"/>
            <w:gridSpan w:val="2"/>
            <w:tcBorders>
              <w:left w:val="nil"/>
              <w:right w:val="nil"/>
            </w:tcBorders>
            <w:tcMar>
              <w:top w:w="0" w:type="dxa"/>
              <w:bottom w:w="0" w:type="dxa"/>
            </w:tcMar>
          </w:tcPr>
          <w:p w14:paraId="7416E0D0" w14:textId="77777777" w:rsidR="00B957E0" w:rsidRPr="00B72190" w:rsidRDefault="00B957E0" w:rsidP="00B55DC8">
            <w:pPr>
              <w:autoSpaceDE w:val="0"/>
              <w:autoSpaceDN w:val="0"/>
              <w:spacing w:after="0" w:line="240" w:lineRule="auto"/>
              <w:rPr>
                <w:rFonts w:ascii="Arial" w:eastAsia="Times New Roman" w:hAnsi="Arial" w:cs="Arial"/>
                <w:sz w:val="20"/>
                <w:szCs w:val="20"/>
                <w:lang w:eastAsia="cs-CZ"/>
              </w:rPr>
            </w:pPr>
          </w:p>
        </w:tc>
      </w:tr>
      <w:tr w:rsidR="00B957E0" w:rsidRPr="00B72190" w14:paraId="056D1895" w14:textId="77777777" w:rsidTr="00B55DC8">
        <w:tc>
          <w:tcPr>
            <w:tcW w:w="3847" w:type="dxa"/>
            <w:gridSpan w:val="2"/>
            <w:tcBorders>
              <w:top w:val="nil"/>
              <w:left w:val="nil"/>
              <w:bottom w:val="nil"/>
              <w:right w:val="single" w:sz="4" w:space="0" w:color="auto"/>
            </w:tcBorders>
            <w:tcMar>
              <w:top w:w="57" w:type="dxa"/>
              <w:left w:w="0" w:type="dxa"/>
              <w:bottom w:w="57" w:type="dxa"/>
            </w:tcMar>
          </w:tcPr>
          <w:p w14:paraId="2FBA494D" w14:textId="77777777" w:rsidR="00B957E0" w:rsidRPr="00B72190" w:rsidRDefault="00B957E0" w:rsidP="00B55DC8">
            <w:pPr>
              <w:autoSpaceDE w:val="0"/>
              <w:autoSpaceDN w:val="0"/>
              <w:spacing w:after="0" w:line="240" w:lineRule="auto"/>
              <w:rPr>
                <w:rFonts w:ascii="Arial" w:eastAsia="Times New Roman" w:hAnsi="Arial" w:cs="Arial"/>
                <w:sz w:val="20"/>
                <w:szCs w:val="20"/>
                <w:lang w:eastAsia="cs-CZ"/>
              </w:rPr>
            </w:pPr>
            <w:r w:rsidRPr="00B72190">
              <w:rPr>
                <w:rFonts w:ascii="Arial" w:eastAsia="Times New Roman" w:hAnsi="Arial" w:cs="Arial"/>
                <w:sz w:val="20"/>
                <w:szCs w:val="20"/>
                <w:lang w:eastAsia="cs-CZ"/>
              </w:rPr>
              <w:t>IČO</w:t>
            </w:r>
          </w:p>
        </w:tc>
        <w:tc>
          <w:tcPr>
            <w:tcW w:w="5654" w:type="dxa"/>
            <w:gridSpan w:val="2"/>
            <w:tcBorders>
              <w:left w:val="single" w:sz="4" w:space="0" w:color="auto"/>
            </w:tcBorders>
            <w:tcMar>
              <w:top w:w="57" w:type="dxa"/>
              <w:bottom w:w="57" w:type="dxa"/>
            </w:tcMar>
          </w:tcPr>
          <w:p w14:paraId="189ACB11" w14:textId="77777777" w:rsidR="00B957E0" w:rsidRPr="00B72190" w:rsidRDefault="00B957E0" w:rsidP="00B55DC8">
            <w:pPr>
              <w:autoSpaceDE w:val="0"/>
              <w:autoSpaceDN w:val="0"/>
              <w:spacing w:after="0" w:line="240" w:lineRule="auto"/>
              <w:rPr>
                <w:rFonts w:ascii="Arial" w:eastAsia="Times New Roman" w:hAnsi="Arial" w:cs="Arial"/>
                <w:sz w:val="20"/>
                <w:szCs w:val="20"/>
                <w:lang w:eastAsia="cs-CZ"/>
              </w:rPr>
            </w:pPr>
          </w:p>
        </w:tc>
      </w:tr>
      <w:tr w:rsidR="00B957E0" w:rsidRPr="00B72190" w14:paraId="450A1305" w14:textId="77777777" w:rsidTr="00B55DC8">
        <w:tc>
          <w:tcPr>
            <w:tcW w:w="3847" w:type="dxa"/>
            <w:gridSpan w:val="2"/>
            <w:tcBorders>
              <w:top w:val="nil"/>
              <w:left w:val="nil"/>
              <w:bottom w:val="nil"/>
              <w:right w:val="nil"/>
            </w:tcBorders>
            <w:tcMar>
              <w:top w:w="0" w:type="dxa"/>
              <w:left w:w="0" w:type="dxa"/>
              <w:bottom w:w="0" w:type="dxa"/>
            </w:tcMar>
          </w:tcPr>
          <w:p w14:paraId="4554B198" w14:textId="77777777" w:rsidR="00B957E0" w:rsidRPr="00B72190" w:rsidRDefault="00B957E0" w:rsidP="00B55DC8">
            <w:pPr>
              <w:autoSpaceDE w:val="0"/>
              <w:autoSpaceDN w:val="0"/>
              <w:spacing w:after="0" w:line="240" w:lineRule="auto"/>
              <w:rPr>
                <w:rFonts w:ascii="Arial" w:eastAsia="Times New Roman" w:hAnsi="Arial" w:cs="Arial"/>
                <w:sz w:val="20"/>
                <w:szCs w:val="20"/>
                <w:lang w:eastAsia="cs-CZ"/>
              </w:rPr>
            </w:pPr>
          </w:p>
        </w:tc>
        <w:tc>
          <w:tcPr>
            <w:tcW w:w="5654" w:type="dxa"/>
            <w:gridSpan w:val="2"/>
            <w:tcBorders>
              <w:left w:val="nil"/>
              <w:right w:val="nil"/>
            </w:tcBorders>
            <w:tcMar>
              <w:top w:w="0" w:type="dxa"/>
              <w:bottom w:w="0" w:type="dxa"/>
            </w:tcMar>
          </w:tcPr>
          <w:p w14:paraId="5D2DE72A" w14:textId="77777777" w:rsidR="00B957E0" w:rsidRPr="00B72190" w:rsidRDefault="00B957E0" w:rsidP="00B55DC8">
            <w:pPr>
              <w:autoSpaceDE w:val="0"/>
              <w:autoSpaceDN w:val="0"/>
              <w:spacing w:after="0" w:line="240" w:lineRule="auto"/>
              <w:rPr>
                <w:rFonts w:ascii="Arial" w:eastAsia="Times New Roman" w:hAnsi="Arial" w:cs="Arial"/>
                <w:sz w:val="20"/>
                <w:szCs w:val="20"/>
                <w:lang w:eastAsia="cs-CZ"/>
              </w:rPr>
            </w:pPr>
          </w:p>
        </w:tc>
      </w:tr>
      <w:tr w:rsidR="00B957E0" w:rsidRPr="00B72190" w14:paraId="7D2E4BFE" w14:textId="77777777" w:rsidTr="00B55DC8">
        <w:tc>
          <w:tcPr>
            <w:tcW w:w="3847" w:type="dxa"/>
            <w:gridSpan w:val="2"/>
            <w:tcBorders>
              <w:top w:val="nil"/>
              <w:left w:val="nil"/>
              <w:bottom w:val="nil"/>
              <w:right w:val="single" w:sz="4" w:space="0" w:color="auto"/>
            </w:tcBorders>
            <w:tcMar>
              <w:top w:w="57" w:type="dxa"/>
              <w:left w:w="0" w:type="dxa"/>
              <w:bottom w:w="57" w:type="dxa"/>
            </w:tcMar>
          </w:tcPr>
          <w:p w14:paraId="2E887BB6" w14:textId="77777777" w:rsidR="00B957E0" w:rsidRPr="00B72190" w:rsidRDefault="00B957E0" w:rsidP="00B55DC8">
            <w:pPr>
              <w:autoSpaceDE w:val="0"/>
              <w:autoSpaceDN w:val="0"/>
              <w:spacing w:after="0" w:line="240" w:lineRule="auto"/>
              <w:rPr>
                <w:rFonts w:ascii="Arial" w:eastAsia="Times New Roman" w:hAnsi="Arial" w:cs="Arial"/>
                <w:sz w:val="20"/>
                <w:szCs w:val="20"/>
                <w:lang w:eastAsia="cs-CZ"/>
              </w:rPr>
            </w:pPr>
            <w:r w:rsidRPr="00B72190">
              <w:rPr>
                <w:rFonts w:ascii="Arial" w:eastAsia="Times New Roman" w:hAnsi="Arial" w:cs="Arial"/>
                <w:sz w:val="20"/>
                <w:szCs w:val="20"/>
                <w:lang w:eastAsia="cs-CZ"/>
              </w:rPr>
              <w:t>Právna forma</w:t>
            </w:r>
          </w:p>
        </w:tc>
        <w:tc>
          <w:tcPr>
            <w:tcW w:w="5654" w:type="dxa"/>
            <w:gridSpan w:val="2"/>
            <w:tcBorders>
              <w:left w:val="single" w:sz="4" w:space="0" w:color="auto"/>
            </w:tcBorders>
            <w:tcMar>
              <w:top w:w="57" w:type="dxa"/>
              <w:bottom w:w="57" w:type="dxa"/>
            </w:tcMar>
          </w:tcPr>
          <w:p w14:paraId="44FEC73D" w14:textId="77777777" w:rsidR="00B957E0" w:rsidRPr="00B72190" w:rsidRDefault="00B957E0" w:rsidP="00B55DC8">
            <w:pPr>
              <w:autoSpaceDE w:val="0"/>
              <w:autoSpaceDN w:val="0"/>
              <w:spacing w:after="0" w:line="240" w:lineRule="auto"/>
              <w:rPr>
                <w:rFonts w:ascii="Arial" w:eastAsia="Times New Roman" w:hAnsi="Arial" w:cs="Arial"/>
                <w:sz w:val="20"/>
                <w:szCs w:val="20"/>
                <w:lang w:eastAsia="cs-CZ"/>
              </w:rPr>
            </w:pPr>
          </w:p>
        </w:tc>
      </w:tr>
      <w:tr w:rsidR="00B957E0" w:rsidRPr="00B72190" w14:paraId="200EF088" w14:textId="77777777" w:rsidTr="00B55DC8">
        <w:tc>
          <w:tcPr>
            <w:tcW w:w="3847" w:type="dxa"/>
            <w:gridSpan w:val="2"/>
            <w:tcBorders>
              <w:top w:val="nil"/>
              <w:left w:val="nil"/>
              <w:bottom w:val="nil"/>
              <w:right w:val="nil"/>
            </w:tcBorders>
            <w:tcMar>
              <w:top w:w="0" w:type="dxa"/>
              <w:left w:w="0" w:type="dxa"/>
              <w:bottom w:w="0" w:type="dxa"/>
            </w:tcMar>
          </w:tcPr>
          <w:p w14:paraId="7426517F" w14:textId="77777777" w:rsidR="00B957E0" w:rsidRPr="00B72190" w:rsidRDefault="00B957E0" w:rsidP="00B55DC8">
            <w:pPr>
              <w:autoSpaceDE w:val="0"/>
              <w:autoSpaceDN w:val="0"/>
              <w:spacing w:after="0" w:line="240" w:lineRule="auto"/>
              <w:rPr>
                <w:rFonts w:ascii="Arial" w:eastAsia="Times New Roman" w:hAnsi="Arial" w:cs="Arial"/>
                <w:sz w:val="20"/>
                <w:szCs w:val="20"/>
                <w:lang w:eastAsia="cs-CZ"/>
              </w:rPr>
            </w:pPr>
          </w:p>
        </w:tc>
        <w:tc>
          <w:tcPr>
            <w:tcW w:w="5654" w:type="dxa"/>
            <w:gridSpan w:val="2"/>
            <w:tcBorders>
              <w:left w:val="nil"/>
              <w:right w:val="nil"/>
            </w:tcBorders>
            <w:tcMar>
              <w:top w:w="0" w:type="dxa"/>
              <w:bottom w:w="0" w:type="dxa"/>
            </w:tcMar>
          </w:tcPr>
          <w:p w14:paraId="7D1169A6" w14:textId="77777777" w:rsidR="00B957E0" w:rsidRPr="00B72190" w:rsidRDefault="00B957E0" w:rsidP="00B55DC8">
            <w:pPr>
              <w:autoSpaceDE w:val="0"/>
              <w:autoSpaceDN w:val="0"/>
              <w:spacing w:after="0" w:line="240" w:lineRule="auto"/>
              <w:rPr>
                <w:rFonts w:ascii="Arial" w:eastAsia="Times New Roman" w:hAnsi="Arial" w:cs="Arial"/>
                <w:sz w:val="20"/>
                <w:szCs w:val="20"/>
                <w:lang w:eastAsia="cs-CZ"/>
              </w:rPr>
            </w:pPr>
          </w:p>
        </w:tc>
      </w:tr>
      <w:tr w:rsidR="00B957E0" w:rsidRPr="00B72190" w14:paraId="3C759C75" w14:textId="77777777" w:rsidTr="00B55DC8">
        <w:tc>
          <w:tcPr>
            <w:tcW w:w="3847" w:type="dxa"/>
            <w:gridSpan w:val="2"/>
            <w:tcBorders>
              <w:top w:val="nil"/>
              <w:left w:val="nil"/>
              <w:bottom w:val="nil"/>
              <w:right w:val="single" w:sz="4" w:space="0" w:color="auto"/>
            </w:tcBorders>
            <w:tcMar>
              <w:top w:w="57" w:type="dxa"/>
              <w:left w:w="0" w:type="dxa"/>
              <w:bottom w:w="57" w:type="dxa"/>
            </w:tcMar>
          </w:tcPr>
          <w:p w14:paraId="782E422E" w14:textId="483C0CDE" w:rsidR="00B957E0" w:rsidRPr="00B72190" w:rsidRDefault="00B957E0" w:rsidP="00B55DC8">
            <w:pPr>
              <w:autoSpaceDE w:val="0"/>
              <w:autoSpaceDN w:val="0"/>
              <w:spacing w:after="0" w:line="240" w:lineRule="auto"/>
              <w:rPr>
                <w:rFonts w:ascii="Arial" w:eastAsia="Times New Roman" w:hAnsi="Arial" w:cs="Arial"/>
                <w:sz w:val="20"/>
                <w:szCs w:val="20"/>
                <w:lang w:eastAsia="cs-CZ"/>
              </w:rPr>
            </w:pPr>
            <w:r w:rsidRPr="00B72190">
              <w:rPr>
                <w:rFonts w:ascii="Arial" w:eastAsia="Times New Roman" w:hAnsi="Arial" w:cs="Arial"/>
                <w:sz w:val="20"/>
                <w:szCs w:val="20"/>
                <w:lang w:eastAsia="cs-CZ"/>
              </w:rPr>
              <w:t xml:space="preserve">Zápis </w:t>
            </w:r>
            <w:r w:rsidR="00E00358">
              <w:rPr>
                <w:rFonts w:ascii="Arial" w:eastAsia="Times New Roman" w:hAnsi="Arial" w:cs="Arial"/>
                <w:sz w:val="20"/>
                <w:szCs w:val="20"/>
                <w:lang w:eastAsia="cs-CZ"/>
              </w:rPr>
              <w:t>záujemcu</w:t>
            </w:r>
            <w:r w:rsidRPr="00B72190">
              <w:rPr>
                <w:rFonts w:ascii="Arial" w:eastAsia="Times New Roman" w:hAnsi="Arial" w:cs="Arial"/>
                <w:sz w:val="20"/>
                <w:szCs w:val="20"/>
                <w:lang w:eastAsia="cs-CZ"/>
              </w:rPr>
              <w:t xml:space="preserve"> v Obchodnom registri</w:t>
            </w:r>
          </w:p>
          <w:p w14:paraId="21ADE86E" w14:textId="77777777" w:rsidR="00B957E0" w:rsidRPr="00B72190" w:rsidRDefault="00B957E0" w:rsidP="00B55DC8">
            <w:pPr>
              <w:autoSpaceDE w:val="0"/>
              <w:autoSpaceDN w:val="0"/>
              <w:spacing w:after="0" w:line="240" w:lineRule="auto"/>
              <w:rPr>
                <w:rFonts w:ascii="Arial" w:eastAsia="Times New Roman" w:hAnsi="Arial" w:cs="Arial"/>
                <w:sz w:val="20"/>
                <w:szCs w:val="20"/>
                <w:lang w:eastAsia="cs-CZ"/>
              </w:rPr>
            </w:pPr>
            <w:r w:rsidRPr="00B72190">
              <w:rPr>
                <w:rFonts w:ascii="Arial" w:eastAsia="Times New Roman" w:hAnsi="Arial" w:cs="Arial"/>
                <w:i/>
                <w:color w:val="808080"/>
                <w:sz w:val="16"/>
                <w:szCs w:val="16"/>
                <w:lang w:eastAsia="cs-CZ"/>
              </w:rPr>
              <w:t>označenie Obchodného registra alebo inej evidencie, do ktorej je uchádzač zapísaný podľa právneho poriadku štátu, ktorým sa spravuje</w:t>
            </w:r>
          </w:p>
        </w:tc>
        <w:tc>
          <w:tcPr>
            <w:tcW w:w="5654" w:type="dxa"/>
            <w:gridSpan w:val="2"/>
            <w:tcBorders>
              <w:left w:val="single" w:sz="4" w:space="0" w:color="auto"/>
            </w:tcBorders>
            <w:tcMar>
              <w:top w:w="57" w:type="dxa"/>
              <w:bottom w:w="57" w:type="dxa"/>
            </w:tcMar>
          </w:tcPr>
          <w:p w14:paraId="27BA9868" w14:textId="77777777" w:rsidR="00B957E0" w:rsidRPr="00B72190" w:rsidRDefault="00B957E0" w:rsidP="00B55DC8">
            <w:pPr>
              <w:autoSpaceDE w:val="0"/>
              <w:autoSpaceDN w:val="0"/>
              <w:spacing w:after="0" w:line="240" w:lineRule="auto"/>
              <w:rPr>
                <w:rFonts w:ascii="Arial" w:eastAsia="Times New Roman" w:hAnsi="Arial" w:cs="Arial"/>
                <w:sz w:val="20"/>
                <w:szCs w:val="20"/>
                <w:lang w:eastAsia="cs-CZ"/>
              </w:rPr>
            </w:pPr>
          </w:p>
        </w:tc>
      </w:tr>
      <w:tr w:rsidR="00B957E0" w:rsidRPr="00B72190" w14:paraId="20100B7F" w14:textId="77777777" w:rsidTr="00B55DC8">
        <w:tc>
          <w:tcPr>
            <w:tcW w:w="3847" w:type="dxa"/>
            <w:gridSpan w:val="2"/>
            <w:tcBorders>
              <w:top w:val="nil"/>
              <w:left w:val="nil"/>
              <w:bottom w:val="nil"/>
              <w:right w:val="nil"/>
            </w:tcBorders>
            <w:tcMar>
              <w:top w:w="0" w:type="dxa"/>
              <w:left w:w="0" w:type="dxa"/>
              <w:bottom w:w="0" w:type="dxa"/>
            </w:tcMar>
          </w:tcPr>
          <w:p w14:paraId="070003B5" w14:textId="77777777" w:rsidR="00B957E0" w:rsidRPr="00B72190" w:rsidRDefault="00B957E0" w:rsidP="00B55DC8">
            <w:pPr>
              <w:autoSpaceDE w:val="0"/>
              <w:autoSpaceDN w:val="0"/>
              <w:spacing w:after="0" w:line="240" w:lineRule="auto"/>
              <w:rPr>
                <w:rFonts w:ascii="Arial" w:eastAsia="Times New Roman" w:hAnsi="Arial" w:cs="Arial"/>
                <w:sz w:val="20"/>
                <w:szCs w:val="20"/>
                <w:lang w:eastAsia="cs-CZ"/>
              </w:rPr>
            </w:pPr>
          </w:p>
        </w:tc>
        <w:tc>
          <w:tcPr>
            <w:tcW w:w="5654" w:type="dxa"/>
            <w:gridSpan w:val="2"/>
            <w:tcBorders>
              <w:left w:val="nil"/>
              <w:right w:val="nil"/>
            </w:tcBorders>
            <w:tcMar>
              <w:top w:w="0" w:type="dxa"/>
              <w:bottom w:w="0" w:type="dxa"/>
            </w:tcMar>
          </w:tcPr>
          <w:p w14:paraId="269AEA02" w14:textId="77777777" w:rsidR="00B957E0" w:rsidRPr="00B72190" w:rsidRDefault="00B957E0" w:rsidP="00B55DC8">
            <w:pPr>
              <w:autoSpaceDE w:val="0"/>
              <w:autoSpaceDN w:val="0"/>
              <w:spacing w:after="0" w:line="240" w:lineRule="auto"/>
              <w:rPr>
                <w:rFonts w:ascii="Arial" w:eastAsia="Times New Roman" w:hAnsi="Arial" w:cs="Arial"/>
                <w:sz w:val="20"/>
                <w:szCs w:val="20"/>
                <w:lang w:eastAsia="cs-CZ"/>
              </w:rPr>
            </w:pPr>
          </w:p>
        </w:tc>
      </w:tr>
      <w:tr w:rsidR="00B957E0" w:rsidRPr="00B72190" w14:paraId="34B158E8" w14:textId="77777777" w:rsidTr="00B55DC8">
        <w:tc>
          <w:tcPr>
            <w:tcW w:w="3847" w:type="dxa"/>
            <w:gridSpan w:val="2"/>
            <w:tcBorders>
              <w:top w:val="nil"/>
              <w:left w:val="nil"/>
              <w:bottom w:val="nil"/>
              <w:right w:val="single" w:sz="4" w:space="0" w:color="auto"/>
            </w:tcBorders>
            <w:tcMar>
              <w:top w:w="57" w:type="dxa"/>
              <w:left w:w="0" w:type="dxa"/>
              <w:bottom w:w="57" w:type="dxa"/>
            </w:tcMar>
          </w:tcPr>
          <w:p w14:paraId="2295C687" w14:textId="77777777" w:rsidR="00B957E0" w:rsidRPr="00B72190" w:rsidRDefault="00B957E0" w:rsidP="00B55DC8">
            <w:pPr>
              <w:autoSpaceDE w:val="0"/>
              <w:autoSpaceDN w:val="0"/>
              <w:spacing w:after="0" w:line="240" w:lineRule="auto"/>
              <w:rPr>
                <w:rFonts w:ascii="Arial" w:eastAsia="Times New Roman" w:hAnsi="Arial" w:cs="Arial"/>
                <w:sz w:val="20"/>
                <w:szCs w:val="20"/>
                <w:lang w:eastAsia="cs-CZ"/>
              </w:rPr>
            </w:pPr>
            <w:r w:rsidRPr="00B72190">
              <w:rPr>
                <w:rFonts w:ascii="Arial" w:eastAsia="Times New Roman" w:hAnsi="Arial" w:cs="Arial"/>
                <w:sz w:val="20"/>
                <w:szCs w:val="20"/>
                <w:lang w:eastAsia="cs-CZ"/>
              </w:rPr>
              <w:t>Štát</w:t>
            </w:r>
          </w:p>
          <w:p w14:paraId="66EDF624" w14:textId="77777777" w:rsidR="00B957E0" w:rsidRPr="00B72190" w:rsidRDefault="00B957E0" w:rsidP="00B55DC8">
            <w:pPr>
              <w:autoSpaceDE w:val="0"/>
              <w:autoSpaceDN w:val="0"/>
              <w:spacing w:after="0" w:line="240" w:lineRule="auto"/>
              <w:rPr>
                <w:rFonts w:ascii="Arial" w:eastAsia="Times New Roman" w:hAnsi="Arial" w:cs="Arial"/>
                <w:sz w:val="20"/>
                <w:szCs w:val="20"/>
                <w:lang w:eastAsia="cs-CZ"/>
              </w:rPr>
            </w:pPr>
            <w:r w:rsidRPr="00B72190">
              <w:rPr>
                <w:rFonts w:ascii="Arial" w:eastAsia="Times New Roman" w:hAnsi="Arial" w:cs="Arial"/>
                <w:i/>
                <w:color w:val="808080"/>
                <w:sz w:val="16"/>
                <w:szCs w:val="16"/>
                <w:lang w:eastAsia="cs-CZ"/>
              </w:rPr>
              <w:t>názov štátu, podľa právneho poriadku ktorého bol uchádzač založený</w:t>
            </w:r>
          </w:p>
        </w:tc>
        <w:tc>
          <w:tcPr>
            <w:tcW w:w="5654" w:type="dxa"/>
            <w:gridSpan w:val="2"/>
            <w:tcBorders>
              <w:left w:val="single" w:sz="4" w:space="0" w:color="auto"/>
            </w:tcBorders>
            <w:tcMar>
              <w:top w:w="57" w:type="dxa"/>
              <w:bottom w:w="57" w:type="dxa"/>
            </w:tcMar>
          </w:tcPr>
          <w:p w14:paraId="5208BFC2" w14:textId="77777777" w:rsidR="00B957E0" w:rsidRPr="00B72190" w:rsidRDefault="00B957E0" w:rsidP="00B55DC8">
            <w:pPr>
              <w:autoSpaceDE w:val="0"/>
              <w:autoSpaceDN w:val="0"/>
              <w:spacing w:after="0" w:line="240" w:lineRule="auto"/>
              <w:rPr>
                <w:rFonts w:ascii="Arial" w:eastAsia="Times New Roman" w:hAnsi="Arial" w:cs="Arial"/>
                <w:sz w:val="20"/>
                <w:szCs w:val="20"/>
                <w:lang w:eastAsia="cs-CZ"/>
              </w:rPr>
            </w:pPr>
          </w:p>
        </w:tc>
      </w:tr>
      <w:tr w:rsidR="00B957E0" w:rsidRPr="00B72190" w14:paraId="35862A23" w14:textId="77777777" w:rsidTr="00B55DC8">
        <w:tc>
          <w:tcPr>
            <w:tcW w:w="3847" w:type="dxa"/>
            <w:gridSpan w:val="2"/>
            <w:tcBorders>
              <w:top w:val="nil"/>
              <w:left w:val="nil"/>
              <w:bottom w:val="nil"/>
              <w:right w:val="nil"/>
            </w:tcBorders>
            <w:tcMar>
              <w:top w:w="0" w:type="dxa"/>
              <w:left w:w="0" w:type="dxa"/>
              <w:bottom w:w="0" w:type="dxa"/>
            </w:tcMar>
          </w:tcPr>
          <w:p w14:paraId="12AC978C" w14:textId="77777777" w:rsidR="00B957E0" w:rsidRPr="00B72190" w:rsidRDefault="00B957E0" w:rsidP="00B55DC8">
            <w:pPr>
              <w:autoSpaceDE w:val="0"/>
              <w:autoSpaceDN w:val="0"/>
              <w:spacing w:after="0" w:line="240" w:lineRule="auto"/>
              <w:rPr>
                <w:rFonts w:ascii="Arial" w:eastAsia="Times New Roman" w:hAnsi="Arial" w:cs="Arial"/>
                <w:sz w:val="20"/>
                <w:szCs w:val="20"/>
                <w:lang w:eastAsia="cs-CZ"/>
              </w:rPr>
            </w:pPr>
          </w:p>
        </w:tc>
        <w:tc>
          <w:tcPr>
            <w:tcW w:w="5654" w:type="dxa"/>
            <w:gridSpan w:val="2"/>
            <w:tcBorders>
              <w:left w:val="nil"/>
              <w:bottom w:val="nil"/>
              <w:right w:val="nil"/>
            </w:tcBorders>
            <w:tcMar>
              <w:top w:w="0" w:type="dxa"/>
              <w:bottom w:w="0" w:type="dxa"/>
            </w:tcMar>
          </w:tcPr>
          <w:p w14:paraId="023E927B" w14:textId="77777777" w:rsidR="00B957E0" w:rsidRPr="00B72190" w:rsidRDefault="00B957E0" w:rsidP="00B55DC8">
            <w:pPr>
              <w:autoSpaceDE w:val="0"/>
              <w:autoSpaceDN w:val="0"/>
              <w:spacing w:after="0" w:line="240" w:lineRule="auto"/>
              <w:rPr>
                <w:rFonts w:ascii="Arial" w:eastAsia="Times New Roman" w:hAnsi="Arial" w:cs="Arial"/>
                <w:sz w:val="20"/>
                <w:szCs w:val="20"/>
                <w:lang w:eastAsia="cs-CZ"/>
              </w:rPr>
            </w:pPr>
          </w:p>
        </w:tc>
      </w:tr>
      <w:tr w:rsidR="00B957E0" w:rsidRPr="00B72190" w14:paraId="1FE07CA1" w14:textId="77777777" w:rsidTr="00B55DC8">
        <w:trPr>
          <w:trHeight w:val="23"/>
        </w:trPr>
        <w:tc>
          <w:tcPr>
            <w:tcW w:w="3847" w:type="dxa"/>
            <w:gridSpan w:val="2"/>
            <w:vMerge w:val="restart"/>
            <w:tcBorders>
              <w:top w:val="nil"/>
              <w:left w:val="nil"/>
              <w:bottom w:val="nil"/>
              <w:right w:val="nil"/>
            </w:tcBorders>
            <w:tcMar>
              <w:top w:w="57" w:type="dxa"/>
              <w:left w:w="0" w:type="dxa"/>
              <w:bottom w:w="57" w:type="dxa"/>
            </w:tcMar>
          </w:tcPr>
          <w:p w14:paraId="770B560F" w14:textId="77777777" w:rsidR="00B957E0" w:rsidRPr="00B72190" w:rsidRDefault="00B957E0" w:rsidP="00B55DC8">
            <w:pPr>
              <w:autoSpaceDE w:val="0"/>
              <w:autoSpaceDN w:val="0"/>
              <w:spacing w:after="0" w:line="240" w:lineRule="auto"/>
              <w:rPr>
                <w:rFonts w:ascii="Arial" w:eastAsia="Times New Roman" w:hAnsi="Arial" w:cs="Arial"/>
                <w:sz w:val="20"/>
                <w:szCs w:val="20"/>
                <w:lang w:eastAsia="cs-CZ"/>
              </w:rPr>
            </w:pPr>
            <w:r w:rsidRPr="00B72190">
              <w:rPr>
                <w:rFonts w:ascii="Arial" w:eastAsia="Times New Roman" w:hAnsi="Arial" w:cs="Arial"/>
                <w:sz w:val="20"/>
                <w:szCs w:val="20"/>
                <w:lang w:eastAsia="cs-CZ"/>
              </w:rPr>
              <w:t xml:space="preserve">Zoznam osôb oprávnených </w:t>
            </w:r>
          </w:p>
          <w:p w14:paraId="08F16A06" w14:textId="2167EC38" w:rsidR="00B957E0" w:rsidRPr="00B72190" w:rsidRDefault="00B957E0" w:rsidP="00B55DC8">
            <w:pPr>
              <w:autoSpaceDE w:val="0"/>
              <w:autoSpaceDN w:val="0"/>
              <w:spacing w:after="0" w:line="240" w:lineRule="auto"/>
              <w:rPr>
                <w:rFonts w:ascii="Arial" w:eastAsia="Times New Roman" w:hAnsi="Arial" w:cs="Arial"/>
                <w:sz w:val="20"/>
                <w:szCs w:val="20"/>
                <w:lang w:eastAsia="cs-CZ"/>
              </w:rPr>
            </w:pPr>
            <w:r w:rsidRPr="00B72190">
              <w:rPr>
                <w:rFonts w:ascii="Arial" w:eastAsia="Times New Roman" w:hAnsi="Arial" w:cs="Arial"/>
                <w:sz w:val="20"/>
                <w:szCs w:val="20"/>
                <w:lang w:eastAsia="cs-CZ"/>
              </w:rPr>
              <w:t xml:space="preserve">konať v mene </w:t>
            </w:r>
            <w:r w:rsidR="00E00358">
              <w:rPr>
                <w:rFonts w:ascii="Arial" w:eastAsia="Times New Roman" w:hAnsi="Arial" w:cs="Arial"/>
                <w:sz w:val="20"/>
                <w:szCs w:val="20"/>
                <w:lang w:eastAsia="cs-CZ"/>
              </w:rPr>
              <w:t>záujemcu</w:t>
            </w:r>
          </w:p>
        </w:tc>
        <w:tc>
          <w:tcPr>
            <w:tcW w:w="3524" w:type="dxa"/>
            <w:tcBorders>
              <w:top w:val="nil"/>
              <w:left w:val="nil"/>
              <w:bottom w:val="single" w:sz="4" w:space="0" w:color="auto"/>
              <w:right w:val="nil"/>
            </w:tcBorders>
            <w:shd w:val="clear" w:color="auto" w:fill="auto"/>
            <w:tcMar>
              <w:top w:w="57" w:type="dxa"/>
              <w:bottom w:w="57" w:type="dxa"/>
            </w:tcMar>
          </w:tcPr>
          <w:p w14:paraId="307D234D" w14:textId="77777777" w:rsidR="00B957E0" w:rsidRPr="00B72190" w:rsidRDefault="00B957E0" w:rsidP="00B55DC8">
            <w:pPr>
              <w:autoSpaceDE w:val="0"/>
              <w:autoSpaceDN w:val="0"/>
              <w:spacing w:after="0" w:line="240" w:lineRule="auto"/>
              <w:rPr>
                <w:rFonts w:ascii="Arial" w:eastAsia="Times New Roman" w:hAnsi="Arial" w:cs="Arial"/>
                <w:sz w:val="20"/>
                <w:szCs w:val="20"/>
                <w:lang w:eastAsia="cs-CZ"/>
              </w:rPr>
            </w:pPr>
            <w:r w:rsidRPr="00B72190">
              <w:rPr>
                <w:rFonts w:ascii="Arial" w:eastAsia="Times New Roman" w:hAnsi="Arial" w:cs="Arial"/>
                <w:sz w:val="20"/>
                <w:szCs w:val="20"/>
                <w:lang w:eastAsia="cs-CZ"/>
              </w:rPr>
              <w:t>meno a priezvisko</w:t>
            </w:r>
          </w:p>
        </w:tc>
        <w:tc>
          <w:tcPr>
            <w:tcW w:w="2130" w:type="dxa"/>
            <w:tcBorders>
              <w:top w:val="nil"/>
              <w:left w:val="nil"/>
              <w:bottom w:val="single" w:sz="4" w:space="0" w:color="auto"/>
              <w:right w:val="nil"/>
            </w:tcBorders>
            <w:shd w:val="clear" w:color="auto" w:fill="auto"/>
          </w:tcPr>
          <w:p w14:paraId="4BC00083" w14:textId="77777777" w:rsidR="00B957E0" w:rsidRPr="00B72190" w:rsidRDefault="00B957E0" w:rsidP="00B55DC8">
            <w:pPr>
              <w:autoSpaceDE w:val="0"/>
              <w:autoSpaceDN w:val="0"/>
              <w:spacing w:after="0" w:line="240" w:lineRule="auto"/>
              <w:jc w:val="center"/>
              <w:rPr>
                <w:rFonts w:ascii="Arial" w:eastAsia="Times New Roman" w:hAnsi="Arial" w:cs="Arial"/>
                <w:sz w:val="20"/>
                <w:szCs w:val="20"/>
                <w:lang w:eastAsia="cs-CZ"/>
              </w:rPr>
            </w:pPr>
            <w:r w:rsidRPr="00B72190">
              <w:rPr>
                <w:rFonts w:ascii="Arial" w:eastAsia="Times New Roman" w:hAnsi="Arial" w:cs="Arial"/>
                <w:sz w:val="20"/>
                <w:szCs w:val="20"/>
                <w:lang w:eastAsia="cs-CZ"/>
              </w:rPr>
              <w:t>štátna príslušnosť</w:t>
            </w:r>
          </w:p>
        </w:tc>
      </w:tr>
      <w:tr w:rsidR="00B957E0" w:rsidRPr="00B72190" w14:paraId="570FE269" w14:textId="77777777" w:rsidTr="00B55DC8">
        <w:tc>
          <w:tcPr>
            <w:tcW w:w="3847" w:type="dxa"/>
            <w:gridSpan w:val="2"/>
            <w:vMerge/>
            <w:tcBorders>
              <w:left w:val="nil"/>
              <w:bottom w:val="nil"/>
              <w:right w:val="single" w:sz="4" w:space="0" w:color="auto"/>
            </w:tcBorders>
            <w:tcMar>
              <w:top w:w="57" w:type="dxa"/>
              <w:left w:w="0" w:type="dxa"/>
              <w:bottom w:w="57" w:type="dxa"/>
            </w:tcMar>
          </w:tcPr>
          <w:p w14:paraId="0219FA91" w14:textId="77777777" w:rsidR="00B957E0" w:rsidRPr="00B72190" w:rsidRDefault="00B957E0" w:rsidP="00B55DC8">
            <w:pPr>
              <w:autoSpaceDE w:val="0"/>
              <w:autoSpaceDN w:val="0"/>
              <w:spacing w:after="0" w:line="240" w:lineRule="auto"/>
              <w:rPr>
                <w:rFonts w:ascii="Arial" w:eastAsia="Times New Roman" w:hAnsi="Arial" w:cs="Arial"/>
                <w:sz w:val="20"/>
                <w:szCs w:val="20"/>
                <w:lang w:eastAsia="cs-CZ"/>
              </w:rPr>
            </w:pPr>
          </w:p>
        </w:tc>
        <w:tc>
          <w:tcPr>
            <w:tcW w:w="3524" w:type="dxa"/>
            <w:tcBorders>
              <w:top w:val="single" w:sz="4" w:space="0" w:color="auto"/>
              <w:left w:val="single" w:sz="4" w:space="0" w:color="auto"/>
            </w:tcBorders>
            <w:shd w:val="clear" w:color="auto" w:fill="auto"/>
            <w:tcMar>
              <w:top w:w="57" w:type="dxa"/>
              <w:bottom w:w="57" w:type="dxa"/>
            </w:tcMar>
          </w:tcPr>
          <w:p w14:paraId="39AE4A7E" w14:textId="77777777" w:rsidR="00B957E0" w:rsidRPr="00B72190" w:rsidRDefault="00B957E0" w:rsidP="00B55DC8">
            <w:pPr>
              <w:autoSpaceDE w:val="0"/>
              <w:autoSpaceDN w:val="0"/>
              <w:spacing w:after="0" w:line="240" w:lineRule="auto"/>
              <w:jc w:val="center"/>
              <w:rPr>
                <w:rFonts w:ascii="Arial" w:eastAsia="Times New Roman" w:hAnsi="Arial" w:cs="Arial"/>
                <w:sz w:val="20"/>
                <w:szCs w:val="20"/>
                <w:lang w:eastAsia="cs-CZ"/>
              </w:rPr>
            </w:pPr>
          </w:p>
        </w:tc>
        <w:tc>
          <w:tcPr>
            <w:tcW w:w="2130" w:type="dxa"/>
            <w:tcBorders>
              <w:top w:val="single" w:sz="4" w:space="0" w:color="auto"/>
              <w:left w:val="single" w:sz="4" w:space="0" w:color="auto"/>
            </w:tcBorders>
            <w:shd w:val="clear" w:color="auto" w:fill="auto"/>
          </w:tcPr>
          <w:p w14:paraId="6E6C97FE" w14:textId="77777777" w:rsidR="00B957E0" w:rsidRPr="00B72190" w:rsidRDefault="00B957E0" w:rsidP="00B55DC8">
            <w:pPr>
              <w:autoSpaceDE w:val="0"/>
              <w:autoSpaceDN w:val="0"/>
              <w:spacing w:after="0" w:line="240" w:lineRule="auto"/>
              <w:jc w:val="center"/>
              <w:rPr>
                <w:rFonts w:ascii="Arial" w:eastAsia="Times New Roman" w:hAnsi="Arial" w:cs="Arial"/>
                <w:sz w:val="20"/>
                <w:szCs w:val="20"/>
                <w:lang w:eastAsia="cs-CZ"/>
              </w:rPr>
            </w:pPr>
          </w:p>
        </w:tc>
      </w:tr>
      <w:tr w:rsidR="00B957E0" w:rsidRPr="00B72190" w14:paraId="1CE4780F" w14:textId="77777777" w:rsidTr="00B55DC8">
        <w:tc>
          <w:tcPr>
            <w:tcW w:w="3847" w:type="dxa"/>
            <w:gridSpan w:val="2"/>
            <w:vMerge/>
            <w:tcBorders>
              <w:left w:val="nil"/>
              <w:bottom w:val="nil"/>
              <w:right w:val="single" w:sz="4" w:space="0" w:color="auto"/>
            </w:tcBorders>
            <w:tcMar>
              <w:top w:w="57" w:type="dxa"/>
              <w:left w:w="0" w:type="dxa"/>
              <w:bottom w:w="57" w:type="dxa"/>
            </w:tcMar>
          </w:tcPr>
          <w:p w14:paraId="176DA8CB" w14:textId="77777777" w:rsidR="00B957E0" w:rsidRPr="00B72190" w:rsidRDefault="00B957E0" w:rsidP="00B55DC8">
            <w:pPr>
              <w:autoSpaceDE w:val="0"/>
              <w:autoSpaceDN w:val="0"/>
              <w:spacing w:after="0" w:line="240" w:lineRule="auto"/>
              <w:rPr>
                <w:rFonts w:ascii="Arial" w:eastAsia="Times New Roman" w:hAnsi="Arial" w:cs="Arial"/>
                <w:sz w:val="20"/>
                <w:szCs w:val="20"/>
                <w:lang w:eastAsia="cs-CZ"/>
              </w:rPr>
            </w:pPr>
          </w:p>
        </w:tc>
        <w:tc>
          <w:tcPr>
            <w:tcW w:w="3524" w:type="dxa"/>
            <w:tcBorders>
              <w:left w:val="single" w:sz="4" w:space="0" w:color="auto"/>
            </w:tcBorders>
            <w:shd w:val="clear" w:color="auto" w:fill="auto"/>
            <w:tcMar>
              <w:top w:w="57" w:type="dxa"/>
              <w:bottom w:w="57" w:type="dxa"/>
            </w:tcMar>
          </w:tcPr>
          <w:p w14:paraId="64F134A2" w14:textId="77777777" w:rsidR="00B957E0" w:rsidRPr="00B72190" w:rsidRDefault="00B957E0" w:rsidP="00B55DC8">
            <w:pPr>
              <w:autoSpaceDE w:val="0"/>
              <w:autoSpaceDN w:val="0"/>
              <w:spacing w:after="0" w:line="240" w:lineRule="auto"/>
              <w:jc w:val="center"/>
              <w:rPr>
                <w:rFonts w:ascii="Arial" w:eastAsia="Times New Roman" w:hAnsi="Arial" w:cs="Arial"/>
                <w:sz w:val="20"/>
                <w:szCs w:val="20"/>
                <w:lang w:eastAsia="cs-CZ"/>
              </w:rPr>
            </w:pPr>
          </w:p>
        </w:tc>
        <w:tc>
          <w:tcPr>
            <w:tcW w:w="2130" w:type="dxa"/>
            <w:tcBorders>
              <w:left w:val="single" w:sz="4" w:space="0" w:color="auto"/>
            </w:tcBorders>
            <w:shd w:val="clear" w:color="auto" w:fill="auto"/>
          </w:tcPr>
          <w:p w14:paraId="147D103C" w14:textId="77777777" w:rsidR="00B957E0" w:rsidRPr="00B72190" w:rsidRDefault="00B957E0" w:rsidP="00B55DC8">
            <w:pPr>
              <w:autoSpaceDE w:val="0"/>
              <w:autoSpaceDN w:val="0"/>
              <w:spacing w:after="0" w:line="240" w:lineRule="auto"/>
              <w:jc w:val="center"/>
              <w:rPr>
                <w:rFonts w:ascii="Arial" w:eastAsia="Times New Roman" w:hAnsi="Arial" w:cs="Arial"/>
                <w:sz w:val="20"/>
                <w:szCs w:val="20"/>
                <w:lang w:eastAsia="cs-CZ"/>
              </w:rPr>
            </w:pPr>
          </w:p>
        </w:tc>
      </w:tr>
      <w:tr w:rsidR="00B957E0" w:rsidRPr="00B72190" w14:paraId="535D8875" w14:textId="77777777" w:rsidTr="00B55DC8">
        <w:tc>
          <w:tcPr>
            <w:tcW w:w="3847" w:type="dxa"/>
            <w:gridSpan w:val="2"/>
            <w:vMerge/>
            <w:tcBorders>
              <w:left w:val="nil"/>
              <w:bottom w:val="nil"/>
              <w:right w:val="single" w:sz="4" w:space="0" w:color="auto"/>
            </w:tcBorders>
            <w:tcMar>
              <w:top w:w="57" w:type="dxa"/>
              <w:left w:w="0" w:type="dxa"/>
              <w:bottom w:w="57" w:type="dxa"/>
            </w:tcMar>
          </w:tcPr>
          <w:p w14:paraId="03DE9C03" w14:textId="77777777" w:rsidR="00B957E0" w:rsidRPr="00B72190" w:rsidRDefault="00B957E0" w:rsidP="00B55DC8">
            <w:pPr>
              <w:autoSpaceDE w:val="0"/>
              <w:autoSpaceDN w:val="0"/>
              <w:spacing w:after="0" w:line="240" w:lineRule="auto"/>
              <w:rPr>
                <w:rFonts w:ascii="Arial" w:eastAsia="Times New Roman" w:hAnsi="Arial" w:cs="Arial"/>
                <w:sz w:val="20"/>
                <w:szCs w:val="20"/>
                <w:lang w:eastAsia="cs-CZ"/>
              </w:rPr>
            </w:pPr>
          </w:p>
        </w:tc>
        <w:tc>
          <w:tcPr>
            <w:tcW w:w="3524" w:type="dxa"/>
            <w:tcBorders>
              <w:left w:val="single" w:sz="4" w:space="0" w:color="auto"/>
            </w:tcBorders>
            <w:shd w:val="clear" w:color="auto" w:fill="auto"/>
            <w:tcMar>
              <w:top w:w="57" w:type="dxa"/>
              <w:bottom w:w="57" w:type="dxa"/>
            </w:tcMar>
          </w:tcPr>
          <w:p w14:paraId="0E13DA49" w14:textId="77777777" w:rsidR="00B957E0" w:rsidRPr="00B72190" w:rsidRDefault="00B957E0" w:rsidP="00B55DC8">
            <w:pPr>
              <w:autoSpaceDE w:val="0"/>
              <w:autoSpaceDN w:val="0"/>
              <w:spacing w:after="0" w:line="240" w:lineRule="auto"/>
              <w:jc w:val="center"/>
              <w:rPr>
                <w:rFonts w:ascii="Arial" w:eastAsia="Times New Roman" w:hAnsi="Arial" w:cs="Arial"/>
                <w:sz w:val="20"/>
                <w:szCs w:val="20"/>
                <w:lang w:eastAsia="cs-CZ"/>
              </w:rPr>
            </w:pPr>
          </w:p>
        </w:tc>
        <w:tc>
          <w:tcPr>
            <w:tcW w:w="2130" w:type="dxa"/>
            <w:tcBorders>
              <w:left w:val="single" w:sz="4" w:space="0" w:color="auto"/>
            </w:tcBorders>
            <w:shd w:val="clear" w:color="auto" w:fill="auto"/>
          </w:tcPr>
          <w:p w14:paraId="2AA9E907" w14:textId="77777777" w:rsidR="00B957E0" w:rsidRPr="00B72190" w:rsidRDefault="00B957E0" w:rsidP="00B55DC8">
            <w:pPr>
              <w:autoSpaceDE w:val="0"/>
              <w:autoSpaceDN w:val="0"/>
              <w:spacing w:after="0" w:line="240" w:lineRule="auto"/>
              <w:jc w:val="center"/>
              <w:rPr>
                <w:rFonts w:ascii="Arial" w:eastAsia="Times New Roman" w:hAnsi="Arial" w:cs="Arial"/>
                <w:sz w:val="20"/>
                <w:szCs w:val="20"/>
                <w:lang w:eastAsia="cs-CZ"/>
              </w:rPr>
            </w:pPr>
          </w:p>
        </w:tc>
      </w:tr>
      <w:tr w:rsidR="00B957E0" w:rsidRPr="00B72190" w14:paraId="1D86B864" w14:textId="77777777" w:rsidTr="00B55DC8">
        <w:tc>
          <w:tcPr>
            <w:tcW w:w="3847" w:type="dxa"/>
            <w:gridSpan w:val="2"/>
            <w:tcBorders>
              <w:top w:val="nil"/>
              <w:left w:val="nil"/>
              <w:bottom w:val="nil"/>
              <w:right w:val="nil"/>
            </w:tcBorders>
            <w:tcMar>
              <w:top w:w="57" w:type="dxa"/>
              <w:left w:w="0" w:type="dxa"/>
              <w:bottom w:w="57" w:type="dxa"/>
            </w:tcMar>
          </w:tcPr>
          <w:p w14:paraId="4648E551" w14:textId="55DFDB14" w:rsidR="00B957E0" w:rsidRPr="00B72190" w:rsidRDefault="00B957E0" w:rsidP="00B55DC8">
            <w:pPr>
              <w:autoSpaceDE w:val="0"/>
              <w:autoSpaceDN w:val="0"/>
              <w:spacing w:after="0" w:line="240" w:lineRule="auto"/>
              <w:rPr>
                <w:rFonts w:ascii="Arial" w:eastAsia="Times New Roman" w:hAnsi="Arial" w:cs="Arial"/>
                <w:sz w:val="20"/>
                <w:szCs w:val="20"/>
                <w:lang w:eastAsia="cs-CZ"/>
              </w:rPr>
            </w:pPr>
            <w:r w:rsidRPr="00B72190">
              <w:rPr>
                <w:rFonts w:ascii="Arial" w:eastAsia="Times New Roman" w:hAnsi="Arial" w:cs="Arial"/>
                <w:sz w:val="20"/>
                <w:szCs w:val="20"/>
                <w:lang w:eastAsia="cs-CZ"/>
              </w:rPr>
              <w:t xml:space="preserve">Kontaktné údaje </w:t>
            </w:r>
            <w:r w:rsidR="00E00358" w:rsidRPr="00E00358">
              <w:rPr>
                <w:rFonts w:ascii="Arial" w:eastAsia="Times New Roman" w:hAnsi="Arial" w:cs="Arial"/>
                <w:sz w:val="20"/>
                <w:szCs w:val="20"/>
                <w:lang w:eastAsia="cs-CZ"/>
              </w:rPr>
              <w:t>záujemcu</w:t>
            </w:r>
          </w:p>
          <w:p w14:paraId="75923515" w14:textId="373A2BAD" w:rsidR="00B957E0" w:rsidRPr="00B72190" w:rsidRDefault="00B957E0" w:rsidP="00B55DC8">
            <w:pPr>
              <w:autoSpaceDE w:val="0"/>
              <w:autoSpaceDN w:val="0"/>
              <w:spacing w:after="0" w:line="240" w:lineRule="auto"/>
              <w:rPr>
                <w:rFonts w:ascii="Arial" w:eastAsia="Times New Roman" w:hAnsi="Arial" w:cs="Arial"/>
                <w:i/>
                <w:color w:val="808080"/>
                <w:sz w:val="20"/>
                <w:szCs w:val="20"/>
                <w:lang w:eastAsia="cs-CZ"/>
              </w:rPr>
            </w:pPr>
            <w:r w:rsidRPr="00B72190">
              <w:rPr>
                <w:rFonts w:ascii="Arial" w:eastAsia="Times New Roman" w:hAnsi="Arial" w:cs="Arial"/>
                <w:i/>
                <w:color w:val="808080"/>
                <w:sz w:val="16"/>
                <w:szCs w:val="16"/>
                <w:lang w:eastAsia="cs-CZ"/>
              </w:rPr>
              <w:t>pre potreby komunik</w:t>
            </w:r>
            <w:r>
              <w:rPr>
                <w:rFonts w:ascii="Arial" w:eastAsia="Times New Roman" w:hAnsi="Arial" w:cs="Arial"/>
                <w:i/>
                <w:color w:val="808080"/>
                <w:sz w:val="16"/>
                <w:szCs w:val="16"/>
                <w:lang w:eastAsia="cs-CZ"/>
              </w:rPr>
              <w:t>ácie s</w:t>
            </w:r>
            <w:r w:rsidR="00E00358">
              <w:rPr>
                <w:rFonts w:ascii="Arial" w:eastAsia="Times New Roman" w:hAnsi="Arial" w:cs="Arial"/>
                <w:i/>
                <w:color w:val="808080"/>
                <w:sz w:val="16"/>
                <w:szCs w:val="16"/>
                <w:lang w:eastAsia="cs-CZ"/>
              </w:rPr>
              <w:t>o</w:t>
            </w:r>
            <w:r>
              <w:rPr>
                <w:rFonts w:ascii="Arial" w:eastAsia="Times New Roman" w:hAnsi="Arial" w:cs="Arial"/>
                <w:i/>
                <w:color w:val="808080"/>
                <w:sz w:val="16"/>
                <w:szCs w:val="16"/>
                <w:lang w:eastAsia="cs-CZ"/>
              </w:rPr>
              <w:t xml:space="preserve"> </w:t>
            </w:r>
            <w:r w:rsidR="00E00358">
              <w:rPr>
                <w:rFonts w:ascii="Arial" w:eastAsia="Times New Roman" w:hAnsi="Arial" w:cs="Arial"/>
                <w:i/>
                <w:color w:val="808080"/>
                <w:sz w:val="16"/>
                <w:szCs w:val="16"/>
                <w:lang w:eastAsia="cs-CZ"/>
              </w:rPr>
              <w:t>záujemcom</w:t>
            </w:r>
            <w:r>
              <w:rPr>
                <w:rFonts w:ascii="Arial" w:eastAsia="Times New Roman" w:hAnsi="Arial" w:cs="Arial"/>
                <w:i/>
                <w:color w:val="808080"/>
                <w:sz w:val="16"/>
                <w:szCs w:val="16"/>
                <w:lang w:eastAsia="cs-CZ"/>
              </w:rPr>
              <w:t xml:space="preserve"> počas užšej</w:t>
            </w:r>
            <w:r w:rsidRPr="00B72190">
              <w:rPr>
                <w:rFonts w:ascii="Arial" w:eastAsia="Times New Roman" w:hAnsi="Arial" w:cs="Arial"/>
                <w:i/>
                <w:color w:val="808080"/>
                <w:sz w:val="16"/>
                <w:szCs w:val="16"/>
                <w:lang w:eastAsia="cs-CZ"/>
              </w:rPr>
              <w:t xml:space="preserve"> súťaže</w:t>
            </w:r>
          </w:p>
        </w:tc>
        <w:tc>
          <w:tcPr>
            <w:tcW w:w="5654" w:type="dxa"/>
            <w:gridSpan w:val="2"/>
            <w:tcBorders>
              <w:top w:val="nil"/>
              <w:left w:val="nil"/>
              <w:bottom w:val="nil"/>
              <w:right w:val="nil"/>
            </w:tcBorders>
            <w:tcMar>
              <w:top w:w="57" w:type="dxa"/>
              <w:bottom w:w="57" w:type="dxa"/>
            </w:tcMar>
          </w:tcPr>
          <w:p w14:paraId="050B4C9C" w14:textId="77777777" w:rsidR="00B957E0" w:rsidRPr="00B72190" w:rsidRDefault="00B957E0" w:rsidP="00B55DC8">
            <w:pPr>
              <w:autoSpaceDE w:val="0"/>
              <w:autoSpaceDN w:val="0"/>
              <w:spacing w:after="0" w:line="240" w:lineRule="auto"/>
              <w:rPr>
                <w:rFonts w:ascii="Arial" w:eastAsia="Times New Roman" w:hAnsi="Arial" w:cs="Arial"/>
                <w:sz w:val="20"/>
                <w:szCs w:val="20"/>
                <w:lang w:eastAsia="cs-CZ"/>
              </w:rPr>
            </w:pPr>
          </w:p>
        </w:tc>
      </w:tr>
      <w:tr w:rsidR="00B957E0" w:rsidRPr="00B72190" w14:paraId="0588D2A7" w14:textId="77777777" w:rsidTr="00B55DC8">
        <w:trPr>
          <w:trHeight w:val="797"/>
        </w:trPr>
        <w:tc>
          <w:tcPr>
            <w:tcW w:w="3847" w:type="dxa"/>
            <w:gridSpan w:val="2"/>
            <w:tcBorders>
              <w:top w:val="nil"/>
              <w:left w:val="nil"/>
              <w:bottom w:val="nil"/>
              <w:right w:val="single" w:sz="4" w:space="0" w:color="auto"/>
            </w:tcBorders>
            <w:tcMar>
              <w:top w:w="57" w:type="dxa"/>
              <w:left w:w="0" w:type="dxa"/>
              <w:bottom w:w="57" w:type="dxa"/>
            </w:tcMar>
          </w:tcPr>
          <w:p w14:paraId="545CA540" w14:textId="77777777" w:rsidR="00B957E0" w:rsidRPr="00B72190" w:rsidRDefault="00B957E0" w:rsidP="00B55DC8">
            <w:pPr>
              <w:autoSpaceDE w:val="0"/>
              <w:autoSpaceDN w:val="0"/>
              <w:spacing w:after="0" w:line="240" w:lineRule="auto"/>
              <w:rPr>
                <w:rFonts w:ascii="Arial" w:eastAsia="Times New Roman" w:hAnsi="Arial" w:cs="Arial"/>
                <w:sz w:val="20"/>
                <w:szCs w:val="20"/>
                <w:lang w:eastAsia="cs-CZ"/>
              </w:rPr>
            </w:pPr>
            <w:r w:rsidRPr="00B72190">
              <w:rPr>
                <w:rFonts w:ascii="Arial" w:eastAsia="Times New Roman" w:hAnsi="Arial" w:cs="Arial"/>
                <w:sz w:val="20"/>
                <w:szCs w:val="20"/>
                <w:lang w:eastAsia="cs-CZ"/>
              </w:rPr>
              <w:t>Kontaktná adresa:</w:t>
            </w:r>
          </w:p>
        </w:tc>
        <w:tc>
          <w:tcPr>
            <w:tcW w:w="5654" w:type="dxa"/>
            <w:gridSpan w:val="2"/>
            <w:tcBorders>
              <w:top w:val="single" w:sz="4" w:space="0" w:color="auto"/>
              <w:left w:val="single" w:sz="4" w:space="0" w:color="auto"/>
              <w:bottom w:val="nil"/>
              <w:right w:val="single" w:sz="4" w:space="0" w:color="auto"/>
            </w:tcBorders>
            <w:tcMar>
              <w:top w:w="57" w:type="dxa"/>
              <w:bottom w:w="57" w:type="dxa"/>
            </w:tcMar>
          </w:tcPr>
          <w:p w14:paraId="013C68B0" w14:textId="77777777" w:rsidR="00B957E0" w:rsidRPr="00B72190" w:rsidRDefault="00B957E0" w:rsidP="00B55DC8">
            <w:pPr>
              <w:autoSpaceDE w:val="0"/>
              <w:autoSpaceDN w:val="0"/>
              <w:spacing w:after="0" w:line="240" w:lineRule="auto"/>
              <w:rPr>
                <w:rFonts w:ascii="Arial" w:eastAsia="Times New Roman" w:hAnsi="Arial" w:cs="Arial"/>
                <w:sz w:val="20"/>
                <w:szCs w:val="20"/>
                <w:lang w:eastAsia="cs-CZ"/>
              </w:rPr>
            </w:pPr>
          </w:p>
        </w:tc>
      </w:tr>
      <w:tr w:rsidR="00B957E0" w:rsidRPr="00B72190" w14:paraId="2D7ABB21" w14:textId="77777777" w:rsidTr="00B55DC8">
        <w:tc>
          <w:tcPr>
            <w:tcW w:w="3847" w:type="dxa"/>
            <w:gridSpan w:val="2"/>
            <w:tcBorders>
              <w:top w:val="nil"/>
              <w:left w:val="nil"/>
              <w:bottom w:val="nil"/>
              <w:right w:val="nil"/>
            </w:tcBorders>
            <w:tcMar>
              <w:top w:w="57" w:type="dxa"/>
              <w:left w:w="0" w:type="dxa"/>
              <w:bottom w:w="57" w:type="dxa"/>
            </w:tcMar>
          </w:tcPr>
          <w:p w14:paraId="6D05F24F" w14:textId="77777777" w:rsidR="00B957E0" w:rsidRPr="00B72190" w:rsidRDefault="00B957E0" w:rsidP="00B55DC8">
            <w:pPr>
              <w:autoSpaceDE w:val="0"/>
              <w:autoSpaceDN w:val="0"/>
              <w:spacing w:after="0" w:line="240" w:lineRule="auto"/>
              <w:rPr>
                <w:rFonts w:ascii="Arial" w:eastAsia="Times New Roman" w:hAnsi="Arial" w:cs="Arial"/>
                <w:sz w:val="20"/>
                <w:szCs w:val="20"/>
                <w:lang w:eastAsia="cs-CZ"/>
              </w:rPr>
            </w:pPr>
          </w:p>
        </w:tc>
        <w:tc>
          <w:tcPr>
            <w:tcW w:w="5654" w:type="dxa"/>
            <w:gridSpan w:val="2"/>
            <w:tcBorders>
              <w:top w:val="single" w:sz="4" w:space="0" w:color="auto"/>
              <w:left w:val="nil"/>
              <w:bottom w:val="nil"/>
              <w:right w:val="nil"/>
            </w:tcBorders>
            <w:tcMar>
              <w:top w:w="57" w:type="dxa"/>
              <w:bottom w:w="57" w:type="dxa"/>
            </w:tcMar>
          </w:tcPr>
          <w:p w14:paraId="182DBB64" w14:textId="77777777" w:rsidR="00B957E0" w:rsidRPr="00B72190" w:rsidRDefault="00B957E0" w:rsidP="00B55DC8">
            <w:pPr>
              <w:autoSpaceDE w:val="0"/>
              <w:autoSpaceDN w:val="0"/>
              <w:spacing w:after="0" w:line="240" w:lineRule="auto"/>
              <w:rPr>
                <w:rFonts w:ascii="Arial" w:eastAsia="Times New Roman" w:hAnsi="Arial" w:cs="Arial"/>
                <w:sz w:val="20"/>
                <w:szCs w:val="20"/>
                <w:lang w:eastAsia="cs-CZ"/>
              </w:rPr>
            </w:pPr>
          </w:p>
        </w:tc>
      </w:tr>
      <w:tr w:rsidR="00B957E0" w:rsidRPr="00B72190" w14:paraId="701BB244" w14:textId="77777777" w:rsidTr="00B55DC8">
        <w:tc>
          <w:tcPr>
            <w:tcW w:w="3847" w:type="dxa"/>
            <w:gridSpan w:val="2"/>
            <w:tcBorders>
              <w:top w:val="nil"/>
              <w:left w:val="nil"/>
              <w:bottom w:val="nil"/>
              <w:right w:val="single" w:sz="4" w:space="0" w:color="auto"/>
            </w:tcBorders>
            <w:tcMar>
              <w:top w:w="57" w:type="dxa"/>
              <w:left w:w="0" w:type="dxa"/>
              <w:bottom w:w="57" w:type="dxa"/>
            </w:tcMar>
            <w:vAlign w:val="center"/>
          </w:tcPr>
          <w:p w14:paraId="5869A59F" w14:textId="77777777" w:rsidR="00B957E0" w:rsidRPr="00B72190" w:rsidRDefault="00B957E0" w:rsidP="00B55DC8">
            <w:pPr>
              <w:autoSpaceDE w:val="0"/>
              <w:autoSpaceDN w:val="0"/>
              <w:spacing w:after="0" w:line="240" w:lineRule="auto"/>
              <w:rPr>
                <w:rFonts w:ascii="Arial" w:eastAsia="Times New Roman" w:hAnsi="Arial" w:cs="Arial"/>
                <w:sz w:val="20"/>
                <w:szCs w:val="20"/>
                <w:lang w:eastAsia="cs-CZ"/>
              </w:rPr>
            </w:pPr>
            <w:r w:rsidRPr="00B72190">
              <w:rPr>
                <w:rFonts w:ascii="Arial" w:eastAsia="Times New Roman" w:hAnsi="Arial" w:cs="Arial"/>
                <w:sz w:val="20"/>
                <w:szCs w:val="20"/>
                <w:lang w:eastAsia="cs-CZ"/>
              </w:rPr>
              <w:t>Meno a priezvisko kontaktnej osoby</w:t>
            </w:r>
          </w:p>
        </w:tc>
        <w:tc>
          <w:tcPr>
            <w:tcW w:w="5654" w:type="dxa"/>
            <w:gridSpan w:val="2"/>
            <w:tcBorders>
              <w:top w:val="single" w:sz="4" w:space="0" w:color="auto"/>
              <w:left w:val="single" w:sz="4" w:space="0" w:color="auto"/>
              <w:bottom w:val="single" w:sz="4" w:space="0" w:color="auto"/>
              <w:right w:val="single" w:sz="4" w:space="0" w:color="auto"/>
            </w:tcBorders>
            <w:tcMar>
              <w:top w:w="57" w:type="dxa"/>
              <w:bottom w:w="57" w:type="dxa"/>
            </w:tcMar>
          </w:tcPr>
          <w:p w14:paraId="6803AD49" w14:textId="77777777" w:rsidR="00B957E0" w:rsidRPr="00B72190" w:rsidRDefault="00B957E0" w:rsidP="00B55DC8">
            <w:pPr>
              <w:autoSpaceDE w:val="0"/>
              <w:autoSpaceDN w:val="0"/>
              <w:spacing w:after="0" w:line="240" w:lineRule="auto"/>
              <w:rPr>
                <w:rFonts w:ascii="Arial" w:eastAsia="Times New Roman" w:hAnsi="Arial" w:cs="Arial"/>
                <w:sz w:val="20"/>
                <w:szCs w:val="20"/>
                <w:lang w:eastAsia="cs-CZ"/>
              </w:rPr>
            </w:pPr>
          </w:p>
        </w:tc>
      </w:tr>
      <w:tr w:rsidR="00B957E0" w:rsidRPr="00B72190" w14:paraId="238084B2" w14:textId="77777777" w:rsidTr="00B55DC8">
        <w:trPr>
          <w:trHeight w:val="299"/>
        </w:trPr>
        <w:tc>
          <w:tcPr>
            <w:tcW w:w="3847" w:type="dxa"/>
            <w:gridSpan w:val="2"/>
            <w:tcBorders>
              <w:top w:val="nil"/>
              <w:left w:val="nil"/>
              <w:bottom w:val="nil"/>
              <w:right w:val="single" w:sz="4" w:space="0" w:color="auto"/>
            </w:tcBorders>
            <w:tcMar>
              <w:left w:w="0" w:type="dxa"/>
            </w:tcMar>
            <w:vAlign w:val="center"/>
          </w:tcPr>
          <w:p w14:paraId="7192D85B" w14:textId="77777777" w:rsidR="00B957E0" w:rsidRPr="00B72190" w:rsidRDefault="00B957E0" w:rsidP="00B55DC8">
            <w:pPr>
              <w:autoSpaceDE w:val="0"/>
              <w:autoSpaceDN w:val="0"/>
              <w:spacing w:after="0" w:line="240" w:lineRule="auto"/>
              <w:rPr>
                <w:rFonts w:ascii="Arial" w:eastAsia="Times New Roman" w:hAnsi="Arial" w:cs="Arial"/>
                <w:sz w:val="20"/>
                <w:szCs w:val="20"/>
                <w:lang w:eastAsia="cs-CZ"/>
              </w:rPr>
            </w:pPr>
            <w:r w:rsidRPr="00B72190">
              <w:rPr>
                <w:rFonts w:ascii="Arial" w:eastAsia="Times New Roman" w:hAnsi="Arial" w:cs="Arial"/>
                <w:sz w:val="20"/>
                <w:szCs w:val="20"/>
                <w:lang w:eastAsia="cs-CZ"/>
              </w:rPr>
              <w:t>Telefón</w:t>
            </w:r>
          </w:p>
        </w:tc>
        <w:tc>
          <w:tcPr>
            <w:tcW w:w="5654" w:type="dxa"/>
            <w:gridSpan w:val="2"/>
            <w:tcBorders>
              <w:top w:val="single" w:sz="4" w:space="0" w:color="auto"/>
              <w:left w:val="single" w:sz="4" w:space="0" w:color="auto"/>
              <w:bottom w:val="single" w:sz="4" w:space="0" w:color="auto"/>
            </w:tcBorders>
          </w:tcPr>
          <w:p w14:paraId="29830C6D" w14:textId="77777777" w:rsidR="00B957E0" w:rsidRPr="00B72190" w:rsidRDefault="00B957E0" w:rsidP="00B55DC8">
            <w:pPr>
              <w:autoSpaceDE w:val="0"/>
              <w:autoSpaceDN w:val="0"/>
              <w:spacing w:after="0" w:line="240" w:lineRule="auto"/>
              <w:rPr>
                <w:rFonts w:ascii="Arial" w:eastAsia="Times New Roman" w:hAnsi="Arial" w:cs="Arial"/>
                <w:sz w:val="20"/>
                <w:szCs w:val="20"/>
                <w:lang w:eastAsia="cs-CZ"/>
              </w:rPr>
            </w:pPr>
          </w:p>
        </w:tc>
      </w:tr>
      <w:tr w:rsidR="00B957E0" w:rsidRPr="00B72190" w14:paraId="791B4289" w14:textId="77777777" w:rsidTr="00B55DC8">
        <w:trPr>
          <w:trHeight w:val="299"/>
        </w:trPr>
        <w:tc>
          <w:tcPr>
            <w:tcW w:w="3847" w:type="dxa"/>
            <w:gridSpan w:val="2"/>
            <w:tcBorders>
              <w:top w:val="nil"/>
              <w:left w:val="nil"/>
              <w:bottom w:val="nil"/>
              <w:right w:val="single" w:sz="4" w:space="0" w:color="auto"/>
            </w:tcBorders>
            <w:tcMar>
              <w:left w:w="0" w:type="dxa"/>
              <w:bottom w:w="57" w:type="dxa"/>
            </w:tcMar>
            <w:vAlign w:val="center"/>
          </w:tcPr>
          <w:p w14:paraId="146F6500" w14:textId="77777777" w:rsidR="00B957E0" w:rsidRPr="00B72190" w:rsidRDefault="00B957E0" w:rsidP="00B55DC8">
            <w:pPr>
              <w:autoSpaceDE w:val="0"/>
              <w:autoSpaceDN w:val="0"/>
              <w:spacing w:after="0" w:line="240" w:lineRule="auto"/>
              <w:rPr>
                <w:rFonts w:ascii="Arial" w:eastAsia="Times New Roman" w:hAnsi="Arial" w:cs="Arial"/>
                <w:sz w:val="20"/>
                <w:szCs w:val="20"/>
                <w:lang w:eastAsia="cs-CZ"/>
              </w:rPr>
            </w:pPr>
            <w:r w:rsidRPr="00B72190">
              <w:rPr>
                <w:rFonts w:ascii="Arial" w:eastAsia="Times New Roman" w:hAnsi="Arial" w:cs="Arial"/>
                <w:sz w:val="20"/>
                <w:szCs w:val="20"/>
                <w:lang w:eastAsia="cs-CZ"/>
              </w:rPr>
              <w:t>Email</w:t>
            </w:r>
          </w:p>
        </w:tc>
        <w:tc>
          <w:tcPr>
            <w:tcW w:w="5654" w:type="dxa"/>
            <w:gridSpan w:val="2"/>
            <w:tcBorders>
              <w:top w:val="nil"/>
              <w:left w:val="single" w:sz="4" w:space="0" w:color="auto"/>
              <w:bottom w:val="single" w:sz="4" w:space="0" w:color="auto"/>
            </w:tcBorders>
            <w:tcMar>
              <w:bottom w:w="57" w:type="dxa"/>
            </w:tcMar>
          </w:tcPr>
          <w:p w14:paraId="10827DA8" w14:textId="77777777" w:rsidR="00B957E0" w:rsidRPr="00B72190" w:rsidRDefault="00B957E0" w:rsidP="00B55DC8">
            <w:pPr>
              <w:autoSpaceDE w:val="0"/>
              <w:autoSpaceDN w:val="0"/>
              <w:spacing w:after="0" w:line="240" w:lineRule="auto"/>
              <w:rPr>
                <w:rFonts w:ascii="Arial" w:eastAsia="Times New Roman" w:hAnsi="Arial" w:cs="Arial"/>
                <w:sz w:val="20"/>
                <w:szCs w:val="20"/>
                <w:lang w:eastAsia="cs-CZ"/>
              </w:rPr>
            </w:pPr>
          </w:p>
        </w:tc>
      </w:tr>
      <w:tr w:rsidR="00B957E0" w:rsidRPr="00B72190" w14:paraId="341C7C43" w14:textId="77777777" w:rsidTr="00B55D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6" w:type="dxa"/>
          <w:trHeight w:val="752"/>
        </w:trPr>
        <w:tc>
          <w:tcPr>
            <w:tcW w:w="3841" w:type="dxa"/>
            <w:vAlign w:val="center"/>
          </w:tcPr>
          <w:p w14:paraId="25D47DED" w14:textId="77777777" w:rsidR="00B957E0" w:rsidRPr="00B72190" w:rsidRDefault="00B957E0" w:rsidP="00B55DC8">
            <w:pPr>
              <w:autoSpaceDE w:val="0"/>
              <w:autoSpaceDN w:val="0"/>
              <w:spacing w:before="120" w:after="0" w:line="240" w:lineRule="auto"/>
              <w:rPr>
                <w:rFonts w:ascii="Arial" w:eastAsia="Times New Roman" w:hAnsi="Arial" w:cs="Arial"/>
                <w:sz w:val="20"/>
                <w:szCs w:val="20"/>
                <w:lang w:eastAsia="cs-CZ"/>
              </w:rPr>
            </w:pPr>
            <w:r w:rsidRPr="00B72190">
              <w:rPr>
                <w:rFonts w:ascii="Arial" w:eastAsia="Times New Roman" w:hAnsi="Arial" w:cs="Arial"/>
                <w:sz w:val="20"/>
                <w:szCs w:val="20"/>
                <w:lang w:eastAsia="cs-CZ"/>
              </w:rPr>
              <w:t>V....................................., dňa ................</w:t>
            </w:r>
          </w:p>
        </w:tc>
        <w:tc>
          <w:tcPr>
            <w:tcW w:w="5654" w:type="dxa"/>
            <w:gridSpan w:val="2"/>
            <w:vAlign w:val="center"/>
          </w:tcPr>
          <w:p w14:paraId="63EFC62F" w14:textId="77777777" w:rsidR="00B957E0" w:rsidRPr="00B72190" w:rsidRDefault="00B957E0" w:rsidP="00B55DC8">
            <w:pPr>
              <w:autoSpaceDE w:val="0"/>
              <w:autoSpaceDN w:val="0"/>
              <w:spacing w:before="120" w:after="0" w:line="240" w:lineRule="auto"/>
              <w:jc w:val="center"/>
              <w:rPr>
                <w:rFonts w:ascii="Arial" w:eastAsia="Times New Roman" w:hAnsi="Arial" w:cs="Arial"/>
                <w:sz w:val="20"/>
                <w:szCs w:val="20"/>
                <w:lang w:eastAsia="cs-CZ"/>
              </w:rPr>
            </w:pPr>
          </w:p>
          <w:p w14:paraId="0092F828" w14:textId="77777777" w:rsidR="00B957E0" w:rsidRPr="00B72190" w:rsidRDefault="00B957E0" w:rsidP="00B55DC8">
            <w:pPr>
              <w:autoSpaceDE w:val="0"/>
              <w:autoSpaceDN w:val="0"/>
              <w:spacing w:before="120" w:after="0" w:line="240" w:lineRule="auto"/>
              <w:jc w:val="center"/>
              <w:rPr>
                <w:rFonts w:ascii="Arial" w:eastAsia="Times New Roman" w:hAnsi="Arial" w:cs="Arial"/>
                <w:sz w:val="20"/>
                <w:szCs w:val="20"/>
                <w:lang w:eastAsia="cs-CZ"/>
              </w:rPr>
            </w:pPr>
            <w:r w:rsidRPr="00B72190">
              <w:rPr>
                <w:rFonts w:ascii="Arial" w:eastAsia="Times New Roman" w:hAnsi="Arial" w:cs="Arial"/>
                <w:sz w:val="20"/>
                <w:szCs w:val="20"/>
                <w:lang w:eastAsia="cs-CZ"/>
              </w:rPr>
              <w:t>..................................................</w:t>
            </w:r>
          </w:p>
          <w:p w14:paraId="2146CC68" w14:textId="77777777" w:rsidR="00B957E0" w:rsidRPr="00B72190" w:rsidRDefault="00B957E0" w:rsidP="00B55DC8">
            <w:pPr>
              <w:autoSpaceDE w:val="0"/>
              <w:autoSpaceDN w:val="0"/>
              <w:spacing w:before="120" w:after="0" w:line="240" w:lineRule="auto"/>
              <w:jc w:val="center"/>
              <w:rPr>
                <w:rFonts w:ascii="Arial" w:eastAsia="Times New Roman" w:hAnsi="Arial" w:cs="Arial"/>
                <w:sz w:val="20"/>
                <w:szCs w:val="20"/>
                <w:lang w:eastAsia="cs-CZ"/>
              </w:rPr>
            </w:pPr>
            <w:r w:rsidRPr="00B72190">
              <w:rPr>
                <w:rFonts w:ascii="Arial" w:eastAsia="Times New Roman" w:hAnsi="Arial" w:cs="Arial"/>
                <w:sz w:val="20"/>
                <w:szCs w:val="20"/>
                <w:lang w:eastAsia="cs-CZ"/>
              </w:rPr>
              <w:t>meno, funkcia</w:t>
            </w:r>
          </w:p>
        </w:tc>
      </w:tr>
    </w:tbl>
    <w:p w14:paraId="3D3DDF90" w14:textId="4E5C670B" w:rsidR="00A8643D" w:rsidRDefault="002E7F55">
      <w:pPr>
        <w:pStyle w:val="Nadpis3"/>
        <w:spacing w:after="51"/>
        <w:ind w:right="50"/>
      </w:pPr>
      <w:r>
        <w:lastRenderedPageBreak/>
        <w:t xml:space="preserve">PRÍLOHA Č. 2 </w:t>
      </w:r>
    </w:p>
    <w:p w14:paraId="09B669D0" w14:textId="77777777" w:rsidR="00A8643D" w:rsidRPr="00D16F4E" w:rsidRDefault="002E7F55" w:rsidP="00D16F4E">
      <w:pPr>
        <w:spacing w:after="135"/>
        <w:ind w:left="4678"/>
        <w:rPr>
          <w:sz w:val="18"/>
          <w:szCs w:val="18"/>
        </w:rPr>
      </w:pPr>
      <w:r>
        <w:rPr>
          <w:rFonts w:ascii="Arial" w:eastAsia="Arial" w:hAnsi="Arial" w:cs="Arial"/>
          <w:b/>
          <w:sz w:val="20"/>
        </w:rPr>
        <w:t xml:space="preserve"> </w:t>
      </w:r>
      <w:r w:rsidR="00D16F4E">
        <w:rPr>
          <w:rFonts w:ascii="Arial" w:eastAsia="Arial" w:hAnsi="Arial" w:cs="Arial"/>
          <w:b/>
          <w:sz w:val="20"/>
        </w:rPr>
        <w:tab/>
      </w:r>
      <w:r w:rsidR="00D16F4E">
        <w:rPr>
          <w:rFonts w:ascii="Arial" w:eastAsia="Arial" w:hAnsi="Arial" w:cs="Arial"/>
          <w:b/>
          <w:sz w:val="20"/>
        </w:rPr>
        <w:tab/>
      </w:r>
      <w:r w:rsidR="00D16F4E">
        <w:rPr>
          <w:rFonts w:ascii="Arial" w:eastAsia="Arial" w:hAnsi="Arial" w:cs="Arial"/>
          <w:b/>
          <w:sz w:val="20"/>
        </w:rPr>
        <w:tab/>
      </w:r>
      <w:r w:rsidR="00D16F4E">
        <w:rPr>
          <w:rFonts w:ascii="Arial" w:eastAsia="Arial" w:hAnsi="Arial" w:cs="Arial"/>
          <w:b/>
          <w:sz w:val="20"/>
        </w:rPr>
        <w:tab/>
      </w:r>
      <w:r w:rsidR="00D16F4E">
        <w:rPr>
          <w:rFonts w:ascii="Arial" w:eastAsia="Arial" w:hAnsi="Arial" w:cs="Arial"/>
          <w:b/>
          <w:sz w:val="20"/>
        </w:rPr>
        <w:tab/>
      </w:r>
      <w:r w:rsidR="00D16F4E">
        <w:rPr>
          <w:rFonts w:ascii="Arial" w:eastAsia="Arial" w:hAnsi="Arial" w:cs="Arial"/>
          <w:b/>
          <w:sz w:val="20"/>
        </w:rPr>
        <w:tab/>
      </w:r>
      <w:r w:rsidR="00D16F4E">
        <w:rPr>
          <w:rFonts w:ascii="Arial" w:eastAsia="Arial" w:hAnsi="Arial" w:cs="Arial"/>
          <w:b/>
          <w:sz w:val="20"/>
        </w:rPr>
        <w:tab/>
      </w:r>
      <w:r w:rsidR="00D16F4E">
        <w:rPr>
          <w:rFonts w:ascii="Arial" w:eastAsia="Arial" w:hAnsi="Arial" w:cs="Arial"/>
          <w:b/>
          <w:sz w:val="20"/>
        </w:rPr>
        <w:tab/>
      </w:r>
      <w:r w:rsidRPr="00D16F4E">
        <w:rPr>
          <w:rFonts w:ascii="Arial" w:eastAsia="Arial" w:hAnsi="Arial" w:cs="Arial"/>
          <w:b/>
          <w:sz w:val="18"/>
          <w:szCs w:val="18"/>
        </w:rPr>
        <w:t xml:space="preserve">Uchádzač/skupina dodávateľov: </w:t>
      </w:r>
    </w:p>
    <w:p w14:paraId="36060384" w14:textId="77777777" w:rsidR="00A8643D" w:rsidRPr="00D16F4E" w:rsidRDefault="00D16F4E" w:rsidP="00D16F4E">
      <w:pPr>
        <w:spacing w:after="134"/>
        <w:ind w:right="42"/>
        <w:rPr>
          <w:sz w:val="18"/>
          <w:szCs w:val="18"/>
        </w:rPr>
      </w:pPr>
      <w:r w:rsidRPr="00D16F4E">
        <w:rPr>
          <w:rFonts w:ascii="Arial" w:eastAsia="Arial" w:hAnsi="Arial" w:cs="Arial"/>
          <w:b/>
          <w:sz w:val="18"/>
          <w:szCs w:val="18"/>
        </w:rPr>
        <w:t xml:space="preserve"> </w:t>
      </w:r>
      <w:r w:rsidRPr="00D16F4E">
        <w:rPr>
          <w:rFonts w:ascii="Arial" w:eastAsia="Arial" w:hAnsi="Arial" w:cs="Arial"/>
          <w:b/>
          <w:sz w:val="18"/>
          <w:szCs w:val="18"/>
        </w:rPr>
        <w:tab/>
      </w:r>
      <w:r w:rsidRPr="00D16F4E">
        <w:rPr>
          <w:rFonts w:ascii="Arial" w:eastAsia="Arial" w:hAnsi="Arial" w:cs="Arial"/>
          <w:b/>
          <w:sz w:val="18"/>
          <w:szCs w:val="18"/>
        </w:rPr>
        <w:tab/>
      </w:r>
      <w:r w:rsidRPr="00D16F4E">
        <w:rPr>
          <w:rFonts w:ascii="Arial" w:eastAsia="Arial" w:hAnsi="Arial" w:cs="Arial"/>
          <w:b/>
          <w:sz w:val="18"/>
          <w:szCs w:val="18"/>
        </w:rPr>
        <w:tab/>
      </w:r>
      <w:r w:rsidRPr="00D16F4E">
        <w:rPr>
          <w:rFonts w:ascii="Arial" w:eastAsia="Arial" w:hAnsi="Arial" w:cs="Arial"/>
          <w:b/>
          <w:sz w:val="18"/>
          <w:szCs w:val="18"/>
        </w:rPr>
        <w:tab/>
      </w:r>
      <w:r w:rsidRPr="00D16F4E">
        <w:rPr>
          <w:rFonts w:ascii="Arial" w:eastAsia="Arial" w:hAnsi="Arial" w:cs="Arial"/>
          <w:b/>
          <w:sz w:val="18"/>
          <w:szCs w:val="18"/>
        </w:rPr>
        <w:tab/>
      </w:r>
      <w:r w:rsidRPr="00D16F4E">
        <w:rPr>
          <w:rFonts w:ascii="Arial" w:eastAsia="Arial" w:hAnsi="Arial" w:cs="Arial"/>
          <w:b/>
          <w:sz w:val="18"/>
          <w:szCs w:val="18"/>
        </w:rPr>
        <w:tab/>
      </w:r>
      <w:r w:rsidRPr="00D16F4E">
        <w:rPr>
          <w:rFonts w:ascii="Arial" w:eastAsia="Arial" w:hAnsi="Arial" w:cs="Arial"/>
          <w:b/>
          <w:sz w:val="18"/>
          <w:szCs w:val="18"/>
        </w:rPr>
        <w:tab/>
      </w:r>
      <w:r w:rsidR="002E7F55" w:rsidRPr="00D16F4E">
        <w:rPr>
          <w:rFonts w:ascii="Arial" w:eastAsia="Arial" w:hAnsi="Arial" w:cs="Arial"/>
          <w:b/>
          <w:sz w:val="18"/>
          <w:szCs w:val="18"/>
        </w:rPr>
        <w:t xml:space="preserve">Obchodné meno </w:t>
      </w:r>
    </w:p>
    <w:p w14:paraId="1FC1A636" w14:textId="77777777" w:rsidR="00A8643D" w:rsidRPr="00D16F4E" w:rsidRDefault="002E7F55" w:rsidP="00D16F4E">
      <w:pPr>
        <w:spacing w:after="134"/>
        <w:ind w:left="4248" w:right="42" w:firstLine="708"/>
        <w:rPr>
          <w:sz w:val="18"/>
          <w:szCs w:val="18"/>
        </w:rPr>
      </w:pPr>
      <w:r w:rsidRPr="00D16F4E">
        <w:rPr>
          <w:rFonts w:ascii="Arial" w:eastAsia="Arial" w:hAnsi="Arial" w:cs="Arial"/>
          <w:b/>
          <w:sz w:val="18"/>
          <w:szCs w:val="18"/>
        </w:rPr>
        <w:t xml:space="preserve">Adresa spoločnosti </w:t>
      </w:r>
    </w:p>
    <w:p w14:paraId="6312357D" w14:textId="77777777" w:rsidR="00A8643D" w:rsidRPr="00D16F4E" w:rsidRDefault="002E7F55" w:rsidP="00D16F4E">
      <w:pPr>
        <w:spacing w:after="66" w:line="265" w:lineRule="auto"/>
        <w:ind w:left="4678" w:right="-6" w:firstLine="278"/>
        <w:rPr>
          <w:sz w:val="18"/>
          <w:szCs w:val="18"/>
        </w:rPr>
      </w:pPr>
      <w:r w:rsidRPr="00D16F4E">
        <w:rPr>
          <w:rFonts w:ascii="Arial" w:eastAsia="Arial" w:hAnsi="Arial" w:cs="Arial"/>
          <w:sz w:val="18"/>
          <w:szCs w:val="18"/>
        </w:rPr>
        <w:t>IČO</w:t>
      </w:r>
      <w:r w:rsidRPr="00D16F4E">
        <w:rPr>
          <w:rFonts w:ascii="Arial" w:eastAsia="Arial" w:hAnsi="Arial" w:cs="Arial"/>
          <w:i/>
          <w:sz w:val="18"/>
          <w:szCs w:val="18"/>
        </w:rPr>
        <w:t xml:space="preserve"> </w:t>
      </w:r>
    </w:p>
    <w:p w14:paraId="4C9AEE60" w14:textId="77777777" w:rsidR="00A8643D" w:rsidRPr="00D16F4E" w:rsidRDefault="002E7F55">
      <w:pPr>
        <w:spacing w:after="80"/>
        <w:ind w:left="4"/>
        <w:jc w:val="center"/>
        <w:rPr>
          <w:sz w:val="18"/>
          <w:szCs w:val="18"/>
        </w:rPr>
      </w:pPr>
      <w:r w:rsidRPr="00D16F4E">
        <w:rPr>
          <w:rFonts w:ascii="Arial" w:eastAsia="Arial" w:hAnsi="Arial" w:cs="Arial"/>
          <w:b/>
          <w:sz w:val="18"/>
          <w:szCs w:val="18"/>
        </w:rPr>
        <w:t xml:space="preserve"> </w:t>
      </w:r>
    </w:p>
    <w:p w14:paraId="6EB7BD47" w14:textId="77777777" w:rsidR="00A8643D" w:rsidRPr="00D16F4E" w:rsidRDefault="002E7F55">
      <w:pPr>
        <w:pStyle w:val="Nadpis4"/>
        <w:spacing w:after="61"/>
        <w:ind w:left="1260" w:right="1310"/>
        <w:rPr>
          <w:sz w:val="18"/>
          <w:szCs w:val="18"/>
        </w:rPr>
      </w:pPr>
      <w:r w:rsidRPr="00D16F4E">
        <w:rPr>
          <w:sz w:val="18"/>
          <w:szCs w:val="18"/>
        </w:rPr>
        <w:t xml:space="preserve">Čestné vyhlásenie o vytvorení skupiny dodávateľov </w:t>
      </w:r>
    </w:p>
    <w:p w14:paraId="19E535EC" w14:textId="77777777" w:rsidR="00A8643D" w:rsidRPr="00D16F4E" w:rsidRDefault="002E7F55">
      <w:pPr>
        <w:spacing w:after="14"/>
        <w:rPr>
          <w:sz w:val="18"/>
          <w:szCs w:val="18"/>
        </w:rPr>
      </w:pPr>
      <w:r w:rsidRPr="00D16F4E">
        <w:rPr>
          <w:rFonts w:ascii="Arial" w:eastAsia="Arial" w:hAnsi="Arial" w:cs="Arial"/>
          <w:sz w:val="18"/>
          <w:szCs w:val="18"/>
        </w:rPr>
        <w:t xml:space="preserve"> </w:t>
      </w:r>
    </w:p>
    <w:p w14:paraId="09524C38" w14:textId="0673AB25" w:rsidR="00A8643D" w:rsidRPr="00D16F4E" w:rsidRDefault="002E7F55">
      <w:pPr>
        <w:numPr>
          <w:ilvl w:val="0"/>
          <w:numId w:val="61"/>
        </w:numPr>
        <w:spacing w:after="0" w:line="270" w:lineRule="auto"/>
        <w:ind w:hanging="360"/>
        <w:jc w:val="both"/>
        <w:rPr>
          <w:sz w:val="18"/>
          <w:szCs w:val="18"/>
        </w:rPr>
      </w:pPr>
      <w:r w:rsidRPr="00D16F4E">
        <w:rPr>
          <w:rFonts w:ascii="Arial" w:eastAsia="Arial" w:hAnsi="Arial" w:cs="Arial"/>
          <w:sz w:val="18"/>
          <w:szCs w:val="18"/>
        </w:rPr>
        <w:t xml:space="preserve">Dolu podpísaní zástupcovia uchádzačov uvedených v tomto vyhlásení týmto vyhlasujeme, že za účelom predloženia ponuky v súťaži na poskytnutie predmetu </w:t>
      </w:r>
      <w:r w:rsidRPr="00D16F4E">
        <w:rPr>
          <w:rFonts w:ascii="Arial" w:eastAsia="Arial" w:hAnsi="Arial" w:cs="Arial"/>
          <w:b/>
          <w:sz w:val="18"/>
          <w:szCs w:val="18"/>
        </w:rPr>
        <w:t>„</w:t>
      </w:r>
      <w:r w:rsidR="00BA6D2F">
        <w:rPr>
          <w:rFonts w:ascii="Arial" w:eastAsia="Arial" w:hAnsi="Arial" w:cs="Arial"/>
          <w:b/>
          <w:sz w:val="20"/>
        </w:rPr>
        <w:t>Zabezpečenie efektívneho používania služieb</w:t>
      </w:r>
      <w:r w:rsidR="00BA6D2F">
        <w:rPr>
          <w:rFonts w:ascii="Arial" w:eastAsia="Arial" w:hAnsi="Arial" w:cs="Arial"/>
          <w:sz w:val="20"/>
        </w:rPr>
        <w:t xml:space="preserve"> </w:t>
      </w:r>
      <w:r w:rsidR="00BA6D2F">
        <w:rPr>
          <w:rFonts w:ascii="Arial" w:eastAsia="Arial" w:hAnsi="Arial" w:cs="Arial"/>
          <w:b/>
          <w:sz w:val="20"/>
        </w:rPr>
        <w:t>ePN</w:t>
      </w:r>
      <w:r w:rsidRPr="00D16F4E">
        <w:rPr>
          <w:rFonts w:ascii="Arial" w:eastAsia="Arial" w:hAnsi="Arial" w:cs="Arial"/>
          <w:b/>
          <w:sz w:val="18"/>
          <w:szCs w:val="18"/>
        </w:rPr>
        <w:t>“</w:t>
      </w:r>
      <w:r w:rsidRPr="00D16F4E">
        <w:rPr>
          <w:rFonts w:ascii="Arial" w:eastAsia="Arial" w:hAnsi="Arial" w:cs="Arial"/>
          <w:b/>
          <w:i/>
          <w:sz w:val="18"/>
          <w:szCs w:val="18"/>
        </w:rPr>
        <w:t xml:space="preserve"> </w:t>
      </w:r>
      <w:r w:rsidRPr="00D16F4E">
        <w:rPr>
          <w:rFonts w:ascii="Arial" w:eastAsia="Arial" w:hAnsi="Arial" w:cs="Arial"/>
          <w:sz w:val="18"/>
          <w:szCs w:val="18"/>
        </w:rPr>
        <w:t xml:space="preserve">vyhlásenej verejným obstarávateľom </w:t>
      </w:r>
      <w:r w:rsidRPr="00D16F4E">
        <w:rPr>
          <w:rFonts w:ascii="Arial" w:eastAsia="Arial" w:hAnsi="Arial" w:cs="Arial"/>
          <w:b/>
          <w:sz w:val="18"/>
          <w:szCs w:val="18"/>
        </w:rPr>
        <w:t>Národné centrum zdravotníckych informácií</w:t>
      </w:r>
      <w:r w:rsidRPr="00D16F4E">
        <w:rPr>
          <w:rFonts w:ascii="Arial" w:eastAsia="Arial" w:hAnsi="Arial" w:cs="Arial"/>
          <w:sz w:val="18"/>
          <w:szCs w:val="18"/>
        </w:rPr>
        <w:t>, so sídlom Lazaretská 26, 811 09 Bratislava,</w:t>
      </w:r>
      <w:r w:rsidRPr="00D16F4E">
        <w:rPr>
          <w:rFonts w:ascii="Arial" w:eastAsia="Arial" w:hAnsi="Arial" w:cs="Arial"/>
          <w:b/>
          <w:sz w:val="18"/>
          <w:szCs w:val="18"/>
        </w:rPr>
        <w:t xml:space="preserve"> </w:t>
      </w:r>
      <w:r w:rsidRPr="00D16F4E">
        <w:rPr>
          <w:rFonts w:ascii="Arial" w:eastAsia="Arial" w:hAnsi="Arial" w:cs="Arial"/>
          <w:sz w:val="18"/>
          <w:szCs w:val="18"/>
        </w:rPr>
        <w:t>v Úradnom vestníku Európskej únie ......................................, sme vytvorili skupinu dodávateľov a predkladáme spoločnú ponuku. Skupina pozostáva z nasledovných samostatných právnych subjektov:</w:t>
      </w:r>
      <w:r w:rsidRPr="00D16F4E">
        <w:rPr>
          <w:rFonts w:ascii="Arial" w:eastAsia="Arial" w:hAnsi="Arial" w:cs="Arial"/>
          <w:b/>
          <w:sz w:val="18"/>
          <w:szCs w:val="18"/>
        </w:rPr>
        <w:t xml:space="preserve"> </w:t>
      </w:r>
    </w:p>
    <w:p w14:paraId="3542BDA3" w14:textId="77777777" w:rsidR="00A8643D" w:rsidRPr="00D16F4E" w:rsidRDefault="002E7F55">
      <w:pPr>
        <w:spacing w:after="14"/>
        <w:ind w:left="720"/>
        <w:rPr>
          <w:sz w:val="18"/>
          <w:szCs w:val="18"/>
        </w:rPr>
      </w:pPr>
      <w:r w:rsidRPr="00D16F4E">
        <w:rPr>
          <w:rFonts w:ascii="Arial" w:eastAsia="Arial" w:hAnsi="Arial" w:cs="Arial"/>
          <w:sz w:val="18"/>
          <w:szCs w:val="18"/>
        </w:rPr>
        <w:t xml:space="preserve"> </w:t>
      </w:r>
    </w:p>
    <w:p w14:paraId="5C71E005" w14:textId="77777777" w:rsidR="00A8643D" w:rsidRPr="00D16F4E" w:rsidRDefault="002E7F55">
      <w:pPr>
        <w:numPr>
          <w:ilvl w:val="0"/>
          <w:numId w:val="61"/>
        </w:numPr>
        <w:spacing w:after="0" w:line="270" w:lineRule="auto"/>
        <w:ind w:hanging="360"/>
        <w:jc w:val="both"/>
        <w:rPr>
          <w:sz w:val="18"/>
          <w:szCs w:val="18"/>
        </w:rPr>
      </w:pPr>
      <w:r w:rsidRPr="00D16F4E">
        <w:rPr>
          <w:rFonts w:ascii="Arial" w:eastAsia="Arial" w:hAnsi="Arial" w:cs="Arial"/>
          <w:sz w:val="18"/>
          <w:szCs w:val="18"/>
        </w:rPr>
        <w:t xml:space="preserve">V prípade, že naša spoločná ponuka bude úspešná a bude prijatá, sa zaväzujeme, že pred podpisom zmluvy uzatvoríme a predložíme verejnému obstarávateľovi zmluvu, v ktorej budú jednoznačne stanovené vzájomné práva a povinnosti, kto sa akou časťou bude podieľať na plnení zákazky, ako aj skutočnosť, že všetci členovia skupiny uchádzačov sú zaviazaní zo záväzkov voči verejnému obstarávateľovi spoločne a nerozdielne. </w:t>
      </w:r>
    </w:p>
    <w:p w14:paraId="17ABF670" w14:textId="77777777" w:rsidR="00A8643D" w:rsidRPr="00D16F4E" w:rsidRDefault="002E7F55">
      <w:pPr>
        <w:spacing w:after="14"/>
        <w:ind w:left="427"/>
        <w:rPr>
          <w:sz w:val="18"/>
          <w:szCs w:val="18"/>
        </w:rPr>
      </w:pPr>
      <w:r w:rsidRPr="00D16F4E">
        <w:rPr>
          <w:rFonts w:ascii="Arial" w:eastAsia="Arial" w:hAnsi="Arial" w:cs="Arial"/>
          <w:sz w:val="18"/>
          <w:szCs w:val="18"/>
        </w:rPr>
        <w:t xml:space="preserve"> </w:t>
      </w:r>
    </w:p>
    <w:p w14:paraId="3B19D944" w14:textId="77777777" w:rsidR="00A8643D" w:rsidRPr="00D16F4E" w:rsidRDefault="002E7F55">
      <w:pPr>
        <w:numPr>
          <w:ilvl w:val="0"/>
          <w:numId w:val="61"/>
        </w:numPr>
        <w:spacing w:after="90" w:line="270" w:lineRule="auto"/>
        <w:ind w:hanging="360"/>
        <w:jc w:val="both"/>
        <w:rPr>
          <w:sz w:val="18"/>
          <w:szCs w:val="18"/>
        </w:rPr>
      </w:pPr>
      <w:r w:rsidRPr="00D16F4E">
        <w:rPr>
          <w:rFonts w:ascii="Arial" w:eastAsia="Arial" w:hAnsi="Arial" w:cs="Arial"/>
          <w:sz w:val="18"/>
          <w:szCs w:val="18"/>
        </w:rPr>
        <w:t xml:space="preserve">Zároveň vyhlasujeme, že všetky skutočnosti uvedené v tomto vyhlásení sú pravdivé a úplné. Sme si vedomí právnych následkov uvedenia nepravdivých alebo neúplných skutočností uvedených v tomto vyhlásení v zmysle súťažných podkladov (vylúčenie zo užšej súťaže), vrátane zodpovednosti za škodu spôsobenú verejnému obstarávateľovi v zmysle všeobecne záväzných právnych predpisov platných v SR. </w:t>
      </w:r>
    </w:p>
    <w:p w14:paraId="69B0D07B" w14:textId="77777777" w:rsidR="00A8643D" w:rsidRPr="00D16F4E" w:rsidRDefault="002E7F55">
      <w:pPr>
        <w:spacing w:after="116"/>
        <w:rPr>
          <w:sz w:val="18"/>
          <w:szCs w:val="18"/>
        </w:rPr>
      </w:pPr>
      <w:r w:rsidRPr="00D16F4E">
        <w:rPr>
          <w:rFonts w:ascii="Arial" w:eastAsia="Arial" w:hAnsi="Arial" w:cs="Arial"/>
          <w:sz w:val="18"/>
          <w:szCs w:val="18"/>
        </w:rPr>
        <w:t xml:space="preserve"> </w:t>
      </w:r>
    </w:p>
    <w:p w14:paraId="3F3AE32A" w14:textId="77777777" w:rsidR="00A8643D" w:rsidRPr="00D16F4E" w:rsidRDefault="002E7F55">
      <w:pPr>
        <w:spacing w:after="91" w:line="270" w:lineRule="auto"/>
        <w:ind w:left="10" w:hanging="10"/>
        <w:jc w:val="both"/>
        <w:rPr>
          <w:sz w:val="18"/>
          <w:szCs w:val="18"/>
        </w:rPr>
      </w:pPr>
      <w:r w:rsidRPr="00D16F4E">
        <w:rPr>
          <w:rFonts w:ascii="Arial" w:eastAsia="Arial" w:hAnsi="Arial" w:cs="Arial"/>
          <w:sz w:val="18"/>
          <w:szCs w:val="18"/>
        </w:rPr>
        <w:t xml:space="preserve">V................................... dňa............... </w:t>
      </w:r>
    </w:p>
    <w:p w14:paraId="51298BFD" w14:textId="77777777" w:rsidR="00A8643D" w:rsidRPr="00D16F4E" w:rsidRDefault="002E7F55">
      <w:pPr>
        <w:spacing w:after="106"/>
        <w:ind w:left="706"/>
        <w:rPr>
          <w:sz w:val="18"/>
          <w:szCs w:val="18"/>
        </w:rPr>
      </w:pPr>
      <w:r w:rsidRPr="00D16F4E">
        <w:rPr>
          <w:rFonts w:ascii="Arial" w:eastAsia="Arial" w:hAnsi="Arial" w:cs="Arial"/>
          <w:sz w:val="18"/>
          <w:szCs w:val="18"/>
        </w:rPr>
        <w:t xml:space="preserve"> </w:t>
      </w:r>
      <w:r w:rsidRPr="00D16F4E">
        <w:rPr>
          <w:rFonts w:ascii="Arial" w:eastAsia="Arial" w:hAnsi="Arial" w:cs="Arial"/>
          <w:sz w:val="18"/>
          <w:szCs w:val="18"/>
        </w:rPr>
        <w:tab/>
        <w:t xml:space="preserve"> </w:t>
      </w:r>
    </w:p>
    <w:p w14:paraId="41EC388F" w14:textId="77777777" w:rsidR="00A8643D" w:rsidRPr="00D16F4E" w:rsidRDefault="002E7F55">
      <w:pPr>
        <w:spacing w:after="120"/>
        <w:ind w:left="648"/>
        <w:rPr>
          <w:sz w:val="18"/>
          <w:szCs w:val="18"/>
        </w:rPr>
      </w:pPr>
      <w:r w:rsidRPr="00D16F4E">
        <w:rPr>
          <w:rFonts w:ascii="Arial" w:eastAsia="Arial" w:hAnsi="Arial" w:cs="Arial"/>
          <w:i/>
          <w:sz w:val="18"/>
          <w:szCs w:val="18"/>
        </w:rPr>
        <w:t xml:space="preserve"> </w:t>
      </w:r>
      <w:r w:rsidRPr="00D16F4E">
        <w:rPr>
          <w:rFonts w:ascii="Arial" w:eastAsia="Arial" w:hAnsi="Arial" w:cs="Arial"/>
          <w:i/>
          <w:sz w:val="18"/>
          <w:szCs w:val="18"/>
        </w:rPr>
        <w:tab/>
      </w:r>
      <w:r w:rsidRPr="00D16F4E">
        <w:rPr>
          <w:rFonts w:ascii="Arial" w:eastAsia="Arial" w:hAnsi="Arial" w:cs="Arial"/>
          <w:sz w:val="18"/>
          <w:szCs w:val="18"/>
        </w:rPr>
        <w:t xml:space="preserve"> </w:t>
      </w:r>
    </w:p>
    <w:p w14:paraId="1E42A303" w14:textId="77777777" w:rsidR="00A8643D" w:rsidRPr="00D16F4E" w:rsidRDefault="002E7F55">
      <w:pPr>
        <w:tabs>
          <w:tab w:val="center" w:pos="1389"/>
          <w:tab w:val="center" w:pos="6909"/>
        </w:tabs>
        <w:spacing w:after="114" w:line="270" w:lineRule="auto"/>
        <w:rPr>
          <w:sz w:val="18"/>
          <w:szCs w:val="18"/>
        </w:rPr>
      </w:pPr>
      <w:r w:rsidRPr="00D16F4E">
        <w:rPr>
          <w:sz w:val="18"/>
          <w:szCs w:val="18"/>
        </w:rPr>
        <w:tab/>
      </w:r>
      <w:r w:rsidRPr="00D16F4E">
        <w:rPr>
          <w:rFonts w:ascii="Arial" w:eastAsia="Arial" w:hAnsi="Arial" w:cs="Arial"/>
          <w:i/>
          <w:sz w:val="18"/>
          <w:szCs w:val="18"/>
        </w:rPr>
        <w:t xml:space="preserve">Obchodné meno </w:t>
      </w:r>
      <w:r w:rsidRPr="00D16F4E">
        <w:rPr>
          <w:rFonts w:ascii="Arial" w:eastAsia="Arial" w:hAnsi="Arial" w:cs="Arial"/>
          <w:i/>
          <w:sz w:val="18"/>
          <w:szCs w:val="18"/>
        </w:rPr>
        <w:tab/>
      </w:r>
      <w:r w:rsidRPr="00D16F4E">
        <w:rPr>
          <w:rFonts w:ascii="Arial" w:eastAsia="Arial" w:hAnsi="Arial" w:cs="Arial"/>
          <w:sz w:val="18"/>
          <w:szCs w:val="18"/>
        </w:rPr>
        <w:t xml:space="preserve">................................................ </w:t>
      </w:r>
    </w:p>
    <w:p w14:paraId="7D74747D" w14:textId="77777777" w:rsidR="00A8643D" w:rsidRPr="00D16F4E" w:rsidRDefault="002E7F55">
      <w:pPr>
        <w:tabs>
          <w:tab w:val="center" w:pos="1710"/>
          <w:tab w:val="center" w:pos="7049"/>
        </w:tabs>
        <w:spacing w:after="105" w:line="270" w:lineRule="auto"/>
        <w:rPr>
          <w:sz w:val="18"/>
          <w:szCs w:val="18"/>
        </w:rPr>
      </w:pPr>
      <w:r w:rsidRPr="00D16F4E">
        <w:rPr>
          <w:sz w:val="18"/>
          <w:szCs w:val="18"/>
        </w:rPr>
        <w:tab/>
      </w:r>
      <w:r w:rsidRPr="00D16F4E">
        <w:rPr>
          <w:rFonts w:ascii="Arial" w:eastAsia="Arial" w:hAnsi="Arial" w:cs="Arial"/>
          <w:i/>
          <w:sz w:val="18"/>
          <w:szCs w:val="18"/>
        </w:rPr>
        <w:t xml:space="preserve">Sídlo/miesto podnikania </w:t>
      </w:r>
      <w:r w:rsidRPr="00D16F4E">
        <w:rPr>
          <w:rFonts w:ascii="Arial" w:eastAsia="Arial" w:hAnsi="Arial" w:cs="Arial"/>
          <w:i/>
          <w:sz w:val="18"/>
          <w:szCs w:val="18"/>
        </w:rPr>
        <w:tab/>
      </w:r>
      <w:r w:rsidRPr="00D16F4E">
        <w:rPr>
          <w:rFonts w:ascii="Arial" w:eastAsia="Arial" w:hAnsi="Arial" w:cs="Arial"/>
          <w:sz w:val="18"/>
          <w:szCs w:val="18"/>
        </w:rPr>
        <w:t xml:space="preserve">meno a priezvisko, funkcia </w:t>
      </w:r>
    </w:p>
    <w:p w14:paraId="77A5EDC5" w14:textId="77777777" w:rsidR="00A8643D" w:rsidRPr="00D16F4E" w:rsidRDefault="002E7F55">
      <w:pPr>
        <w:tabs>
          <w:tab w:val="center" w:pos="856"/>
          <w:tab w:val="center" w:pos="6907"/>
        </w:tabs>
        <w:spacing w:after="464" w:line="270" w:lineRule="auto"/>
        <w:rPr>
          <w:sz w:val="18"/>
          <w:szCs w:val="18"/>
        </w:rPr>
      </w:pPr>
      <w:r w:rsidRPr="00D16F4E">
        <w:rPr>
          <w:sz w:val="18"/>
          <w:szCs w:val="18"/>
        </w:rPr>
        <w:tab/>
      </w:r>
      <w:r w:rsidRPr="00D16F4E">
        <w:rPr>
          <w:rFonts w:ascii="Arial" w:eastAsia="Arial" w:hAnsi="Arial" w:cs="Arial"/>
          <w:sz w:val="18"/>
          <w:szCs w:val="18"/>
        </w:rPr>
        <w:t xml:space="preserve">IČO:  </w:t>
      </w:r>
      <w:r w:rsidRPr="00D16F4E">
        <w:rPr>
          <w:rFonts w:ascii="Arial" w:eastAsia="Arial" w:hAnsi="Arial" w:cs="Arial"/>
          <w:sz w:val="18"/>
          <w:szCs w:val="18"/>
        </w:rPr>
        <w:tab/>
        <w:t>podpis</w:t>
      </w:r>
      <w:r w:rsidRPr="00D16F4E">
        <w:rPr>
          <w:rFonts w:ascii="Arial" w:eastAsia="Arial" w:hAnsi="Arial" w:cs="Arial"/>
          <w:sz w:val="18"/>
          <w:szCs w:val="18"/>
          <w:vertAlign w:val="superscript"/>
        </w:rPr>
        <w:footnoteReference w:id="3"/>
      </w:r>
      <w:r w:rsidRPr="00D16F4E">
        <w:rPr>
          <w:rFonts w:ascii="Arial" w:eastAsia="Arial" w:hAnsi="Arial" w:cs="Arial"/>
          <w:sz w:val="18"/>
          <w:szCs w:val="18"/>
        </w:rPr>
        <w:t xml:space="preserve"> </w:t>
      </w:r>
    </w:p>
    <w:p w14:paraId="339FA344" w14:textId="77777777" w:rsidR="00A8643D" w:rsidRPr="00D16F4E" w:rsidRDefault="002E7F55">
      <w:pPr>
        <w:spacing w:after="121"/>
        <w:ind w:left="648"/>
        <w:rPr>
          <w:sz w:val="18"/>
          <w:szCs w:val="18"/>
        </w:rPr>
      </w:pPr>
      <w:r w:rsidRPr="00D16F4E">
        <w:rPr>
          <w:rFonts w:ascii="Arial" w:eastAsia="Arial" w:hAnsi="Arial" w:cs="Arial"/>
          <w:i/>
          <w:sz w:val="18"/>
          <w:szCs w:val="18"/>
        </w:rPr>
        <w:t xml:space="preserve"> </w:t>
      </w:r>
      <w:r w:rsidRPr="00D16F4E">
        <w:rPr>
          <w:rFonts w:ascii="Arial" w:eastAsia="Arial" w:hAnsi="Arial" w:cs="Arial"/>
          <w:i/>
          <w:sz w:val="18"/>
          <w:szCs w:val="18"/>
        </w:rPr>
        <w:tab/>
      </w:r>
      <w:r w:rsidRPr="00D16F4E">
        <w:rPr>
          <w:rFonts w:ascii="Arial" w:eastAsia="Arial" w:hAnsi="Arial" w:cs="Arial"/>
          <w:sz w:val="18"/>
          <w:szCs w:val="18"/>
        </w:rPr>
        <w:t xml:space="preserve"> </w:t>
      </w:r>
    </w:p>
    <w:p w14:paraId="0E47358F" w14:textId="77777777" w:rsidR="00A8643D" w:rsidRPr="00D16F4E" w:rsidRDefault="002E7F55">
      <w:pPr>
        <w:tabs>
          <w:tab w:val="center" w:pos="1389"/>
          <w:tab w:val="center" w:pos="6909"/>
        </w:tabs>
        <w:spacing w:after="114" w:line="270" w:lineRule="auto"/>
        <w:rPr>
          <w:sz w:val="18"/>
          <w:szCs w:val="18"/>
        </w:rPr>
      </w:pPr>
      <w:r w:rsidRPr="00D16F4E">
        <w:rPr>
          <w:sz w:val="18"/>
          <w:szCs w:val="18"/>
        </w:rPr>
        <w:tab/>
      </w:r>
      <w:r w:rsidRPr="00D16F4E">
        <w:rPr>
          <w:rFonts w:ascii="Arial" w:eastAsia="Arial" w:hAnsi="Arial" w:cs="Arial"/>
          <w:i/>
          <w:sz w:val="18"/>
          <w:szCs w:val="18"/>
        </w:rPr>
        <w:t xml:space="preserve">Obchodné meno </w:t>
      </w:r>
      <w:r w:rsidRPr="00D16F4E">
        <w:rPr>
          <w:rFonts w:ascii="Arial" w:eastAsia="Arial" w:hAnsi="Arial" w:cs="Arial"/>
          <w:i/>
          <w:sz w:val="18"/>
          <w:szCs w:val="18"/>
        </w:rPr>
        <w:tab/>
      </w:r>
      <w:r w:rsidRPr="00D16F4E">
        <w:rPr>
          <w:rFonts w:ascii="Arial" w:eastAsia="Arial" w:hAnsi="Arial" w:cs="Arial"/>
          <w:sz w:val="18"/>
          <w:szCs w:val="18"/>
        </w:rPr>
        <w:t xml:space="preserve">................................................ </w:t>
      </w:r>
    </w:p>
    <w:p w14:paraId="5CDE57DC" w14:textId="77777777" w:rsidR="00A8643D" w:rsidRPr="00D16F4E" w:rsidRDefault="002E7F55">
      <w:pPr>
        <w:tabs>
          <w:tab w:val="center" w:pos="1710"/>
          <w:tab w:val="center" w:pos="7049"/>
        </w:tabs>
        <w:spacing w:after="104" w:line="270" w:lineRule="auto"/>
        <w:rPr>
          <w:sz w:val="18"/>
          <w:szCs w:val="18"/>
        </w:rPr>
      </w:pPr>
      <w:r w:rsidRPr="00D16F4E">
        <w:rPr>
          <w:sz w:val="18"/>
          <w:szCs w:val="18"/>
        </w:rPr>
        <w:tab/>
      </w:r>
      <w:r w:rsidRPr="00D16F4E">
        <w:rPr>
          <w:rFonts w:ascii="Arial" w:eastAsia="Arial" w:hAnsi="Arial" w:cs="Arial"/>
          <w:i/>
          <w:sz w:val="18"/>
          <w:szCs w:val="18"/>
        </w:rPr>
        <w:t xml:space="preserve">Sídlo/miesto podnikania </w:t>
      </w:r>
      <w:r w:rsidRPr="00D16F4E">
        <w:rPr>
          <w:rFonts w:ascii="Arial" w:eastAsia="Arial" w:hAnsi="Arial" w:cs="Arial"/>
          <w:i/>
          <w:sz w:val="18"/>
          <w:szCs w:val="18"/>
        </w:rPr>
        <w:tab/>
      </w:r>
      <w:r w:rsidRPr="00D16F4E">
        <w:rPr>
          <w:rFonts w:ascii="Arial" w:eastAsia="Arial" w:hAnsi="Arial" w:cs="Arial"/>
          <w:sz w:val="18"/>
          <w:szCs w:val="18"/>
        </w:rPr>
        <w:t xml:space="preserve">meno a priezvisko, funkcia </w:t>
      </w:r>
    </w:p>
    <w:p w14:paraId="58DD7381" w14:textId="77777777" w:rsidR="00A8643D" w:rsidRPr="00D16F4E" w:rsidRDefault="002E7F55">
      <w:pPr>
        <w:tabs>
          <w:tab w:val="center" w:pos="854"/>
          <w:tab w:val="center" w:pos="6907"/>
        </w:tabs>
        <w:spacing w:after="237" w:line="270" w:lineRule="auto"/>
        <w:rPr>
          <w:sz w:val="18"/>
          <w:szCs w:val="18"/>
        </w:rPr>
      </w:pPr>
      <w:r w:rsidRPr="00D16F4E">
        <w:rPr>
          <w:sz w:val="18"/>
          <w:szCs w:val="18"/>
        </w:rPr>
        <w:tab/>
      </w:r>
      <w:r w:rsidRPr="00D16F4E">
        <w:rPr>
          <w:rFonts w:ascii="Arial" w:eastAsia="Arial" w:hAnsi="Arial" w:cs="Arial"/>
          <w:i/>
          <w:sz w:val="18"/>
          <w:szCs w:val="18"/>
        </w:rPr>
        <w:t>IČO:</w:t>
      </w:r>
      <w:r w:rsidRPr="00D16F4E">
        <w:rPr>
          <w:rFonts w:ascii="Arial" w:eastAsia="Arial" w:hAnsi="Arial" w:cs="Arial"/>
          <w:sz w:val="18"/>
          <w:szCs w:val="18"/>
        </w:rPr>
        <w:t xml:space="preserve">  </w:t>
      </w:r>
      <w:r w:rsidRPr="00D16F4E">
        <w:rPr>
          <w:rFonts w:ascii="Arial" w:eastAsia="Arial" w:hAnsi="Arial" w:cs="Arial"/>
          <w:sz w:val="18"/>
          <w:szCs w:val="18"/>
        </w:rPr>
        <w:tab/>
        <w:t xml:space="preserve">podpis </w:t>
      </w:r>
    </w:p>
    <w:p w14:paraId="42A4FADF" w14:textId="77777777" w:rsidR="00A8643D" w:rsidRDefault="002E7F55">
      <w:pPr>
        <w:spacing w:after="0"/>
        <w:ind w:left="4716"/>
        <w:jc w:val="both"/>
      </w:pPr>
      <w:r>
        <w:rPr>
          <w:rFonts w:ascii="Arial" w:eastAsia="Arial" w:hAnsi="Arial" w:cs="Arial"/>
          <w:sz w:val="20"/>
        </w:rPr>
        <w:t xml:space="preserve"> </w:t>
      </w:r>
    </w:p>
    <w:p w14:paraId="4E392323" w14:textId="77777777" w:rsidR="00A8643D" w:rsidRDefault="002E7F55">
      <w:pPr>
        <w:pStyle w:val="Nadpis3"/>
        <w:ind w:right="50"/>
      </w:pPr>
      <w:r>
        <w:lastRenderedPageBreak/>
        <w:t>PRÍLOHA Č. 3</w:t>
      </w:r>
    </w:p>
    <w:p w14:paraId="0105E5A9" w14:textId="77777777" w:rsidR="00A8643D" w:rsidRDefault="002E7F55">
      <w:pPr>
        <w:pStyle w:val="Nadpis4"/>
        <w:spacing w:after="53" w:line="266" w:lineRule="auto"/>
        <w:ind w:left="225"/>
        <w:jc w:val="left"/>
      </w:pPr>
      <w:r>
        <w:t xml:space="preserve">Plná moc pre jedného z členov skupiny, konajúceho za skupinu dodávateľov </w:t>
      </w:r>
    </w:p>
    <w:p w14:paraId="5A48461B" w14:textId="77777777" w:rsidR="00A8643D" w:rsidRDefault="002E7F55">
      <w:pPr>
        <w:spacing w:after="159"/>
      </w:pPr>
      <w:r>
        <w:rPr>
          <w:rFonts w:ascii="Arial" w:eastAsia="Arial" w:hAnsi="Arial" w:cs="Arial"/>
          <w:b/>
          <w:sz w:val="20"/>
        </w:rPr>
        <w:t xml:space="preserve"> </w:t>
      </w:r>
    </w:p>
    <w:p w14:paraId="21B65F1D" w14:textId="77777777" w:rsidR="00A8643D" w:rsidRDefault="002E7F55">
      <w:pPr>
        <w:spacing w:after="162" w:line="256" w:lineRule="auto"/>
        <w:ind w:left="10" w:hanging="10"/>
        <w:jc w:val="both"/>
      </w:pPr>
      <w:r>
        <w:rPr>
          <w:rFonts w:ascii="Arial" w:eastAsia="Arial" w:hAnsi="Arial" w:cs="Arial"/>
          <w:b/>
          <w:sz w:val="20"/>
        </w:rPr>
        <w:t xml:space="preserve">Splnomocniteľ/splnomocnitelia: </w:t>
      </w:r>
    </w:p>
    <w:p w14:paraId="6C6BB0A7" w14:textId="74CE8F41" w:rsidR="00A8643D" w:rsidRDefault="002E7F55">
      <w:pPr>
        <w:spacing w:after="113" w:line="273" w:lineRule="auto"/>
        <w:ind w:left="720" w:right="49" w:hanging="360"/>
        <w:jc w:val="both"/>
      </w:pPr>
      <w:r>
        <w:rPr>
          <w:rFonts w:ascii="Arial" w:eastAsia="Arial" w:hAnsi="Arial" w:cs="Arial"/>
          <w:i/>
          <w:sz w:val="20"/>
        </w:rPr>
        <w:t xml:space="preserve">1. Obchodné meno, sídlo, údaj o zápise, IČO </w:t>
      </w:r>
      <w:r w:rsidR="00E00358">
        <w:rPr>
          <w:rFonts w:ascii="Arial" w:eastAsia="Arial" w:hAnsi="Arial" w:cs="Arial"/>
          <w:i/>
          <w:sz w:val="20"/>
        </w:rPr>
        <w:t>záujemcu/</w:t>
      </w:r>
      <w:r>
        <w:rPr>
          <w:rFonts w:ascii="Arial" w:eastAsia="Arial" w:hAnsi="Arial" w:cs="Arial"/>
          <w:i/>
          <w:sz w:val="20"/>
        </w:rPr>
        <w:t xml:space="preserve">uchádzača/člena skupiny dodávateľov, zastúpený meno/mená a priezvisko/priezviská, trvalý pobyt štatutárneho orgánu/členov štatutárneho orgánu (ak ide o právnickú osobu), meno, priezvisko, miesto podnikania, údaj o zápise, IČO </w:t>
      </w:r>
      <w:r w:rsidR="00E00358">
        <w:rPr>
          <w:rFonts w:ascii="Arial" w:eastAsia="Arial" w:hAnsi="Arial" w:cs="Arial"/>
          <w:i/>
          <w:sz w:val="20"/>
        </w:rPr>
        <w:t>záujemcu/</w:t>
      </w:r>
      <w:r>
        <w:rPr>
          <w:rFonts w:ascii="Arial" w:eastAsia="Arial" w:hAnsi="Arial" w:cs="Arial"/>
          <w:i/>
          <w:sz w:val="20"/>
        </w:rPr>
        <w:t xml:space="preserve">uchádzača/člena skupiny dodávateľov (ak ide o fyzickú osobu) </w:t>
      </w:r>
    </w:p>
    <w:p w14:paraId="7A64DDB1" w14:textId="77777777" w:rsidR="00A8643D" w:rsidRDefault="002E7F55">
      <w:pPr>
        <w:ind w:right="7"/>
        <w:jc w:val="center"/>
      </w:pPr>
      <w:r>
        <w:rPr>
          <w:rFonts w:ascii="Arial" w:eastAsia="Arial" w:hAnsi="Arial" w:cs="Arial"/>
          <w:b/>
          <w:sz w:val="20"/>
        </w:rPr>
        <w:t xml:space="preserve"> </w:t>
      </w:r>
    </w:p>
    <w:p w14:paraId="0A99C637" w14:textId="77777777" w:rsidR="00A8643D" w:rsidRDefault="002E7F55">
      <w:pPr>
        <w:pStyle w:val="Nadpis5"/>
        <w:spacing w:after="124"/>
        <w:ind w:left="545" w:right="592"/>
      </w:pPr>
      <w:r>
        <w:t xml:space="preserve">udeľuje/ú plnomocenstvo </w:t>
      </w:r>
    </w:p>
    <w:p w14:paraId="4855E9A5" w14:textId="77777777" w:rsidR="00A8643D" w:rsidRDefault="002E7F55">
      <w:pPr>
        <w:spacing w:after="124"/>
        <w:ind w:right="7"/>
        <w:jc w:val="center"/>
      </w:pPr>
      <w:r>
        <w:rPr>
          <w:rFonts w:ascii="Arial" w:eastAsia="Arial" w:hAnsi="Arial" w:cs="Arial"/>
          <w:b/>
          <w:sz w:val="20"/>
        </w:rPr>
        <w:t xml:space="preserve"> </w:t>
      </w:r>
    </w:p>
    <w:p w14:paraId="22F14B97" w14:textId="77777777" w:rsidR="00A8643D" w:rsidRDefault="002E7F55">
      <w:pPr>
        <w:spacing w:after="163" w:line="256" w:lineRule="auto"/>
        <w:ind w:left="10" w:hanging="10"/>
        <w:jc w:val="both"/>
      </w:pPr>
      <w:r>
        <w:rPr>
          <w:rFonts w:ascii="Arial" w:eastAsia="Arial" w:hAnsi="Arial" w:cs="Arial"/>
          <w:b/>
          <w:sz w:val="20"/>
        </w:rPr>
        <w:t xml:space="preserve">Splnomocnencovi: </w:t>
      </w:r>
    </w:p>
    <w:p w14:paraId="1DEDA1DF" w14:textId="11C89BC2" w:rsidR="00A8643D" w:rsidRDefault="002E7F55">
      <w:pPr>
        <w:spacing w:after="113" w:line="273" w:lineRule="auto"/>
        <w:ind w:left="730" w:right="49" w:hanging="10"/>
        <w:jc w:val="both"/>
      </w:pPr>
      <w:r>
        <w:rPr>
          <w:rFonts w:ascii="Arial" w:eastAsia="Arial" w:hAnsi="Arial" w:cs="Arial"/>
          <w:i/>
          <w:sz w:val="20"/>
        </w:rPr>
        <w:t xml:space="preserve">Obchodné meno, sídlo, údaj o zápise, IČO člena skupiny dodávateľov, zastúpený meno/mená a priezvisko/priezviská, trvalý pobyt štatutárneho orgánu/členov štatutárneho orgánu (ak ide o právnickú osobu), meno, priezvisko, miesto podnikania, údaj o zápise, IČO </w:t>
      </w:r>
      <w:r w:rsidR="00E00358">
        <w:rPr>
          <w:rFonts w:ascii="Arial" w:eastAsia="Arial" w:hAnsi="Arial" w:cs="Arial"/>
          <w:i/>
          <w:sz w:val="20"/>
        </w:rPr>
        <w:t>záujemcu/</w:t>
      </w:r>
      <w:r>
        <w:rPr>
          <w:rFonts w:ascii="Arial" w:eastAsia="Arial" w:hAnsi="Arial" w:cs="Arial"/>
          <w:i/>
          <w:sz w:val="20"/>
        </w:rPr>
        <w:t xml:space="preserve">uchádzača/člena skupiny dodávateľov (ak ide o fyzickú osobu) </w:t>
      </w:r>
    </w:p>
    <w:p w14:paraId="40679C76" w14:textId="77777777" w:rsidR="00A8643D" w:rsidRDefault="002E7F55">
      <w:pPr>
        <w:spacing w:after="135"/>
      </w:pPr>
      <w:r>
        <w:rPr>
          <w:rFonts w:ascii="Arial" w:eastAsia="Arial" w:hAnsi="Arial" w:cs="Arial"/>
          <w:sz w:val="20"/>
        </w:rPr>
        <w:t xml:space="preserve"> </w:t>
      </w:r>
    </w:p>
    <w:p w14:paraId="61EA3A66" w14:textId="6C91B0A9" w:rsidR="00A8643D" w:rsidRDefault="002E7F55">
      <w:pPr>
        <w:spacing w:after="113" w:line="270" w:lineRule="auto"/>
        <w:ind w:left="10" w:hanging="10"/>
        <w:jc w:val="both"/>
      </w:pPr>
      <w:r>
        <w:rPr>
          <w:rFonts w:ascii="Arial" w:eastAsia="Arial" w:hAnsi="Arial" w:cs="Arial"/>
          <w:sz w:val="20"/>
        </w:rPr>
        <w:t xml:space="preserve">na prijímanie pokynov, komunikáciu a vykonávanie všetkých právnych úkonov v mene všetkých členov skupiny dodávateľov vo verejnom obstarávaní na zadanie zákazky s názvom </w:t>
      </w:r>
      <w:r>
        <w:rPr>
          <w:rFonts w:ascii="Arial" w:eastAsia="Arial" w:hAnsi="Arial" w:cs="Arial"/>
          <w:b/>
          <w:sz w:val="20"/>
        </w:rPr>
        <w:t>„</w:t>
      </w:r>
      <w:r w:rsidR="00BA6D2F">
        <w:rPr>
          <w:rFonts w:ascii="Arial" w:eastAsia="Arial" w:hAnsi="Arial" w:cs="Arial"/>
          <w:b/>
          <w:sz w:val="20"/>
        </w:rPr>
        <w:t>Zabezpečenie efektívneho používania služieb</w:t>
      </w:r>
      <w:r w:rsidR="00BA6D2F">
        <w:rPr>
          <w:rFonts w:ascii="Arial" w:eastAsia="Arial" w:hAnsi="Arial" w:cs="Arial"/>
          <w:sz w:val="20"/>
        </w:rPr>
        <w:t xml:space="preserve"> </w:t>
      </w:r>
      <w:r w:rsidR="00BA6D2F">
        <w:rPr>
          <w:rFonts w:ascii="Arial" w:eastAsia="Arial" w:hAnsi="Arial" w:cs="Arial"/>
          <w:b/>
          <w:sz w:val="20"/>
        </w:rPr>
        <w:t>ePN</w:t>
      </w:r>
      <w:r>
        <w:rPr>
          <w:rFonts w:ascii="Arial" w:eastAsia="Arial" w:hAnsi="Arial" w:cs="Arial"/>
          <w:b/>
          <w:sz w:val="20"/>
        </w:rPr>
        <w:t>“</w:t>
      </w:r>
      <w:r>
        <w:rPr>
          <w:rFonts w:ascii="Arial" w:eastAsia="Arial" w:hAnsi="Arial" w:cs="Arial"/>
          <w:b/>
          <w:i/>
          <w:sz w:val="20"/>
        </w:rPr>
        <w:t xml:space="preserve"> </w:t>
      </w:r>
      <w:r>
        <w:rPr>
          <w:rFonts w:ascii="Arial" w:eastAsia="Arial" w:hAnsi="Arial" w:cs="Arial"/>
          <w:sz w:val="20"/>
        </w:rPr>
        <w:t>vyhlásenej verejným obstarávateľom</w:t>
      </w:r>
      <w:r>
        <w:rPr>
          <w:rFonts w:ascii="Arial" w:eastAsia="Arial" w:hAnsi="Arial" w:cs="Arial"/>
          <w:b/>
          <w:sz w:val="20"/>
        </w:rPr>
        <w:t xml:space="preserve"> Národné centrum zdravotníckych informácií</w:t>
      </w:r>
      <w:r>
        <w:rPr>
          <w:rFonts w:ascii="Arial" w:eastAsia="Arial" w:hAnsi="Arial" w:cs="Arial"/>
          <w:sz w:val="20"/>
        </w:rPr>
        <w:t xml:space="preserve">, so sídlom Lazaretská 26, 811 09 Bratislava, v Úradnom vestníku Európskej únie ......................................, vrátane konania pri uzatvorení zmluvy, ako aj konania pri plnení zmluvy a zo zmluvy vyplývajúcich právnych vzťahov. </w:t>
      </w:r>
    </w:p>
    <w:p w14:paraId="71CF4B98" w14:textId="77777777" w:rsidR="00A8643D" w:rsidRDefault="002E7F55">
      <w:pPr>
        <w:spacing w:after="0"/>
        <w:ind w:right="7"/>
        <w:jc w:val="center"/>
      </w:pPr>
      <w:r>
        <w:rPr>
          <w:rFonts w:ascii="Arial" w:eastAsia="Arial" w:hAnsi="Arial" w:cs="Arial"/>
          <w:sz w:val="20"/>
        </w:rPr>
        <w:t xml:space="preserve"> </w:t>
      </w:r>
    </w:p>
    <w:tbl>
      <w:tblPr>
        <w:tblStyle w:val="TableGrid"/>
        <w:tblW w:w="9323" w:type="dxa"/>
        <w:tblInd w:w="0" w:type="dxa"/>
        <w:tblLook w:val="04A0" w:firstRow="1" w:lastRow="0" w:firstColumn="1" w:lastColumn="0" w:noHBand="0" w:noVBand="1"/>
      </w:tblPr>
      <w:tblGrid>
        <w:gridCol w:w="5690"/>
        <w:gridCol w:w="3633"/>
      </w:tblGrid>
      <w:tr w:rsidR="00A8643D" w14:paraId="368BF35A" w14:textId="77777777">
        <w:trPr>
          <w:trHeight w:val="1080"/>
        </w:trPr>
        <w:tc>
          <w:tcPr>
            <w:tcW w:w="5690" w:type="dxa"/>
            <w:tcBorders>
              <w:top w:val="nil"/>
              <w:left w:val="nil"/>
              <w:bottom w:val="nil"/>
              <w:right w:val="nil"/>
            </w:tcBorders>
          </w:tcPr>
          <w:p w14:paraId="3893FFAE" w14:textId="77777777" w:rsidR="00A8643D" w:rsidRDefault="002E7F55">
            <w:pPr>
              <w:ind w:left="106"/>
            </w:pPr>
            <w:r>
              <w:rPr>
                <w:rFonts w:ascii="Arial" w:eastAsia="Arial" w:hAnsi="Arial" w:cs="Arial"/>
                <w:sz w:val="20"/>
              </w:rPr>
              <w:t xml:space="preserve">V .................... dňa ........................... </w:t>
            </w:r>
          </w:p>
        </w:tc>
        <w:tc>
          <w:tcPr>
            <w:tcW w:w="3633" w:type="dxa"/>
            <w:tcBorders>
              <w:top w:val="nil"/>
              <w:left w:val="nil"/>
              <w:bottom w:val="nil"/>
              <w:right w:val="nil"/>
            </w:tcBorders>
          </w:tcPr>
          <w:p w14:paraId="20C47A9F" w14:textId="77777777" w:rsidR="00A8643D" w:rsidRDefault="002E7F55">
            <w:pPr>
              <w:spacing w:after="390"/>
              <w:ind w:left="634"/>
            </w:pPr>
            <w:r>
              <w:rPr>
                <w:rFonts w:ascii="Arial" w:eastAsia="Arial" w:hAnsi="Arial" w:cs="Arial"/>
                <w:sz w:val="20"/>
              </w:rPr>
              <w:t xml:space="preserve">.................................................. </w:t>
            </w:r>
          </w:p>
          <w:p w14:paraId="2CA0F962" w14:textId="77777777" w:rsidR="00A8643D" w:rsidRDefault="002E7F55">
            <w:pPr>
              <w:ind w:right="214"/>
              <w:jc w:val="right"/>
            </w:pPr>
            <w:r>
              <w:rPr>
                <w:rFonts w:ascii="Arial" w:eastAsia="Arial" w:hAnsi="Arial" w:cs="Arial"/>
                <w:sz w:val="20"/>
              </w:rPr>
              <w:t xml:space="preserve">podpis splnomocniteľa </w:t>
            </w:r>
          </w:p>
        </w:tc>
      </w:tr>
      <w:tr w:rsidR="00A8643D" w14:paraId="7360F321" w14:textId="77777777">
        <w:trPr>
          <w:trHeight w:val="2336"/>
        </w:trPr>
        <w:tc>
          <w:tcPr>
            <w:tcW w:w="5690" w:type="dxa"/>
            <w:tcBorders>
              <w:top w:val="nil"/>
              <w:left w:val="nil"/>
              <w:bottom w:val="nil"/>
              <w:right w:val="nil"/>
            </w:tcBorders>
            <w:vAlign w:val="bottom"/>
          </w:tcPr>
          <w:p w14:paraId="320399DD" w14:textId="77777777" w:rsidR="00A8643D" w:rsidRDefault="002E7F55">
            <w:pPr>
              <w:spacing w:after="1075"/>
              <w:ind w:left="106"/>
            </w:pPr>
            <w:r>
              <w:rPr>
                <w:rFonts w:ascii="Arial" w:eastAsia="Arial" w:hAnsi="Arial" w:cs="Arial"/>
                <w:sz w:val="20"/>
              </w:rPr>
              <w:t xml:space="preserve">V .................... dňa ........................... </w:t>
            </w:r>
          </w:p>
          <w:p w14:paraId="4F3288C7" w14:textId="77777777" w:rsidR="00A8643D" w:rsidRDefault="002E7F55">
            <w:pPr>
              <w:spacing w:after="15"/>
            </w:pPr>
            <w:r>
              <w:rPr>
                <w:rFonts w:ascii="Arial" w:eastAsia="Arial" w:hAnsi="Arial" w:cs="Arial"/>
                <w:sz w:val="20"/>
              </w:rPr>
              <w:t xml:space="preserve"> </w:t>
            </w:r>
          </w:p>
          <w:p w14:paraId="60B61DCC" w14:textId="77777777" w:rsidR="00A8643D" w:rsidRDefault="002E7F55">
            <w:r>
              <w:rPr>
                <w:rFonts w:ascii="Arial" w:eastAsia="Arial" w:hAnsi="Arial" w:cs="Arial"/>
                <w:sz w:val="20"/>
              </w:rPr>
              <w:t xml:space="preserve">Plnomocenstvo prijímam:  </w:t>
            </w:r>
          </w:p>
          <w:p w14:paraId="45A1FD57" w14:textId="77777777" w:rsidR="00A8643D" w:rsidRDefault="002E7F55">
            <w:r>
              <w:rPr>
                <w:rFonts w:ascii="Arial" w:eastAsia="Arial" w:hAnsi="Arial" w:cs="Arial"/>
                <w:sz w:val="20"/>
              </w:rPr>
              <w:t xml:space="preserve"> </w:t>
            </w:r>
          </w:p>
        </w:tc>
        <w:tc>
          <w:tcPr>
            <w:tcW w:w="3633" w:type="dxa"/>
            <w:tcBorders>
              <w:top w:val="nil"/>
              <w:left w:val="nil"/>
              <w:bottom w:val="nil"/>
              <w:right w:val="nil"/>
            </w:tcBorders>
          </w:tcPr>
          <w:p w14:paraId="7280D176" w14:textId="77777777" w:rsidR="00A8643D" w:rsidRDefault="002E7F55">
            <w:pPr>
              <w:spacing w:after="385"/>
              <w:ind w:left="634"/>
            </w:pPr>
            <w:r>
              <w:rPr>
                <w:rFonts w:ascii="Arial" w:eastAsia="Arial" w:hAnsi="Arial" w:cs="Arial"/>
                <w:sz w:val="20"/>
              </w:rPr>
              <w:t xml:space="preserve">.................................................. </w:t>
            </w:r>
          </w:p>
          <w:p w14:paraId="52F09A6C" w14:textId="77777777" w:rsidR="00A8643D" w:rsidRDefault="002E7F55">
            <w:pPr>
              <w:ind w:right="214"/>
              <w:jc w:val="right"/>
            </w:pPr>
            <w:r>
              <w:rPr>
                <w:rFonts w:ascii="Arial" w:eastAsia="Arial" w:hAnsi="Arial" w:cs="Arial"/>
                <w:sz w:val="20"/>
              </w:rPr>
              <w:t xml:space="preserve">podpis splnomocniteľa </w:t>
            </w:r>
          </w:p>
        </w:tc>
      </w:tr>
      <w:tr w:rsidR="00A8643D" w14:paraId="5248C57A" w14:textId="77777777">
        <w:trPr>
          <w:trHeight w:val="300"/>
        </w:trPr>
        <w:tc>
          <w:tcPr>
            <w:tcW w:w="5690" w:type="dxa"/>
            <w:tcBorders>
              <w:top w:val="nil"/>
              <w:left w:val="nil"/>
              <w:bottom w:val="nil"/>
              <w:right w:val="nil"/>
            </w:tcBorders>
            <w:vAlign w:val="bottom"/>
          </w:tcPr>
          <w:p w14:paraId="695C2748" w14:textId="77777777" w:rsidR="00A8643D" w:rsidRDefault="002E7F55">
            <w:pPr>
              <w:ind w:left="278"/>
            </w:pPr>
            <w:r>
              <w:rPr>
                <w:rFonts w:ascii="Arial" w:eastAsia="Arial" w:hAnsi="Arial" w:cs="Arial"/>
                <w:sz w:val="20"/>
              </w:rPr>
              <w:t xml:space="preserve">V ................................... dňa ........................... </w:t>
            </w:r>
          </w:p>
        </w:tc>
        <w:tc>
          <w:tcPr>
            <w:tcW w:w="3633" w:type="dxa"/>
            <w:tcBorders>
              <w:top w:val="nil"/>
              <w:left w:val="nil"/>
              <w:bottom w:val="nil"/>
              <w:right w:val="nil"/>
            </w:tcBorders>
          </w:tcPr>
          <w:p w14:paraId="0F5BDD63" w14:textId="77777777" w:rsidR="00A8643D" w:rsidRDefault="002E7F55">
            <w:pPr>
              <w:ind w:right="58"/>
              <w:jc w:val="right"/>
            </w:pPr>
            <w:r>
              <w:rPr>
                <w:rFonts w:ascii="Arial" w:eastAsia="Arial" w:hAnsi="Arial" w:cs="Arial"/>
                <w:sz w:val="20"/>
              </w:rPr>
              <w:t xml:space="preserve">.................................................. </w:t>
            </w:r>
          </w:p>
        </w:tc>
      </w:tr>
    </w:tbl>
    <w:p w14:paraId="4CCCC118" w14:textId="77777777" w:rsidR="00A8643D" w:rsidRDefault="002E7F55">
      <w:pPr>
        <w:spacing w:after="378" w:line="265" w:lineRule="auto"/>
        <w:ind w:left="586" w:right="-6" w:hanging="10"/>
        <w:jc w:val="right"/>
      </w:pPr>
      <w:r>
        <w:rPr>
          <w:rFonts w:ascii="Arial" w:eastAsia="Arial" w:hAnsi="Arial" w:cs="Arial"/>
          <w:sz w:val="20"/>
        </w:rPr>
        <w:t xml:space="preserve">podpis splnomocniteľa </w:t>
      </w:r>
    </w:p>
    <w:p w14:paraId="6618A582" w14:textId="77777777" w:rsidR="00A8643D" w:rsidRDefault="002E7F55">
      <w:pPr>
        <w:spacing w:after="0"/>
      </w:pPr>
      <w:r>
        <w:rPr>
          <w:rFonts w:ascii="Arial" w:eastAsia="Arial" w:hAnsi="Arial" w:cs="Arial"/>
          <w:b/>
          <w:color w:val="808080"/>
          <w:sz w:val="24"/>
        </w:rPr>
        <w:t xml:space="preserve"> </w:t>
      </w:r>
      <w:r>
        <w:rPr>
          <w:rFonts w:ascii="Arial" w:eastAsia="Arial" w:hAnsi="Arial" w:cs="Arial"/>
          <w:b/>
          <w:color w:val="808080"/>
          <w:sz w:val="24"/>
        </w:rPr>
        <w:tab/>
        <w:t xml:space="preserve"> </w:t>
      </w:r>
    </w:p>
    <w:p w14:paraId="5A926CBA" w14:textId="77777777" w:rsidR="00A8643D" w:rsidRDefault="00A8643D">
      <w:pPr>
        <w:sectPr w:rsidR="00A8643D" w:rsidSect="000F4166">
          <w:headerReference w:type="even" r:id="rId219"/>
          <w:headerReference w:type="default" r:id="rId220"/>
          <w:footerReference w:type="even" r:id="rId221"/>
          <w:footerReference w:type="default" r:id="rId222"/>
          <w:headerReference w:type="first" r:id="rId223"/>
          <w:footerReference w:type="first" r:id="rId224"/>
          <w:pgSz w:w="11909" w:h="16834"/>
          <w:pgMar w:top="2387" w:right="1359" w:bottom="1131" w:left="1277" w:header="510" w:footer="301" w:gutter="0"/>
          <w:cols w:space="708"/>
          <w:docGrid w:linePitch="299"/>
        </w:sectPr>
      </w:pPr>
    </w:p>
    <w:p w14:paraId="3E62091E" w14:textId="77777777" w:rsidR="00A8643D" w:rsidRDefault="002E7F55">
      <w:pPr>
        <w:pStyle w:val="Nadpis3"/>
        <w:spacing w:after="368"/>
        <w:ind w:right="356"/>
      </w:pPr>
      <w:r>
        <w:lastRenderedPageBreak/>
        <w:t>PRÍLOHA Č. 4</w:t>
      </w:r>
    </w:p>
    <w:p w14:paraId="52048CCE" w14:textId="77777777" w:rsidR="00A8643D" w:rsidRDefault="002E7F55">
      <w:pPr>
        <w:pStyle w:val="Nadpis4"/>
        <w:spacing w:after="53" w:line="266" w:lineRule="auto"/>
        <w:ind w:left="3645" w:hanging="3309"/>
        <w:jc w:val="left"/>
      </w:pPr>
      <w:r>
        <w:t>Zoznam poskytnutých služieb rovnakého alebo obdobného charakteru ako predmet zákazky</w:t>
      </w:r>
      <w:r>
        <w:rPr>
          <w:rFonts w:ascii="Times New Roman" w:eastAsia="Times New Roman" w:hAnsi="Times New Roman" w:cs="Times New Roman"/>
          <w:b w:val="0"/>
          <w:color w:val="808080"/>
        </w:rPr>
        <w:t xml:space="preserve"> </w:t>
      </w:r>
    </w:p>
    <w:p w14:paraId="139A8A90" w14:textId="77777777" w:rsidR="00A8643D" w:rsidRDefault="002E7F55">
      <w:pPr>
        <w:spacing w:after="0"/>
        <w:ind w:right="303"/>
        <w:jc w:val="center"/>
      </w:pPr>
      <w:r>
        <w:rPr>
          <w:rFonts w:ascii="Times New Roman" w:eastAsia="Times New Roman" w:hAnsi="Times New Roman" w:cs="Times New Roman"/>
          <w:b/>
          <w:color w:val="808080"/>
          <w:sz w:val="20"/>
        </w:rPr>
        <w:t xml:space="preserve"> </w:t>
      </w:r>
    </w:p>
    <w:tbl>
      <w:tblPr>
        <w:tblStyle w:val="TableGrid"/>
        <w:tblW w:w="9534" w:type="dxa"/>
        <w:tblInd w:w="-160" w:type="dxa"/>
        <w:tblCellMar>
          <w:top w:w="3" w:type="dxa"/>
          <w:left w:w="102" w:type="dxa"/>
          <w:right w:w="55" w:type="dxa"/>
        </w:tblCellMar>
        <w:tblLook w:val="04A0" w:firstRow="1" w:lastRow="0" w:firstColumn="1" w:lastColumn="0" w:noHBand="0" w:noVBand="1"/>
      </w:tblPr>
      <w:tblGrid>
        <w:gridCol w:w="1965"/>
        <w:gridCol w:w="1824"/>
        <w:gridCol w:w="1474"/>
        <w:gridCol w:w="1519"/>
        <w:gridCol w:w="1469"/>
        <w:gridCol w:w="1283"/>
      </w:tblGrid>
      <w:tr w:rsidR="00A8643D" w14:paraId="7277FD8A" w14:textId="77777777">
        <w:trPr>
          <w:trHeight w:val="3025"/>
        </w:trPr>
        <w:tc>
          <w:tcPr>
            <w:tcW w:w="1966" w:type="dxa"/>
            <w:tcBorders>
              <w:top w:val="single" w:sz="12" w:space="0" w:color="000000"/>
              <w:left w:val="single" w:sz="12" w:space="0" w:color="000000"/>
              <w:bottom w:val="double" w:sz="4" w:space="0" w:color="000000"/>
              <w:right w:val="single" w:sz="4" w:space="0" w:color="000000"/>
            </w:tcBorders>
            <w:shd w:val="clear" w:color="auto" w:fill="D9D9D9"/>
          </w:tcPr>
          <w:p w14:paraId="2AC273FB" w14:textId="77777777" w:rsidR="00A8643D" w:rsidRDefault="002E7F55">
            <w:pPr>
              <w:ind w:right="94"/>
            </w:pPr>
            <w:r>
              <w:rPr>
                <w:rFonts w:ascii="Arial" w:eastAsia="Arial" w:hAnsi="Arial" w:cs="Arial"/>
                <w:sz w:val="20"/>
              </w:rPr>
              <w:t xml:space="preserve">Obchodné meno a adresa verejného obstarávateľa/ obstarávateľa/ objednávateľa </w:t>
            </w:r>
          </w:p>
        </w:tc>
        <w:tc>
          <w:tcPr>
            <w:tcW w:w="1824" w:type="dxa"/>
            <w:tcBorders>
              <w:top w:val="single" w:sz="12" w:space="0" w:color="000000"/>
              <w:left w:val="single" w:sz="4" w:space="0" w:color="000000"/>
              <w:bottom w:val="double" w:sz="4" w:space="0" w:color="000000"/>
              <w:right w:val="single" w:sz="4" w:space="0" w:color="000000"/>
            </w:tcBorders>
            <w:shd w:val="clear" w:color="auto" w:fill="D9D9D9"/>
            <w:vAlign w:val="center"/>
          </w:tcPr>
          <w:p w14:paraId="00E82A78" w14:textId="77777777" w:rsidR="00A8643D" w:rsidRDefault="002E7F55">
            <w:pPr>
              <w:ind w:left="8" w:right="224"/>
              <w:jc w:val="both"/>
            </w:pPr>
            <w:r>
              <w:rPr>
                <w:rFonts w:ascii="Arial" w:eastAsia="Arial" w:hAnsi="Arial" w:cs="Arial"/>
                <w:sz w:val="20"/>
              </w:rPr>
              <w:t xml:space="preserve">Názov a stručný opis predmetu zákazky / poskytnutej služby vrátane uvedenia všetkých aktivít a činností relevantných k obdobnosti predmetu zákazky </w:t>
            </w:r>
          </w:p>
        </w:tc>
        <w:tc>
          <w:tcPr>
            <w:tcW w:w="1474" w:type="dxa"/>
            <w:tcBorders>
              <w:top w:val="single" w:sz="12" w:space="0" w:color="000000"/>
              <w:left w:val="single" w:sz="4" w:space="0" w:color="000000"/>
              <w:bottom w:val="double" w:sz="4" w:space="0" w:color="000000"/>
              <w:right w:val="single" w:sz="4" w:space="0" w:color="000000"/>
            </w:tcBorders>
            <w:shd w:val="clear" w:color="auto" w:fill="D9D9D9"/>
          </w:tcPr>
          <w:p w14:paraId="65B1FF9B" w14:textId="77777777" w:rsidR="00A8643D" w:rsidRDefault="002E7F55">
            <w:pPr>
              <w:spacing w:line="246" w:lineRule="auto"/>
              <w:ind w:left="4" w:right="54"/>
              <w:jc w:val="both"/>
            </w:pPr>
            <w:r>
              <w:rPr>
                <w:rFonts w:ascii="Arial" w:eastAsia="Arial" w:hAnsi="Arial" w:cs="Arial"/>
                <w:sz w:val="20"/>
              </w:rPr>
              <w:t xml:space="preserve">Zmluvná cena a skutočne vyfakturovaná cena zákazky v Eur bez </w:t>
            </w:r>
          </w:p>
          <w:p w14:paraId="78A7B81F" w14:textId="77777777" w:rsidR="00A8643D" w:rsidRDefault="002E7F55">
            <w:pPr>
              <w:ind w:left="4"/>
            </w:pPr>
            <w:r>
              <w:rPr>
                <w:rFonts w:ascii="Arial" w:eastAsia="Arial" w:hAnsi="Arial" w:cs="Arial"/>
                <w:sz w:val="20"/>
              </w:rPr>
              <w:t xml:space="preserve">DPH  </w:t>
            </w:r>
          </w:p>
        </w:tc>
        <w:tc>
          <w:tcPr>
            <w:tcW w:w="1517" w:type="dxa"/>
            <w:tcBorders>
              <w:top w:val="single" w:sz="12" w:space="0" w:color="000000"/>
              <w:left w:val="single" w:sz="4" w:space="0" w:color="000000"/>
              <w:bottom w:val="double" w:sz="4" w:space="0" w:color="000000"/>
              <w:right w:val="single" w:sz="4" w:space="0" w:color="000000"/>
            </w:tcBorders>
            <w:shd w:val="clear" w:color="auto" w:fill="D9D9D9"/>
          </w:tcPr>
          <w:p w14:paraId="554F6842" w14:textId="77777777" w:rsidR="00A8643D" w:rsidRDefault="002E7F55">
            <w:pPr>
              <w:ind w:left="4" w:right="179"/>
            </w:pPr>
            <w:r>
              <w:rPr>
                <w:rFonts w:ascii="Arial" w:eastAsia="Arial" w:hAnsi="Arial" w:cs="Arial"/>
                <w:sz w:val="20"/>
              </w:rPr>
              <w:t xml:space="preserve">Zmluvný a skutočný termín uskutočnenia predmetu plnenia </w:t>
            </w:r>
          </w:p>
        </w:tc>
        <w:tc>
          <w:tcPr>
            <w:tcW w:w="1469" w:type="dxa"/>
            <w:tcBorders>
              <w:top w:val="single" w:sz="12" w:space="0" w:color="000000"/>
              <w:left w:val="single" w:sz="4" w:space="0" w:color="000000"/>
              <w:bottom w:val="double" w:sz="4" w:space="0" w:color="000000"/>
              <w:right w:val="single" w:sz="4" w:space="0" w:color="000000"/>
            </w:tcBorders>
            <w:shd w:val="clear" w:color="auto" w:fill="D9D9D9"/>
          </w:tcPr>
          <w:p w14:paraId="625F9480" w14:textId="77777777" w:rsidR="00A8643D" w:rsidRDefault="002E7F55">
            <w:pPr>
              <w:ind w:left="4"/>
            </w:pPr>
            <w:r>
              <w:rPr>
                <w:rFonts w:ascii="Arial" w:eastAsia="Arial" w:hAnsi="Arial" w:cs="Arial"/>
                <w:sz w:val="20"/>
              </w:rPr>
              <w:t>Meno, funkcia a kontakt na osobu zodpovednú za objednávateľ a/odberateľa</w:t>
            </w:r>
            <w:r>
              <w:rPr>
                <w:rFonts w:ascii="Arial" w:eastAsia="Arial" w:hAnsi="Arial" w:cs="Arial"/>
                <w:color w:val="FF0000"/>
                <w:sz w:val="20"/>
              </w:rPr>
              <w:t xml:space="preserve"> </w:t>
            </w:r>
          </w:p>
        </w:tc>
        <w:tc>
          <w:tcPr>
            <w:tcW w:w="1283" w:type="dxa"/>
            <w:tcBorders>
              <w:top w:val="single" w:sz="12" w:space="0" w:color="000000"/>
              <w:left w:val="single" w:sz="4" w:space="0" w:color="000000"/>
              <w:bottom w:val="double" w:sz="4" w:space="0" w:color="000000"/>
              <w:right w:val="single" w:sz="12" w:space="0" w:color="000000"/>
            </w:tcBorders>
            <w:shd w:val="clear" w:color="auto" w:fill="D9D9D9"/>
          </w:tcPr>
          <w:p w14:paraId="07D0DB41" w14:textId="77777777" w:rsidR="00A8643D" w:rsidRDefault="002E7F55">
            <w:pPr>
              <w:ind w:left="4" w:right="72"/>
            </w:pPr>
            <w:r>
              <w:rPr>
                <w:rFonts w:ascii="Arial" w:eastAsia="Arial" w:hAnsi="Arial" w:cs="Arial"/>
                <w:sz w:val="20"/>
              </w:rPr>
              <w:t xml:space="preserve">Referencia podľa § 12 zákona o verejnom obstarávaní (áno/nie*) </w:t>
            </w:r>
          </w:p>
        </w:tc>
      </w:tr>
      <w:tr w:rsidR="00A8643D" w14:paraId="017677D8" w14:textId="77777777">
        <w:trPr>
          <w:trHeight w:val="376"/>
        </w:trPr>
        <w:tc>
          <w:tcPr>
            <w:tcW w:w="1966" w:type="dxa"/>
            <w:tcBorders>
              <w:top w:val="double" w:sz="4" w:space="0" w:color="000000"/>
              <w:left w:val="single" w:sz="12" w:space="0" w:color="000000"/>
              <w:bottom w:val="single" w:sz="4" w:space="0" w:color="000000"/>
              <w:right w:val="single" w:sz="4" w:space="0" w:color="000000"/>
            </w:tcBorders>
          </w:tcPr>
          <w:p w14:paraId="0046886E" w14:textId="77777777" w:rsidR="00A8643D" w:rsidRDefault="002E7F55">
            <w:r>
              <w:rPr>
                <w:rFonts w:ascii="Times New Roman" w:eastAsia="Times New Roman" w:hAnsi="Times New Roman" w:cs="Times New Roman"/>
                <w:sz w:val="20"/>
              </w:rPr>
              <w:t xml:space="preserve"> </w:t>
            </w:r>
          </w:p>
        </w:tc>
        <w:tc>
          <w:tcPr>
            <w:tcW w:w="1824" w:type="dxa"/>
            <w:tcBorders>
              <w:top w:val="double" w:sz="4" w:space="0" w:color="000000"/>
              <w:left w:val="single" w:sz="4" w:space="0" w:color="000000"/>
              <w:bottom w:val="single" w:sz="4" w:space="0" w:color="000000"/>
              <w:right w:val="single" w:sz="4" w:space="0" w:color="000000"/>
            </w:tcBorders>
          </w:tcPr>
          <w:p w14:paraId="2CEC89A7" w14:textId="77777777" w:rsidR="00A8643D" w:rsidRDefault="002E7F55">
            <w:pPr>
              <w:ind w:left="8"/>
            </w:pPr>
            <w:r>
              <w:rPr>
                <w:rFonts w:ascii="Times New Roman" w:eastAsia="Times New Roman" w:hAnsi="Times New Roman" w:cs="Times New Roman"/>
                <w:sz w:val="20"/>
              </w:rPr>
              <w:t xml:space="preserve"> </w:t>
            </w:r>
          </w:p>
        </w:tc>
        <w:tc>
          <w:tcPr>
            <w:tcW w:w="1474" w:type="dxa"/>
            <w:tcBorders>
              <w:top w:val="double" w:sz="4" w:space="0" w:color="000000"/>
              <w:left w:val="single" w:sz="4" w:space="0" w:color="000000"/>
              <w:bottom w:val="single" w:sz="4" w:space="0" w:color="000000"/>
              <w:right w:val="single" w:sz="4" w:space="0" w:color="000000"/>
            </w:tcBorders>
          </w:tcPr>
          <w:p w14:paraId="09698D29" w14:textId="77777777" w:rsidR="00A8643D" w:rsidRDefault="002E7F55">
            <w:pPr>
              <w:ind w:left="4"/>
            </w:pPr>
            <w:r>
              <w:rPr>
                <w:rFonts w:ascii="Times New Roman" w:eastAsia="Times New Roman" w:hAnsi="Times New Roman" w:cs="Times New Roman"/>
                <w:sz w:val="20"/>
              </w:rPr>
              <w:t xml:space="preserve"> </w:t>
            </w:r>
          </w:p>
        </w:tc>
        <w:tc>
          <w:tcPr>
            <w:tcW w:w="1517" w:type="dxa"/>
            <w:tcBorders>
              <w:top w:val="double" w:sz="4" w:space="0" w:color="000000"/>
              <w:left w:val="single" w:sz="4" w:space="0" w:color="000000"/>
              <w:bottom w:val="single" w:sz="4" w:space="0" w:color="000000"/>
              <w:right w:val="single" w:sz="4" w:space="0" w:color="000000"/>
            </w:tcBorders>
          </w:tcPr>
          <w:p w14:paraId="31591651" w14:textId="77777777" w:rsidR="00A8643D" w:rsidRDefault="002E7F55">
            <w:pPr>
              <w:ind w:left="4"/>
            </w:pPr>
            <w:r>
              <w:rPr>
                <w:rFonts w:ascii="Times New Roman" w:eastAsia="Times New Roman" w:hAnsi="Times New Roman" w:cs="Times New Roman"/>
                <w:sz w:val="20"/>
              </w:rPr>
              <w:t xml:space="preserve"> </w:t>
            </w:r>
          </w:p>
        </w:tc>
        <w:tc>
          <w:tcPr>
            <w:tcW w:w="1469" w:type="dxa"/>
            <w:tcBorders>
              <w:top w:val="double" w:sz="4" w:space="0" w:color="000000"/>
              <w:left w:val="single" w:sz="4" w:space="0" w:color="000000"/>
              <w:bottom w:val="single" w:sz="4" w:space="0" w:color="000000"/>
              <w:right w:val="single" w:sz="4" w:space="0" w:color="000000"/>
            </w:tcBorders>
          </w:tcPr>
          <w:p w14:paraId="41B9F2A6" w14:textId="77777777" w:rsidR="00A8643D" w:rsidRDefault="002E7F55">
            <w:pPr>
              <w:ind w:left="4"/>
            </w:pPr>
            <w:r>
              <w:rPr>
                <w:rFonts w:ascii="Times New Roman" w:eastAsia="Times New Roman" w:hAnsi="Times New Roman" w:cs="Times New Roman"/>
                <w:sz w:val="20"/>
              </w:rPr>
              <w:t xml:space="preserve"> </w:t>
            </w:r>
          </w:p>
        </w:tc>
        <w:tc>
          <w:tcPr>
            <w:tcW w:w="1283" w:type="dxa"/>
            <w:tcBorders>
              <w:top w:val="double" w:sz="4" w:space="0" w:color="000000"/>
              <w:left w:val="single" w:sz="4" w:space="0" w:color="000000"/>
              <w:bottom w:val="single" w:sz="4" w:space="0" w:color="000000"/>
              <w:right w:val="single" w:sz="12" w:space="0" w:color="000000"/>
            </w:tcBorders>
          </w:tcPr>
          <w:p w14:paraId="159EA040" w14:textId="77777777" w:rsidR="00A8643D" w:rsidRDefault="002E7F55">
            <w:pPr>
              <w:ind w:left="4"/>
            </w:pPr>
            <w:r>
              <w:rPr>
                <w:rFonts w:ascii="Times New Roman" w:eastAsia="Times New Roman" w:hAnsi="Times New Roman" w:cs="Times New Roman"/>
                <w:sz w:val="20"/>
              </w:rPr>
              <w:t xml:space="preserve"> </w:t>
            </w:r>
          </w:p>
        </w:tc>
      </w:tr>
      <w:tr w:rsidR="00A8643D" w14:paraId="706E41A9" w14:textId="77777777">
        <w:trPr>
          <w:trHeight w:val="360"/>
        </w:trPr>
        <w:tc>
          <w:tcPr>
            <w:tcW w:w="1966" w:type="dxa"/>
            <w:tcBorders>
              <w:top w:val="single" w:sz="4" w:space="0" w:color="000000"/>
              <w:left w:val="single" w:sz="12" w:space="0" w:color="000000"/>
              <w:bottom w:val="single" w:sz="4" w:space="0" w:color="000000"/>
              <w:right w:val="single" w:sz="4" w:space="0" w:color="000000"/>
            </w:tcBorders>
          </w:tcPr>
          <w:p w14:paraId="38E03C9C" w14:textId="77777777" w:rsidR="00A8643D" w:rsidRDefault="002E7F55">
            <w:r>
              <w:rPr>
                <w:rFonts w:ascii="Times New Roman" w:eastAsia="Times New Roman" w:hAnsi="Times New Roman" w:cs="Times New Roman"/>
                <w:sz w:val="20"/>
              </w:rPr>
              <w:t xml:space="preserve"> </w:t>
            </w:r>
          </w:p>
        </w:tc>
        <w:tc>
          <w:tcPr>
            <w:tcW w:w="1824" w:type="dxa"/>
            <w:tcBorders>
              <w:top w:val="single" w:sz="4" w:space="0" w:color="000000"/>
              <w:left w:val="single" w:sz="4" w:space="0" w:color="000000"/>
              <w:bottom w:val="single" w:sz="4" w:space="0" w:color="000000"/>
              <w:right w:val="single" w:sz="4" w:space="0" w:color="000000"/>
            </w:tcBorders>
          </w:tcPr>
          <w:p w14:paraId="0D820DC9" w14:textId="77777777" w:rsidR="00A8643D" w:rsidRDefault="002E7F55">
            <w:pPr>
              <w:ind w:left="8"/>
            </w:pPr>
            <w:r>
              <w:rPr>
                <w:rFonts w:ascii="Times New Roman" w:eastAsia="Times New Roman" w:hAnsi="Times New Roman" w:cs="Times New Roman"/>
                <w:sz w:val="20"/>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5157802E" w14:textId="77777777" w:rsidR="00A8643D" w:rsidRDefault="002E7F55">
            <w:pPr>
              <w:ind w:left="4"/>
            </w:pPr>
            <w:r>
              <w:rPr>
                <w:rFonts w:ascii="Times New Roman" w:eastAsia="Times New Roman" w:hAnsi="Times New Roman" w:cs="Times New Roman"/>
                <w:sz w:val="20"/>
              </w:rPr>
              <w:t xml:space="preserve"> </w:t>
            </w:r>
          </w:p>
        </w:tc>
        <w:tc>
          <w:tcPr>
            <w:tcW w:w="1517" w:type="dxa"/>
            <w:tcBorders>
              <w:top w:val="single" w:sz="4" w:space="0" w:color="000000"/>
              <w:left w:val="single" w:sz="4" w:space="0" w:color="000000"/>
              <w:bottom w:val="single" w:sz="4" w:space="0" w:color="000000"/>
              <w:right w:val="single" w:sz="4" w:space="0" w:color="000000"/>
            </w:tcBorders>
          </w:tcPr>
          <w:p w14:paraId="24DD4C57" w14:textId="77777777" w:rsidR="00A8643D" w:rsidRDefault="002E7F55">
            <w:pPr>
              <w:ind w:left="4"/>
            </w:pPr>
            <w:r>
              <w:rPr>
                <w:rFonts w:ascii="Times New Roman" w:eastAsia="Times New Roman" w:hAnsi="Times New Roman" w:cs="Times New Roman"/>
                <w:sz w:val="20"/>
              </w:rPr>
              <w:t xml:space="preserve"> </w:t>
            </w:r>
          </w:p>
        </w:tc>
        <w:tc>
          <w:tcPr>
            <w:tcW w:w="1469" w:type="dxa"/>
            <w:tcBorders>
              <w:top w:val="single" w:sz="4" w:space="0" w:color="000000"/>
              <w:left w:val="single" w:sz="4" w:space="0" w:color="000000"/>
              <w:bottom w:val="single" w:sz="4" w:space="0" w:color="000000"/>
              <w:right w:val="single" w:sz="4" w:space="0" w:color="000000"/>
            </w:tcBorders>
          </w:tcPr>
          <w:p w14:paraId="58C66119" w14:textId="77777777" w:rsidR="00A8643D" w:rsidRDefault="002E7F55">
            <w:pPr>
              <w:ind w:left="4"/>
            </w:pPr>
            <w:r>
              <w:rPr>
                <w:rFonts w:ascii="Times New Roman" w:eastAsia="Times New Roman" w:hAnsi="Times New Roman" w:cs="Times New Roman"/>
                <w:sz w:val="20"/>
              </w:rPr>
              <w:t xml:space="preserve"> </w:t>
            </w:r>
          </w:p>
        </w:tc>
        <w:tc>
          <w:tcPr>
            <w:tcW w:w="1283" w:type="dxa"/>
            <w:tcBorders>
              <w:top w:val="single" w:sz="4" w:space="0" w:color="000000"/>
              <w:left w:val="single" w:sz="4" w:space="0" w:color="000000"/>
              <w:bottom w:val="single" w:sz="4" w:space="0" w:color="000000"/>
              <w:right w:val="single" w:sz="12" w:space="0" w:color="000000"/>
            </w:tcBorders>
          </w:tcPr>
          <w:p w14:paraId="4D87DE76" w14:textId="77777777" w:rsidR="00A8643D" w:rsidRDefault="002E7F55">
            <w:pPr>
              <w:ind w:left="4"/>
            </w:pPr>
            <w:r>
              <w:rPr>
                <w:rFonts w:ascii="Times New Roman" w:eastAsia="Times New Roman" w:hAnsi="Times New Roman" w:cs="Times New Roman"/>
                <w:sz w:val="20"/>
              </w:rPr>
              <w:t xml:space="preserve"> </w:t>
            </w:r>
          </w:p>
        </w:tc>
      </w:tr>
      <w:tr w:rsidR="00A8643D" w14:paraId="61C805B4" w14:textId="77777777">
        <w:trPr>
          <w:trHeight w:val="360"/>
        </w:trPr>
        <w:tc>
          <w:tcPr>
            <w:tcW w:w="1966" w:type="dxa"/>
            <w:tcBorders>
              <w:top w:val="single" w:sz="4" w:space="0" w:color="000000"/>
              <w:left w:val="single" w:sz="12" w:space="0" w:color="000000"/>
              <w:bottom w:val="single" w:sz="4" w:space="0" w:color="000000"/>
              <w:right w:val="single" w:sz="4" w:space="0" w:color="000000"/>
            </w:tcBorders>
          </w:tcPr>
          <w:p w14:paraId="50D9E6B5" w14:textId="77777777" w:rsidR="00A8643D" w:rsidRDefault="002E7F55">
            <w:r>
              <w:rPr>
                <w:rFonts w:ascii="Times New Roman" w:eastAsia="Times New Roman" w:hAnsi="Times New Roman" w:cs="Times New Roman"/>
                <w:sz w:val="20"/>
              </w:rPr>
              <w:t xml:space="preserve"> </w:t>
            </w:r>
          </w:p>
        </w:tc>
        <w:tc>
          <w:tcPr>
            <w:tcW w:w="1824" w:type="dxa"/>
            <w:tcBorders>
              <w:top w:val="single" w:sz="4" w:space="0" w:color="000000"/>
              <w:left w:val="single" w:sz="4" w:space="0" w:color="000000"/>
              <w:bottom w:val="single" w:sz="4" w:space="0" w:color="000000"/>
              <w:right w:val="single" w:sz="4" w:space="0" w:color="000000"/>
            </w:tcBorders>
          </w:tcPr>
          <w:p w14:paraId="52748066" w14:textId="77777777" w:rsidR="00A8643D" w:rsidRDefault="002E7F55">
            <w:pPr>
              <w:ind w:left="8"/>
            </w:pPr>
            <w:r>
              <w:rPr>
                <w:rFonts w:ascii="Times New Roman" w:eastAsia="Times New Roman" w:hAnsi="Times New Roman" w:cs="Times New Roman"/>
                <w:sz w:val="20"/>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5A6EB04E" w14:textId="77777777" w:rsidR="00A8643D" w:rsidRDefault="002E7F55">
            <w:pPr>
              <w:ind w:left="4"/>
            </w:pPr>
            <w:r>
              <w:rPr>
                <w:rFonts w:ascii="Times New Roman" w:eastAsia="Times New Roman" w:hAnsi="Times New Roman" w:cs="Times New Roman"/>
                <w:sz w:val="20"/>
              </w:rPr>
              <w:t xml:space="preserve"> </w:t>
            </w:r>
          </w:p>
        </w:tc>
        <w:tc>
          <w:tcPr>
            <w:tcW w:w="1517" w:type="dxa"/>
            <w:tcBorders>
              <w:top w:val="single" w:sz="4" w:space="0" w:color="000000"/>
              <w:left w:val="single" w:sz="4" w:space="0" w:color="000000"/>
              <w:bottom w:val="single" w:sz="4" w:space="0" w:color="000000"/>
              <w:right w:val="single" w:sz="4" w:space="0" w:color="000000"/>
            </w:tcBorders>
          </w:tcPr>
          <w:p w14:paraId="636E85B6" w14:textId="77777777" w:rsidR="00A8643D" w:rsidRDefault="002E7F55">
            <w:pPr>
              <w:ind w:left="4"/>
            </w:pPr>
            <w:r>
              <w:rPr>
                <w:rFonts w:ascii="Times New Roman" w:eastAsia="Times New Roman" w:hAnsi="Times New Roman" w:cs="Times New Roman"/>
                <w:sz w:val="20"/>
              </w:rPr>
              <w:t xml:space="preserve"> </w:t>
            </w:r>
          </w:p>
        </w:tc>
        <w:tc>
          <w:tcPr>
            <w:tcW w:w="1469" w:type="dxa"/>
            <w:tcBorders>
              <w:top w:val="single" w:sz="4" w:space="0" w:color="000000"/>
              <w:left w:val="single" w:sz="4" w:space="0" w:color="000000"/>
              <w:bottom w:val="single" w:sz="4" w:space="0" w:color="000000"/>
              <w:right w:val="single" w:sz="4" w:space="0" w:color="000000"/>
            </w:tcBorders>
          </w:tcPr>
          <w:p w14:paraId="220C8E1B" w14:textId="77777777" w:rsidR="00A8643D" w:rsidRDefault="002E7F55">
            <w:pPr>
              <w:ind w:left="4"/>
            </w:pPr>
            <w:r>
              <w:rPr>
                <w:rFonts w:ascii="Times New Roman" w:eastAsia="Times New Roman" w:hAnsi="Times New Roman" w:cs="Times New Roman"/>
                <w:sz w:val="20"/>
              </w:rPr>
              <w:t xml:space="preserve"> </w:t>
            </w:r>
          </w:p>
        </w:tc>
        <w:tc>
          <w:tcPr>
            <w:tcW w:w="1283" w:type="dxa"/>
            <w:tcBorders>
              <w:top w:val="single" w:sz="4" w:space="0" w:color="000000"/>
              <w:left w:val="single" w:sz="4" w:space="0" w:color="000000"/>
              <w:bottom w:val="single" w:sz="4" w:space="0" w:color="000000"/>
              <w:right w:val="single" w:sz="12" w:space="0" w:color="000000"/>
            </w:tcBorders>
          </w:tcPr>
          <w:p w14:paraId="56B4665E" w14:textId="77777777" w:rsidR="00A8643D" w:rsidRDefault="002E7F55">
            <w:pPr>
              <w:ind w:left="4"/>
            </w:pPr>
            <w:r>
              <w:rPr>
                <w:rFonts w:ascii="Times New Roman" w:eastAsia="Times New Roman" w:hAnsi="Times New Roman" w:cs="Times New Roman"/>
                <w:sz w:val="20"/>
              </w:rPr>
              <w:t xml:space="preserve"> </w:t>
            </w:r>
          </w:p>
        </w:tc>
      </w:tr>
      <w:tr w:rsidR="00A8643D" w14:paraId="4D87A93D" w14:textId="77777777">
        <w:trPr>
          <w:trHeight w:val="360"/>
        </w:trPr>
        <w:tc>
          <w:tcPr>
            <w:tcW w:w="1966" w:type="dxa"/>
            <w:tcBorders>
              <w:top w:val="single" w:sz="4" w:space="0" w:color="000000"/>
              <w:left w:val="single" w:sz="12" w:space="0" w:color="000000"/>
              <w:bottom w:val="single" w:sz="4" w:space="0" w:color="000000"/>
              <w:right w:val="single" w:sz="4" w:space="0" w:color="000000"/>
            </w:tcBorders>
          </w:tcPr>
          <w:p w14:paraId="518FB743" w14:textId="77777777" w:rsidR="00A8643D" w:rsidRDefault="002E7F55">
            <w:r>
              <w:rPr>
                <w:rFonts w:ascii="Times New Roman" w:eastAsia="Times New Roman" w:hAnsi="Times New Roman" w:cs="Times New Roman"/>
                <w:sz w:val="20"/>
              </w:rPr>
              <w:t xml:space="preserve"> </w:t>
            </w:r>
          </w:p>
        </w:tc>
        <w:tc>
          <w:tcPr>
            <w:tcW w:w="1824" w:type="dxa"/>
            <w:tcBorders>
              <w:top w:val="single" w:sz="4" w:space="0" w:color="000000"/>
              <w:left w:val="single" w:sz="4" w:space="0" w:color="000000"/>
              <w:bottom w:val="single" w:sz="4" w:space="0" w:color="000000"/>
              <w:right w:val="single" w:sz="4" w:space="0" w:color="000000"/>
            </w:tcBorders>
          </w:tcPr>
          <w:p w14:paraId="11765C43" w14:textId="77777777" w:rsidR="00A8643D" w:rsidRDefault="002E7F55">
            <w:pPr>
              <w:ind w:left="8"/>
            </w:pPr>
            <w:r>
              <w:rPr>
                <w:rFonts w:ascii="Times New Roman" w:eastAsia="Times New Roman" w:hAnsi="Times New Roman" w:cs="Times New Roman"/>
                <w:sz w:val="20"/>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04BE1E6E" w14:textId="77777777" w:rsidR="00A8643D" w:rsidRDefault="002E7F55">
            <w:pPr>
              <w:ind w:left="4"/>
            </w:pPr>
            <w:r>
              <w:rPr>
                <w:rFonts w:ascii="Times New Roman" w:eastAsia="Times New Roman" w:hAnsi="Times New Roman" w:cs="Times New Roman"/>
                <w:sz w:val="20"/>
              </w:rPr>
              <w:t xml:space="preserve"> </w:t>
            </w:r>
          </w:p>
        </w:tc>
        <w:tc>
          <w:tcPr>
            <w:tcW w:w="1517" w:type="dxa"/>
            <w:tcBorders>
              <w:top w:val="single" w:sz="4" w:space="0" w:color="000000"/>
              <w:left w:val="single" w:sz="4" w:space="0" w:color="000000"/>
              <w:bottom w:val="single" w:sz="4" w:space="0" w:color="000000"/>
              <w:right w:val="single" w:sz="4" w:space="0" w:color="000000"/>
            </w:tcBorders>
          </w:tcPr>
          <w:p w14:paraId="0CA21C42" w14:textId="77777777" w:rsidR="00A8643D" w:rsidRDefault="002E7F55">
            <w:pPr>
              <w:ind w:left="4"/>
            </w:pPr>
            <w:r>
              <w:rPr>
                <w:rFonts w:ascii="Times New Roman" w:eastAsia="Times New Roman" w:hAnsi="Times New Roman" w:cs="Times New Roman"/>
                <w:sz w:val="20"/>
              </w:rPr>
              <w:t xml:space="preserve"> </w:t>
            </w:r>
          </w:p>
        </w:tc>
        <w:tc>
          <w:tcPr>
            <w:tcW w:w="1469" w:type="dxa"/>
            <w:tcBorders>
              <w:top w:val="single" w:sz="4" w:space="0" w:color="000000"/>
              <w:left w:val="single" w:sz="4" w:space="0" w:color="000000"/>
              <w:bottom w:val="single" w:sz="4" w:space="0" w:color="000000"/>
              <w:right w:val="single" w:sz="4" w:space="0" w:color="000000"/>
            </w:tcBorders>
          </w:tcPr>
          <w:p w14:paraId="4222CF97" w14:textId="77777777" w:rsidR="00A8643D" w:rsidRDefault="002E7F55">
            <w:pPr>
              <w:ind w:left="4"/>
            </w:pPr>
            <w:r>
              <w:rPr>
                <w:rFonts w:ascii="Times New Roman" w:eastAsia="Times New Roman" w:hAnsi="Times New Roman" w:cs="Times New Roman"/>
                <w:sz w:val="20"/>
              </w:rPr>
              <w:t xml:space="preserve"> </w:t>
            </w:r>
          </w:p>
        </w:tc>
        <w:tc>
          <w:tcPr>
            <w:tcW w:w="1283" w:type="dxa"/>
            <w:tcBorders>
              <w:top w:val="single" w:sz="4" w:space="0" w:color="000000"/>
              <w:left w:val="single" w:sz="4" w:space="0" w:color="000000"/>
              <w:bottom w:val="single" w:sz="4" w:space="0" w:color="000000"/>
              <w:right w:val="single" w:sz="12" w:space="0" w:color="000000"/>
            </w:tcBorders>
          </w:tcPr>
          <w:p w14:paraId="4C82B5DC" w14:textId="77777777" w:rsidR="00A8643D" w:rsidRDefault="002E7F55">
            <w:pPr>
              <w:ind w:left="4"/>
            </w:pPr>
            <w:r>
              <w:rPr>
                <w:rFonts w:ascii="Times New Roman" w:eastAsia="Times New Roman" w:hAnsi="Times New Roman" w:cs="Times New Roman"/>
                <w:sz w:val="20"/>
              </w:rPr>
              <w:t xml:space="preserve"> </w:t>
            </w:r>
          </w:p>
        </w:tc>
      </w:tr>
      <w:tr w:rsidR="00A8643D" w14:paraId="1F380956" w14:textId="77777777">
        <w:trPr>
          <w:trHeight w:val="360"/>
        </w:trPr>
        <w:tc>
          <w:tcPr>
            <w:tcW w:w="1966" w:type="dxa"/>
            <w:tcBorders>
              <w:top w:val="single" w:sz="4" w:space="0" w:color="000000"/>
              <w:left w:val="single" w:sz="12" w:space="0" w:color="000000"/>
              <w:bottom w:val="single" w:sz="4" w:space="0" w:color="000000"/>
              <w:right w:val="single" w:sz="4" w:space="0" w:color="000000"/>
            </w:tcBorders>
          </w:tcPr>
          <w:p w14:paraId="68746DB6" w14:textId="77777777" w:rsidR="00A8643D" w:rsidRDefault="002E7F55">
            <w:r>
              <w:rPr>
                <w:rFonts w:ascii="Times New Roman" w:eastAsia="Times New Roman" w:hAnsi="Times New Roman" w:cs="Times New Roman"/>
                <w:sz w:val="20"/>
              </w:rPr>
              <w:t xml:space="preserve"> </w:t>
            </w:r>
          </w:p>
        </w:tc>
        <w:tc>
          <w:tcPr>
            <w:tcW w:w="1824" w:type="dxa"/>
            <w:tcBorders>
              <w:top w:val="single" w:sz="4" w:space="0" w:color="000000"/>
              <w:left w:val="single" w:sz="4" w:space="0" w:color="000000"/>
              <w:bottom w:val="single" w:sz="4" w:space="0" w:color="000000"/>
              <w:right w:val="single" w:sz="4" w:space="0" w:color="000000"/>
            </w:tcBorders>
          </w:tcPr>
          <w:p w14:paraId="55A1D62D" w14:textId="77777777" w:rsidR="00A8643D" w:rsidRDefault="002E7F55">
            <w:pPr>
              <w:ind w:left="8"/>
            </w:pPr>
            <w:r>
              <w:rPr>
                <w:rFonts w:ascii="Times New Roman" w:eastAsia="Times New Roman" w:hAnsi="Times New Roman" w:cs="Times New Roman"/>
                <w:sz w:val="20"/>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3CA26E3D" w14:textId="77777777" w:rsidR="00A8643D" w:rsidRDefault="002E7F55">
            <w:pPr>
              <w:ind w:left="4"/>
            </w:pPr>
            <w:r>
              <w:rPr>
                <w:rFonts w:ascii="Times New Roman" w:eastAsia="Times New Roman" w:hAnsi="Times New Roman" w:cs="Times New Roman"/>
                <w:sz w:val="20"/>
              </w:rPr>
              <w:t xml:space="preserve"> </w:t>
            </w:r>
          </w:p>
        </w:tc>
        <w:tc>
          <w:tcPr>
            <w:tcW w:w="1517" w:type="dxa"/>
            <w:tcBorders>
              <w:top w:val="single" w:sz="4" w:space="0" w:color="000000"/>
              <w:left w:val="single" w:sz="4" w:space="0" w:color="000000"/>
              <w:bottom w:val="single" w:sz="4" w:space="0" w:color="000000"/>
              <w:right w:val="single" w:sz="4" w:space="0" w:color="000000"/>
            </w:tcBorders>
          </w:tcPr>
          <w:p w14:paraId="3E6BF799" w14:textId="77777777" w:rsidR="00A8643D" w:rsidRDefault="002E7F55">
            <w:pPr>
              <w:ind w:left="4"/>
            </w:pPr>
            <w:r>
              <w:rPr>
                <w:rFonts w:ascii="Times New Roman" w:eastAsia="Times New Roman" w:hAnsi="Times New Roman" w:cs="Times New Roman"/>
                <w:sz w:val="20"/>
              </w:rPr>
              <w:t xml:space="preserve"> </w:t>
            </w:r>
          </w:p>
        </w:tc>
        <w:tc>
          <w:tcPr>
            <w:tcW w:w="1469" w:type="dxa"/>
            <w:tcBorders>
              <w:top w:val="single" w:sz="4" w:space="0" w:color="000000"/>
              <w:left w:val="single" w:sz="4" w:space="0" w:color="000000"/>
              <w:bottom w:val="single" w:sz="4" w:space="0" w:color="000000"/>
              <w:right w:val="single" w:sz="4" w:space="0" w:color="000000"/>
            </w:tcBorders>
          </w:tcPr>
          <w:p w14:paraId="4F066F77" w14:textId="77777777" w:rsidR="00A8643D" w:rsidRDefault="002E7F55">
            <w:pPr>
              <w:ind w:left="4"/>
            </w:pPr>
            <w:r>
              <w:rPr>
                <w:rFonts w:ascii="Times New Roman" w:eastAsia="Times New Roman" w:hAnsi="Times New Roman" w:cs="Times New Roman"/>
                <w:sz w:val="20"/>
              </w:rPr>
              <w:t xml:space="preserve"> </w:t>
            </w:r>
          </w:p>
        </w:tc>
        <w:tc>
          <w:tcPr>
            <w:tcW w:w="1283" w:type="dxa"/>
            <w:tcBorders>
              <w:top w:val="single" w:sz="4" w:space="0" w:color="000000"/>
              <w:left w:val="single" w:sz="4" w:space="0" w:color="000000"/>
              <w:bottom w:val="single" w:sz="4" w:space="0" w:color="000000"/>
              <w:right w:val="single" w:sz="12" w:space="0" w:color="000000"/>
            </w:tcBorders>
          </w:tcPr>
          <w:p w14:paraId="44EEFBA0" w14:textId="77777777" w:rsidR="00A8643D" w:rsidRDefault="002E7F55">
            <w:pPr>
              <w:ind w:left="4"/>
            </w:pPr>
            <w:r>
              <w:rPr>
                <w:rFonts w:ascii="Times New Roman" w:eastAsia="Times New Roman" w:hAnsi="Times New Roman" w:cs="Times New Roman"/>
                <w:sz w:val="20"/>
              </w:rPr>
              <w:t xml:space="preserve"> </w:t>
            </w:r>
          </w:p>
        </w:tc>
      </w:tr>
      <w:tr w:rsidR="00A8643D" w14:paraId="29270F22" w14:textId="77777777">
        <w:trPr>
          <w:trHeight w:val="360"/>
        </w:trPr>
        <w:tc>
          <w:tcPr>
            <w:tcW w:w="1966" w:type="dxa"/>
            <w:tcBorders>
              <w:top w:val="single" w:sz="4" w:space="0" w:color="000000"/>
              <w:left w:val="single" w:sz="12" w:space="0" w:color="000000"/>
              <w:bottom w:val="single" w:sz="4" w:space="0" w:color="000000"/>
              <w:right w:val="single" w:sz="4" w:space="0" w:color="000000"/>
            </w:tcBorders>
          </w:tcPr>
          <w:p w14:paraId="43CAE469" w14:textId="77777777" w:rsidR="00A8643D" w:rsidRDefault="002E7F55">
            <w:r>
              <w:rPr>
                <w:rFonts w:ascii="Times New Roman" w:eastAsia="Times New Roman" w:hAnsi="Times New Roman" w:cs="Times New Roman"/>
                <w:sz w:val="20"/>
              </w:rPr>
              <w:t xml:space="preserve"> </w:t>
            </w:r>
          </w:p>
        </w:tc>
        <w:tc>
          <w:tcPr>
            <w:tcW w:w="1824" w:type="dxa"/>
            <w:tcBorders>
              <w:top w:val="single" w:sz="4" w:space="0" w:color="000000"/>
              <w:left w:val="single" w:sz="4" w:space="0" w:color="000000"/>
              <w:bottom w:val="single" w:sz="4" w:space="0" w:color="000000"/>
              <w:right w:val="single" w:sz="4" w:space="0" w:color="000000"/>
            </w:tcBorders>
          </w:tcPr>
          <w:p w14:paraId="59A96483" w14:textId="77777777" w:rsidR="00A8643D" w:rsidRDefault="002E7F55">
            <w:pPr>
              <w:ind w:left="8"/>
            </w:pPr>
            <w:r>
              <w:rPr>
                <w:rFonts w:ascii="Times New Roman" w:eastAsia="Times New Roman" w:hAnsi="Times New Roman" w:cs="Times New Roman"/>
                <w:sz w:val="20"/>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5281E3A9" w14:textId="77777777" w:rsidR="00A8643D" w:rsidRDefault="002E7F55">
            <w:pPr>
              <w:ind w:left="4"/>
            </w:pPr>
            <w:r>
              <w:rPr>
                <w:rFonts w:ascii="Times New Roman" w:eastAsia="Times New Roman" w:hAnsi="Times New Roman" w:cs="Times New Roman"/>
                <w:sz w:val="20"/>
              </w:rPr>
              <w:t xml:space="preserve"> </w:t>
            </w:r>
          </w:p>
        </w:tc>
        <w:tc>
          <w:tcPr>
            <w:tcW w:w="1517" w:type="dxa"/>
            <w:tcBorders>
              <w:top w:val="single" w:sz="4" w:space="0" w:color="000000"/>
              <w:left w:val="single" w:sz="4" w:space="0" w:color="000000"/>
              <w:bottom w:val="single" w:sz="4" w:space="0" w:color="000000"/>
              <w:right w:val="single" w:sz="4" w:space="0" w:color="000000"/>
            </w:tcBorders>
          </w:tcPr>
          <w:p w14:paraId="5C079DB7" w14:textId="77777777" w:rsidR="00A8643D" w:rsidRDefault="002E7F55">
            <w:pPr>
              <w:ind w:left="4"/>
            </w:pPr>
            <w:r>
              <w:rPr>
                <w:rFonts w:ascii="Times New Roman" w:eastAsia="Times New Roman" w:hAnsi="Times New Roman" w:cs="Times New Roman"/>
                <w:sz w:val="20"/>
              </w:rPr>
              <w:t xml:space="preserve"> </w:t>
            </w:r>
          </w:p>
        </w:tc>
        <w:tc>
          <w:tcPr>
            <w:tcW w:w="1469" w:type="dxa"/>
            <w:tcBorders>
              <w:top w:val="single" w:sz="4" w:space="0" w:color="000000"/>
              <w:left w:val="single" w:sz="4" w:space="0" w:color="000000"/>
              <w:bottom w:val="single" w:sz="4" w:space="0" w:color="000000"/>
              <w:right w:val="single" w:sz="4" w:space="0" w:color="000000"/>
            </w:tcBorders>
          </w:tcPr>
          <w:p w14:paraId="2B3A4EB9" w14:textId="77777777" w:rsidR="00A8643D" w:rsidRDefault="002E7F55">
            <w:pPr>
              <w:ind w:left="4"/>
            </w:pPr>
            <w:r>
              <w:rPr>
                <w:rFonts w:ascii="Times New Roman" w:eastAsia="Times New Roman" w:hAnsi="Times New Roman" w:cs="Times New Roman"/>
                <w:sz w:val="20"/>
              </w:rPr>
              <w:t xml:space="preserve"> </w:t>
            </w:r>
          </w:p>
        </w:tc>
        <w:tc>
          <w:tcPr>
            <w:tcW w:w="1283" w:type="dxa"/>
            <w:tcBorders>
              <w:top w:val="single" w:sz="4" w:space="0" w:color="000000"/>
              <w:left w:val="single" w:sz="4" w:space="0" w:color="000000"/>
              <w:bottom w:val="single" w:sz="4" w:space="0" w:color="000000"/>
              <w:right w:val="single" w:sz="12" w:space="0" w:color="000000"/>
            </w:tcBorders>
          </w:tcPr>
          <w:p w14:paraId="76EACF7E" w14:textId="77777777" w:rsidR="00A8643D" w:rsidRDefault="002E7F55">
            <w:pPr>
              <w:ind w:left="4"/>
            </w:pPr>
            <w:r>
              <w:rPr>
                <w:rFonts w:ascii="Times New Roman" w:eastAsia="Times New Roman" w:hAnsi="Times New Roman" w:cs="Times New Roman"/>
                <w:sz w:val="20"/>
              </w:rPr>
              <w:t xml:space="preserve"> </w:t>
            </w:r>
          </w:p>
        </w:tc>
      </w:tr>
      <w:tr w:rsidR="00A8643D" w14:paraId="703E2C02" w14:textId="77777777">
        <w:trPr>
          <w:trHeight w:val="370"/>
        </w:trPr>
        <w:tc>
          <w:tcPr>
            <w:tcW w:w="1966" w:type="dxa"/>
            <w:tcBorders>
              <w:top w:val="single" w:sz="4" w:space="0" w:color="000000"/>
              <w:left w:val="single" w:sz="12" w:space="0" w:color="000000"/>
              <w:bottom w:val="single" w:sz="12" w:space="0" w:color="000000"/>
              <w:right w:val="single" w:sz="4" w:space="0" w:color="000000"/>
            </w:tcBorders>
          </w:tcPr>
          <w:p w14:paraId="5A7C56A7" w14:textId="77777777" w:rsidR="00A8643D" w:rsidRDefault="002E7F55">
            <w:r>
              <w:rPr>
                <w:rFonts w:ascii="Times New Roman" w:eastAsia="Times New Roman" w:hAnsi="Times New Roman" w:cs="Times New Roman"/>
                <w:sz w:val="20"/>
              </w:rPr>
              <w:t xml:space="preserve"> </w:t>
            </w:r>
          </w:p>
        </w:tc>
        <w:tc>
          <w:tcPr>
            <w:tcW w:w="1824" w:type="dxa"/>
            <w:tcBorders>
              <w:top w:val="single" w:sz="4" w:space="0" w:color="000000"/>
              <w:left w:val="single" w:sz="4" w:space="0" w:color="000000"/>
              <w:bottom w:val="single" w:sz="12" w:space="0" w:color="000000"/>
              <w:right w:val="single" w:sz="4" w:space="0" w:color="000000"/>
            </w:tcBorders>
          </w:tcPr>
          <w:p w14:paraId="6F15338F" w14:textId="77777777" w:rsidR="00A8643D" w:rsidRDefault="002E7F55">
            <w:pPr>
              <w:ind w:left="8"/>
            </w:pPr>
            <w:r>
              <w:rPr>
                <w:rFonts w:ascii="Times New Roman" w:eastAsia="Times New Roman" w:hAnsi="Times New Roman" w:cs="Times New Roman"/>
                <w:sz w:val="20"/>
              </w:rPr>
              <w:t xml:space="preserve"> </w:t>
            </w:r>
          </w:p>
        </w:tc>
        <w:tc>
          <w:tcPr>
            <w:tcW w:w="1474" w:type="dxa"/>
            <w:tcBorders>
              <w:top w:val="single" w:sz="4" w:space="0" w:color="000000"/>
              <w:left w:val="single" w:sz="4" w:space="0" w:color="000000"/>
              <w:bottom w:val="single" w:sz="12" w:space="0" w:color="000000"/>
              <w:right w:val="single" w:sz="4" w:space="0" w:color="000000"/>
            </w:tcBorders>
          </w:tcPr>
          <w:p w14:paraId="1B67EE8F" w14:textId="77777777" w:rsidR="00A8643D" w:rsidRDefault="002E7F55">
            <w:pPr>
              <w:ind w:left="4"/>
            </w:pPr>
            <w:r>
              <w:rPr>
                <w:rFonts w:ascii="Times New Roman" w:eastAsia="Times New Roman" w:hAnsi="Times New Roman" w:cs="Times New Roman"/>
                <w:sz w:val="20"/>
              </w:rPr>
              <w:t xml:space="preserve"> </w:t>
            </w:r>
          </w:p>
        </w:tc>
        <w:tc>
          <w:tcPr>
            <w:tcW w:w="1517" w:type="dxa"/>
            <w:tcBorders>
              <w:top w:val="single" w:sz="4" w:space="0" w:color="000000"/>
              <w:left w:val="single" w:sz="4" w:space="0" w:color="000000"/>
              <w:bottom w:val="single" w:sz="12" w:space="0" w:color="000000"/>
              <w:right w:val="single" w:sz="4" w:space="0" w:color="000000"/>
            </w:tcBorders>
          </w:tcPr>
          <w:p w14:paraId="7D37B64B" w14:textId="77777777" w:rsidR="00A8643D" w:rsidRDefault="002E7F55">
            <w:pPr>
              <w:ind w:left="4"/>
            </w:pPr>
            <w:r>
              <w:rPr>
                <w:rFonts w:ascii="Times New Roman" w:eastAsia="Times New Roman" w:hAnsi="Times New Roman" w:cs="Times New Roman"/>
                <w:sz w:val="20"/>
              </w:rPr>
              <w:t xml:space="preserve"> </w:t>
            </w:r>
          </w:p>
        </w:tc>
        <w:tc>
          <w:tcPr>
            <w:tcW w:w="1469" w:type="dxa"/>
            <w:tcBorders>
              <w:top w:val="single" w:sz="4" w:space="0" w:color="000000"/>
              <w:left w:val="single" w:sz="4" w:space="0" w:color="000000"/>
              <w:bottom w:val="single" w:sz="12" w:space="0" w:color="000000"/>
              <w:right w:val="single" w:sz="4" w:space="0" w:color="000000"/>
            </w:tcBorders>
          </w:tcPr>
          <w:p w14:paraId="5D594CFC" w14:textId="77777777" w:rsidR="00A8643D" w:rsidRDefault="002E7F55">
            <w:pPr>
              <w:ind w:left="4"/>
            </w:pPr>
            <w:r>
              <w:rPr>
                <w:rFonts w:ascii="Times New Roman" w:eastAsia="Times New Roman" w:hAnsi="Times New Roman" w:cs="Times New Roman"/>
                <w:sz w:val="20"/>
              </w:rPr>
              <w:t xml:space="preserve"> </w:t>
            </w:r>
          </w:p>
        </w:tc>
        <w:tc>
          <w:tcPr>
            <w:tcW w:w="1283" w:type="dxa"/>
            <w:tcBorders>
              <w:top w:val="single" w:sz="4" w:space="0" w:color="000000"/>
              <w:left w:val="single" w:sz="4" w:space="0" w:color="000000"/>
              <w:bottom w:val="single" w:sz="12" w:space="0" w:color="000000"/>
              <w:right w:val="single" w:sz="12" w:space="0" w:color="000000"/>
            </w:tcBorders>
          </w:tcPr>
          <w:p w14:paraId="45EB558F" w14:textId="77777777" w:rsidR="00A8643D" w:rsidRDefault="002E7F55">
            <w:pPr>
              <w:ind w:left="4"/>
            </w:pPr>
            <w:r>
              <w:rPr>
                <w:rFonts w:ascii="Times New Roman" w:eastAsia="Times New Roman" w:hAnsi="Times New Roman" w:cs="Times New Roman"/>
                <w:sz w:val="20"/>
              </w:rPr>
              <w:t xml:space="preserve"> </w:t>
            </w:r>
          </w:p>
        </w:tc>
      </w:tr>
    </w:tbl>
    <w:p w14:paraId="1C2B397F" w14:textId="77777777" w:rsidR="00A8643D" w:rsidRDefault="002E7F55">
      <w:pPr>
        <w:spacing w:after="98"/>
      </w:pPr>
      <w:r>
        <w:rPr>
          <w:rFonts w:ascii="Times New Roman" w:eastAsia="Times New Roman" w:hAnsi="Times New Roman" w:cs="Times New Roman"/>
          <w:sz w:val="20"/>
        </w:rPr>
        <w:t xml:space="preserve"> </w:t>
      </w:r>
    </w:p>
    <w:p w14:paraId="41497ED9" w14:textId="77777777" w:rsidR="00A8643D" w:rsidRDefault="002E7F55">
      <w:pPr>
        <w:spacing w:after="99"/>
        <w:ind w:left="566"/>
      </w:pPr>
      <w:r>
        <w:rPr>
          <w:rFonts w:ascii="Times New Roman" w:eastAsia="Times New Roman" w:hAnsi="Times New Roman" w:cs="Times New Roman"/>
          <w:sz w:val="20"/>
        </w:rPr>
        <w:t xml:space="preserve"> </w:t>
      </w:r>
    </w:p>
    <w:p w14:paraId="3B943023" w14:textId="77777777" w:rsidR="00A8643D" w:rsidRDefault="002E7F55">
      <w:pPr>
        <w:spacing w:after="172"/>
      </w:pPr>
      <w:r>
        <w:rPr>
          <w:rFonts w:ascii="Times New Roman" w:eastAsia="Times New Roman" w:hAnsi="Times New Roman" w:cs="Times New Roman"/>
          <w:color w:val="FF0000"/>
          <w:sz w:val="20"/>
        </w:rPr>
        <w:t xml:space="preserve"> </w:t>
      </w:r>
    </w:p>
    <w:p w14:paraId="3F07785F" w14:textId="77777777" w:rsidR="00A8643D" w:rsidRDefault="002E7F55">
      <w:pPr>
        <w:tabs>
          <w:tab w:val="center" w:pos="2393"/>
          <w:tab w:val="center" w:pos="7206"/>
        </w:tabs>
        <w:spacing w:after="97" w:line="270" w:lineRule="auto"/>
      </w:pPr>
      <w:r>
        <w:tab/>
      </w:r>
      <w:r>
        <w:rPr>
          <w:rFonts w:ascii="Arial" w:eastAsia="Arial" w:hAnsi="Arial" w:cs="Arial"/>
          <w:sz w:val="20"/>
        </w:rPr>
        <w:t>V ........................., dňa ...............</w:t>
      </w:r>
      <w:r>
        <w:rPr>
          <w:rFonts w:ascii="Arial" w:eastAsia="Arial" w:hAnsi="Arial" w:cs="Arial"/>
          <w:b/>
          <w:sz w:val="20"/>
        </w:rPr>
        <w:t xml:space="preserve"> </w:t>
      </w:r>
      <w:r>
        <w:rPr>
          <w:rFonts w:ascii="Arial" w:eastAsia="Arial" w:hAnsi="Arial" w:cs="Arial"/>
          <w:b/>
          <w:sz w:val="20"/>
        </w:rPr>
        <w:tab/>
      </w:r>
      <w:r>
        <w:rPr>
          <w:rFonts w:ascii="Arial" w:eastAsia="Arial" w:hAnsi="Arial" w:cs="Arial"/>
          <w:sz w:val="20"/>
        </w:rPr>
        <w:t xml:space="preserve">............................................................. </w:t>
      </w:r>
    </w:p>
    <w:p w14:paraId="1CA19D32" w14:textId="77777777" w:rsidR="00A8643D" w:rsidRDefault="002E7F55">
      <w:pPr>
        <w:spacing w:after="3" w:line="344" w:lineRule="auto"/>
        <w:ind w:left="5741" w:right="761" w:hanging="10"/>
        <w:jc w:val="center"/>
      </w:pPr>
      <w:r>
        <w:rPr>
          <w:rFonts w:ascii="Arial" w:eastAsia="Arial" w:hAnsi="Arial" w:cs="Arial"/>
          <w:sz w:val="20"/>
        </w:rPr>
        <w:t>meno a priezvisko, funkcia podpis</w:t>
      </w:r>
      <w:r>
        <w:rPr>
          <w:rFonts w:ascii="Arial" w:eastAsia="Arial" w:hAnsi="Arial" w:cs="Arial"/>
          <w:sz w:val="20"/>
          <w:vertAlign w:val="superscript"/>
        </w:rPr>
        <w:footnoteReference w:id="4"/>
      </w:r>
      <w:r>
        <w:rPr>
          <w:rFonts w:ascii="Arial" w:eastAsia="Arial" w:hAnsi="Arial" w:cs="Arial"/>
          <w:sz w:val="20"/>
        </w:rPr>
        <w:t xml:space="preserve"> </w:t>
      </w:r>
    </w:p>
    <w:p w14:paraId="7F1841FB" w14:textId="77777777" w:rsidR="00A8643D" w:rsidRDefault="002E7F55">
      <w:pPr>
        <w:spacing w:after="360"/>
        <w:jc w:val="right"/>
      </w:pPr>
      <w:r>
        <w:rPr>
          <w:rFonts w:ascii="Arial" w:eastAsia="Arial" w:hAnsi="Arial" w:cs="Arial"/>
          <w:b/>
          <w:sz w:val="20"/>
        </w:rPr>
        <w:t xml:space="preserve"> </w:t>
      </w:r>
    </w:p>
    <w:p w14:paraId="60A82A93" w14:textId="77777777" w:rsidR="00A8643D" w:rsidRDefault="002E7F55">
      <w:pPr>
        <w:spacing w:after="38"/>
        <w:ind w:right="287"/>
        <w:jc w:val="center"/>
      </w:pPr>
      <w:r>
        <w:rPr>
          <w:rFonts w:ascii="Arial" w:eastAsia="Arial" w:hAnsi="Arial" w:cs="Arial"/>
          <w:b/>
          <w:sz w:val="24"/>
        </w:rPr>
        <w:t xml:space="preserve"> </w:t>
      </w:r>
    </w:p>
    <w:p w14:paraId="2E7634ED" w14:textId="77777777" w:rsidR="00A8643D" w:rsidRDefault="002E7F55">
      <w:pPr>
        <w:spacing w:after="38"/>
        <w:ind w:right="287"/>
        <w:jc w:val="center"/>
      </w:pPr>
      <w:r>
        <w:rPr>
          <w:rFonts w:ascii="Arial" w:eastAsia="Arial" w:hAnsi="Arial" w:cs="Arial"/>
          <w:b/>
          <w:sz w:val="24"/>
        </w:rPr>
        <w:t xml:space="preserve"> </w:t>
      </w:r>
    </w:p>
    <w:p w14:paraId="07D934AE" w14:textId="77777777" w:rsidR="00A8643D" w:rsidRDefault="002E7F55">
      <w:pPr>
        <w:spacing w:after="38"/>
        <w:ind w:right="287"/>
        <w:jc w:val="center"/>
      </w:pPr>
      <w:r>
        <w:rPr>
          <w:rFonts w:ascii="Arial" w:eastAsia="Arial" w:hAnsi="Arial" w:cs="Arial"/>
          <w:b/>
          <w:sz w:val="24"/>
        </w:rPr>
        <w:t xml:space="preserve"> </w:t>
      </w:r>
    </w:p>
    <w:p w14:paraId="32C69CC0" w14:textId="77777777" w:rsidR="00A8643D" w:rsidRDefault="002E7F55">
      <w:pPr>
        <w:spacing w:after="39"/>
        <w:ind w:right="287"/>
        <w:jc w:val="center"/>
      </w:pPr>
      <w:r>
        <w:rPr>
          <w:rFonts w:ascii="Arial" w:eastAsia="Arial" w:hAnsi="Arial" w:cs="Arial"/>
          <w:b/>
          <w:sz w:val="24"/>
        </w:rPr>
        <w:t xml:space="preserve"> </w:t>
      </w:r>
    </w:p>
    <w:p w14:paraId="08784BAB" w14:textId="77777777" w:rsidR="00A8643D" w:rsidRDefault="002E7F55" w:rsidP="00D16F4E">
      <w:pPr>
        <w:spacing w:after="38"/>
        <w:ind w:right="287"/>
        <w:jc w:val="center"/>
      </w:pPr>
      <w:r>
        <w:rPr>
          <w:rFonts w:ascii="Arial" w:eastAsia="Arial" w:hAnsi="Arial" w:cs="Arial"/>
          <w:b/>
          <w:sz w:val="24"/>
        </w:rPr>
        <w:lastRenderedPageBreak/>
        <w:t xml:space="preserve">  </w:t>
      </w:r>
    </w:p>
    <w:p w14:paraId="09FB9167" w14:textId="77777777" w:rsidR="00A8643D" w:rsidRDefault="002E7F55">
      <w:pPr>
        <w:pStyle w:val="Nadpis3"/>
        <w:ind w:right="356"/>
      </w:pPr>
      <w:r>
        <w:t>PRÍLOHA Č. 5</w:t>
      </w:r>
    </w:p>
    <w:p w14:paraId="1305CB53" w14:textId="77777777" w:rsidR="00A8643D" w:rsidRDefault="002E7F55">
      <w:pPr>
        <w:pStyle w:val="Nadpis4"/>
        <w:spacing w:after="0"/>
        <w:ind w:left="1260" w:right="1601"/>
      </w:pPr>
      <w:r>
        <w:t>Zoznam kľúčových expertov</w:t>
      </w:r>
      <w:r>
        <w:rPr>
          <w:rFonts w:ascii="Times New Roman" w:eastAsia="Times New Roman" w:hAnsi="Times New Roman" w:cs="Times New Roman"/>
          <w:b w:val="0"/>
          <w:color w:val="808080"/>
        </w:rPr>
        <w:t xml:space="preserve"> </w:t>
      </w:r>
    </w:p>
    <w:p w14:paraId="6055FDC0" w14:textId="77777777" w:rsidR="00A8643D" w:rsidRDefault="002E7F55">
      <w:pPr>
        <w:spacing w:after="0"/>
        <w:ind w:left="927"/>
      </w:pPr>
      <w:r>
        <w:rPr>
          <w:rFonts w:ascii="Times New Roman" w:eastAsia="Times New Roman" w:hAnsi="Times New Roman" w:cs="Times New Roman"/>
          <w:b/>
          <w:sz w:val="20"/>
        </w:rPr>
        <w:t xml:space="preserve"> </w:t>
      </w:r>
    </w:p>
    <w:p w14:paraId="5DF49D58" w14:textId="77777777" w:rsidR="00A8643D" w:rsidRDefault="002E7F55">
      <w:pPr>
        <w:spacing w:after="0"/>
        <w:ind w:left="927"/>
      </w:pPr>
      <w:r>
        <w:rPr>
          <w:rFonts w:ascii="Times New Roman" w:eastAsia="Times New Roman" w:hAnsi="Times New Roman" w:cs="Times New Roman"/>
          <w:b/>
          <w:sz w:val="20"/>
        </w:rPr>
        <w:t xml:space="preserve"> </w:t>
      </w:r>
    </w:p>
    <w:tbl>
      <w:tblPr>
        <w:tblStyle w:val="TableGrid"/>
        <w:tblW w:w="9138" w:type="dxa"/>
        <w:tblInd w:w="18" w:type="dxa"/>
        <w:tblCellMar>
          <w:top w:w="3" w:type="dxa"/>
          <w:left w:w="67" w:type="dxa"/>
          <w:bottom w:w="14" w:type="dxa"/>
          <w:right w:w="115" w:type="dxa"/>
        </w:tblCellMar>
        <w:tblLook w:val="04A0" w:firstRow="1" w:lastRow="0" w:firstColumn="1" w:lastColumn="0" w:noHBand="0" w:noVBand="1"/>
      </w:tblPr>
      <w:tblGrid>
        <w:gridCol w:w="3046"/>
        <w:gridCol w:w="2551"/>
        <w:gridCol w:w="3541"/>
      </w:tblGrid>
      <w:tr w:rsidR="00A8643D" w14:paraId="6A559C2F" w14:textId="77777777">
        <w:trPr>
          <w:trHeight w:val="605"/>
        </w:trPr>
        <w:tc>
          <w:tcPr>
            <w:tcW w:w="3045" w:type="dxa"/>
            <w:tcBorders>
              <w:top w:val="single" w:sz="12" w:space="0" w:color="000000"/>
              <w:left w:val="single" w:sz="12" w:space="0" w:color="000000"/>
              <w:bottom w:val="double" w:sz="4" w:space="0" w:color="000000"/>
              <w:right w:val="single" w:sz="4" w:space="0" w:color="000000"/>
            </w:tcBorders>
            <w:shd w:val="clear" w:color="auto" w:fill="D9D9D9"/>
            <w:vAlign w:val="bottom"/>
          </w:tcPr>
          <w:p w14:paraId="0C4516B5" w14:textId="77777777" w:rsidR="00A8643D" w:rsidRDefault="002E7F55">
            <w:pPr>
              <w:ind w:left="1"/>
            </w:pPr>
            <w:r>
              <w:rPr>
                <w:rFonts w:ascii="Arial" w:eastAsia="Arial" w:hAnsi="Arial" w:cs="Arial"/>
                <w:sz w:val="20"/>
              </w:rPr>
              <w:t xml:space="preserve">Navrhovaná pozícia kľúčového experta </w:t>
            </w:r>
          </w:p>
        </w:tc>
        <w:tc>
          <w:tcPr>
            <w:tcW w:w="2551" w:type="dxa"/>
            <w:tcBorders>
              <w:top w:val="single" w:sz="12" w:space="0" w:color="000000"/>
              <w:left w:val="single" w:sz="4" w:space="0" w:color="000000"/>
              <w:bottom w:val="double" w:sz="4" w:space="0" w:color="000000"/>
              <w:right w:val="single" w:sz="4" w:space="0" w:color="000000"/>
            </w:tcBorders>
            <w:shd w:val="clear" w:color="auto" w:fill="D9D9D9"/>
            <w:vAlign w:val="bottom"/>
          </w:tcPr>
          <w:p w14:paraId="5184DA25" w14:textId="77777777" w:rsidR="00A8643D" w:rsidRDefault="002E7F55">
            <w:r>
              <w:rPr>
                <w:rFonts w:ascii="Arial" w:eastAsia="Arial" w:hAnsi="Arial" w:cs="Arial"/>
                <w:sz w:val="20"/>
              </w:rPr>
              <w:t xml:space="preserve">Meno a priezvisko kľúčového experta </w:t>
            </w:r>
          </w:p>
        </w:tc>
        <w:tc>
          <w:tcPr>
            <w:tcW w:w="3541" w:type="dxa"/>
            <w:tcBorders>
              <w:top w:val="single" w:sz="12" w:space="0" w:color="000000"/>
              <w:left w:val="single" w:sz="4" w:space="0" w:color="000000"/>
              <w:bottom w:val="double" w:sz="4" w:space="0" w:color="000000"/>
              <w:right w:val="single" w:sz="12" w:space="0" w:color="000000"/>
            </w:tcBorders>
            <w:shd w:val="clear" w:color="auto" w:fill="D9D9D9"/>
            <w:vAlign w:val="bottom"/>
          </w:tcPr>
          <w:p w14:paraId="70B1A6B7" w14:textId="77777777" w:rsidR="00A8643D" w:rsidRDefault="002E7F55">
            <w:pPr>
              <w:ind w:left="4"/>
            </w:pPr>
            <w:r>
              <w:rPr>
                <w:rFonts w:ascii="Arial" w:eastAsia="Arial" w:hAnsi="Arial" w:cs="Arial"/>
                <w:sz w:val="20"/>
              </w:rPr>
              <w:t xml:space="preserve">Identifikačné údaje o aktuálnom zamestnávateľovi kľúčového experta </w:t>
            </w:r>
          </w:p>
        </w:tc>
      </w:tr>
      <w:tr w:rsidR="00A8643D" w14:paraId="7A1D7933" w14:textId="77777777">
        <w:trPr>
          <w:trHeight w:val="572"/>
        </w:trPr>
        <w:tc>
          <w:tcPr>
            <w:tcW w:w="3045" w:type="dxa"/>
            <w:tcBorders>
              <w:top w:val="double" w:sz="4" w:space="0" w:color="000000"/>
              <w:left w:val="single" w:sz="12" w:space="0" w:color="000000"/>
              <w:bottom w:val="single" w:sz="4" w:space="0" w:color="000000"/>
              <w:right w:val="single" w:sz="4" w:space="0" w:color="000000"/>
            </w:tcBorders>
            <w:vAlign w:val="center"/>
          </w:tcPr>
          <w:p w14:paraId="7155B1E1" w14:textId="77777777" w:rsidR="00A8643D" w:rsidRDefault="002E7F55">
            <w:pPr>
              <w:ind w:left="1"/>
            </w:pPr>
            <w:r>
              <w:rPr>
                <w:rFonts w:ascii="Times New Roman" w:eastAsia="Times New Roman" w:hAnsi="Times New Roman" w:cs="Times New Roman"/>
                <w:sz w:val="20"/>
              </w:rPr>
              <w:t xml:space="preserve"> </w:t>
            </w:r>
          </w:p>
        </w:tc>
        <w:tc>
          <w:tcPr>
            <w:tcW w:w="2551" w:type="dxa"/>
            <w:tcBorders>
              <w:top w:val="double" w:sz="4" w:space="0" w:color="000000"/>
              <w:left w:val="single" w:sz="4" w:space="0" w:color="000000"/>
              <w:bottom w:val="single" w:sz="4" w:space="0" w:color="000000"/>
              <w:right w:val="single" w:sz="4" w:space="0" w:color="000000"/>
            </w:tcBorders>
          </w:tcPr>
          <w:p w14:paraId="7F95F9C6" w14:textId="77777777" w:rsidR="00A8643D" w:rsidRDefault="002E7F55">
            <w:r>
              <w:rPr>
                <w:rFonts w:ascii="Times New Roman" w:eastAsia="Times New Roman" w:hAnsi="Times New Roman" w:cs="Times New Roman"/>
                <w:sz w:val="20"/>
              </w:rPr>
              <w:t xml:space="preserve"> </w:t>
            </w:r>
          </w:p>
        </w:tc>
        <w:tc>
          <w:tcPr>
            <w:tcW w:w="3541" w:type="dxa"/>
            <w:tcBorders>
              <w:top w:val="double" w:sz="4" w:space="0" w:color="000000"/>
              <w:left w:val="single" w:sz="4" w:space="0" w:color="000000"/>
              <w:bottom w:val="single" w:sz="4" w:space="0" w:color="000000"/>
              <w:right w:val="single" w:sz="12" w:space="0" w:color="000000"/>
            </w:tcBorders>
          </w:tcPr>
          <w:p w14:paraId="379C16A5" w14:textId="77777777" w:rsidR="00A8643D" w:rsidRDefault="002E7F55">
            <w:pPr>
              <w:ind w:left="4"/>
            </w:pPr>
            <w:r>
              <w:rPr>
                <w:rFonts w:ascii="Times New Roman" w:eastAsia="Times New Roman" w:hAnsi="Times New Roman" w:cs="Times New Roman"/>
                <w:sz w:val="20"/>
              </w:rPr>
              <w:t xml:space="preserve"> </w:t>
            </w:r>
          </w:p>
        </w:tc>
      </w:tr>
      <w:tr w:rsidR="00A8643D" w14:paraId="7398ADE0" w14:textId="77777777">
        <w:trPr>
          <w:trHeight w:val="566"/>
        </w:trPr>
        <w:tc>
          <w:tcPr>
            <w:tcW w:w="3045" w:type="dxa"/>
            <w:tcBorders>
              <w:top w:val="single" w:sz="4" w:space="0" w:color="000000"/>
              <w:left w:val="single" w:sz="12" w:space="0" w:color="000000"/>
              <w:bottom w:val="single" w:sz="4" w:space="0" w:color="000000"/>
              <w:right w:val="single" w:sz="4" w:space="0" w:color="000000"/>
            </w:tcBorders>
            <w:vAlign w:val="center"/>
          </w:tcPr>
          <w:p w14:paraId="57BFA1BF" w14:textId="77777777" w:rsidR="00A8643D" w:rsidRDefault="002E7F55">
            <w:pPr>
              <w:ind w:left="1"/>
            </w:pPr>
            <w:r>
              <w:rPr>
                <w:rFonts w:ascii="Times New Roman" w:eastAsia="Times New Roman" w:hAnsi="Times New Roman" w:cs="Times New Roman"/>
                <w:sz w:val="20"/>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6DACFEEA" w14:textId="77777777" w:rsidR="00A8643D" w:rsidRDefault="002E7F55">
            <w:r>
              <w:rPr>
                <w:rFonts w:ascii="Times New Roman" w:eastAsia="Times New Roman" w:hAnsi="Times New Roman" w:cs="Times New Roman"/>
                <w:sz w:val="20"/>
              </w:rPr>
              <w:t xml:space="preserve"> </w:t>
            </w:r>
          </w:p>
        </w:tc>
        <w:tc>
          <w:tcPr>
            <w:tcW w:w="3541" w:type="dxa"/>
            <w:tcBorders>
              <w:top w:val="single" w:sz="4" w:space="0" w:color="000000"/>
              <w:left w:val="single" w:sz="4" w:space="0" w:color="000000"/>
              <w:bottom w:val="single" w:sz="4" w:space="0" w:color="000000"/>
              <w:right w:val="single" w:sz="12" w:space="0" w:color="000000"/>
            </w:tcBorders>
          </w:tcPr>
          <w:p w14:paraId="20BC51BE" w14:textId="77777777" w:rsidR="00A8643D" w:rsidRDefault="002E7F55">
            <w:pPr>
              <w:ind w:left="4"/>
            </w:pPr>
            <w:r>
              <w:rPr>
                <w:rFonts w:ascii="Times New Roman" w:eastAsia="Times New Roman" w:hAnsi="Times New Roman" w:cs="Times New Roman"/>
                <w:sz w:val="20"/>
              </w:rPr>
              <w:t xml:space="preserve"> </w:t>
            </w:r>
          </w:p>
        </w:tc>
      </w:tr>
      <w:tr w:rsidR="00A8643D" w14:paraId="3D1DC87F" w14:textId="77777777">
        <w:trPr>
          <w:trHeight w:val="773"/>
        </w:trPr>
        <w:tc>
          <w:tcPr>
            <w:tcW w:w="3045" w:type="dxa"/>
            <w:tcBorders>
              <w:top w:val="single" w:sz="4" w:space="0" w:color="000000"/>
              <w:left w:val="single" w:sz="12" w:space="0" w:color="000000"/>
              <w:bottom w:val="single" w:sz="4" w:space="0" w:color="000000"/>
              <w:right w:val="single" w:sz="4" w:space="0" w:color="000000"/>
            </w:tcBorders>
          </w:tcPr>
          <w:p w14:paraId="435371FF" w14:textId="77777777" w:rsidR="00A8643D" w:rsidRDefault="002E7F55">
            <w:pPr>
              <w:ind w:left="1"/>
            </w:pPr>
            <w:r>
              <w:rPr>
                <w:rFonts w:ascii="Times New Roman" w:eastAsia="Times New Roman" w:hAnsi="Times New Roman" w:cs="Times New Roman"/>
                <w:sz w:val="20"/>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734914C8" w14:textId="77777777" w:rsidR="00A8643D" w:rsidRDefault="002E7F55">
            <w:r>
              <w:rPr>
                <w:rFonts w:ascii="Times New Roman" w:eastAsia="Times New Roman" w:hAnsi="Times New Roman" w:cs="Times New Roman"/>
                <w:sz w:val="20"/>
              </w:rPr>
              <w:t xml:space="preserve"> </w:t>
            </w:r>
          </w:p>
        </w:tc>
        <w:tc>
          <w:tcPr>
            <w:tcW w:w="3541" w:type="dxa"/>
            <w:tcBorders>
              <w:top w:val="single" w:sz="4" w:space="0" w:color="000000"/>
              <w:left w:val="single" w:sz="4" w:space="0" w:color="000000"/>
              <w:bottom w:val="single" w:sz="4" w:space="0" w:color="000000"/>
              <w:right w:val="single" w:sz="12" w:space="0" w:color="000000"/>
            </w:tcBorders>
          </w:tcPr>
          <w:p w14:paraId="55AF31FE" w14:textId="77777777" w:rsidR="00A8643D" w:rsidRDefault="00A8643D"/>
        </w:tc>
      </w:tr>
      <w:tr w:rsidR="00A8643D" w14:paraId="2626A5FC" w14:textId="77777777">
        <w:trPr>
          <w:trHeight w:val="562"/>
        </w:trPr>
        <w:tc>
          <w:tcPr>
            <w:tcW w:w="3045" w:type="dxa"/>
            <w:tcBorders>
              <w:top w:val="single" w:sz="4" w:space="0" w:color="000000"/>
              <w:left w:val="single" w:sz="12" w:space="0" w:color="000000"/>
              <w:bottom w:val="single" w:sz="4" w:space="0" w:color="000000"/>
              <w:right w:val="single" w:sz="4" w:space="0" w:color="000000"/>
            </w:tcBorders>
            <w:vAlign w:val="center"/>
          </w:tcPr>
          <w:p w14:paraId="3AA18734" w14:textId="77777777" w:rsidR="00A8643D" w:rsidRDefault="002E7F55">
            <w:pPr>
              <w:ind w:left="1"/>
            </w:pPr>
            <w:r>
              <w:rPr>
                <w:rFonts w:ascii="Times New Roman" w:eastAsia="Times New Roman" w:hAnsi="Times New Roman" w:cs="Times New Roman"/>
                <w:sz w:val="20"/>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61CCB247" w14:textId="77777777" w:rsidR="00A8643D" w:rsidRDefault="002E7F55">
            <w:r>
              <w:rPr>
                <w:rFonts w:ascii="Times New Roman" w:eastAsia="Times New Roman" w:hAnsi="Times New Roman" w:cs="Times New Roman"/>
                <w:sz w:val="20"/>
              </w:rPr>
              <w:t xml:space="preserve"> </w:t>
            </w:r>
          </w:p>
        </w:tc>
        <w:tc>
          <w:tcPr>
            <w:tcW w:w="3541" w:type="dxa"/>
            <w:tcBorders>
              <w:top w:val="single" w:sz="4" w:space="0" w:color="000000"/>
              <w:left w:val="single" w:sz="4" w:space="0" w:color="000000"/>
              <w:bottom w:val="single" w:sz="4" w:space="0" w:color="000000"/>
              <w:right w:val="single" w:sz="12" w:space="0" w:color="000000"/>
            </w:tcBorders>
          </w:tcPr>
          <w:p w14:paraId="04E02636" w14:textId="77777777" w:rsidR="00A8643D" w:rsidRDefault="002E7F55">
            <w:pPr>
              <w:ind w:left="4"/>
            </w:pPr>
            <w:r>
              <w:rPr>
                <w:rFonts w:ascii="Times New Roman" w:eastAsia="Times New Roman" w:hAnsi="Times New Roman" w:cs="Times New Roman"/>
                <w:sz w:val="20"/>
              </w:rPr>
              <w:t xml:space="preserve"> </w:t>
            </w:r>
          </w:p>
        </w:tc>
      </w:tr>
      <w:tr w:rsidR="00A8643D" w14:paraId="3080A6C3" w14:textId="77777777">
        <w:trPr>
          <w:trHeight w:val="567"/>
        </w:trPr>
        <w:tc>
          <w:tcPr>
            <w:tcW w:w="3045" w:type="dxa"/>
            <w:tcBorders>
              <w:top w:val="single" w:sz="4" w:space="0" w:color="000000"/>
              <w:left w:val="single" w:sz="12" w:space="0" w:color="000000"/>
              <w:bottom w:val="single" w:sz="4" w:space="0" w:color="000000"/>
              <w:right w:val="single" w:sz="4" w:space="0" w:color="000000"/>
            </w:tcBorders>
            <w:vAlign w:val="center"/>
          </w:tcPr>
          <w:p w14:paraId="33BA6926" w14:textId="77777777" w:rsidR="00A8643D" w:rsidRDefault="002E7F55">
            <w:pPr>
              <w:ind w:left="1"/>
            </w:pPr>
            <w:r>
              <w:rPr>
                <w:rFonts w:ascii="Times New Roman" w:eastAsia="Times New Roman" w:hAnsi="Times New Roman" w:cs="Times New Roman"/>
                <w:sz w:val="20"/>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11609DEA" w14:textId="77777777" w:rsidR="00A8643D" w:rsidRDefault="002E7F55">
            <w:r>
              <w:rPr>
                <w:rFonts w:ascii="Times New Roman" w:eastAsia="Times New Roman" w:hAnsi="Times New Roman" w:cs="Times New Roman"/>
                <w:sz w:val="20"/>
              </w:rPr>
              <w:t xml:space="preserve"> </w:t>
            </w:r>
          </w:p>
        </w:tc>
        <w:tc>
          <w:tcPr>
            <w:tcW w:w="3541" w:type="dxa"/>
            <w:tcBorders>
              <w:top w:val="single" w:sz="4" w:space="0" w:color="000000"/>
              <w:left w:val="single" w:sz="4" w:space="0" w:color="000000"/>
              <w:bottom w:val="single" w:sz="4" w:space="0" w:color="000000"/>
              <w:right w:val="single" w:sz="12" w:space="0" w:color="000000"/>
            </w:tcBorders>
          </w:tcPr>
          <w:p w14:paraId="4296DBF2" w14:textId="77777777" w:rsidR="00A8643D" w:rsidRDefault="002E7F55">
            <w:pPr>
              <w:ind w:left="4"/>
            </w:pPr>
            <w:r>
              <w:rPr>
                <w:rFonts w:ascii="Times New Roman" w:eastAsia="Times New Roman" w:hAnsi="Times New Roman" w:cs="Times New Roman"/>
                <w:sz w:val="20"/>
              </w:rPr>
              <w:t xml:space="preserve"> </w:t>
            </w:r>
          </w:p>
        </w:tc>
      </w:tr>
      <w:tr w:rsidR="00A8643D" w14:paraId="7D3FB1BE" w14:textId="77777777">
        <w:trPr>
          <w:trHeight w:val="360"/>
        </w:trPr>
        <w:tc>
          <w:tcPr>
            <w:tcW w:w="3045" w:type="dxa"/>
            <w:tcBorders>
              <w:top w:val="single" w:sz="4" w:space="0" w:color="000000"/>
              <w:left w:val="single" w:sz="12" w:space="0" w:color="000000"/>
              <w:bottom w:val="single" w:sz="4" w:space="0" w:color="000000"/>
              <w:right w:val="single" w:sz="4" w:space="0" w:color="000000"/>
            </w:tcBorders>
            <w:vAlign w:val="bottom"/>
          </w:tcPr>
          <w:p w14:paraId="528A4421" w14:textId="77777777" w:rsidR="00A8643D" w:rsidRDefault="002E7F55">
            <w:pPr>
              <w:ind w:left="1"/>
            </w:pPr>
            <w:r>
              <w:rPr>
                <w:rFonts w:ascii="Times New Roman" w:eastAsia="Times New Roman" w:hAnsi="Times New Roman" w:cs="Times New Roman"/>
                <w:sz w:val="20"/>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1D649629" w14:textId="77777777" w:rsidR="00A8643D" w:rsidRDefault="002E7F55">
            <w:r>
              <w:rPr>
                <w:rFonts w:ascii="Times New Roman" w:eastAsia="Times New Roman" w:hAnsi="Times New Roman" w:cs="Times New Roman"/>
                <w:sz w:val="20"/>
              </w:rPr>
              <w:t xml:space="preserve"> </w:t>
            </w:r>
          </w:p>
        </w:tc>
        <w:tc>
          <w:tcPr>
            <w:tcW w:w="3541" w:type="dxa"/>
            <w:tcBorders>
              <w:top w:val="single" w:sz="4" w:space="0" w:color="000000"/>
              <w:left w:val="single" w:sz="4" w:space="0" w:color="000000"/>
              <w:bottom w:val="single" w:sz="4" w:space="0" w:color="000000"/>
              <w:right w:val="single" w:sz="12" w:space="0" w:color="000000"/>
            </w:tcBorders>
          </w:tcPr>
          <w:p w14:paraId="36E15326" w14:textId="77777777" w:rsidR="00A8643D" w:rsidRDefault="00A8643D"/>
        </w:tc>
      </w:tr>
      <w:tr w:rsidR="00A8643D" w14:paraId="2E5845C2" w14:textId="77777777">
        <w:trPr>
          <w:trHeight w:val="360"/>
        </w:trPr>
        <w:tc>
          <w:tcPr>
            <w:tcW w:w="3045" w:type="dxa"/>
            <w:tcBorders>
              <w:top w:val="single" w:sz="4" w:space="0" w:color="000000"/>
              <w:left w:val="single" w:sz="12" w:space="0" w:color="000000"/>
              <w:bottom w:val="single" w:sz="4" w:space="0" w:color="000000"/>
              <w:right w:val="single" w:sz="4" w:space="0" w:color="000000"/>
            </w:tcBorders>
            <w:vAlign w:val="bottom"/>
          </w:tcPr>
          <w:p w14:paraId="0F92B72B" w14:textId="77777777" w:rsidR="00A8643D" w:rsidRDefault="002E7F55">
            <w:pPr>
              <w:ind w:left="1"/>
            </w:pPr>
            <w:r>
              <w:rPr>
                <w:rFonts w:ascii="Times New Roman" w:eastAsia="Times New Roman" w:hAnsi="Times New Roman" w:cs="Times New Roman"/>
                <w:sz w:val="20"/>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0A89AAE4" w14:textId="77777777" w:rsidR="00A8643D" w:rsidRDefault="002E7F55">
            <w:r>
              <w:rPr>
                <w:rFonts w:ascii="Times New Roman" w:eastAsia="Times New Roman" w:hAnsi="Times New Roman" w:cs="Times New Roman"/>
                <w:sz w:val="20"/>
              </w:rPr>
              <w:t xml:space="preserve"> </w:t>
            </w:r>
          </w:p>
        </w:tc>
        <w:tc>
          <w:tcPr>
            <w:tcW w:w="3541" w:type="dxa"/>
            <w:tcBorders>
              <w:top w:val="single" w:sz="4" w:space="0" w:color="000000"/>
              <w:left w:val="single" w:sz="4" w:space="0" w:color="000000"/>
              <w:bottom w:val="single" w:sz="4" w:space="0" w:color="000000"/>
              <w:right w:val="single" w:sz="12" w:space="0" w:color="000000"/>
            </w:tcBorders>
          </w:tcPr>
          <w:p w14:paraId="5E6D9E21" w14:textId="77777777" w:rsidR="00A8643D" w:rsidRDefault="00A8643D"/>
        </w:tc>
      </w:tr>
      <w:tr w:rsidR="00A8643D" w14:paraId="5A0110ED" w14:textId="77777777">
        <w:trPr>
          <w:trHeight w:val="370"/>
        </w:trPr>
        <w:tc>
          <w:tcPr>
            <w:tcW w:w="3045" w:type="dxa"/>
            <w:tcBorders>
              <w:top w:val="single" w:sz="4" w:space="0" w:color="000000"/>
              <w:left w:val="single" w:sz="12" w:space="0" w:color="000000"/>
              <w:bottom w:val="single" w:sz="12" w:space="0" w:color="000000"/>
              <w:right w:val="single" w:sz="4" w:space="0" w:color="000000"/>
            </w:tcBorders>
          </w:tcPr>
          <w:p w14:paraId="0B79014A" w14:textId="77777777" w:rsidR="00A8643D" w:rsidRDefault="002E7F55">
            <w:pPr>
              <w:ind w:left="1"/>
            </w:pPr>
            <w:r>
              <w:rPr>
                <w:rFonts w:ascii="Times New Roman" w:eastAsia="Times New Roman" w:hAnsi="Times New Roman" w:cs="Times New Roman"/>
                <w:sz w:val="20"/>
              </w:rPr>
              <w:t xml:space="preserve"> </w:t>
            </w:r>
          </w:p>
        </w:tc>
        <w:tc>
          <w:tcPr>
            <w:tcW w:w="2551" w:type="dxa"/>
            <w:tcBorders>
              <w:top w:val="single" w:sz="4" w:space="0" w:color="000000"/>
              <w:left w:val="single" w:sz="4" w:space="0" w:color="000000"/>
              <w:bottom w:val="single" w:sz="12" w:space="0" w:color="000000"/>
              <w:right w:val="single" w:sz="4" w:space="0" w:color="000000"/>
            </w:tcBorders>
          </w:tcPr>
          <w:p w14:paraId="3C33373E" w14:textId="77777777" w:rsidR="00A8643D" w:rsidRDefault="002E7F55">
            <w:r>
              <w:rPr>
                <w:rFonts w:ascii="Times New Roman" w:eastAsia="Times New Roman" w:hAnsi="Times New Roman" w:cs="Times New Roman"/>
                <w:sz w:val="20"/>
              </w:rPr>
              <w:t xml:space="preserve"> </w:t>
            </w:r>
          </w:p>
        </w:tc>
        <w:tc>
          <w:tcPr>
            <w:tcW w:w="3541" w:type="dxa"/>
            <w:tcBorders>
              <w:top w:val="single" w:sz="4" w:space="0" w:color="000000"/>
              <w:left w:val="single" w:sz="4" w:space="0" w:color="000000"/>
              <w:bottom w:val="single" w:sz="12" w:space="0" w:color="000000"/>
              <w:right w:val="single" w:sz="12" w:space="0" w:color="000000"/>
            </w:tcBorders>
          </w:tcPr>
          <w:p w14:paraId="13DB2AAE" w14:textId="77777777" w:rsidR="00A8643D" w:rsidRDefault="002E7F55">
            <w:pPr>
              <w:ind w:left="4"/>
            </w:pPr>
            <w:r>
              <w:rPr>
                <w:rFonts w:ascii="Times New Roman" w:eastAsia="Times New Roman" w:hAnsi="Times New Roman" w:cs="Times New Roman"/>
                <w:sz w:val="20"/>
              </w:rPr>
              <w:t xml:space="preserve"> </w:t>
            </w:r>
          </w:p>
        </w:tc>
      </w:tr>
    </w:tbl>
    <w:p w14:paraId="75F34B61" w14:textId="77777777" w:rsidR="00A8643D" w:rsidRDefault="002E7F55">
      <w:pPr>
        <w:spacing w:after="99"/>
        <w:ind w:left="360"/>
      </w:pPr>
      <w:r>
        <w:rPr>
          <w:rFonts w:ascii="Times New Roman" w:eastAsia="Times New Roman" w:hAnsi="Times New Roman" w:cs="Times New Roman"/>
          <w:sz w:val="20"/>
        </w:rPr>
        <w:t xml:space="preserve"> </w:t>
      </w:r>
    </w:p>
    <w:p w14:paraId="119FCF0A" w14:textId="77777777" w:rsidR="00A8643D" w:rsidRDefault="002E7F55">
      <w:pPr>
        <w:spacing w:after="292"/>
        <w:ind w:left="360"/>
      </w:pPr>
      <w:r>
        <w:rPr>
          <w:rFonts w:ascii="Times New Roman" w:eastAsia="Times New Roman" w:hAnsi="Times New Roman" w:cs="Times New Roman"/>
          <w:sz w:val="20"/>
        </w:rPr>
        <w:t xml:space="preserve"> </w:t>
      </w:r>
    </w:p>
    <w:p w14:paraId="3AD65D6B" w14:textId="77777777" w:rsidR="00A8643D" w:rsidRDefault="002E7F55">
      <w:pPr>
        <w:tabs>
          <w:tab w:val="center" w:pos="2393"/>
          <w:tab w:val="center" w:pos="7206"/>
        </w:tabs>
        <w:spacing w:after="97" w:line="270" w:lineRule="auto"/>
      </w:pPr>
      <w:r>
        <w:tab/>
      </w:r>
      <w:r>
        <w:rPr>
          <w:rFonts w:ascii="Arial" w:eastAsia="Arial" w:hAnsi="Arial" w:cs="Arial"/>
          <w:sz w:val="20"/>
        </w:rPr>
        <w:t>V ........................., dňa ...............</w:t>
      </w:r>
      <w:r>
        <w:rPr>
          <w:rFonts w:ascii="Arial" w:eastAsia="Arial" w:hAnsi="Arial" w:cs="Arial"/>
          <w:b/>
          <w:sz w:val="20"/>
        </w:rPr>
        <w:t xml:space="preserve"> </w:t>
      </w:r>
      <w:r>
        <w:rPr>
          <w:rFonts w:ascii="Arial" w:eastAsia="Arial" w:hAnsi="Arial" w:cs="Arial"/>
          <w:b/>
          <w:sz w:val="20"/>
        </w:rPr>
        <w:tab/>
      </w:r>
      <w:r>
        <w:rPr>
          <w:rFonts w:ascii="Arial" w:eastAsia="Arial" w:hAnsi="Arial" w:cs="Arial"/>
          <w:sz w:val="20"/>
        </w:rPr>
        <w:t xml:space="preserve">............................................................. </w:t>
      </w:r>
    </w:p>
    <w:p w14:paraId="4CCAA0D8" w14:textId="77777777" w:rsidR="00A8643D" w:rsidRDefault="002E7F55">
      <w:pPr>
        <w:spacing w:after="3" w:line="344" w:lineRule="auto"/>
        <w:ind w:left="5741" w:right="761" w:hanging="10"/>
        <w:jc w:val="center"/>
      </w:pPr>
      <w:r>
        <w:rPr>
          <w:rFonts w:ascii="Arial" w:eastAsia="Arial" w:hAnsi="Arial" w:cs="Arial"/>
          <w:sz w:val="20"/>
        </w:rPr>
        <w:t>meno a priezvisko, funkcia podpis</w:t>
      </w:r>
      <w:r>
        <w:rPr>
          <w:rFonts w:ascii="Arial" w:eastAsia="Arial" w:hAnsi="Arial" w:cs="Arial"/>
          <w:sz w:val="20"/>
          <w:vertAlign w:val="superscript"/>
        </w:rPr>
        <w:footnoteReference w:id="5"/>
      </w:r>
      <w:r>
        <w:rPr>
          <w:rFonts w:ascii="Arial" w:eastAsia="Arial" w:hAnsi="Arial" w:cs="Arial"/>
          <w:sz w:val="20"/>
        </w:rPr>
        <w:t xml:space="preserve"> </w:t>
      </w:r>
    </w:p>
    <w:p w14:paraId="1489698B" w14:textId="77777777" w:rsidR="00A8643D" w:rsidRDefault="002E7F55">
      <w:pPr>
        <w:spacing w:after="359"/>
        <w:jc w:val="right"/>
      </w:pPr>
      <w:r>
        <w:rPr>
          <w:rFonts w:ascii="Arial" w:eastAsia="Arial" w:hAnsi="Arial" w:cs="Arial"/>
          <w:b/>
          <w:sz w:val="20"/>
        </w:rPr>
        <w:t xml:space="preserve"> </w:t>
      </w:r>
    </w:p>
    <w:p w14:paraId="76A2C2A0" w14:textId="77777777" w:rsidR="00A8643D" w:rsidRDefault="002E7F55">
      <w:pPr>
        <w:spacing w:after="38"/>
        <w:ind w:right="287"/>
        <w:jc w:val="center"/>
      </w:pPr>
      <w:r>
        <w:rPr>
          <w:rFonts w:ascii="Arial" w:eastAsia="Arial" w:hAnsi="Arial" w:cs="Arial"/>
          <w:b/>
          <w:sz w:val="24"/>
        </w:rPr>
        <w:t xml:space="preserve"> </w:t>
      </w:r>
    </w:p>
    <w:p w14:paraId="5D1158C1" w14:textId="77777777" w:rsidR="00A8643D" w:rsidRDefault="002E7F55">
      <w:pPr>
        <w:spacing w:after="38"/>
        <w:ind w:right="287"/>
        <w:jc w:val="center"/>
      </w:pPr>
      <w:r>
        <w:rPr>
          <w:rFonts w:ascii="Arial" w:eastAsia="Arial" w:hAnsi="Arial" w:cs="Arial"/>
          <w:b/>
          <w:sz w:val="24"/>
        </w:rPr>
        <w:t xml:space="preserve"> </w:t>
      </w:r>
    </w:p>
    <w:p w14:paraId="7D86BBDA" w14:textId="77777777" w:rsidR="00A8643D" w:rsidRDefault="002E7F55">
      <w:pPr>
        <w:spacing w:after="38"/>
        <w:ind w:right="287"/>
        <w:jc w:val="center"/>
      </w:pPr>
      <w:r>
        <w:rPr>
          <w:rFonts w:ascii="Arial" w:eastAsia="Arial" w:hAnsi="Arial" w:cs="Arial"/>
          <w:b/>
          <w:sz w:val="24"/>
        </w:rPr>
        <w:t xml:space="preserve"> </w:t>
      </w:r>
    </w:p>
    <w:p w14:paraId="34E18EEF" w14:textId="77777777" w:rsidR="00A8643D" w:rsidRDefault="002E7F55" w:rsidP="00D16F4E">
      <w:pPr>
        <w:spacing w:after="38"/>
        <w:ind w:right="287"/>
        <w:jc w:val="center"/>
      </w:pPr>
      <w:r>
        <w:rPr>
          <w:rFonts w:ascii="Arial" w:eastAsia="Arial" w:hAnsi="Arial" w:cs="Arial"/>
          <w:b/>
          <w:sz w:val="24"/>
        </w:rPr>
        <w:t xml:space="preserve"> </w:t>
      </w:r>
    </w:p>
    <w:p w14:paraId="4C3540AA" w14:textId="77777777" w:rsidR="00A8643D" w:rsidRDefault="002E7F55">
      <w:pPr>
        <w:pStyle w:val="Nadpis3"/>
        <w:ind w:right="356"/>
      </w:pPr>
      <w:r>
        <w:lastRenderedPageBreak/>
        <w:t>PRÍLOHA Č. 6</w:t>
      </w:r>
    </w:p>
    <w:p w14:paraId="31FE8B6E" w14:textId="77777777" w:rsidR="00A8643D" w:rsidRDefault="002E7F55">
      <w:pPr>
        <w:pStyle w:val="Nadpis4"/>
        <w:spacing w:after="0" w:line="266" w:lineRule="auto"/>
        <w:ind w:left="1638"/>
        <w:jc w:val="left"/>
      </w:pPr>
      <w:r>
        <w:t>Zoznam praktických  skúseností  kľúčového experta</w:t>
      </w:r>
      <w:r>
        <w:rPr>
          <w:rFonts w:ascii="Times New Roman" w:eastAsia="Times New Roman" w:hAnsi="Times New Roman" w:cs="Times New Roman"/>
          <w:b w:val="0"/>
          <w:color w:val="808080"/>
        </w:rPr>
        <w:t xml:space="preserve"> </w:t>
      </w:r>
    </w:p>
    <w:p w14:paraId="0D37D45B" w14:textId="77777777" w:rsidR="00A8643D" w:rsidRDefault="002E7F55">
      <w:pPr>
        <w:spacing w:after="0"/>
        <w:ind w:left="360"/>
      </w:pPr>
      <w:r>
        <w:rPr>
          <w:rFonts w:ascii="Times New Roman" w:eastAsia="Times New Roman" w:hAnsi="Times New Roman" w:cs="Times New Roman"/>
          <w:b/>
          <w:sz w:val="20"/>
        </w:rPr>
        <w:t xml:space="preserve"> </w:t>
      </w:r>
    </w:p>
    <w:p w14:paraId="31DA4EEC" w14:textId="77777777" w:rsidR="00A8643D" w:rsidRDefault="002E7F55">
      <w:pPr>
        <w:spacing w:after="0"/>
        <w:ind w:left="360"/>
      </w:pPr>
      <w:r>
        <w:rPr>
          <w:rFonts w:ascii="Times New Roman" w:eastAsia="Times New Roman" w:hAnsi="Times New Roman" w:cs="Times New Roman"/>
          <w:b/>
          <w:sz w:val="20"/>
        </w:rPr>
        <w:t xml:space="preserve"> </w:t>
      </w:r>
    </w:p>
    <w:tbl>
      <w:tblPr>
        <w:tblStyle w:val="TableGrid"/>
        <w:tblW w:w="9171" w:type="dxa"/>
        <w:tblInd w:w="86" w:type="dxa"/>
        <w:tblCellMar>
          <w:top w:w="8" w:type="dxa"/>
          <w:left w:w="67" w:type="dxa"/>
          <w:right w:w="90" w:type="dxa"/>
        </w:tblCellMar>
        <w:tblLook w:val="04A0" w:firstRow="1" w:lastRow="0" w:firstColumn="1" w:lastColumn="0" w:noHBand="0" w:noVBand="1"/>
      </w:tblPr>
      <w:tblGrid>
        <w:gridCol w:w="3371"/>
        <w:gridCol w:w="5800"/>
      </w:tblGrid>
      <w:tr w:rsidR="00A8643D" w14:paraId="71E278D8" w14:textId="77777777">
        <w:trPr>
          <w:trHeight w:val="720"/>
        </w:trPr>
        <w:tc>
          <w:tcPr>
            <w:tcW w:w="3371" w:type="dxa"/>
            <w:tcBorders>
              <w:top w:val="single" w:sz="12" w:space="0" w:color="000000"/>
              <w:left w:val="single" w:sz="12" w:space="0" w:color="000000"/>
              <w:bottom w:val="single" w:sz="4" w:space="0" w:color="000000"/>
              <w:right w:val="single" w:sz="4" w:space="0" w:color="000000"/>
            </w:tcBorders>
            <w:vAlign w:val="center"/>
          </w:tcPr>
          <w:p w14:paraId="1F127F7D" w14:textId="77777777" w:rsidR="00A8643D" w:rsidRDefault="002E7F55">
            <w:r>
              <w:rPr>
                <w:rFonts w:ascii="Arial" w:eastAsia="Arial" w:hAnsi="Arial" w:cs="Arial"/>
                <w:sz w:val="20"/>
              </w:rPr>
              <w:t xml:space="preserve">Meno a priezvisko kľúčového experta: </w:t>
            </w:r>
          </w:p>
        </w:tc>
        <w:tc>
          <w:tcPr>
            <w:tcW w:w="5800" w:type="dxa"/>
            <w:tcBorders>
              <w:top w:val="single" w:sz="12" w:space="0" w:color="000000"/>
              <w:left w:val="single" w:sz="4" w:space="0" w:color="000000"/>
              <w:bottom w:val="single" w:sz="4" w:space="0" w:color="000000"/>
              <w:right w:val="single" w:sz="12" w:space="0" w:color="000000"/>
            </w:tcBorders>
          </w:tcPr>
          <w:p w14:paraId="23B1AA64" w14:textId="77777777" w:rsidR="00A8643D" w:rsidRDefault="002E7F55">
            <w:pPr>
              <w:ind w:left="5"/>
            </w:pPr>
            <w:r>
              <w:rPr>
                <w:rFonts w:ascii="Times New Roman" w:eastAsia="Times New Roman" w:hAnsi="Times New Roman" w:cs="Times New Roman"/>
                <w:b/>
                <w:sz w:val="20"/>
              </w:rPr>
              <w:t xml:space="preserve"> </w:t>
            </w:r>
          </w:p>
        </w:tc>
      </w:tr>
      <w:tr w:rsidR="00A8643D" w14:paraId="2351D7B0" w14:textId="77777777">
        <w:trPr>
          <w:trHeight w:val="710"/>
        </w:trPr>
        <w:tc>
          <w:tcPr>
            <w:tcW w:w="3371" w:type="dxa"/>
            <w:tcBorders>
              <w:top w:val="single" w:sz="4" w:space="0" w:color="000000"/>
              <w:left w:val="single" w:sz="12" w:space="0" w:color="000000"/>
              <w:bottom w:val="single" w:sz="4" w:space="0" w:color="000000"/>
              <w:right w:val="single" w:sz="4" w:space="0" w:color="000000"/>
            </w:tcBorders>
            <w:vAlign w:val="center"/>
          </w:tcPr>
          <w:p w14:paraId="1842F15B" w14:textId="77777777" w:rsidR="00A8643D" w:rsidRDefault="002E7F55">
            <w:pPr>
              <w:jc w:val="both"/>
            </w:pPr>
            <w:r>
              <w:rPr>
                <w:rFonts w:ascii="Arial" w:eastAsia="Arial" w:hAnsi="Arial" w:cs="Arial"/>
                <w:sz w:val="20"/>
              </w:rPr>
              <w:t xml:space="preserve">Názov projektu, na ktorom sa kľúčový expert podieľal: </w:t>
            </w:r>
          </w:p>
        </w:tc>
        <w:tc>
          <w:tcPr>
            <w:tcW w:w="5800" w:type="dxa"/>
            <w:tcBorders>
              <w:top w:val="single" w:sz="4" w:space="0" w:color="000000"/>
              <w:left w:val="single" w:sz="4" w:space="0" w:color="000000"/>
              <w:bottom w:val="single" w:sz="4" w:space="0" w:color="000000"/>
              <w:right w:val="single" w:sz="12" w:space="0" w:color="000000"/>
            </w:tcBorders>
          </w:tcPr>
          <w:p w14:paraId="5B31DF56" w14:textId="77777777" w:rsidR="00A8643D" w:rsidRDefault="002E7F55">
            <w:pPr>
              <w:ind w:left="5"/>
            </w:pPr>
            <w:r>
              <w:rPr>
                <w:rFonts w:ascii="Times New Roman" w:eastAsia="Times New Roman" w:hAnsi="Times New Roman" w:cs="Times New Roman"/>
                <w:b/>
                <w:sz w:val="20"/>
              </w:rPr>
              <w:t xml:space="preserve"> </w:t>
            </w:r>
          </w:p>
        </w:tc>
      </w:tr>
      <w:tr w:rsidR="00A8643D" w14:paraId="07639414" w14:textId="77777777">
        <w:trPr>
          <w:trHeight w:val="711"/>
        </w:trPr>
        <w:tc>
          <w:tcPr>
            <w:tcW w:w="3371" w:type="dxa"/>
            <w:tcBorders>
              <w:top w:val="single" w:sz="4" w:space="0" w:color="000000"/>
              <w:left w:val="single" w:sz="12" w:space="0" w:color="000000"/>
              <w:bottom w:val="single" w:sz="4" w:space="0" w:color="000000"/>
              <w:right w:val="single" w:sz="4" w:space="0" w:color="000000"/>
            </w:tcBorders>
            <w:vAlign w:val="center"/>
          </w:tcPr>
          <w:p w14:paraId="15CC2E91" w14:textId="77777777" w:rsidR="00A8643D" w:rsidRDefault="002E7F55">
            <w:pPr>
              <w:spacing w:after="15"/>
            </w:pPr>
            <w:r>
              <w:rPr>
                <w:rFonts w:ascii="Arial" w:eastAsia="Arial" w:hAnsi="Arial" w:cs="Arial"/>
                <w:sz w:val="20"/>
              </w:rPr>
              <w:t xml:space="preserve">Identifikačné údaje </w:t>
            </w:r>
          </w:p>
          <w:p w14:paraId="552329EC" w14:textId="77777777" w:rsidR="00A8643D" w:rsidRDefault="002E7F55">
            <w:r>
              <w:rPr>
                <w:rFonts w:ascii="Arial" w:eastAsia="Arial" w:hAnsi="Arial" w:cs="Arial"/>
                <w:sz w:val="20"/>
              </w:rPr>
              <w:t xml:space="preserve">Objednávateľa/Odberateľa </w:t>
            </w:r>
          </w:p>
        </w:tc>
        <w:tc>
          <w:tcPr>
            <w:tcW w:w="5800" w:type="dxa"/>
            <w:tcBorders>
              <w:top w:val="single" w:sz="4" w:space="0" w:color="000000"/>
              <w:left w:val="single" w:sz="4" w:space="0" w:color="000000"/>
              <w:bottom w:val="single" w:sz="4" w:space="0" w:color="000000"/>
              <w:right w:val="single" w:sz="12" w:space="0" w:color="000000"/>
            </w:tcBorders>
          </w:tcPr>
          <w:p w14:paraId="410C13E2" w14:textId="77777777" w:rsidR="00A8643D" w:rsidRDefault="002E7F55">
            <w:pPr>
              <w:ind w:left="5"/>
            </w:pPr>
            <w:r>
              <w:rPr>
                <w:rFonts w:ascii="Times New Roman" w:eastAsia="Times New Roman" w:hAnsi="Times New Roman" w:cs="Times New Roman"/>
                <w:b/>
                <w:sz w:val="20"/>
              </w:rPr>
              <w:t xml:space="preserve"> </w:t>
            </w:r>
          </w:p>
        </w:tc>
      </w:tr>
      <w:tr w:rsidR="00A8643D" w14:paraId="3DB530E8" w14:textId="77777777">
        <w:trPr>
          <w:trHeight w:val="936"/>
        </w:trPr>
        <w:tc>
          <w:tcPr>
            <w:tcW w:w="3371" w:type="dxa"/>
            <w:tcBorders>
              <w:top w:val="single" w:sz="4" w:space="0" w:color="000000"/>
              <w:left w:val="single" w:sz="12" w:space="0" w:color="000000"/>
              <w:bottom w:val="single" w:sz="4" w:space="0" w:color="000000"/>
              <w:right w:val="single" w:sz="4" w:space="0" w:color="000000"/>
            </w:tcBorders>
            <w:vAlign w:val="center"/>
          </w:tcPr>
          <w:p w14:paraId="123487FA" w14:textId="77777777" w:rsidR="00A8643D" w:rsidRDefault="002E7F55">
            <w:r>
              <w:rPr>
                <w:rFonts w:ascii="Arial" w:eastAsia="Arial" w:hAnsi="Arial" w:cs="Arial"/>
                <w:sz w:val="20"/>
              </w:rPr>
              <w:t xml:space="preserve">Lehota plnenia predmetu zmluvy/stavby/projektu projekte v tvare od – do (MM/RRRR): </w:t>
            </w:r>
          </w:p>
        </w:tc>
        <w:tc>
          <w:tcPr>
            <w:tcW w:w="5800" w:type="dxa"/>
            <w:tcBorders>
              <w:top w:val="single" w:sz="4" w:space="0" w:color="000000"/>
              <w:left w:val="single" w:sz="4" w:space="0" w:color="000000"/>
              <w:bottom w:val="single" w:sz="4" w:space="0" w:color="000000"/>
              <w:right w:val="single" w:sz="12" w:space="0" w:color="000000"/>
            </w:tcBorders>
          </w:tcPr>
          <w:p w14:paraId="04514AF4" w14:textId="77777777" w:rsidR="00A8643D" w:rsidRDefault="002E7F55">
            <w:pPr>
              <w:ind w:left="5"/>
            </w:pPr>
            <w:r>
              <w:rPr>
                <w:rFonts w:ascii="Times New Roman" w:eastAsia="Times New Roman" w:hAnsi="Times New Roman" w:cs="Times New Roman"/>
                <w:b/>
                <w:sz w:val="20"/>
              </w:rPr>
              <w:t xml:space="preserve"> </w:t>
            </w:r>
          </w:p>
        </w:tc>
      </w:tr>
      <w:tr w:rsidR="00A8643D" w14:paraId="3E258776" w14:textId="77777777">
        <w:trPr>
          <w:trHeight w:val="1172"/>
        </w:trPr>
        <w:tc>
          <w:tcPr>
            <w:tcW w:w="3371" w:type="dxa"/>
            <w:tcBorders>
              <w:top w:val="single" w:sz="4" w:space="0" w:color="000000"/>
              <w:left w:val="single" w:sz="12" w:space="0" w:color="000000"/>
              <w:bottom w:val="single" w:sz="4" w:space="0" w:color="000000"/>
              <w:right w:val="single" w:sz="4" w:space="0" w:color="000000"/>
            </w:tcBorders>
            <w:vAlign w:val="center"/>
          </w:tcPr>
          <w:p w14:paraId="6B220BF2" w14:textId="77777777" w:rsidR="00A8643D" w:rsidRDefault="002E7F55">
            <w:pPr>
              <w:ind w:right="354"/>
            </w:pPr>
            <w:r>
              <w:rPr>
                <w:rFonts w:ascii="Arial" w:eastAsia="Arial" w:hAnsi="Arial" w:cs="Arial"/>
                <w:sz w:val="20"/>
              </w:rPr>
              <w:t xml:space="preserve">Stručný opis predmetu plnenia zmluvy/projektu vrátane aktivít a činností, ktoré kľúčový expert vykonával: </w:t>
            </w:r>
          </w:p>
        </w:tc>
        <w:tc>
          <w:tcPr>
            <w:tcW w:w="5800" w:type="dxa"/>
            <w:tcBorders>
              <w:top w:val="single" w:sz="4" w:space="0" w:color="000000"/>
              <w:left w:val="single" w:sz="4" w:space="0" w:color="000000"/>
              <w:bottom w:val="single" w:sz="4" w:space="0" w:color="000000"/>
              <w:right w:val="single" w:sz="12" w:space="0" w:color="000000"/>
            </w:tcBorders>
          </w:tcPr>
          <w:p w14:paraId="143130B0" w14:textId="77777777" w:rsidR="00A8643D" w:rsidRDefault="002E7F55">
            <w:pPr>
              <w:ind w:left="5"/>
            </w:pPr>
            <w:r>
              <w:rPr>
                <w:rFonts w:ascii="Times New Roman" w:eastAsia="Times New Roman" w:hAnsi="Times New Roman" w:cs="Times New Roman"/>
                <w:b/>
                <w:sz w:val="20"/>
              </w:rPr>
              <w:t xml:space="preserve"> </w:t>
            </w:r>
          </w:p>
        </w:tc>
      </w:tr>
      <w:tr w:rsidR="00A8643D" w14:paraId="560A879E" w14:textId="77777777">
        <w:trPr>
          <w:trHeight w:val="711"/>
        </w:trPr>
        <w:tc>
          <w:tcPr>
            <w:tcW w:w="3371" w:type="dxa"/>
            <w:tcBorders>
              <w:top w:val="single" w:sz="4" w:space="0" w:color="000000"/>
              <w:left w:val="single" w:sz="12" w:space="0" w:color="000000"/>
              <w:bottom w:val="single" w:sz="4" w:space="0" w:color="000000"/>
              <w:right w:val="single" w:sz="4" w:space="0" w:color="000000"/>
            </w:tcBorders>
            <w:vAlign w:val="center"/>
          </w:tcPr>
          <w:p w14:paraId="40CA8432" w14:textId="77777777" w:rsidR="00A8643D" w:rsidRDefault="002E7F55">
            <w:r>
              <w:rPr>
                <w:rFonts w:ascii="Arial" w:eastAsia="Arial" w:hAnsi="Arial" w:cs="Arial"/>
                <w:sz w:val="20"/>
              </w:rPr>
              <w:t xml:space="preserve">Celková zmluvná cena projektu bez DPH: </w:t>
            </w:r>
          </w:p>
        </w:tc>
        <w:tc>
          <w:tcPr>
            <w:tcW w:w="5800" w:type="dxa"/>
            <w:tcBorders>
              <w:top w:val="single" w:sz="4" w:space="0" w:color="000000"/>
              <w:left w:val="single" w:sz="4" w:space="0" w:color="000000"/>
              <w:bottom w:val="single" w:sz="4" w:space="0" w:color="000000"/>
              <w:right w:val="single" w:sz="12" w:space="0" w:color="000000"/>
            </w:tcBorders>
          </w:tcPr>
          <w:p w14:paraId="343E5332" w14:textId="77777777" w:rsidR="00A8643D" w:rsidRDefault="002E7F55">
            <w:pPr>
              <w:ind w:left="5"/>
            </w:pPr>
            <w:r>
              <w:rPr>
                <w:rFonts w:ascii="Times New Roman" w:eastAsia="Times New Roman" w:hAnsi="Times New Roman" w:cs="Times New Roman"/>
                <w:b/>
                <w:sz w:val="20"/>
              </w:rPr>
              <w:t xml:space="preserve"> </w:t>
            </w:r>
          </w:p>
        </w:tc>
      </w:tr>
      <w:tr w:rsidR="00A8643D" w14:paraId="6CB585EF" w14:textId="77777777">
        <w:trPr>
          <w:trHeight w:val="566"/>
        </w:trPr>
        <w:tc>
          <w:tcPr>
            <w:tcW w:w="3371" w:type="dxa"/>
            <w:tcBorders>
              <w:top w:val="single" w:sz="4" w:space="0" w:color="000000"/>
              <w:left w:val="single" w:sz="12" w:space="0" w:color="000000"/>
              <w:bottom w:val="single" w:sz="4" w:space="0" w:color="000000"/>
              <w:right w:val="single" w:sz="4" w:space="0" w:color="000000"/>
            </w:tcBorders>
            <w:vAlign w:val="center"/>
          </w:tcPr>
          <w:p w14:paraId="6D01AC29" w14:textId="77777777" w:rsidR="00A8643D" w:rsidRDefault="002E7F55">
            <w:r>
              <w:rPr>
                <w:rFonts w:ascii="Arial" w:eastAsia="Arial" w:hAnsi="Arial" w:cs="Arial"/>
                <w:sz w:val="20"/>
              </w:rPr>
              <w:t xml:space="preserve">Pozícia na danom projekte: </w:t>
            </w:r>
          </w:p>
        </w:tc>
        <w:tc>
          <w:tcPr>
            <w:tcW w:w="5800" w:type="dxa"/>
            <w:tcBorders>
              <w:top w:val="single" w:sz="4" w:space="0" w:color="000000"/>
              <w:left w:val="single" w:sz="4" w:space="0" w:color="000000"/>
              <w:bottom w:val="single" w:sz="4" w:space="0" w:color="000000"/>
              <w:right w:val="single" w:sz="12" w:space="0" w:color="000000"/>
            </w:tcBorders>
          </w:tcPr>
          <w:p w14:paraId="74369315" w14:textId="77777777" w:rsidR="00A8643D" w:rsidRDefault="002E7F55">
            <w:pPr>
              <w:ind w:left="5"/>
            </w:pPr>
            <w:r>
              <w:rPr>
                <w:rFonts w:ascii="Times New Roman" w:eastAsia="Times New Roman" w:hAnsi="Times New Roman" w:cs="Times New Roman"/>
                <w:b/>
                <w:sz w:val="20"/>
              </w:rPr>
              <w:t xml:space="preserve"> </w:t>
            </w:r>
          </w:p>
        </w:tc>
      </w:tr>
      <w:tr w:rsidR="00A8643D" w14:paraId="1A2ADADF" w14:textId="77777777">
        <w:trPr>
          <w:trHeight w:val="936"/>
        </w:trPr>
        <w:tc>
          <w:tcPr>
            <w:tcW w:w="3371" w:type="dxa"/>
            <w:tcBorders>
              <w:top w:val="single" w:sz="4" w:space="0" w:color="000000"/>
              <w:left w:val="single" w:sz="12" w:space="0" w:color="000000"/>
              <w:bottom w:val="single" w:sz="4" w:space="0" w:color="000000"/>
              <w:right w:val="single" w:sz="4" w:space="0" w:color="000000"/>
            </w:tcBorders>
            <w:vAlign w:val="center"/>
          </w:tcPr>
          <w:p w14:paraId="0AE02507" w14:textId="77777777" w:rsidR="00A8643D" w:rsidRDefault="002E7F55">
            <w:pPr>
              <w:ind w:right="50"/>
              <w:jc w:val="both"/>
            </w:pPr>
            <w:r>
              <w:rPr>
                <w:rFonts w:ascii="Arial" w:eastAsia="Arial" w:hAnsi="Arial" w:cs="Arial"/>
                <w:sz w:val="20"/>
              </w:rPr>
              <w:t xml:space="preserve">Doba vykonávania na vyššie uvedenej pozícií na danom projekte v tvare od – do (MM/RRRR): </w:t>
            </w:r>
          </w:p>
        </w:tc>
        <w:tc>
          <w:tcPr>
            <w:tcW w:w="5800" w:type="dxa"/>
            <w:tcBorders>
              <w:top w:val="single" w:sz="4" w:space="0" w:color="000000"/>
              <w:left w:val="single" w:sz="4" w:space="0" w:color="000000"/>
              <w:bottom w:val="single" w:sz="4" w:space="0" w:color="000000"/>
              <w:right w:val="single" w:sz="12" w:space="0" w:color="000000"/>
            </w:tcBorders>
          </w:tcPr>
          <w:p w14:paraId="53F9331E" w14:textId="77777777" w:rsidR="00A8643D" w:rsidRDefault="002E7F55">
            <w:pPr>
              <w:ind w:left="5"/>
            </w:pPr>
            <w:r>
              <w:rPr>
                <w:rFonts w:ascii="Times New Roman" w:eastAsia="Times New Roman" w:hAnsi="Times New Roman" w:cs="Times New Roman"/>
                <w:b/>
                <w:sz w:val="20"/>
              </w:rPr>
              <w:t xml:space="preserve"> </w:t>
            </w:r>
          </w:p>
        </w:tc>
      </w:tr>
      <w:tr w:rsidR="00A8643D" w14:paraId="1CA35404" w14:textId="77777777">
        <w:trPr>
          <w:trHeight w:val="2103"/>
        </w:trPr>
        <w:tc>
          <w:tcPr>
            <w:tcW w:w="3371" w:type="dxa"/>
            <w:tcBorders>
              <w:top w:val="single" w:sz="4" w:space="0" w:color="000000"/>
              <w:left w:val="single" w:sz="12" w:space="0" w:color="000000"/>
              <w:bottom w:val="single" w:sz="12" w:space="0" w:color="000000"/>
              <w:right w:val="single" w:sz="4" w:space="0" w:color="000000"/>
            </w:tcBorders>
            <w:vAlign w:val="center"/>
          </w:tcPr>
          <w:p w14:paraId="791B4FBC" w14:textId="77777777" w:rsidR="00A8643D" w:rsidRDefault="002E7F55">
            <w:pPr>
              <w:spacing w:line="239" w:lineRule="auto"/>
            </w:pPr>
            <w:r>
              <w:rPr>
                <w:rFonts w:ascii="Arial" w:eastAsia="Arial" w:hAnsi="Arial" w:cs="Arial"/>
                <w:sz w:val="20"/>
              </w:rPr>
              <w:t xml:space="preserve">Identifikáciu a kontaktné údaje (telefón a mail) osoby, u ktorej si možno overiť príslušné údaje t.j. </w:t>
            </w:r>
          </w:p>
          <w:p w14:paraId="27CEDE61" w14:textId="77777777" w:rsidR="00A8643D" w:rsidRDefault="002E7F55">
            <w:pPr>
              <w:ind w:right="79"/>
              <w:jc w:val="both"/>
            </w:pPr>
            <w:r>
              <w:rPr>
                <w:rFonts w:ascii="Arial" w:eastAsia="Arial" w:hAnsi="Arial" w:cs="Arial"/>
                <w:sz w:val="20"/>
              </w:rPr>
              <w:t xml:space="preserve">konečného odberateľa plnenia/projektu alebo zamestnávateľa, pre ktorého kľúčový expert činnosť v konkrétnej pozícii vykonával </w:t>
            </w:r>
          </w:p>
        </w:tc>
        <w:tc>
          <w:tcPr>
            <w:tcW w:w="5800" w:type="dxa"/>
            <w:tcBorders>
              <w:top w:val="single" w:sz="4" w:space="0" w:color="000000"/>
              <w:left w:val="single" w:sz="4" w:space="0" w:color="000000"/>
              <w:bottom w:val="single" w:sz="12" w:space="0" w:color="000000"/>
              <w:right w:val="single" w:sz="12" w:space="0" w:color="000000"/>
            </w:tcBorders>
          </w:tcPr>
          <w:p w14:paraId="4635E51D" w14:textId="77777777" w:rsidR="00A8643D" w:rsidRDefault="002E7F55">
            <w:pPr>
              <w:ind w:left="5"/>
            </w:pPr>
            <w:r>
              <w:rPr>
                <w:rFonts w:ascii="Times New Roman" w:eastAsia="Times New Roman" w:hAnsi="Times New Roman" w:cs="Times New Roman"/>
                <w:b/>
                <w:sz w:val="20"/>
              </w:rPr>
              <w:t xml:space="preserve"> </w:t>
            </w:r>
          </w:p>
        </w:tc>
      </w:tr>
    </w:tbl>
    <w:p w14:paraId="40DAE60F" w14:textId="77777777" w:rsidR="00A8643D" w:rsidRDefault="002E7F55">
      <w:pPr>
        <w:tabs>
          <w:tab w:val="center" w:pos="2369"/>
          <w:tab w:val="center" w:pos="7177"/>
        </w:tabs>
        <w:spacing w:after="92" w:line="270" w:lineRule="auto"/>
      </w:pPr>
      <w:r>
        <w:tab/>
      </w:r>
      <w:r>
        <w:rPr>
          <w:rFonts w:ascii="Arial" w:eastAsia="Arial" w:hAnsi="Arial" w:cs="Arial"/>
          <w:sz w:val="20"/>
        </w:rPr>
        <w:t xml:space="preserve">   V ........................., dňa ...............</w:t>
      </w:r>
      <w:r>
        <w:rPr>
          <w:rFonts w:ascii="Arial" w:eastAsia="Arial" w:hAnsi="Arial" w:cs="Arial"/>
          <w:b/>
          <w:sz w:val="20"/>
        </w:rPr>
        <w:t xml:space="preserve"> </w:t>
      </w:r>
      <w:r>
        <w:rPr>
          <w:rFonts w:ascii="Arial" w:eastAsia="Arial" w:hAnsi="Arial" w:cs="Arial"/>
          <w:b/>
          <w:sz w:val="20"/>
        </w:rPr>
        <w:tab/>
      </w:r>
      <w:r>
        <w:rPr>
          <w:rFonts w:ascii="Arial" w:eastAsia="Arial" w:hAnsi="Arial" w:cs="Arial"/>
          <w:sz w:val="20"/>
        </w:rPr>
        <w:t xml:space="preserve">............................................................. </w:t>
      </w:r>
    </w:p>
    <w:p w14:paraId="28B8A7AA" w14:textId="77777777" w:rsidR="00A8643D" w:rsidRDefault="002E7F55">
      <w:pPr>
        <w:spacing w:after="3" w:line="344" w:lineRule="auto"/>
        <w:ind w:left="5741" w:right="819" w:hanging="10"/>
        <w:jc w:val="center"/>
      </w:pPr>
      <w:r>
        <w:rPr>
          <w:rFonts w:ascii="Arial" w:eastAsia="Arial" w:hAnsi="Arial" w:cs="Arial"/>
          <w:sz w:val="20"/>
        </w:rPr>
        <w:t>meno a priezvisko, funkcia podpis</w:t>
      </w:r>
      <w:r>
        <w:rPr>
          <w:rFonts w:ascii="Arial" w:eastAsia="Arial" w:hAnsi="Arial" w:cs="Arial"/>
          <w:sz w:val="20"/>
          <w:vertAlign w:val="superscript"/>
        </w:rPr>
        <w:t>1</w:t>
      </w:r>
      <w:r>
        <w:rPr>
          <w:rFonts w:ascii="Arial" w:eastAsia="Arial" w:hAnsi="Arial" w:cs="Arial"/>
          <w:sz w:val="20"/>
        </w:rPr>
        <w:t xml:space="preserve"> </w:t>
      </w:r>
    </w:p>
    <w:p w14:paraId="4F04F2E8" w14:textId="77777777" w:rsidR="00A8643D" w:rsidRDefault="002E7F55">
      <w:pPr>
        <w:spacing w:after="359"/>
        <w:ind w:right="29"/>
        <w:jc w:val="right"/>
      </w:pPr>
      <w:r>
        <w:rPr>
          <w:rFonts w:ascii="Arial" w:eastAsia="Arial" w:hAnsi="Arial" w:cs="Arial"/>
          <w:b/>
          <w:sz w:val="20"/>
        </w:rPr>
        <w:t xml:space="preserve"> </w:t>
      </w:r>
    </w:p>
    <w:p w14:paraId="0BE7996F" w14:textId="77777777" w:rsidR="00A8643D" w:rsidRDefault="002E7F55" w:rsidP="000F4166">
      <w:pPr>
        <w:spacing w:after="62"/>
        <w:ind w:right="287"/>
        <w:jc w:val="center"/>
      </w:pPr>
      <w:r>
        <w:rPr>
          <w:rFonts w:ascii="Arial" w:eastAsia="Arial" w:hAnsi="Arial" w:cs="Arial"/>
          <w:b/>
          <w:sz w:val="24"/>
        </w:rPr>
        <w:t xml:space="preserve"> </w:t>
      </w:r>
      <w:r>
        <w:rPr>
          <w:strike/>
        </w:rPr>
        <w:t xml:space="preserve">                                                          </w:t>
      </w:r>
      <w:r>
        <w:t xml:space="preserve"> </w:t>
      </w:r>
    </w:p>
    <w:p w14:paraId="4EF5E10F" w14:textId="77777777" w:rsidR="00A8643D" w:rsidRDefault="002E7F55">
      <w:pPr>
        <w:pStyle w:val="Nadpis3"/>
        <w:spacing w:after="368"/>
        <w:ind w:right="50"/>
      </w:pPr>
      <w:r>
        <w:lastRenderedPageBreak/>
        <w:t>PRÍLOHA Č. 7</w:t>
      </w:r>
    </w:p>
    <w:p w14:paraId="49C7DCF5" w14:textId="77777777" w:rsidR="00A8643D" w:rsidRDefault="002E7F55">
      <w:pPr>
        <w:spacing w:after="80"/>
        <w:ind w:left="16"/>
        <w:jc w:val="center"/>
      </w:pPr>
      <w:r>
        <w:rPr>
          <w:rFonts w:ascii="Arial" w:eastAsia="Arial" w:hAnsi="Arial" w:cs="Arial"/>
          <w:b/>
          <w:sz w:val="24"/>
        </w:rPr>
        <w:t xml:space="preserve"> </w:t>
      </w:r>
    </w:p>
    <w:p w14:paraId="13747B0C" w14:textId="77777777" w:rsidR="00A8643D" w:rsidRDefault="002E7F55">
      <w:pPr>
        <w:pStyle w:val="Nadpis4"/>
        <w:spacing w:after="56"/>
        <w:ind w:left="1260" w:right="1307"/>
      </w:pPr>
      <w:r>
        <w:t xml:space="preserve">Zoznam dôverných informácií </w:t>
      </w:r>
    </w:p>
    <w:p w14:paraId="76A13F3E" w14:textId="77777777" w:rsidR="00A8643D" w:rsidRDefault="002E7F55">
      <w:pPr>
        <w:spacing w:after="135"/>
        <w:ind w:left="10"/>
      </w:pPr>
      <w:r>
        <w:rPr>
          <w:rFonts w:ascii="Arial" w:eastAsia="Arial" w:hAnsi="Arial" w:cs="Arial"/>
          <w:b/>
          <w:sz w:val="20"/>
        </w:rPr>
        <w:t xml:space="preserve"> </w:t>
      </w:r>
    </w:p>
    <w:p w14:paraId="23041D18" w14:textId="77777777" w:rsidR="00A8643D" w:rsidRDefault="002E7F55">
      <w:pPr>
        <w:spacing w:after="134"/>
        <w:ind w:left="10" w:right="42" w:hanging="10"/>
        <w:jc w:val="right"/>
      </w:pPr>
      <w:r>
        <w:rPr>
          <w:rFonts w:ascii="Arial" w:eastAsia="Arial" w:hAnsi="Arial" w:cs="Arial"/>
          <w:b/>
          <w:sz w:val="20"/>
        </w:rPr>
        <w:t xml:space="preserve">Uchádzač/skupina dodávateľov: </w:t>
      </w:r>
    </w:p>
    <w:p w14:paraId="6FDCE706" w14:textId="77777777" w:rsidR="00A8643D" w:rsidRDefault="002E7F55">
      <w:pPr>
        <w:spacing w:after="134"/>
        <w:ind w:left="10" w:right="42" w:hanging="10"/>
        <w:jc w:val="right"/>
      </w:pPr>
      <w:r>
        <w:rPr>
          <w:rFonts w:ascii="Arial" w:eastAsia="Arial" w:hAnsi="Arial" w:cs="Arial"/>
          <w:b/>
          <w:sz w:val="20"/>
        </w:rPr>
        <w:t xml:space="preserve">Obchodné meno </w:t>
      </w:r>
    </w:p>
    <w:p w14:paraId="0897D20F" w14:textId="77777777" w:rsidR="00A8643D" w:rsidRDefault="002E7F55">
      <w:pPr>
        <w:spacing w:after="134"/>
        <w:ind w:left="10" w:right="42" w:hanging="10"/>
        <w:jc w:val="right"/>
      </w:pPr>
      <w:r>
        <w:rPr>
          <w:rFonts w:ascii="Arial" w:eastAsia="Arial" w:hAnsi="Arial" w:cs="Arial"/>
          <w:b/>
          <w:sz w:val="20"/>
        </w:rPr>
        <w:t xml:space="preserve">Adresa spoločnosti </w:t>
      </w:r>
    </w:p>
    <w:p w14:paraId="43624D1C" w14:textId="77777777" w:rsidR="00A8643D" w:rsidRDefault="002E7F55">
      <w:pPr>
        <w:spacing w:after="3" w:line="265" w:lineRule="auto"/>
        <w:ind w:left="586" w:right="-6" w:hanging="10"/>
        <w:jc w:val="right"/>
      </w:pPr>
      <w:r>
        <w:rPr>
          <w:rFonts w:ascii="Arial" w:eastAsia="Arial" w:hAnsi="Arial" w:cs="Arial"/>
          <w:sz w:val="20"/>
        </w:rPr>
        <w:t>IČO</w:t>
      </w:r>
      <w:r>
        <w:rPr>
          <w:rFonts w:ascii="Arial" w:eastAsia="Arial" w:hAnsi="Arial" w:cs="Arial"/>
          <w:i/>
          <w:sz w:val="20"/>
        </w:rPr>
        <w:t xml:space="preserve"> </w:t>
      </w:r>
    </w:p>
    <w:p w14:paraId="2D3505D6" w14:textId="77777777" w:rsidR="00A8643D" w:rsidRDefault="002E7F55">
      <w:pPr>
        <w:spacing w:after="135"/>
        <w:ind w:left="576"/>
      </w:pPr>
      <w:r>
        <w:rPr>
          <w:rFonts w:ascii="Arial" w:eastAsia="Arial" w:hAnsi="Arial" w:cs="Arial"/>
          <w:sz w:val="20"/>
        </w:rPr>
        <w:t xml:space="preserve"> </w:t>
      </w:r>
    </w:p>
    <w:p w14:paraId="662DB456" w14:textId="5BD58158" w:rsidR="00A8643D" w:rsidRDefault="002E7F55">
      <w:pPr>
        <w:spacing w:after="3" w:line="270" w:lineRule="auto"/>
        <w:ind w:left="20" w:hanging="10"/>
        <w:jc w:val="both"/>
      </w:pPr>
      <w:r>
        <w:rPr>
          <w:rFonts w:ascii="Arial" w:eastAsia="Arial" w:hAnsi="Arial" w:cs="Arial"/>
          <w:sz w:val="20"/>
        </w:rPr>
        <w:t xml:space="preserve">Dolu podpísaný zástupca uchádzača týmto čestne vyhlasujem, že naša ponuka predložená v súťaži na predmet zákazky </w:t>
      </w:r>
      <w:r>
        <w:rPr>
          <w:rFonts w:ascii="Arial" w:eastAsia="Arial" w:hAnsi="Arial" w:cs="Arial"/>
          <w:b/>
          <w:sz w:val="20"/>
        </w:rPr>
        <w:t>„</w:t>
      </w:r>
      <w:r w:rsidR="00BA6D2F">
        <w:rPr>
          <w:rFonts w:ascii="Arial" w:eastAsia="Arial" w:hAnsi="Arial" w:cs="Arial"/>
          <w:b/>
          <w:sz w:val="20"/>
        </w:rPr>
        <w:t>Zabezpečenie efektívneho používania služieb</w:t>
      </w:r>
      <w:r w:rsidR="00BA6D2F">
        <w:rPr>
          <w:rFonts w:ascii="Arial" w:eastAsia="Arial" w:hAnsi="Arial" w:cs="Arial"/>
          <w:sz w:val="20"/>
        </w:rPr>
        <w:t xml:space="preserve"> </w:t>
      </w:r>
      <w:r w:rsidR="00BA6D2F">
        <w:rPr>
          <w:rFonts w:ascii="Arial" w:eastAsia="Arial" w:hAnsi="Arial" w:cs="Arial"/>
          <w:b/>
          <w:sz w:val="20"/>
        </w:rPr>
        <w:t>ePN</w:t>
      </w:r>
      <w:r>
        <w:rPr>
          <w:rFonts w:ascii="Arial" w:eastAsia="Arial" w:hAnsi="Arial" w:cs="Arial"/>
          <w:b/>
          <w:sz w:val="20"/>
        </w:rPr>
        <w:t xml:space="preserve">“ </w:t>
      </w:r>
      <w:r>
        <w:rPr>
          <w:rFonts w:ascii="Arial" w:eastAsia="Arial" w:hAnsi="Arial" w:cs="Arial"/>
          <w:sz w:val="20"/>
        </w:rPr>
        <w:t>vyhlásenej verejným obstarávateľom</w:t>
      </w:r>
      <w:r>
        <w:rPr>
          <w:rFonts w:ascii="Arial" w:eastAsia="Arial" w:hAnsi="Arial" w:cs="Arial"/>
          <w:b/>
          <w:sz w:val="20"/>
        </w:rPr>
        <w:t xml:space="preserve"> Národné centrum zdravotníckych informácií</w:t>
      </w:r>
      <w:r>
        <w:rPr>
          <w:rFonts w:ascii="Arial" w:eastAsia="Arial" w:hAnsi="Arial" w:cs="Arial"/>
          <w:sz w:val="20"/>
        </w:rPr>
        <w:t xml:space="preserve">, so sídlom, Lazaretská 26, 811 09 </w:t>
      </w:r>
    </w:p>
    <w:p w14:paraId="026C4008" w14:textId="77777777" w:rsidR="00A8643D" w:rsidRDefault="002E7F55">
      <w:pPr>
        <w:spacing w:after="0" w:line="270" w:lineRule="auto"/>
        <w:ind w:left="20" w:hanging="10"/>
        <w:jc w:val="both"/>
      </w:pPr>
      <w:r>
        <w:rPr>
          <w:rFonts w:ascii="Arial" w:eastAsia="Arial" w:hAnsi="Arial" w:cs="Arial"/>
          <w:sz w:val="20"/>
        </w:rPr>
        <w:t xml:space="preserve">Bratislava, v Úradnom vestníku Európskej únie ......................................: </w:t>
      </w:r>
    </w:p>
    <w:p w14:paraId="0DE11EE4" w14:textId="77777777" w:rsidR="00A8643D" w:rsidRDefault="002E7F55">
      <w:pPr>
        <w:spacing w:after="9"/>
        <w:ind w:left="576"/>
      </w:pPr>
      <w:r>
        <w:rPr>
          <w:rFonts w:ascii="Arial" w:eastAsia="Arial" w:hAnsi="Arial" w:cs="Arial"/>
          <w:sz w:val="20"/>
        </w:rPr>
        <w:t xml:space="preserve"> </w:t>
      </w:r>
    </w:p>
    <w:p w14:paraId="106ADC36" w14:textId="77777777" w:rsidR="00A8643D" w:rsidRDefault="002E7F55">
      <w:pPr>
        <w:spacing w:after="0" w:line="520" w:lineRule="auto"/>
        <w:ind w:left="586" w:right="199" w:hanging="10"/>
        <w:jc w:val="both"/>
      </w:pPr>
      <w:r>
        <w:rPr>
          <w:noProof/>
        </w:rPr>
        <mc:AlternateContent>
          <mc:Choice Requires="wpg">
            <w:drawing>
              <wp:anchor distT="0" distB="0" distL="114300" distR="114300" simplePos="0" relativeHeight="251661312" behindDoc="0" locked="0" layoutInCell="1" allowOverlap="1" wp14:anchorId="0654C553" wp14:editId="7D22B1A1">
                <wp:simplePos x="0" y="0"/>
                <wp:positionH relativeFrom="column">
                  <wp:posOffset>365760</wp:posOffset>
                </wp:positionH>
                <wp:positionV relativeFrom="paragraph">
                  <wp:posOffset>-9527</wp:posOffset>
                </wp:positionV>
                <wp:extent cx="128321" cy="701294"/>
                <wp:effectExtent l="0" t="0" r="0" b="0"/>
                <wp:wrapSquare wrapText="bothSides"/>
                <wp:docPr id="204283" name="Group 204283"/>
                <wp:cNvGraphicFramePr/>
                <a:graphic xmlns:a="http://schemas.openxmlformats.org/drawingml/2006/main">
                  <a:graphicData uri="http://schemas.microsoft.com/office/word/2010/wordprocessingGroup">
                    <wpg:wgp>
                      <wpg:cNvGrpSpPr/>
                      <wpg:grpSpPr>
                        <a:xfrm>
                          <a:off x="0" y="0"/>
                          <a:ext cx="128321" cy="701294"/>
                          <a:chOff x="0" y="0"/>
                          <a:chExt cx="128321" cy="701294"/>
                        </a:xfrm>
                      </wpg:grpSpPr>
                      <wps:wsp>
                        <wps:cNvPr id="26115" name="Shape 26115"/>
                        <wps:cNvSpPr/>
                        <wps:spPr>
                          <a:xfrm>
                            <a:off x="12192" y="0"/>
                            <a:ext cx="116129" cy="115824"/>
                          </a:xfrm>
                          <a:custGeom>
                            <a:avLst/>
                            <a:gdLst/>
                            <a:ahLst/>
                            <a:cxnLst/>
                            <a:rect l="0" t="0" r="0" b="0"/>
                            <a:pathLst>
                              <a:path w="116129" h="115824">
                                <a:moveTo>
                                  <a:pt x="0" y="115824"/>
                                </a:moveTo>
                                <a:lnTo>
                                  <a:pt x="116129" y="115824"/>
                                </a:lnTo>
                                <a:lnTo>
                                  <a:pt x="11612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6120" name="Rectangle 26120"/>
                        <wps:cNvSpPr/>
                        <wps:spPr>
                          <a:xfrm>
                            <a:off x="0" y="137383"/>
                            <a:ext cx="47304" cy="189841"/>
                          </a:xfrm>
                          <a:prstGeom prst="rect">
                            <a:avLst/>
                          </a:prstGeom>
                          <a:ln>
                            <a:noFill/>
                          </a:ln>
                        </wps:spPr>
                        <wps:txbx>
                          <w:txbxContent>
                            <w:p w14:paraId="78032674" w14:textId="77777777" w:rsidR="00DF74DB" w:rsidRDefault="00DF74DB">
                              <w:r>
                                <w:rPr>
                                  <w:rFonts w:ascii="Arial" w:eastAsia="Arial" w:hAnsi="Arial" w:cs="Arial"/>
                                  <w:sz w:val="20"/>
                                </w:rPr>
                                <w:t xml:space="preserve"> </w:t>
                              </w:r>
                            </w:p>
                          </w:txbxContent>
                        </wps:txbx>
                        <wps:bodyPr horzOverflow="overflow" vert="horz" lIns="0" tIns="0" rIns="0" bIns="0" rtlCol="0">
                          <a:noAutofit/>
                        </wps:bodyPr>
                      </wps:wsp>
                      <wps:wsp>
                        <wps:cNvPr id="26121" name="Shape 26121"/>
                        <wps:cNvSpPr/>
                        <wps:spPr>
                          <a:xfrm>
                            <a:off x="12192" y="292862"/>
                            <a:ext cx="116129" cy="115824"/>
                          </a:xfrm>
                          <a:custGeom>
                            <a:avLst/>
                            <a:gdLst/>
                            <a:ahLst/>
                            <a:cxnLst/>
                            <a:rect l="0" t="0" r="0" b="0"/>
                            <a:pathLst>
                              <a:path w="116129" h="115824">
                                <a:moveTo>
                                  <a:pt x="0" y="115824"/>
                                </a:moveTo>
                                <a:lnTo>
                                  <a:pt x="116129" y="115824"/>
                                </a:lnTo>
                                <a:lnTo>
                                  <a:pt x="11612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6129" name="Rectangle 26129"/>
                        <wps:cNvSpPr/>
                        <wps:spPr>
                          <a:xfrm>
                            <a:off x="0" y="429992"/>
                            <a:ext cx="47304" cy="189841"/>
                          </a:xfrm>
                          <a:prstGeom prst="rect">
                            <a:avLst/>
                          </a:prstGeom>
                          <a:ln>
                            <a:noFill/>
                          </a:ln>
                        </wps:spPr>
                        <wps:txbx>
                          <w:txbxContent>
                            <w:p w14:paraId="600B2825" w14:textId="77777777" w:rsidR="00DF74DB" w:rsidRDefault="00DF74DB">
                              <w:r>
                                <w:rPr>
                                  <w:rFonts w:ascii="Arial" w:eastAsia="Arial" w:hAnsi="Arial" w:cs="Arial"/>
                                  <w:sz w:val="20"/>
                                </w:rPr>
                                <w:t xml:space="preserve"> </w:t>
                              </w:r>
                            </w:p>
                          </w:txbxContent>
                        </wps:txbx>
                        <wps:bodyPr horzOverflow="overflow" vert="horz" lIns="0" tIns="0" rIns="0" bIns="0" rtlCol="0">
                          <a:noAutofit/>
                        </wps:bodyPr>
                      </wps:wsp>
                      <wps:wsp>
                        <wps:cNvPr id="26130" name="Shape 26130"/>
                        <wps:cNvSpPr/>
                        <wps:spPr>
                          <a:xfrm>
                            <a:off x="12192" y="585470"/>
                            <a:ext cx="116129" cy="115824"/>
                          </a:xfrm>
                          <a:custGeom>
                            <a:avLst/>
                            <a:gdLst/>
                            <a:ahLst/>
                            <a:cxnLst/>
                            <a:rect l="0" t="0" r="0" b="0"/>
                            <a:pathLst>
                              <a:path w="116129" h="115824">
                                <a:moveTo>
                                  <a:pt x="0" y="115824"/>
                                </a:moveTo>
                                <a:lnTo>
                                  <a:pt x="116129" y="115824"/>
                                </a:lnTo>
                                <a:lnTo>
                                  <a:pt x="11612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654C553" id="Group 204283" o:spid="_x0000_s1026" style="position:absolute;left:0;text-align:left;margin-left:28.8pt;margin-top:-.75pt;width:10.1pt;height:55.2pt;z-index:251661312" coordsize="1283,7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">
                <v:shape id="Shape 26115" o:spid="_x0000_s1027" style="position:absolute;left:121;width:1162;height:1158;visibility:visible;mso-wrap-style:square;v-text-anchor:top" coordsize="116129,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" path="m,115824r116129,l116129,,,,,115824xe" filled="f" strokeweight=".72pt">
                  <v:path arrowok="t" textboxrect="0,0,116129,115824"/>
                </v:shape>
                <v:rect id="Rectangle 26120" o:spid="_x0000_s1028" style="position:absolute;top:1373;width:47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" filled="f" stroked="f">
                  <v:textbox inset="0,0,0,0">
                    <w:txbxContent>
                      <w:p w14:paraId="78032674" w14:textId="77777777" w:rsidR="00DF74DB" w:rsidRDefault="00DF74DB">
                        <w:r>
                          <w:rPr>
                            <w:rFonts w:ascii="Arial" w:eastAsia="Arial" w:hAnsi="Arial" w:cs="Arial"/>
                            <w:sz w:val="20"/>
                          </w:rPr>
                          <w:t xml:space="preserve"> </w:t>
                        </w:r>
                      </w:p>
                    </w:txbxContent>
                  </v:textbox>
                </v:rect>
                <v:shape id="Shape 26121" o:spid="_x0000_s1029" style="position:absolute;left:121;top:2928;width:1162;height:1158;visibility:visible;mso-wrap-style:square;v-text-anchor:top" coordsize="116129,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" path="m,115824r116129,l116129,,,,,115824xe" filled="f" strokeweight=".72pt">
                  <v:path arrowok="t" textboxrect="0,0,116129,115824"/>
                </v:shape>
                <v:rect id="Rectangle 26129" o:spid="_x0000_s1030" style="position:absolute;top:4299;width:47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" filled="f" stroked="f">
                  <v:textbox inset="0,0,0,0">
                    <w:txbxContent>
                      <w:p w14:paraId="600B2825" w14:textId="77777777" w:rsidR="00DF74DB" w:rsidRDefault="00DF74DB">
                        <w:r>
                          <w:rPr>
                            <w:rFonts w:ascii="Arial" w:eastAsia="Arial" w:hAnsi="Arial" w:cs="Arial"/>
                            <w:sz w:val="20"/>
                          </w:rPr>
                          <w:t xml:space="preserve"> </w:t>
                        </w:r>
                      </w:p>
                    </w:txbxContent>
                  </v:textbox>
                </v:rect>
                <v:shape id="Shape 26130" o:spid="_x0000_s1031" style="position:absolute;left:121;top:5854;width:1162;height:1158;visibility:visible;mso-wrap-style:square;v-text-anchor:top" coordsize="116129,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" path="m,115824r116129,l116129,,,,,115824xe" filled="f" strokeweight=".72pt">
                  <v:path arrowok="t" textboxrect="0,0,116129,115824"/>
                </v:shape>
                <w10:wrap type="square"/>
              </v:group>
            </w:pict>
          </mc:Fallback>
        </mc:AlternateContent>
      </w:r>
      <w:r>
        <w:rPr>
          <w:rFonts w:ascii="Arial" w:eastAsia="Arial" w:hAnsi="Arial" w:cs="Arial"/>
          <w:b/>
          <w:sz w:val="20"/>
        </w:rPr>
        <w:t xml:space="preserve">  </w:t>
      </w:r>
      <w:r>
        <w:rPr>
          <w:rFonts w:ascii="Arial" w:eastAsia="Arial" w:hAnsi="Arial" w:cs="Arial"/>
          <w:b/>
          <w:sz w:val="20"/>
        </w:rPr>
        <w:tab/>
      </w:r>
      <w:r>
        <w:rPr>
          <w:rFonts w:ascii="Arial" w:eastAsia="Arial" w:hAnsi="Arial" w:cs="Arial"/>
          <w:sz w:val="20"/>
        </w:rPr>
        <w:t xml:space="preserve">neobsahuje žiadne dôverné informácie, alebo </w:t>
      </w:r>
      <w:r>
        <w:rPr>
          <w:rFonts w:ascii="Arial" w:eastAsia="Arial" w:hAnsi="Arial" w:cs="Arial"/>
          <w:b/>
          <w:sz w:val="20"/>
        </w:rPr>
        <w:t xml:space="preserve">  </w:t>
      </w:r>
      <w:r>
        <w:rPr>
          <w:rFonts w:ascii="Arial" w:eastAsia="Arial" w:hAnsi="Arial" w:cs="Arial"/>
          <w:b/>
          <w:sz w:val="20"/>
        </w:rPr>
        <w:tab/>
      </w:r>
      <w:r>
        <w:rPr>
          <w:rFonts w:ascii="Arial" w:eastAsia="Arial" w:hAnsi="Arial" w:cs="Arial"/>
          <w:sz w:val="20"/>
        </w:rPr>
        <w:t xml:space="preserve">obsahuje dôverné informácie, ktoré sú v ponuke označené slovom „DÔVERNÉ“, alebo </w:t>
      </w:r>
    </w:p>
    <w:p w14:paraId="6E8EC3C1" w14:textId="77777777" w:rsidR="00A8643D" w:rsidRDefault="002E7F55">
      <w:pPr>
        <w:tabs>
          <w:tab w:val="center" w:pos="807"/>
          <w:tab w:val="center" w:pos="3278"/>
        </w:tabs>
        <w:spacing w:after="0" w:line="270" w:lineRule="auto"/>
      </w:pPr>
      <w:r>
        <w:tab/>
      </w:r>
      <w:r>
        <w:rPr>
          <w:rFonts w:ascii="Arial" w:eastAsia="Arial" w:hAnsi="Arial" w:cs="Arial"/>
          <w:b/>
          <w:sz w:val="20"/>
        </w:rPr>
        <w:t xml:space="preserve">  </w:t>
      </w:r>
      <w:r>
        <w:rPr>
          <w:rFonts w:ascii="Arial" w:eastAsia="Arial" w:hAnsi="Arial" w:cs="Arial"/>
          <w:b/>
          <w:sz w:val="20"/>
        </w:rPr>
        <w:tab/>
      </w:r>
      <w:r>
        <w:rPr>
          <w:rFonts w:ascii="Arial" w:eastAsia="Arial" w:hAnsi="Arial" w:cs="Arial"/>
          <w:sz w:val="20"/>
        </w:rPr>
        <w:t xml:space="preserve">obsahuje nasledovné dôverné informácie: </w:t>
      </w:r>
    </w:p>
    <w:p w14:paraId="75F8AF88" w14:textId="77777777" w:rsidR="00A8643D" w:rsidRDefault="002E7F55">
      <w:pPr>
        <w:spacing w:after="0"/>
        <w:ind w:left="576"/>
      </w:pPr>
      <w:r>
        <w:rPr>
          <w:rFonts w:ascii="Arial" w:eastAsia="Arial" w:hAnsi="Arial" w:cs="Arial"/>
          <w:sz w:val="20"/>
        </w:rPr>
        <w:t xml:space="preserve"> </w:t>
      </w:r>
    </w:p>
    <w:p w14:paraId="6072EE50" w14:textId="77777777" w:rsidR="00A8643D" w:rsidRDefault="002E7F55">
      <w:pPr>
        <w:spacing w:after="0"/>
        <w:ind w:left="576"/>
      </w:pPr>
      <w:r>
        <w:rPr>
          <w:rFonts w:ascii="Arial" w:eastAsia="Arial" w:hAnsi="Arial" w:cs="Arial"/>
          <w:sz w:val="20"/>
        </w:rPr>
        <w:t xml:space="preserve"> </w:t>
      </w:r>
    </w:p>
    <w:tbl>
      <w:tblPr>
        <w:tblStyle w:val="TableGrid"/>
        <w:tblW w:w="7899" w:type="dxa"/>
        <w:tblInd w:w="668" w:type="dxa"/>
        <w:tblCellMar>
          <w:top w:w="5" w:type="dxa"/>
          <w:left w:w="106" w:type="dxa"/>
          <w:right w:w="88" w:type="dxa"/>
        </w:tblCellMar>
        <w:tblLook w:val="04A0" w:firstRow="1" w:lastRow="0" w:firstColumn="1" w:lastColumn="0" w:noHBand="0" w:noVBand="1"/>
      </w:tblPr>
      <w:tblGrid>
        <w:gridCol w:w="662"/>
        <w:gridCol w:w="5575"/>
        <w:gridCol w:w="1662"/>
      </w:tblGrid>
      <w:tr w:rsidR="00A8643D" w14:paraId="769E6B43" w14:textId="77777777">
        <w:trPr>
          <w:trHeight w:val="260"/>
        </w:trPr>
        <w:tc>
          <w:tcPr>
            <w:tcW w:w="662" w:type="dxa"/>
            <w:tcBorders>
              <w:top w:val="single" w:sz="12" w:space="0" w:color="000000"/>
              <w:left w:val="single" w:sz="12" w:space="0" w:color="000000"/>
              <w:bottom w:val="double" w:sz="4" w:space="0" w:color="000000"/>
              <w:right w:val="single" w:sz="4" w:space="0" w:color="000000"/>
            </w:tcBorders>
          </w:tcPr>
          <w:p w14:paraId="342D6148" w14:textId="77777777" w:rsidR="00A8643D" w:rsidRDefault="002E7F55">
            <w:r>
              <w:rPr>
                <w:rFonts w:ascii="Arial" w:eastAsia="Arial" w:hAnsi="Arial" w:cs="Arial"/>
                <w:b/>
                <w:sz w:val="20"/>
              </w:rPr>
              <w:t xml:space="preserve">P. č. </w:t>
            </w:r>
          </w:p>
        </w:tc>
        <w:tc>
          <w:tcPr>
            <w:tcW w:w="5575" w:type="dxa"/>
            <w:tcBorders>
              <w:top w:val="single" w:sz="12" w:space="0" w:color="000000"/>
              <w:left w:val="single" w:sz="4" w:space="0" w:color="000000"/>
              <w:bottom w:val="double" w:sz="4" w:space="0" w:color="000000"/>
              <w:right w:val="single" w:sz="4" w:space="0" w:color="000000"/>
            </w:tcBorders>
          </w:tcPr>
          <w:p w14:paraId="4BF9E86A" w14:textId="77777777" w:rsidR="00A8643D" w:rsidRDefault="002E7F55">
            <w:r>
              <w:rPr>
                <w:rFonts w:ascii="Arial" w:eastAsia="Arial" w:hAnsi="Arial" w:cs="Arial"/>
                <w:b/>
                <w:sz w:val="20"/>
              </w:rPr>
              <w:t xml:space="preserve">Názov dokladu </w:t>
            </w:r>
          </w:p>
        </w:tc>
        <w:tc>
          <w:tcPr>
            <w:tcW w:w="1662" w:type="dxa"/>
            <w:tcBorders>
              <w:top w:val="single" w:sz="12" w:space="0" w:color="000000"/>
              <w:left w:val="single" w:sz="4" w:space="0" w:color="000000"/>
              <w:bottom w:val="double" w:sz="4" w:space="0" w:color="000000"/>
              <w:right w:val="single" w:sz="12" w:space="0" w:color="000000"/>
            </w:tcBorders>
          </w:tcPr>
          <w:p w14:paraId="4D55FB81" w14:textId="77777777" w:rsidR="00A8643D" w:rsidRDefault="002E7F55">
            <w:pPr>
              <w:ind w:left="1"/>
            </w:pPr>
            <w:r>
              <w:rPr>
                <w:rFonts w:ascii="Arial" w:eastAsia="Arial" w:hAnsi="Arial" w:cs="Arial"/>
                <w:b/>
                <w:sz w:val="20"/>
              </w:rPr>
              <w:t xml:space="preserve">strana ponuky </w:t>
            </w:r>
          </w:p>
        </w:tc>
      </w:tr>
      <w:tr w:rsidR="00A8643D" w14:paraId="3DD0EA55" w14:textId="77777777">
        <w:trPr>
          <w:trHeight w:val="254"/>
        </w:trPr>
        <w:tc>
          <w:tcPr>
            <w:tcW w:w="662" w:type="dxa"/>
            <w:tcBorders>
              <w:top w:val="double" w:sz="4" w:space="0" w:color="000000"/>
              <w:left w:val="single" w:sz="12" w:space="0" w:color="000000"/>
              <w:bottom w:val="single" w:sz="4" w:space="0" w:color="000000"/>
              <w:right w:val="single" w:sz="4" w:space="0" w:color="000000"/>
            </w:tcBorders>
          </w:tcPr>
          <w:p w14:paraId="3685DCA8" w14:textId="77777777" w:rsidR="00A8643D" w:rsidRDefault="002E7F55">
            <w:r>
              <w:rPr>
                <w:rFonts w:ascii="Arial" w:eastAsia="Arial" w:hAnsi="Arial" w:cs="Arial"/>
                <w:sz w:val="20"/>
              </w:rPr>
              <w:t xml:space="preserve">1 </w:t>
            </w:r>
          </w:p>
        </w:tc>
        <w:tc>
          <w:tcPr>
            <w:tcW w:w="5575" w:type="dxa"/>
            <w:tcBorders>
              <w:top w:val="double" w:sz="4" w:space="0" w:color="000000"/>
              <w:left w:val="single" w:sz="4" w:space="0" w:color="000000"/>
              <w:bottom w:val="single" w:sz="4" w:space="0" w:color="000000"/>
              <w:right w:val="single" w:sz="4" w:space="0" w:color="000000"/>
            </w:tcBorders>
          </w:tcPr>
          <w:p w14:paraId="486EE17D" w14:textId="77777777" w:rsidR="00A8643D" w:rsidRDefault="002E7F55">
            <w:r>
              <w:rPr>
                <w:rFonts w:ascii="Arial" w:eastAsia="Arial" w:hAnsi="Arial" w:cs="Arial"/>
                <w:sz w:val="20"/>
              </w:rPr>
              <w:t xml:space="preserve"> </w:t>
            </w:r>
          </w:p>
        </w:tc>
        <w:tc>
          <w:tcPr>
            <w:tcW w:w="1662" w:type="dxa"/>
            <w:tcBorders>
              <w:top w:val="double" w:sz="4" w:space="0" w:color="000000"/>
              <w:left w:val="single" w:sz="4" w:space="0" w:color="000000"/>
              <w:bottom w:val="single" w:sz="4" w:space="0" w:color="000000"/>
              <w:right w:val="single" w:sz="12" w:space="0" w:color="000000"/>
            </w:tcBorders>
          </w:tcPr>
          <w:p w14:paraId="60CD44AF" w14:textId="77777777" w:rsidR="00A8643D" w:rsidRDefault="002E7F55">
            <w:pPr>
              <w:ind w:left="1"/>
            </w:pPr>
            <w:r>
              <w:rPr>
                <w:rFonts w:ascii="Arial" w:eastAsia="Arial" w:hAnsi="Arial" w:cs="Arial"/>
                <w:sz w:val="20"/>
              </w:rPr>
              <w:t xml:space="preserve"> </w:t>
            </w:r>
          </w:p>
        </w:tc>
      </w:tr>
      <w:tr w:rsidR="00A8643D" w14:paraId="3B0ACC31" w14:textId="77777777">
        <w:trPr>
          <w:trHeight w:val="240"/>
        </w:trPr>
        <w:tc>
          <w:tcPr>
            <w:tcW w:w="662" w:type="dxa"/>
            <w:tcBorders>
              <w:top w:val="single" w:sz="4" w:space="0" w:color="000000"/>
              <w:left w:val="single" w:sz="12" w:space="0" w:color="000000"/>
              <w:bottom w:val="single" w:sz="4" w:space="0" w:color="000000"/>
              <w:right w:val="single" w:sz="4" w:space="0" w:color="000000"/>
            </w:tcBorders>
          </w:tcPr>
          <w:p w14:paraId="12BA82EB" w14:textId="77777777" w:rsidR="00A8643D" w:rsidRDefault="002E7F55">
            <w:r>
              <w:rPr>
                <w:rFonts w:ascii="Arial" w:eastAsia="Arial" w:hAnsi="Arial" w:cs="Arial"/>
                <w:sz w:val="20"/>
              </w:rPr>
              <w:t xml:space="preserve">2 </w:t>
            </w:r>
          </w:p>
        </w:tc>
        <w:tc>
          <w:tcPr>
            <w:tcW w:w="5575" w:type="dxa"/>
            <w:tcBorders>
              <w:top w:val="single" w:sz="4" w:space="0" w:color="000000"/>
              <w:left w:val="single" w:sz="4" w:space="0" w:color="000000"/>
              <w:bottom w:val="single" w:sz="4" w:space="0" w:color="000000"/>
              <w:right w:val="single" w:sz="4" w:space="0" w:color="000000"/>
            </w:tcBorders>
          </w:tcPr>
          <w:p w14:paraId="183D2227" w14:textId="77777777" w:rsidR="00A8643D" w:rsidRDefault="002E7F55">
            <w:r>
              <w:rPr>
                <w:rFonts w:ascii="Arial" w:eastAsia="Arial" w:hAnsi="Arial" w:cs="Arial"/>
                <w:sz w:val="20"/>
              </w:rPr>
              <w:t xml:space="preserve"> </w:t>
            </w:r>
          </w:p>
        </w:tc>
        <w:tc>
          <w:tcPr>
            <w:tcW w:w="1662" w:type="dxa"/>
            <w:tcBorders>
              <w:top w:val="single" w:sz="4" w:space="0" w:color="000000"/>
              <w:left w:val="single" w:sz="4" w:space="0" w:color="000000"/>
              <w:bottom w:val="single" w:sz="4" w:space="0" w:color="000000"/>
              <w:right w:val="single" w:sz="12" w:space="0" w:color="000000"/>
            </w:tcBorders>
          </w:tcPr>
          <w:p w14:paraId="7C53EF28" w14:textId="77777777" w:rsidR="00A8643D" w:rsidRDefault="002E7F55">
            <w:pPr>
              <w:ind w:left="1"/>
            </w:pPr>
            <w:r>
              <w:rPr>
                <w:rFonts w:ascii="Arial" w:eastAsia="Arial" w:hAnsi="Arial" w:cs="Arial"/>
                <w:sz w:val="20"/>
              </w:rPr>
              <w:t xml:space="preserve"> </w:t>
            </w:r>
          </w:p>
        </w:tc>
      </w:tr>
      <w:tr w:rsidR="00A8643D" w14:paraId="7CDA3C27" w14:textId="77777777">
        <w:trPr>
          <w:trHeight w:val="250"/>
        </w:trPr>
        <w:tc>
          <w:tcPr>
            <w:tcW w:w="662" w:type="dxa"/>
            <w:tcBorders>
              <w:top w:val="single" w:sz="4" w:space="0" w:color="000000"/>
              <w:left w:val="single" w:sz="12" w:space="0" w:color="000000"/>
              <w:bottom w:val="single" w:sz="12" w:space="0" w:color="000000"/>
              <w:right w:val="single" w:sz="4" w:space="0" w:color="000000"/>
            </w:tcBorders>
          </w:tcPr>
          <w:p w14:paraId="2848349E" w14:textId="77777777" w:rsidR="00A8643D" w:rsidRDefault="002E7F55">
            <w:r>
              <w:rPr>
                <w:rFonts w:ascii="Arial" w:eastAsia="Arial" w:hAnsi="Arial" w:cs="Arial"/>
                <w:sz w:val="20"/>
              </w:rPr>
              <w:t xml:space="preserve">3 </w:t>
            </w:r>
          </w:p>
        </w:tc>
        <w:tc>
          <w:tcPr>
            <w:tcW w:w="5575" w:type="dxa"/>
            <w:tcBorders>
              <w:top w:val="single" w:sz="4" w:space="0" w:color="000000"/>
              <w:left w:val="single" w:sz="4" w:space="0" w:color="000000"/>
              <w:bottom w:val="single" w:sz="12" w:space="0" w:color="000000"/>
              <w:right w:val="single" w:sz="4" w:space="0" w:color="000000"/>
            </w:tcBorders>
          </w:tcPr>
          <w:p w14:paraId="75174971" w14:textId="77777777" w:rsidR="00A8643D" w:rsidRDefault="002E7F55">
            <w:r>
              <w:rPr>
                <w:rFonts w:ascii="Arial" w:eastAsia="Arial" w:hAnsi="Arial" w:cs="Arial"/>
                <w:sz w:val="20"/>
              </w:rPr>
              <w:t xml:space="preserve"> </w:t>
            </w:r>
          </w:p>
        </w:tc>
        <w:tc>
          <w:tcPr>
            <w:tcW w:w="1662" w:type="dxa"/>
            <w:tcBorders>
              <w:top w:val="single" w:sz="4" w:space="0" w:color="000000"/>
              <w:left w:val="single" w:sz="4" w:space="0" w:color="000000"/>
              <w:bottom w:val="single" w:sz="12" w:space="0" w:color="000000"/>
              <w:right w:val="single" w:sz="12" w:space="0" w:color="000000"/>
            </w:tcBorders>
          </w:tcPr>
          <w:p w14:paraId="19696F29" w14:textId="77777777" w:rsidR="00A8643D" w:rsidRDefault="002E7F55">
            <w:pPr>
              <w:ind w:left="1"/>
            </w:pPr>
            <w:r>
              <w:rPr>
                <w:rFonts w:ascii="Arial" w:eastAsia="Arial" w:hAnsi="Arial" w:cs="Arial"/>
                <w:sz w:val="20"/>
              </w:rPr>
              <w:t xml:space="preserve"> </w:t>
            </w:r>
          </w:p>
        </w:tc>
      </w:tr>
    </w:tbl>
    <w:p w14:paraId="5B429037" w14:textId="77777777" w:rsidR="00A8643D" w:rsidRDefault="002E7F55">
      <w:pPr>
        <w:spacing w:after="0"/>
        <w:ind w:left="576"/>
      </w:pPr>
      <w:r>
        <w:rPr>
          <w:rFonts w:ascii="Arial" w:eastAsia="Arial" w:hAnsi="Arial" w:cs="Arial"/>
          <w:sz w:val="20"/>
        </w:rPr>
        <w:t xml:space="preserve"> </w:t>
      </w:r>
    </w:p>
    <w:p w14:paraId="23A36520" w14:textId="77777777" w:rsidR="00A8643D" w:rsidRDefault="002E7F55">
      <w:pPr>
        <w:spacing w:after="0"/>
        <w:ind w:left="576"/>
      </w:pPr>
      <w:r>
        <w:rPr>
          <w:rFonts w:ascii="Arial" w:eastAsia="Arial" w:hAnsi="Arial" w:cs="Arial"/>
          <w:sz w:val="20"/>
        </w:rPr>
        <w:t xml:space="preserve"> </w:t>
      </w:r>
    </w:p>
    <w:p w14:paraId="4E6B399E" w14:textId="77777777" w:rsidR="00A8643D" w:rsidRDefault="002E7F55">
      <w:pPr>
        <w:spacing w:after="0"/>
        <w:ind w:left="576"/>
      </w:pPr>
      <w:r>
        <w:rPr>
          <w:rFonts w:ascii="Arial" w:eastAsia="Arial" w:hAnsi="Arial" w:cs="Arial"/>
          <w:sz w:val="20"/>
        </w:rPr>
        <w:t xml:space="preserve"> </w:t>
      </w:r>
    </w:p>
    <w:p w14:paraId="028E36B2" w14:textId="77777777" w:rsidR="00A8643D" w:rsidRDefault="002E7F55">
      <w:pPr>
        <w:spacing w:after="171"/>
        <w:ind w:left="576"/>
      </w:pPr>
      <w:r>
        <w:rPr>
          <w:rFonts w:ascii="Arial" w:eastAsia="Arial" w:hAnsi="Arial" w:cs="Arial"/>
          <w:sz w:val="20"/>
        </w:rPr>
        <w:t xml:space="preserve"> </w:t>
      </w:r>
    </w:p>
    <w:p w14:paraId="24D50B67" w14:textId="77777777" w:rsidR="00A8643D" w:rsidRDefault="002E7F55">
      <w:pPr>
        <w:tabs>
          <w:tab w:val="center" w:pos="6932"/>
        </w:tabs>
        <w:spacing w:after="97" w:line="270" w:lineRule="auto"/>
      </w:pPr>
      <w:r>
        <w:rPr>
          <w:rFonts w:ascii="Arial" w:eastAsia="Arial" w:hAnsi="Arial" w:cs="Arial"/>
          <w:sz w:val="20"/>
        </w:rPr>
        <w:t>V ...................................., dňa ...............</w:t>
      </w:r>
      <w:r>
        <w:rPr>
          <w:rFonts w:ascii="Arial" w:eastAsia="Arial" w:hAnsi="Arial" w:cs="Arial"/>
          <w:b/>
          <w:sz w:val="20"/>
        </w:rPr>
        <w:t xml:space="preserve"> </w:t>
      </w:r>
      <w:r>
        <w:rPr>
          <w:rFonts w:ascii="Arial" w:eastAsia="Arial" w:hAnsi="Arial" w:cs="Arial"/>
          <w:b/>
          <w:sz w:val="20"/>
        </w:rPr>
        <w:tab/>
      </w:r>
      <w:r>
        <w:rPr>
          <w:rFonts w:ascii="Arial" w:eastAsia="Arial" w:hAnsi="Arial" w:cs="Arial"/>
          <w:sz w:val="20"/>
        </w:rPr>
        <w:t xml:space="preserve">............................................................. </w:t>
      </w:r>
    </w:p>
    <w:p w14:paraId="1C2345DD" w14:textId="77777777" w:rsidR="00A8643D" w:rsidRDefault="002E7F55">
      <w:pPr>
        <w:spacing w:after="2928" w:line="340" w:lineRule="auto"/>
        <w:ind w:left="5741" w:right="1255" w:hanging="10"/>
        <w:jc w:val="center"/>
      </w:pPr>
      <w:r>
        <w:rPr>
          <w:rFonts w:ascii="Arial" w:eastAsia="Arial" w:hAnsi="Arial" w:cs="Arial"/>
          <w:sz w:val="20"/>
        </w:rPr>
        <w:t>meno a priezvisko, funkcia podpis</w:t>
      </w:r>
      <w:r>
        <w:rPr>
          <w:rFonts w:ascii="Times New Roman" w:eastAsia="Times New Roman" w:hAnsi="Times New Roman" w:cs="Times New Roman"/>
          <w:sz w:val="20"/>
          <w:vertAlign w:val="superscript"/>
        </w:rPr>
        <w:t>1</w:t>
      </w:r>
      <w:r>
        <w:rPr>
          <w:rFonts w:ascii="Arial" w:eastAsia="Arial" w:hAnsi="Arial" w:cs="Arial"/>
          <w:sz w:val="20"/>
        </w:rPr>
        <w:t xml:space="preserve"> </w:t>
      </w:r>
    </w:p>
    <w:p w14:paraId="103BF8CB" w14:textId="77777777" w:rsidR="00A8643D" w:rsidRDefault="002E7F55">
      <w:pPr>
        <w:pStyle w:val="Nadpis3"/>
        <w:ind w:right="50"/>
      </w:pPr>
      <w:r>
        <w:lastRenderedPageBreak/>
        <w:t>PRÍLOHA Č. 8</w:t>
      </w:r>
    </w:p>
    <w:p w14:paraId="67C43E7D" w14:textId="77777777" w:rsidR="00A8643D" w:rsidRDefault="002E7F55">
      <w:pPr>
        <w:pStyle w:val="Nadpis4"/>
        <w:spacing w:after="75"/>
        <w:ind w:left="1260" w:right="1296"/>
      </w:pPr>
      <w:r>
        <w:t xml:space="preserve">Vyhlásenie uchádzača o subdodávkach </w:t>
      </w:r>
    </w:p>
    <w:p w14:paraId="6E9E2AD5" w14:textId="77777777" w:rsidR="00A8643D" w:rsidRDefault="002E7F55">
      <w:pPr>
        <w:spacing w:after="81"/>
        <w:ind w:left="10"/>
      </w:pPr>
      <w:r>
        <w:rPr>
          <w:rFonts w:ascii="Arial" w:eastAsia="Arial" w:hAnsi="Arial" w:cs="Arial"/>
          <w:b/>
          <w:color w:val="808080"/>
        </w:rPr>
        <w:t xml:space="preserve"> </w:t>
      </w:r>
    </w:p>
    <w:p w14:paraId="44DE1D06" w14:textId="77777777" w:rsidR="00A8643D" w:rsidRDefault="002E7F55">
      <w:pPr>
        <w:spacing w:after="130"/>
        <w:ind w:left="10"/>
      </w:pPr>
      <w:r>
        <w:rPr>
          <w:rFonts w:ascii="Arial" w:eastAsia="Arial" w:hAnsi="Arial" w:cs="Arial"/>
          <w:b/>
          <w:sz w:val="20"/>
        </w:rPr>
        <w:t xml:space="preserve"> </w:t>
      </w:r>
    </w:p>
    <w:p w14:paraId="180C3B89" w14:textId="77777777" w:rsidR="00A8643D" w:rsidRDefault="002E7F55">
      <w:pPr>
        <w:spacing w:after="134"/>
        <w:ind w:left="10" w:right="42" w:hanging="10"/>
        <w:jc w:val="right"/>
      </w:pPr>
      <w:r>
        <w:rPr>
          <w:rFonts w:ascii="Arial" w:eastAsia="Arial" w:hAnsi="Arial" w:cs="Arial"/>
          <w:b/>
          <w:sz w:val="20"/>
        </w:rPr>
        <w:t xml:space="preserve">Uchádzač/skupina dodávateľov: </w:t>
      </w:r>
    </w:p>
    <w:p w14:paraId="2854ADC5" w14:textId="77777777" w:rsidR="00A8643D" w:rsidRDefault="002E7F55">
      <w:pPr>
        <w:spacing w:after="134"/>
        <w:ind w:left="10" w:right="42" w:hanging="10"/>
        <w:jc w:val="right"/>
      </w:pPr>
      <w:r>
        <w:rPr>
          <w:rFonts w:ascii="Arial" w:eastAsia="Arial" w:hAnsi="Arial" w:cs="Arial"/>
          <w:b/>
          <w:sz w:val="20"/>
        </w:rPr>
        <w:t xml:space="preserve">Obchodné meno </w:t>
      </w:r>
    </w:p>
    <w:p w14:paraId="539B1E7B" w14:textId="77777777" w:rsidR="00A8643D" w:rsidRDefault="002E7F55">
      <w:pPr>
        <w:spacing w:after="134"/>
        <w:ind w:left="10" w:right="42" w:hanging="10"/>
        <w:jc w:val="right"/>
      </w:pPr>
      <w:r>
        <w:rPr>
          <w:rFonts w:ascii="Arial" w:eastAsia="Arial" w:hAnsi="Arial" w:cs="Arial"/>
          <w:b/>
          <w:sz w:val="20"/>
        </w:rPr>
        <w:t xml:space="preserve">Adresa spoločnosti </w:t>
      </w:r>
    </w:p>
    <w:p w14:paraId="00ED2C34" w14:textId="77777777" w:rsidR="00A8643D" w:rsidRDefault="002E7F55">
      <w:pPr>
        <w:spacing w:after="3" w:line="265" w:lineRule="auto"/>
        <w:ind w:left="586" w:right="-6" w:hanging="10"/>
        <w:jc w:val="right"/>
      </w:pPr>
      <w:r>
        <w:rPr>
          <w:rFonts w:ascii="Arial" w:eastAsia="Arial" w:hAnsi="Arial" w:cs="Arial"/>
          <w:sz w:val="20"/>
        </w:rPr>
        <w:t>IČO</w:t>
      </w:r>
      <w:r>
        <w:rPr>
          <w:rFonts w:ascii="Arial" w:eastAsia="Arial" w:hAnsi="Arial" w:cs="Arial"/>
          <w:i/>
          <w:sz w:val="20"/>
        </w:rPr>
        <w:t xml:space="preserve"> </w:t>
      </w:r>
    </w:p>
    <w:p w14:paraId="25C5805D" w14:textId="77777777" w:rsidR="00A8643D" w:rsidRDefault="002E7F55">
      <w:pPr>
        <w:spacing w:after="0"/>
        <w:ind w:left="576"/>
      </w:pPr>
      <w:r>
        <w:rPr>
          <w:rFonts w:ascii="Arial" w:eastAsia="Arial" w:hAnsi="Arial" w:cs="Arial"/>
          <w:sz w:val="20"/>
        </w:rPr>
        <w:t xml:space="preserve"> </w:t>
      </w:r>
    </w:p>
    <w:p w14:paraId="24DA2F7A" w14:textId="2E77F721" w:rsidR="00A8643D" w:rsidRDefault="002E7F55">
      <w:pPr>
        <w:spacing w:after="3" w:line="270" w:lineRule="auto"/>
        <w:ind w:left="586" w:hanging="10"/>
        <w:jc w:val="both"/>
      </w:pPr>
      <w:r>
        <w:rPr>
          <w:rFonts w:ascii="Arial" w:eastAsia="Arial" w:hAnsi="Arial" w:cs="Arial"/>
          <w:sz w:val="20"/>
        </w:rPr>
        <w:t xml:space="preserve">Dolu podpísaný zástupca uchádzača týmto čestne vyhlasujem, že na realizácii predmetu zákazky </w:t>
      </w:r>
      <w:r>
        <w:rPr>
          <w:rFonts w:ascii="Arial" w:eastAsia="Arial" w:hAnsi="Arial" w:cs="Arial"/>
          <w:b/>
          <w:sz w:val="20"/>
        </w:rPr>
        <w:t>„</w:t>
      </w:r>
      <w:r w:rsidR="00BA6D2F">
        <w:rPr>
          <w:rFonts w:ascii="Arial" w:eastAsia="Arial" w:hAnsi="Arial" w:cs="Arial"/>
          <w:b/>
          <w:sz w:val="20"/>
        </w:rPr>
        <w:t>Zabezpečenie efektívneho používania služieb</w:t>
      </w:r>
      <w:r w:rsidR="00BA6D2F">
        <w:rPr>
          <w:rFonts w:ascii="Arial" w:eastAsia="Arial" w:hAnsi="Arial" w:cs="Arial"/>
          <w:sz w:val="20"/>
        </w:rPr>
        <w:t xml:space="preserve"> </w:t>
      </w:r>
      <w:r w:rsidR="00BA6D2F">
        <w:rPr>
          <w:rFonts w:ascii="Arial" w:eastAsia="Arial" w:hAnsi="Arial" w:cs="Arial"/>
          <w:b/>
          <w:sz w:val="20"/>
        </w:rPr>
        <w:t>ePN</w:t>
      </w:r>
      <w:r>
        <w:rPr>
          <w:rFonts w:ascii="Arial" w:eastAsia="Arial" w:hAnsi="Arial" w:cs="Arial"/>
          <w:b/>
          <w:sz w:val="20"/>
        </w:rPr>
        <w:t xml:space="preserve">, </w:t>
      </w:r>
      <w:r>
        <w:rPr>
          <w:rFonts w:ascii="Arial" w:eastAsia="Arial" w:hAnsi="Arial" w:cs="Arial"/>
          <w:sz w:val="20"/>
        </w:rPr>
        <w:t>vyhlásenej verejným obstarávateľom</w:t>
      </w:r>
      <w:r>
        <w:rPr>
          <w:rFonts w:ascii="Arial" w:eastAsia="Arial" w:hAnsi="Arial" w:cs="Arial"/>
          <w:b/>
          <w:sz w:val="20"/>
        </w:rPr>
        <w:t xml:space="preserve"> Národné centrum zdravotníckych informácií</w:t>
      </w:r>
      <w:r>
        <w:rPr>
          <w:rFonts w:ascii="Arial" w:eastAsia="Arial" w:hAnsi="Arial" w:cs="Arial"/>
          <w:sz w:val="20"/>
        </w:rPr>
        <w:t xml:space="preserve">, so sídlom, Lazaretská 26, 811 09 Bratislava, v Úradnom vestníku Európskej únie ......................................: </w:t>
      </w:r>
    </w:p>
    <w:p w14:paraId="615C296E" w14:textId="77777777" w:rsidR="00A8643D" w:rsidRDefault="002E7F55">
      <w:pPr>
        <w:spacing w:after="10"/>
        <w:ind w:left="576"/>
      </w:pPr>
      <w:r>
        <w:rPr>
          <w:rFonts w:ascii="Arial" w:eastAsia="Arial" w:hAnsi="Arial" w:cs="Arial"/>
          <w:sz w:val="20"/>
        </w:rPr>
        <w:t xml:space="preserve"> </w:t>
      </w:r>
    </w:p>
    <w:p w14:paraId="27AE5BCF" w14:textId="77777777" w:rsidR="00A8643D" w:rsidRDefault="002E7F55">
      <w:pPr>
        <w:tabs>
          <w:tab w:val="center" w:pos="807"/>
          <w:tab w:val="center" w:pos="5246"/>
        </w:tabs>
        <w:spacing w:after="242" w:line="265" w:lineRule="auto"/>
      </w:pPr>
      <w:r>
        <w:rPr>
          <w:noProof/>
        </w:rPr>
        <mc:AlternateContent>
          <mc:Choice Requires="wpg">
            <w:drawing>
              <wp:anchor distT="0" distB="0" distL="114300" distR="114300" simplePos="0" relativeHeight="251662336" behindDoc="0" locked="0" layoutInCell="1" allowOverlap="1" wp14:anchorId="37055B56" wp14:editId="638DB0CE">
                <wp:simplePos x="0" y="0"/>
                <wp:positionH relativeFrom="column">
                  <wp:posOffset>365760</wp:posOffset>
                </wp:positionH>
                <wp:positionV relativeFrom="paragraph">
                  <wp:posOffset>-9781</wp:posOffset>
                </wp:positionV>
                <wp:extent cx="128321" cy="405638"/>
                <wp:effectExtent l="0" t="0" r="0" b="0"/>
                <wp:wrapSquare wrapText="bothSides"/>
                <wp:docPr id="207205" name="Group 207205"/>
                <wp:cNvGraphicFramePr/>
                <a:graphic xmlns:a="http://schemas.openxmlformats.org/drawingml/2006/main">
                  <a:graphicData uri="http://schemas.microsoft.com/office/word/2010/wordprocessingGroup">
                    <wpg:wgp>
                      <wpg:cNvGrpSpPr/>
                      <wpg:grpSpPr>
                        <a:xfrm>
                          <a:off x="0" y="0"/>
                          <a:ext cx="128321" cy="405638"/>
                          <a:chOff x="0" y="0"/>
                          <a:chExt cx="128321" cy="405638"/>
                        </a:xfrm>
                      </wpg:grpSpPr>
                      <wps:wsp>
                        <wps:cNvPr id="26305" name="Shape 26305"/>
                        <wps:cNvSpPr/>
                        <wps:spPr>
                          <a:xfrm>
                            <a:off x="12192" y="0"/>
                            <a:ext cx="116129" cy="115824"/>
                          </a:xfrm>
                          <a:custGeom>
                            <a:avLst/>
                            <a:gdLst/>
                            <a:ahLst/>
                            <a:cxnLst/>
                            <a:rect l="0" t="0" r="0" b="0"/>
                            <a:pathLst>
                              <a:path w="116129" h="115824">
                                <a:moveTo>
                                  <a:pt x="0" y="115824"/>
                                </a:moveTo>
                                <a:lnTo>
                                  <a:pt x="116129" y="115824"/>
                                </a:lnTo>
                                <a:lnTo>
                                  <a:pt x="11612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6312" name="Rectangle 26312"/>
                        <wps:cNvSpPr/>
                        <wps:spPr>
                          <a:xfrm>
                            <a:off x="0" y="134335"/>
                            <a:ext cx="47304" cy="189841"/>
                          </a:xfrm>
                          <a:prstGeom prst="rect">
                            <a:avLst/>
                          </a:prstGeom>
                          <a:ln>
                            <a:noFill/>
                          </a:ln>
                        </wps:spPr>
                        <wps:txbx>
                          <w:txbxContent>
                            <w:p w14:paraId="2A538637" w14:textId="77777777" w:rsidR="00DF74DB" w:rsidRDefault="00DF74DB">
                              <w:r>
                                <w:rPr>
                                  <w:rFonts w:ascii="Arial" w:eastAsia="Arial" w:hAnsi="Arial" w:cs="Arial"/>
                                  <w:sz w:val="20"/>
                                </w:rPr>
                                <w:t xml:space="preserve"> </w:t>
                              </w:r>
                            </w:p>
                          </w:txbxContent>
                        </wps:txbx>
                        <wps:bodyPr horzOverflow="overflow" vert="horz" lIns="0" tIns="0" rIns="0" bIns="0" rtlCol="0">
                          <a:noAutofit/>
                        </wps:bodyPr>
                      </wps:wsp>
                      <wps:wsp>
                        <wps:cNvPr id="26313" name="Shape 26313"/>
                        <wps:cNvSpPr/>
                        <wps:spPr>
                          <a:xfrm>
                            <a:off x="12192" y="289814"/>
                            <a:ext cx="116129" cy="115824"/>
                          </a:xfrm>
                          <a:custGeom>
                            <a:avLst/>
                            <a:gdLst/>
                            <a:ahLst/>
                            <a:cxnLst/>
                            <a:rect l="0" t="0" r="0" b="0"/>
                            <a:pathLst>
                              <a:path w="116129" h="115824">
                                <a:moveTo>
                                  <a:pt x="0" y="115824"/>
                                </a:moveTo>
                                <a:lnTo>
                                  <a:pt x="116129" y="115824"/>
                                </a:lnTo>
                                <a:lnTo>
                                  <a:pt x="11612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7055B56" id="Group 207205" o:spid="_x0000_s1032" style="position:absolute;margin-left:28.8pt;margin-top:-.75pt;width:10.1pt;height:31.95pt;z-index:251662336" coordsize="128321,405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">
                <v:shape id="Shape 26305" o:spid="_x0000_s1033" style="position:absolute;left:12192;width:116129;height:115824;visibility:visible;mso-wrap-style:square;v-text-anchor:top" coordsize="116129,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" path="m,115824r116129,l116129,,,,,115824xe" filled="f" strokeweight=".72pt">
                  <v:path arrowok="t" textboxrect="0,0,116129,115824"/>
                </v:shape>
                <v:rect id="Rectangle 26312" o:spid="_x0000_s1034" style="position:absolute;top:134335;width:47304;height:189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" filled="f" stroked="f">
                  <v:textbox inset="0,0,0,0">
                    <w:txbxContent>
                      <w:p w14:paraId="2A538637" w14:textId="77777777" w:rsidR="00DF74DB" w:rsidRDefault="00DF74DB">
                        <w:r>
                          <w:rPr>
                            <w:rFonts w:ascii="Arial" w:eastAsia="Arial" w:hAnsi="Arial" w:cs="Arial"/>
                            <w:sz w:val="20"/>
                          </w:rPr>
                          <w:t xml:space="preserve"> </w:t>
                        </w:r>
                      </w:p>
                    </w:txbxContent>
                  </v:textbox>
                </v:rect>
                <v:shape id="Shape 26313" o:spid="_x0000_s1035" style="position:absolute;left:12192;top:289814;width:116129;height:115824;visibility:visible;mso-wrap-style:square;v-text-anchor:top" coordsize="116129,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" path="m,115824r116129,l116129,,,,,115824xe" filled="f" strokeweight=".72pt">
                  <v:path arrowok="t" textboxrect="0,0,116129,115824"/>
                </v:shape>
                <w10:wrap type="square"/>
              </v:group>
            </w:pict>
          </mc:Fallback>
        </mc:AlternateContent>
      </w:r>
      <w:r>
        <w:tab/>
      </w:r>
      <w:r>
        <w:rPr>
          <w:rFonts w:ascii="Arial" w:eastAsia="Arial" w:hAnsi="Arial" w:cs="Arial"/>
          <w:b/>
          <w:sz w:val="20"/>
        </w:rPr>
        <w:t xml:space="preserve">  </w:t>
      </w:r>
      <w:r>
        <w:rPr>
          <w:rFonts w:ascii="Arial" w:eastAsia="Arial" w:hAnsi="Arial" w:cs="Arial"/>
          <w:b/>
          <w:sz w:val="20"/>
        </w:rPr>
        <w:tab/>
      </w:r>
      <w:r>
        <w:rPr>
          <w:rFonts w:ascii="Arial" w:eastAsia="Arial" w:hAnsi="Arial" w:cs="Arial"/>
          <w:sz w:val="20"/>
        </w:rPr>
        <w:t xml:space="preserve">sa nebudú podieľať subdodávatelia a celý predmet uskutočníme vlastnými kapacitami. </w:t>
      </w:r>
    </w:p>
    <w:p w14:paraId="6704D323" w14:textId="77777777" w:rsidR="00A8643D" w:rsidRDefault="002E7F55">
      <w:pPr>
        <w:tabs>
          <w:tab w:val="center" w:pos="807"/>
          <w:tab w:val="center" w:pos="3417"/>
        </w:tabs>
        <w:spacing w:after="0" w:line="270" w:lineRule="auto"/>
      </w:pPr>
      <w:r>
        <w:tab/>
      </w:r>
      <w:r>
        <w:rPr>
          <w:rFonts w:ascii="Arial" w:eastAsia="Arial" w:hAnsi="Arial" w:cs="Arial"/>
          <w:b/>
          <w:sz w:val="20"/>
        </w:rPr>
        <w:t xml:space="preserve">  </w:t>
      </w:r>
      <w:r>
        <w:rPr>
          <w:rFonts w:ascii="Arial" w:eastAsia="Arial" w:hAnsi="Arial" w:cs="Arial"/>
          <w:b/>
          <w:sz w:val="20"/>
        </w:rPr>
        <w:tab/>
      </w:r>
      <w:r>
        <w:rPr>
          <w:rFonts w:ascii="Arial" w:eastAsia="Arial" w:hAnsi="Arial" w:cs="Arial"/>
          <w:sz w:val="20"/>
        </w:rPr>
        <w:t xml:space="preserve">sa budú podieľať nasledovní subdodávatelia: </w:t>
      </w:r>
    </w:p>
    <w:p w14:paraId="3F24D5BC" w14:textId="77777777" w:rsidR="00A8643D" w:rsidRDefault="002E7F55">
      <w:pPr>
        <w:spacing w:after="0"/>
        <w:ind w:left="576"/>
      </w:pPr>
      <w:r>
        <w:rPr>
          <w:rFonts w:ascii="Arial" w:eastAsia="Arial" w:hAnsi="Arial" w:cs="Arial"/>
          <w:sz w:val="20"/>
        </w:rPr>
        <w:t xml:space="preserve"> </w:t>
      </w:r>
    </w:p>
    <w:tbl>
      <w:tblPr>
        <w:tblStyle w:val="TableGrid"/>
        <w:tblW w:w="8206" w:type="dxa"/>
        <w:tblInd w:w="1004" w:type="dxa"/>
        <w:tblCellMar>
          <w:top w:w="5" w:type="dxa"/>
          <w:left w:w="106" w:type="dxa"/>
          <w:right w:w="115" w:type="dxa"/>
        </w:tblCellMar>
        <w:tblLook w:val="04A0" w:firstRow="1" w:lastRow="0" w:firstColumn="1" w:lastColumn="0" w:noHBand="0" w:noVBand="1"/>
      </w:tblPr>
      <w:tblGrid>
        <w:gridCol w:w="546"/>
        <w:gridCol w:w="2142"/>
        <w:gridCol w:w="903"/>
        <w:gridCol w:w="1700"/>
        <w:gridCol w:w="2915"/>
      </w:tblGrid>
      <w:tr w:rsidR="00A8643D" w14:paraId="212FB5E2" w14:textId="77777777">
        <w:trPr>
          <w:trHeight w:val="720"/>
        </w:trPr>
        <w:tc>
          <w:tcPr>
            <w:tcW w:w="547" w:type="dxa"/>
            <w:tcBorders>
              <w:top w:val="single" w:sz="12" w:space="0" w:color="000000"/>
              <w:left w:val="single" w:sz="12" w:space="0" w:color="000000"/>
              <w:bottom w:val="double" w:sz="4" w:space="0" w:color="000000"/>
              <w:right w:val="single" w:sz="4" w:space="0" w:color="000000"/>
            </w:tcBorders>
            <w:vAlign w:val="center"/>
          </w:tcPr>
          <w:p w14:paraId="032855FB" w14:textId="77777777" w:rsidR="00A8643D" w:rsidRDefault="002E7F55">
            <w:pPr>
              <w:spacing w:after="7"/>
            </w:pPr>
            <w:r>
              <w:rPr>
                <w:rFonts w:ascii="Arial" w:eastAsia="Arial" w:hAnsi="Arial" w:cs="Arial"/>
                <w:b/>
                <w:sz w:val="20"/>
              </w:rPr>
              <w:t xml:space="preserve">P. </w:t>
            </w:r>
          </w:p>
          <w:p w14:paraId="3D773901" w14:textId="77777777" w:rsidR="00A8643D" w:rsidRDefault="002E7F55">
            <w:r>
              <w:rPr>
                <w:rFonts w:ascii="Arial" w:eastAsia="Arial" w:hAnsi="Arial" w:cs="Arial"/>
                <w:b/>
                <w:sz w:val="20"/>
              </w:rPr>
              <w:t xml:space="preserve">č. </w:t>
            </w:r>
          </w:p>
        </w:tc>
        <w:tc>
          <w:tcPr>
            <w:tcW w:w="2142" w:type="dxa"/>
            <w:tcBorders>
              <w:top w:val="single" w:sz="12" w:space="0" w:color="000000"/>
              <w:left w:val="single" w:sz="4" w:space="0" w:color="000000"/>
              <w:bottom w:val="double" w:sz="4" w:space="0" w:color="000000"/>
              <w:right w:val="single" w:sz="4" w:space="0" w:color="000000"/>
            </w:tcBorders>
          </w:tcPr>
          <w:p w14:paraId="21D2A566" w14:textId="77777777" w:rsidR="00A8643D" w:rsidRDefault="002E7F55">
            <w:pPr>
              <w:spacing w:after="34" w:line="239" w:lineRule="auto"/>
              <w:jc w:val="center"/>
            </w:pPr>
            <w:r>
              <w:rPr>
                <w:rFonts w:ascii="Arial" w:eastAsia="Arial" w:hAnsi="Arial" w:cs="Arial"/>
                <w:b/>
                <w:sz w:val="20"/>
              </w:rPr>
              <w:t xml:space="preserve">Obchodné meno a sídlo </w:t>
            </w:r>
          </w:p>
          <w:p w14:paraId="291FEFDB" w14:textId="77777777" w:rsidR="00A8643D" w:rsidRDefault="002E7F55">
            <w:pPr>
              <w:ind w:left="11"/>
              <w:jc w:val="center"/>
            </w:pPr>
            <w:r>
              <w:rPr>
                <w:rFonts w:ascii="Arial" w:eastAsia="Arial" w:hAnsi="Arial" w:cs="Arial"/>
                <w:b/>
                <w:sz w:val="20"/>
              </w:rPr>
              <w:t xml:space="preserve">subdodávateľa </w:t>
            </w:r>
          </w:p>
        </w:tc>
        <w:tc>
          <w:tcPr>
            <w:tcW w:w="903" w:type="dxa"/>
            <w:tcBorders>
              <w:top w:val="single" w:sz="12" w:space="0" w:color="000000"/>
              <w:left w:val="single" w:sz="4" w:space="0" w:color="000000"/>
              <w:bottom w:val="double" w:sz="4" w:space="0" w:color="000000"/>
              <w:right w:val="single" w:sz="4" w:space="0" w:color="000000"/>
            </w:tcBorders>
            <w:vAlign w:val="center"/>
          </w:tcPr>
          <w:p w14:paraId="49416812" w14:textId="77777777" w:rsidR="00A8643D" w:rsidRDefault="002E7F55">
            <w:pPr>
              <w:ind w:left="12"/>
              <w:jc w:val="center"/>
            </w:pPr>
            <w:r>
              <w:rPr>
                <w:rFonts w:ascii="Arial" w:eastAsia="Arial" w:hAnsi="Arial" w:cs="Arial"/>
                <w:b/>
                <w:sz w:val="20"/>
              </w:rPr>
              <w:t xml:space="preserve">IČO </w:t>
            </w:r>
          </w:p>
        </w:tc>
        <w:tc>
          <w:tcPr>
            <w:tcW w:w="1700" w:type="dxa"/>
            <w:tcBorders>
              <w:top w:val="single" w:sz="12" w:space="0" w:color="000000"/>
              <w:left w:val="single" w:sz="4" w:space="0" w:color="000000"/>
              <w:bottom w:val="double" w:sz="4" w:space="0" w:color="000000"/>
              <w:right w:val="single" w:sz="12" w:space="0" w:color="000000"/>
            </w:tcBorders>
            <w:vAlign w:val="center"/>
          </w:tcPr>
          <w:p w14:paraId="6D424743" w14:textId="77777777" w:rsidR="00A8643D" w:rsidRDefault="002E7F55">
            <w:pPr>
              <w:jc w:val="center"/>
            </w:pPr>
            <w:r>
              <w:rPr>
                <w:rFonts w:ascii="Arial" w:eastAsia="Arial" w:hAnsi="Arial" w:cs="Arial"/>
                <w:b/>
                <w:sz w:val="20"/>
              </w:rPr>
              <w:t xml:space="preserve">Predmet subdodávok </w:t>
            </w:r>
          </w:p>
        </w:tc>
        <w:tc>
          <w:tcPr>
            <w:tcW w:w="2915" w:type="dxa"/>
            <w:tcBorders>
              <w:top w:val="single" w:sz="12" w:space="0" w:color="000000"/>
              <w:left w:val="single" w:sz="12" w:space="0" w:color="000000"/>
              <w:bottom w:val="double" w:sz="4" w:space="0" w:color="000000"/>
              <w:right w:val="single" w:sz="12" w:space="0" w:color="000000"/>
            </w:tcBorders>
          </w:tcPr>
          <w:p w14:paraId="22B4D58B" w14:textId="77777777" w:rsidR="00A8643D" w:rsidRDefault="002E7F55">
            <w:pPr>
              <w:spacing w:after="15"/>
              <w:ind w:left="61"/>
              <w:jc w:val="center"/>
            </w:pPr>
            <w:r>
              <w:rPr>
                <w:rFonts w:ascii="Arial" w:eastAsia="Arial" w:hAnsi="Arial" w:cs="Arial"/>
                <w:b/>
                <w:sz w:val="20"/>
              </w:rPr>
              <w:t xml:space="preserve"> </w:t>
            </w:r>
          </w:p>
          <w:p w14:paraId="0E71073F" w14:textId="77777777" w:rsidR="00A8643D" w:rsidRDefault="002E7F55">
            <w:pPr>
              <w:jc w:val="center"/>
            </w:pPr>
            <w:r>
              <w:rPr>
                <w:rFonts w:ascii="Arial" w:eastAsia="Arial" w:hAnsi="Arial" w:cs="Arial"/>
                <w:b/>
                <w:sz w:val="20"/>
              </w:rPr>
              <w:t xml:space="preserve">Údaje o subdodávateľoch podľa § 41 ods. 3 ZVO </w:t>
            </w:r>
          </w:p>
        </w:tc>
      </w:tr>
      <w:tr w:rsidR="00A8643D" w14:paraId="335505D7" w14:textId="77777777">
        <w:trPr>
          <w:trHeight w:val="250"/>
        </w:trPr>
        <w:tc>
          <w:tcPr>
            <w:tcW w:w="547" w:type="dxa"/>
            <w:tcBorders>
              <w:top w:val="double" w:sz="4" w:space="0" w:color="000000"/>
              <w:left w:val="single" w:sz="12" w:space="0" w:color="000000"/>
              <w:bottom w:val="single" w:sz="4" w:space="0" w:color="000000"/>
              <w:right w:val="single" w:sz="4" w:space="0" w:color="000000"/>
            </w:tcBorders>
          </w:tcPr>
          <w:p w14:paraId="3E616935" w14:textId="77777777" w:rsidR="00A8643D" w:rsidRDefault="002E7F55">
            <w:r>
              <w:rPr>
                <w:rFonts w:ascii="Arial" w:eastAsia="Arial" w:hAnsi="Arial" w:cs="Arial"/>
                <w:sz w:val="20"/>
              </w:rPr>
              <w:t xml:space="preserve">1 </w:t>
            </w:r>
          </w:p>
        </w:tc>
        <w:tc>
          <w:tcPr>
            <w:tcW w:w="2142" w:type="dxa"/>
            <w:tcBorders>
              <w:top w:val="double" w:sz="4" w:space="0" w:color="000000"/>
              <w:left w:val="single" w:sz="4" w:space="0" w:color="000000"/>
              <w:bottom w:val="single" w:sz="4" w:space="0" w:color="000000"/>
              <w:right w:val="single" w:sz="4" w:space="0" w:color="000000"/>
            </w:tcBorders>
          </w:tcPr>
          <w:p w14:paraId="3A0DE262" w14:textId="77777777" w:rsidR="00A8643D" w:rsidRDefault="002E7F55">
            <w:pPr>
              <w:ind w:left="5"/>
            </w:pPr>
            <w:r>
              <w:rPr>
                <w:rFonts w:ascii="Arial" w:eastAsia="Arial" w:hAnsi="Arial" w:cs="Arial"/>
                <w:sz w:val="20"/>
              </w:rPr>
              <w:t xml:space="preserve"> </w:t>
            </w:r>
          </w:p>
        </w:tc>
        <w:tc>
          <w:tcPr>
            <w:tcW w:w="903" w:type="dxa"/>
            <w:tcBorders>
              <w:top w:val="double" w:sz="4" w:space="0" w:color="000000"/>
              <w:left w:val="single" w:sz="4" w:space="0" w:color="000000"/>
              <w:bottom w:val="single" w:sz="4" w:space="0" w:color="000000"/>
              <w:right w:val="single" w:sz="4" w:space="0" w:color="000000"/>
            </w:tcBorders>
          </w:tcPr>
          <w:p w14:paraId="41B2920F" w14:textId="77777777" w:rsidR="00A8643D" w:rsidRDefault="002E7F55">
            <w:r>
              <w:rPr>
                <w:rFonts w:ascii="Arial" w:eastAsia="Arial" w:hAnsi="Arial" w:cs="Arial"/>
                <w:sz w:val="20"/>
              </w:rPr>
              <w:t xml:space="preserve"> </w:t>
            </w:r>
          </w:p>
        </w:tc>
        <w:tc>
          <w:tcPr>
            <w:tcW w:w="1700" w:type="dxa"/>
            <w:tcBorders>
              <w:top w:val="double" w:sz="4" w:space="0" w:color="000000"/>
              <w:left w:val="single" w:sz="4" w:space="0" w:color="000000"/>
              <w:bottom w:val="single" w:sz="4" w:space="0" w:color="000000"/>
              <w:right w:val="single" w:sz="12" w:space="0" w:color="000000"/>
            </w:tcBorders>
          </w:tcPr>
          <w:p w14:paraId="7A9A15B9" w14:textId="77777777" w:rsidR="00A8643D" w:rsidRDefault="002E7F55">
            <w:pPr>
              <w:ind w:left="5"/>
            </w:pPr>
            <w:r>
              <w:rPr>
                <w:rFonts w:ascii="Arial" w:eastAsia="Arial" w:hAnsi="Arial" w:cs="Arial"/>
                <w:sz w:val="20"/>
              </w:rPr>
              <w:t xml:space="preserve"> </w:t>
            </w:r>
          </w:p>
        </w:tc>
        <w:tc>
          <w:tcPr>
            <w:tcW w:w="2915" w:type="dxa"/>
            <w:tcBorders>
              <w:top w:val="double" w:sz="4" w:space="0" w:color="000000"/>
              <w:left w:val="single" w:sz="12" w:space="0" w:color="000000"/>
              <w:bottom w:val="single" w:sz="4" w:space="0" w:color="000000"/>
              <w:right w:val="single" w:sz="12" w:space="0" w:color="000000"/>
            </w:tcBorders>
          </w:tcPr>
          <w:p w14:paraId="044056F7" w14:textId="77777777" w:rsidR="00A8643D" w:rsidRDefault="002E7F55">
            <w:pPr>
              <w:ind w:left="5"/>
            </w:pPr>
            <w:r>
              <w:rPr>
                <w:rFonts w:ascii="Arial" w:eastAsia="Arial" w:hAnsi="Arial" w:cs="Arial"/>
                <w:sz w:val="20"/>
              </w:rPr>
              <w:t xml:space="preserve"> </w:t>
            </w:r>
          </w:p>
        </w:tc>
      </w:tr>
      <w:tr w:rsidR="00A8643D" w14:paraId="6F6E807D" w14:textId="77777777">
        <w:trPr>
          <w:trHeight w:val="240"/>
        </w:trPr>
        <w:tc>
          <w:tcPr>
            <w:tcW w:w="547" w:type="dxa"/>
            <w:tcBorders>
              <w:top w:val="single" w:sz="4" w:space="0" w:color="000000"/>
              <w:left w:val="single" w:sz="12" w:space="0" w:color="000000"/>
              <w:bottom w:val="single" w:sz="4" w:space="0" w:color="000000"/>
              <w:right w:val="single" w:sz="4" w:space="0" w:color="000000"/>
            </w:tcBorders>
          </w:tcPr>
          <w:p w14:paraId="5FCDE737" w14:textId="77777777" w:rsidR="00A8643D" w:rsidRDefault="002E7F55">
            <w:r>
              <w:rPr>
                <w:rFonts w:ascii="Arial" w:eastAsia="Arial" w:hAnsi="Arial" w:cs="Arial"/>
                <w:sz w:val="20"/>
              </w:rPr>
              <w:t xml:space="preserve">2 </w:t>
            </w:r>
          </w:p>
        </w:tc>
        <w:tc>
          <w:tcPr>
            <w:tcW w:w="2142" w:type="dxa"/>
            <w:tcBorders>
              <w:top w:val="single" w:sz="4" w:space="0" w:color="000000"/>
              <w:left w:val="single" w:sz="4" w:space="0" w:color="000000"/>
              <w:bottom w:val="single" w:sz="4" w:space="0" w:color="000000"/>
              <w:right w:val="single" w:sz="4" w:space="0" w:color="000000"/>
            </w:tcBorders>
          </w:tcPr>
          <w:p w14:paraId="792C0836" w14:textId="77777777" w:rsidR="00A8643D" w:rsidRDefault="002E7F55">
            <w:pPr>
              <w:ind w:left="5"/>
            </w:pPr>
            <w:r>
              <w:rPr>
                <w:rFonts w:ascii="Arial" w:eastAsia="Arial" w:hAnsi="Arial" w:cs="Arial"/>
                <w:sz w:val="20"/>
              </w:rPr>
              <w:t xml:space="preserve"> </w:t>
            </w:r>
          </w:p>
        </w:tc>
        <w:tc>
          <w:tcPr>
            <w:tcW w:w="903" w:type="dxa"/>
            <w:tcBorders>
              <w:top w:val="single" w:sz="4" w:space="0" w:color="000000"/>
              <w:left w:val="single" w:sz="4" w:space="0" w:color="000000"/>
              <w:bottom w:val="single" w:sz="4" w:space="0" w:color="000000"/>
              <w:right w:val="single" w:sz="4" w:space="0" w:color="000000"/>
            </w:tcBorders>
          </w:tcPr>
          <w:p w14:paraId="2943FAA7" w14:textId="77777777" w:rsidR="00A8643D" w:rsidRDefault="002E7F55">
            <w:r>
              <w:rPr>
                <w:rFonts w:ascii="Arial" w:eastAsia="Arial" w:hAnsi="Arial" w:cs="Arial"/>
                <w:sz w:val="20"/>
              </w:rPr>
              <w:t xml:space="preserve"> </w:t>
            </w:r>
          </w:p>
        </w:tc>
        <w:tc>
          <w:tcPr>
            <w:tcW w:w="1700" w:type="dxa"/>
            <w:tcBorders>
              <w:top w:val="single" w:sz="4" w:space="0" w:color="000000"/>
              <w:left w:val="single" w:sz="4" w:space="0" w:color="000000"/>
              <w:bottom w:val="single" w:sz="4" w:space="0" w:color="000000"/>
              <w:right w:val="single" w:sz="12" w:space="0" w:color="000000"/>
            </w:tcBorders>
          </w:tcPr>
          <w:p w14:paraId="2FF39609" w14:textId="77777777" w:rsidR="00A8643D" w:rsidRDefault="002E7F55">
            <w:pPr>
              <w:ind w:left="5"/>
            </w:pPr>
            <w:r>
              <w:rPr>
                <w:rFonts w:ascii="Arial" w:eastAsia="Arial" w:hAnsi="Arial" w:cs="Arial"/>
                <w:sz w:val="20"/>
              </w:rPr>
              <w:t xml:space="preserve"> </w:t>
            </w:r>
          </w:p>
        </w:tc>
        <w:tc>
          <w:tcPr>
            <w:tcW w:w="2915" w:type="dxa"/>
            <w:tcBorders>
              <w:top w:val="single" w:sz="4" w:space="0" w:color="000000"/>
              <w:left w:val="single" w:sz="12" w:space="0" w:color="000000"/>
              <w:bottom w:val="single" w:sz="4" w:space="0" w:color="000000"/>
              <w:right w:val="single" w:sz="12" w:space="0" w:color="000000"/>
            </w:tcBorders>
          </w:tcPr>
          <w:p w14:paraId="2ECFA80B" w14:textId="77777777" w:rsidR="00A8643D" w:rsidRDefault="002E7F55">
            <w:pPr>
              <w:ind w:left="5"/>
            </w:pPr>
            <w:r>
              <w:rPr>
                <w:rFonts w:ascii="Arial" w:eastAsia="Arial" w:hAnsi="Arial" w:cs="Arial"/>
                <w:sz w:val="20"/>
              </w:rPr>
              <w:t xml:space="preserve"> </w:t>
            </w:r>
          </w:p>
        </w:tc>
      </w:tr>
      <w:tr w:rsidR="00A8643D" w14:paraId="5B84ED49" w14:textId="77777777">
        <w:trPr>
          <w:trHeight w:val="254"/>
        </w:trPr>
        <w:tc>
          <w:tcPr>
            <w:tcW w:w="547" w:type="dxa"/>
            <w:tcBorders>
              <w:top w:val="single" w:sz="4" w:space="0" w:color="000000"/>
              <w:left w:val="single" w:sz="12" w:space="0" w:color="000000"/>
              <w:bottom w:val="single" w:sz="12" w:space="0" w:color="000000"/>
              <w:right w:val="single" w:sz="4" w:space="0" w:color="000000"/>
            </w:tcBorders>
          </w:tcPr>
          <w:p w14:paraId="7D443B16" w14:textId="77777777" w:rsidR="00A8643D" w:rsidRDefault="002E7F55">
            <w:r>
              <w:rPr>
                <w:rFonts w:ascii="Arial" w:eastAsia="Arial" w:hAnsi="Arial" w:cs="Arial"/>
                <w:sz w:val="20"/>
              </w:rPr>
              <w:t xml:space="preserve">3 </w:t>
            </w:r>
          </w:p>
        </w:tc>
        <w:tc>
          <w:tcPr>
            <w:tcW w:w="2142" w:type="dxa"/>
            <w:tcBorders>
              <w:top w:val="single" w:sz="4" w:space="0" w:color="000000"/>
              <w:left w:val="single" w:sz="4" w:space="0" w:color="000000"/>
              <w:bottom w:val="single" w:sz="12" w:space="0" w:color="000000"/>
              <w:right w:val="single" w:sz="4" w:space="0" w:color="000000"/>
            </w:tcBorders>
          </w:tcPr>
          <w:p w14:paraId="3D9BA89D" w14:textId="77777777" w:rsidR="00A8643D" w:rsidRDefault="002E7F55">
            <w:pPr>
              <w:ind w:left="5"/>
            </w:pPr>
            <w:r>
              <w:rPr>
                <w:rFonts w:ascii="Arial" w:eastAsia="Arial" w:hAnsi="Arial" w:cs="Arial"/>
                <w:sz w:val="20"/>
              </w:rPr>
              <w:t xml:space="preserve"> </w:t>
            </w:r>
          </w:p>
        </w:tc>
        <w:tc>
          <w:tcPr>
            <w:tcW w:w="903" w:type="dxa"/>
            <w:tcBorders>
              <w:top w:val="single" w:sz="4" w:space="0" w:color="000000"/>
              <w:left w:val="single" w:sz="4" w:space="0" w:color="000000"/>
              <w:bottom w:val="single" w:sz="12" w:space="0" w:color="000000"/>
              <w:right w:val="single" w:sz="4" w:space="0" w:color="000000"/>
            </w:tcBorders>
          </w:tcPr>
          <w:p w14:paraId="17A05EFD" w14:textId="77777777" w:rsidR="00A8643D" w:rsidRDefault="002E7F55">
            <w:r>
              <w:rPr>
                <w:rFonts w:ascii="Arial" w:eastAsia="Arial" w:hAnsi="Arial" w:cs="Arial"/>
                <w:sz w:val="20"/>
              </w:rPr>
              <w:t xml:space="preserve"> </w:t>
            </w:r>
          </w:p>
        </w:tc>
        <w:tc>
          <w:tcPr>
            <w:tcW w:w="1700" w:type="dxa"/>
            <w:tcBorders>
              <w:top w:val="single" w:sz="4" w:space="0" w:color="000000"/>
              <w:left w:val="single" w:sz="4" w:space="0" w:color="000000"/>
              <w:bottom w:val="single" w:sz="12" w:space="0" w:color="000000"/>
              <w:right w:val="single" w:sz="12" w:space="0" w:color="000000"/>
            </w:tcBorders>
          </w:tcPr>
          <w:p w14:paraId="7E68BC1D" w14:textId="77777777" w:rsidR="00A8643D" w:rsidRDefault="002E7F55">
            <w:pPr>
              <w:ind w:left="5"/>
            </w:pPr>
            <w:r>
              <w:rPr>
                <w:rFonts w:ascii="Arial" w:eastAsia="Arial" w:hAnsi="Arial" w:cs="Arial"/>
                <w:sz w:val="20"/>
              </w:rPr>
              <w:t xml:space="preserve"> </w:t>
            </w:r>
          </w:p>
        </w:tc>
        <w:tc>
          <w:tcPr>
            <w:tcW w:w="2915" w:type="dxa"/>
            <w:tcBorders>
              <w:top w:val="single" w:sz="4" w:space="0" w:color="000000"/>
              <w:left w:val="single" w:sz="12" w:space="0" w:color="000000"/>
              <w:bottom w:val="single" w:sz="12" w:space="0" w:color="000000"/>
              <w:right w:val="single" w:sz="12" w:space="0" w:color="000000"/>
            </w:tcBorders>
          </w:tcPr>
          <w:p w14:paraId="1305AB2F" w14:textId="77777777" w:rsidR="00A8643D" w:rsidRDefault="002E7F55">
            <w:pPr>
              <w:ind w:left="5"/>
            </w:pPr>
            <w:r>
              <w:rPr>
                <w:rFonts w:ascii="Arial" w:eastAsia="Arial" w:hAnsi="Arial" w:cs="Arial"/>
                <w:sz w:val="20"/>
              </w:rPr>
              <w:t xml:space="preserve"> </w:t>
            </w:r>
          </w:p>
        </w:tc>
      </w:tr>
    </w:tbl>
    <w:p w14:paraId="158FE0BD" w14:textId="77777777" w:rsidR="00A8643D" w:rsidRDefault="002E7F55">
      <w:pPr>
        <w:spacing w:after="0"/>
        <w:ind w:left="576"/>
      </w:pPr>
      <w:r>
        <w:rPr>
          <w:rFonts w:ascii="Arial" w:eastAsia="Arial" w:hAnsi="Arial" w:cs="Arial"/>
          <w:sz w:val="20"/>
        </w:rPr>
        <w:t xml:space="preserve"> </w:t>
      </w:r>
    </w:p>
    <w:p w14:paraId="4BAD769F" w14:textId="77777777" w:rsidR="001E3A5C" w:rsidRDefault="001E3A5C">
      <w:pPr>
        <w:tabs>
          <w:tab w:val="center" w:pos="6798"/>
        </w:tabs>
        <w:spacing w:after="98" w:line="270" w:lineRule="auto"/>
        <w:rPr>
          <w:rFonts w:ascii="Arial" w:eastAsia="Arial" w:hAnsi="Arial" w:cs="Arial"/>
          <w:sz w:val="20"/>
        </w:rPr>
      </w:pPr>
    </w:p>
    <w:p w14:paraId="58AC81EF" w14:textId="77777777" w:rsidR="001E3A5C" w:rsidRDefault="001E3A5C">
      <w:pPr>
        <w:tabs>
          <w:tab w:val="center" w:pos="6798"/>
        </w:tabs>
        <w:spacing w:after="98" w:line="270" w:lineRule="auto"/>
        <w:rPr>
          <w:rFonts w:ascii="Arial" w:eastAsia="Arial" w:hAnsi="Arial" w:cs="Arial"/>
          <w:sz w:val="20"/>
        </w:rPr>
      </w:pPr>
    </w:p>
    <w:p w14:paraId="6D01954C" w14:textId="77777777" w:rsidR="001E3A5C" w:rsidRDefault="001E3A5C">
      <w:pPr>
        <w:tabs>
          <w:tab w:val="center" w:pos="6798"/>
        </w:tabs>
        <w:spacing w:after="98" w:line="270" w:lineRule="auto"/>
        <w:rPr>
          <w:rFonts w:ascii="Arial" w:eastAsia="Arial" w:hAnsi="Arial" w:cs="Arial"/>
          <w:sz w:val="20"/>
        </w:rPr>
      </w:pPr>
    </w:p>
    <w:p w14:paraId="70C97EE4" w14:textId="77777777" w:rsidR="001E3A5C" w:rsidRDefault="001E3A5C">
      <w:pPr>
        <w:tabs>
          <w:tab w:val="center" w:pos="6798"/>
        </w:tabs>
        <w:spacing w:after="98" w:line="270" w:lineRule="auto"/>
        <w:rPr>
          <w:rFonts w:ascii="Arial" w:eastAsia="Arial" w:hAnsi="Arial" w:cs="Arial"/>
          <w:sz w:val="20"/>
        </w:rPr>
      </w:pPr>
    </w:p>
    <w:p w14:paraId="7D15DB73" w14:textId="77777777" w:rsidR="00A8643D" w:rsidRDefault="002E7F55">
      <w:pPr>
        <w:tabs>
          <w:tab w:val="center" w:pos="6798"/>
        </w:tabs>
        <w:spacing w:after="98" w:line="270" w:lineRule="auto"/>
      </w:pPr>
      <w:r>
        <w:rPr>
          <w:rFonts w:ascii="Arial" w:eastAsia="Arial" w:hAnsi="Arial" w:cs="Arial"/>
          <w:sz w:val="20"/>
        </w:rPr>
        <w:t>V ......................................., dňa ...............</w:t>
      </w:r>
      <w:r>
        <w:rPr>
          <w:rFonts w:ascii="Arial" w:eastAsia="Arial" w:hAnsi="Arial" w:cs="Arial"/>
          <w:b/>
          <w:sz w:val="20"/>
        </w:rPr>
        <w:t xml:space="preserve"> </w:t>
      </w:r>
      <w:r>
        <w:rPr>
          <w:rFonts w:ascii="Arial" w:eastAsia="Arial" w:hAnsi="Arial" w:cs="Arial"/>
          <w:b/>
          <w:sz w:val="20"/>
        </w:rPr>
        <w:tab/>
      </w:r>
      <w:r>
        <w:rPr>
          <w:rFonts w:ascii="Arial" w:eastAsia="Arial" w:hAnsi="Arial" w:cs="Arial"/>
          <w:sz w:val="20"/>
        </w:rPr>
        <w:t xml:space="preserve">............................................................. </w:t>
      </w:r>
    </w:p>
    <w:p w14:paraId="4A90B6E6" w14:textId="77777777" w:rsidR="00A8643D" w:rsidRDefault="002E7F55">
      <w:pPr>
        <w:spacing w:after="0" w:line="344" w:lineRule="auto"/>
        <w:ind w:left="6243" w:right="677" w:hanging="711"/>
        <w:jc w:val="both"/>
      </w:pPr>
      <w:r>
        <w:rPr>
          <w:rFonts w:ascii="Arial" w:eastAsia="Arial" w:hAnsi="Arial" w:cs="Arial"/>
          <w:sz w:val="20"/>
        </w:rPr>
        <w:t>meno a priezvisko, funkcia podpis</w:t>
      </w:r>
      <w:r>
        <w:rPr>
          <w:rFonts w:ascii="Arial" w:eastAsia="Arial" w:hAnsi="Arial" w:cs="Arial"/>
          <w:sz w:val="20"/>
          <w:vertAlign w:val="superscript"/>
        </w:rPr>
        <w:footnoteReference w:id="6"/>
      </w:r>
      <w:r>
        <w:rPr>
          <w:rFonts w:ascii="Arial" w:eastAsia="Arial" w:hAnsi="Arial" w:cs="Arial"/>
          <w:sz w:val="20"/>
        </w:rPr>
        <w:t xml:space="preserve"> </w:t>
      </w:r>
    </w:p>
    <w:p w14:paraId="2CC57397" w14:textId="77777777" w:rsidR="00A8643D" w:rsidRDefault="002E7F55" w:rsidP="00D16F4E">
      <w:pPr>
        <w:spacing w:after="471"/>
        <w:ind w:left="533"/>
        <w:jc w:val="center"/>
      </w:pPr>
      <w:r>
        <w:rPr>
          <w:rFonts w:ascii="Arial" w:eastAsia="Arial" w:hAnsi="Arial" w:cs="Arial"/>
          <w:b/>
          <w:sz w:val="20"/>
        </w:rPr>
        <w:t xml:space="preserve"> </w:t>
      </w:r>
      <w:r>
        <w:rPr>
          <w:rFonts w:ascii="Arial" w:eastAsia="Arial" w:hAnsi="Arial" w:cs="Arial"/>
          <w:sz w:val="20"/>
        </w:rPr>
        <w:t xml:space="preserve"> </w:t>
      </w:r>
      <w:r>
        <w:rPr>
          <w:rFonts w:ascii="Arial" w:eastAsia="Arial" w:hAnsi="Arial" w:cs="Arial"/>
          <w:sz w:val="20"/>
        </w:rPr>
        <w:tab/>
      </w:r>
      <w:r>
        <w:rPr>
          <w:rFonts w:ascii="Arial" w:eastAsia="Arial" w:hAnsi="Arial" w:cs="Arial"/>
          <w:b/>
          <w:sz w:val="24"/>
        </w:rPr>
        <w:t xml:space="preserve"> </w:t>
      </w:r>
    </w:p>
    <w:p w14:paraId="2DF0401F" w14:textId="77777777" w:rsidR="00A8643D" w:rsidRDefault="002E7F55">
      <w:pPr>
        <w:pStyle w:val="Nadpis3"/>
        <w:spacing w:after="0"/>
        <w:ind w:right="50"/>
      </w:pPr>
      <w:r>
        <w:lastRenderedPageBreak/>
        <w:t>PRÍLOHA Č. 9</w:t>
      </w:r>
    </w:p>
    <w:p w14:paraId="74D8BE0D" w14:textId="77777777" w:rsidR="00A8643D" w:rsidRDefault="002E7F55">
      <w:pPr>
        <w:spacing w:after="116"/>
        <w:ind w:left="10"/>
      </w:pPr>
      <w:r>
        <w:rPr>
          <w:rFonts w:ascii="Times New Roman" w:eastAsia="Times New Roman" w:hAnsi="Times New Roman" w:cs="Times New Roman"/>
          <w:sz w:val="20"/>
        </w:rPr>
        <w:t xml:space="preserve"> </w:t>
      </w:r>
    </w:p>
    <w:p w14:paraId="39FFDBEE" w14:textId="77777777" w:rsidR="00A8643D" w:rsidRDefault="002E7F55">
      <w:pPr>
        <w:pStyle w:val="Nadpis4"/>
        <w:spacing w:after="75"/>
        <w:ind w:left="10" w:right="56"/>
      </w:pPr>
      <w:r>
        <w:t xml:space="preserve">Čestné vyhlásenie – Obchodné podmienky poskytnutia predmetu zákazky </w:t>
      </w:r>
    </w:p>
    <w:p w14:paraId="27A4FFD2" w14:textId="77777777" w:rsidR="00A8643D" w:rsidRDefault="002E7F55">
      <w:pPr>
        <w:spacing w:after="76"/>
        <w:ind w:left="10"/>
      </w:pPr>
      <w:r>
        <w:rPr>
          <w:rFonts w:ascii="Arial" w:eastAsia="Arial" w:hAnsi="Arial" w:cs="Arial"/>
          <w:b/>
          <w:color w:val="808080"/>
        </w:rPr>
        <w:t xml:space="preserve"> </w:t>
      </w:r>
    </w:p>
    <w:p w14:paraId="7FF6E444" w14:textId="77777777" w:rsidR="00A8643D" w:rsidRDefault="002E7F55">
      <w:pPr>
        <w:spacing w:after="135"/>
        <w:ind w:left="10"/>
      </w:pPr>
      <w:r>
        <w:rPr>
          <w:rFonts w:ascii="Arial" w:eastAsia="Arial" w:hAnsi="Arial" w:cs="Arial"/>
          <w:b/>
          <w:sz w:val="20"/>
        </w:rPr>
        <w:t xml:space="preserve"> </w:t>
      </w:r>
    </w:p>
    <w:p w14:paraId="3DA001C2" w14:textId="77777777" w:rsidR="00A8643D" w:rsidRDefault="002E7F55">
      <w:pPr>
        <w:spacing w:after="134"/>
        <w:ind w:left="10" w:right="42" w:hanging="10"/>
        <w:jc w:val="right"/>
      </w:pPr>
      <w:r>
        <w:rPr>
          <w:rFonts w:ascii="Arial" w:eastAsia="Arial" w:hAnsi="Arial" w:cs="Arial"/>
          <w:b/>
          <w:sz w:val="20"/>
        </w:rPr>
        <w:t xml:space="preserve">Uchádzač/skupina dodávateľov: </w:t>
      </w:r>
    </w:p>
    <w:p w14:paraId="3E704F76" w14:textId="77777777" w:rsidR="00A8643D" w:rsidRDefault="002E7F55">
      <w:pPr>
        <w:spacing w:after="134"/>
        <w:ind w:left="10" w:right="42" w:hanging="10"/>
        <w:jc w:val="right"/>
      </w:pPr>
      <w:r>
        <w:rPr>
          <w:rFonts w:ascii="Arial" w:eastAsia="Arial" w:hAnsi="Arial" w:cs="Arial"/>
          <w:b/>
          <w:sz w:val="20"/>
        </w:rPr>
        <w:t xml:space="preserve">Obchodné meno </w:t>
      </w:r>
    </w:p>
    <w:p w14:paraId="75A52F7D" w14:textId="77777777" w:rsidR="00A8643D" w:rsidRDefault="002E7F55">
      <w:pPr>
        <w:spacing w:after="134"/>
        <w:ind w:left="10" w:right="42" w:hanging="10"/>
        <w:jc w:val="right"/>
      </w:pPr>
      <w:r>
        <w:rPr>
          <w:rFonts w:ascii="Arial" w:eastAsia="Arial" w:hAnsi="Arial" w:cs="Arial"/>
          <w:b/>
          <w:sz w:val="20"/>
        </w:rPr>
        <w:t xml:space="preserve">Adresa spoločnosti </w:t>
      </w:r>
    </w:p>
    <w:p w14:paraId="5D1BD581" w14:textId="77777777" w:rsidR="00A8643D" w:rsidRDefault="002E7F55">
      <w:pPr>
        <w:spacing w:after="91" w:line="265" w:lineRule="auto"/>
        <w:ind w:left="586" w:right="-6" w:hanging="10"/>
        <w:jc w:val="right"/>
      </w:pPr>
      <w:r>
        <w:rPr>
          <w:rFonts w:ascii="Arial" w:eastAsia="Arial" w:hAnsi="Arial" w:cs="Arial"/>
          <w:sz w:val="20"/>
        </w:rPr>
        <w:t xml:space="preserve">IČO </w:t>
      </w:r>
    </w:p>
    <w:p w14:paraId="0FDAA2E3" w14:textId="77777777" w:rsidR="00A8643D" w:rsidRDefault="002E7F55">
      <w:pPr>
        <w:spacing w:after="100"/>
        <w:jc w:val="right"/>
      </w:pPr>
      <w:r>
        <w:rPr>
          <w:rFonts w:ascii="Arial" w:eastAsia="Arial" w:hAnsi="Arial" w:cs="Arial"/>
          <w:i/>
          <w:sz w:val="20"/>
        </w:rPr>
        <w:t xml:space="preserve"> </w:t>
      </w:r>
    </w:p>
    <w:p w14:paraId="51A79CF4" w14:textId="77777777" w:rsidR="00A8643D" w:rsidRDefault="002E7F55">
      <w:pPr>
        <w:spacing w:after="15"/>
        <w:jc w:val="right"/>
      </w:pPr>
      <w:r>
        <w:rPr>
          <w:rFonts w:ascii="Arial" w:eastAsia="Arial" w:hAnsi="Arial" w:cs="Arial"/>
          <w:i/>
          <w:sz w:val="20"/>
        </w:rPr>
        <w:t xml:space="preserve"> </w:t>
      </w:r>
    </w:p>
    <w:p w14:paraId="263D2937" w14:textId="77777777" w:rsidR="00A8643D" w:rsidRDefault="002E7F55">
      <w:pPr>
        <w:pStyle w:val="Nadpis5"/>
        <w:spacing w:after="100"/>
        <w:ind w:left="545" w:right="586"/>
      </w:pPr>
      <w:r>
        <w:t xml:space="preserve">Čestné vyhlásenie </w:t>
      </w:r>
    </w:p>
    <w:p w14:paraId="1362DE07" w14:textId="77777777" w:rsidR="00A8643D" w:rsidRDefault="002E7F55">
      <w:pPr>
        <w:spacing w:after="105"/>
        <w:ind w:left="10"/>
      </w:pPr>
      <w:r>
        <w:rPr>
          <w:rFonts w:ascii="Arial" w:eastAsia="Arial" w:hAnsi="Arial" w:cs="Arial"/>
          <w:b/>
          <w:sz w:val="20"/>
        </w:rPr>
        <w:t xml:space="preserve"> </w:t>
      </w:r>
    </w:p>
    <w:p w14:paraId="52EC6B1D" w14:textId="77777777" w:rsidR="00A8643D" w:rsidRDefault="002E7F55">
      <w:pPr>
        <w:spacing w:after="114" w:line="270" w:lineRule="auto"/>
        <w:ind w:left="20" w:hanging="10"/>
        <w:jc w:val="both"/>
      </w:pPr>
      <w:r>
        <w:rPr>
          <w:rFonts w:ascii="Arial" w:eastAsia="Arial" w:hAnsi="Arial" w:cs="Arial"/>
          <w:sz w:val="20"/>
        </w:rPr>
        <w:t xml:space="preserve">Dolu podpísaný zástupca uchádzača týmto čestne vyhlasujem, že súhlasím so zmluvnými podmienkami užšej súťaže </w:t>
      </w:r>
    </w:p>
    <w:p w14:paraId="52D616B1" w14:textId="2A174E10" w:rsidR="00A8643D" w:rsidRDefault="002E7F55">
      <w:pPr>
        <w:spacing w:after="5" w:line="270" w:lineRule="auto"/>
        <w:ind w:left="20" w:hanging="10"/>
        <w:jc w:val="both"/>
      </w:pPr>
      <w:r>
        <w:rPr>
          <w:rFonts w:ascii="Arial" w:eastAsia="Arial" w:hAnsi="Arial" w:cs="Arial"/>
          <w:sz w:val="20"/>
        </w:rPr>
        <w:t xml:space="preserve"> uvedenými v časti </w:t>
      </w:r>
      <w:r>
        <w:rPr>
          <w:rFonts w:ascii="Arial" w:eastAsia="Arial" w:hAnsi="Arial" w:cs="Arial"/>
          <w:i/>
          <w:sz w:val="20"/>
        </w:rPr>
        <w:t xml:space="preserve">B.2 Obchodné podmienky </w:t>
      </w:r>
      <w:r>
        <w:rPr>
          <w:rFonts w:ascii="Arial" w:eastAsia="Arial" w:hAnsi="Arial" w:cs="Arial"/>
          <w:sz w:val="20"/>
        </w:rPr>
        <w:t xml:space="preserve">týchto súťažných podkladov na poskytnutie predmetu zákazky s názvom </w:t>
      </w:r>
      <w:r>
        <w:rPr>
          <w:rFonts w:ascii="Arial" w:eastAsia="Arial" w:hAnsi="Arial" w:cs="Arial"/>
          <w:b/>
          <w:sz w:val="20"/>
        </w:rPr>
        <w:t>„</w:t>
      </w:r>
      <w:r w:rsidR="00BA6D2F">
        <w:rPr>
          <w:rFonts w:ascii="Arial" w:eastAsia="Arial" w:hAnsi="Arial" w:cs="Arial"/>
          <w:b/>
          <w:sz w:val="20"/>
        </w:rPr>
        <w:t>Zabezpečenie efektívneho používania služieb</w:t>
      </w:r>
      <w:r w:rsidR="00BA6D2F">
        <w:rPr>
          <w:rFonts w:ascii="Arial" w:eastAsia="Arial" w:hAnsi="Arial" w:cs="Arial"/>
          <w:sz w:val="20"/>
        </w:rPr>
        <w:t xml:space="preserve"> </w:t>
      </w:r>
      <w:r w:rsidR="00BA6D2F">
        <w:rPr>
          <w:rFonts w:ascii="Arial" w:eastAsia="Arial" w:hAnsi="Arial" w:cs="Arial"/>
          <w:b/>
          <w:sz w:val="20"/>
        </w:rPr>
        <w:t>ePN</w:t>
      </w:r>
      <w:r>
        <w:rPr>
          <w:rFonts w:ascii="Arial" w:eastAsia="Arial" w:hAnsi="Arial" w:cs="Arial"/>
          <w:b/>
          <w:sz w:val="20"/>
        </w:rPr>
        <w:t xml:space="preserve">“, </w:t>
      </w:r>
      <w:r>
        <w:rPr>
          <w:rFonts w:ascii="Arial" w:eastAsia="Arial" w:hAnsi="Arial" w:cs="Arial"/>
          <w:sz w:val="20"/>
        </w:rPr>
        <w:t>vyhlásenej verejným obstarávateľom</w:t>
      </w:r>
      <w:r>
        <w:rPr>
          <w:rFonts w:ascii="Arial" w:eastAsia="Arial" w:hAnsi="Arial" w:cs="Arial"/>
          <w:b/>
          <w:sz w:val="20"/>
        </w:rPr>
        <w:t xml:space="preserve"> Národné centrum zdravotníckych informácií</w:t>
      </w:r>
      <w:r>
        <w:rPr>
          <w:rFonts w:ascii="Arial" w:eastAsia="Arial" w:hAnsi="Arial" w:cs="Arial"/>
          <w:sz w:val="20"/>
        </w:rPr>
        <w:t xml:space="preserve">, so sídlom Lazaretská 26, 811 09 </w:t>
      </w:r>
    </w:p>
    <w:p w14:paraId="7A31785D" w14:textId="77777777" w:rsidR="00A8643D" w:rsidRDefault="002E7F55">
      <w:pPr>
        <w:spacing w:after="3" w:line="270" w:lineRule="auto"/>
        <w:ind w:left="20" w:hanging="10"/>
        <w:jc w:val="both"/>
      </w:pPr>
      <w:r>
        <w:rPr>
          <w:rFonts w:ascii="Arial" w:eastAsia="Arial" w:hAnsi="Arial" w:cs="Arial"/>
          <w:sz w:val="20"/>
        </w:rPr>
        <w:t xml:space="preserve">Bratislava, v Úradnom vestníku Európskej únie .............................................. Uvedené požiadavky verejného obstarávateľa akceptujeme a v prípade nášho úspechu v tomto verejnom obstarávaní ich zapracujeme do návrhu zmluvy. </w:t>
      </w:r>
    </w:p>
    <w:p w14:paraId="56E36F7C" w14:textId="77777777" w:rsidR="00A8643D" w:rsidRDefault="002E7F55">
      <w:pPr>
        <w:spacing w:after="0"/>
        <w:ind w:left="10"/>
      </w:pPr>
      <w:r>
        <w:rPr>
          <w:rFonts w:ascii="Arial" w:eastAsia="Arial" w:hAnsi="Arial" w:cs="Arial"/>
          <w:sz w:val="20"/>
        </w:rPr>
        <w:t xml:space="preserve"> </w:t>
      </w:r>
    </w:p>
    <w:p w14:paraId="6E38D0DE" w14:textId="77777777" w:rsidR="00A8643D" w:rsidRDefault="002E7F55">
      <w:pPr>
        <w:spacing w:after="0"/>
        <w:ind w:left="10"/>
      </w:pPr>
      <w:r>
        <w:rPr>
          <w:rFonts w:ascii="Arial" w:eastAsia="Arial" w:hAnsi="Arial" w:cs="Arial"/>
          <w:sz w:val="20"/>
        </w:rPr>
        <w:t xml:space="preserve"> </w:t>
      </w:r>
    </w:p>
    <w:p w14:paraId="14B1D946" w14:textId="77777777" w:rsidR="00A8643D" w:rsidRDefault="002E7F55">
      <w:pPr>
        <w:spacing w:after="174"/>
        <w:ind w:left="10"/>
      </w:pPr>
      <w:r>
        <w:rPr>
          <w:rFonts w:ascii="Arial" w:eastAsia="Arial" w:hAnsi="Arial" w:cs="Arial"/>
          <w:sz w:val="20"/>
        </w:rPr>
        <w:t xml:space="preserve"> </w:t>
      </w:r>
    </w:p>
    <w:p w14:paraId="05E91964" w14:textId="77777777" w:rsidR="00A8643D" w:rsidRDefault="002E7F55">
      <w:pPr>
        <w:tabs>
          <w:tab w:val="center" w:pos="2004"/>
          <w:tab w:val="center" w:pos="6932"/>
        </w:tabs>
        <w:spacing w:after="107"/>
      </w:pPr>
      <w:r>
        <w:tab/>
      </w:r>
      <w:r>
        <w:rPr>
          <w:rFonts w:ascii="Arial" w:eastAsia="Arial" w:hAnsi="Arial" w:cs="Arial"/>
          <w:sz w:val="20"/>
        </w:rPr>
        <w:t>V ........................., dňa ...............</w:t>
      </w:r>
      <w:r>
        <w:rPr>
          <w:rFonts w:ascii="Arial" w:eastAsia="Arial" w:hAnsi="Arial" w:cs="Arial"/>
          <w:b/>
          <w:sz w:val="20"/>
        </w:rPr>
        <w:t xml:space="preserve"> </w:t>
      </w:r>
      <w:r>
        <w:rPr>
          <w:rFonts w:ascii="Arial" w:eastAsia="Arial" w:hAnsi="Arial" w:cs="Arial"/>
          <w:b/>
          <w:sz w:val="20"/>
        </w:rPr>
        <w:tab/>
      </w:r>
      <w:r>
        <w:rPr>
          <w:rFonts w:ascii="Arial" w:eastAsia="Arial" w:hAnsi="Arial" w:cs="Arial"/>
          <w:sz w:val="20"/>
        </w:rPr>
        <w:t xml:space="preserve">............................................................. </w:t>
      </w:r>
    </w:p>
    <w:p w14:paraId="5A7FC554" w14:textId="77777777" w:rsidR="00A8643D" w:rsidRDefault="002E7F55">
      <w:pPr>
        <w:spacing w:after="0" w:line="345" w:lineRule="auto"/>
        <w:ind w:left="6602" w:right="537" w:hanging="931"/>
        <w:jc w:val="both"/>
      </w:pPr>
      <w:r>
        <w:rPr>
          <w:rFonts w:ascii="Arial" w:eastAsia="Arial" w:hAnsi="Arial" w:cs="Arial"/>
          <w:sz w:val="20"/>
        </w:rPr>
        <w:t>meno a priezvisko, funkcia podpis</w:t>
      </w:r>
      <w:r>
        <w:rPr>
          <w:rFonts w:ascii="Arial" w:eastAsia="Arial" w:hAnsi="Arial" w:cs="Arial"/>
          <w:sz w:val="20"/>
          <w:vertAlign w:val="superscript"/>
        </w:rPr>
        <w:footnoteReference w:id="7"/>
      </w:r>
      <w:r>
        <w:rPr>
          <w:rFonts w:ascii="Arial" w:eastAsia="Arial" w:hAnsi="Arial" w:cs="Arial"/>
          <w:sz w:val="20"/>
        </w:rPr>
        <w:t xml:space="preserve"> </w:t>
      </w:r>
    </w:p>
    <w:p w14:paraId="72C2039A" w14:textId="77777777" w:rsidR="00A8643D" w:rsidRDefault="002E7F55">
      <w:pPr>
        <w:spacing w:after="417"/>
        <w:ind w:left="533"/>
        <w:jc w:val="center"/>
      </w:pPr>
      <w:r>
        <w:rPr>
          <w:rFonts w:ascii="Arial" w:eastAsia="Arial" w:hAnsi="Arial" w:cs="Arial"/>
          <w:b/>
          <w:sz w:val="20"/>
        </w:rPr>
        <w:t xml:space="preserve"> </w:t>
      </w:r>
    </w:p>
    <w:p w14:paraId="18110DDA" w14:textId="77777777" w:rsidR="00A8643D" w:rsidRDefault="002E7F55">
      <w:pPr>
        <w:spacing w:after="0"/>
        <w:ind w:left="10"/>
      </w:pPr>
      <w:r>
        <w:rPr>
          <w:rFonts w:ascii="Times New Roman" w:eastAsia="Times New Roman" w:hAnsi="Times New Roman" w:cs="Times New Roman"/>
          <w:sz w:val="20"/>
        </w:rPr>
        <w:t xml:space="preserve"> </w:t>
      </w:r>
    </w:p>
    <w:p w14:paraId="614D350B" w14:textId="77777777" w:rsidR="00A8643D" w:rsidRDefault="002E7F55">
      <w:pPr>
        <w:spacing w:after="33"/>
        <w:ind w:left="10"/>
      </w:pPr>
      <w:r>
        <w:rPr>
          <w:rFonts w:ascii="Times New Roman" w:eastAsia="Times New Roman" w:hAnsi="Times New Roman" w:cs="Times New Roman"/>
          <w:sz w:val="20"/>
        </w:rPr>
        <w:t xml:space="preserve"> </w:t>
      </w:r>
    </w:p>
    <w:p w14:paraId="69F8C075" w14:textId="08FA8BD0" w:rsidR="00A8643D" w:rsidRDefault="002E7F55">
      <w:pPr>
        <w:spacing w:after="0"/>
        <w:ind w:left="10"/>
        <w:rPr>
          <w:rFonts w:ascii="Arial" w:eastAsia="Arial" w:hAnsi="Arial" w:cs="Arial"/>
          <w:b/>
          <w:sz w:val="24"/>
        </w:rPr>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Arial" w:eastAsia="Arial" w:hAnsi="Arial" w:cs="Arial"/>
          <w:b/>
          <w:sz w:val="24"/>
        </w:rPr>
        <w:t xml:space="preserve"> </w:t>
      </w:r>
    </w:p>
    <w:p w14:paraId="0ED270D9" w14:textId="4D4197E2" w:rsidR="00BA6D2F" w:rsidRDefault="00BA6D2F">
      <w:pPr>
        <w:spacing w:after="0"/>
        <w:ind w:left="10"/>
        <w:rPr>
          <w:rFonts w:ascii="Arial" w:eastAsia="Arial" w:hAnsi="Arial" w:cs="Arial"/>
          <w:b/>
          <w:sz w:val="24"/>
        </w:rPr>
      </w:pPr>
    </w:p>
    <w:p w14:paraId="686C903E" w14:textId="0684E5F3" w:rsidR="00BA6D2F" w:rsidRDefault="00BA6D2F">
      <w:pPr>
        <w:spacing w:after="0"/>
        <w:ind w:left="10"/>
        <w:rPr>
          <w:rFonts w:ascii="Arial" w:eastAsia="Arial" w:hAnsi="Arial" w:cs="Arial"/>
          <w:b/>
          <w:sz w:val="24"/>
        </w:rPr>
      </w:pPr>
    </w:p>
    <w:p w14:paraId="33766289" w14:textId="77777777" w:rsidR="00BA6D2F" w:rsidRDefault="00BA6D2F">
      <w:pPr>
        <w:spacing w:after="0"/>
        <w:ind w:left="10"/>
      </w:pPr>
    </w:p>
    <w:p w14:paraId="06FC4411" w14:textId="77777777" w:rsidR="00A8643D" w:rsidRDefault="002E7F55">
      <w:pPr>
        <w:pStyle w:val="Nadpis3"/>
        <w:spacing w:after="37"/>
        <w:ind w:right="50"/>
      </w:pPr>
      <w:r>
        <w:lastRenderedPageBreak/>
        <w:t>PRÍLOHA Č. 10</w:t>
      </w:r>
    </w:p>
    <w:p w14:paraId="16CBE172" w14:textId="77777777" w:rsidR="00A8643D" w:rsidRDefault="002E7F55">
      <w:pPr>
        <w:spacing w:after="75"/>
        <w:ind w:left="16"/>
        <w:jc w:val="center"/>
      </w:pPr>
      <w:r>
        <w:rPr>
          <w:rFonts w:ascii="Arial" w:eastAsia="Arial" w:hAnsi="Arial" w:cs="Arial"/>
          <w:sz w:val="24"/>
        </w:rPr>
        <w:t xml:space="preserve"> </w:t>
      </w:r>
    </w:p>
    <w:p w14:paraId="26949EC5" w14:textId="77777777" w:rsidR="00A8643D" w:rsidRDefault="002E7F55">
      <w:pPr>
        <w:pStyle w:val="Nadpis4"/>
        <w:spacing w:after="3"/>
        <w:ind w:left="1260" w:right="1310"/>
      </w:pPr>
      <w:r>
        <w:t xml:space="preserve">Návrh na plnenie kritérií </w:t>
      </w:r>
    </w:p>
    <w:p w14:paraId="2E9BA291" w14:textId="77777777" w:rsidR="00A8643D" w:rsidRDefault="002E7F55">
      <w:pPr>
        <w:spacing w:after="135"/>
        <w:ind w:left="5"/>
        <w:jc w:val="center"/>
      </w:pPr>
      <w:r>
        <w:rPr>
          <w:rFonts w:ascii="Arial" w:eastAsia="Arial" w:hAnsi="Arial" w:cs="Arial"/>
          <w:sz w:val="20"/>
        </w:rPr>
        <w:t xml:space="preserve"> </w:t>
      </w:r>
    </w:p>
    <w:tbl>
      <w:tblPr>
        <w:tblStyle w:val="TableGrid"/>
        <w:tblpPr w:vertAnchor="text" w:tblpX="4409" w:tblpY="-154"/>
        <w:tblOverlap w:val="never"/>
        <w:tblW w:w="5054" w:type="dxa"/>
        <w:tblInd w:w="0" w:type="dxa"/>
        <w:tblCellMar>
          <w:top w:w="114" w:type="dxa"/>
          <w:left w:w="465" w:type="dxa"/>
          <w:right w:w="115" w:type="dxa"/>
        </w:tblCellMar>
        <w:tblLook w:val="04A0" w:firstRow="1" w:lastRow="0" w:firstColumn="1" w:lastColumn="0" w:noHBand="0" w:noVBand="1"/>
      </w:tblPr>
      <w:tblGrid>
        <w:gridCol w:w="5054"/>
      </w:tblGrid>
      <w:tr w:rsidR="00A8643D" w14:paraId="7191FC5E" w14:textId="77777777">
        <w:trPr>
          <w:trHeight w:val="1469"/>
        </w:trPr>
        <w:tc>
          <w:tcPr>
            <w:tcW w:w="5054" w:type="dxa"/>
            <w:tcBorders>
              <w:top w:val="single" w:sz="4" w:space="0" w:color="000000"/>
              <w:left w:val="single" w:sz="4" w:space="0" w:color="000000"/>
              <w:bottom w:val="single" w:sz="4" w:space="0" w:color="000000"/>
              <w:right w:val="single" w:sz="4" w:space="0" w:color="000000"/>
            </w:tcBorders>
            <w:shd w:val="clear" w:color="auto" w:fill="C0C0C0"/>
          </w:tcPr>
          <w:p w14:paraId="23B85497" w14:textId="77777777" w:rsidR="00A8643D" w:rsidRDefault="002E7F55">
            <w:r>
              <w:rPr>
                <w:rFonts w:ascii="Arial" w:eastAsia="Arial" w:hAnsi="Arial" w:cs="Arial"/>
                <w:b/>
                <w:sz w:val="20"/>
              </w:rPr>
              <w:t xml:space="preserve"> </w:t>
            </w:r>
          </w:p>
        </w:tc>
      </w:tr>
    </w:tbl>
    <w:p w14:paraId="088BA859" w14:textId="77777777" w:rsidR="00A8643D" w:rsidRDefault="002E7F55">
      <w:pPr>
        <w:spacing w:after="1177" w:line="270" w:lineRule="auto"/>
        <w:ind w:left="1412" w:hanging="10"/>
        <w:jc w:val="both"/>
      </w:pPr>
      <w:r>
        <w:rPr>
          <w:rFonts w:ascii="Arial" w:eastAsia="Arial" w:hAnsi="Arial" w:cs="Arial"/>
          <w:sz w:val="20"/>
        </w:rPr>
        <w:t xml:space="preserve">Uchádzač / skupina dodávateľov </w:t>
      </w:r>
    </w:p>
    <w:p w14:paraId="70C61E18" w14:textId="77777777" w:rsidR="00A8643D" w:rsidRDefault="002E7F55">
      <w:pPr>
        <w:spacing w:after="213"/>
        <w:ind w:right="53"/>
        <w:jc w:val="center"/>
      </w:pPr>
      <w:r>
        <w:rPr>
          <w:rFonts w:ascii="Arial" w:eastAsia="Arial" w:hAnsi="Arial" w:cs="Arial"/>
          <w:sz w:val="20"/>
        </w:rPr>
        <w:t xml:space="preserve"> </w:t>
      </w:r>
      <w:r>
        <w:rPr>
          <w:rFonts w:ascii="Arial" w:eastAsia="Arial" w:hAnsi="Arial" w:cs="Arial"/>
          <w:sz w:val="20"/>
        </w:rPr>
        <w:tab/>
      </w:r>
      <w:r>
        <w:rPr>
          <w:rFonts w:ascii="Arial" w:eastAsia="Arial" w:hAnsi="Arial" w:cs="Arial"/>
          <w:b/>
          <w:sz w:val="20"/>
        </w:rPr>
        <w:t xml:space="preserve"> </w:t>
      </w:r>
    </w:p>
    <w:tbl>
      <w:tblPr>
        <w:tblStyle w:val="TableGrid"/>
        <w:tblpPr w:vertAnchor="text" w:tblpX="4408" w:tblpY="-156"/>
        <w:tblOverlap w:val="never"/>
        <w:tblW w:w="5057" w:type="dxa"/>
        <w:tblInd w:w="0" w:type="dxa"/>
        <w:tblCellMar>
          <w:top w:w="58" w:type="dxa"/>
          <w:left w:w="106" w:type="dxa"/>
          <w:bottom w:w="68" w:type="dxa"/>
          <w:right w:w="115" w:type="dxa"/>
        </w:tblCellMar>
        <w:tblLook w:val="04A0" w:firstRow="1" w:lastRow="0" w:firstColumn="1" w:lastColumn="0" w:noHBand="0" w:noVBand="1"/>
      </w:tblPr>
      <w:tblGrid>
        <w:gridCol w:w="2410"/>
        <w:gridCol w:w="2647"/>
      </w:tblGrid>
      <w:tr w:rsidR="00A8643D" w14:paraId="467B6DB7" w14:textId="77777777">
        <w:trPr>
          <w:trHeight w:val="476"/>
        </w:trPr>
        <w:tc>
          <w:tcPr>
            <w:tcW w:w="2410" w:type="dxa"/>
            <w:tcBorders>
              <w:top w:val="single" w:sz="4" w:space="0" w:color="000000"/>
              <w:left w:val="single" w:sz="4" w:space="0" w:color="000000"/>
              <w:bottom w:val="single" w:sz="4" w:space="0" w:color="000000"/>
              <w:right w:val="nil"/>
            </w:tcBorders>
            <w:vAlign w:val="center"/>
          </w:tcPr>
          <w:p w14:paraId="7B7D6EA9" w14:textId="77777777" w:rsidR="00A8643D" w:rsidRDefault="002E7F55">
            <w:pPr>
              <w:ind w:left="167"/>
              <w:jc w:val="center"/>
            </w:pPr>
            <w:r>
              <w:rPr>
                <w:rFonts w:ascii="Arial" w:eastAsia="Arial" w:hAnsi="Arial" w:cs="Arial"/>
                <w:sz w:val="20"/>
              </w:rPr>
              <w:t xml:space="preserve">NAJNIŽŠIA CENA </w:t>
            </w:r>
          </w:p>
        </w:tc>
        <w:tc>
          <w:tcPr>
            <w:tcW w:w="2646" w:type="dxa"/>
            <w:tcBorders>
              <w:top w:val="single" w:sz="4" w:space="0" w:color="000000"/>
              <w:left w:val="nil"/>
              <w:bottom w:val="single" w:sz="4" w:space="0" w:color="000000"/>
              <w:right w:val="single" w:sz="4" w:space="0" w:color="000000"/>
            </w:tcBorders>
          </w:tcPr>
          <w:p w14:paraId="160B319F" w14:textId="77777777" w:rsidR="00A8643D" w:rsidRDefault="00A8643D"/>
        </w:tc>
      </w:tr>
      <w:tr w:rsidR="00A8643D" w14:paraId="3C070DBC" w14:textId="77777777">
        <w:trPr>
          <w:trHeight w:val="360"/>
        </w:trPr>
        <w:tc>
          <w:tcPr>
            <w:tcW w:w="2410" w:type="dxa"/>
            <w:tcBorders>
              <w:top w:val="single" w:sz="4" w:space="0" w:color="000000"/>
              <w:left w:val="nil"/>
              <w:bottom w:val="single" w:sz="4" w:space="0" w:color="000000"/>
              <w:right w:val="nil"/>
            </w:tcBorders>
          </w:tcPr>
          <w:p w14:paraId="082CCDDD" w14:textId="77777777" w:rsidR="00A8643D" w:rsidRDefault="002E7F55">
            <w:pPr>
              <w:ind w:left="360"/>
            </w:pPr>
            <w:r>
              <w:rPr>
                <w:rFonts w:ascii="Arial" w:eastAsia="Arial" w:hAnsi="Arial" w:cs="Arial"/>
                <w:b/>
                <w:sz w:val="20"/>
              </w:rPr>
              <w:t xml:space="preserve"> </w:t>
            </w:r>
          </w:p>
        </w:tc>
        <w:tc>
          <w:tcPr>
            <w:tcW w:w="2646" w:type="dxa"/>
            <w:tcBorders>
              <w:top w:val="single" w:sz="4" w:space="0" w:color="000000"/>
              <w:left w:val="nil"/>
              <w:bottom w:val="single" w:sz="4" w:space="0" w:color="000000"/>
              <w:right w:val="nil"/>
            </w:tcBorders>
          </w:tcPr>
          <w:p w14:paraId="39E25C98" w14:textId="77777777" w:rsidR="00A8643D" w:rsidRDefault="00A8643D"/>
        </w:tc>
      </w:tr>
      <w:tr w:rsidR="00A8643D" w14:paraId="199006DF" w14:textId="77777777">
        <w:trPr>
          <w:trHeight w:val="475"/>
        </w:trPr>
        <w:tc>
          <w:tcPr>
            <w:tcW w:w="2410" w:type="dxa"/>
            <w:tcBorders>
              <w:top w:val="single" w:sz="4" w:space="0" w:color="000000"/>
              <w:left w:val="single" w:sz="4" w:space="0" w:color="000000"/>
              <w:bottom w:val="single" w:sz="4" w:space="0" w:color="000000"/>
              <w:right w:val="single" w:sz="4" w:space="0" w:color="000000"/>
            </w:tcBorders>
            <w:vAlign w:val="bottom"/>
          </w:tcPr>
          <w:p w14:paraId="75A6A8F4" w14:textId="77777777" w:rsidR="00A8643D" w:rsidRDefault="002E7F55">
            <w:r>
              <w:rPr>
                <w:rFonts w:ascii="Arial" w:eastAsia="Arial" w:hAnsi="Arial" w:cs="Arial"/>
                <w:sz w:val="20"/>
              </w:rPr>
              <w:t xml:space="preserve">ÁNO </w:t>
            </w:r>
          </w:p>
        </w:tc>
        <w:tc>
          <w:tcPr>
            <w:tcW w:w="2646" w:type="dxa"/>
            <w:tcBorders>
              <w:top w:val="single" w:sz="4" w:space="0" w:color="000000"/>
              <w:left w:val="single" w:sz="4" w:space="0" w:color="000000"/>
              <w:bottom w:val="single" w:sz="4" w:space="0" w:color="000000"/>
              <w:right w:val="single" w:sz="4" w:space="0" w:color="000000"/>
            </w:tcBorders>
            <w:vAlign w:val="bottom"/>
          </w:tcPr>
          <w:p w14:paraId="15AC99AC" w14:textId="77777777" w:rsidR="00A8643D" w:rsidRDefault="002E7F55">
            <w:r>
              <w:rPr>
                <w:rFonts w:ascii="Arial" w:eastAsia="Arial" w:hAnsi="Arial" w:cs="Arial"/>
                <w:sz w:val="20"/>
              </w:rPr>
              <w:t xml:space="preserve">NIE </w:t>
            </w:r>
          </w:p>
        </w:tc>
      </w:tr>
    </w:tbl>
    <w:p w14:paraId="45645302" w14:textId="77777777" w:rsidR="00A8643D" w:rsidRDefault="002E7F55">
      <w:pPr>
        <w:spacing w:after="158" w:line="270" w:lineRule="auto"/>
        <w:ind w:left="1383" w:hanging="10"/>
        <w:jc w:val="both"/>
      </w:pPr>
      <w:r>
        <w:rPr>
          <w:rFonts w:ascii="Arial" w:eastAsia="Arial" w:hAnsi="Arial" w:cs="Arial"/>
          <w:sz w:val="20"/>
        </w:rPr>
        <w:t xml:space="preserve">Kritérium na vyhodnotenie ponúk </w:t>
      </w:r>
    </w:p>
    <w:p w14:paraId="34D13DD5" w14:textId="77777777" w:rsidR="00A8643D" w:rsidRDefault="002E7F55">
      <w:pPr>
        <w:spacing w:after="246"/>
        <w:ind w:right="629"/>
        <w:jc w:val="center"/>
      </w:pPr>
      <w:r>
        <w:rPr>
          <w:rFonts w:ascii="Arial" w:eastAsia="Arial" w:hAnsi="Arial" w:cs="Arial"/>
          <w:sz w:val="20"/>
        </w:rPr>
        <w:t xml:space="preserve"> </w:t>
      </w:r>
    </w:p>
    <w:p w14:paraId="5A3DE081" w14:textId="77777777" w:rsidR="00A8643D" w:rsidRDefault="002E7F55">
      <w:pPr>
        <w:spacing w:after="59" w:line="270" w:lineRule="auto"/>
        <w:ind w:left="1599" w:hanging="10"/>
        <w:jc w:val="both"/>
      </w:pPr>
      <w:r>
        <w:rPr>
          <w:rFonts w:ascii="Arial" w:eastAsia="Arial" w:hAnsi="Arial" w:cs="Arial"/>
          <w:sz w:val="20"/>
        </w:rPr>
        <w:t>Je uchádzač platiteľom DPH?</w:t>
      </w:r>
      <w:r>
        <w:rPr>
          <w:rFonts w:ascii="Arial" w:eastAsia="Arial" w:hAnsi="Arial" w:cs="Arial"/>
          <w:sz w:val="20"/>
          <w:vertAlign w:val="superscript"/>
        </w:rPr>
        <w:footnoteReference w:id="8"/>
      </w:r>
      <w:r>
        <w:rPr>
          <w:rFonts w:ascii="Arial" w:eastAsia="Arial" w:hAnsi="Arial" w:cs="Arial"/>
          <w:sz w:val="20"/>
        </w:rPr>
        <w:t xml:space="preserve"> </w:t>
      </w:r>
    </w:p>
    <w:p w14:paraId="12DAA3AF" w14:textId="77777777" w:rsidR="00A8643D" w:rsidRDefault="002E7F55">
      <w:pPr>
        <w:spacing w:after="20"/>
        <w:ind w:left="10"/>
      </w:pPr>
      <w:r>
        <w:rPr>
          <w:rFonts w:ascii="Arial" w:eastAsia="Arial" w:hAnsi="Arial" w:cs="Arial"/>
          <w:b/>
          <w:sz w:val="20"/>
        </w:rPr>
        <w:t xml:space="preserve"> </w:t>
      </w:r>
    </w:p>
    <w:p w14:paraId="68C63CD9" w14:textId="77777777" w:rsidR="00A8643D" w:rsidRDefault="002E7F55">
      <w:pPr>
        <w:spacing w:after="0" w:line="270" w:lineRule="auto"/>
        <w:ind w:left="20" w:hanging="10"/>
        <w:jc w:val="both"/>
      </w:pPr>
      <w:r>
        <w:rPr>
          <w:rFonts w:ascii="Arial" w:eastAsia="Arial" w:hAnsi="Arial" w:cs="Arial"/>
          <w:sz w:val="20"/>
        </w:rPr>
        <w:t xml:space="preserve">V tabuľke uchádzač doplní návrh na plnenie kritéria určeného na vyhodnotenie ponúk: </w:t>
      </w:r>
    </w:p>
    <w:p w14:paraId="18194D97" w14:textId="77777777" w:rsidR="00A8643D" w:rsidRDefault="002E7F55">
      <w:pPr>
        <w:spacing w:after="0"/>
        <w:ind w:left="10"/>
      </w:pPr>
      <w:r>
        <w:rPr>
          <w:rFonts w:ascii="Arial" w:eastAsia="Arial" w:hAnsi="Arial" w:cs="Arial"/>
          <w:sz w:val="20"/>
        </w:rPr>
        <w:t xml:space="preserve"> </w:t>
      </w:r>
    </w:p>
    <w:p w14:paraId="1DC25DE5" w14:textId="77777777" w:rsidR="00A8643D" w:rsidRDefault="002E7F55">
      <w:pPr>
        <w:spacing w:after="0"/>
        <w:ind w:left="10"/>
      </w:pPr>
      <w:r>
        <w:rPr>
          <w:rFonts w:ascii="Arial" w:eastAsia="Arial" w:hAnsi="Arial" w:cs="Arial"/>
          <w:b/>
          <w:sz w:val="20"/>
        </w:rPr>
        <w:t xml:space="preserve"> </w:t>
      </w:r>
    </w:p>
    <w:tbl>
      <w:tblPr>
        <w:tblStyle w:val="TableGrid"/>
        <w:tblW w:w="9455" w:type="dxa"/>
        <w:tblInd w:w="10" w:type="dxa"/>
        <w:tblCellMar>
          <w:top w:w="90" w:type="dxa"/>
          <w:left w:w="205" w:type="dxa"/>
          <w:right w:w="152" w:type="dxa"/>
        </w:tblCellMar>
        <w:tblLook w:val="04A0" w:firstRow="1" w:lastRow="0" w:firstColumn="1" w:lastColumn="0" w:noHBand="0" w:noVBand="1"/>
      </w:tblPr>
      <w:tblGrid>
        <w:gridCol w:w="3785"/>
        <w:gridCol w:w="2157"/>
        <w:gridCol w:w="1440"/>
        <w:gridCol w:w="2073"/>
      </w:tblGrid>
      <w:tr w:rsidR="00A8643D" w14:paraId="4015BB05" w14:textId="77777777">
        <w:trPr>
          <w:trHeight w:val="678"/>
        </w:trPr>
        <w:tc>
          <w:tcPr>
            <w:tcW w:w="3784" w:type="dxa"/>
            <w:tcBorders>
              <w:top w:val="nil"/>
              <w:left w:val="nil"/>
              <w:bottom w:val="single" w:sz="12" w:space="0" w:color="000000"/>
              <w:right w:val="single" w:sz="4" w:space="0" w:color="000000"/>
            </w:tcBorders>
          </w:tcPr>
          <w:p w14:paraId="4498CAF8" w14:textId="77777777" w:rsidR="00A8643D" w:rsidRDefault="002E7F55">
            <w:pPr>
              <w:ind w:left="265"/>
            </w:pPr>
            <w:r>
              <w:rPr>
                <w:rFonts w:ascii="Arial" w:eastAsia="Arial" w:hAnsi="Arial" w:cs="Arial"/>
                <w:sz w:val="20"/>
              </w:rPr>
              <w:t xml:space="preserve"> </w:t>
            </w:r>
          </w:p>
        </w:tc>
        <w:tc>
          <w:tcPr>
            <w:tcW w:w="2157" w:type="dxa"/>
            <w:tcBorders>
              <w:top w:val="single" w:sz="4" w:space="0" w:color="000000"/>
              <w:left w:val="single" w:sz="4" w:space="0" w:color="000000"/>
              <w:bottom w:val="double" w:sz="4" w:space="0" w:color="000000"/>
              <w:right w:val="single" w:sz="4" w:space="0" w:color="000000"/>
            </w:tcBorders>
            <w:shd w:val="clear" w:color="auto" w:fill="BFBFBF"/>
            <w:vAlign w:val="center"/>
          </w:tcPr>
          <w:p w14:paraId="34AF6F73" w14:textId="77777777" w:rsidR="00A8643D" w:rsidRDefault="002E7F55">
            <w:pPr>
              <w:jc w:val="center"/>
            </w:pPr>
            <w:r>
              <w:rPr>
                <w:rFonts w:ascii="Arial" w:eastAsia="Arial" w:hAnsi="Arial" w:cs="Arial"/>
                <w:b/>
                <w:sz w:val="20"/>
              </w:rPr>
              <w:t xml:space="preserve">Navrhovaná cena v Eur bez DPH </w:t>
            </w:r>
          </w:p>
        </w:tc>
        <w:tc>
          <w:tcPr>
            <w:tcW w:w="1440" w:type="dxa"/>
            <w:tcBorders>
              <w:top w:val="single" w:sz="4" w:space="0" w:color="000000"/>
              <w:left w:val="single" w:sz="4" w:space="0" w:color="000000"/>
              <w:bottom w:val="double" w:sz="4" w:space="0" w:color="000000"/>
              <w:right w:val="single" w:sz="4" w:space="0" w:color="000000"/>
            </w:tcBorders>
            <w:shd w:val="clear" w:color="auto" w:fill="BFBFBF"/>
            <w:vAlign w:val="center"/>
          </w:tcPr>
          <w:p w14:paraId="49536312" w14:textId="77777777" w:rsidR="00A8643D" w:rsidRDefault="002E7F55">
            <w:pPr>
              <w:ind w:right="55"/>
              <w:jc w:val="center"/>
            </w:pPr>
            <w:r>
              <w:rPr>
                <w:rFonts w:ascii="Arial" w:eastAsia="Arial" w:hAnsi="Arial" w:cs="Arial"/>
                <w:b/>
                <w:sz w:val="20"/>
              </w:rPr>
              <w:t xml:space="preserve">DPH </w:t>
            </w:r>
          </w:p>
        </w:tc>
        <w:tc>
          <w:tcPr>
            <w:tcW w:w="2073" w:type="dxa"/>
            <w:tcBorders>
              <w:top w:val="single" w:sz="4" w:space="0" w:color="000000"/>
              <w:left w:val="single" w:sz="4" w:space="0" w:color="000000"/>
              <w:bottom w:val="double" w:sz="4" w:space="0" w:color="000000"/>
              <w:right w:val="single" w:sz="4" w:space="0" w:color="000000"/>
            </w:tcBorders>
            <w:shd w:val="clear" w:color="auto" w:fill="BFBFBF"/>
            <w:vAlign w:val="center"/>
          </w:tcPr>
          <w:p w14:paraId="1F0C90A5" w14:textId="77777777" w:rsidR="00A8643D" w:rsidRDefault="002E7F55">
            <w:pPr>
              <w:jc w:val="center"/>
            </w:pPr>
            <w:r>
              <w:rPr>
                <w:rFonts w:ascii="Arial" w:eastAsia="Arial" w:hAnsi="Arial" w:cs="Arial"/>
                <w:b/>
                <w:sz w:val="20"/>
              </w:rPr>
              <w:t xml:space="preserve">Navrhovaná cena v Eur s DPH </w:t>
            </w:r>
          </w:p>
        </w:tc>
      </w:tr>
      <w:tr w:rsidR="00A8643D" w14:paraId="05888810" w14:textId="77777777">
        <w:trPr>
          <w:trHeight w:val="1281"/>
        </w:trPr>
        <w:tc>
          <w:tcPr>
            <w:tcW w:w="3784" w:type="dxa"/>
            <w:tcBorders>
              <w:top w:val="single" w:sz="12" w:space="0" w:color="000000"/>
              <w:left w:val="single" w:sz="12" w:space="0" w:color="000000"/>
              <w:bottom w:val="single" w:sz="4" w:space="0" w:color="000000"/>
              <w:right w:val="single" w:sz="4" w:space="0" w:color="000000"/>
            </w:tcBorders>
            <w:vAlign w:val="center"/>
          </w:tcPr>
          <w:p w14:paraId="1CB487AF" w14:textId="77777777" w:rsidR="00A8643D" w:rsidRDefault="002E7F55">
            <w:pPr>
              <w:ind w:left="265"/>
            </w:pPr>
            <w:r>
              <w:rPr>
                <w:rFonts w:ascii="Arial" w:eastAsia="Arial" w:hAnsi="Arial" w:cs="Arial"/>
                <w:b/>
                <w:sz w:val="20"/>
              </w:rPr>
              <w:t xml:space="preserve">Celková cena za predmet zákazky </w:t>
            </w:r>
            <w:r>
              <w:rPr>
                <w:rFonts w:ascii="Arial" w:eastAsia="Arial" w:hAnsi="Arial" w:cs="Arial"/>
                <w:sz w:val="20"/>
              </w:rPr>
              <w:t xml:space="preserve"> </w:t>
            </w:r>
          </w:p>
        </w:tc>
        <w:tc>
          <w:tcPr>
            <w:tcW w:w="2157" w:type="dxa"/>
            <w:tcBorders>
              <w:top w:val="double" w:sz="4" w:space="0" w:color="000000"/>
              <w:left w:val="single" w:sz="4" w:space="0" w:color="000000"/>
              <w:bottom w:val="single" w:sz="4" w:space="0" w:color="000000"/>
              <w:right w:val="single" w:sz="4" w:space="0" w:color="000000"/>
            </w:tcBorders>
            <w:shd w:val="clear" w:color="auto" w:fill="BFBFBF"/>
            <w:vAlign w:val="center"/>
          </w:tcPr>
          <w:p w14:paraId="54C60862" w14:textId="77777777" w:rsidR="00A8643D" w:rsidRDefault="002E7F55">
            <w:pPr>
              <w:ind w:right="62"/>
              <w:jc w:val="right"/>
            </w:pPr>
            <w:r>
              <w:rPr>
                <w:rFonts w:ascii="Arial" w:eastAsia="Arial" w:hAnsi="Arial" w:cs="Arial"/>
                <w:b/>
                <w:sz w:val="20"/>
              </w:rPr>
              <w:t xml:space="preserve"> </w:t>
            </w:r>
          </w:p>
        </w:tc>
        <w:tc>
          <w:tcPr>
            <w:tcW w:w="1440" w:type="dxa"/>
            <w:tcBorders>
              <w:top w:val="double" w:sz="4" w:space="0" w:color="000000"/>
              <w:left w:val="single" w:sz="4" w:space="0" w:color="000000"/>
              <w:bottom w:val="single" w:sz="4" w:space="0" w:color="000000"/>
              <w:right w:val="single" w:sz="4" w:space="0" w:color="000000"/>
            </w:tcBorders>
            <w:vAlign w:val="center"/>
          </w:tcPr>
          <w:p w14:paraId="4C3C8033" w14:textId="77777777" w:rsidR="00A8643D" w:rsidRDefault="002E7F55">
            <w:pPr>
              <w:ind w:right="62"/>
              <w:jc w:val="right"/>
            </w:pPr>
            <w:r>
              <w:rPr>
                <w:rFonts w:ascii="Arial" w:eastAsia="Arial" w:hAnsi="Arial" w:cs="Arial"/>
                <w:b/>
                <w:sz w:val="20"/>
              </w:rPr>
              <w:t xml:space="preserve"> </w:t>
            </w:r>
          </w:p>
        </w:tc>
        <w:tc>
          <w:tcPr>
            <w:tcW w:w="2073" w:type="dxa"/>
            <w:tcBorders>
              <w:top w:val="double" w:sz="4" w:space="0" w:color="000000"/>
              <w:left w:val="single" w:sz="4" w:space="0" w:color="000000"/>
              <w:bottom w:val="single" w:sz="4" w:space="0" w:color="000000"/>
              <w:right w:val="single" w:sz="12" w:space="0" w:color="000000"/>
            </w:tcBorders>
            <w:vAlign w:val="center"/>
          </w:tcPr>
          <w:p w14:paraId="480F143F" w14:textId="77777777" w:rsidR="00A8643D" w:rsidRDefault="002E7F55">
            <w:pPr>
              <w:ind w:right="62"/>
              <w:jc w:val="right"/>
            </w:pPr>
            <w:r>
              <w:rPr>
                <w:rFonts w:ascii="Arial" w:eastAsia="Arial" w:hAnsi="Arial" w:cs="Arial"/>
                <w:b/>
                <w:sz w:val="20"/>
              </w:rPr>
              <w:t xml:space="preserve"> </w:t>
            </w:r>
          </w:p>
        </w:tc>
      </w:tr>
    </w:tbl>
    <w:p w14:paraId="61D872C0" w14:textId="77777777" w:rsidR="00A8643D" w:rsidRDefault="002E7F55">
      <w:pPr>
        <w:spacing w:after="0"/>
        <w:ind w:left="10"/>
      </w:pPr>
      <w:r>
        <w:rPr>
          <w:rFonts w:ascii="Arial" w:eastAsia="Arial" w:hAnsi="Arial" w:cs="Arial"/>
          <w:sz w:val="20"/>
        </w:rPr>
        <w:t xml:space="preserve"> </w:t>
      </w:r>
    </w:p>
    <w:p w14:paraId="47B71EA5" w14:textId="77777777" w:rsidR="00A8643D" w:rsidRDefault="002E7F55">
      <w:pPr>
        <w:spacing w:after="176"/>
        <w:ind w:left="10"/>
      </w:pPr>
      <w:r>
        <w:rPr>
          <w:rFonts w:ascii="Arial" w:eastAsia="Arial" w:hAnsi="Arial" w:cs="Arial"/>
          <w:sz w:val="20"/>
        </w:rPr>
        <w:t xml:space="preserve"> </w:t>
      </w:r>
    </w:p>
    <w:p w14:paraId="571F7330" w14:textId="77777777" w:rsidR="00A8643D" w:rsidRDefault="002E7F55">
      <w:pPr>
        <w:tabs>
          <w:tab w:val="center" w:pos="6798"/>
        </w:tabs>
        <w:spacing w:after="97" w:line="270" w:lineRule="auto"/>
      </w:pPr>
      <w:r>
        <w:rPr>
          <w:rFonts w:ascii="Arial" w:eastAsia="Arial" w:hAnsi="Arial" w:cs="Arial"/>
          <w:sz w:val="20"/>
        </w:rPr>
        <w:t>......................................., dňa ...............</w:t>
      </w:r>
      <w:r>
        <w:rPr>
          <w:rFonts w:ascii="Arial" w:eastAsia="Arial" w:hAnsi="Arial" w:cs="Arial"/>
          <w:b/>
          <w:sz w:val="20"/>
        </w:rPr>
        <w:t xml:space="preserve"> </w:t>
      </w:r>
      <w:r>
        <w:rPr>
          <w:rFonts w:ascii="Arial" w:eastAsia="Arial" w:hAnsi="Arial" w:cs="Arial"/>
          <w:b/>
          <w:sz w:val="20"/>
        </w:rPr>
        <w:tab/>
      </w:r>
      <w:r>
        <w:rPr>
          <w:rFonts w:ascii="Arial" w:eastAsia="Arial" w:hAnsi="Arial" w:cs="Arial"/>
          <w:sz w:val="20"/>
        </w:rPr>
        <w:t xml:space="preserve">............................................................. </w:t>
      </w:r>
    </w:p>
    <w:p w14:paraId="6C92CAB5" w14:textId="77777777" w:rsidR="00A8643D" w:rsidRDefault="002E7F55">
      <w:pPr>
        <w:spacing w:after="0" w:line="339" w:lineRule="auto"/>
        <w:ind w:left="6243" w:right="677" w:hanging="711"/>
        <w:jc w:val="both"/>
      </w:pPr>
      <w:r>
        <w:rPr>
          <w:rFonts w:ascii="Arial" w:eastAsia="Arial" w:hAnsi="Arial" w:cs="Arial"/>
          <w:sz w:val="20"/>
        </w:rPr>
        <w:t>meno a priezvisko, funkcia podpis</w:t>
      </w:r>
      <w:r>
        <w:rPr>
          <w:rFonts w:ascii="Arial" w:eastAsia="Arial" w:hAnsi="Arial" w:cs="Arial"/>
          <w:sz w:val="20"/>
          <w:vertAlign w:val="superscript"/>
        </w:rPr>
        <w:footnoteReference w:id="9"/>
      </w:r>
      <w:r>
        <w:rPr>
          <w:rFonts w:ascii="Arial" w:eastAsia="Arial" w:hAnsi="Arial" w:cs="Arial"/>
          <w:sz w:val="20"/>
        </w:rPr>
        <w:t xml:space="preserve"> </w:t>
      </w:r>
    </w:p>
    <w:p w14:paraId="56776C87" w14:textId="77777777" w:rsidR="00A8643D" w:rsidRDefault="002E7F55">
      <w:pPr>
        <w:spacing w:after="0"/>
        <w:ind w:left="533"/>
        <w:jc w:val="center"/>
      </w:pPr>
      <w:r>
        <w:rPr>
          <w:rFonts w:ascii="Arial" w:eastAsia="Arial" w:hAnsi="Arial" w:cs="Arial"/>
          <w:b/>
          <w:sz w:val="20"/>
        </w:rPr>
        <w:t xml:space="preserve"> </w:t>
      </w:r>
    </w:p>
    <w:p w14:paraId="3E8B4ABD" w14:textId="77777777" w:rsidR="00A8643D" w:rsidRDefault="00A8643D">
      <w:pPr>
        <w:sectPr w:rsidR="00A8643D" w:rsidSect="00BA6D2F">
          <w:headerReference w:type="even" r:id="rId225"/>
          <w:headerReference w:type="default" r:id="rId226"/>
          <w:footerReference w:type="even" r:id="rId227"/>
          <w:footerReference w:type="default" r:id="rId228"/>
          <w:headerReference w:type="first" r:id="rId229"/>
          <w:footerReference w:type="first" r:id="rId230"/>
          <w:pgSz w:w="11909" w:h="16834"/>
          <w:pgMar w:top="2433" w:right="1361" w:bottom="1815" w:left="1268" w:header="538" w:footer="301" w:gutter="0"/>
          <w:cols w:space="708"/>
          <w:docGrid w:linePitch="299"/>
        </w:sectPr>
      </w:pPr>
    </w:p>
    <w:p w14:paraId="00BF0A62" w14:textId="77777777" w:rsidR="00A8643D" w:rsidRDefault="00A8643D">
      <w:pPr>
        <w:spacing w:after="0"/>
        <w:ind w:left="-1383" w:right="10554"/>
      </w:pPr>
    </w:p>
    <w:tbl>
      <w:tblPr>
        <w:tblStyle w:val="TableGrid"/>
        <w:tblW w:w="10345" w:type="dxa"/>
        <w:tblInd w:w="-616" w:type="dxa"/>
        <w:tblCellMar>
          <w:top w:w="12" w:type="dxa"/>
          <w:right w:w="17" w:type="dxa"/>
        </w:tblCellMar>
        <w:tblLook w:val="04A0" w:firstRow="1" w:lastRow="0" w:firstColumn="1" w:lastColumn="0" w:noHBand="0" w:noVBand="1"/>
      </w:tblPr>
      <w:tblGrid>
        <w:gridCol w:w="1984"/>
        <w:gridCol w:w="989"/>
        <w:gridCol w:w="682"/>
        <w:gridCol w:w="174"/>
        <w:gridCol w:w="1133"/>
        <w:gridCol w:w="712"/>
        <w:gridCol w:w="1615"/>
        <w:gridCol w:w="1418"/>
        <w:gridCol w:w="1638"/>
      </w:tblGrid>
      <w:tr w:rsidR="00A8643D" w14:paraId="5B575469" w14:textId="77777777">
        <w:trPr>
          <w:trHeight w:val="475"/>
        </w:trPr>
        <w:tc>
          <w:tcPr>
            <w:tcW w:w="3655" w:type="dxa"/>
            <w:gridSpan w:val="3"/>
            <w:tcBorders>
              <w:top w:val="single" w:sz="12" w:space="0" w:color="000000"/>
              <w:left w:val="single" w:sz="12" w:space="0" w:color="000000"/>
              <w:bottom w:val="single" w:sz="12" w:space="0" w:color="000000"/>
              <w:right w:val="nil"/>
            </w:tcBorders>
            <w:shd w:val="clear" w:color="auto" w:fill="D9D9D9"/>
            <w:vAlign w:val="center"/>
          </w:tcPr>
          <w:p w14:paraId="3BFDFD49" w14:textId="77777777" w:rsidR="00A8643D" w:rsidRDefault="002E7F55">
            <w:pPr>
              <w:ind w:left="68"/>
            </w:pPr>
            <w:r>
              <w:rPr>
                <w:rFonts w:ascii="Times New Roman" w:eastAsia="Times New Roman" w:hAnsi="Times New Roman" w:cs="Times New Roman"/>
                <w:b/>
                <w:sz w:val="20"/>
              </w:rPr>
              <w:t xml:space="preserve">Dodanie Informačného systému ePN </w:t>
            </w:r>
          </w:p>
        </w:tc>
        <w:tc>
          <w:tcPr>
            <w:tcW w:w="6691" w:type="dxa"/>
            <w:gridSpan w:val="6"/>
            <w:tcBorders>
              <w:top w:val="single" w:sz="12" w:space="0" w:color="000000"/>
              <w:left w:val="nil"/>
              <w:bottom w:val="single" w:sz="12" w:space="0" w:color="000000"/>
              <w:right w:val="single" w:sz="12" w:space="0" w:color="000000"/>
            </w:tcBorders>
            <w:shd w:val="clear" w:color="auto" w:fill="D9D9D9"/>
          </w:tcPr>
          <w:p w14:paraId="19EAAF64" w14:textId="77777777" w:rsidR="00A8643D" w:rsidRDefault="00A8643D"/>
        </w:tc>
      </w:tr>
      <w:tr w:rsidR="00A8643D" w14:paraId="09EA1947" w14:textId="77777777">
        <w:trPr>
          <w:trHeight w:val="484"/>
        </w:trPr>
        <w:tc>
          <w:tcPr>
            <w:tcW w:w="3655" w:type="dxa"/>
            <w:gridSpan w:val="3"/>
            <w:tcBorders>
              <w:top w:val="single" w:sz="12" w:space="0" w:color="000000"/>
              <w:left w:val="single" w:sz="12" w:space="0" w:color="000000"/>
              <w:bottom w:val="single" w:sz="12" w:space="0" w:color="000000"/>
              <w:right w:val="nil"/>
            </w:tcBorders>
            <w:vAlign w:val="center"/>
          </w:tcPr>
          <w:p w14:paraId="404E2C1E" w14:textId="77777777" w:rsidR="00A8643D" w:rsidRDefault="002E7F55">
            <w:pPr>
              <w:ind w:left="68"/>
            </w:pPr>
            <w:r>
              <w:rPr>
                <w:rFonts w:ascii="Times New Roman" w:eastAsia="Times New Roman" w:hAnsi="Times New Roman" w:cs="Times New Roman"/>
                <w:i/>
                <w:sz w:val="20"/>
              </w:rPr>
              <w:t xml:space="preserve">Návrh na plnenie kritéria: </w:t>
            </w:r>
          </w:p>
        </w:tc>
        <w:tc>
          <w:tcPr>
            <w:tcW w:w="6691" w:type="dxa"/>
            <w:gridSpan w:val="6"/>
            <w:tcBorders>
              <w:top w:val="single" w:sz="12" w:space="0" w:color="000000"/>
              <w:left w:val="nil"/>
              <w:bottom w:val="single" w:sz="12" w:space="0" w:color="000000"/>
              <w:right w:val="single" w:sz="12" w:space="0" w:color="000000"/>
            </w:tcBorders>
          </w:tcPr>
          <w:p w14:paraId="11FF4AED" w14:textId="77777777" w:rsidR="00A8643D" w:rsidRDefault="00A8643D"/>
        </w:tc>
      </w:tr>
      <w:tr w:rsidR="00A8643D" w14:paraId="1194919D" w14:textId="77777777">
        <w:trPr>
          <w:trHeight w:val="951"/>
        </w:trPr>
        <w:tc>
          <w:tcPr>
            <w:tcW w:w="1984" w:type="dxa"/>
            <w:tcBorders>
              <w:top w:val="single" w:sz="12" w:space="0" w:color="000000"/>
              <w:left w:val="single" w:sz="12" w:space="0" w:color="000000"/>
              <w:bottom w:val="double" w:sz="4" w:space="0" w:color="000000"/>
              <w:right w:val="single" w:sz="4" w:space="0" w:color="000000"/>
            </w:tcBorders>
            <w:vAlign w:val="center"/>
          </w:tcPr>
          <w:p w14:paraId="74D86E97" w14:textId="77777777" w:rsidR="00A8643D" w:rsidRDefault="002E7F55">
            <w:pPr>
              <w:ind w:left="68"/>
            </w:pPr>
            <w:r>
              <w:rPr>
                <w:rFonts w:ascii="Times New Roman" w:eastAsia="Times New Roman" w:hAnsi="Times New Roman" w:cs="Times New Roman"/>
                <w:sz w:val="20"/>
              </w:rPr>
              <w:t>Pozícia / Produkt</w:t>
            </w:r>
            <w:r>
              <w:rPr>
                <w:rFonts w:ascii="Times New Roman" w:eastAsia="Times New Roman" w:hAnsi="Times New Roman" w:cs="Times New Roman"/>
                <w:b/>
                <w:sz w:val="20"/>
              </w:rPr>
              <w:t xml:space="preserve"> </w:t>
            </w:r>
          </w:p>
        </w:tc>
        <w:tc>
          <w:tcPr>
            <w:tcW w:w="989" w:type="dxa"/>
            <w:tcBorders>
              <w:top w:val="single" w:sz="12" w:space="0" w:color="000000"/>
              <w:left w:val="single" w:sz="4" w:space="0" w:color="000000"/>
              <w:bottom w:val="double" w:sz="4" w:space="0" w:color="000000"/>
              <w:right w:val="single" w:sz="4" w:space="0" w:color="000000"/>
            </w:tcBorders>
          </w:tcPr>
          <w:p w14:paraId="2E1780BB" w14:textId="77777777" w:rsidR="00A8643D" w:rsidRDefault="002E7F55">
            <w:pPr>
              <w:ind w:left="67"/>
            </w:pPr>
            <w:r>
              <w:rPr>
                <w:rFonts w:ascii="Times New Roman" w:eastAsia="Times New Roman" w:hAnsi="Times New Roman" w:cs="Times New Roman"/>
                <w:sz w:val="20"/>
              </w:rPr>
              <w:t>Sadzba/1</w:t>
            </w:r>
          </w:p>
          <w:p w14:paraId="56B252BC" w14:textId="77777777" w:rsidR="00A8643D" w:rsidRDefault="002E7F55">
            <w:pPr>
              <w:ind w:left="67" w:right="54"/>
              <w:jc w:val="both"/>
            </w:pPr>
            <w:r>
              <w:rPr>
                <w:rFonts w:ascii="Times New Roman" w:eastAsia="Times New Roman" w:hAnsi="Times New Roman" w:cs="Times New Roman"/>
                <w:sz w:val="20"/>
              </w:rPr>
              <w:t xml:space="preserve">MD, resp. ks v eur bez DPH </w:t>
            </w:r>
          </w:p>
        </w:tc>
        <w:tc>
          <w:tcPr>
            <w:tcW w:w="681" w:type="dxa"/>
            <w:tcBorders>
              <w:top w:val="single" w:sz="12" w:space="0" w:color="000000"/>
              <w:left w:val="single" w:sz="4" w:space="0" w:color="000000"/>
              <w:bottom w:val="double" w:sz="4" w:space="0" w:color="000000"/>
              <w:right w:val="nil"/>
            </w:tcBorders>
            <w:vAlign w:val="center"/>
          </w:tcPr>
          <w:p w14:paraId="121CD71B" w14:textId="77777777" w:rsidR="00A8643D" w:rsidRDefault="002E7F55">
            <w:pPr>
              <w:ind w:left="72"/>
            </w:pPr>
            <w:r>
              <w:rPr>
                <w:rFonts w:ascii="Times New Roman" w:eastAsia="Times New Roman" w:hAnsi="Times New Roman" w:cs="Times New Roman"/>
                <w:sz w:val="20"/>
              </w:rPr>
              <w:t xml:space="preserve">DPH </w:t>
            </w:r>
          </w:p>
          <w:p w14:paraId="7774F45B" w14:textId="77777777" w:rsidR="00A8643D" w:rsidRDefault="002E7F55">
            <w:pPr>
              <w:ind w:left="72"/>
            </w:pPr>
            <w:r>
              <w:rPr>
                <w:rFonts w:ascii="Times New Roman" w:eastAsia="Times New Roman" w:hAnsi="Times New Roman" w:cs="Times New Roman"/>
                <w:sz w:val="20"/>
              </w:rPr>
              <w:t xml:space="preserve">eur </w:t>
            </w:r>
          </w:p>
        </w:tc>
        <w:tc>
          <w:tcPr>
            <w:tcW w:w="174" w:type="dxa"/>
            <w:tcBorders>
              <w:top w:val="single" w:sz="12" w:space="0" w:color="000000"/>
              <w:left w:val="nil"/>
              <w:bottom w:val="double" w:sz="4" w:space="0" w:color="000000"/>
              <w:right w:val="single" w:sz="4" w:space="0" w:color="000000"/>
            </w:tcBorders>
          </w:tcPr>
          <w:p w14:paraId="5CCF472F" w14:textId="77777777" w:rsidR="00A8643D" w:rsidRDefault="002E7F55">
            <w:pPr>
              <w:jc w:val="both"/>
            </w:pPr>
            <w:r>
              <w:rPr>
                <w:rFonts w:ascii="Times New Roman" w:eastAsia="Times New Roman" w:hAnsi="Times New Roman" w:cs="Times New Roman"/>
                <w:sz w:val="20"/>
              </w:rPr>
              <w:t xml:space="preserve">v </w:t>
            </w:r>
          </w:p>
        </w:tc>
        <w:tc>
          <w:tcPr>
            <w:tcW w:w="1133" w:type="dxa"/>
            <w:tcBorders>
              <w:top w:val="single" w:sz="12" w:space="0" w:color="000000"/>
              <w:left w:val="single" w:sz="4" w:space="0" w:color="000000"/>
              <w:bottom w:val="double" w:sz="4" w:space="0" w:color="000000"/>
              <w:right w:val="single" w:sz="4" w:space="0" w:color="000000"/>
            </w:tcBorders>
            <w:vAlign w:val="center"/>
          </w:tcPr>
          <w:p w14:paraId="16EAC74B" w14:textId="77777777" w:rsidR="00A8643D" w:rsidRDefault="002E7F55">
            <w:pPr>
              <w:ind w:left="67" w:right="50"/>
              <w:jc w:val="both"/>
            </w:pPr>
            <w:r>
              <w:rPr>
                <w:rFonts w:ascii="Times New Roman" w:eastAsia="Times New Roman" w:hAnsi="Times New Roman" w:cs="Times New Roman"/>
                <w:sz w:val="20"/>
              </w:rPr>
              <w:t xml:space="preserve">Sadzba/1M D, resp. ks v eur s DPH </w:t>
            </w:r>
          </w:p>
        </w:tc>
        <w:tc>
          <w:tcPr>
            <w:tcW w:w="712" w:type="dxa"/>
            <w:tcBorders>
              <w:top w:val="single" w:sz="12" w:space="0" w:color="000000"/>
              <w:left w:val="single" w:sz="4" w:space="0" w:color="000000"/>
              <w:bottom w:val="double" w:sz="4" w:space="0" w:color="000000"/>
              <w:right w:val="single" w:sz="4" w:space="0" w:color="000000"/>
            </w:tcBorders>
          </w:tcPr>
          <w:p w14:paraId="47EC4D54" w14:textId="77777777" w:rsidR="00A8643D" w:rsidRDefault="002E7F55">
            <w:pPr>
              <w:ind w:left="67" w:right="14"/>
            </w:pPr>
            <w:r>
              <w:rPr>
                <w:rFonts w:ascii="Times New Roman" w:eastAsia="Times New Roman" w:hAnsi="Times New Roman" w:cs="Times New Roman"/>
                <w:sz w:val="20"/>
              </w:rPr>
              <w:t xml:space="preserve">Počet MD, resp. ks </w:t>
            </w:r>
          </w:p>
        </w:tc>
        <w:tc>
          <w:tcPr>
            <w:tcW w:w="1616" w:type="dxa"/>
            <w:tcBorders>
              <w:top w:val="single" w:sz="12" w:space="0" w:color="000000"/>
              <w:left w:val="single" w:sz="4" w:space="0" w:color="000000"/>
              <w:bottom w:val="double" w:sz="4" w:space="0" w:color="000000"/>
              <w:right w:val="single" w:sz="4" w:space="0" w:color="000000"/>
            </w:tcBorders>
            <w:vAlign w:val="center"/>
          </w:tcPr>
          <w:p w14:paraId="4F5F7B7D" w14:textId="77777777" w:rsidR="00A8643D" w:rsidRDefault="002E7F55">
            <w:pPr>
              <w:ind w:left="66"/>
              <w:jc w:val="both"/>
            </w:pPr>
            <w:r>
              <w:rPr>
                <w:rFonts w:ascii="Times New Roman" w:eastAsia="Times New Roman" w:hAnsi="Times New Roman" w:cs="Times New Roman"/>
                <w:sz w:val="20"/>
              </w:rPr>
              <w:t xml:space="preserve">Cena spolu v eur bez DPH </w:t>
            </w:r>
          </w:p>
        </w:tc>
        <w:tc>
          <w:tcPr>
            <w:tcW w:w="1418" w:type="dxa"/>
            <w:tcBorders>
              <w:top w:val="single" w:sz="12" w:space="0" w:color="000000"/>
              <w:left w:val="single" w:sz="4" w:space="0" w:color="000000"/>
              <w:bottom w:val="double" w:sz="4" w:space="0" w:color="000000"/>
              <w:right w:val="single" w:sz="4" w:space="0" w:color="000000"/>
            </w:tcBorders>
            <w:vAlign w:val="center"/>
          </w:tcPr>
          <w:p w14:paraId="1D113A70" w14:textId="77777777" w:rsidR="00A8643D" w:rsidRDefault="002E7F55">
            <w:pPr>
              <w:ind w:left="68"/>
            </w:pPr>
            <w:r>
              <w:rPr>
                <w:rFonts w:ascii="Times New Roman" w:eastAsia="Times New Roman" w:hAnsi="Times New Roman" w:cs="Times New Roman"/>
                <w:sz w:val="20"/>
              </w:rPr>
              <w:t xml:space="preserve">Spolu </w:t>
            </w:r>
          </w:p>
          <w:p w14:paraId="38FB8DDD" w14:textId="77777777" w:rsidR="00A8643D" w:rsidRDefault="002E7F55">
            <w:pPr>
              <w:ind w:left="68"/>
            </w:pPr>
            <w:r>
              <w:rPr>
                <w:rFonts w:ascii="Times New Roman" w:eastAsia="Times New Roman" w:hAnsi="Times New Roman" w:cs="Times New Roman"/>
                <w:sz w:val="20"/>
              </w:rPr>
              <w:t xml:space="preserve">DPH v eur </w:t>
            </w:r>
          </w:p>
        </w:tc>
        <w:tc>
          <w:tcPr>
            <w:tcW w:w="1639" w:type="dxa"/>
            <w:tcBorders>
              <w:top w:val="single" w:sz="12" w:space="0" w:color="000000"/>
              <w:left w:val="single" w:sz="4" w:space="0" w:color="000000"/>
              <w:bottom w:val="double" w:sz="4" w:space="0" w:color="000000"/>
              <w:right w:val="single" w:sz="12" w:space="0" w:color="000000"/>
            </w:tcBorders>
            <w:vAlign w:val="center"/>
          </w:tcPr>
          <w:p w14:paraId="257E3373" w14:textId="77777777" w:rsidR="00A8643D" w:rsidRDefault="002E7F55">
            <w:pPr>
              <w:ind w:left="67"/>
              <w:jc w:val="both"/>
            </w:pPr>
            <w:r>
              <w:rPr>
                <w:rFonts w:ascii="Times New Roman" w:eastAsia="Times New Roman" w:hAnsi="Times New Roman" w:cs="Times New Roman"/>
                <w:sz w:val="20"/>
              </w:rPr>
              <w:t xml:space="preserve">Cena spolu v eur s </w:t>
            </w:r>
          </w:p>
          <w:p w14:paraId="75888649" w14:textId="77777777" w:rsidR="00A8643D" w:rsidRDefault="002E7F55">
            <w:pPr>
              <w:ind w:left="67"/>
            </w:pPr>
            <w:r>
              <w:rPr>
                <w:rFonts w:ascii="Times New Roman" w:eastAsia="Times New Roman" w:hAnsi="Times New Roman" w:cs="Times New Roman"/>
                <w:sz w:val="20"/>
              </w:rPr>
              <w:t xml:space="preserve">DPH </w:t>
            </w:r>
          </w:p>
        </w:tc>
      </w:tr>
      <w:tr w:rsidR="00A8643D" w14:paraId="5EFD9891" w14:textId="77777777">
        <w:trPr>
          <w:trHeight w:val="725"/>
        </w:trPr>
        <w:tc>
          <w:tcPr>
            <w:tcW w:w="1984" w:type="dxa"/>
            <w:tcBorders>
              <w:top w:val="double" w:sz="4" w:space="0" w:color="000000"/>
              <w:left w:val="single" w:sz="12" w:space="0" w:color="000000"/>
              <w:bottom w:val="single" w:sz="12" w:space="0" w:color="000000"/>
              <w:right w:val="single" w:sz="4" w:space="0" w:color="000000"/>
            </w:tcBorders>
          </w:tcPr>
          <w:p w14:paraId="0BA2E784" w14:textId="77777777" w:rsidR="00A8643D" w:rsidRDefault="002E7F55">
            <w:pPr>
              <w:spacing w:after="21"/>
              <w:ind w:left="68"/>
            </w:pPr>
            <w:r>
              <w:rPr>
                <w:rFonts w:ascii="Times New Roman" w:eastAsia="Times New Roman" w:hAnsi="Times New Roman" w:cs="Times New Roman"/>
                <w:sz w:val="20"/>
              </w:rPr>
              <w:t xml:space="preserve">IT architekt </w:t>
            </w:r>
          </w:p>
          <w:p w14:paraId="03985E44" w14:textId="77777777" w:rsidR="00A8643D" w:rsidRDefault="002E7F55">
            <w:pPr>
              <w:ind w:left="68"/>
            </w:pPr>
            <w:r>
              <w:rPr>
                <w:rFonts w:ascii="Times New Roman" w:eastAsia="Times New Roman" w:hAnsi="Times New Roman" w:cs="Times New Roman"/>
                <w:sz w:val="16"/>
              </w:rPr>
              <w:t>/Kľúčový expert č. 3,</w:t>
            </w:r>
            <w:r>
              <w:rPr>
                <w:rFonts w:ascii="Times New Roman" w:eastAsia="Times New Roman" w:hAnsi="Times New Roman" w:cs="Times New Roman"/>
                <w:sz w:val="20"/>
              </w:rPr>
              <w:t xml:space="preserve"> </w:t>
            </w:r>
          </w:p>
        </w:tc>
        <w:tc>
          <w:tcPr>
            <w:tcW w:w="989" w:type="dxa"/>
            <w:tcBorders>
              <w:top w:val="double" w:sz="4" w:space="0" w:color="000000"/>
              <w:left w:val="single" w:sz="4" w:space="0" w:color="000000"/>
              <w:bottom w:val="single" w:sz="12" w:space="0" w:color="000000"/>
              <w:right w:val="single" w:sz="4" w:space="0" w:color="000000"/>
            </w:tcBorders>
            <w:vAlign w:val="center"/>
          </w:tcPr>
          <w:p w14:paraId="076509BC" w14:textId="77777777" w:rsidR="00A8643D" w:rsidRDefault="002E7F55">
            <w:pPr>
              <w:ind w:left="67"/>
            </w:pPr>
            <w:r>
              <w:rPr>
                <w:rFonts w:ascii="Times New Roman" w:eastAsia="Times New Roman" w:hAnsi="Times New Roman" w:cs="Times New Roman"/>
                <w:b/>
                <w:sz w:val="20"/>
              </w:rPr>
              <w:t xml:space="preserve"> </w:t>
            </w:r>
          </w:p>
        </w:tc>
        <w:tc>
          <w:tcPr>
            <w:tcW w:w="681" w:type="dxa"/>
            <w:tcBorders>
              <w:top w:val="double" w:sz="4" w:space="0" w:color="000000"/>
              <w:left w:val="single" w:sz="4" w:space="0" w:color="000000"/>
              <w:bottom w:val="single" w:sz="12" w:space="0" w:color="000000"/>
              <w:right w:val="nil"/>
            </w:tcBorders>
            <w:vAlign w:val="center"/>
          </w:tcPr>
          <w:p w14:paraId="4A331929" w14:textId="77777777" w:rsidR="00A8643D" w:rsidRDefault="002E7F55">
            <w:pPr>
              <w:ind w:left="72"/>
            </w:pPr>
            <w:r>
              <w:rPr>
                <w:rFonts w:ascii="Times New Roman" w:eastAsia="Times New Roman" w:hAnsi="Times New Roman" w:cs="Times New Roman"/>
                <w:b/>
                <w:sz w:val="20"/>
              </w:rPr>
              <w:t xml:space="preserve"> </w:t>
            </w:r>
          </w:p>
        </w:tc>
        <w:tc>
          <w:tcPr>
            <w:tcW w:w="174" w:type="dxa"/>
            <w:tcBorders>
              <w:top w:val="double" w:sz="4" w:space="0" w:color="000000"/>
              <w:left w:val="nil"/>
              <w:bottom w:val="single" w:sz="12" w:space="0" w:color="000000"/>
              <w:right w:val="single" w:sz="4" w:space="0" w:color="000000"/>
            </w:tcBorders>
          </w:tcPr>
          <w:p w14:paraId="255905A6" w14:textId="77777777" w:rsidR="00A8643D" w:rsidRDefault="00A8643D"/>
        </w:tc>
        <w:tc>
          <w:tcPr>
            <w:tcW w:w="1133" w:type="dxa"/>
            <w:tcBorders>
              <w:top w:val="double" w:sz="4" w:space="0" w:color="000000"/>
              <w:left w:val="single" w:sz="4" w:space="0" w:color="000000"/>
              <w:bottom w:val="single" w:sz="12" w:space="0" w:color="000000"/>
              <w:right w:val="single" w:sz="4" w:space="0" w:color="000000"/>
            </w:tcBorders>
            <w:vAlign w:val="center"/>
          </w:tcPr>
          <w:p w14:paraId="633A7D48" w14:textId="77777777" w:rsidR="00A8643D" w:rsidRDefault="002E7F55">
            <w:pPr>
              <w:ind w:left="67"/>
            </w:pPr>
            <w:r>
              <w:rPr>
                <w:rFonts w:ascii="Times New Roman" w:eastAsia="Times New Roman" w:hAnsi="Times New Roman" w:cs="Times New Roman"/>
                <w:b/>
                <w:sz w:val="20"/>
              </w:rPr>
              <w:t xml:space="preserve"> </w:t>
            </w:r>
          </w:p>
        </w:tc>
        <w:tc>
          <w:tcPr>
            <w:tcW w:w="712" w:type="dxa"/>
            <w:tcBorders>
              <w:top w:val="double" w:sz="4" w:space="0" w:color="000000"/>
              <w:left w:val="single" w:sz="4" w:space="0" w:color="000000"/>
              <w:bottom w:val="single" w:sz="12" w:space="0" w:color="000000"/>
              <w:right w:val="single" w:sz="4" w:space="0" w:color="000000"/>
            </w:tcBorders>
            <w:vAlign w:val="center"/>
          </w:tcPr>
          <w:p w14:paraId="55E5140A" w14:textId="77777777" w:rsidR="00A8643D" w:rsidRDefault="002E7F55">
            <w:pPr>
              <w:ind w:left="67"/>
            </w:pPr>
            <w:r>
              <w:rPr>
                <w:rFonts w:ascii="Times New Roman" w:eastAsia="Times New Roman" w:hAnsi="Times New Roman" w:cs="Times New Roman"/>
                <w:b/>
                <w:sz w:val="20"/>
              </w:rPr>
              <w:t xml:space="preserve"> </w:t>
            </w:r>
          </w:p>
        </w:tc>
        <w:tc>
          <w:tcPr>
            <w:tcW w:w="1616" w:type="dxa"/>
            <w:tcBorders>
              <w:top w:val="double" w:sz="4" w:space="0" w:color="000000"/>
              <w:left w:val="single" w:sz="4" w:space="0" w:color="000000"/>
              <w:bottom w:val="single" w:sz="12" w:space="0" w:color="000000"/>
              <w:right w:val="single" w:sz="4" w:space="0" w:color="000000"/>
            </w:tcBorders>
            <w:vAlign w:val="center"/>
          </w:tcPr>
          <w:p w14:paraId="503E9827" w14:textId="77777777" w:rsidR="00A8643D" w:rsidRDefault="002E7F55">
            <w:pPr>
              <w:ind w:left="66"/>
            </w:pPr>
            <w:r>
              <w:rPr>
                <w:rFonts w:ascii="Times New Roman" w:eastAsia="Times New Roman" w:hAnsi="Times New Roman" w:cs="Times New Roman"/>
                <w:b/>
                <w:sz w:val="20"/>
              </w:rPr>
              <w:t xml:space="preserve"> </w:t>
            </w:r>
          </w:p>
        </w:tc>
        <w:tc>
          <w:tcPr>
            <w:tcW w:w="1418" w:type="dxa"/>
            <w:tcBorders>
              <w:top w:val="double" w:sz="4" w:space="0" w:color="000000"/>
              <w:left w:val="single" w:sz="4" w:space="0" w:color="000000"/>
              <w:bottom w:val="single" w:sz="12" w:space="0" w:color="000000"/>
              <w:right w:val="single" w:sz="4" w:space="0" w:color="000000"/>
            </w:tcBorders>
            <w:vAlign w:val="center"/>
          </w:tcPr>
          <w:p w14:paraId="0C5FE5D1" w14:textId="77777777" w:rsidR="00A8643D" w:rsidRDefault="002E7F55">
            <w:pPr>
              <w:ind w:left="68"/>
            </w:pPr>
            <w:r>
              <w:rPr>
                <w:rFonts w:ascii="Times New Roman" w:eastAsia="Times New Roman" w:hAnsi="Times New Roman" w:cs="Times New Roman"/>
                <w:b/>
                <w:sz w:val="20"/>
              </w:rPr>
              <w:t xml:space="preserve"> </w:t>
            </w:r>
          </w:p>
        </w:tc>
        <w:tc>
          <w:tcPr>
            <w:tcW w:w="1639" w:type="dxa"/>
            <w:tcBorders>
              <w:top w:val="double" w:sz="4" w:space="0" w:color="000000"/>
              <w:left w:val="single" w:sz="4" w:space="0" w:color="000000"/>
              <w:bottom w:val="single" w:sz="12" w:space="0" w:color="000000"/>
              <w:right w:val="single" w:sz="12" w:space="0" w:color="000000"/>
            </w:tcBorders>
            <w:vAlign w:val="center"/>
          </w:tcPr>
          <w:p w14:paraId="560027A4" w14:textId="77777777" w:rsidR="00A8643D" w:rsidRDefault="002E7F55">
            <w:pPr>
              <w:ind w:left="67"/>
            </w:pPr>
            <w:r>
              <w:rPr>
                <w:rFonts w:ascii="Times New Roman" w:eastAsia="Times New Roman" w:hAnsi="Times New Roman" w:cs="Times New Roman"/>
                <w:b/>
                <w:sz w:val="20"/>
              </w:rPr>
              <w:t xml:space="preserve"> </w:t>
            </w:r>
          </w:p>
        </w:tc>
      </w:tr>
      <w:tr w:rsidR="00A8643D" w14:paraId="0420FE9C" w14:textId="77777777">
        <w:trPr>
          <w:trHeight w:val="725"/>
        </w:trPr>
        <w:tc>
          <w:tcPr>
            <w:tcW w:w="1984" w:type="dxa"/>
            <w:tcBorders>
              <w:top w:val="single" w:sz="12" w:space="0" w:color="000000"/>
              <w:left w:val="single" w:sz="12" w:space="0" w:color="000000"/>
              <w:bottom w:val="single" w:sz="12" w:space="0" w:color="000000"/>
              <w:right w:val="single" w:sz="4" w:space="0" w:color="000000"/>
            </w:tcBorders>
          </w:tcPr>
          <w:p w14:paraId="41D2D249" w14:textId="77777777" w:rsidR="00A8643D" w:rsidRDefault="002E7F55">
            <w:pPr>
              <w:spacing w:after="21"/>
              <w:ind w:left="68"/>
            </w:pPr>
            <w:r>
              <w:rPr>
                <w:rFonts w:ascii="Times New Roman" w:eastAsia="Times New Roman" w:hAnsi="Times New Roman" w:cs="Times New Roman"/>
                <w:sz w:val="20"/>
              </w:rPr>
              <w:t xml:space="preserve">Tester </w:t>
            </w:r>
          </w:p>
          <w:p w14:paraId="4FDA0BAB" w14:textId="77777777" w:rsidR="00A8643D" w:rsidRDefault="002E7F55">
            <w:pPr>
              <w:ind w:left="68"/>
            </w:pPr>
            <w:r>
              <w:rPr>
                <w:rFonts w:ascii="Times New Roman" w:eastAsia="Times New Roman" w:hAnsi="Times New Roman" w:cs="Times New Roman"/>
                <w:sz w:val="16"/>
              </w:rPr>
              <w:t>/Kľúčový expert č. 5</w:t>
            </w:r>
            <w:r>
              <w:rPr>
                <w:rFonts w:ascii="Times New Roman" w:eastAsia="Times New Roman" w:hAnsi="Times New Roman" w:cs="Times New Roman"/>
                <w:sz w:val="20"/>
              </w:rPr>
              <w:t xml:space="preserve"> </w:t>
            </w:r>
          </w:p>
        </w:tc>
        <w:tc>
          <w:tcPr>
            <w:tcW w:w="989" w:type="dxa"/>
            <w:tcBorders>
              <w:top w:val="single" w:sz="12" w:space="0" w:color="000000"/>
              <w:left w:val="single" w:sz="4" w:space="0" w:color="000000"/>
              <w:bottom w:val="single" w:sz="12" w:space="0" w:color="000000"/>
              <w:right w:val="single" w:sz="4" w:space="0" w:color="000000"/>
            </w:tcBorders>
            <w:vAlign w:val="center"/>
          </w:tcPr>
          <w:p w14:paraId="7AFE6E18" w14:textId="77777777" w:rsidR="00A8643D" w:rsidRDefault="002E7F55">
            <w:pPr>
              <w:ind w:left="67"/>
            </w:pPr>
            <w:r>
              <w:rPr>
                <w:rFonts w:ascii="Times New Roman" w:eastAsia="Times New Roman" w:hAnsi="Times New Roman" w:cs="Times New Roman"/>
                <w:b/>
                <w:sz w:val="20"/>
              </w:rPr>
              <w:t xml:space="preserve"> </w:t>
            </w:r>
          </w:p>
        </w:tc>
        <w:tc>
          <w:tcPr>
            <w:tcW w:w="681" w:type="dxa"/>
            <w:tcBorders>
              <w:top w:val="single" w:sz="12" w:space="0" w:color="000000"/>
              <w:left w:val="single" w:sz="4" w:space="0" w:color="000000"/>
              <w:bottom w:val="single" w:sz="12" w:space="0" w:color="000000"/>
              <w:right w:val="nil"/>
            </w:tcBorders>
            <w:vAlign w:val="center"/>
          </w:tcPr>
          <w:p w14:paraId="0DD279CB" w14:textId="77777777" w:rsidR="00A8643D" w:rsidRDefault="002E7F55">
            <w:pPr>
              <w:ind w:left="72"/>
            </w:pPr>
            <w:r>
              <w:rPr>
                <w:rFonts w:ascii="Times New Roman" w:eastAsia="Times New Roman" w:hAnsi="Times New Roman" w:cs="Times New Roman"/>
                <w:b/>
                <w:sz w:val="20"/>
              </w:rPr>
              <w:t xml:space="preserve"> </w:t>
            </w:r>
          </w:p>
        </w:tc>
        <w:tc>
          <w:tcPr>
            <w:tcW w:w="174" w:type="dxa"/>
            <w:tcBorders>
              <w:top w:val="single" w:sz="12" w:space="0" w:color="000000"/>
              <w:left w:val="nil"/>
              <w:bottom w:val="single" w:sz="12" w:space="0" w:color="000000"/>
              <w:right w:val="single" w:sz="4" w:space="0" w:color="000000"/>
            </w:tcBorders>
          </w:tcPr>
          <w:p w14:paraId="5E9729F3" w14:textId="77777777" w:rsidR="00A8643D" w:rsidRDefault="00A8643D"/>
        </w:tc>
        <w:tc>
          <w:tcPr>
            <w:tcW w:w="1133" w:type="dxa"/>
            <w:tcBorders>
              <w:top w:val="single" w:sz="12" w:space="0" w:color="000000"/>
              <w:left w:val="single" w:sz="4" w:space="0" w:color="000000"/>
              <w:bottom w:val="single" w:sz="12" w:space="0" w:color="000000"/>
              <w:right w:val="single" w:sz="4" w:space="0" w:color="000000"/>
            </w:tcBorders>
            <w:vAlign w:val="center"/>
          </w:tcPr>
          <w:p w14:paraId="68313ADF" w14:textId="77777777" w:rsidR="00A8643D" w:rsidRDefault="002E7F55">
            <w:pPr>
              <w:ind w:left="67"/>
            </w:pPr>
            <w:r>
              <w:rPr>
                <w:rFonts w:ascii="Times New Roman" w:eastAsia="Times New Roman" w:hAnsi="Times New Roman" w:cs="Times New Roman"/>
                <w:b/>
                <w:sz w:val="20"/>
              </w:rPr>
              <w:t xml:space="preserve"> </w:t>
            </w:r>
          </w:p>
        </w:tc>
        <w:tc>
          <w:tcPr>
            <w:tcW w:w="712" w:type="dxa"/>
            <w:tcBorders>
              <w:top w:val="single" w:sz="12" w:space="0" w:color="000000"/>
              <w:left w:val="single" w:sz="4" w:space="0" w:color="000000"/>
              <w:bottom w:val="single" w:sz="12" w:space="0" w:color="000000"/>
              <w:right w:val="single" w:sz="4" w:space="0" w:color="000000"/>
            </w:tcBorders>
            <w:vAlign w:val="center"/>
          </w:tcPr>
          <w:p w14:paraId="43AC76EC" w14:textId="77777777" w:rsidR="00A8643D" w:rsidRDefault="002E7F55">
            <w:pPr>
              <w:ind w:left="67"/>
            </w:pPr>
            <w:r>
              <w:rPr>
                <w:rFonts w:ascii="Times New Roman" w:eastAsia="Times New Roman" w:hAnsi="Times New Roman" w:cs="Times New Roman"/>
                <w:b/>
                <w:sz w:val="20"/>
              </w:rPr>
              <w:t xml:space="preserve"> </w:t>
            </w:r>
          </w:p>
        </w:tc>
        <w:tc>
          <w:tcPr>
            <w:tcW w:w="1616" w:type="dxa"/>
            <w:tcBorders>
              <w:top w:val="single" w:sz="12" w:space="0" w:color="000000"/>
              <w:left w:val="single" w:sz="4" w:space="0" w:color="000000"/>
              <w:bottom w:val="single" w:sz="12" w:space="0" w:color="000000"/>
              <w:right w:val="single" w:sz="4" w:space="0" w:color="000000"/>
            </w:tcBorders>
            <w:vAlign w:val="center"/>
          </w:tcPr>
          <w:p w14:paraId="4A5B0384" w14:textId="77777777" w:rsidR="00A8643D" w:rsidRDefault="002E7F55">
            <w:pPr>
              <w:ind w:left="66"/>
            </w:pPr>
            <w:r>
              <w:rPr>
                <w:rFonts w:ascii="Times New Roman" w:eastAsia="Times New Roman" w:hAnsi="Times New Roman" w:cs="Times New Roman"/>
                <w:b/>
                <w:sz w:val="20"/>
              </w:rPr>
              <w:t xml:space="preserve"> </w:t>
            </w:r>
          </w:p>
        </w:tc>
        <w:tc>
          <w:tcPr>
            <w:tcW w:w="1418" w:type="dxa"/>
            <w:tcBorders>
              <w:top w:val="single" w:sz="12" w:space="0" w:color="000000"/>
              <w:left w:val="single" w:sz="4" w:space="0" w:color="000000"/>
              <w:bottom w:val="single" w:sz="12" w:space="0" w:color="000000"/>
              <w:right w:val="single" w:sz="4" w:space="0" w:color="000000"/>
            </w:tcBorders>
            <w:vAlign w:val="center"/>
          </w:tcPr>
          <w:p w14:paraId="20A2B93E" w14:textId="77777777" w:rsidR="00A8643D" w:rsidRDefault="002E7F55">
            <w:pPr>
              <w:ind w:left="68"/>
            </w:pPr>
            <w:r>
              <w:rPr>
                <w:rFonts w:ascii="Times New Roman" w:eastAsia="Times New Roman" w:hAnsi="Times New Roman" w:cs="Times New Roman"/>
                <w:b/>
                <w:sz w:val="20"/>
              </w:rPr>
              <w:t xml:space="preserve"> </w:t>
            </w:r>
          </w:p>
        </w:tc>
        <w:tc>
          <w:tcPr>
            <w:tcW w:w="1639" w:type="dxa"/>
            <w:tcBorders>
              <w:top w:val="single" w:sz="12" w:space="0" w:color="000000"/>
              <w:left w:val="single" w:sz="4" w:space="0" w:color="000000"/>
              <w:bottom w:val="single" w:sz="12" w:space="0" w:color="000000"/>
              <w:right w:val="single" w:sz="12" w:space="0" w:color="000000"/>
            </w:tcBorders>
            <w:vAlign w:val="center"/>
          </w:tcPr>
          <w:p w14:paraId="1DA954A5" w14:textId="77777777" w:rsidR="00A8643D" w:rsidRDefault="002E7F55">
            <w:pPr>
              <w:ind w:left="67"/>
            </w:pPr>
            <w:r>
              <w:rPr>
                <w:rFonts w:ascii="Times New Roman" w:eastAsia="Times New Roman" w:hAnsi="Times New Roman" w:cs="Times New Roman"/>
                <w:b/>
                <w:sz w:val="20"/>
              </w:rPr>
              <w:t xml:space="preserve"> </w:t>
            </w:r>
          </w:p>
        </w:tc>
      </w:tr>
      <w:tr w:rsidR="00A8643D" w14:paraId="77A0B6E8" w14:textId="77777777">
        <w:trPr>
          <w:trHeight w:val="725"/>
        </w:trPr>
        <w:tc>
          <w:tcPr>
            <w:tcW w:w="1984" w:type="dxa"/>
            <w:tcBorders>
              <w:top w:val="single" w:sz="12" w:space="0" w:color="000000"/>
              <w:left w:val="single" w:sz="12" w:space="0" w:color="000000"/>
              <w:bottom w:val="single" w:sz="12" w:space="0" w:color="000000"/>
              <w:right w:val="single" w:sz="4" w:space="0" w:color="000000"/>
            </w:tcBorders>
          </w:tcPr>
          <w:p w14:paraId="00D450C9" w14:textId="77777777" w:rsidR="00A8643D" w:rsidRDefault="002E7F55">
            <w:pPr>
              <w:spacing w:after="19"/>
              <w:ind w:left="68"/>
            </w:pPr>
            <w:r>
              <w:rPr>
                <w:rFonts w:ascii="Times New Roman" w:eastAsia="Times New Roman" w:hAnsi="Times New Roman" w:cs="Times New Roman"/>
                <w:sz w:val="20"/>
              </w:rPr>
              <w:t xml:space="preserve">IT programátor </w:t>
            </w:r>
          </w:p>
          <w:p w14:paraId="6C2BE5A4" w14:textId="77777777" w:rsidR="00A8643D" w:rsidRDefault="002E7F55">
            <w:pPr>
              <w:ind w:left="68"/>
            </w:pPr>
            <w:r>
              <w:rPr>
                <w:rFonts w:ascii="Times New Roman" w:eastAsia="Times New Roman" w:hAnsi="Times New Roman" w:cs="Times New Roman"/>
                <w:sz w:val="16"/>
              </w:rPr>
              <w:t>/Kľúčový expert č. 4,6</w:t>
            </w:r>
            <w:r>
              <w:rPr>
                <w:rFonts w:ascii="Times New Roman" w:eastAsia="Times New Roman" w:hAnsi="Times New Roman" w:cs="Times New Roman"/>
                <w:sz w:val="20"/>
              </w:rPr>
              <w:t xml:space="preserve"> </w:t>
            </w:r>
          </w:p>
        </w:tc>
        <w:tc>
          <w:tcPr>
            <w:tcW w:w="989" w:type="dxa"/>
            <w:tcBorders>
              <w:top w:val="single" w:sz="12" w:space="0" w:color="000000"/>
              <w:left w:val="single" w:sz="4" w:space="0" w:color="000000"/>
              <w:bottom w:val="single" w:sz="12" w:space="0" w:color="000000"/>
              <w:right w:val="single" w:sz="4" w:space="0" w:color="000000"/>
            </w:tcBorders>
            <w:vAlign w:val="center"/>
          </w:tcPr>
          <w:p w14:paraId="6B15AE60" w14:textId="77777777" w:rsidR="00A8643D" w:rsidRDefault="002E7F55">
            <w:pPr>
              <w:ind w:left="67"/>
            </w:pPr>
            <w:r>
              <w:rPr>
                <w:rFonts w:ascii="Times New Roman" w:eastAsia="Times New Roman" w:hAnsi="Times New Roman" w:cs="Times New Roman"/>
                <w:b/>
                <w:sz w:val="20"/>
              </w:rPr>
              <w:t xml:space="preserve"> </w:t>
            </w:r>
          </w:p>
        </w:tc>
        <w:tc>
          <w:tcPr>
            <w:tcW w:w="681" w:type="dxa"/>
            <w:tcBorders>
              <w:top w:val="single" w:sz="12" w:space="0" w:color="000000"/>
              <w:left w:val="single" w:sz="4" w:space="0" w:color="000000"/>
              <w:bottom w:val="single" w:sz="12" w:space="0" w:color="000000"/>
              <w:right w:val="nil"/>
            </w:tcBorders>
            <w:vAlign w:val="center"/>
          </w:tcPr>
          <w:p w14:paraId="39CF9089" w14:textId="77777777" w:rsidR="00A8643D" w:rsidRDefault="002E7F55">
            <w:pPr>
              <w:ind w:left="72"/>
            </w:pPr>
            <w:r>
              <w:rPr>
                <w:rFonts w:ascii="Times New Roman" w:eastAsia="Times New Roman" w:hAnsi="Times New Roman" w:cs="Times New Roman"/>
                <w:b/>
                <w:sz w:val="20"/>
              </w:rPr>
              <w:t xml:space="preserve"> </w:t>
            </w:r>
          </w:p>
        </w:tc>
        <w:tc>
          <w:tcPr>
            <w:tcW w:w="174" w:type="dxa"/>
            <w:tcBorders>
              <w:top w:val="single" w:sz="12" w:space="0" w:color="000000"/>
              <w:left w:val="nil"/>
              <w:bottom w:val="single" w:sz="12" w:space="0" w:color="000000"/>
              <w:right w:val="single" w:sz="4" w:space="0" w:color="000000"/>
            </w:tcBorders>
          </w:tcPr>
          <w:p w14:paraId="6AE8B4C1" w14:textId="77777777" w:rsidR="00A8643D" w:rsidRDefault="00A8643D"/>
        </w:tc>
        <w:tc>
          <w:tcPr>
            <w:tcW w:w="1133" w:type="dxa"/>
            <w:tcBorders>
              <w:top w:val="single" w:sz="12" w:space="0" w:color="000000"/>
              <w:left w:val="single" w:sz="4" w:space="0" w:color="000000"/>
              <w:bottom w:val="single" w:sz="12" w:space="0" w:color="000000"/>
              <w:right w:val="single" w:sz="4" w:space="0" w:color="000000"/>
            </w:tcBorders>
            <w:vAlign w:val="center"/>
          </w:tcPr>
          <w:p w14:paraId="7C6B39E9" w14:textId="77777777" w:rsidR="00A8643D" w:rsidRDefault="002E7F55">
            <w:pPr>
              <w:ind w:left="67"/>
            </w:pPr>
            <w:r>
              <w:rPr>
                <w:rFonts w:ascii="Times New Roman" w:eastAsia="Times New Roman" w:hAnsi="Times New Roman" w:cs="Times New Roman"/>
                <w:b/>
                <w:sz w:val="20"/>
              </w:rPr>
              <w:t xml:space="preserve"> </w:t>
            </w:r>
          </w:p>
        </w:tc>
        <w:tc>
          <w:tcPr>
            <w:tcW w:w="712" w:type="dxa"/>
            <w:tcBorders>
              <w:top w:val="single" w:sz="12" w:space="0" w:color="000000"/>
              <w:left w:val="single" w:sz="4" w:space="0" w:color="000000"/>
              <w:bottom w:val="single" w:sz="12" w:space="0" w:color="000000"/>
              <w:right w:val="single" w:sz="4" w:space="0" w:color="000000"/>
            </w:tcBorders>
            <w:vAlign w:val="center"/>
          </w:tcPr>
          <w:p w14:paraId="38998BC4" w14:textId="77777777" w:rsidR="00A8643D" w:rsidRDefault="002E7F55">
            <w:pPr>
              <w:ind w:left="67"/>
            </w:pPr>
            <w:r>
              <w:rPr>
                <w:rFonts w:ascii="Times New Roman" w:eastAsia="Times New Roman" w:hAnsi="Times New Roman" w:cs="Times New Roman"/>
                <w:b/>
                <w:sz w:val="20"/>
              </w:rPr>
              <w:t xml:space="preserve"> </w:t>
            </w:r>
          </w:p>
        </w:tc>
        <w:tc>
          <w:tcPr>
            <w:tcW w:w="1616" w:type="dxa"/>
            <w:tcBorders>
              <w:top w:val="single" w:sz="12" w:space="0" w:color="000000"/>
              <w:left w:val="single" w:sz="4" w:space="0" w:color="000000"/>
              <w:bottom w:val="single" w:sz="12" w:space="0" w:color="000000"/>
              <w:right w:val="single" w:sz="4" w:space="0" w:color="000000"/>
            </w:tcBorders>
            <w:vAlign w:val="center"/>
          </w:tcPr>
          <w:p w14:paraId="7593BC3C" w14:textId="77777777" w:rsidR="00A8643D" w:rsidRDefault="002E7F55">
            <w:pPr>
              <w:ind w:left="66"/>
            </w:pPr>
            <w:r>
              <w:rPr>
                <w:rFonts w:ascii="Times New Roman" w:eastAsia="Times New Roman" w:hAnsi="Times New Roman" w:cs="Times New Roman"/>
                <w:b/>
                <w:sz w:val="20"/>
              </w:rPr>
              <w:t xml:space="preserve"> </w:t>
            </w:r>
          </w:p>
        </w:tc>
        <w:tc>
          <w:tcPr>
            <w:tcW w:w="1418" w:type="dxa"/>
            <w:tcBorders>
              <w:top w:val="single" w:sz="12" w:space="0" w:color="000000"/>
              <w:left w:val="single" w:sz="4" w:space="0" w:color="000000"/>
              <w:bottom w:val="single" w:sz="12" w:space="0" w:color="000000"/>
              <w:right w:val="single" w:sz="4" w:space="0" w:color="000000"/>
            </w:tcBorders>
            <w:vAlign w:val="center"/>
          </w:tcPr>
          <w:p w14:paraId="3FA9486D" w14:textId="77777777" w:rsidR="00A8643D" w:rsidRDefault="002E7F55">
            <w:pPr>
              <w:ind w:left="68"/>
            </w:pPr>
            <w:r>
              <w:rPr>
                <w:rFonts w:ascii="Times New Roman" w:eastAsia="Times New Roman" w:hAnsi="Times New Roman" w:cs="Times New Roman"/>
                <w:b/>
                <w:sz w:val="20"/>
              </w:rPr>
              <w:t xml:space="preserve"> </w:t>
            </w:r>
          </w:p>
        </w:tc>
        <w:tc>
          <w:tcPr>
            <w:tcW w:w="1639" w:type="dxa"/>
            <w:tcBorders>
              <w:top w:val="single" w:sz="12" w:space="0" w:color="000000"/>
              <w:left w:val="single" w:sz="4" w:space="0" w:color="000000"/>
              <w:bottom w:val="single" w:sz="12" w:space="0" w:color="000000"/>
              <w:right w:val="single" w:sz="12" w:space="0" w:color="000000"/>
            </w:tcBorders>
            <w:vAlign w:val="center"/>
          </w:tcPr>
          <w:p w14:paraId="5C4C5689" w14:textId="77777777" w:rsidR="00A8643D" w:rsidRDefault="002E7F55">
            <w:pPr>
              <w:ind w:left="67"/>
            </w:pPr>
            <w:r>
              <w:rPr>
                <w:rFonts w:ascii="Times New Roman" w:eastAsia="Times New Roman" w:hAnsi="Times New Roman" w:cs="Times New Roman"/>
                <w:b/>
                <w:sz w:val="20"/>
              </w:rPr>
              <w:t xml:space="preserve"> </w:t>
            </w:r>
          </w:p>
        </w:tc>
      </w:tr>
      <w:tr w:rsidR="00A8643D" w14:paraId="267CA1C4" w14:textId="77777777">
        <w:trPr>
          <w:trHeight w:val="720"/>
        </w:trPr>
        <w:tc>
          <w:tcPr>
            <w:tcW w:w="1984" w:type="dxa"/>
            <w:tcBorders>
              <w:top w:val="single" w:sz="12" w:space="0" w:color="000000"/>
              <w:left w:val="single" w:sz="12" w:space="0" w:color="000000"/>
              <w:bottom w:val="single" w:sz="12" w:space="0" w:color="000000"/>
              <w:right w:val="single" w:sz="4" w:space="0" w:color="000000"/>
            </w:tcBorders>
          </w:tcPr>
          <w:p w14:paraId="6B95ED1F" w14:textId="77777777" w:rsidR="00A8643D" w:rsidRDefault="002E7F55">
            <w:pPr>
              <w:spacing w:after="21"/>
              <w:ind w:left="68"/>
            </w:pPr>
            <w:r>
              <w:rPr>
                <w:rFonts w:ascii="Times New Roman" w:eastAsia="Times New Roman" w:hAnsi="Times New Roman" w:cs="Times New Roman"/>
                <w:sz w:val="20"/>
              </w:rPr>
              <w:t xml:space="preserve">Projektový manažér </w:t>
            </w:r>
          </w:p>
          <w:p w14:paraId="71B6AE6D" w14:textId="77777777" w:rsidR="00A8643D" w:rsidRDefault="002E7F55">
            <w:pPr>
              <w:ind w:left="68"/>
            </w:pPr>
            <w:r>
              <w:rPr>
                <w:rFonts w:ascii="Times New Roman" w:eastAsia="Times New Roman" w:hAnsi="Times New Roman" w:cs="Times New Roman"/>
                <w:sz w:val="16"/>
              </w:rPr>
              <w:t>/Kľúčový expert č. 1</w:t>
            </w:r>
            <w:r>
              <w:rPr>
                <w:rFonts w:ascii="Times New Roman" w:eastAsia="Times New Roman" w:hAnsi="Times New Roman" w:cs="Times New Roman"/>
                <w:sz w:val="20"/>
              </w:rPr>
              <w:t xml:space="preserve"> </w:t>
            </w:r>
          </w:p>
        </w:tc>
        <w:tc>
          <w:tcPr>
            <w:tcW w:w="989" w:type="dxa"/>
            <w:tcBorders>
              <w:top w:val="single" w:sz="12" w:space="0" w:color="000000"/>
              <w:left w:val="single" w:sz="4" w:space="0" w:color="000000"/>
              <w:bottom w:val="single" w:sz="12" w:space="0" w:color="000000"/>
              <w:right w:val="single" w:sz="4" w:space="0" w:color="000000"/>
            </w:tcBorders>
            <w:vAlign w:val="center"/>
          </w:tcPr>
          <w:p w14:paraId="084E88A8" w14:textId="77777777" w:rsidR="00A8643D" w:rsidRDefault="002E7F55">
            <w:pPr>
              <w:ind w:left="67"/>
            </w:pPr>
            <w:r>
              <w:rPr>
                <w:rFonts w:ascii="Times New Roman" w:eastAsia="Times New Roman" w:hAnsi="Times New Roman" w:cs="Times New Roman"/>
                <w:b/>
                <w:sz w:val="20"/>
              </w:rPr>
              <w:t xml:space="preserve"> </w:t>
            </w:r>
          </w:p>
        </w:tc>
        <w:tc>
          <w:tcPr>
            <w:tcW w:w="681" w:type="dxa"/>
            <w:tcBorders>
              <w:top w:val="single" w:sz="12" w:space="0" w:color="000000"/>
              <w:left w:val="single" w:sz="4" w:space="0" w:color="000000"/>
              <w:bottom w:val="single" w:sz="12" w:space="0" w:color="000000"/>
              <w:right w:val="nil"/>
            </w:tcBorders>
            <w:vAlign w:val="center"/>
          </w:tcPr>
          <w:p w14:paraId="47DD4EA7" w14:textId="77777777" w:rsidR="00A8643D" w:rsidRDefault="002E7F55">
            <w:pPr>
              <w:ind w:left="72"/>
            </w:pPr>
            <w:r>
              <w:rPr>
                <w:rFonts w:ascii="Times New Roman" w:eastAsia="Times New Roman" w:hAnsi="Times New Roman" w:cs="Times New Roman"/>
                <w:b/>
                <w:sz w:val="20"/>
              </w:rPr>
              <w:t xml:space="preserve"> </w:t>
            </w:r>
          </w:p>
        </w:tc>
        <w:tc>
          <w:tcPr>
            <w:tcW w:w="174" w:type="dxa"/>
            <w:tcBorders>
              <w:top w:val="single" w:sz="12" w:space="0" w:color="000000"/>
              <w:left w:val="nil"/>
              <w:bottom w:val="single" w:sz="12" w:space="0" w:color="000000"/>
              <w:right w:val="single" w:sz="4" w:space="0" w:color="000000"/>
            </w:tcBorders>
          </w:tcPr>
          <w:p w14:paraId="101F2A4C" w14:textId="77777777" w:rsidR="00A8643D" w:rsidRDefault="00A8643D"/>
        </w:tc>
        <w:tc>
          <w:tcPr>
            <w:tcW w:w="1133" w:type="dxa"/>
            <w:tcBorders>
              <w:top w:val="single" w:sz="12" w:space="0" w:color="000000"/>
              <w:left w:val="single" w:sz="4" w:space="0" w:color="000000"/>
              <w:bottom w:val="single" w:sz="12" w:space="0" w:color="000000"/>
              <w:right w:val="single" w:sz="4" w:space="0" w:color="000000"/>
            </w:tcBorders>
            <w:vAlign w:val="center"/>
          </w:tcPr>
          <w:p w14:paraId="16A65FFB" w14:textId="77777777" w:rsidR="00A8643D" w:rsidRDefault="002E7F55">
            <w:pPr>
              <w:ind w:left="67"/>
            </w:pPr>
            <w:r>
              <w:rPr>
                <w:rFonts w:ascii="Times New Roman" w:eastAsia="Times New Roman" w:hAnsi="Times New Roman" w:cs="Times New Roman"/>
                <w:b/>
                <w:sz w:val="20"/>
              </w:rPr>
              <w:t xml:space="preserve"> </w:t>
            </w:r>
          </w:p>
        </w:tc>
        <w:tc>
          <w:tcPr>
            <w:tcW w:w="712" w:type="dxa"/>
            <w:tcBorders>
              <w:top w:val="single" w:sz="12" w:space="0" w:color="000000"/>
              <w:left w:val="single" w:sz="4" w:space="0" w:color="000000"/>
              <w:bottom w:val="single" w:sz="12" w:space="0" w:color="000000"/>
              <w:right w:val="single" w:sz="4" w:space="0" w:color="000000"/>
            </w:tcBorders>
            <w:vAlign w:val="center"/>
          </w:tcPr>
          <w:p w14:paraId="07BCE6C5" w14:textId="77777777" w:rsidR="00A8643D" w:rsidRDefault="002E7F55">
            <w:pPr>
              <w:ind w:left="67"/>
            </w:pPr>
            <w:r>
              <w:rPr>
                <w:rFonts w:ascii="Times New Roman" w:eastAsia="Times New Roman" w:hAnsi="Times New Roman" w:cs="Times New Roman"/>
                <w:b/>
                <w:sz w:val="20"/>
              </w:rPr>
              <w:t xml:space="preserve"> </w:t>
            </w:r>
          </w:p>
        </w:tc>
        <w:tc>
          <w:tcPr>
            <w:tcW w:w="1616" w:type="dxa"/>
            <w:tcBorders>
              <w:top w:val="single" w:sz="12" w:space="0" w:color="000000"/>
              <w:left w:val="single" w:sz="4" w:space="0" w:color="000000"/>
              <w:bottom w:val="single" w:sz="12" w:space="0" w:color="000000"/>
              <w:right w:val="single" w:sz="4" w:space="0" w:color="000000"/>
            </w:tcBorders>
            <w:vAlign w:val="center"/>
          </w:tcPr>
          <w:p w14:paraId="74EDCB16" w14:textId="77777777" w:rsidR="00A8643D" w:rsidRDefault="002E7F55">
            <w:pPr>
              <w:ind w:left="66"/>
            </w:pPr>
            <w:r>
              <w:rPr>
                <w:rFonts w:ascii="Times New Roman" w:eastAsia="Times New Roman" w:hAnsi="Times New Roman" w:cs="Times New Roman"/>
                <w:b/>
                <w:sz w:val="20"/>
              </w:rPr>
              <w:t xml:space="preserve"> </w:t>
            </w:r>
          </w:p>
        </w:tc>
        <w:tc>
          <w:tcPr>
            <w:tcW w:w="1418" w:type="dxa"/>
            <w:tcBorders>
              <w:top w:val="single" w:sz="12" w:space="0" w:color="000000"/>
              <w:left w:val="single" w:sz="4" w:space="0" w:color="000000"/>
              <w:bottom w:val="single" w:sz="12" w:space="0" w:color="000000"/>
              <w:right w:val="single" w:sz="4" w:space="0" w:color="000000"/>
            </w:tcBorders>
            <w:vAlign w:val="center"/>
          </w:tcPr>
          <w:p w14:paraId="6194FBAF" w14:textId="77777777" w:rsidR="00A8643D" w:rsidRDefault="002E7F55">
            <w:pPr>
              <w:ind w:left="68"/>
            </w:pPr>
            <w:r>
              <w:rPr>
                <w:rFonts w:ascii="Times New Roman" w:eastAsia="Times New Roman" w:hAnsi="Times New Roman" w:cs="Times New Roman"/>
                <w:b/>
                <w:sz w:val="20"/>
              </w:rPr>
              <w:t xml:space="preserve"> </w:t>
            </w:r>
          </w:p>
        </w:tc>
        <w:tc>
          <w:tcPr>
            <w:tcW w:w="1639" w:type="dxa"/>
            <w:tcBorders>
              <w:top w:val="single" w:sz="12" w:space="0" w:color="000000"/>
              <w:left w:val="single" w:sz="4" w:space="0" w:color="000000"/>
              <w:bottom w:val="single" w:sz="12" w:space="0" w:color="000000"/>
              <w:right w:val="single" w:sz="12" w:space="0" w:color="000000"/>
            </w:tcBorders>
            <w:vAlign w:val="center"/>
          </w:tcPr>
          <w:p w14:paraId="2B88499C" w14:textId="77777777" w:rsidR="00A8643D" w:rsidRDefault="002E7F55">
            <w:pPr>
              <w:ind w:left="67"/>
            </w:pPr>
            <w:r>
              <w:rPr>
                <w:rFonts w:ascii="Times New Roman" w:eastAsia="Times New Roman" w:hAnsi="Times New Roman" w:cs="Times New Roman"/>
                <w:b/>
                <w:sz w:val="20"/>
              </w:rPr>
              <w:t xml:space="preserve"> </w:t>
            </w:r>
          </w:p>
        </w:tc>
      </w:tr>
      <w:tr w:rsidR="00A8643D" w14:paraId="1BCC898A" w14:textId="77777777">
        <w:trPr>
          <w:trHeight w:val="725"/>
        </w:trPr>
        <w:tc>
          <w:tcPr>
            <w:tcW w:w="1984" w:type="dxa"/>
            <w:tcBorders>
              <w:top w:val="single" w:sz="12" w:space="0" w:color="000000"/>
              <w:left w:val="single" w:sz="12" w:space="0" w:color="000000"/>
              <w:bottom w:val="single" w:sz="12" w:space="0" w:color="000000"/>
              <w:right w:val="single" w:sz="4" w:space="0" w:color="000000"/>
            </w:tcBorders>
          </w:tcPr>
          <w:p w14:paraId="1656A99B" w14:textId="77777777" w:rsidR="00A8643D" w:rsidRDefault="002E7F55">
            <w:pPr>
              <w:spacing w:after="18"/>
              <w:ind w:left="68"/>
            </w:pPr>
            <w:r>
              <w:rPr>
                <w:rFonts w:ascii="Times New Roman" w:eastAsia="Times New Roman" w:hAnsi="Times New Roman" w:cs="Times New Roman"/>
                <w:sz w:val="20"/>
              </w:rPr>
              <w:t xml:space="preserve">IT analytik </w:t>
            </w:r>
          </w:p>
          <w:p w14:paraId="15B56B24" w14:textId="77777777" w:rsidR="00A8643D" w:rsidRDefault="002E7F55">
            <w:pPr>
              <w:ind w:left="68"/>
            </w:pPr>
            <w:r>
              <w:rPr>
                <w:rFonts w:ascii="Times New Roman" w:eastAsia="Times New Roman" w:hAnsi="Times New Roman" w:cs="Times New Roman"/>
                <w:sz w:val="16"/>
              </w:rPr>
              <w:t>/Kľúčový expert č. 2,8,9</w:t>
            </w:r>
            <w:r>
              <w:rPr>
                <w:rFonts w:ascii="Times New Roman" w:eastAsia="Times New Roman" w:hAnsi="Times New Roman" w:cs="Times New Roman"/>
                <w:sz w:val="20"/>
              </w:rPr>
              <w:t xml:space="preserve"> </w:t>
            </w:r>
          </w:p>
        </w:tc>
        <w:tc>
          <w:tcPr>
            <w:tcW w:w="989" w:type="dxa"/>
            <w:tcBorders>
              <w:top w:val="single" w:sz="12" w:space="0" w:color="000000"/>
              <w:left w:val="single" w:sz="4" w:space="0" w:color="000000"/>
              <w:bottom w:val="single" w:sz="12" w:space="0" w:color="000000"/>
              <w:right w:val="single" w:sz="4" w:space="0" w:color="000000"/>
            </w:tcBorders>
            <w:vAlign w:val="center"/>
          </w:tcPr>
          <w:p w14:paraId="6BDBF0A8" w14:textId="77777777" w:rsidR="00A8643D" w:rsidRDefault="002E7F55">
            <w:pPr>
              <w:ind w:left="67"/>
            </w:pPr>
            <w:r>
              <w:rPr>
                <w:rFonts w:ascii="Times New Roman" w:eastAsia="Times New Roman" w:hAnsi="Times New Roman" w:cs="Times New Roman"/>
                <w:b/>
                <w:sz w:val="20"/>
              </w:rPr>
              <w:t xml:space="preserve"> </w:t>
            </w:r>
          </w:p>
        </w:tc>
        <w:tc>
          <w:tcPr>
            <w:tcW w:w="681" w:type="dxa"/>
            <w:tcBorders>
              <w:top w:val="single" w:sz="12" w:space="0" w:color="000000"/>
              <w:left w:val="single" w:sz="4" w:space="0" w:color="000000"/>
              <w:bottom w:val="single" w:sz="12" w:space="0" w:color="000000"/>
              <w:right w:val="nil"/>
            </w:tcBorders>
            <w:vAlign w:val="center"/>
          </w:tcPr>
          <w:p w14:paraId="6FAC6027" w14:textId="77777777" w:rsidR="00A8643D" w:rsidRDefault="002E7F55">
            <w:pPr>
              <w:ind w:left="72"/>
            </w:pPr>
            <w:r>
              <w:rPr>
                <w:rFonts w:ascii="Times New Roman" w:eastAsia="Times New Roman" w:hAnsi="Times New Roman" w:cs="Times New Roman"/>
                <w:b/>
                <w:sz w:val="20"/>
              </w:rPr>
              <w:t xml:space="preserve"> </w:t>
            </w:r>
          </w:p>
        </w:tc>
        <w:tc>
          <w:tcPr>
            <w:tcW w:w="174" w:type="dxa"/>
            <w:tcBorders>
              <w:top w:val="single" w:sz="12" w:space="0" w:color="000000"/>
              <w:left w:val="nil"/>
              <w:bottom w:val="single" w:sz="12" w:space="0" w:color="000000"/>
              <w:right w:val="single" w:sz="4" w:space="0" w:color="000000"/>
            </w:tcBorders>
          </w:tcPr>
          <w:p w14:paraId="42F1B393" w14:textId="77777777" w:rsidR="00A8643D" w:rsidRDefault="00A8643D"/>
        </w:tc>
        <w:tc>
          <w:tcPr>
            <w:tcW w:w="1133" w:type="dxa"/>
            <w:tcBorders>
              <w:top w:val="single" w:sz="12" w:space="0" w:color="000000"/>
              <w:left w:val="single" w:sz="4" w:space="0" w:color="000000"/>
              <w:bottom w:val="single" w:sz="12" w:space="0" w:color="000000"/>
              <w:right w:val="single" w:sz="4" w:space="0" w:color="000000"/>
            </w:tcBorders>
            <w:vAlign w:val="center"/>
          </w:tcPr>
          <w:p w14:paraId="4D82EE89" w14:textId="77777777" w:rsidR="00A8643D" w:rsidRDefault="002E7F55">
            <w:pPr>
              <w:ind w:left="67"/>
            </w:pPr>
            <w:r>
              <w:rPr>
                <w:rFonts w:ascii="Times New Roman" w:eastAsia="Times New Roman" w:hAnsi="Times New Roman" w:cs="Times New Roman"/>
                <w:b/>
                <w:sz w:val="20"/>
              </w:rPr>
              <w:t xml:space="preserve"> </w:t>
            </w:r>
          </w:p>
        </w:tc>
        <w:tc>
          <w:tcPr>
            <w:tcW w:w="712" w:type="dxa"/>
            <w:tcBorders>
              <w:top w:val="single" w:sz="12" w:space="0" w:color="000000"/>
              <w:left w:val="single" w:sz="4" w:space="0" w:color="000000"/>
              <w:bottom w:val="single" w:sz="12" w:space="0" w:color="000000"/>
              <w:right w:val="single" w:sz="4" w:space="0" w:color="000000"/>
            </w:tcBorders>
            <w:vAlign w:val="center"/>
          </w:tcPr>
          <w:p w14:paraId="3305D955" w14:textId="77777777" w:rsidR="00A8643D" w:rsidRDefault="002E7F55">
            <w:pPr>
              <w:ind w:left="67"/>
            </w:pPr>
            <w:r>
              <w:rPr>
                <w:rFonts w:ascii="Times New Roman" w:eastAsia="Times New Roman" w:hAnsi="Times New Roman" w:cs="Times New Roman"/>
                <w:b/>
                <w:sz w:val="20"/>
              </w:rPr>
              <w:t xml:space="preserve"> </w:t>
            </w:r>
          </w:p>
        </w:tc>
        <w:tc>
          <w:tcPr>
            <w:tcW w:w="1616" w:type="dxa"/>
            <w:tcBorders>
              <w:top w:val="single" w:sz="12" w:space="0" w:color="000000"/>
              <w:left w:val="single" w:sz="4" w:space="0" w:color="000000"/>
              <w:bottom w:val="single" w:sz="12" w:space="0" w:color="000000"/>
              <w:right w:val="single" w:sz="4" w:space="0" w:color="000000"/>
            </w:tcBorders>
            <w:vAlign w:val="center"/>
          </w:tcPr>
          <w:p w14:paraId="026F6A60" w14:textId="77777777" w:rsidR="00A8643D" w:rsidRDefault="002E7F55">
            <w:pPr>
              <w:ind w:left="66"/>
            </w:pPr>
            <w:r>
              <w:rPr>
                <w:rFonts w:ascii="Times New Roman" w:eastAsia="Times New Roman" w:hAnsi="Times New Roman" w:cs="Times New Roman"/>
                <w:b/>
                <w:sz w:val="20"/>
              </w:rPr>
              <w:t xml:space="preserve"> </w:t>
            </w:r>
          </w:p>
        </w:tc>
        <w:tc>
          <w:tcPr>
            <w:tcW w:w="1418" w:type="dxa"/>
            <w:tcBorders>
              <w:top w:val="single" w:sz="12" w:space="0" w:color="000000"/>
              <w:left w:val="single" w:sz="4" w:space="0" w:color="000000"/>
              <w:bottom w:val="single" w:sz="12" w:space="0" w:color="000000"/>
              <w:right w:val="single" w:sz="4" w:space="0" w:color="000000"/>
            </w:tcBorders>
            <w:vAlign w:val="center"/>
          </w:tcPr>
          <w:p w14:paraId="075085D9" w14:textId="77777777" w:rsidR="00A8643D" w:rsidRDefault="002E7F55">
            <w:pPr>
              <w:ind w:left="68"/>
            </w:pPr>
            <w:r>
              <w:rPr>
                <w:rFonts w:ascii="Times New Roman" w:eastAsia="Times New Roman" w:hAnsi="Times New Roman" w:cs="Times New Roman"/>
                <w:b/>
                <w:sz w:val="20"/>
              </w:rPr>
              <w:t xml:space="preserve"> </w:t>
            </w:r>
          </w:p>
        </w:tc>
        <w:tc>
          <w:tcPr>
            <w:tcW w:w="1639" w:type="dxa"/>
            <w:tcBorders>
              <w:top w:val="single" w:sz="12" w:space="0" w:color="000000"/>
              <w:left w:val="single" w:sz="4" w:space="0" w:color="000000"/>
              <w:bottom w:val="single" w:sz="12" w:space="0" w:color="000000"/>
              <w:right w:val="single" w:sz="12" w:space="0" w:color="000000"/>
            </w:tcBorders>
            <w:vAlign w:val="center"/>
          </w:tcPr>
          <w:p w14:paraId="372B8650" w14:textId="77777777" w:rsidR="00A8643D" w:rsidRDefault="002E7F55">
            <w:pPr>
              <w:ind w:left="67"/>
            </w:pPr>
            <w:r>
              <w:rPr>
                <w:rFonts w:ascii="Times New Roman" w:eastAsia="Times New Roman" w:hAnsi="Times New Roman" w:cs="Times New Roman"/>
                <w:b/>
                <w:sz w:val="20"/>
              </w:rPr>
              <w:t xml:space="preserve"> </w:t>
            </w:r>
          </w:p>
        </w:tc>
      </w:tr>
      <w:tr w:rsidR="00A8643D" w14:paraId="53F6BF9A" w14:textId="77777777">
        <w:trPr>
          <w:trHeight w:val="725"/>
        </w:trPr>
        <w:tc>
          <w:tcPr>
            <w:tcW w:w="1984" w:type="dxa"/>
            <w:tcBorders>
              <w:top w:val="single" w:sz="12" w:space="0" w:color="000000"/>
              <w:left w:val="single" w:sz="12" w:space="0" w:color="000000"/>
              <w:bottom w:val="single" w:sz="12" w:space="0" w:color="000000"/>
              <w:right w:val="single" w:sz="4" w:space="0" w:color="000000"/>
            </w:tcBorders>
          </w:tcPr>
          <w:p w14:paraId="10C53F90" w14:textId="77777777" w:rsidR="00A8643D" w:rsidRDefault="002E7F55">
            <w:pPr>
              <w:spacing w:line="294" w:lineRule="auto"/>
              <w:ind w:left="68"/>
            </w:pPr>
            <w:r>
              <w:rPr>
                <w:rFonts w:ascii="Times New Roman" w:eastAsia="Times New Roman" w:hAnsi="Times New Roman" w:cs="Times New Roman"/>
                <w:sz w:val="20"/>
              </w:rPr>
              <w:t xml:space="preserve">Odborník pre IT dohľad </w:t>
            </w:r>
          </w:p>
          <w:p w14:paraId="7A243546" w14:textId="77777777" w:rsidR="00A8643D" w:rsidRDefault="002E7F55">
            <w:pPr>
              <w:ind w:left="68"/>
            </w:pPr>
            <w:r>
              <w:rPr>
                <w:rFonts w:ascii="Times New Roman" w:eastAsia="Times New Roman" w:hAnsi="Times New Roman" w:cs="Times New Roman"/>
                <w:sz w:val="16"/>
              </w:rPr>
              <w:t xml:space="preserve">/Kľúčový expert č. </w:t>
            </w:r>
            <w:r>
              <w:rPr>
                <w:rFonts w:ascii="Times New Roman" w:eastAsia="Times New Roman" w:hAnsi="Times New Roman" w:cs="Times New Roman"/>
                <w:sz w:val="20"/>
              </w:rPr>
              <w:t xml:space="preserve"> </w:t>
            </w:r>
          </w:p>
        </w:tc>
        <w:tc>
          <w:tcPr>
            <w:tcW w:w="989" w:type="dxa"/>
            <w:tcBorders>
              <w:top w:val="single" w:sz="12" w:space="0" w:color="000000"/>
              <w:left w:val="single" w:sz="4" w:space="0" w:color="000000"/>
              <w:bottom w:val="single" w:sz="12" w:space="0" w:color="000000"/>
              <w:right w:val="single" w:sz="4" w:space="0" w:color="000000"/>
            </w:tcBorders>
            <w:vAlign w:val="center"/>
          </w:tcPr>
          <w:p w14:paraId="5A1CC6F3" w14:textId="77777777" w:rsidR="00A8643D" w:rsidRDefault="002E7F55">
            <w:pPr>
              <w:ind w:left="67"/>
            </w:pPr>
            <w:r>
              <w:rPr>
                <w:rFonts w:ascii="Times New Roman" w:eastAsia="Times New Roman" w:hAnsi="Times New Roman" w:cs="Times New Roman"/>
                <w:b/>
                <w:sz w:val="20"/>
              </w:rPr>
              <w:t xml:space="preserve"> </w:t>
            </w:r>
          </w:p>
        </w:tc>
        <w:tc>
          <w:tcPr>
            <w:tcW w:w="681" w:type="dxa"/>
            <w:tcBorders>
              <w:top w:val="single" w:sz="12" w:space="0" w:color="000000"/>
              <w:left w:val="single" w:sz="4" w:space="0" w:color="000000"/>
              <w:bottom w:val="single" w:sz="12" w:space="0" w:color="000000"/>
              <w:right w:val="nil"/>
            </w:tcBorders>
            <w:vAlign w:val="center"/>
          </w:tcPr>
          <w:p w14:paraId="1D093052" w14:textId="77777777" w:rsidR="00A8643D" w:rsidRDefault="002E7F55">
            <w:pPr>
              <w:ind w:left="72"/>
            </w:pPr>
            <w:r>
              <w:rPr>
                <w:rFonts w:ascii="Times New Roman" w:eastAsia="Times New Roman" w:hAnsi="Times New Roman" w:cs="Times New Roman"/>
                <w:b/>
                <w:sz w:val="20"/>
              </w:rPr>
              <w:t xml:space="preserve"> </w:t>
            </w:r>
          </w:p>
        </w:tc>
        <w:tc>
          <w:tcPr>
            <w:tcW w:w="174" w:type="dxa"/>
            <w:tcBorders>
              <w:top w:val="single" w:sz="12" w:space="0" w:color="000000"/>
              <w:left w:val="nil"/>
              <w:bottom w:val="single" w:sz="12" w:space="0" w:color="000000"/>
              <w:right w:val="single" w:sz="4" w:space="0" w:color="000000"/>
            </w:tcBorders>
          </w:tcPr>
          <w:p w14:paraId="048F7DAE" w14:textId="77777777" w:rsidR="00A8643D" w:rsidRDefault="00A8643D"/>
        </w:tc>
        <w:tc>
          <w:tcPr>
            <w:tcW w:w="1133" w:type="dxa"/>
            <w:tcBorders>
              <w:top w:val="single" w:sz="12" w:space="0" w:color="000000"/>
              <w:left w:val="single" w:sz="4" w:space="0" w:color="000000"/>
              <w:bottom w:val="single" w:sz="12" w:space="0" w:color="000000"/>
              <w:right w:val="single" w:sz="4" w:space="0" w:color="000000"/>
            </w:tcBorders>
            <w:vAlign w:val="center"/>
          </w:tcPr>
          <w:p w14:paraId="0FD51F0E" w14:textId="77777777" w:rsidR="00A8643D" w:rsidRDefault="002E7F55">
            <w:pPr>
              <w:ind w:left="67"/>
            </w:pPr>
            <w:r>
              <w:rPr>
                <w:rFonts w:ascii="Times New Roman" w:eastAsia="Times New Roman" w:hAnsi="Times New Roman" w:cs="Times New Roman"/>
                <w:b/>
                <w:sz w:val="20"/>
              </w:rPr>
              <w:t xml:space="preserve"> </w:t>
            </w:r>
          </w:p>
        </w:tc>
        <w:tc>
          <w:tcPr>
            <w:tcW w:w="712" w:type="dxa"/>
            <w:tcBorders>
              <w:top w:val="single" w:sz="12" w:space="0" w:color="000000"/>
              <w:left w:val="single" w:sz="4" w:space="0" w:color="000000"/>
              <w:bottom w:val="single" w:sz="12" w:space="0" w:color="000000"/>
              <w:right w:val="single" w:sz="4" w:space="0" w:color="000000"/>
            </w:tcBorders>
            <w:vAlign w:val="center"/>
          </w:tcPr>
          <w:p w14:paraId="7E152151" w14:textId="77777777" w:rsidR="00A8643D" w:rsidRDefault="002E7F55">
            <w:pPr>
              <w:ind w:left="67"/>
            </w:pPr>
            <w:r>
              <w:rPr>
                <w:rFonts w:ascii="Times New Roman" w:eastAsia="Times New Roman" w:hAnsi="Times New Roman" w:cs="Times New Roman"/>
                <w:b/>
                <w:sz w:val="20"/>
              </w:rPr>
              <w:t xml:space="preserve"> </w:t>
            </w:r>
          </w:p>
        </w:tc>
        <w:tc>
          <w:tcPr>
            <w:tcW w:w="1616" w:type="dxa"/>
            <w:tcBorders>
              <w:top w:val="single" w:sz="12" w:space="0" w:color="000000"/>
              <w:left w:val="single" w:sz="4" w:space="0" w:color="000000"/>
              <w:bottom w:val="single" w:sz="12" w:space="0" w:color="000000"/>
              <w:right w:val="single" w:sz="4" w:space="0" w:color="000000"/>
            </w:tcBorders>
            <w:vAlign w:val="center"/>
          </w:tcPr>
          <w:p w14:paraId="0BAC1A56" w14:textId="77777777" w:rsidR="00A8643D" w:rsidRDefault="002E7F55">
            <w:pPr>
              <w:ind w:left="66"/>
            </w:pPr>
            <w:r>
              <w:rPr>
                <w:rFonts w:ascii="Times New Roman" w:eastAsia="Times New Roman" w:hAnsi="Times New Roman" w:cs="Times New Roman"/>
                <w:b/>
                <w:sz w:val="20"/>
              </w:rPr>
              <w:t xml:space="preserve"> </w:t>
            </w:r>
          </w:p>
        </w:tc>
        <w:tc>
          <w:tcPr>
            <w:tcW w:w="1418" w:type="dxa"/>
            <w:tcBorders>
              <w:top w:val="single" w:sz="12" w:space="0" w:color="000000"/>
              <w:left w:val="single" w:sz="4" w:space="0" w:color="000000"/>
              <w:bottom w:val="single" w:sz="12" w:space="0" w:color="000000"/>
              <w:right w:val="single" w:sz="4" w:space="0" w:color="000000"/>
            </w:tcBorders>
            <w:vAlign w:val="center"/>
          </w:tcPr>
          <w:p w14:paraId="647B1D19" w14:textId="77777777" w:rsidR="00A8643D" w:rsidRDefault="002E7F55">
            <w:pPr>
              <w:ind w:left="68"/>
            </w:pPr>
            <w:r>
              <w:rPr>
                <w:rFonts w:ascii="Times New Roman" w:eastAsia="Times New Roman" w:hAnsi="Times New Roman" w:cs="Times New Roman"/>
                <w:b/>
                <w:sz w:val="20"/>
              </w:rPr>
              <w:t xml:space="preserve"> </w:t>
            </w:r>
          </w:p>
        </w:tc>
        <w:tc>
          <w:tcPr>
            <w:tcW w:w="1639" w:type="dxa"/>
            <w:tcBorders>
              <w:top w:val="single" w:sz="12" w:space="0" w:color="000000"/>
              <w:left w:val="single" w:sz="4" w:space="0" w:color="000000"/>
              <w:bottom w:val="single" w:sz="12" w:space="0" w:color="000000"/>
              <w:right w:val="single" w:sz="12" w:space="0" w:color="000000"/>
            </w:tcBorders>
            <w:vAlign w:val="center"/>
          </w:tcPr>
          <w:p w14:paraId="62182956" w14:textId="77777777" w:rsidR="00A8643D" w:rsidRDefault="002E7F55">
            <w:pPr>
              <w:ind w:left="67"/>
            </w:pPr>
            <w:r>
              <w:rPr>
                <w:rFonts w:ascii="Times New Roman" w:eastAsia="Times New Roman" w:hAnsi="Times New Roman" w:cs="Times New Roman"/>
                <w:b/>
                <w:sz w:val="20"/>
              </w:rPr>
              <w:t xml:space="preserve"> </w:t>
            </w:r>
          </w:p>
        </w:tc>
      </w:tr>
      <w:tr w:rsidR="00A8643D" w14:paraId="03A22665" w14:textId="77777777">
        <w:trPr>
          <w:trHeight w:val="725"/>
        </w:trPr>
        <w:tc>
          <w:tcPr>
            <w:tcW w:w="1984" w:type="dxa"/>
            <w:tcBorders>
              <w:top w:val="single" w:sz="12" w:space="0" w:color="000000"/>
              <w:left w:val="single" w:sz="12" w:space="0" w:color="000000"/>
              <w:bottom w:val="single" w:sz="12" w:space="0" w:color="000000"/>
              <w:right w:val="single" w:sz="4" w:space="0" w:color="000000"/>
            </w:tcBorders>
          </w:tcPr>
          <w:p w14:paraId="3C215E59" w14:textId="77777777" w:rsidR="00A8643D" w:rsidRDefault="002E7F55">
            <w:pPr>
              <w:spacing w:line="291" w:lineRule="auto"/>
              <w:ind w:left="68"/>
            </w:pPr>
            <w:r>
              <w:rPr>
                <w:rFonts w:ascii="Times New Roman" w:eastAsia="Times New Roman" w:hAnsi="Times New Roman" w:cs="Times New Roman"/>
                <w:sz w:val="20"/>
              </w:rPr>
              <w:t xml:space="preserve">Špecialista pre bezpečnosť IT </w:t>
            </w:r>
          </w:p>
          <w:p w14:paraId="672D4948" w14:textId="77777777" w:rsidR="00A8643D" w:rsidRDefault="002E7F55">
            <w:pPr>
              <w:ind w:left="68"/>
            </w:pPr>
            <w:r>
              <w:rPr>
                <w:rFonts w:ascii="Times New Roman" w:eastAsia="Times New Roman" w:hAnsi="Times New Roman" w:cs="Times New Roman"/>
                <w:sz w:val="16"/>
              </w:rPr>
              <w:t>/Kľúčový expert č. 7</w:t>
            </w:r>
            <w:r>
              <w:rPr>
                <w:rFonts w:ascii="Times New Roman" w:eastAsia="Times New Roman" w:hAnsi="Times New Roman" w:cs="Times New Roman"/>
                <w:sz w:val="20"/>
              </w:rPr>
              <w:t xml:space="preserve"> </w:t>
            </w:r>
          </w:p>
        </w:tc>
        <w:tc>
          <w:tcPr>
            <w:tcW w:w="989" w:type="dxa"/>
            <w:tcBorders>
              <w:top w:val="single" w:sz="12" w:space="0" w:color="000000"/>
              <w:left w:val="single" w:sz="4" w:space="0" w:color="000000"/>
              <w:bottom w:val="single" w:sz="12" w:space="0" w:color="000000"/>
              <w:right w:val="single" w:sz="4" w:space="0" w:color="000000"/>
            </w:tcBorders>
            <w:vAlign w:val="center"/>
          </w:tcPr>
          <w:p w14:paraId="4F613DE6" w14:textId="77777777" w:rsidR="00A8643D" w:rsidRDefault="002E7F55">
            <w:pPr>
              <w:ind w:left="67"/>
            </w:pPr>
            <w:r>
              <w:rPr>
                <w:rFonts w:ascii="Times New Roman" w:eastAsia="Times New Roman" w:hAnsi="Times New Roman" w:cs="Times New Roman"/>
                <w:b/>
                <w:sz w:val="20"/>
              </w:rPr>
              <w:t xml:space="preserve"> </w:t>
            </w:r>
          </w:p>
        </w:tc>
        <w:tc>
          <w:tcPr>
            <w:tcW w:w="681" w:type="dxa"/>
            <w:tcBorders>
              <w:top w:val="single" w:sz="12" w:space="0" w:color="000000"/>
              <w:left w:val="single" w:sz="4" w:space="0" w:color="000000"/>
              <w:bottom w:val="single" w:sz="12" w:space="0" w:color="000000"/>
              <w:right w:val="nil"/>
            </w:tcBorders>
            <w:vAlign w:val="center"/>
          </w:tcPr>
          <w:p w14:paraId="60908C3A" w14:textId="77777777" w:rsidR="00A8643D" w:rsidRDefault="002E7F55">
            <w:pPr>
              <w:ind w:left="72"/>
            </w:pPr>
            <w:r>
              <w:rPr>
                <w:rFonts w:ascii="Times New Roman" w:eastAsia="Times New Roman" w:hAnsi="Times New Roman" w:cs="Times New Roman"/>
                <w:b/>
                <w:sz w:val="20"/>
              </w:rPr>
              <w:t xml:space="preserve"> </w:t>
            </w:r>
          </w:p>
        </w:tc>
        <w:tc>
          <w:tcPr>
            <w:tcW w:w="174" w:type="dxa"/>
            <w:tcBorders>
              <w:top w:val="single" w:sz="12" w:space="0" w:color="000000"/>
              <w:left w:val="nil"/>
              <w:bottom w:val="single" w:sz="12" w:space="0" w:color="000000"/>
              <w:right w:val="single" w:sz="4" w:space="0" w:color="000000"/>
            </w:tcBorders>
          </w:tcPr>
          <w:p w14:paraId="24606796" w14:textId="77777777" w:rsidR="00A8643D" w:rsidRDefault="00A8643D"/>
        </w:tc>
        <w:tc>
          <w:tcPr>
            <w:tcW w:w="1133" w:type="dxa"/>
            <w:tcBorders>
              <w:top w:val="single" w:sz="12" w:space="0" w:color="000000"/>
              <w:left w:val="single" w:sz="4" w:space="0" w:color="000000"/>
              <w:bottom w:val="single" w:sz="12" w:space="0" w:color="000000"/>
              <w:right w:val="single" w:sz="4" w:space="0" w:color="000000"/>
            </w:tcBorders>
            <w:vAlign w:val="center"/>
          </w:tcPr>
          <w:p w14:paraId="2172A928" w14:textId="77777777" w:rsidR="00A8643D" w:rsidRDefault="002E7F55">
            <w:pPr>
              <w:ind w:left="67"/>
            </w:pPr>
            <w:r>
              <w:rPr>
                <w:rFonts w:ascii="Times New Roman" w:eastAsia="Times New Roman" w:hAnsi="Times New Roman" w:cs="Times New Roman"/>
                <w:b/>
                <w:sz w:val="20"/>
              </w:rPr>
              <w:t xml:space="preserve"> </w:t>
            </w:r>
          </w:p>
        </w:tc>
        <w:tc>
          <w:tcPr>
            <w:tcW w:w="712" w:type="dxa"/>
            <w:tcBorders>
              <w:top w:val="single" w:sz="12" w:space="0" w:color="000000"/>
              <w:left w:val="single" w:sz="4" w:space="0" w:color="000000"/>
              <w:bottom w:val="single" w:sz="12" w:space="0" w:color="000000"/>
              <w:right w:val="single" w:sz="4" w:space="0" w:color="000000"/>
            </w:tcBorders>
            <w:vAlign w:val="center"/>
          </w:tcPr>
          <w:p w14:paraId="46D017D5" w14:textId="77777777" w:rsidR="00A8643D" w:rsidRDefault="002E7F55">
            <w:pPr>
              <w:ind w:left="67"/>
            </w:pPr>
            <w:r>
              <w:rPr>
                <w:rFonts w:ascii="Times New Roman" w:eastAsia="Times New Roman" w:hAnsi="Times New Roman" w:cs="Times New Roman"/>
                <w:b/>
                <w:sz w:val="20"/>
              </w:rPr>
              <w:t xml:space="preserve"> </w:t>
            </w:r>
          </w:p>
        </w:tc>
        <w:tc>
          <w:tcPr>
            <w:tcW w:w="1616" w:type="dxa"/>
            <w:tcBorders>
              <w:top w:val="single" w:sz="12" w:space="0" w:color="000000"/>
              <w:left w:val="single" w:sz="4" w:space="0" w:color="000000"/>
              <w:bottom w:val="single" w:sz="12" w:space="0" w:color="000000"/>
              <w:right w:val="single" w:sz="4" w:space="0" w:color="000000"/>
            </w:tcBorders>
            <w:vAlign w:val="center"/>
          </w:tcPr>
          <w:p w14:paraId="382F17FA" w14:textId="77777777" w:rsidR="00A8643D" w:rsidRDefault="002E7F55">
            <w:pPr>
              <w:ind w:left="66"/>
            </w:pPr>
            <w:r>
              <w:rPr>
                <w:rFonts w:ascii="Times New Roman" w:eastAsia="Times New Roman" w:hAnsi="Times New Roman" w:cs="Times New Roman"/>
                <w:b/>
                <w:sz w:val="20"/>
              </w:rPr>
              <w:t xml:space="preserve"> </w:t>
            </w:r>
          </w:p>
        </w:tc>
        <w:tc>
          <w:tcPr>
            <w:tcW w:w="1418" w:type="dxa"/>
            <w:tcBorders>
              <w:top w:val="single" w:sz="12" w:space="0" w:color="000000"/>
              <w:left w:val="single" w:sz="4" w:space="0" w:color="000000"/>
              <w:bottom w:val="single" w:sz="12" w:space="0" w:color="000000"/>
              <w:right w:val="single" w:sz="4" w:space="0" w:color="000000"/>
            </w:tcBorders>
            <w:vAlign w:val="center"/>
          </w:tcPr>
          <w:p w14:paraId="01B7A43F" w14:textId="77777777" w:rsidR="00A8643D" w:rsidRDefault="002E7F55">
            <w:pPr>
              <w:ind w:left="68"/>
            </w:pPr>
            <w:r>
              <w:rPr>
                <w:rFonts w:ascii="Times New Roman" w:eastAsia="Times New Roman" w:hAnsi="Times New Roman" w:cs="Times New Roman"/>
                <w:b/>
                <w:sz w:val="20"/>
              </w:rPr>
              <w:t xml:space="preserve"> </w:t>
            </w:r>
          </w:p>
        </w:tc>
        <w:tc>
          <w:tcPr>
            <w:tcW w:w="1639" w:type="dxa"/>
            <w:tcBorders>
              <w:top w:val="single" w:sz="12" w:space="0" w:color="000000"/>
              <w:left w:val="single" w:sz="4" w:space="0" w:color="000000"/>
              <w:bottom w:val="single" w:sz="12" w:space="0" w:color="000000"/>
              <w:right w:val="single" w:sz="12" w:space="0" w:color="000000"/>
            </w:tcBorders>
            <w:vAlign w:val="center"/>
          </w:tcPr>
          <w:p w14:paraId="7D24B0DE" w14:textId="77777777" w:rsidR="00A8643D" w:rsidRDefault="002E7F55">
            <w:pPr>
              <w:ind w:left="67"/>
            </w:pPr>
            <w:r>
              <w:rPr>
                <w:rFonts w:ascii="Times New Roman" w:eastAsia="Times New Roman" w:hAnsi="Times New Roman" w:cs="Times New Roman"/>
                <w:b/>
                <w:sz w:val="20"/>
              </w:rPr>
              <w:t xml:space="preserve"> </w:t>
            </w:r>
          </w:p>
        </w:tc>
      </w:tr>
      <w:tr w:rsidR="00A8643D" w14:paraId="73240AC4" w14:textId="77777777">
        <w:trPr>
          <w:trHeight w:val="725"/>
        </w:trPr>
        <w:tc>
          <w:tcPr>
            <w:tcW w:w="1984" w:type="dxa"/>
            <w:tcBorders>
              <w:top w:val="single" w:sz="12" w:space="0" w:color="000000"/>
              <w:left w:val="single" w:sz="12" w:space="0" w:color="000000"/>
              <w:bottom w:val="single" w:sz="12" w:space="0" w:color="000000"/>
              <w:right w:val="single" w:sz="4" w:space="0" w:color="000000"/>
            </w:tcBorders>
          </w:tcPr>
          <w:p w14:paraId="7EA7B0E7" w14:textId="77777777" w:rsidR="00A8643D" w:rsidRDefault="002E7F55">
            <w:pPr>
              <w:ind w:left="68"/>
            </w:pPr>
            <w:r>
              <w:rPr>
                <w:rFonts w:ascii="Times New Roman" w:eastAsia="Times New Roman" w:hAnsi="Times New Roman" w:cs="Times New Roman"/>
                <w:sz w:val="20"/>
              </w:rPr>
              <w:t xml:space="preserve">Špecialista pre infraštruktúry/HW špecialista </w:t>
            </w:r>
          </w:p>
        </w:tc>
        <w:tc>
          <w:tcPr>
            <w:tcW w:w="989" w:type="dxa"/>
            <w:tcBorders>
              <w:top w:val="single" w:sz="12" w:space="0" w:color="000000"/>
              <w:left w:val="single" w:sz="4" w:space="0" w:color="000000"/>
              <w:bottom w:val="single" w:sz="12" w:space="0" w:color="000000"/>
              <w:right w:val="single" w:sz="4" w:space="0" w:color="000000"/>
            </w:tcBorders>
            <w:vAlign w:val="center"/>
          </w:tcPr>
          <w:p w14:paraId="023A8150" w14:textId="77777777" w:rsidR="00A8643D" w:rsidRDefault="002E7F55">
            <w:pPr>
              <w:ind w:left="67"/>
            </w:pPr>
            <w:r>
              <w:rPr>
                <w:rFonts w:ascii="Times New Roman" w:eastAsia="Times New Roman" w:hAnsi="Times New Roman" w:cs="Times New Roman"/>
                <w:b/>
                <w:sz w:val="20"/>
              </w:rPr>
              <w:t xml:space="preserve"> </w:t>
            </w:r>
          </w:p>
        </w:tc>
        <w:tc>
          <w:tcPr>
            <w:tcW w:w="681" w:type="dxa"/>
            <w:tcBorders>
              <w:top w:val="single" w:sz="12" w:space="0" w:color="000000"/>
              <w:left w:val="single" w:sz="4" w:space="0" w:color="000000"/>
              <w:bottom w:val="single" w:sz="12" w:space="0" w:color="000000"/>
              <w:right w:val="nil"/>
            </w:tcBorders>
            <w:vAlign w:val="center"/>
          </w:tcPr>
          <w:p w14:paraId="197F830D" w14:textId="77777777" w:rsidR="00A8643D" w:rsidRDefault="002E7F55">
            <w:pPr>
              <w:ind w:left="72"/>
            </w:pPr>
            <w:r>
              <w:rPr>
                <w:rFonts w:ascii="Times New Roman" w:eastAsia="Times New Roman" w:hAnsi="Times New Roman" w:cs="Times New Roman"/>
                <w:b/>
                <w:sz w:val="20"/>
              </w:rPr>
              <w:t xml:space="preserve"> </w:t>
            </w:r>
          </w:p>
        </w:tc>
        <w:tc>
          <w:tcPr>
            <w:tcW w:w="174" w:type="dxa"/>
            <w:tcBorders>
              <w:top w:val="single" w:sz="12" w:space="0" w:color="000000"/>
              <w:left w:val="nil"/>
              <w:bottom w:val="single" w:sz="12" w:space="0" w:color="000000"/>
              <w:right w:val="single" w:sz="4" w:space="0" w:color="000000"/>
            </w:tcBorders>
          </w:tcPr>
          <w:p w14:paraId="4BD34AEA" w14:textId="77777777" w:rsidR="00A8643D" w:rsidRDefault="00A8643D"/>
        </w:tc>
        <w:tc>
          <w:tcPr>
            <w:tcW w:w="1133" w:type="dxa"/>
            <w:tcBorders>
              <w:top w:val="single" w:sz="12" w:space="0" w:color="000000"/>
              <w:left w:val="single" w:sz="4" w:space="0" w:color="000000"/>
              <w:bottom w:val="single" w:sz="12" w:space="0" w:color="000000"/>
              <w:right w:val="single" w:sz="4" w:space="0" w:color="000000"/>
            </w:tcBorders>
            <w:vAlign w:val="center"/>
          </w:tcPr>
          <w:p w14:paraId="03EDBE8A" w14:textId="77777777" w:rsidR="00A8643D" w:rsidRDefault="002E7F55">
            <w:pPr>
              <w:ind w:left="67"/>
            </w:pPr>
            <w:r>
              <w:rPr>
                <w:rFonts w:ascii="Times New Roman" w:eastAsia="Times New Roman" w:hAnsi="Times New Roman" w:cs="Times New Roman"/>
                <w:b/>
                <w:sz w:val="20"/>
              </w:rPr>
              <w:t xml:space="preserve"> </w:t>
            </w:r>
          </w:p>
        </w:tc>
        <w:tc>
          <w:tcPr>
            <w:tcW w:w="712" w:type="dxa"/>
            <w:tcBorders>
              <w:top w:val="single" w:sz="12" w:space="0" w:color="000000"/>
              <w:left w:val="single" w:sz="4" w:space="0" w:color="000000"/>
              <w:bottom w:val="single" w:sz="12" w:space="0" w:color="000000"/>
              <w:right w:val="single" w:sz="4" w:space="0" w:color="000000"/>
            </w:tcBorders>
            <w:vAlign w:val="center"/>
          </w:tcPr>
          <w:p w14:paraId="52B36B34" w14:textId="77777777" w:rsidR="00A8643D" w:rsidRDefault="002E7F55">
            <w:pPr>
              <w:ind w:left="67"/>
            </w:pPr>
            <w:r>
              <w:rPr>
                <w:rFonts w:ascii="Times New Roman" w:eastAsia="Times New Roman" w:hAnsi="Times New Roman" w:cs="Times New Roman"/>
                <w:sz w:val="20"/>
              </w:rPr>
              <w:t xml:space="preserve"> </w:t>
            </w:r>
          </w:p>
        </w:tc>
        <w:tc>
          <w:tcPr>
            <w:tcW w:w="1616" w:type="dxa"/>
            <w:tcBorders>
              <w:top w:val="single" w:sz="12" w:space="0" w:color="000000"/>
              <w:left w:val="single" w:sz="4" w:space="0" w:color="000000"/>
              <w:bottom w:val="single" w:sz="12" w:space="0" w:color="000000"/>
              <w:right w:val="single" w:sz="4" w:space="0" w:color="000000"/>
            </w:tcBorders>
            <w:vAlign w:val="center"/>
          </w:tcPr>
          <w:p w14:paraId="48249723" w14:textId="77777777" w:rsidR="00A8643D" w:rsidRDefault="002E7F55">
            <w:pPr>
              <w:ind w:left="66"/>
            </w:pPr>
            <w:r>
              <w:rPr>
                <w:rFonts w:ascii="Times New Roman" w:eastAsia="Times New Roman" w:hAnsi="Times New Roman" w:cs="Times New Roman"/>
                <w:b/>
                <w:sz w:val="20"/>
              </w:rPr>
              <w:t xml:space="preserve"> </w:t>
            </w:r>
          </w:p>
        </w:tc>
        <w:tc>
          <w:tcPr>
            <w:tcW w:w="1418" w:type="dxa"/>
            <w:tcBorders>
              <w:top w:val="single" w:sz="12" w:space="0" w:color="000000"/>
              <w:left w:val="single" w:sz="4" w:space="0" w:color="000000"/>
              <w:bottom w:val="single" w:sz="12" w:space="0" w:color="000000"/>
              <w:right w:val="single" w:sz="4" w:space="0" w:color="000000"/>
            </w:tcBorders>
            <w:vAlign w:val="center"/>
          </w:tcPr>
          <w:p w14:paraId="3EC6ED1C" w14:textId="77777777" w:rsidR="00A8643D" w:rsidRDefault="002E7F55">
            <w:pPr>
              <w:ind w:left="68"/>
            </w:pPr>
            <w:r>
              <w:rPr>
                <w:rFonts w:ascii="Times New Roman" w:eastAsia="Times New Roman" w:hAnsi="Times New Roman" w:cs="Times New Roman"/>
                <w:b/>
                <w:sz w:val="20"/>
              </w:rPr>
              <w:t xml:space="preserve"> </w:t>
            </w:r>
          </w:p>
        </w:tc>
        <w:tc>
          <w:tcPr>
            <w:tcW w:w="1639" w:type="dxa"/>
            <w:tcBorders>
              <w:top w:val="single" w:sz="12" w:space="0" w:color="000000"/>
              <w:left w:val="single" w:sz="4" w:space="0" w:color="000000"/>
              <w:bottom w:val="single" w:sz="12" w:space="0" w:color="000000"/>
              <w:right w:val="single" w:sz="12" w:space="0" w:color="000000"/>
            </w:tcBorders>
            <w:vAlign w:val="center"/>
          </w:tcPr>
          <w:p w14:paraId="70832B61" w14:textId="77777777" w:rsidR="00A8643D" w:rsidRDefault="002E7F55">
            <w:pPr>
              <w:ind w:left="67"/>
            </w:pPr>
            <w:r>
              <w:rPr>
                <w:rFonts w:ascii="Times New Roman" w:eastAsia="Times New Roman" w:hAnsi="Times New Roman" w:cs="Times New Roman"/>
                <w:b/>
                <w:sz w:val="20"/>
              </w:rPr>
              <w:t xml:space="preserve"> </w:t>
            </w:r>
          </w:p>
        </w:tc>
      </w:tr>
      <w:tr w:rsidR="00A8643D" w14:paraId="4BC107E5" w14:textId="77777777">
        <w:trPr>
          <w:trHeight w:val="725"/>
        </w:trPr>
        <w:tc>
          <w:tcPr>
            <w:tcW w:w="1984" w:type="dxa"/>
            <w:tcBorders>
              <w:top w:val="single" w:sz="12" w:space="0" w:color="000000"/>
              <w:left w:val="single" w:sz="12" w:space="0" w:color="000000"/>
              <w:bottom w:val="single" w:sz="12" w:space="0" w:color="000000"/>
              <w:right w:val="single" w:sz="4" w:space="0" w:color="000000"/>
            </w:tcBorders>
          </w:tcPr>
          <w:p w14:paraId="48BDFC03" w14:textId="77777777" w:rsidR="00A8643D" w:rsidRDefault="002E7F55">
            <w:pPr>
              <w:ind w:left="68"/>
            </w:pPr>
            <w:r>
              <w:rPr>
                <w:rFonts w:ascii="Times New Roman" w:eastAsia="Times New Roman" w:hAnsi="Times New Roman" w:cs="Times New Roman"/>
                <w:sz w:val="20"/>
              </w:rPr>
              <w:t xml:space="preserve">Školiteľ  </w:t>
            </w:r>
          </w:p>
        </w:tc>
        <w:tc>
          <w:tcPr>
            <w:tcW w:w="989" w:type="dxa"/>
            <w:tcBorders>
              <w:top w:val="single" w:sz="12" w:space="0" w:color="000000"/>
              <w:left w:val="single" w:sz="4" w:space="0" w:color="000000"/>
              <w:bottom w:val="single" w:sz="12" w:space="0" w:color="000000"/>
              <w:right w:val="single" w:sz="4" w:space="0" w:color="000000"/>
            </w:tcBorders>
            <w:vAlign w:val="center"/>
          </w:tcPr>
          <w:p w14:paraId="3B79CDD7" w14:textId="77777777" w:rsidR="00A8643D" w:rsidRDefault="002E7F55">
            <w:pPr>
              <w:ind w:left="67"/>
            </w:pPr>
            <w:r>
              <w:rPr>
                <w:rFonts w:ascii="Times New Roman" w:eastAsia="Times New Roman" w:hAnsi="Times New Roman" w:cs="Times New Roman"/>
                <w:b/>
                <w:sz w:val="20"/>
              </w:rPr>
              <w:t xml:space="preserve"> </w:t>
            </w:r>
          </w:p>
        </w:tc>
        <w:tc>
          <w:tcPr>
            <w:tcW w:w="681" w:type="dxa"/>
            <w:tcBorders>
              <w:top w:val="single" w:sz="12" w:space="0" w:color="000000"/>
              <w:left w:val="single" w:sz="4" w:space="0" w:color="000000"/>
              <w:bottom w:val="single" w:sz="12" w:space="0" w:color="000000"/>
              <w:right w:val="nil"/>
            </w:tcBorders>
            <w:vAlign w:val="center"/>
          </w:tcPr>
          <w:p w14:paraId="4ADA8746" w14:textId="77777777" w:rsidR="00A8643D" w:rsidRDefault="002E7F55">
            <w:pPr>
              <w:ind w:left="72"/>
            </w:pPr>
            <w:r>
              <w:rPr>
                <w:rFonts w:ascii="Times New Roman" w:eastAsia="Times New Roman" w:hAnsi="Times New Roman" w:cs="Times New Roman"/>
                <w:b/>
                <w:sz w:val="20"/>
              </w:rPr>
              <w:t xml:space="preserve"> </w:t>
            </w:r>
          </w:p>
        </w:tc>
        <w:tc>
          <w:tcPr>
            <w:tcW w:w="174" w:type="dxa"/>
            <w:tcBorders>
              <w:top w:val="single" w:sz="12" w:space="0" w:color="000000"/>
              <w:left w:val="nil"/>
              <w:bottom w:val="single" w:sz="12" w:space="0" w:color="000000"/>
              <w:right w:val="single" w:sz="4" w:space="0" w:color="000000"/>
            </w:tcBorders>
          </w:tcPr>
          <w:p w14:paraId="3C845DEC" w14:textId="77777777" w:rsidR="00A8643D" w:rsidRDefault="00A8643D"/>
        </w:tc>
        <w:tc>
          <w:tcPr>
            <w:tcW w:w="1133" w:type="dxa"/>
            <w:tcBorders>
              <w:top w:val="single" w:sz="12" w:space="0" w:color="000000"/>
              <w:left w:val="single" w:sz="4" w:space="0" w:color="000000"/>
              <w:bottom w:val="single" w:sz="12" w:space="0" w:color="000000"/>
              <w:right w:val="single" w:sz="4" w:space="0" w:color="000000"/>
            </w:tcBorders>
            <w:vAlign w:val="center"/>
          </w:tcPr>
          <w:p w14:paraId="3D140A3D" w14:textId="77777777" w:rsidR="00A8643D" w:rsidRDefault="002E7F55">
            <w:pPr>
              <w:ind w:left="67"/>
            </w:pPr>
            <w:r>
              <w:rPr>
                <w:rFonts w:ascii="Times New Roman" w:eastAsia="Times New Roman" w:hAnsi="Times New Roman" w:cs="Times New Roman"/>
                <w:b/>
                <w:sz w:val="20"/>
              </w:rPr>
              <w:t xml:space="preserve"> </w:t>
            </w:r>
          </w:p>
        </w:tc>
        <w:tc>
          <w:tcPr>
            <w:tcW w:w="712" w:type="dxa"/>
            <w:tcBorders>
              <w:top w:val="single" w:sz="12" w:space="0" w:color="000000"/>
              <w:left w:val="single" w:sz="4" w:space="0" w:color="000000"/>
              <w:bottom w:val="single" w:sz="12" w:space="0" w:color="000000"/>
              <w:right w:val="single" w:sz="4" w:space="0" w:color="000000"/>
            </w:tcBorders>
            <w:vAlign w:val="center"/>
          </w:tcPr>
          <w:p w14:paraId="44D9A864" w14:textId="77777777" w:rsidR="00A8643D" w:rsidRDefault="002E7F55">
            <w:pPr>
              <w:ind w:left="67"/>
            </w:pPr>
            <w:r>
              <w:rPr>
                <w:rFonts w:ascii="Times New Roman" w:eastAsia="Times New Roman" w:hAnsi="Times New Roman" w:cs="Times New Roman"/>
                <w:sz w:val="20"/>
              </w:rPr>
              <w:t xml:space="preserve"> </w:t>
            </w:r>
          </w:p>
        </w:tc>
        <w:tc>
          <w:tcPr>
            <w:tcW w:w="1616" w:type="dxa"/>
            <w:tcBorders>
              <w:top w:val="single" w:sz="12" w:space="0" w:color="000000"/>
              <w:left w:val="single" w:sz="4" w:space="0" w:color="000000"/>
              <w:bottom w:val="single" w:sz="12" w:space="0" w:color="000000"/>
              <w:right w:val="single" w:sz="4" w:space="0" w:color="000000"/>
            </w:tcBorders>
            <w:vAlign w:val="center"/>
          </w:tcPr>
          <w:p w14:paraId="6D1DE32F" w14:textId="77777777" w:rsidR="00A8643D" w:rsidRDefault="002E7F55">
            <w:pPr>
              <w:ind w:left="66"/>
            </w:pPr>
            <w:r>
              <w:rPr>
                <w:rFonts w:ascii="Times New Roman" w:eastAsia="Times New Roman" w:hAnsi="Times New Roman" w:cs="Times New Roman"/>
                <w:b/>
                <w:sz w:val="20"/>
              </w:rPr>
              <w:t xml:space="preserve"> </w:t>
            </w:r>
          </w:p>
        </w:tc>
        <w:tc>
          <w:tcPr>
            <w:tcW w:w="1418" w:type="dxa"/>
            <w:tcBorders>
              <w:top w:val="single" w:sz="12" w:space="0" w:color="000000"/>
              <w:left w:val="single" w:sz="4" w:space="0" w:color="000000"/>
              <w:bottom w:val="single" w:sz="12" w:space="0" w:color="000000"/>
              <w:right w:val="single" w:sz="4" w:space="0" w:color="000000"/>
            </w:tcBorders>
            <w:vAlign w:val="center"/>
          </w:tcPr>
          <w:p w14:paraId="2EA180A1" w14:textId="77777777" w:rsidR="00A8643D" w:rsidRDefault="002E7F55">
            <w:pPr>
              <w:ind w:left="68"/>
            </w:pPr>
            <w:r>
              <w:rPr>
                <w:rFonts w:ascii="Times New Roman" w:eastAsia="Times New Roman" w:hAnsi="Times New Roman" w:cs="Times New Roman"/>
                <w:b/>
                <w:sz w:val="20"/>
              </w:rPr>
              <w:t xml:space="preserve"> </w:t>
            </w:r>
          </w:p>
        </w:tc>
        <w:tc>
          <w:tcPr>
            <w:tcW w:w="1639" w:type="dxa"/>
            <w:tcBorders>
              <w:top w:val="single" w:sz="12" w:space="0" w:color="000000"/>
              <w:left w:val="single" w:sz="4" w:space="0" w:color="000000"/>
              <w:bottom w:val="single" w:sz="12" w:space="0" w:color="000000"/>
              <w:right w:val="single" w:sz="12" w:space="0" w:color="000000"/>
            </w:tcBorders>
            <w:vAlign w:val="center"/>
          </w:tcPr>
          <w:p w14:paraId="04D07264" w14:textId="77777777" w:rsidR="00A8643D" w:rsidRDefault="002E7F55">
            <w:pPr>
              <w:ind w:left="67"/>
            </w:pPr>
            <w:r>
              <w:rPr>
                <w:rFonts w:ascii="Times New Roman" w:eastAsia="Times New Roman" w:hAnsi="Times New Roman" w:cs="Times New Roman"/>
                <w:b/>
                <w:sz w:val="20"/>
              </w:rPr>
              <w:t xml:space="preserve"> </w:t>
            </w:r>
          </w:p>
        </w:tc>
      </w:tr>
      <w:tr w:rsidR="00A8643D" w14:paraId="3C59091A" w14:textId="77777777">
        <w:trPr>
          <w:trHeight w:val="720"/>
        </w:trPr>
        <w:tc>
          <w:tcPr>
            <w:tcW w:w="1984" w:type="dxa"/>
            <w:tcBorders>
              <w:top w:val="single" w:sz="12" w:space="0" w:color="000000"/>
              <w:left w:val="single" w:sz="12" w:space="0" w:color="000000"/>
              <w:bottom w:val="single" w:sz="12" w:space="0" w:color="000000"/>
              <w:right w:val="single" w:sz="4" w:space="0" w:color="000000"/>
            </w:tcBorders>
          </w:tcPr>
          <w:p w14:paraId="4758C46B" w14:textId="77777777" w:rsidR="00A8643D" w:rsidRDefault="002E7F55">
            <w:pPr>
              <w:ind w:left="68"/>
            </w:pPr>
            <w:r>
              <w:rPr>
                <w:rFonts w:ascii="Times New Roman" w:eastAsia="Times New Roman" w:hAnsi="Times New Roman" w:cs="Times New Roman"/>
                <w:sz w:val="20"/>
              </w:rPr>
              <w:t xml:space="preserve">Administrátor </w:t>
            </w:r>
          </w:p>
        </w:tc>
        <w:tc>
          <w:tcPr>
            <w:tcW w:w="989" w:type="dxa"/>
            <w:tcBorders>
              <w:top w:val="single" w:sz="12" w:space="0" w:color="000000"/>
              <w:left w:val="single" w:sz="4" w:space="0" w:color="000000"/>
              <w:bottom w:val="single" w:sz="12" w:space="0" w:color="000000"/>
              <w:right w:val="single" w:sz="4" w:space="0" w:color="000000"/>
            </w:tcBorders>
            <w:vAlign w:val="center"/>
          </w:tcPr>
          <w:p w14:paraId="337409C0" w14:textId="77777777" w:rsidR="00A8643D" w:rsidRDefault="002E7F55">
            <w:pPr>
              <w:ind w:left="67"/>
            </w:pPr>
            <w:r>
              <w:rPr>
                <w:rFonts w:ascii="Times New Roman" w:eastAsia="Times New Roman" w:hAnsi="Times New Roman" w:cs="Times New Roman"/>
                <w:b/>
                <w:sz w:val="20"/>
              </w:rPr>
              <w:t xml:space="preserve"> </w:t>
            </w:r>
          </w:p>
        </w:tc>
        <w:tc>
          <w:tcPr>
            <w:tcW w:w="681" w:type="dxa"/>
            <w:tcBorders>
              <w:top w:val="single" w:sz="12" w:space="0" w:color="000000"/>
              <w:left w:val="single" w:sz="4" w:space="0" w:color="000000"/>
              <w:bottom w:val="single" w:sz="12" w:space="0" w:color="000000"/>
              <w:right w:val="nil"/>
            </w:tcBorders>
            <w:vAlign w:val="center"/>
          </w:tcPr>
          <w:p w14:paraId="05A6CC2B" w14:textId="77777777" w:rsidR="00A8643D" w:rsidRDefault="002E7F55">
            <w:pPr>
              <w:ind w:left="72"/>
            </w:pPr>
            <w:r>
              <w:rPr>
                <w:rFonts w:ascii="Times New Roman" w:eastAsia="Times New Roman" w:hAnsi="Times New Roman" w:cs="Times New Roman"/>
                <w:b/>
                <w:sz w:val="20"/>
              </w:rPr>
              <w:t xml:space="preserve"> </w:t>
            </w:r>
          </w:p>
        </w:tc>
        <w:tc>
          <w:tcPr>
            <w:tcW w:w="174" w:type="dxa"/>
            <w:tcBorders>
              <w:top w:val="single" w:sz="12" w:space="0" w:color="000000"/>
              <w:left w:val="nil"/>
              <w:bottom w:val="single" w:sz="12" w:space="0" w:color="000000"/>
              <w:right w:val="single" w:sz="4" w:space="0" w:color="000000"/>
            </w:tcBorders>
          </w:tcPr>
          <w:p w14:paraId="6AF330AF" w14:textId="77777777" w:rsidR="00A8643D" w:rsidRDefault="00A8643D"/>
        </w:tc>
        <w:tc>
          <w:tcPr>
            <w:tcW w:w="1133" w:type="dxa"/>
            <w:tcBorders>
              <w:top w:val="single" w:sz="12" w:space="0" w:color="000000"/>
              <w:left w:val="single" w:sz="4" w:space="0" w:color="000000"/>
              <w:bottom w:val="single" w:sz="12" w:space="0" w:color="000000"/>
              <w:right w:val="single" w:sz="4" w:space="0" w:color="000000"/>
            </w:tcBorders>
            <w:vAlign w:val="center"/>
          </w:tcPr>
          <w:p w14:paraId="0E9FAA14" w14:textId="77777777" w:rsidR="00A8643D" w:rsidRDefault="002E7F55">
            <w:pPr>
              <w:ind w:left="67"/>
            </w:pPr>
            <w:r>
              <w:rPr>
                <w:rFonts w:ascii="Times New Roman" w:eastAsia="Times New Roman" w:hAnsi="Times New Roman" w:cs="Times New Roman"/>
                <w:b/>
                <w:sz w:val="20"/>
              </w:rPr>
              <w:t xml:space="preserve"> </w:t>
            </w:r>
          </w:p>
        </w:tc>
        <w:tc>
          <w:tcPr>
            <w:tcW w:w="712" w:type="dxa"/>
            <w:tcBorders>
              <w:top w:val="single" w:sz="12" w:space="0" w:color="000000"/>
              <w:left w:val="single" w:sz="4" w:space="0" w:color="000000"/>
              <w:bottom w:val="single" w:sz="12" w:space="0" w:color="000000"/>
              <w:right w:val="single" w:sz="4" w:space="0" w:color="000000"/>
            </w:tcBorders>
            <w:vAlign w:val="center"/>
          </w:tcPr>
          <w:p w14:paraId="1E4C8886" w14:textId="77777777" w:rsidR="00A8643D" w:rsidRDefault="002E7F55">
            <w:pPr>
              <w:ind w:left="67"/>
            </w:pPr>
            <w:r>
              <w:rPr>
                <w:rFonts w:ascii="Times New Roman" w:eastAsia="Times New Roman" w:hAnsi="Times New Roman" w:cs="Times New Roman"/>
                <w:sz w:val="20"/>
              </w:rPr>
              <w:t xml:space="preserve"> </w:t>
            </w:r>
          </w:p>
        </w:tc>
        <w:tc>
          <w:tcPr>
            <w:tcW w:w="1616" w:type="dxa"/>
            <w:tcBorders>
              <w:top w:val="single" w:sz="12" w:space="0" w:color="000000"/>
              <w:left w:val="single" w:sz="4" w:space="0" w:color="000000"/>
              <w:bottom w:val="single" w:sz="12" w:space="0" w:color="000000"/>
              <w:right w:val="single" w:sz="4" w:space="0" w:color="000000"/>
            </w:tcBorders>
            <w:vAlign w:val="center"/>
          </w:tcPr>
          <w:p w14:paraId="791E4C8D" w14:textId="77777777" w:rsidR="00A8643D" w:rsidRDefault="002E7F55">
            <w:pPr>
              <w:ind w:left="66"/>
            </w:pPr>
            <w:r>
              <w:rPr>
                <w:rFonts w:ascii="Times New Roman" w:eastAsia="Times New Roman" w:hAnsi="Times New Roman" w:cs="Times New Roman"/>
                <w:b/>
                <w:sz w:val="20"/>
              </w:rPr>
              <w:t xml:space="preserve"> </w:t>
            </w:r>
          </w:p>
        </w:tc>
        <w:tc>
          <w:tcPr>
            <w:tcW w:w="1418" w:type="dxa"/>
            <w:tcBorders>
              <w:top w:val="single" w:sz="12" w:space="0" w:color="000000"/>
              <w:left w:val="single" w:sz="4" w:space="0" w:color="000000"/>
              <w:bottom w:val="single" w:sz="12" w:space="0" w:color="000000"/>
              <w:right w:val="single" w:sz="4" w:space="0" w:color="000000"/>
            </w:tcBorders>
            <w:vAlign w:val="center"/>
          </w:tcPr>
          <w:p w14:paraId="1A6BAF31" w14:textId="77777777" w:rsidR="00A8643D" w:rsidRDefault="002E7F55">
            <w:pPr>
              <w:ind w:left="68"/>
            </w:pPr>
            <w:r>
              <w:rPr>
                <w:rFonts w:ascii="Times New Roman" w:eastAsia="Times New Roman" w:hAnsi="Times New Roman" w:cs="Times New Roman"/>
                <w:b/>
                <w:sz w:val="20"/>
              </w:rPr>
              <w:t xml:space="preserve"> </w:t>
            </w:r>
          </w:p>
        </w:tc>
        <w:tc>
          <w:tcPr>
            <w:tcW w:w="1639" w:type="dxa"/>
            <w:tcBorders>
              <w:top w:val="single" w:sz="12" w:space="0" w:color="000000"/>
              <w:left w:val="single" w:sz="4" w:space="0" w:color="000000"/>
              <w:bottom w:val="single" w:sz="12" w:space="0" w:color="000000"/>
              <w:right w:val="single" w:sz="12" w:space="0" w:color="000000"/>
            </w:tcBorders>
            <w:vAlign w:val="center"/>
          </w:tcPr>
          <w:p w14:paraId="302CA8EB" w14:textId="77777777" w:rsidR="00A8643D" w:rsidRDefault="002E7F55">
            <w:pPr>
              <w:ind w:left="67"/>
            </w:pPr>
            <w:r>
              <w:rPr>
                <w:rFonts w:ascii="Times New Roman" w:eastAsia="Times New Roman" w:hAnsi="Times New Roman" w:cs="Times New Roman"/>
                <w:b/>
                <w:sz w:val="20"/>
              </w:rPr>
              <w:t xml:space="preserve"> </w:t>
            </w:r>
          </w:p>
        </w:tc>
      </w:tr>
      <w:tr w:rsidR="00A8643D" w14:paraId="5CAE1209" w14:textId="77777777">
        <w:trPr>
          <w:trHeight w:val="725"/>
        </w:trPr>
        <w:tc>
          <w:tcPr>
            <w:tcW w:w="1984" w:type="dxa"/>
            <w:tcBorders>
              <w:top w:val="single" w:sz="12" w:space="0" w:color="000000"/>
              <w:left w:val="single" w:sz="12" w:space="0" w:color="000000"/>
              <w:bottom w:val="single" w:sz="12" w:space="0" w:color="000000"/>
              <w:right w:val="single" w:sz="4" w:space="0" w:color="000000"/>
            </w:tcBorders>
          </w:tcPr>
          <w:p w14:paraId="3EBEFA18" w14:textId="77777777" w:rsidR="00A8643D" w:rsidRDefault="002E7F55">
            <w:pPr>
              <w:ind w:left="68"/>
            </w:pPr>
            <w:r>
              <w:rPr>
                <w:rFonts w:ascii="Times New Roman" w:eastAsia="Times New Roman" w:hAnsi="Times New Roman" w:cs="Times New Roman"/>
                <w:sz w:val="20"/>
              </w:rPr>
              <w:t xml:space="preserve">Legislatívec </w:t>
            </w:r>
          </w:p>
        </w:tc>
        <w:tc>
          <w:tcPr>
            <w:tcW w:w="989" w:type="dxa"/>
            <w:tcBorders>
              <w:top w:val="single" w:sz="12" w:space="0" w:color="000000"/>
              <w:left w:val="single" w:sz="4" w:space="0" w:color="000000"/>
              <w:bottom w:val="single" w:sz="12" w:space="0" w:color="000000"/>
              <w:right w:val="single" w:sz="4" w:space="0" w:color="000000"/>
            </w:tcBorders>
            <w:vAlign w:val="center"/>
          </w:tcPr>
          <w:p w14:paraId="3F8D47C8" w14:textId="77777777" w:rsidR="00A8643D" w:rsidRDefault="002E7F55">
            <w:pPr>
              <w:ind w:left="67"/>
            </w:pPr>
            <w:r>
              <w:rPr>
                <w:rFonts w:ascii="Times New Roman" w:eastAsia="Times New Roman" w:hAnsi="Times New Roman" w:cs="Times New Roman"/>
                <w:b/>
                <w:sz w:val="20"/>
              </w:rPr>
              <w:t xml:space="preserve"> </w:t>
            </w:r>
          </w:p>
        </w:tc>
        <w:tc>
          <w:tcPr>
            <w:tcW w:w="681" w:type="dxa"/>
            <w:tcBorders>
              <w:top w:val="single" w:sz="12" w:space="0" w:color="000000"/>
              <w:left w:val="single" w:sz="4" w:space="0" w:color="000000"/>
              <w:bottom w:val="single" w:sz="12" w:space="0" w:color="000000"/>
              <w:right w:val="nil"/>
            </w:tcBorders>
            <w:vAlign w:val="center"/>
          </w:tcPr>
          <w:p w14:paraId="2A078E10" w14:textId="77777777" w:rsidR="00A8643D" w:rsidRDefault="002E7F55">
            <w:pPr>
              <w:ind w:left="72"/>
            </w:pPr>
            <w:r>
              <w:rPr>
                <w:rFonts w:ascii="Times New Roman" w:eastAsia="Times New Roman" w:hAnsi="Times New Roman" w:cs="Times New Roman"/>
                <w:b/>
                <w:sz w:val="20"/>
              </w:rPr>
              <w:t xml:space="preserve"> </w:t>
            </w:r>
          </w:p>
        </w:tc>
        <w:tc>
          <w:tcPr>
            <w:tcW w:w="174" w:type="dxa"/>
            <w:tcBorders>
              <w:top w:val="single" w:sz="12" w:space="0" w:color="000000"/>
              <w:left w:val="nil"/>
              <w:bottom w:val="single" w:sz="12" w:space="0" w:color="000000"/>
              <w:right w:val="single" w:sz="4" w:space="0" w:color="000000"/>
            </w:tcBorders>
          </w:tcPr>
          <w:p w14:paraId="7EE1BD72" w14:textId="77777777" w:rsidR="00A8643D" w:rsidRDefault="00A8643D"/>
        </w:tc>
        <w:tc>
          <w:tcPr>
            <w:tcW w:w="1133" w:type="dxa"/>
            <w:tcBorders>
              <w:top w:val="single" w:sz="12" w:space="0" w:color="000000"/>
              <w:left w:val="single" w:sz="4" w:space="0" w:color="000000"/>
              <w:bottom w:val="single" w:sz="12" w:space="0" w:color="000000"/>
              <w:right w:val="single" w:sz="4" w:space="0" w:color="000000"/>
            </w:tcBorders>
            <w:vAlign w:val="center"/>
          </w:tcPr>
          <w:p w14:paraId="352DC31D" w14:textId="77777777" w:rsidR="00A8643D" w:rsidRDefault="002E7F55">
            <w:pPr>
              <w:ind w:left="67"/>
            </w:pPr>
            <w:r>
              <w:rPr>
                <w:rFonts w:ascii="Times New Roman" w:eastAsia="Times New Roman" w:hAnsi="Times New Roman" w:cs="Times New Roman"/>
                <w:b/>
                <w:sz w:val="20"/>
              </w:rPr>
              <w:t xml:space="preserve"> </w:t>
            </w:r>
          </w:p>
        </w:tc>
        <w:tc>
          <w:tcPr>
            <w:tcW w:w="712" w:type="dxa"/>
            <w:tcBorders>
              <w:top w:val="single" w:sz="12" w:space="0" w:color="000000"/>
              <w:left w:val="single" w:sz="4" w:space="0" w:color="000000"/>
              <w:bottom w:val="single" w:sz="12" w:space="0" w:color="000000"/>
              <w:right w:val="single" w:sz="4" w:space="0" w:color="000000"/>
            </w:tcBorders>
            <w:vAlign w:val="center"/>
          </w:tcPr>
          <w:p w14:paraId="37A2FD63" w14:textId="77777777" w:rsidR="00A8643D" w:rsidRDefault="002E7F55">
            <w:pPr>
              <w:ind w:left="67"/>
            </w:pPr>
            <w:r>
              <w:rPr>
                <w:rFonts w:ascii="Times New Roman" w:eastAsia="Times New Roman" w:hAnsi="Times New Roman" w:cs="Times New Roman"/>
                <w:sz w:val="20"/>
              </w:rPr>
              <w:t xml:space="preserve"> </w:t>
            </w:r>
          </w:p>
        </w:tc>
        <w:tc>
          <w:tcPr>
            <w:tcW w:w="1616" w:type="dxa"/>
            <w:tcBorders>
              <w:top w:val="single" w:sz="12" w:space="0" w:color="000000"/>
              <w:left w:val="single" w:sz="4" w:space="0" w:color="000000"/>
              <w:bottom w:val="single" w:sz="12" w:space="0" w:color="000000"/>
              <w:right w:val="single" w:sz="4" w:space="0" w:color="000000"/>
            </w:tcBorders>
            <w:vAlign w:val="center"/>
          </w:tcPr>
          <w:p w14:paraId="02DF8E3E" w14:textId="77777777" w:rsidR="00A8643D" w:rsidRDefault="002E7F55">
            <w:pPr>
              <w:ind w:left="66"/>
            </w:pPr>
            <w:r>
              <w:rPr>
                <w:rFonts w:ascii="Times New Roman" w:eastAsia="Times New Roman" w:hAnsi="Times New Roman" w:cs="Times New Roman"/>
                <w:b/>
                <w:sz w:val="20"/>
              </w:rPr>
              <w:t xml:space="preserve"> </w:t>
            </w:r>
          </w:p>
        </w:tc>
        <w:tc>
          <w:tcPr>
            <w:tcW w:w="1418" w:type="dxa"/>
            <w:tcBorders>
              <w:top w:val="single" w:sz="12" w:space="0" w:color="000000"/>
              <w:left w:val="single" w:sz="4" w:space="0" w:color="000000"/>
              <w:bottom w:val="single" w:sz="12" w:space="0" w:color="000000"/>
              <w:right w:val="single" w:sz="4" w:space="0" w:color="000000"/>
            </w:tcBorders>
            <w:vAlign w:val="center"/>
          </w:tcPr>
          <w:p w14:paraId="55609ABE" w14:textId="77777777" w:rsidR="00A8643D" w:rsidRDefault="002E7F55">
            <w:pPr>
              <w:ind w:left="68"/>
            </w:pPr>
            <w:r>
              <w:rPr>
                <w:rFonts w:ascii="Times New Roman" w:eastAsia="Times New Roman" w:hAnsi="Times New Roman" w:cs="Times New Roman"/>
                <w:b/>
                <w:sz w:val="20"/>
              </w:rPr>
              <w:t xml:space="preserve"> </w:t>
            </w:r>
          </w:p>
        </w:tc>
        <w:tc>
          <w:tcPr>
            <w:tcW w:w="1639" w:type="dxa"/>
            <w:tcBorders>
              <w:top w:val="single" w:sz="12" w:space="0" w:color="000000"/>
              <w:left w:val="single" w:sz="4" w:space="0" w:color="000000"/>
              <w:bottom w:val="single" w:sz="12" w:space="0" w:color="000000"/>
              <w:right w:val="single" w:sz="12" w:space="0" w:color="000000"/>
            </w:tcBorders>
            <w:vAlign w:val="center"/>
          </w:tcPr>
          <w:p w14:paraId="761D4A08" w14:textId="77777777" w:rsidR="00A8643D" w:rsidRDefault="002E7F55">
            <w:pPr>
              <w:ind w:left="67"/>
            </w:pPr>
            <w:r>
              <w:rPr>
                <w:rFonts w:ascii="Times New Roman" w:eastAsia="Times New Roman" w:hAnsi="Times New Roman" w:cs="Times New Roman"/>
                <w:b/>
                <w:sz w:val="20"/>
              </w:rPr>
              <w:t xml:space="preserve"> </w:t>
            </w:r>
          </w:p>
        </w:tc>
      </w:tr>
      <w:tr w:rsidR="00A8643D" w14:paraId="31CA7F6D" w14:textId="77777777">
        <w:trPr>
          <w:trHeight w:val="725"/>
        </w:trPr>
        <w:tc>
          <w:tcPr>
            <w:tcW w:w="1984" w:type="dxa"/>
            <w:tcBorders>
              <w:top w:val="single" w:sz="12" w:space="0" w:color="000000"/>
              <w:left w:val="single" w:sz="12" w:space="0" w:color="000000"/>
              <w:bottom w:val="single" w:sz="12" w:space="0" w:color="000000"/>
              <w:right w:val="single" w:sz="4" w:space="0" w:color="000000"/>
            </w:tcBorders>
          </w:tcPr>
          <w:p w14:paraId="1CF6CA4C" w14:textId="77777777" w:rsidR="00A8643D" w:rsidRDefault="002E7F55">
            <w:pPr>
              <w:ind w:left="68"/>
            </w:pPr>
            <w:r>
              <w:rPr>
                <w:rFonts w:ascii="Times New Roman" w:eastAsia="Times New Roman" w:hAnsi="Times New Roman" w:cs="Times New Roman"/>
                <w:sz w:val="20"/>
              </w:rPr>
              <w:t xml:space="preserve">Deployment </w:t>
            </w:r>
          </w:p>
        </w:tc>
        <w:tc>
          <w:tcPr>
            <w:tcW w:w="989" w:type="dxa"/>
            <w:tcBorders>
              <w:top w:val="single" w:sz="12" w:space="0" w:color="000000"/>
              <w:left w:val="single" w:sz="4" w:space="0" w:color="000000"/>
              <w:bottom w:val="single" w:sz="12" w:space="0" w:color="000000"/>
              <w:right w:val="single" w:sz="4" w:space="0" w:color="000000"/>
            </w:tcBorders>
            <w:vAlign w:val="center"/>
          </w:tcPr>
          <w:p w14:paraId="42BB9615" w14:textId="77777777" w:rsidR="00A8643D" w:rsidRDefault="002E7F55">
            <w:pPr>
              <w:ind w:left="67"/>
            </w:pPr>
            <w:r>
              <w:rPr>
                <w:rFonts w:ascii="Times New Roman" w:eastAsia="Times New Roman" w:hAnsi="Times New Roman" w:cs="Times New Roman"/>
                <w:b/>
                <w:sz w:val="20"/>
              </w:rPr>
              <w:t xml:space="preserve"> </w:t>
            </w:r>
          </w:p>
        </w:tc>
        <w:tc>
          <w:tcPr>
            <w:tcW w:w="681" w:type="dxa"/>
            <w:tcBorders>
              <w:top w:val="single" w:sz="12" w:space="0" w:color="000000"/>
              <w:left w:val="single" w:sz="4" w:space="0" w:color="000000"/>
              <w:bottom w:val="single" w:sz="12" w:space="0" w:color="000000"/>
              <w:right w:val="nil"/>
            </w:tcBorders>
            <w:vAlign w:val="center"/>
          </w:tcPr>
          <w:p w14:paraId="3179809E" w14:textId="77777777" w:rsidR="00A8643D" w:rsidRDefault="002E7F55">
            <w:pPr>
              <w:ind w:left="72"/>
            </w:pPr>
            <w:r>
              <w:rPr>
                <w:rFonts w:ascii="Times New Roman" w:eastAsia="Times New Roman" w:hAnsi="Times New Roman" w:cs="Times New Roman"/>
                <w:b/>
                <w:sz w:val="20"/>
              </w:rPr>
              <w:t xml:space="preserve"> </w:t>
            </w:r>
          </w:p>
        </w:tc>
        <w:tc>
          <w:tcPr>
            <w:tcW w:w="174" w:type="dxa"/>
            <w:tcBorders>
              <w:top w:val="single" w:sz="12" w:space="0" w:color="000000"/>
              <w:left w:val="nil"/>
              <w:bottom w:val="single" w:sz="12" w:space="0" w:color="000000"/>
              <w:right w:val="single" w:sz="4" w:space="0" w:color="000000"/>
            </w:tcBorders>
          </w:tcPr>
          <w:p w14:paraId="1D47F0D6" w14:textId="77777777" w:rsidR="00A8643D" w:rsidRDefault="00A8643D"/>
        </w:tc>
        <w:tc>
          <w:tcPr>
            <w:tcW w:w="1133" w:type="dxa"/>
            <w:tcBorders>
              <w:top w:val="single" w:sz="12" w:space="0" w:color="000000"/>
              <w:left w:val="single" w:sz="4" w:space="0" w:color="000000"/>
              <w:bottom w:val="single" w:sz="12" w:space="0" w:color="000000"/>
              <w:right w:val="single" w:sz="4" w:space="0" w:color="000000"/>
            </w:tcBorders>
            <w:vAlign w:val="center"/>
          </w:tcPr>
          <w:p w14:paraId="6BEF0780" w14:textId="77777777" w:rsidR="00A8643D" w:rsidRDefault="002E7F55">
            <w:pPr>
              <w:ind w:left="67"/>
            </w:pPr>
            <w:r>
              <w:rPr>
                <w:rFonts w:ascii="Times New Roman" w:eastAsia="Times New Roman" w:hAnsi="Times New Roman" w:cs="Times New Roman"/>
                <w:b/>
                <w:sz w:val="20"/>
              </w:rPr>
              <w:t xml:space="preserve"> </w:t>
            </w:r>
          </w:p>
        </w:tc>
        <w:tc>
          <w:tcPr>
            <w:tcW w:w="712" w:type="dxa"/>
            <w:tcBorders>
              <w:top w:val="single" w:sz="12" w:space="0" w:color="000000"/>
              <w:left w:val="single" w:sz="4" w:space="0" w:color="000000"/>
              <w:bottom w:val="single" w:sz="12" w:space="0" w:color="000000"/>
              <w:right w:val="single" w:sz="4" w:space="0" w:color="000000"/>
            </w:tcBorders>
            <w:vAlign w:val="center"/>
          </w:tcPr>
          <w:p w14:paraId="4BFF9776" w14:textId="77777777" w:rsidR="00A8643D" w:rsidRDefault="002E7F55">
            <w:pPr>
              <w:ind w:left="67"/>
            </w:pPr>
            <w:r>
              <w:rPr>
                <w:rFonts w:ascii="Times New Roman" w:eastAsia="Times New Roman" w:hAnsi="Times New Roman" w:cs="Times New Roman"/>
                <w:sz w:val="20"/>
              </w:rPr>
              <w:t xml:space="preserve"> </w:t>
            </w:r>
          </w:p>
        </w:tc>
        <w:tc>
          <w:tcPr>
            <w:tcW w:w="1616" w:type="dxa"/>
            <w:tcBorders>
              <w:top w:val="single" w:sz="12" w:space="0" w:color="000000"/>
              <w:left w:val="single" w:sz="4" w:space="0" w:color="000000"/>
              <w:bottom w:val="single" w:sz="12" w:space="0" w:color="000000"/>
              <w:right w:val="single" w:sz="4" w:space="0" w:color="000000"/>
            </w:tcBorders>
            <w:vAlign w:val="center"/>
          </w:tcPr>
          <w:p w14:paraId="27625B51" w14:textId="77777777" w:rsidR="00A8643D" w:rsidRDefault="002E7F55">
            <w:pPr>
              <w:ind w:left="66"/>
            </w:pPr>
            <w:r>
              <w:rPr>
                <w:rFonts w:ascii="Times New Roman" w:eastAsia="Times New Roman" w:hAnsi="Times New Roman" w:cs="Times New Roman"/>
                <w:b/>
                <w:sz w:val="20"/>
              </w:rPr>
              <w:t xml:space="preserve"> </w:t>
            </w:r>
          </w:p>
        </w:tc>
        <w:tc>
          <w:tcPr>
            <w:tcW w:w="1418" w:type="dxa"/>
            <w:tcBorders>
              <w:top w:val="single" w:sz="12" w:space="0" w:color="000000"/>
              <w:left w:val="single" w:sz="4" w:space="0" w:color="000000"/>
              <w:bottom w:val="single" w:sz="12" w:space="0" w:color="000000"/>
              <w:right w:val="single" w:sz="4" w:space="0" w:color="000000"/>
            </w:tcBorders>
            <w:vAlign w:val="center"/>
          </w:tcPr>
          <w:p w14:paraId="0355F6EA" w14:textId="77777777" w:rsidR="00A8643D" w:rsidRDefault="002E7F55">
            <w:pPr>
              <w:ind w:left="68"/>
            </w:pPr>
            <w:r>
              <w:rPr>
                <w:rFonts w:ascii="Times New Roman" w:eastAsia="Times New Roman" w:hAnsi="Times New Roman" w:cs="Times New Roman"/>
                <w:b/>
                <w:sz w:val="20"/>
              </w:rPr>
              <w:t xml:space="preserve"> </w:t>
            </w:r>
          </w:p>
        </w:tc>
        <w:tc>
          <w:tcPr>
            <w:tcW w:w="1639" w:type="dxa"/>
            <w:tcBorders>
              <w:top w:val="single" w:sz="12" w:space="0" w:color="000000"/>
              <w:left w:val="single" w:sz="4" w:space="0" w:color="000000"/>
              <w:bottom w:val="single" w:sz="12" w:space="0" w:color="000000"/>
              <w:right w:val="single" w:sz="12" w:space="0" w:color="000000"/>
            </w:tcBorders>
            <w:vAlign w:val="center"/>
          </w:tcPr>
          <w:p w14:paraId="13EE233C" w14:textId="77777777" w:rsidR="00A8643D" w:rsidRDefault="002E7F55">
            <w:pPr>
              <w:ind w:left="67"/>
            </w:pPr>
            <w:r>
              <w:rPr>
                <w:rFonts w:ascii="Times New Roman" w:eastAsia="Times New Roman" w:hAnsi="Times New Roman" w:cs="Times New Roman"/>
                <w:b/>
                <w:sz w:val="20"/>
              </w:rPr>
              <w:t xml:space="preserve"> </w:t>
            </w:r>
          </w:p>
        </w:tc>
      </w:tr>
      <w:tr w:rsidR="00A8643D" w14:paraId="3840401D" w14:textId="77777777">
        <w:trPr>
          <w:trHeight w:val="725"/>
        </w:trPr>
        <w:tc>
          <w:tcPr>
            <w:tcW w:w="1984" w:type="dxa"/>
            <w:tcBorders>
              <w:top w:val="single" w:sz="12" w:space="0" w:color="000000"/>
              <w:left w:val="single" w:sz="12" w:space="0" w:color="000000"/>
              <w:bottom w:val="single" w:sz="12" w:space="0" w:color="000000"/>
              <w:right w:val="single" w:sz="4" w:space="0" w:color="000000"/>
            </w:tcBorders>
          </w:tcPr>
          <w:p w14:paraId="40874F24" w14:textId="77777777" w:rsidR="00A8643D" w:rsidRDefault="002E7F55">
            <w:pPr>
              <w:ind w:left="68"/>
            </w:pPr>
            <w:r>
              <w:rPr>
                <w:rFonts w:ascii="Times New Roman" w:eastAsia="Times New Roman" w:hAnsi="Times New Roman" w:cs="Times New Roman"/>
                <w:sz w:val="20"/>
              </w:rPr>
              <w:t xml:space="preserve">Dokumentarista </w:t>
            </w:r>
          </w:p>
        </w:tc>
        <w:tc>
          <w:tcPr>
            <w:tcW w:w="989" w:type="dxa"/>
            <w:tcBorders>
              <w:top w:val="single" w:sz="12" w:space="0" w:color="000000"/>
              <w:left w:val="single" w:sz="4" w:space="0" w:color="000000"/>
              <w:bottom w:val="single" w:sz="12" w:space="0" w:color="000000"/>
              <w:right w:val="single" w:sz="4" w:space="0" w:color="000000"/>
            </w:tcBorders>
            <w:vAlign w:val="center"/>
          </w:tcPr>
          <w:p w14:paraId="21F3EA0D" w14:textId="77777777" w:rsidR="00A8643D" w:rsidRDefault="002E7F55">
            <w:pPr>
              <w:ind w:left="67"/>
            </w:pPr>
            <w:r>
              <w:rPr>
                <w:rFonts w:ascii="Times New Roman" w:eastAsia="Times New Roman" w:hAnsi="Times New Roman" w:cs="Times New Roman"/>
                <w:b/>
                <w:sz w:val="20"/>
              </w:rPr>
              <w:t xml:space="preserve"> </w:t>
            </w:r>
          </w:p>
        </w:tc>
        <w:tc>
          <w:tcPr>
            <w:tcW w:w="681" w:type="dxa"/>
            <w:tcBorders>
              <w:top w:val="single" w:sz="12" w:space="0" w:color="000000"/>
              <w:left w:val="single" w:sz="4" w:space="0" w:color="000000"/>
              <w:bottom w:val="single" w:sz="12" w:space="0" w:color="000000"/>
              <w:right w:val="nil"/>
            </w:tcBorders>
            <w:vAlign w:val="center"/>
          </w:tcPr>
          <w:p w14:paraId="2566C3A0" w14:textId="77777777" w:rsidR="00A8643D" w:rsidRDefault="002E7F55">
            <w:pPr>
              <w:ind w:left="72"/>
            </w:pPr>
            <w:r>
              <w:rPr>
                <w:rFonts w:ascii="Times New Roman" w:eastAsia="Times New Roman" w:hAnsi="Times New Roman" w:cs="Times New Roman"/>
                <w:b/>
                <w:sz w:val="20"/>
              </w:rPr>
              <w:t xml:space="preserve"> </w:t>
            </w:r>
          </w:p>
        </w:tc>
        <w:tc>
          <w:tcPr>
            <w:tcW w:w="174" w:type="dxa"/>
            <w:tcBorders>
              <w:top w:val="single" w:sz="12" w:space="0" w:color="000000"/>
              <w:left w:val="nil"/>
              <w:bottom w:val="single" w:sz="12" w:space="0" w:color="000000"/>
              <w:right w:val="single" w:sz="4" w:space="0" w:color="000000"/>
            </w:tcBorders>
          </w:tcPr>
          <w:p w14:paraId="726B8EDD" w14:textId="77777777" w:rsidR="00A8643D" w:rsidRDefault="00A8643D"/>
        </w:tc>
        <w:tc>
          <w:tcPr>
            <w:tcW w:w="1133" w:type="dxa"/>
            <w:tcBorders>
              <w:top w:val="single" w:sz="12" w:space="0" w:color="000000"/>
              <w:left w:val="single" w:sz="4" w:space="0" w:color="000000"/>
              <w:bottom w:val="single" w:sz="12" w:space="0" w:color="000000"/>
              <w:right w:val="single" w:sz="4" w:space="0" w:color="000000"/>
            </w:tcBorders>
            <w:vAlign w:val="center"/>
          </w:tcPr>
          <w:p w14:paraId="2354A7E7" w14:textId="77777777" w:rsidR="00A8643D" w:rsidRDefault="002E7F55">
            <w:pPr>
              <w:ind w:left="67"/>
            </w:pPr>
            <w:r>
              <w:rPr>
                <w:rFonts w:ascii="Times New Roman" w:eastAsia="Times New Roman" w:hAnsi="Times New Roman" w:cs="Times New Roman"/>
                <w:b/>
                <w:sz w:val="20"/>
              </w:rPr>
              <w:t xml:space="preserve"> </w:t>
            </w:r>
          </w:p>
        </w:tc>
        <w:tc>
          <w:tcPr>
            <w:tcW w:w="712" w:type="dxa"/>
            <w:tcBorders>
              <w:top w:val="single" w:sz="12" w:space="0" w:color="000000"/>
              <w:left w:val="single" w:sz="4" w:space="0" w:color="000000"/>
              <w:bottom w:val="single" w:sz="12" w:space="0" w:color="000000"/>
              <w:right w:val="single" w:sz="4" w:space="0" w:color="000000"/>
            </w:tcBorders>
            <w:vAlign w:val="center"/>
          </w:tcPr>
          <w:p w14:paraId="01BA06E3" w14:textId="77777777" w:rsidR="00A8643D" w:rsidRDefault="002E7F55">
            <w:pPr>
              <w:ind w:left="67"/>
            </w:pPr>
            <w:r>
              <w:rPr>
                <w:rFonts w:ascii="Times New Roman" w:eastAsia="Times New Roman" w:hAnsi="Times New Roman" w:cs="Times New Roman"/>
                <w:sz w:val="20"/>
              </w:rPr>
              <w:t xml:space="preserve"> </w:t>
            </w:r>
          </w:p>
        </w:tc>
        <w:tc>
          <w:tcPr>
            <w:tcW w:w="1616" w:type="dxa"/>
            <w:tcBorders>
              <w:top w:val="single" w:sz="12" w:space="0" w:color="000000"/>
              <w:left w:val="single" w:sz="4" w:space="0" w:color="000000"/>
              <w:bottom w:val="single" w:sz="12" w:space="0" w:color="000000"/>
              <w:right w:val="single" w:sz="4" w:space="0" w:color="000000"/>
            </w:tcBorders>
            <w:vAlign w:val="center"/>
          </w:tcPr>
          <w:p w14:paraId="58A6EE42" w14:textId="77777777" w:rsidR="00A8643D" w:rsidRDefault="002E7F55">
            <w:pPr>
              <w:ind w:left="66"/>
            </w:pPr>
            <w:r>
              <w:rPr>
                <w:rFonts w:ascii="Times New Roman" w:eastAsia="Times New Roman" w:hAnsi="Times New Roman" w:cs="Times New Roman"/>
                <w:b/>
                <w:sz w:val="20"/>
              </w:rPr>
              <w:t xml:space="preserve"> </w:t>
            </w:r>
          </w:p>
        </w:tc>
        <w:tc>
          <w:tcPr>
            <w:tcW w:w="1418" w:type="dxa"/>
            <w:tcBorders>
              <w:top w:val="single" w:sz="12" w:space="0" w:color="000000"/>
              <w:left w:val="single" w:sz="4" w:space="0" w:color="000000"/>
              <w:bottom w:val="single" w:sz="12" w:space="0" w:color="000000"/>
              <w:right w:val="single" w:sz="4" w:space="0" w:color="000000"/>
            </w:tcBorders>
            <w:vAlign w:val="center"/>
          </w:tcPr>
          <w:p w14:paraId="170F31DF" w14:textId="77777777" w:rsidR="00A8643D" w:rsidRDefault="002E7F55">
            <w:pPr>
              <w:ind w:left="68"/>
            </w:pPr>
            <w:r>
              <w:rPr>
                <w:rFonts w:ascii="Times New Roman" w:eastAsia="Times New Roman" w:hAnsi="Times New Roman" w:cs="Times New Roman"/>
                <w:b/>
                <w:sz w:val="20"/>
              </w:rPr>
              <w:t xml:space="preserve"> </w:t>
            </w:r>
          </w:p>
        </w:tc>
        <w:tc>
          <w:tcPr>
            <w:tcW w:w="1639" w:type="dxa"/>
            <w:tcBorders>
              <w:top w:val="single" w:sz="12" w:space="0" w:color="000000"/>
              <w:left w:val="single" w:sz="4" w:space="0" w:color="000000"/>
              <w:bottom w:val="single" w:sz="12" w:space="0" w:color="000000"/>
              <w:right w:val="single" w:sz="12" w:space="0" w:color="000000"/>
            </w:tcBorders>
            <w:vAlign w:val="center"/>
          </w:tcPr>
          <w:p w14:paraId="3CF904F7" w14:textId="77777777" w:rsidR="00A8643D" w:rsidRDefault="002E7F55">
            <w:pPr>
              <w:ind w:left="67"/>
            </w:pPr>
            <w:r>
              <w:rPr>
                <w:rFonts w:ascii="Times New Roman" w:eastAsia="Times New Roman" w:hAnsi="Times New Roman" w:cs="Times New Roman"/>
                <w:b/>
                <w:sz w:val="20"/>
              </w:rPr>
              <w:t xml:space="preserve"> </w:t>
            </w:r>
          </w:p>
        </w:tc>
      </w:tr>
      <w:tr w:rsidR="00A8643D" w14:paraId="3F98F066" w14:textId="77777777">
        <w:trPr>
          <w:trHeight w:val="954"/>
        </w:trPr>
        <w:tc>
          <w:tcPr>
            <w:tcW w:w="1984" w:type="dxa"/>
            <w:tcBorders>
              <w:top w:val="single" w:sz="12" w:space="0" w:color="000000"/>
              <w:left w:val="single" w:sz="12" w:space="0" w:color="000000"/>
              <w:bottom w:val="single" w:sz="12" w:space="0" w:color="000000"/>
              <w:right w:val="single" w:sz="4" w:space="0" w:color="000000"/>
            </w:tcBorders>
          </w:tcPr>
          <w:p w14:paraId="13E85DD9" w14:textId="77777777" w:rsidR="00A8643D" w:rsidRDefault="002E7F55">
            <w:pPr>
              <w:spacing w:after="37" w:line="237" w:lineRule="auto"/>
              <w:ind w:left="68" w:right="49"/>
              <w:jc w:val="both"/>
            </w:pPr>
            <w:r>
              <w:rPr>
                <w:rFonts w:ascii="Times New Roman" w:eastAsia="Times New Roman" w:hAnsi="Times New Roman" w:cs="Times New Roman"/>
                <w:sz w:val="20"/>
              </w:rPr>
              <w:lastRenderedPageBreak/>
              <w:t xml:space="preserve">„Iné (pozícia, ktorú nie je možné zaradiť do vyššie uvedených </w:t>
            </w:r>
          </w:p>
          <w:p w14:paraId="546501FB" w14:textId="77777777" w:rsidR="00A8643D" w:rsidRDefault="002E7F55">
            <w:pPr>
              <w:ind w:left="68"/>
            </w:pPr>
            <w:r>
              <w:rPr>
                <w:rFonts w:ascii="Times New Roman" w:eastAsia="Times New Roman" w:hAnsi="Times New Roman" w:cs="Times New Roman"/>
                <w:sz w:val="20"/>
              </w:rPr>
              <w:t xml:space="preserve">pozícií)“ </w:t>
            </w:r>
          </w:p>
        </w:tc>
        <w:tc>
          <w:tcPr>
            <w:tcW w:w="989" w:type="dxa"/>
            <w:tcBorders>
              <w:top w:val="single" w:sz="12" w:space="0" w:color="000000"/>
              <w:left w:val="single" w:sz="4" w:space="0" w:color="000000"/>
              <w:bottom w:val="single" w:sz="12" w:space="0" w:color="000000"/>
              <w:right w:val="single" w:sz="4" w:space="0" w:color="000000"/>
            </w:tcBorders>
            <w:vAlign w:val="center"/>
          </w:tcPr>
          <w:p w14:paraId="4209E435" w14:textId="77777777" w:rsidR="00A8643D" w:rsidRDefault="002E7F55">
            <w:pPr>
              <w:ind w:left="67"/>
            </w:pPr>
            <w:r>
              <w:rPr>
                <w:rFonts w:ascii="Times New Roman" w:eastAsia="Times New Roman" w:hAnsi="Times New Roman" w:cs="Times New Roman"/>
                <w:b/>
                <w:sz w:val="20"/>
              </w:rPr>
              <w:t xml:space="preserve"> </w:t>
            </w:r>
          </w:p>
        </w:tc>
        <w:tc>
          <w:tcPr>
            <w:tcW w:w="681" w:type="dxa"/>
            <w:tcBorders>
              <w:top w:val="single" w:sz="12" w:space="0" w:color="000000"/>
              <w:left w:val="single" w:sz="4" w:space="0" w:color="000000"/>
              <w:bottom w:val="single" w:sz="12" w:space="0" w:color="000000"/>
              <w:right w:val="nil"/>
            </w:tcBorders>
            <w:vAlign w:val="center"/>
          </w:tcPr>
          <w:p w14:paraId="10849FEC" w14:textId="77777777" w:rsidR="00A8643D" w:rsidRDefault="002E7F55">
            <w:pPr>
              <w:ind w:left="72"/>
            </w:pPr>
            <w:r>
              <w:rPr>
                <w:rFonts w:ascii="Times New Roman" w:eastAsia="Times New Roman" w:hAnsi="Times New Roman" w:cs="Times New Roman"/>
                <w:b/>
                <w:sz w:val="20"/>
              </w:rPr>
              <w:t xml:space="preserve"> </w:t>
            </w:r>
          </w:p>
        </w:tc>
        <w:tc>
          <w:tcPr>
            <w:tcW w:w="174" w:type="dxa"/>
            <w:tcBorders>
              <w:top w:val="single" w:sz="12" w:space="0" w:color="000000"/>
              <w:left w:val="nil"/>
              <w:bottom w:val="single" w:sz="12" w:space="0" w:color="000000"/>
              <w:right w:val="single" w:sz="4" w:space="0" w:color="000000"/>
            </w:tcBorders>
          </w:tcPr>
          <w:p w14:paraId="4AF7CBF8" w14:textId="77777777" w:rsidR="00A8643D" w:rsidRDefault="00A8643D"/>
        </w:tc>
        <w:tc>
          <w:tcPr>
            <w:tcW w:w="1133" w:type="dxa"/>
            <w:tcBorders>
              <w:top w:val="single" w:sz="12" w:space="0" w:color="000000"/>
              <w:left w:val="single" w:sz="4" w:space="0" w:color="000000"/>
              <w:bottom w:val="single" w:sz="12" w:space="0" w:color="000000"/>
              <w:right w:val="single" w:sz="4" w:space="0" w:color="000000"/>
            </w:tcBorders>
            <w:vAlign w:val="center"/>
          </w:tcPr>
          <w:p w14:paraId="1F58BB84" w14:textId="77777777" w:rsidR="00A8643D" w:rsidRDefault="002E7F55">
            <w:pPr>
              <w:ind w:left="67"/>
            </w:pPr>
            <w:r>
              <w:rPr>
                <w:rFonts w:ascii="Times New Roman" w:eastAsia="Times New Roman" w:hAnsi="Times New Roman" w:cs="Times New Roman"/>
                <w:b/>
                <w:sz w:val="20"/>
              </w:rPr>
              <w:t xml:space="preserve"> </w:t>
            </w:r>
          </w:p>
        </w:tc>
        <w:tc>
          <w:tcPr>
            <w:tcW w:w="712" w:type="dxa"/>
            <w:tcBorders>
              <w:top w:val="single" w:sz="12" w:space="0" w:color="000000"/>
              <w:left w:val="single" w:sz="4" w:space="0" w:color="000000"/>
              <w:bottom w:val="single" w:sz="12" w:space="0" w:color="000000"/>
              <w:right w:val="single" w:sz="4" w:space="0" w:color="000000"/>
            </w:tcBorders>
            <w:vAlign w:val="center"/>
          </w:tcPr>
          <w:p w14:paraId="2A1E894D" w14:textId="77777777" w:rsidR="00A8643D" w:rsidRDefault="002E7F55">
            <w:pPr>
              <w:ind w:left="67"/>
            </w:pPr>
            <w:r>
              <w:rPr>
                <w:rFonts w:ascii="Times New Roman" w:eastAsia="Times New Roman" w:hAnsi="Times New Roman" w:cs="Times New Roman"/>
                <w:sz w:val="20"/>
              </w:rPr>
              <w:t xml:space="preserve"> </w:t>
            </w:r>
          </w:p>
        </w:tc>
        <w:tc>
          <w:tcPr>
            <w:tcW w:w="1616" w:type="dxa"/>
            <w:tcBorders>
              <w:top w:val="single" w:sz="12" w:space="0" w:color="000000"/>
              <w:left w:val="single" w:sz="4" w:space="0" w:color="000000"/>
              <w:bottom w:val="single" w:sz="12" w:space="0" w:color="000000"/>
              <w:right w:val="single" w:sz="4" w:space="0" w:color="000000"/>
            </w:tcBorders>
            <w:vAlign w:val="center"/>
          </w:tcPr>
          <w:p w14:paraId="70861A59" w14:textId="77777777" w:rsidR="00A8643D" w:rsidRDefault="002E7F55">
            <w:pPr>
              <w:ind w:left="66"/>
            </w:pPr>
            <w:r>
              <w:rPr>
                <w:rFonts w:ascii="Times New Roman" w:eastAsia="Times New Roman" w:hAnsi="Times New Roman" w:cs="Times New Roman"/>
                <w:b/>
                <w:sz w:val="20"/>
              </w:rPr>
              <w:t xml:space="preserve"> </w:t>
            </w:r>
          </w:p>
        </w:tc>
        <w:tc>
          <w:tcPr>
            <w:tcW w:w="1418" w:type="dxa"/>
            <w:tcBorders>
              <w:top w:val="single" w:sz="12" w:space="0" w:color="000000"/>
              <w:left w:val="single" w:sz="4" w:space="0" w:color="000000"/>
              <w:bottom w:val="single" w:sz="12" w:space="0" w:color="000000"/>
              <w:right w:val="single" w:sz="4" w:space="0" w:color="000000"/>
            </w:tcBorders>
            <w:vAlign w:val="center"/>
          </w:tcPr>
          <w:p w14:paraId="63ADBE31" w14:textId="77777777" w:rsidR="00A8643D" w:rsidRDefault="002E7F55">
            <w:pPr>
              <w:ind w:left="68"/>
            </w:pPr>
            <w:r>
              <w:rPr>
                <w:rFonts w:ascii="Times New Roman" w:eastAsia="Times New Roman" w:hAnsi="Times New Roman" w:cs="Times New Roman"/>
                <w:b/>
                <w:sz w:val="20"/>
              </w:rPr>
              <w:t xml:space="preserve"> </w:t>
            </w:r>
          </w:p>
        </w:tc>
        <w:tc>
          <w:tcPr>
            <w:tcW w:w="1639" w:type="dxa"/>
            <w:tcBorders>
              <w:top w:val="single" w:sz="12" w:space="0" w:color="000000"/>
              <w:left w:val="single" w:sz="4" w:space="0" w:color="000000"/>
              <w:bottom w:val="single" w:sz="12" w:space="0" w:color="000000"/>
              <w:right w:val="single" w:sz="12" w:space="0" w:color="000000"/>
            </w:tcBorders>
            <w:vAlign w:val="center"/>
          </w:tcPr>
          <w:p w14:paraId="1B66535E" w14:textId="77777777" w:rsidR="00A8643D" w:rsidRDefault="002E7F55">
            <w:pPr>
              <w:ind w:left="67"/>
            </w:pPr>
            <w:r>
              <w:rPr>
                <w:rFonts w:ascii="Times New Roman" w:eastAsia="Times New Roman" w:hAnsi="Times New Roman" w:cs="Times New Roman"/>
                <w:b/>
                <w:sz w:val="20"/>
              </w:rPr>
              <w:t xml:space="preserve"> </w:t>
            </w:r>
          </w:p>
        </w:tc>
      </w:tr>
      <w:tr w:rsidR="00A8643D" w14:paraId="37264768" w14:textId="77777777">
        <w:trPr>
          <w:trHeight w:val="718"/>
        </w:trPr>
        <w:tc>
          <w:tcPr>
            <w:tcW w:w="3655" w:type="dxa"/>
            <w:gridSpan w:val="3"/>
            <w:tcBorders>
              <w:top w:val="single" w:sz="12" w:space="0" w:color="000000"/>
              <w:left w:val="single" w:sz="12" w:space="0" w:color="000000"/>
              <w:bottom w:val="single" w:sz="12" w:space="0" w:color="000000"/>
              <w:right w:val="nil"/>
            </w:tcBorders>
            <w:vAlign w:val="center"/>
          </w:tcPr>
          <w:p w14:paraId="694B5C2F" w14:textId="77777777" w:rsidR="00A8643D" w:rsidRDefault="002E7F55">
            <w:pPr>
              <w:ind w:left="68"/>
            </w:pPr>
            <w:r>
              <w:rPr>
                <w:rFonts w:ascii="Times New Roman" w:eastAsia="Times New Roman" w:hAnsi="Times New Roman" w:cs="Times New Roman"/>
                <w:b/>
                <w:sz w:val="20"/>
              </w:rPr>
              <w:t xml:space="preserve">Celková cena za dodanie IS ePN </w:t>
            </w:r>
          </w:p>
        </w:tc>
        <w:tc>
          <w:tcPr>
            <w:tcW w:w="2019" w:type="dxa"/>
            <w:gridSpan w:val="3"/>
            <w:tcBorders>
              <w:top w:val="single" w:sz="12" w:space="0" w:color="000000"/>
              <w:left w:val="nil"/>
              <w:bottom w:val="single" w:sz="12" w:space="0" w:color="000000"/>
              <w:right w:val="single" w:sz="4" w:space="0" w:color="000000"/>
            </w:tcBorders>
          </w:tcPr>
          <w:p w14:paraId="0B1C5CD5" w14:textId="77777777" w:rsidR="00A8643D" w:rsidRDefault="00A8643D"/>
        </w:tc>
        <w:tc>
          <w:tcPr>
            <w:tcW w:w="1616" w:type="dxa"/>
            <w:tcBorders>
              <w:top w:val="single" w:sz="12" w:space="0" w:color="000000"/>
              <w:left w:val="single" w:sz="4" w:space="0" w:color="000000"/>
              <w:bottom w:val="single" w:sz="12" w:space="0" w:color="000000"/>
              <w:right w:val="single" w:sz="4" w:space="0" w:color="000000"/>
            </w:tcBorders>
            <w:shd w:val="clear" w:color="auto" w:fill="BFBFBF"/>
            <w:vAlign w:val="center"/>
          </w:tcPr>
          <w:p w14:paraId="5A21FE1E" w14:textId="77777777" w:rsidR="00A8643D" w:rsidRDefault="002E7F55">
            <w:pPr>
              <w:ind w:left="66"/>
            </w:pPr>
            <w:r>
              <w:rPr>
                <w:rFonts w:ascii="Times New Roman" w:eastAsia="Times New Roman" w:hAnsi="Times New Roman" w:cs="Times New Roman"/>
                <w:b/>
                <w:sz w:val="20"/>
              </w:rPr>
              <w:t xml:space="preserve"> </w:t>
            </w:r>
          </w:p>
        </w:tc>
        <w:tc>
          <w:tcPr>
            <w:tcW w:w="1418" w:type="dxa"/>
            <w:tcBorders>
              <w:top w:val="single" w:sz="12" w:space="0" w:color="000000"/>
              <w:left w:val="single" w:sz="4" w:space="0" w:color="000000"/>
              <w:bottom w:val="single" w:sz="12" w:space="0" w:color="000000"/>
              <w:right w:val="single" w:sz="4" w:space="0" w:color="000000"/>
            </w:tcBorders>
          </w:tcPr>
          <w:p w14:paraId="651E9B37" w14:textId="77777777" w:rsidR="00A8643D" w:rsidRDefault="002E7F55">
            <w:pPr>
              <w:ind w:left="68"/>
            </w:pPr>
            <w:r>
              <w:rPr>
                <w:rFonts w:ascii="Times New Roman" w:eastAsia="Times New Roman" w:hAnsi="Times New Roman" w:cs="Times New Roman"/>
                <w:b/>
                <w:sz w:val="20"/>
              </w:rPr>
              <w:t xml:space="preserve"> </w:t>
            </w:r>
          </w:p>
        </w:tc>
        <w:tc>
          <w:tcPr>
            <w:tcW w:w="1639" w:type="dxa"/>
            <w:tcBorders>
              <w:top w:val="single" w:sz="12" w:space="0" w:color="000000"/>
              <w:left w:val="single" w:sz="4" w:space="0" w:color="000000"/>
              <w:bottom w:val="single" w:sz="12" w:space="0" w:color="000000"/>
              <w:right w:val="single" w:sz="12" w:space="0" w:color="000000"/>
            </w:tcBorders>
            <w:vAlign w:val="center"/>
          </w:tcPr>
          <w:p w14:paraId="62357069" w14:textId="77777777" w:rsidR="00A8643D" w:rsidRDefault="002E7F55">
            <w:pPr>
              <w:ind w:left="67"/>
            </w:pPr>
            <w:r>
              <w:rPr>
                <w:rFonts w:ascii="Times New Roman" w:eastAsia="Times New Roman" w:hAnsi="Times New Roman" w:cs="Times New Roman"/>
                <w:b/>
                <w:sz w:val="20"/>
              </w:rPr>
              <w:t xml:space="preserve"> </w:t>
            </w:r>
          </w:p>
        </w:tc>
      </w:tr>
    </w:tbl>
    <w:p w14:paraId="528E43C3" w14:textId="77777777" w:rsidR="00A8643D" w:rsidRDefault="002E7F55">
      <w:pPr>
        <w:spacing w:after="0"/>
        <w:ind w:left="5"/>
        <w:jc w:val="both"/>
      </w:pPr>
      <w:r>
        <w:rPr>
          <w:rFonts w:ascii="Arial" w:eastAsia="Arial" w:hAnsi="Arial" w:cs="Arial"/>
          <w:b/>
          <w:color w:val="808080"/>
          <w:sz w:val="24"/>
        </w:rPr>
        <w:t xml:space="preserve"> </w:t>
      </w:r>
    </w:p>
    <w:p w14:paraId="36CA67A8" w14:textId="77777777" w:rsidR="00A8643D" w:rsidRDefault="002E7F55">
      <w:pPr>
        <w:spacing w:after="0"/>
        <w:ind w:right="-261"/>
      </w:pPr>
      <w:r>
        <w:rPr>
          <w:noProof/>
        </w:rPr>
        <w:lastRenderedPageBreak/>
        <w:drawing>
          <wp:inline distT="0" distB="0" distL="0" distR="0" wp14:anchorId="4DC4C260" wp14:editId="1061BA2A">
            <wp:extent cx="5989321" cy="8253985"/>
            <wp:effectExtent l="0" t="0" r="0" b="0"/>
            <wp:docPr id="222752" name="Picture 222752"/>
            <wp:cNvGraphicFramePr/>
            <a:graphic xmlns:a="http://schemas.openxmlformats.org/drawingml/2006/main">
              <a:graphicData uri="http://schemas.openxmlformats.org/drawingml/2006/picture">
                <pic:pic xmlns:pic="http://schemas.openxmlformats.org/drawingml/2006/picture">
                  <pic:nvPicPr>
                    <pic:cNvPr id="222752" name="Picture 222752"/>
                    <pic:cNvPicPr/>
                  </pic:nvPicPr>
                  <pic:blipFill>
                    <a:blip r:embed="rId231"/>
                    <a:stretch>
                      <a:fillRect/>
                    </a:stretch>
                  </pic:blipFill>
                  <pic:spPr>
                    <a:xfrm>
                      <a:off x="0" y="0"/>
                      <a:ext cx="5989321" cy="8253985"/>
                    </a:xfrm>
                    <a:prstGeom prst="rect">
                      <a:avLst/>
                    </a:prstGeom>
                  </pic:spPr>
                </pic:pic>
              </a:graphicData>
            </a:graphic>
          </wp:inline>
        </w:drawing>
      </w:r>
    </w:p>
    <w:p w14:paraId="0DF76D61" w14:textId="77777777" w:rsidR="00A8643D" w:rsidRDefault="002E7F55">
      <w:pPr>
        <w:spacing w:after="0"/>
        <w:ind w:left="5"/>
      </w:pPr>
      <w:r>
        <w:rPr>
          <w:rFonts w:ascii="Arial" w:eastAsia="Arial" w:hAnsi="Arial" w:cs="Arial"/>
          <w:b/>
          <w:color w:val="808080"/>
          <w:sz w:val="24"/>
        </w:rPr>
        <w:t xml:space="preserve"> </w:t>
      </w:r>
    </w:p>
    <w:p w14:paraId="682BD171" w14:textId="77777777" w:rsidR="00A8643D" w:rsidRDefault="002E7F55">
      <w:pPr>
        <w:spacing w:after="239"/>
        <w:ind w:left="-634" w:right="-577"/>
      </w:pPr>
      <w:r>
        <w:rPr>
          <w:noProof/>
        </w:rPr>
        <w:lastRenderedPageBreak/>
        <mc:AlternateContent>
          <mc:Choice Requires="wpg">
            <w:drawing>
              <wp:inline distT="0" distB="0" distL="0" distR="0" wp14:anchorId="102F9635" wp14:editId="480CD59D">
                <wp:extent cx="6592265" cy="1777238"/>
                <wp:effectExtent l="0" t="0" r="0" b="0"/>
                <wp:docPr id="204525" name="Group 204525"/>
                <wp:cNvGraphicFramePr/>
                <a:graphic xmlns:a="http://schemas.openxmlformats.org/drawingml/2006/main">
                  <a:graphicData uri="http://schemas.microsoft.com/office/word/2010/wordprocessingGroup">
                    <wpg:wgp>
                      <wpg:cNvGrpSpPr/>
                      <wpg:grpSpPr>
                        <a:xfrm>
                          <a:off x="0" y="0"/>
                          <a:ext cx="6592265" cy="1777238"/>
                          <a:chOff x="0" y="0"/>
                          <a:chExt cx="6592265" cy="1777238"/>
                        </a:xfrm>
                      </wpg:grpSpPr>
                      <wps:wsp>
                        <wps:cNvPr id="28191" name="Rectangle 28191"/>
                        <wps:cNvSpPr/>
                        <wps:spPr>
                          <a:xfrm>
                            <a:off x="54864" y="123682"/>
                            <a:ext cx="42565" cy="188479"/>
                          </a:xfrm>
                          <a:prstGeom prst="rect">
                            <a:avLst/>
                          </a:prstGeom>
                          <a:ln>
                            <a:noFill/>
                          </a:ln>
                        </wps:spPr>
                        <wps:txbx>
                          <w:txbxContent>
                            <w:p w14:paraId="71E484EB" w14:textId="77777777" w:rsidR="00DF74DB" w:rsidRDefault="00DF74DB">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8192" name="Rectangle 28192"/>
                        <wps:cNvSpPr/>
                        <wps:spPr>
                          <a:xfrm>
                            <a:off x="2079320" y="123682"/>
                            <a:ext cx="887232" cy="188479"/>
                          </a:xfrm>
                          <a:prstGeom prst="rect">
                            <a:avLst/>
                          </a:prstGeom>
                          <a:ln>
                            <a:noFill/>
                          </a:ln>
                        </wps:spPr>
                        <wps:txbx>
                          <w:txbxContent>
                            <w:p w14:paraId="3D6F0917" w14:textId="77777777" w:rsidR="00DF74DB" w:rsidRDefault="00DF74DB">
                              <w:r>
                                <w:rPr>
                                  <w:rFonts w:ascii="Times New Roman" w:eastAsia="Times New Roman" w:hAnsi="Times New Roman" w:cs="Times New Roman"/>
                                  <w:sz w:val="20"/>
                                </w:rPr>
                                <w:t>Cena spolu v</w:t>
                              </w:r>
                            </w:p>
                          </w:txbxContent>
                        </wps:txbx>
                        <wps:bodyPr horzOverflow="overflow" vert="horz" lIns="0" tIns="0" rIns="0" bIns="0" rtlCol="0">
                          <a:noAutofit/>
                        </wps:bodyPr>
                      </wps:wsp>
                      <wps:wsp>
                        <wps:cNvPr id="28193" name="Rectangle 28193"/>
                        <wps:cNvSpPr/>
                        <wps:spPr>
                          <a:xfrm>
                            <a:off x="2744165" y="123682"/>
                            <a:ext cx="42565" cy="188479"/>
                          </a:xfrm>
                          <a:prstGeom prst="rect">
                            <a:avLst/>
                          </a:prstGeom>
                          <a:ln>
                            <a:noFill/>
                          </a:ln>
                        </wps:spPr>
                        <wps:txbx>
                          <w:txbxContent>
                            <w:p w14:paraId="4663309F" w14:textId="77777777" w:rsidR="00DF74DB" w:rsidRDefault="00DF74DB">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8194" name="Rectangle 28194"/>
                        <wps:cNvSpPr/>
                        <wps:spPr>
                          <a:xfrm>
                            <a:off x="2777693" y="123682"/>
                            <a:ext cx="872277" cy="188479"/>
                          </a:xfrm>
                          <a:prstGeom prst="rect">
                            <a:avLst/>
                          </a:prstGeom>
                          <a:ln>
                            <a:noFill/>
                          </a:ln>
                        </wps:spPr>
                        <wps:txbx>
                          <w:txbxContent>
                            <w:p w14:paraId="39E5328E" w14:textId="77777777" w:rsidR="00DF74DB" w:rsidRDefault="00DF74DB">
                              <w:r>
                                <w:rPr>
                                  <w:rFonts w:ascii="Times New Roman" w:eastAsia="Times New Roman" w:hAnsi="Times New Roman" w:cs="Times New Roman"/>
                                  <w:sz w:val="20"/>
                                </w:rPr>
                                <w:t>eur bez DPH</w:t>
                              </w:r>
                            </w:p>
                          </w:txbxContent>
                        </wps:txbx>
                        <wps:bodyPr horzOverflow="overflow" vert="horz" lIns="0" tIns="0" rIns="0" bIns="0" rtlCol="0">
                          <a:noAutofit/>
                        </wps:bodyPr>
                      </wps:wsp>
                      <wps:wsp>
                        <wps:cNvPr id="28195" name="Rectangle 28195"/>
                        <wps:cNvSpPr/>
                        <wps:spPr>
                          <a:xfrm>
                            <a:off x="3430219" y="123682"/>
                            <a:ext cx="42565" cy="188479"/>
                          </a:xfrm>
                          <a:prstGeom prst="rect">
                            <a:avLst/>
                          </a:prstGeom>
                          <a:ln>
                            <a:noFill/>
                          </a:ln>
                        </wps:spPr>
                        <wps:txbx>
                          <w:txbxContent>
                            <w:p w14:paraId="7E6D1B9B" w14:textId="77777777" w:rsidR="00DF74DB" w:rsidRDefault="00DF74DB">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8196" name="Rectangle 28196"/>
                        <wps:cNvSpPr/>
                        <wps:spPr>
                          <a:xfrm>
                            <a:off x="3923995" y="50530"/>
                            <a:ext cx="393133" cy="188479"/>
                          </a:xfrm>
                          <a:prstGeom prst="rect">
                            <a:avLst/>
                          </a:prstGeom>
                          <a:ln>
                            <a:noFill/>
                          </a:ln>
                        </wps:spPr>
                        <wps:txbx>
                          <w:txbxContent>
                            <w:p w14:paraId="4BD82B46" w14:textId="77777777" w:rsidR="00DF74DB" w:rsidRDefault="00DF74DB">
                              <w:r>
                                <w:rPr>
                                  <w:rFonts w:ascii="Times New Roman" w:eastAsia="Times New Roman" w:hAnsi="Times New Roman" w:cs="Times New Roman"/>
                                  <w:sz w:val="20"/>
                                </w:rPr>
                                <w:t>Spolu</w:t>
                              </w:r>
                            </w:p>
                          </w:txbxContent>
                        </wps:txbx>
                        <wps:bodyPr horzOverflow="overflow" vert="horz" lIns="0" tIns="0" rIns="0" bIns="0" rtlCol="0">
                          <a:noAutofit/>
                        </wps:bodyPr>
                      </wps:wsp>
                      <wps:wsp>
                        <wps:cNvPr id="28197" name="Rectangle 28197"/>
                        <wps:cNvSpPr/>
                        <wps:spPr>
                          <a:xfrm>
                            <a:off x="4219905" y="50530"/>
                            <a:ext cx="42565" cy="188479"/>
                          </a:xfrm>
                          <a:prstGeom prst="rect">
                            <a:avLst/>
                          </a:prstGeom>
                          <a:ln>
                            <a:noFill/>
                          </a:ln>
                        </wps:spPr>
                        <wps:txbx>
                          <w:txbxContent>
                            <w:p w14:paraId="21AFB55B" w14:textId="77777777" w:rsidR="00DF74DB" w:rsidRDefault="00DF74DB">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8198" name="Rectangle 28198"/>
                        <wps:cNvSpPr/>
                        <wps:spPr>
                          <a:xfrm>
                            <a:off x="3799028" y="196834"/>
                            <a:ext cx="466005" cy="188479"/>
                          </a:xfrm>
                          <a:prstGeom prst="rect">
                            <a:avLst/>
                          </a:prstGeom>
                          <a:ln>
                            <a:noFill/>
                          </a:ln>
                        </wps:spPr>
                        <wps:txbx>
                          <w:txbxContent>
                            <w:p w14:paraId="13C78C0A" w14:textId="77777777" w:rsidR="00DF74DB" w:rsidRDefault="00DF74DB">
                              <w:r>
                                <w:rPr>
                                  <w:rFonts w:ascii="Times New Roman" w:eastAsia="Times New Roman" w:hAnsi="Times New Roman" w:cs="Times New Roman"/>
                                  <w:sz w:val="20"/>
                                </w:rPr>
                                <w:t>DPH v</w:t>
                              </w:r>
                            </w:p>
                          </w:txbxContent>
                        </wps:txbx>
                        <wps:bodyPr horzOverflow="overflow" vert="horz" lIns="0" tIns="0" rIns="0" bIns="0" rtlCol="0">
                          <a:noAutofit/>
                        </wps:bodyPr>
                      </wps:wsp>
                      <wps:wsp>
                        <wps:cNvPr id="28199" name="Rectangle 28199"/>
                        <wps:cNvSpPr/>
                        <wps:spPr>
                          <a:xfrm>
                            <a:off x="4146754" y="196834"/>
                            <a:ext cx="42565" cy="188479"/>
                          </a:xfrm>
                          <a:prstGeom prst="rect">
                            <a:avLst/>
                          </a:prstGeom>
                          <a:ln>
                            <a:noFill/>
                          </a:ln>
                        </wps:spPr>
                        <wps:txbx>
                          <w:txbxContent>
                            <w:p w14:paraId="58DFF653" w14:textId="77777777" w:rsidR="00DF74DB" w:rsidRDefault="00DF74DB">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8200" name="Rectangle 28200"/>
                        <wps:cNvSpPr/>
                        <wps:spPr>
                          <a:xfrm>
                            <a:off x="4180281" y="196834"/>
                            <a:ext cx="214871" cy="188479"/>
                          </a:xfrm>
                          <a:prstGeom prst="rect">
                            <a:avLst/>
                          </a:prstGeom>
                          <a:ln>
                            <a:noFill/>
                          </a:ln>
                        </wps:spPr>
                        <wps:txbx>
                          <w:txbxContent>
                            <w:p w14:paraId="61E4A7F5" w14:textId="77777777" w:rsidR="00DF74DB" w:rsidRDefault="00DF74DB">
                              <w:r>
                                <w:rPr>
                                  <w:rFonts w:ascii="Times New Roman" w:eastAsia="Times New Roman" w:hAnsi="Times New Roman" w:cs="Times New Roman"/>
                                  <w:sz w:val="20"/>
                                </w:rPr>
                                <w:t>eur</w:t>
                              </w:r>
                            </w:p>
                          </w:txbxContent>
                        </wps:txbx>
                        <wps:bodyPr horzOverflow="overflow" vert="horz" lIns="0" tIns="0" rIns="0" bIns="0" rtlCol="0">
                          <a:noAutofit/>
                        </wps:bodyPr>
                      </wps:wsp>
                      <wps:wsp>
                        <wps:cNvPr id="28201" name="Rectangle 28201"/>
                        <wps:cNvSpPr/>
                        <wps:spPr>
                          <a:xfrm>
                            <a:off x="4341826" y="196834"/>
                            <a:ext cx="42565" cy="188479"/>
                          </a:xfrm>
                          <a:prstGeom prst="rect">
                            <a:avLst/>
                          </a:prstGeom>
                          <a:ln>
                            <a:noFill/>
                          </a:ln>
                        </wps:spPr>
                        <wps:txbx>
                          <w:txbxContent>
                            <w:p w14:paraId="1DE78D8E" w14:textId="77777777" w:rsidR="00DF74DB" w:rsidRDefault="00DF74DB">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8202" name="Rectangle 28202"/>
                        <wps:cNvSpPr/>
                        <wps:spPr>
                          <a:xfrm>
                            <a:off x="4967047" y="123682"/>
                            <a:ext cx="887232" cy="188479"/>
                          </a:xfrm>
                          <a:prstGeom prst="rect">
                            <a:avLst/>
                          </a:prstGeom>
                          <a:ln>
                            <a:noFill/>
                          </a:ln>
                        </wps:spPr>
                        <wps:txbx>
                          <w:txbxContent>
                            <w:p w14:paraId="24BDC266" w14:textId="77777777" w:rsidR="00DF74DB" w:rsidRDefault="00DF74DB">
                              <w:r>
                                <w:rPr>
                                  <w:rFonts w:ascii="Times New Roman" w:eastAsia="Times New Roman" w:hAnsi="Times New Roman" w:cs="Times New Roman"/>
                                  <w:sz w:val="20"/>
                                </w:rPr>
                                <w:t>Cena spolu v</w:t>
                              </w:r>
                            </w:p>
                          </w:txbxContent>
                        </wps:txbx>
                        <wps:bodyPr horzOverflow="overflow" vert="horz" lIns="0" tIns="0" rIns="0" bIns="0" rtlCol="0">
                          <a:noAutofit/>
                        </wps:bodyPr>
                      </wps:wsp>
                      <wps:wsp>
                        <wps:cNvPr id="28203" name="Rectangle 28203"/>
                        <wps:cNvSpPr/>
                        <wps:spPr>
                          <a:xfrm>
                            <a:off x="5631765" y="123682"/>
                            <a:ext cx="42565" cy="188479"/>
                          </a:xfrm>
                          <a:prstGeom prst="rect">
                            <a:avLst/>
                          </a:prstGeom>
                          <a:ln>
                            <a:noFill/>
                          </a:ln>
                        </wps:spPr>
                        <wps:txbx>
                          <w:txbxContent>
                            <w:p w14:paraId="4BC58740" w14:textId="77777777" w:rsidR="00DF74DB" w:rsidRDefault="00DF74DB">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8204" name="Rectangle 28204"/>
                        <wps:cNvSpPr/>
                        <wps:spPr>
                          <a:xfrm>
                            <a:off x="5665292" y="123682"/>
                            <a:ext cx="702186" cy="188479"/>
                          </a:xfrm>
                          <a:prstGeom prst="rect">
                            <a:avLst/>
                          </a:prstGeom>
                          <a:ln>
                            <a:noFill/>
                          </a:ln>
                        </wps:spPr>
                        <wps:txbx>
                          <w:txbxContent>
                            <w:p w14:paraId="51BC9BAA" w14:textId="77777777" w:rsidR="00DF74DB" w:rsidRDefault="00DF74DB">
                              <w:r>
                                <w:rPr>
                                  <w:rFonts w:ascii="Times New Roman" w:eastAsia="Times New Roman" w:hAnsi="Times New Roman" w:cs="Times New Roman"/>
                                  <w:sz w:val="20"/>
                                </w:rPr>
                                <w:t>eur s DPH</w:t>
                              </w:r>
                            </w:p>
                          </w:txbxContent>
                        </wps:txbx>
                        <wps:bodyPr horzOverflow="overflow" vert="horz" lIns="0" tIns="0" rIns="0" bIns="0" rtlCol="0">
                          <a:noAutofit/>
                        </wps:bodyPr>
                      </wps:wsp>
                      <wps:wsp>
                        <wps:cNvPr id="28205" name="Rectangle 28205"/>
                        <wps:cNvSpPr/>
                        <wps:spPr>
                          <a:xfrm>
                            <a:off x="6192597" y="123682"/>
                            <a:ext cx="42566" cy="188479"/>
                          </a:xfrm>
                          <a:prstGeom prst="rect">
                            <a:avLst/>
                          </a:prstGeom>
                          <a:ln>
                            <a:noFill/>
                          </a:ln>
                        </wps:spPr>
                        <wps:txbx>
                          <w:txbxContent>
                            <w:p w14:paraId="3CAC6DCD" w14:textId="77777777" w:rsidR="00DF74DB" w:rsidRDefault="00DF74DB">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29639" name="Shape 229639"/>
                        <wps:cNvSpPr/>
                        <wps:spPr>
                          <a:xfrm>
                            <a:off x="0"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640" name="Shape 229640"/>
                        <wps:cNvSpPr/>
                        <wps:spPr>
                          <a:xfrm>
                            <a:off x="18288" y="0"/>
                            <a:ext cx="2015363" cy="18288"/>
                          </a:xfrm>
                          <a:custGeom>
                            <a:avLst/>
                            <a:gdLst/>
                            <a:ahLst/>
                            <a:cxnLst/>
                            <a:rect l="0" t="0" r="0" b="0"/>
                            <a:pathLst>
                              <a:path w="2015363" h="18288">
                                <a:moveTo>
                                  <a:pt x="0" y="0"/>
                                </a:moveTo>
                                <a:lnTo>
                                  <a:pt x="2015363" y="0"/>
                                </a:lnTo>
                                <a:lnTo>
                                  <a:pt x="2015363"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641" name="Shape 229641"/>
                        <wps:cNvSpPr/>
                        <wps:spPr>
                          <a:xfrm>
                            <a:off x="2033600"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642" name="Shape 229642"/>
                        <wps:cNvSpPr/>
                        <wps:spPr>
                          <a:xfrm>
                            <a:off x="2051888" y="0"/>
                            <a:ext cx="1512443" cy="18288"/>
                          </a:xfrm>
                          <a:custGeom>
                            <a:avLst/>
                            <a:gdLst/>
                            <a:ahLst/>
                            <a:cxnLst/>
                            <a:rect l="0" t="0" r="0" b="0"/>
                            <a:pathLst>
                              <a:path w="1512443" h="18288">
                                <a:moveTo>
                                  <a:pt x="0" y="0"/>
                                </a:moveTo>
                                <a:lnTo>
                                  <a:pt x="1512443" y="0"/>
                                </a:lnTo>
                                <a:lnTo>
                                  <a:pt x="1512443"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643" name="Shape 229643"/>
                        <wps:cNvSpPr/>
                        <wps:spPr>
                          <a:xfrm>
                            <a:off x="3564331"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644" name="Shape 229644"/>
                        <wps:cNvSpPr/>
                        <wps:spPr>
                          <a:xfrm>
                            <a:off x="3582619" y="0"/>
                            <a:ext cx="993953" cy="18288"/>
                          </a:xfrm>
                          <a:custGeom>
                            <a:avLst/>
                            <a:gdLst/>
                            <a:ahLst/>
                            <a:cxnLst/>
                            <a:rect l="0" t="0" r="0" b="0"/>
                            <a:pathLst>
                              <a:path w="993953" h="18288">
                                <a:moveTo>
                                  <a:pt x="0" y="0"/>
                                </a:moveTo>
                                <a:lnTo>
                                  <a:pt x="993953" y="0"/>
                                </a:lnTo>
                                <a:lnTo>
                                  <a:pt x="993953"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645" name="Shape 229645"/>
                        <wps:cNvSpPr/>
                        <wps:spPr>
                          <a:xfrm>
                            <a:off x="4576522"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646" name="Shape 229646"/>
                        <wps:cNvSpPr/>
                        <wps:spPr>
                          <a:xfrm>
                            <a:off x="4594810" y="0"/>
                            <a:ext cx="1979041" cy="18288"/>
                          </a:xfrm>
                          <a:custGeom>
                            <a:avLst/>
                            <a:gdLst/>
                            <a:ahLst/>
                            <a:cxnLst/>
                            <a:rect l="0" t="0" r="0" b="0"/>
                            <a:pathLst>
                              <a:path w="1979041" h="18288">
                                <a:moveTo>
                                  <a:pt x="0" y="0"/>
                                </a:moveTo>
                                <a:lnTo>
                                  <a:pt x="1979041" y="0"/>
                                </a:lnTo>
                                <a:lnTo>
                                  <a:pt x="1979041"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647" name="Shape 229647"/>
                        <wps:cNvSpPr/>
                        <wps:spPr>
                          <a:xfrm>
                            <a:off x="6573977"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648" name="Shape 229648"/>
                        <wps:cNvSpPr/>
                        <wps:spPr>
                          <a:xfrm>
                            <a:off x="0" y="18288"/>
                            <a:ext cx="18288" cy="359664"/>
                          </a:xfrm>
                          <a:custGeom>
                            <a:avLst/>
                            <a:gdLst/>
                            <a:ahLst/>
                            <a:cxnLst/>
                            <a:rect l="0" t="0" r="0" b="0"/>
                            <a:pathLst>
                              <a:path w="18288" h="359664">
                                <a:moveTo>
                                  <a:pt x="0" y="0"/>
                                </a:moveTo>
                                <a:lnTo>
                                  <a:pt x="18288" y="0"/>
                                </a:lnTo>
                                <a:lnTo>
                                  <a:pt x="18288" y="359664"/>
                                </a:lnTo>
                                <a:lnTo>
                                  <a:pt x="0" y="3596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649" name="Shape 229649"/>
                        <wps:cNvSpPr/>
                        <wps:spPr>
                          <a:xfrm>
                            <a:off x="2033600" y="18288"/>
                            <a:ext cx="9144" cy="359664"/>
                          </a:xfrm>
                          <a:custGeom>
                            <a:avLst/>
                            <a:gdLst/>
                            <a:ahLst/>
                            <a:cxnLst/>
                            <a:rect l="0" t="0" r="0" b="0"/>
                            <a:pathLst>
                              <a:path w="9144" h="359664">
                                <a:moveTo>
                                  <a:pt x="0" y="0"/>
                                </a:moveTo>
                                <a:lnTo>
                                  <a:pt x="9144" y="0"/>
                                </a:lnTo>
                                <a:lnTo>
                                  <a:pt x="9144" y="359664"/>
                                </a:lnTo>
                                <a:lnTo>
                                  <a:pt x="0" y="3596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219" name="Shape 28219"/>
                        <wps:cNvSpPr/>
                        <wps:spPr>
                          <a:xfrm>
                            <a:off x="18288" y="18288"/>
                            <a:ext cx="2015312" cy="359664"/>
                          </a:xfrm>
                          <a:custGeom>
                            <a:avLst/>
                            <a:gdLst/>
                            <a:ahLst/>
                            <a:cxnLst/>
                            <a:rect l="0" t="0" r="0" b="0"/>
                            <a:pathLst>
                              <a:path w="2015312" h="359664">
                                <a:moveTo>
                                  <a:pt x="2015312" y="0"/>
                                </a:moveTo>
                                <a:lnTo>
                                  <a:pt x="0" y="359664"/>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229650" name="Shape 229650"/>
                        <wps:cNvSpPr/>
                        <wps:spPr>
                          <a:xfrm>
                            <a:off x="3564331" y="18288"/>
                            <a:ext cx="9144" cy="359664"/>
                          </a:xfrm>
                          <a:custGeom>
                            <a:avLst/>
                            <a:gdLst/>
                            <a:ahLst/>
                            <a:cxnLst/>
                            <a:rect l="0" t="0" r="0" b="0"/>
                            <a:pathLst>
                              <a:path w="9144" h="359664">
                                <a:moveTo>
                                  <a:pt x="0" y="0"/>
                                </a:moveTo>
                                <a:lnTo>
                                  <a:pt x="9144" y="0"/>
                                </a:lnTo>
                                <a:lnTo>
                                  <a:pt x="9144" y="359664"/>
                                </a:lnTo>
                                <a:lnTo>
                                  <a:pt x="0" y="35966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29651" name="Shape 229651"/>
                        <wps:cNvSpPr/>
                        <wps:spPr>
                          <a:xfrm>
                            <a:off x="4576522" y="18288"/>
                            <a:ext cx="9144" cy="359664"/>
                          </a:xfrm>
                          <a:custGeom>
                            <a:avLst/>
                            <a:gdLst/>
                            <a:ahLst/>
                            <a:cxnLst/>
                            <a:rect l="0" t="0" r="0" b="0"/>
                            <a:pathLst>
                              <a:path w="9144" h="359664">
                                <a:moveTo>
                                  <a:pt x="0" y="0"/>
                                </a:moveTo>
                                <a:lnTo>
                                  <a:pt x="9144" y="0"/>
                                </a:lnTo>
                                <a:lnTo>
                                  <a:pt x="9144" y="359664"/>
                                </a:lnTo>
                                <a:lnTo>
                                  <a:pt x="0" y="35966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29652" name="Shape 229652"/>
                        <wps:cNvSpPr/>
                        <wps:spPr>
                          <a:xfrm>
                            <a:off x="6573977" y="18288"/>
                            <a:ext cx="18288" cy="359664"/>
                          </a:xfrm>
                          <a:custGeom>
                            <a:avLst/>
                            <a:gdLst/>
                            <a:ahLst/>
                            <a:cxnLst/>
                            <a:rect l="0" t="0" r="0" b="0"/>
                            <a:pathLst>
                              <a:path w="18288" h="359664">
                                <a:moveTo>
                                  <a:pt x="0" y="0"/>
                                </a:moveTo>
                                <a:lnTo>
                                  <a:pt x="18288" y="0"/>
                                </a:lnTo>
                                <a:lnTo>
                                  <a:pt x="18288" y="359664"/>
                                </a:lnTo>
                                <a:lnTo>
                                  <a:pt x="0" y="35966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8225" name="Rectangle 28225"/>
                        <wps:cNvSpPr/>
                        <wps:spPr>
                          <a:xfrm>
                            <a:off x="54864" y="574718"/>
                            <a:ext cx="2023045" cy="152139"/>
                          </a:xfrm>
                          <a:prstGeom prst="rect">
                            <a:avLst/>
                          </a:prstGeom>
                          <a:ln>
                            <a:noFill/>
                          </a:ln>
                        </wps:spPr>
                        <wps:txbx>
                          <w:txbxContent>
                            <w:p w14:paraId="33D834B8" w14:textId="05C61200" w:rsidR="00DF74DB" w:rsidRDefault="00DF74DB">
                              <w:r>
                                <w:rPr>
                                  <w:rFonts w:ascii="Times New Roman" w:eastAsia="Times New Roman" w:hAnsi="Times New Roman" w:cs="Times New Roman"/>
                                  <w:b/>
                                  <w:sz w:val="20"/>
                                </w:rPr>
                                <w:t xml:space="preserve">Celková cena za dodanie IS </w:t>
                              </w:r>
                              <w:r w:rsidR="00762FA2">
                                <w:rPr>
                                  <w:rFonts w:ascii="Times New Roman" w:eastAsia="Times New Roman" w:hAnsi="Times New Roman" w:cs="Times New Roman"/>
                                  <w:b/>
                                  <w:sz w:val="20"/>
                                </w:rPr>
                                <w:t>ePN</w:t>
                              </w:r>
                            </w:p>
                          </w:txbxContent>
                        </wps:txbx>
                        <wps:bodyPr horzOverflow="overflow" vert="horz" lIns="0" tIns="0" rIns="0" bIns="0" rtlCol="0">
                          <a:noAutofit/>
                        </wps:bodyPr>
                      </wps:wsp>
                      <wps:wsp>
                        <wps:cNvPr id="28227" name="Rectangle 28227"/>
                        <wps:cNvSpPr/>
                        <wps:spPr>
                          <a:xfrm>
                            <a:off x="1801952" y="547354"/>
                            <a:ext cx="42565" cy="188479"/>
                          </a:xfrm>
                          <a:prstGeom prst="rect">
                            <a:avLst/>
                          </a:prstGeom>
                          <a:ln>
                            <a:noFill/>
                          </a:ln>
                        </wps:spPr>
                        <wps:txbx>
                          <w:txbxContent>
                            <w:p w14:paraId="2759B11F" w14:textId="77777777" w:rsidR="00DF74DB" w:rsidRDefault="00DF74DB">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28230" name="Rectangle 28230"/>
                        <wps:cNvSpPr/>
                        <wps:spPr>
                          <a:xfrm>
                            <a:off x="2079320" y="547354"/>
                            <a:ext cx="42565" cy="188479"/>
                          </a:xfrm>
                          <a:prstGeom prst="rect">
                            <a:avLst/>
                          </a:prstGeom>
                          <a:ln>
                            <a:noFill/>
                          </a:ln>
                        </wps:spPr>
                        <wps:txbx>
                          <w:txbxContent>
                            <w:p w14:paraId="32C3F11F" w14:textId="77777777" w:rsidR="00DF74DB" w:rsidRDefault="00DF74DB">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28233" name="Rectangle 28233"/>
                        <wps:cNvSpPr/>
                        <wps:spPr>
                          <a:xfrm>
                            <a:off x="3610051" y="547354"/>
                            <a:ext cx="42565" cy="188479"/>
                          </a:xfrm>
                          <a:prstGeom prst="rect">
                            <a:avLst/>
                          </a:prstGeom>
                          <a:ln>
                            <a:noFill/>
                          </a:ln>
                        </wps:spPr>
                        <wps:txbx>
                          <w:txbxContent>
                            <w:p w14:paraId="5C86D911" w14:textId="77777777" w:rsidR="00DF74DB" w:rsidRDefault="00DF74DB">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28236" name="Rectangle 28236"/>
                        <wps:cNvSpPr/>
                        <wps:spPr>
                          <a:xfrm>
                            <a:off x="4622242" y="547354"/>
                            <a:ext cx="42565" cy="188479"/>
                          </a:xfrm>
                          <a:prstGeom prst="rect">
                            <a:avLst/>
                          </a:prstGeom>
                          <a:ln>
                            <a:noFill/>
                          </a:ln>
                        </wps:spPr>
                        <wps:txbx>
                          <w:txbxContent>
                            <w:p w14:paraId="53775EC8" w14:textId="77777777" w:rsidR="00DF74DB" w:rsidRDefault="00DF74DB">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229653" name="Shape 229653"/>
                        <wps:cNvSpPr/>
                        <wps:spPr>
                          <a:xfrm>
                            <a:off x="0" y="377952"/>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29654" name="Shape 229654"/>
                        <wps:cNvSpPr/>
                        <wps:spPr>
                          <a:xfrm>
                            <a:off x="18288" y="377952"/>
                            <a:ext cx="2015363" cy="9144"/>
                          </a:xfrm>
                          <a:custGeom>
                            <a:avLst/>
                            <a:gdLst/>
                            <a:ahLst/>
                            <a:cxnLst/>
                            <a:rect l="0" t="0" r="0" b="0"/>
                            <a:pathLst>
                              <a:path w="2015363" h="9144">
                                <a:moveTo>
                                  <a:pt x="0" y="0"/>
                                </a:moveTo>
                                <a:lnTo>
                                  <a:pt x="2015363" y="0"/>
                                </a:lnTo>
                                <a:lnTo>
                                  <a:pt x="2015363"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29655" name="Shape 229655"/>
                        <wps:cNvSpPr/>
                        <wps:spPr>
                          <a:xfrm>
                            <a:off x="18288" y="390144"/>
                            <a:ext cx="2015363" cy="9144"/>
                          </a:xfrm>
                          <a:custGeom>
                            <a:avLst/>
                            <a:gdLst/>
                            <a:ahLst/>
                            <a:cxnLst/>
                            <a:rect l="0" t="0" r="0" b="0"/>
                            <a:pathLst>
                              <a:path w="2015363" h="9144">
                                <a:moveTo>
                                  <a:pt x="0" y="0"/>
                                </a:moveTo>
                                <a:lnTo>
                                  <a:pt x="2015363" y="0"/>
                                </a:lnTo>
                                <a:lnTo>
                                  <a:pt x="2015363"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29656" name="Shape 229656"/>
                        <wps:cNvSpPr/>
                        <wps:spPr>
                          <a:xfrm>
                            <a:off x="2033600" y="37795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29657" name="Shape 229657"/>
                        <wps:cNvSpPr/>
                        <wps:spPr>
                          <a:xfrm>
                            <a:off x="2033600" y="39014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29658" name="Shape 229658"/>
                        <wps:cNvSpPr/>
                        <wps:spPr>
                          <a:xfrm>
                            <a:off x="2051888" y="377952"/>
                            <a:ext cx="1512443" cy="9144"/>
                          </a:xfrm>
                          <a:custGeom>
                            <a:avLst/>
                            <a:gdLst/>
                            <a:ahLst/>
                            <a:cxnLst/>
                            <a:rect l="0" t="0" r="0" b="0"/>
                            <a:pathLst>
                              <a:path w="1512443" h="9144">
                                <a:moveTo>
                                  <a:pt x="0" y="0"/>
                                </a:moveTo>
                                <a:lnTo>
                                  <a:pt x="1512443" y="0"/>
                                </a:lnTo>
                                <a:lnTo>
                                  <a:pt x="1512443"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29659" name="Shape 229659"/>
                        <wps:cNvSpPr/>
                        <wps:spPr>
                          <a:xfrm>
                            <a:off x="2051888" y="390144"/>
                            <a:ext cx="1512443" cy="9144"/>
                          </a:xfrm>
                          <a:custGeom>
                            <a:avLst/>
                            <a:gdLst/>
                            <a:ahLst/>
                            <a:cxnLst/>
                            <a:rect l="0" t="0" r="0" b="0"/>
                            <a:pathLst>
                              <a:path w="1512443" h="9144">
                                <a:moveTo>
                                  <a:pt x="0" y="0"/>
                                </a:moveTo>
                                <a:lnTo>
                                  <a:pt x="1512443" y="0"/>
                                </a:lnTo>
                                <a:lnTo>
                                  <a:pt x="1512443"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29660" name="Shape 229660"/>
                        <wps:cNvSpPr/>
                        <wps:spPr>
                          <a:xfrm>
                            <a:off x="3564331" y="37795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29661" name="Shape 229661"/>
                        <wps:cNvSpPr/>
                        <wps:spPr>
                          <a:xfrm>
                            <a:off x="3564331" y="39014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29662" name="Shape 229662"/>
                        <wps:cNvSpPr/>
                        <wps:spPr>
                          <a:xfrm>
                            <a:off x="3582619" y="377952"/>
                            <a:ext cx="993953" cy="9144"/>
                          </a:xfrm>
                          <a:custGeom>
                            <a:avLst/>
                            <a:gdLst/>
                            <a:ahLst/>
                            <a:cxnLst/>
                            <a:rect l="0" t="0" r="0" b="0"/>
                            <a:pathLst>
                              <a:path w="993953" h="9144">
                                <a:moveTo>
                                  <a:pt x="0" y="0"/>
                                </a:moveTo>
                                <a:lnTo>
                                  <a:pt x="993953" y="0"/>
                                </a:lnTo>
                                <a:lnTo>
                                  <a:pt x="993953"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29663" name="Shape 229663"/>
                        <wps:cNvSpPr/>
                        <wps:spPr>
                          <a:xfrm>
                            <a:off x="3582619" y="390144"/>
                            <a:ext cx="993953" cy="9144"/>
                          </a:xfrm>
                          <a:custGeom>
                            <a:avLst/>
                            <a:gdLst/>
                            <a:ahLst/>
                            <a:cxnLst/>
                            <a:rect l="0" t="0" r="0" b="0"/>
                            <a:pathLst>
                              <a:path w="993953" h="9144">
                                <a:moveTo>
                                  <a:pt x="0" y="0"/>
                                </a:moveTo>
                                <a:lnTo>
                                  <a:pt x="993953" y="0"/>
                                </a:lnTo>
                                <a:lnTo>
                                  <a:pt x="993953"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29664" name="Shape 229664"/>
                        <wps:cNvSpPr/>
                        <wps:spPr>
                          <a:xfrm>
                            <a:off x="4576522" y="37795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29665" name="Shape 229665"/>
                        <wps:cNvSpPr/>
                        <wps:spPr>
                          <a:xfrm>
                            <a:off x="4576522" y="39014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29666" name="Shape 229666"/>
                        <wps:cNvSpPr/>
                        <wps:spPr>
                          <a:xfrm>
                            <a:off x="4594810" y="377952"/>
                            <a:ext cx="1979041" cy="9144"/>
                          </a:xfrm>
                          <a:custGeom>
                            <a:avLst/>
                            <a:gdLst/>
                            <a:ahLst/>
                            <a:cxnLst/>
                            <a:rect l="0" t="0" r="0" b="0"/>
                            <a:pathLst>
                              <a:path w="1979041" h="9144">
                                <a:moveTo>
                                  <a:pt x="0" y="0"/>
                                </a:moveTo>
                                <a:lnTo>
                                  <a:pt x="1979041" y="0"/>
                                </a:lnTo>
                                <a:lnTo>
                                  <a:pt x="1979041"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29667" name="Shape 229667"/>
                        <wps:cNvSpPr/>
                        <wps:spPr>
                          <a:xfrm>
                            <a:off x="4594810" y="390144"/>
                            <a:ext cx="1979041" cy="9144"/>
                          </a:xfrm>
                          <a:custGeom>
                            <a:avLst/>
                            <a:gdLst/>
                            <a:ahLst/>
                            <a:cxnLst/>
                            <a:rect l="0" t="0" r="0" b="0"/>
                            <a:pathLst>
                              <a:path w="1979041" h="9144">
                                <a:moveTo>
                                  <a:pt x="0" y="0"/>
                                </a:moveTo>
                                <a:lnTo>
                                  <a:pt x="1979041" y="0"/>
                                </a:lnTo>
                                <a:lnTo>
                                  <a:pt x="1979041"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29668" name="Shape 229668"/>
                        <wps:cNvSpPr/>
                        <wps:spPr>
                          <a:xfrm>
                            <a:off x="6573977" y="377952"/>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29669" name="Shape 229669"/>
                        <wps:cNvSpPr/>
                        <wps:spPr>
                          <a:xfrm>
                            <a:off x="0" y="396190"/>
                            <a:ext cx="18288" cy="442264"/>
                          </a:xfrm>
                          <a:custGeom>
                            <a:avLst/>
                            <a:gdLst/>
                            <a:ahLst/>
                            <a:cxnLst/>
                            <a:rect l="0" t="0" r="0" b="0"/>
                            <a:pathLst>
                              <a:path w="18288" h="442264">
                                <a:moveTo>
                                  <a:pt x="0" y="0"/>
                                </a:moveTo>
                                <a:lnTo>
                                  <a:pt x="18288" y="0"/>
                                </a:lnTo>
                                <a:lnTo>
                                  <a:pt x="18288" y="442264"/>
                                </a:lnTo>
                                <a:lnTo>
                                  <a:pt x="0" y="44226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29670" name="Shape 229670"/>
                        <wps:cNvSpPr/>
                        <wps:spPr>
                          <a:xfrm>
                            <a:off x="2033600" y="396190"/>
                            <a:ext cx="9144" cy="442264"/>
                          </a:xfrm>
                          <a:custGeom>
                            <a:avLst/>
                            <a:gdLst/>
                            <a:ahLst/>
                            <a:cxnLst/>
                            <a:rect l="0" t="0" r="0" b="0"/>
                            <a:pathLst>
                              <a:path w="9144" h="442264">
                                <a:moveTo>
                                  <a:pt x="0" y="0"/>
                                </a:moveTo>
                                <a:lnTo>
                                  <a:pt x="9144" y="0"/>
                                </a:lnTo>
                                <a:lnTo>
                                  <a:pt x="9144" y="442264"/>
                                </a:lnTo>
                                <a:lnTo>
                                  <a:pt x="0" y="44226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29671" name="Shape 229671"/>
                        <wps:cNvSpPr/>
                        <wps:spPr>
                          <a:xfrm>
                            <a:off x="3564331" y="396190"/>
                            <a:ext cx="9144" cy="442264"/>
                          </a:xfrm>
                          <a:custGeom>
                            <a:avLst/>
                            <a:gdLst/>
                            <a:ahLst/>
                            <a:cxnLst/>
                            <a:rect l="0" t="0" r="0" b="0"/>
                            <a:pathLst>
                              <a:path w="9144" h="442264">
                                <a:moveTo>
                                  <a:pt x="0" y="0"/>
                                </a:moveTo>
                                <a:lnTo>
                                  <a:pt x="9144" y="0"/>
                                </a:lnTo>
                                <a:lnTo>
                                  <a:pt x="9144" y="442264"/>
                                </a:lnTo>
                                <a:lnTo>
                                  <a:pt x="0" y="44226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29672" name="Shape 229672"/>
                        <wps:cNvSpPr/>
                        <wps:spPr>
                          <a:xfrm>
                            <a:off x="4576522" y="396190"/>
                            <a:ext cx="9144" cy="442264"/>
                          </a:xfrm>
                          <a:custGeom>
                            <a:avLst/>
                            <a:gdLst/>
                            <a:ahLst/>
                            <a:cxnLst/>
                            <a:rect l="0" t="0" r="0" b="0"/>
                            <a:pathLst>
                              <a:path w="9144" h="442264">
                                <a:moveTo>
                                  <a:pt x="0" y="0"/>
                                </a:moveTo>
                                <a:lnTo>
                                  <a:pt x="9144" y="0"/>
                                </a:lnTo>
                                <a:lnTo>
                                  <a:pt x="9144" y="442264"/>
                                </a:lnTo>
                                <a:lnTo>
                                  <a:pt x="0" y="44226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29673" name="Shape 229673"/>
                        <wps:cNvSpPr/>
                        <wps:spPr>
                          <a:xfrm>
                            <a:off x="6573977" y="396190"/>
                            <a:ext cx="18288" cy="442264"/>
                          </a:xfrm>
                          <a:custGeom>
                            <a:avLst/>
                            <a:gdLst/>
                            <a:ahLst/>
                            <a:cxnLst/>
                            <a:rect l="0" t="0" r="0" b="0"/>
                            <a:pathLst>
                              <a:path w="18288" h="442264">
                                <a:moveTo>
                                  <a:pt x="0" y="0"/>
                                </a:moveTo>
                                <a:lnTo>
                                  <a:pt x="18288" y="0"/>
                                </a:lnTo>
                                <a:lnTo>
                                  <a:pt x="18288" y="442264"/>
                                </a:lnTo>
                                <a:lnTo>
                                  <a:pt x="0" y="44226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8260" name="Rectangle 28260"/>
                        <wps:cNvSpPr/>
                        <wps:spPr>
                          <a:xfrm>
                            <a:off x="54864" y="888916"/>
                            <a:ext cx="2614873" cy="152139"/>
                          </a:xfrm>
                          <a:prstGeom prst="rect">
                            <a:avLst/>
                          </a:prstGeom>
                          <a:ln>
                            <a:noFill/>
                          </a:ln>
                        </wps:spPr>
                        <wps:txbx>
                          <w:txbxContent>
                            <w:p w14:paraId="1F243B62" w14:textId="77777777" w:rsidR="00DF74DB" w:rsidRDefault="00DF74DB">
                              <w:r>
                                <w:rPr>
                                  <w:rFonts w:ascii="Times New Roman" w:eastAsia="Times New Roman" w:hAnsi="Times New Roman" w:cs="Times New Roman"/>
                                  <w:b/>
                                  <w:sz w:val="20"/>
                                </w:rPr>
                                <w:t xml:space="preserve">Celková predpokladaná cena za </w:t>
                              </w:r>
                            </w:p>
                          </w:txbxContent>
                        </wps:txbx>
                        <wps:bodyPr horzOverflow="overflow" vert="horz" lIns="0" tIns="0" rIns="0" bIns="0" rtlCol="0">
                          <a:noAutofit/>
                        </wps:bodyPr>
                      </wps:wsp>
                      <wps:wsp>
                        <wps:cNvPr id="28262" name="Rectangle 28262"/>
                        <wps:cNvSpPr/>
                        <wps:spPr>
                          <a:xfrm>
                            <a:off x="54864" y="1035220"/>
                            <a:ext cx="2614362" cy="152139"/>
                          </a:xfrm>
                          <a:prstGeom prst="rect">
                            <a:avLst/>
                          </a:prstGeom>
                          <a:ln>
                            <a:noFill/>
                          </a:ln>
                        </wps:spPr>
                        <wps:txbx>
                          <w:txbxContent>
                            <w:p w14:paraId="3C5A1F14" w14:textId="77777777" w:rsidR="00DF74DB" w:rsidRDefault="00DF74DB">
                              <w:r>
                                <w:rPr>
                                  <w:rFonts w:ascii="Times New Roman" w:eastAsia="Times New Roman" w:hAnsi="Times New Roman" w:cs="Times New Roman"/>
                                  <w:b/>
                                  <w:sz w:val="20"/>
                                </w:rPr>
                                <w:t xml:space="preserve">poskytnutie podporných služieb za </w:t>
                              </w:r>
                            </w:p>
                          </w:txbxContent>
                        </wps:txbx>
                        <wps:bodyPr horzOverflow="overflow" vert="horz" lIns="0" tIns="0" rIns="0" bIns="0" rtlCol="0">
                          <a:noAutofit/>
                        </wps:bodyPr>
                      </wps:wsp>
                      <wps:wsp>
                        <wps:cNvPr id="204089" name="Rectangle 204089"/>
                        <wps:cNvSpPr/>
                        <wps:spPr>
                          <a:xfrm>
                            <a:off x="182880" y="1154160"/>
                            <a:ext cx="465494" cy="188479"/>
                          </a:xfrm>
                          <a:prstGeom prst="rect">
                            <a:avLst/>
                          </a:prstGeom>
                          <a:ln>
                            <a:noFill/>
                          </a:ln>
                        </wps:spPr>
                        <wps:txbx>
                          <w:txbxContent>
                            <w:p w14:paraId="5360EF80" w14:textId="77777777" w:rsidR="00DF74DB" w:rsidRDefault="00DF74DB">
                              <w:r>
                                <w:rPr>
                                  <w:rFonts w:ascii="Times New Roman" w:eastAsia="Times New Roman" w:hAnsi="Times New Roman" w:cs="Times New Roman"/>
                                  <w:b/>
                                  <w:sz w:val="20"/>
                                </w:rPr>
                                <w:t xml:space="preserve"> rokov</w:t>
                              </w:r>
                            </w:p>
                          </w:txbxContent>
                        </wps:txbx>
                        <wps:bodyPr horzOverflow="overflow" vert="horz" lIns="0" tIns="0" rIns="0" bIns="0" rtlCol="0">
                          <a:noAutofit/>
                        </wps:bodyPr>
                      </wps:wsp>
                      <wps:wsp>
                        <wps:cNvPr id="204084" name="Rectangle 204084"/>
                        <wps:cNvSpPr/>
                        <wps:spPr>
                          <a:xfrm>
                            <a:off x="54864" y="1154160"/>
                            <a:ext cx="170261" cy="188479"/>
                          </a:xfrm>
                          <a:prstGeom prst="rect">
                            <a:avLst/>
                          </a:prstGeom>
                          <a:ln>
                            <a:noFill/>
                          </a:ln>
                        </wps:spPr>
                        <wps:txbx>
                          <w:txbxContent>
                            <w:p w14:paraId="12C2C484" w14:textId="77777777" w:rsidR="00DF74DB" w:rsidRDefault="00DF74DB">
                              <w:r>
                                <w:rPr>
                                  <w:rFonts w:ascii="Times New Roman" w:eastAsia="Times New Roman" w:hAnsi="Times New Roman" w:cs="Times New Roman"/>
                                  <w:b/>
                                  <w:sz w:val="20"/>
                                </w:rPr>
                                <w:t>10</w:t>
                              </w:r>
                            </w:p>
                          </w:txbxContent>
                        </wps:txbx>
                        <wps:bodyPr horzOverflow="overflow" vert="horz" lIns="0" tIns="0" rIns="0" bIns="0" rtlCol="0">
                          <a:noAutofit/>
                        </wps:bodyPr>
                      </wps:wsp>
                      <wps:wsp>
                        <wps:cNvPr id="28265" name="Rectangle 28265"/>
                        <wps:cNvSpPr/>
                        <wps:spPr>
                          <a:xfrm>
                            <a:off x="530352" y="1154160"/>
                            <a:ext cx="42565" cy="188479"/>
                          </a:xfrm>
                          <a:prstGeom prst="rect">
                            <a:avLst/>
                          </a:prstGeom>
                          <a:ln>
                            <a:noFill/>
                          </a:ln>
                        </wps:spPr>
                        <wps:txbx>
                          <w:txbxContent>
                            <w:p w14:paraId="0D5DF783" w14:textId="77777777" w:rsidR="00DF74DB" w:rsidRDefault="00DF74DB">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28268" name="Rectangle 28268"/>
                        <wps:cNvSpPr/>
                        <wps:spPr>
                          <a:xfrm>
                            <a:off x="2079320" y="1007856"/>
                            <a:ext cx="42565" cy="188479"/>
                          </a:xfrm>
                          <a:prstGeom prst="rect">
                            <a:avLst/>
                          </a:prstGeom>
                          <a:ln>
                            <a:noFill/>
                          </a:ln>
                        </wps:spPr>
                        <wps:txbx>
                          <w:txbxContent>
                            <w:p w14:paraId="6891393A" w14:textId="77777777" w:rsidR="00DF74DB" w:rsidRDefault="00DF74DB">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28271" name="Rectangle 28271"/>
                        <wps:cNvSpPr/>
                        <wps:spPr>
                          <a:xfrm>
                            <a:off x="3610051" y="1007856"/>
                            <a:ext cx="42565" cy="188479"/>
                          </a:xfrm>
                          <a:prstGeom prst="rect">
                            <a:avLst/>
                          </a:prstGeom>
                          <a:ln>
                            <a:noFill/>
                          </a:ln>
                        </wps:spPr>
                        <wps:txbx>
                          <w:txbxContent>
                            <w:p w14:paraId="7F234216" w14:textId="77777777" w:rsidR="00DF74DB" w:rsidRDefault="00DF74DB">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28274" name="Rectangle 28274"/>
                        <wps:cNvSpPr/>
                        <wps:spPr>
                          <a:xfrm>
                            <a:off x="4622242" y="1007856"/>
                            <a:ext cx="42565" cy="188479"/>
                          </a:xfrm>
                          <a:prstGeom prst="rect">
                            <a:avLst/>
                          </a:prstGeom>
                          <a:ln>
                            <a:noFill/>
                          </a:ln>
                        </wps:spPr>
                        <wps:txbx>
                          <w:txbxContent>
                            <w:p w14:paraId="7207510C" w14:textId="77777777" w:rsidR="00DF74DB" w:rsidRDefault="00DF74DB">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229674" name="Shape 229674"/>
                        <wps:cNvSpPr/>
                        <wps:spPr>
                          <a:xfrm>
                            <a:off x="0" y="838454"/>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29675" name="Shape 229675"/>
                        <wps:cNvSpPr/>
                        <wps:spPr>
                          <a:xfrm>
                            <a:off x="18288" y="838454"/>
                            <a:ext cx="2015363" cy="18288"/>
                          </a:xfrm>
                          <a:custGeom>
                            <a:avLst/>
                            <a:gdLst/>
                            <a:ahLst/>
                            <a:cxnLst/>
                            <a:rect l="0" t="0" r="0" b="0"/>
                            <a:pathLst>
                              <a:path w="2015363" h="18288">
                                <a:moveTo>
                                  <a:pt x="0" y="0"/>
                                </a:moveTo>
                                <a:lnTo>
                                  <a:pt x="2015363" y="0"/>
                                </a:lnTo>
                                <a:lnTo>
                                  <a:pt x="2015363"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29676" name="Shape 229676"/>
                        <wps:cNvSpPr/>
                        <wps:spPr>
                          <a:xfrm>
                            <a:off x="2033600" y="838454"/>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29677" name="Shape 229677"/>
                        <wps:cNvSpPr/>
                        <wps:spPr>
                          <a:xfrm>
                            <a:off x="2051888" y="838454"/>
                            <a:ext cx="1512443" cy="18288"/>
                          </a:xfrm>
                          <a:custGeom>
                            <a:avLst/>
                            <a:gdLst/>
                            <a:ahLst/>
                            <a:cxnLst/>
                            <a:rect l="0" t="0" r="0" b="0"/>
                            <a:pathLst>
                              <a:path w="1512443" h="18288">
                                <a:moveTo>
                                  <a:pt x="0" y="0"/>
                                </a:moveTo>
                                <a:lnTo>
                                  <a:pt x="1512443" y="0"/>
                                </a:lnTo>
                                <a:lnTo>
                                  <a:pt x="1512443"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29678" name="Shape 229678"/>
                        <wps:cNvSpPr/>
                        <wps:spPr>
                          <a:xfrm>
                            <a:off x="3564331" y="838454"/>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29679" name="Shape 229679"/>
                        <wps:cNvSpPr/>
                        <wps:spPr>
                          <a:xfrm>
                            <a:off x="3582619" y="838454"/>
                            <a:ext cx="993953" cy="18288"/>
                          </a:xfrm>
                          <a:custGeom>
                            <a:avLst/>
                            <a:gdLst/>
                            <a:ahLst/>
                            <a:cxnLst/>
                            <a:rect l="0" t="0" r="0" b="0"/>
                            <a:pathLst>
                              <a:path w="993953" h="18288">
                                <a:moveTo>
                                  <a:pt x="0" y="0"/>
                                </a:moveTo>
                                <a:lnTo>
                                  <a:pt x="993953" y="0"/>
                                </a:lnTo>
                                <a:lnTo>
                                  <a:pt x="993953"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29680" name="Shape 229680"/>
                        <wps:cNvSpPr/>
                        <wps:spPr>
                          <a:xfrm>
                            <a:off x="4576522" y="838454"/>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29681" name="Shape 229681"/>
                        <wps:cNvSpPr/>
                        <wps:spPr>
                          <a:xfrm>
                            <a:off x="4594810" y="838454"/>
                            <a:ext cx="1979041" cy="18288"/>
                          </a:xfrm>
                          <a:custGeom>
                            <a:avLst/>
                            <a:gdLst/>
                            <a:ahLst/>
                            <a:cxnLst/>
                            <a:rect l="0" t="0" r="0" b="0"/>
                            <a:pathLst>
                              <a:path w="1979041" h="18288">
                                <a:moveTo>
                                  <a:pt x="0" y="0"/>
                                </a:moveTo>
                                <a:lnTo>
                                  <a:pt x="1979041" y="0"/>
                                </a:lnTo>
                                <a:lnTo>
                                  <a:pt x="1979041"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29682" name="Shape 229682"/>
                        <wps:cNvSpPr/>
                        <wps:spPr>
                          <a:xfrm>
                            <a:off x="6573977" y="838454"/>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29683" name="Shape 229683"/>
                        <wps:cNvSpPr/>
                        <wps:spPr>
                          <a:xfrm>
                            <a:off x="0" y="856742"/>
                            <a:ext cx="18288" cy="441960"/>
                          </a:xfrm>
                          <a:custGeom>
                            <a:avLst/>
                            <a:gdLst/>
                            <a:ahLst/>
                            <a:cxnLst/>
                            <a:rect l="0" t="0" r="0" b="0"/>
                            <a:pathLst>
                              <a:path w="18288" h="441960">
                                <a:moveTo>
                                  <a:pt x="0" y="0"/>
                                </a:moveTo>
                                <a:lnTo>
                                  <a:pt x="18288" y="0"/>
                                </a:lnTo>
                                <a:lnTo>
                                  <a:pt x="18288" y="441960"/>
                                </a:lnTo>
                                <a:lnTo>
                                  <a:pt x="0" y="44196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29684" name="Shape 229684"/>
                        <wps:cNvSpPr/>
                        <wps:spPr>
                          <a:xfrm>
                            <a:off x="2033600" y="856742"/>
                            <a:ext cx="9144" cy="441960"/>
                          </a:xfrm>
                          <a:custGeom>
                            <a:avLst/>
                            <a:gdLst/>
                            <a:ahLst/>
                            <a:cxnLst/>
                            <a:rect l="0" t="0" r="0" b="0"/>
                            <a:pathLst>
                              <a:path w="9144" h="441960">
                                <a:moveTo>
                                  <a:pt x="0" y="0"/>
                                </a:moveTo>
                                <a:lnTo>
                                  <a:pt x="9144" y="0"/>
                                </a:lnTo>
                                <a:lnTo>
                                  <a:pt x="9144" y="441960"/>
                                </a:lnTo>
                                <a:lnTo>
                                  <a:pt x="0" y="44196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29685" name="Shape 229685"/>
                        <wps:cNvSpPr/>
                        <wps:spPr>
                          <a:xfrm>
                            <a:off x="3564331" y="856742"/>
                            <a:ext cx="9144" cy="441960"/>
                          </a:xfrm>
                          <a:custGeom>
                            <a:avLst/>
                            <a:gdLst/>
                            <a:ahLst/>
                            <a:cxnLst/>
                            <a:rect l="0" t="0" r="0" b="0"/>
                            <a:pathLst>
                              <a:path w="9144" h="441960">
                                <a:moveTo>
                                  <a:pt x="0" y="0"/>
                                </a:moveTo>
                                <a:lnTo>
                                  <a:pt x="9144" y="0"/>
                                </a:lnTo>
                                <a:lnTo>
                                  <a:pt x="9144" y="441960"/>
                                </a:lnTo>
                                <a:lnTo>
                                  <a:pt x="0" y="44196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29686" name="Shape 229686"/>
                        <wps:cNvSpPr/>
                        <wps:spPr>
                          <a:xfrm>
                            <a:off x="4576522" y="856742"/>
                            <a:ext cx="9144" cy="441960"/>
                          </a:xfrm>
                          <a:custGeom>
                            <a:avLst/>
                            <a:gdLst/>
                            <a:ahLst/>
                            <a:cxnLst/>
                            <a:rect l="0" t="0" r="0" b="0"/>
                            <a:pathLst>
                              <a:path w="9144" h="441960">
                                <a:moveTo>
                                  <a:pt x="0" y="0"/>
                                </a:moveTo>
                                <a:lnTo>
                                  <a:pt x="9144" y="0"/>
                                </a:lnTo>
                                <a:lnTo>
                                  <a:pt x="9144" y="441960"/>
                                </a:lnTo>
                                <a:lnTo>
                                  <a:pt x="0" y="44196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29687" name="Shape 229687"/>
                        <wps:cNvSpPr/>
                        <wps:spPr>
                          <a:xfrm>
                            <a:off x="6573977" y="856742"/>
                            <a:ext cx="18288" cy="441960"/>
                          </a:xfrm>
                          <a:custGeom>
                            <a:avLst/>
                            <a:gdLst/>
                            <a:ahLst/>
                            <a:cxnLst/>
                            <a:rect l="0" t="0" r="0" b="0"/>
                            <a:pathLst>
                              <a:path w="18288" h="441960">
                                <a:moveTo>
                                  <a:pt x="0" y="0"/>
                                </a:moveTo>
                                <a:lnTo>
                                  <a:pt x="18288" y="0"/>
                                </a:lnTo>
                                <a:lnTo>
                                  <a:pt x="18288" y="441960"/>
                                </a:lnTo>
                                <a:lnTo>
                                  <a:pt x="0" y="44196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29688" name="Shape 229688"/>
                        <wps:cNvSpPr/>
                        <wps:spPr>
                          <a:xfrm>
                            <a:off x="18288" y="1316990"/>
                            <a:ext cx="2015363" cy="441960"/>
                          </a:xfrm>
                          <a:custGeom>
                            <a:avLst/>
                            <a:gdLst/>
                            <a:ahLst/>
                            <a:cxnLst/>
                            <a:rect l="0" t="0" r="0" b="0"/>
                            <a:pathLst>
                              <a:path w="2015363" h="441960">
                                <a:moveTo>
                                  <a:pt x="0" y="0"/>
                                </a:moveTo>
                                <a:lnTo>
                                  <a:pt x="2015363" y="0"/>
                                </a:lnTo>
                                <a:lnTo>
                                  <a:pt x="2015363" y="441960"/>
                                </a:lnTo>
                                <a:lnTo>
                                  <a:pt x="0" y="441960"/>
                                </a:lnTo>
                                <a:lnTo>
                                  <a:pt x="0" y="0"/>
                                </a:lnTo>
                              </a:path>
                            </a:pathLst>
                          </a:custGeom>
                          <a:ln w="0" cap="flat">
                            <a:round/>
                          </a:ln>
                        </wps:spPr>
                        <wps:style>
                          <a:lnRef idx="0">
                            <a:srgbClr val="000000">
                              <a:alpha val="0"/>
                            </a:srgbClr>
                          </a:lnRef>
                          <a:fillRef idx="1">
                            <a:srgbClr val="D9D9D9"/>
                          </a:fillRef>
                          <a:effectRef idx="0">
                            <a:scrgbClr r="0" g="0" b="0"/>
                          </a:effectRef>
                          <a:fontRef idx="none"/>
                        </wps:style>
                        <wps:bodyPr/>
                      </wps:wsp>
                      <wps:wsp>
                        <wps:cNvPr id="229689" name="Shape 229689"/>
                        <wps:cNvSpPr/>
                        <wps:spPr>
                          <a:xfrm>
                            <a:off x="54864" y="1393189"/>
                            <a:ext cx="1936115" cy="143256"/>
                          </a:xfrm>
                          <a:custGeom>
                            <a:avLst/>
                            <a:gdLst/>
                            <a:ahLst/>
                            <a:cxnLst/>
                            <a:rect l="0" t="0" r="0" b="0"/>
                            <a:pathLst>
                              <a:path w="1936115" h="143256">
                                <a:moveTo>
                                  <a:pt x="0" y="0"/>
                                </a:moveTo>
                                <a:lnTo>
                                  <a:pt x="1936115" y="0"/>
                                </a:lnTo>
                                <a:lnTo>
                                  <a:pt x="1936115" y="143256"/>
                                </a:lnTo>
                                <a:lnTo>
                                  <a:pt x="0" y="143256"/>
                                </a:lnTo>
                                <a:lnTo>
                                  <a:pt x="0" y="0"/>
                                </a:lnTo>
                              </a:path>
                            </a:pathLst>
                          </a:custGeom>
                          <a:ln w="0" cap="flat">
                            <a:round/>
                          </a:ln>
                        </wps:spPr>
                        <wps:style>
                          <a:lnRef idx="0">
                            <a:srgbClr val="000000">
                              <a:alpha val="0"/>
                            </a:srgbClr>
                          </a:lnRef>
                          <a:fillRef idx="1">
                            <a:srgbClr val="D9D9D9"/>
                          </a:fillRef>
                          <a:effectRef idx="0">
                            <a:scrgbClr r="0" g="0" b="0"/>
                          </a:effectRef>
                          <a:fontRef idx="none"/>
                        </wps:style>
                        <wps:bodyPr/>
                      </wps:wsp>
                      <wps:wsp>
                        <wps:cNvPr id="28291" name="Rectangle 28291"/>
                        <wps:cNvSpPr/>
                        <wps:spPr>
                          <a:xfrm>
                            <a:off x="54864" y="1422316"/>
                            <a:ext cx="2615554" cy="152139"/>
                          </a:xfrm>
                          <a:prstGeom prst="rect">
                            <a:avLst/>
                          </a:prstGeom>
                          <a:ln>
                            <a:noFill/>
                          </a:ln>
                        </wps:spPr>
                        <wps:txbx>
                          <w:txbxContent>
                            <w:p w14:paraId="7FBAB69B" w14:textId="77777777" w:rsidR="00DF74DB" w:rsidRDefault="00DF74DB">
                              <w:r>
                                <w:rPr>
                                  <w:rFonts w:ascii="Times New Roman" w:eastAsia="Times New Roman" w:hAnsi="Times New Roman" w:cs="Times New Roman"/>
                                  <w:b/>
                                  <w:sz w:val="20"/>
                                </w:rPr>
                                <w:t xml:space="preserve">CELKOVÁ CENA ZA PREDMET </w:t>
                              </w:r>
                            </w:p>
                          </w:txbxContent>
                        </wps:txbx>
                        <wps:bodyPr horzOverflow="overflow" vert="horz" lIns="0" tIns="0" rIns="0" bIns="0" rtlCol="0">
                          <a:noAutofit/>
                        </wps:bodyPr>
                      </wps:wsp>
                      <wps:wsp>
                        <wps:cNvPr id="229690" name="Shape 229690"/>
                        <wps:cNvSpPr/>
                        <wps:spPr>
                          <a:xfrm>
                            <a:off x="54864" y="1536446"/>
                            <a:ext cx="1936115" cy="146304"/>
                          </a:xfrm>
                          <a:custGeom>
                            <a:avLst/>
                            <a:gdLst/>
                            <a:ahLst/>
                            <a:cxnLst/>
                            <a:rect l="0" t="0" r="0" b="0"/>
                            <a:pathLst>
                              <a:path w="1936115" h="146304">
                                <a:moveTo>
                                  <a:pt x="0" y="0"/>
                                </a:moveTo>
                                <a:lnTo>
                                  <a:pt x="1936115" y="0"/>
                                </a:lnTo>
                                <a:lnTo>
                                  <a:pt x="1936115" y="146304"/>
                                </a:lnTo>
                                <a:lnTo>
                                  <a:pt x="0" y="146304"/>
                                </a:lnTo>
                                <a:lnTo>
                                  <a:pt x="0" y="0"/>
                                </a:lnTo>
                              </a:path>
                            </a:pathLst>
                          </a:custGeom>
                          <a:ln w="0" cap="flat">
                            <a:round/>
                          </a:ln>
                        </wps:spPr>
                        <wps:style>
                          <a:lnRef idx="0">
                            <a:srgbClr val="000000">
                              <a:alpha val="0"/>
                            </a:srgbClr>
                          </a:lnRef>
                          <a:fillRef idx="1">
                            <a:srgbClr val="D9D9D9"/>
                          </a:fillRef>
                          <a:effectRef idx="0">
                            <a:scrgbClr r="0" g="0" b="0"/>
                          </a:effectRef>
                          <a:fontRef idx="none"/>
                        </wps:style>
                        <wps:bodyPr/>
                      </wps:wsp>
                      <wps:wsp>
                        <wps:cNvPr id="28293" name="Rectangle 28293"/>
                        <wps:cNvSpPr/>
                        <wps:spPr>
                          <a:xfrm>
                            <a:off x="54864" y="1565571"/>
                            <a:ext cx="856585" cy="152139"/>
                          </a:xfrm>
                          <a:prstGeom prst="rect">
                            <a:avLst/>
                          </a:prstGeom>
                          <a:ln>
                            <a:noFill/>
                          </a:ln>
                        </wps:spPr>
                        <wps:txbx>
                          <w:txbxContent>
                            <w:p w14:paraId="4183A671" w14:textId="77777777" w:rsidR="00DF74DB" w:rsidRDefault="00DF74DB">
                              <w:r>
                                <w:rPr>
                                  <w:rFonts w:ascii="Times New Roman" w:eastAsia="Times New Roman" w:hAnsi="Times New Roman" w:cs="Times New Roman"/>
                                  <w:b/>
                                  <w:sz w:val="20"/>
                                </w:rPr>
                                <w:t>ZÁKAZKY</w:t>
                              </w:r>
                            </w:p>
                          </w:txbxContent>
                        </wps:txbx>
                        <wps:bodyPr horzOverflow="overflow" vert="horz" lIns="0" tIns="0" rIns="0" bIns="0" rtlCol="0">
                          <a:noAutofit/>
                        </wps:bodyPr>
                      </wps:wsp>
                      <wps:wsp>
                        <wps:cNvPr id="28294" name="Rectangle 28294"/>
                        <wps:cNvSpPr/>
                        <wps:spPr>
                          <a:xfrm>
                            <a:off x="697992" y="1538208"/>
                            <a:ext cx="42565" cy="188479"/>
                          </a:xfrm>
                          <a:prstGeom prst="rect">
                            <a:avLst/>
                          </a:prstGeom>
                          <a:ln>
                            <a:noFill/>
                          </a:ln>
                        </wps:spPr>
                        <wps:txbx>
                          <w:txbxContent>
                            <w:p w14:paraId="5B79A78F" w14:textId="77777777" w:rsidR="00DF74DB" w:rsidRDefault="00DF74DB">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229691" name="Shape 229691"/>
                        <wps:cNvSpPr/>
                        <wps:spPr>
                          <a:xfrm>
                            <a:off x="2039696" y="1316990"/>
                            <a:ext cx="1524635" cy="441960"/>
                          </a:xfrm>
                          <a:custGeom>
                            <a:avLst/>
                            <a:gdLst/>
                            <a:ahLst/>
                            <a:cxnLst/>
                            <a:rect l="0" t="0" r="0" b="0"/>
                            <a:pathLst>
                              <a:path w="1524635" h="441960">
                                <a:moveTo>
                                  <a:pt x="0" y="0"/>
                                </a:moveTo>
                                <a:lnTo>
                                  <a:pt x="1524635" y="0"/>
                                </a:lnTo>
                                <a:lnTo>
                                  <a:pt x="1524635" y="441960"/>
                                </a:lnTo>
                                <a:lnTo>
                                  <a:pt x="0" y="441960"/>
                                </a:lnTo>
                                <a:lnTo>
                                  <a:pt x="0" y="0"/>
                                </a:lnTo>
                              </a:path>
                            </a:pathLst>
                          </a:custGeom>
                          <a:ln w="0" cap="flat">
                            <a:round/>
                          </a:ln>
                        </wps:spPr>
                        <wps:style>
                          <a:lnRef idx="0">
                            <a:srgbClr val="000000">
                              <a:alpha val="0"/>
                            </a:srgbClr>
                          </a:lnRef>
                          <a:fillRef idx="1">
                            <a:srgbClr val="BFBFBF"/>
                          </a:fillRef>
                          <a:effectRef idx="0">
                            <a:scrgbClr r="0" g="0" b="0"/>
                          </a:effectRef>
                          <a:fontRef idx="none"/>
                        </wps:style>
                        <wps:bodyPr/>
                      </wps:wsp>
                      <wps:wsp>
                        <wps:cNvPr id="229692" name="Shape 229692"/>
                        <wps:cNvSpPr/>
                        <wps:spPr>
                          <a:xfrm>
                            <a:off x="2079320" y="1463294"/>
                            <a:ext cx="1442339" cy="146304"/>
                          </a:xfrm>
                          <a:custGeom>
                            <a:avLst/>
                            <a:gdLst/>
                            <a:ahLst/>
                            <a:cxnLst/>
                            <a:rect l="0" t="0" r="0" b="0"/>
                            <a:pathLst>
                              <a:path w="1442339" h="146304">
                                <a:moveTo>
                                  <a:pt x="0" y="0"/>
                                </a:moveTo>
                                <a:lnTo>
                                  <a:pt x="1442339" y="0"/>
                                </a:lnTo>
                                <a:lnTo>
                                  <a:pt x="1442339" y="146304"/>
                                </a:lnTo>
                                <a:lnTo>
                                  <a:pt x="0" y="146304"/>
                                </a:lnTo>
                                <a:lnTo>
                                  <a:pt x="0" y="0"/>
                                </a:lnTo>
                              </a:path>
                            </a:pathLst>
                          </a:custGeom>
                          <a:ln w="0" cap="flat">
                            <a:round/>
                          </a:ln>
                        </wps:spPr>
                        <wps:style>
                          <a:lnRef idx="0">
                            <a:srgbClr val="000000">
                              <a:alpha val="0"/>
                            </a:srgbClr>
                          </a:lnRef>
                          <a:fillRef idx="1">
                            <a:srgbClr val="BFBFBF"/>
                          </a:fillRef>
                          <a:effectRef idx="0">
                            <a:scrgbClr r="0" g="0" b="0"/>
                          </a:effectRef>
                          <a:fontRef idx="none"/>
                        </wps:style>
                        <wps:bodyPr/>
                      </wps:wsp>
                      <wps:wsp>
                        <wps:cNvPr id="28297" name="Rectangle 28297"/>
                        <wps:cNvSpPr/>
                        <wps:spPr>
                          <a:xfrm>
                            <a:off x="2079320" y="1465056"/>
                            <a:ext cx="42565" cy="188479"/>
                          </a:xfrm>
                          <a:prstGeom prst="rect">
                            <a:avLst/>
                          </a:prstGeom>
                          <a:ln>
                            <a:noFill/>
                          </a:ln>
                        </wps:spPr>
                        <wps:txbx>
                          <w:txbxContent>
                            <w:p w14:paraId="4DCC0972" w14:textId="77777777" w:rsidR="00DF74DB" w:rsidRDefault="00DF74DB">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229693" name="Shape 229693"/>
                        <wps:cNvSpPr/>
                        <wps:spPr>
                          <a:xfrm>
                            <a:off x="3570428" y="1316990"/>
                            <a:ext cx="1006145" cy="441960"/>
                          </a:xfrm>
                          <a:custGeom>
                            <a:avLst/>
                            <a:gdLst/>
                            <a:ahLst/>
                            <a:cxnLst/>
                            <a:rect l="0" t="0" r="0" b="0"/>
                            <a:pathLst>
                              <a:path w="1006145" h="441960">
                                <a:moveTo>
                                  <a:pt x="0" y="0"/>
                                </a:moveTo>
                                <a:lnTo>
                                  <a:pt x="1006145" y="0"/>
                                </a:lnTo>
                                <a:lnTo>
                                  <a:pt x="1006145" y="441960"/>
                                </a:lnTo>
                                <a:lnTo>
                                  <a:pt x="0" y="441960"/>
                                </a:lnTo>
                                <a:lnTo>
                                  <a:pt x="0" y="0"/>
                                </a:lnTo>
                              </a:path>
                            </a:pathLst>
                          </a:custGeom>
                          <a:ln w="0" cap="flat">
                            <a:round/>
                          </a:ln>
                        </wps:spPr>
                        <wps:style>
                          <a:lnRef idx="0">
                            <a:srgbClr val="000000">
                              <a:alpha val="0"/>
                            </a:srgbClr>
                          </a:lnRef>
                          <a:fillRef idx="1">
                            <a:srgbClr val="D9D9D9"/>
                          </a:fillRef>
                          <a:effectRef idx="0">
                            <a:scrgbClr r="0" g="0" b="0"/>
                          </a:effectRef>
                          <a:fontRef idx="none"/>
                        </wps:style>
                        <wps:bodyPr/>
                      </wps:wsp>
                      <wps:wsp>
                        <wps:cNvPr id="229694" name="Shape 229694"/>
                        <wps:cNvSpPr/>
                        <wps:spPr>
                          <a:xfrm>
                            <a:off x="3610051" y="1463294"/>
                            <a:ext cx="923849" cy="146304"/>
                          </a:xfrm>
                          <a:custGeom>
                            <a:avLst/>
                            <a:gdLst/>
                            <a:ahLst/>
                            <a:cxnLst/>
                            <a:rect l="0" t="0" r="0" b="0"/>
                            <a:pathLst>
                              <a:path w="923849" h="146304">
                                <a:moveTo>
                                  <a:pt x="0" y="0"/>
                                </a:moveTo>
                                <a:lnTo>
                                  <a:pt x="923849" y="0"/>
                                </a:lnTo>
                                <a:lnTo>
                                  <a:pt x="923849" y="146304"/>
                                </a:lnTo>
                                <a:lnTo>
                                  <a:pt x="0" y="146304"/>
                                </a:lnTo>
                                <a:lnTo>
                                  <a:pt x="0" y="0"/>
                                </a:lnTo>
                              </a:path>
                            </a:pathLst>
                          </a:custGeom>
                          <a:ln w="0" cap="flat">
                            <a:round/>
                          </a:ln>
                        </wps:spPr>
                        <wps:style>
                          <a:lnRef idx="0">
                            <a:srgbClr val="000000">
                              <a:alpha val="0"/>
                            </a:srgbClr>
                          </a:lnRef>
                          <a:fillRef idx="1">
                            <a:srgbClr val="D9D9D9"/>
                          </a:fillRef>
                          <a:effectRef idx="0">
                            <a:scrgbClr r="0" g="0" b="0"/>
                          </a:effectRef>
                          <a:fontRef idx="none"/>
                        </wps:style>
                        <wps:bodyPr/>
                      </wps:wsp>
                      <wps:wsp>
                        <wps:cNvPr id="28300" name="Rectangle 28300"/>
                        <wps:cNvSpPr/>
                        <wps:spPr>
                          <a:xfrm>
                            <a:off x="3610051" y="1465056"/>
                            <a:ext cx="42565" cy="188479"/>
                          </a:xfrm>
                          <a:prstGeom prst="rect">
                            <a:avLst/>
                          </a:prstGeom>
                          <a:ln>
                            <a:noFill/>
                          </a:ln>
                        </wps:spPr>
                        <wps:txbx>
                          <w:txbxContent>
                            <w:p w14:paraId="541D80BC" w14:textId="77777777" w:rsidR="00DF74DB" w:rsidRDefault="00DF74DB">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229695" name="Shape 229695"/>
                        <wps:cNvSpPr/>
                        <wps:spPr>
                          <a:xfrm>
                            <a:off x="4582617" y="1316990"/>
                            <a:ext cx="1991233" cy="441960"/>
                          </a:xfrm>
                          <a:custGeom>
                            <a:avLst/>
                            <a:gdLst/>
                            <a:ahLst/>
                            <a:cxnLst/>
                            <a:rect l="0" t="0" r="0" b="0"/>
                            <a:pathLst>
                              <a:path w="1991233" h="441960">
                                <a:moveTo>
                                  <a:pt x="0" y="0"/>
                                </a:moveTo>
                                <a:lnTo>
                                  <a:pt x="1991233" y="0"/>
                                </a:lnTo>
                                <a:lnTo>
                                  <a:pt x="1991233" y="441960"/>
                                </a:lnTo>
                                <a:lnTo>
                                  <a:pt x="0" y="441960"/>
                                </a:lnTo>
                                <a:lnTo>
                                  <a:pt x="0" y="0"/>
                                </a:lnTo>
                              </a:path>
                            </a:pathLst>
                          </a:custGeom>
                          <a:ln w="0" cap="flat">
                            <a:round/>
                          </a:ln>
                        </wps:spPr>
                        <wps:style>
                          <a:lnRef idx="0">
                            <a:srgbClr val="000000">
                              <a:alpha val="0"/>
                            </a:srgbClr>
                          </a:lnRef>
                          <a:fillRef idx="1">
                            <a:srgbClr val="D9D9D9"/>
                          </a:fillRef>
                          <a:effectRef idx="0">
                            <a:scrgbClr r="0" g="0" b="0"/>
                          </a:effectRef>
                          <a:fontRef idx="none"/>
                        </wps:style>
                        <wps:bodyPr/>
                      </wps:wsp>
                      <wps:wsp>
                        <wps:cNvPr id="229696" name="Shape 229696"/>
                        <wps:cNvSpPr/>
                        <wps:spPr>
                          <a:xfrm>
                            <a:off x="4622242" y="1463294"/>
                            <a:ext cx="1915033" cy="146304"/>
                          </a:xfrm>
                          <a:custGeom>
                            <a:avLst/>
                            <a:gdLst/>
                            <a:ahLst/>
                            <a:cxnLst/>
                            <a:rect l="0" t="0" r="0" b="0"/>
                            <a:pathLst>
                              <a:path w="1915033" h="146304">
                                <a:moveTo>
                                  <a:pt x="0" y="0"/>
                                </a:moveTo>
                                <a:lnTo>
                                  <a:pt x="1915033" y="0"/>
                                </a:lnTo>
                                <a:lnTo>
                                  <a:pt x="1915033" y="146304"/>
                                </a:lnTo>
                                <a:lnTo>
                                  <a:pt x="0" y="146304"/>
                                </a:lnTo>
                                <a:lnTo>
                                  <a:pt x="0" y="0"/>
                                </a:lnTo>
                              </a:path>
                            </a:pathLst>
                          </a:custGeom>
                          <a:ln w="0" cap="flat">
                            <a:round/>
                          </a:ln>
                        </wps:spPr>
                        <wps:style>
                          <a:lnRef idx="0">
                            <a:srgbClr val="000000">
                              <a:alpha val="0"/>
                            </a:srgbClr>
                          </a:lnRef>
                          <a:fillRef idx="1">
                            <a:srgbClr val="D9D9D9"/>
                          </a:fillRef>
                          <a:effectRef idx="0">
                            <a:scrgbClr r="0" g="0" b="0"/>
                          </a:effectRef>
                          <a:fontRef idx="none"/>
                        </wps:style>
                        <wps:bodyPr/>
                      </wps:wsp>
                      <wps:wsp>
                        <wps:cNvPr id="28303" name="Rectangle 28303"/>
                        <wps:cNvSpPr/>
                        <wps:spPr>
                          <a:xfrm>
                            <a:off x="4622242" y="1465056"/>
                            <a:ext cx="42565" cy="188479"/>
                          </a:xfrm>
                          <a:prstGeom prst="rect">
                            <a:avLst/>
                          </a:prstGeom>
                          <a:ln>
                            <a:noFill/>
                          </a:ln>
                        </wps:spPr>
                        <wps:txbx>
                          <w:txbxContent>
                            <w:p w14:paraId="637273C8" w14:textId="77777777" w:rsidR="00DF74DB" w:rsidRDefault="00DF74DB">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229697" name="Shape 229697"/>
                        <wps:cNvSpPr/>
                        <wps:spPr>
                          <a:xfrm>
                            <a:off x="0" y="1298702"/>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29698" name="Shape 229698"/>
                        <wps:cNvSpPr/>
                        <wps:spPr>
                          <a:xfrm>
                            <a:off x="18288" y="1298702"/>
                            <a:ext cx="2015363" cy="18288"/>
                          </a:xfrm>
                          <a:custGeom>
                            <a:avLst/>
                            <a:gdLst/>
                            <a:ahLst/>
                            <a:cxnLst/>
                            <a:rect l="0" t="0" r="0" b="0"/>
                            <a:pathLst>
                              <a:path w="2015363" h="18288">
                                <a:moveTo>
                                  <a:pt x="0" y="0"/>
                                </a:moveTo>
                                <a:lnTo>
                                  <a:pt x="2015363" y="0"/>
                                </a:lnTo>
                                <a:lnTo>
                                  <a:pt x="2015363"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29699" name="Shape 229699"/>
                        <wps:cNvSpPr/>
                        <wps:spPr>
                          <a:xfrm>
                            <a:off x="2033600" y="1298702"/>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29700" name="Shape 229700"/>
                        <wps:cNvSpPr/>
                        <wps:spPr>
                          <a:xfrm>
                            <a:off x="2051888" y="1298702"/>
                            <a:ext cx="1512443" cy="18288"/>
                          </a:xfrm>
                          <a:custGeom>
                            <a:avLst/>
                            <a:gdLst/>
                            <a:ahLst/>
                            <a:cxnLst/>
                            <a:rect l="0" t="0" r="0" b="0"/>
                            <a:pathLst>
                              <a:path w="1512443" h="18288">
                                <a:moveTo>
                                  <a:pt x="0" y="0"/>
                                </a:moveTo>
                                <a:lnTo>
                                  <a:pt x="1512443" y="0"/>
                                </a:lnTo>
                                <a:lnTo>
                                  <a:pt x="1512443"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29701" name="Shape 229701"/>
                        <wps:cNvSpPr/>
                        <wps:spPr>
                          <a:xfrm>
                            <a:off x="3564331" y="1298702"/>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29702" name="Shape 229702"/>
                        <wps:cNvSpPr/>
                        <wps:spPr>
                          <a:xfrm>
                            <a:off x="3582619" y="1298702"/>
                            <a:ext cx="993953" cy="18288"/>
                          </a:xfrm>
                          <a:custGeom>
                            <a:avLst/>
                            <a:gdLst/>
                            <a:ahLst/>
                            <a:cxnLst/>
                            <a:rect l="0" t="0" r="0" b="0"/>
                            <a:pathLst>
                              <a:path w="993953" h="18288">
                                <a:moveTo>
                                  <a:pt x="0" y="0"/>
                                </a:moveTo>
                                <a:lnTo>
                                  <a:pt x="993953" y="0"/>
                                </a:lnTo>
                                <a:lnTo>
                                  <a:pt x="993953"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29703" name="Shape 229703"/>
                        <wps:cNvSpPr/>
                        <wps:spPr>
                          <a:xfrm>
                            <a:off x="4576522" y="1298702"/>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29704" name="Shape 229704"/>
                        <wps:cNvSpPr/>
                        <wps:spPr>
                          <a:xfrm>
                            <a:off x="4594810" y="1298702"/>
                            <a:ext cx="1979041" cy="18288"/>
                          </a:xfrm>
                          <a:custGeom>
                            <a:avLst/>
                            <a:gdLst/>
                            <a:ahLst/>
                            <a:cxnLst/>
                            <a:rect l="0" t="0" r="0" b="0"/>
                            <a:pathLst>
                              <a:path w="1979041" h="18288">
                                <a:moveTo>
                                  <a:pt x="0" y="0"/>
                                </a:moveTo>
                                <a:lnTo>
                                  <a:pt x="1979041" y="0"/>
                                </a:lnTo>
                                <a:lnTo>
                                  <a:pt x="1979041"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29705" name="Shape 229705"/>
                        <wps:cNvSpPr/>
                        <wps:spPr>
                          <a:xfrm>
                            <a:off x="6573977" y="1298702"/>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29706" name="Shape 229706"/>
                        <wps:cNvSpPr/>
                        <wps:spPr>
                          <a:xfrm>
                            <a:off x="0" y="1316990"/>
                            <a:ext cx="18288" cy="441960"/>
                          </a:xfrm>
                          <a:custGeom>
                            <a:avLst/>
                            <a:gdLst/>
                            <a:ahLst/>
                            <a:cxnLst/>
                            <a:rect l="0" t="0" r="0" b="0"/>
                            <a:pathLst>
                              <a:path w="18288" h="441960">
                                <a:moveTo>
                                  <a:pt x="0" y="0"/>
                                </a:moveTo>
                                <a:lnTo>
                                  <a:pt x="18288" y="0"/>
                                </a:lnTo>
                                <a:lnTo>
                                  <a:pt x="18288" y="441960"/>
                                </a:lnTo>
                                <a:lnTo>
                                  <a:pt x="0" y="44196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29707" name="Shape 229707"/>
                        <wps:cNvSpPr/>
                        <wps:spPr>
                          <a:xfrm>
                            <a:off x="0" y="175895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29708" name="Shape 229708"/>
                        <wps:cNvSpPr/>
                        <wps:spPr>
                          <a:xfrm>
                            <a:off x="18288" y="1758950"/>
                            <a:ext cx="2015363" cy="18288"/>
                          </a:xfrm>
                          <a:custGeom>
                            <a:avLst/>
                            <a:gdLst/>
                            <a:ahLst/>
                            <a:cxnLst/>
                            <a:rect l="0" t="0" r="0" b="0"/>
                            <a:pathLst>
                              <a:path w="2015363" h="18288">
                                <a:moveTo>
                                  <a:pt x="0" y="0"/>
                                </a:moveTo>
                                <a:lnTo>
                                  <a:pt x="2015363" y="0"/>
                                </a:lnTo>
                                <a:lnTo>
                                  <a:pt x="2015363"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29709" name="Shape 229709"/>
                        <wps:cNvSpPr/>
                        <wps:spPr>
                          <a:xfrm>
                            <a:off x="2033600" y="1316990"/>
                            <a:ext cx="9144" cy="441960"/>
                          </a:xfrm>
                          <a:custGeom>
                            <a:avLst/>
                            <a:gdLst/>
                            <a:ahLst/>
                            <a:cxnLst/>
                            <a:rect l="0" t="0" r="0" b="0"/>
                            <a:pathLst>
                              <a:path w="9144" h="441960">
                                <a:moveTo>
                                  <a:pt x="0" y="0"/>
                                </a:moveTo>
                                <a:lnTo>
                                  <a:pt x="9144" y="0"/>
                                </a:lnTo>
                                <a:lnTo>
                                  <a:pt x="9144" y="441960"/>
                                </a:lnTo>
                                <a:lnTo>
                                  <a:pt x="0" y="44196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29710" name="Shape 229710"/>
                        <wps:cNvSpPr/>
                        <wps:spPr>
                          <a:xfrm>
                            <a:off x="2033600" y="175895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29711" name="Shape 229711"/>
                        <wps:cNvSpPr/>
                        <wps:spPr>
                          <a:xfrm>
                            <a:off x="2051888" y="1758950"/>
                            <a:ext cx="1512443" cy="18288"/>
                          </a:xfrm>
                          <a:custGeom>
                            <a:avLst/>
                            <a:gdLst/>
                            <a:ahLst/>
                            <a:cxnLst/>
                            <a:rect l="0" t="0" r="0" b="0"/>
                            <a:pathLst>
                              <a:path w="1512443" h="18288">
                                <a:moveTo>
                                  <a:pt x="0" y="0"/>
                                </a:moveTo>
                                <a:lnTo>
                                  <a:pt x="1512443" y="0"/>
                                </a:lnTo>
                                <a:lnTo>
                                  <a:pt x="1512443"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29712" name="Shape 229712"/>
                        <wps:cNvSpPr/>
                        <wps:spPr>
                          <a:xfrm>
                            <a:off x="3564331" y="1316990"/>
                            <a:ext cx="9144" cy="441960"/>
                          </a:xfrm>
                          <a:custGeom>
                            <a:avLst/>
                            <a:gdLst/>
                            <a:ahLst/>
                            <a:cxnLst/>
                            <a:rect l="0" t="0" r="0" b="0"/>
                            <a:pathLst>
                              <a:path w="9144" h="441960">
                                <a:moveTo>
                                  <a:pt x="0" y="0"/>
                                </a:moveTo>
                                <a:lnTo>
                                  <a:pt x="9144" y="0"/>
                                </a:lnTo>
                                <a:lnTo>
                                  <a:pt x="9144" y="441960"/>
                                </a:lnTo>
                                <a:lnTo>
                                  <a:pt x="0" y="44196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29713" name="Shape 229713"/>
                        <wps:cNvSpPr/>
                        <wps:spPr>
                          <a:xfrm>
                            <a:off x="3564331" y="175895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29714" name="Shape 229714"/>
                        <wps:cNvSpPr/>
                        <wps:spPr>
                          <a:xfrm>
                            <a:off x="3582619" y="1758950"/>
                            <a:ext cx="993953" cy="18288"/>
                          </a:xfrm>
                          <a:custGeom>
                            <a:avLst/>
                            <a:gdLst/>
                            <a:ahLst/>
                            <a:cxnLst/>
                            <a:rect l="0" t="0" r="0" b="0"/>
                            <a:pathLst>
                              <a:path w="993953" h="18288">
                                <a:moveTo>
                                  <a:pt x="0" y="0"/>
                                </a:moveTo>
                                <a:lnTo>
                                  <a:pt x="993953" y="0"/>
                                </a:lnTo>
                                <a:lnTo>
                                  <a:pt x="993953"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29715" name="Shape 229715"/>
                        <wps:cNvSpPr/>
                        <wps:spPr>
                          <a:xfrm>
                            <a:off x="4576522" y="1316990"/>
                            <a:ext cx="9144" cy="441960"/>
                          </a:xfrm>
                          <a:custGeom>
                            <a:avLst/>
                            <a:gdLst/>
                            <a:ahLst/>
                            <a:cxnLst/>
                            <a:rect l="0" t="0" r="0" b="0"/>
                            <a:pathLst>
                              <a:path w="9144" h="441960">
                                <a:moveTo>
                                  <a:pt x="0" y="0"/>
                                </a:moveTo>
                                <a:lnTo>
                                  <a:pt x="9144" y="0"/>
                                </a:lnTo>
                                <a:lnTo>
                                  <a:pt x="9144" y="441960"/>
                                </a:lnTo>
                                <a:lnTo>
                                  <a:pt x="0" y="44196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29716" name="Shape 229716"/>
                        <wps:cNvSpPr/>
                        <wps:spPr>
                          <a:xfrm>
                            <a:off x="4576522" y="175895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29717" name="Shape 229717"/>
                        <wps:cNvSpPr/>
                        <wps:spPr>
                          <a:xfrm>
                            <a:off x="4594810" y="1758950"/>
                            <a:ext cx="1979041" cy="18288"/>
                          </a:xfrm>
                          <a:custGeom>
                            <a:avLst/>
                            <a:gdLst/>
                            <a:ahLst/>
                            <a:cxnLst/>
                            <a:rect l="0" t="0" r="0" b="0"/>
                            <a:pathLst>
                              <a:path w="1979041" h="18288">
                                <a:moveTo>
                                  <a:pt x="0" y="0"/>
                                </a:moveTo>
                                <a:lnTo>
                                  <a:pt x="1979041" y="0"/>
                                </a:lnTo>
                                <a:lnTo>
                                  <a:pt x="1979041"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29718" name="Shape 229718"/>
                        <wps:cNvSpPr/>
                        <wps:spPr>
                          <a:xfrm>
                            <a:off x="6573977" y="1316990"/>
                            <a:ext cx="18288" cy="441960"/>
                          </a:xfrm>
                          <a:custGeom>
                            <a:avLst/>
                            <a:gdLst/>
                            <a:ahLst/>
                            <a:cxnLst/>
                            <a:rect l="0" t="0" r="0" b="0"/>
                            <a:pathLst>
                              <a:path w="18288" h="441960">
                                <a:moveTo>
                                  <a:pt x="0" y="0"/>
                                </a:moveTo>
                                <a:lnTo>
                                  <a:pt x="18288" y="0"/>
                                </a:lnTo>
                                <a:lnTo>
                                  <a:pt x="18288" y="441960"/>
                                </a:lnTo>
                                <a:lnTo>
                                  <a:pt x="0" y="44196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29719" name="Shape 229719"/>
                        <wps:cNvSpPr/>
                        <wps:spPr>
                          <a:xfrm>
                            <a:off x="6573977" y="175895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02F9635" id="Group 204525" o:spid="_x0000_s1036" style="width:519.1pt;height:139.95pt;mso-position-horizontal-relative:char;mso-position-vertical-relative:line" coordsize="65922,17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">
                <v:rect id="Rectangle 28191" o:spid="_x0000_s1037" style="position:absolute;left:548;top:1236;width:426;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" filled="f" stroked="f">
                  <v:textbox inset="0,0,0,0">
                    <w:txbxContent>
                      <w:p w14:paraId="71E484EB" w14:textId="77777777" w:rsidR="00DF74DB" w:rsidRDefault="00DF74DB">
                        <w:r>
                          <w:rPr>
                            <w:rFonts w:ascii="Times New Roman" w:eastAsia="Times New Roman" w:hAnsi="Times New Roman" w:cs="Times New Roman"/>
                            <w:sz w:val="20"/>
                          </w:rPr>
                          <w:t xml:space="preserve"> </w:t>
                        </w:r>
                      </w:p>
                    </w:txbxContent>
                  </v:textbox>
                </v:rect>
                <v:rect id="Rectangle 28192" o:spid="_x0000_s1038" style="position:absolute;left:20793;top:1236;width:8872;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" filled="f" stroked="f">
                  <v:textbox inset="0,0,0,0">
                    <w:txbxContent>
                      <w:p w14:paraId="3D6F0917" w14:textId="77777777" w:rsidR="00DF74DB" w:rsidRDefault="00DF74DB">
                        <w:r>
                          <w:rPr>
                            <w:rFonts w:ascii="Times New Roman" w:eastAsia="Times New Roman" w:hAnsi="Times New Roman" w:cs="Times New Roman"/>
                            <w:sz w:val="20"/>
                          </w:rPr>
                          <w:t>Cena spolu v</w:t>
                        </w:r>
                      </w:p>
                    </w:txbxContent>
                  </v:textbox>
                </v:rect>
                <v:rect id="Rectangle 28193" o:spid="_x0000_s1039" style="position:absolute;left:27441;top:1236;width:426;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" filled="f" stroked="f">
                  <v:textbox inset="0,0,0,0">
                    <w:txbxContent>
                      <w:p w14:paraId="4663309F" w14:textId="77777777" w:rsidR="00DF74DB" w:rsidRDefault="00DF74DB">
                        <w:r>
                          <w:rPr>
                            <w:rFonts w:ascii="Times New Roman" w:eastAsia="Times New Roman" w:hAnsi="Times New Roman" w:cs="Times New Roman"/>
                            <w:sz w:val="20"/>
                          </w:rPr>
                          <w:t xml:space="preserve"> </w:t>
                        </w:r>
                      </w:p>
                    </w:txbxContent>
                  </v:textbox>
                </v:rect>
                <v:rect id="Rectangle 28194" o:spid="_x0000_s1040" style="position:absolute;left:27776;top:1236;width:8723;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" filled="f" stroked="f">
                  <v:textbox inset="0,0,0,0">
                    <w:txbxContent>
                      <w:p w14:paraId="39E5328E" w14:textId="77777777" w:rsidR="00DF74DB" w:rsidRDefault="00DF74DB">
                        <w:r>
                          <w:rPr>
                            <w:rFonts w:ascii="Times New Roman" w:eastAsia="Times New Roman" w:hAnsi="Times New Roman" w:cs="Times New Roman"/>
                            <w:sz w:val="20"/>
                          </w:rPr>
                          <w:t>eur bez DPH</w:t>
                        </w:r>
                      </w:p>
                    </w:txbxContent>
                  </v:textbox>
                </v:rect>
                <v:rect id="Rectangle 28195" o:spid="_x0000_s1041" style="position:absolute;left:34302;top:1236;width:425;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" filled="f" stroked="f">
                  <v:textbox inset="0,0,0,0">
                    <w:txbxContent>
                      <w:p w14:paraId="7E6D1B9B" w14:textId="77777777" w:rsidR="00DF74DB" w:rsidRDefault="00DF74DB">
                        <w:r>
                          <w:rPr>
                            <w:rFonts w:ascii="Times New Roman" w:eastAsia="Times New Roman" w:hAnsi="Times New Roman" w:cs="Times New Roman"/>
                            <w:sz w:val="20"/>
                          </w:rPr>
                          <w:t xml:space="preserve"> </w:t>
                        </w:r>
                      </w:p>
                    </w:txbxContent>
                  </v:textbox>
                </v:rect>
                <v:rect id="Rectangle 28196" o:spid="_x0000_s1042" style="position:absolute;left:39239;top:505;width:3932;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" filled="f" stroked="f">
                  <v:textbox inset="0,0,0,0">
                    <w:txbxContent>
                      <w:p w14:paraId="4BD82B46" w14:textId="77777777" w:rsidR="00DF74DB" w:rsidRDefault="00DF74DB">
                        <w:r>
                          <w:rPr>
                            <w:rFonts w:ascii="Times New Roman" w:eastAsia="Times New Roman" w:hAnsi="Times New Roman" w:cs="Times New Roman"/>
                            <w:sz w:val="20"/>
                          </w:rPr>
                          <w:t>Spolu</w:t>
                        </w:r>
                      </w:p>
                    </w:txbxContent>
                  </v:textbox>
                </v:rect>
                <v:rect id="Rectangle 28197" o:spid="_x0000_s1043" style="position:absolute;left:42199;top:505;width:425;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" filled="f" stroked="f">
                  <v:textbox inset="0,0,0,0">
                    <w:txbxContent>
                      <w:p w14:paraId="21AFB55B" w14:textId="77777777" w:rsidR="00DF74DB" w:rsidRDefault="00DF74DB">
                        <w:r>
                          <w:rPr>
                            <w:rFonts w:ascii="Times New Roman" w:eastAsia="Times New Roman" w:hAnsi="Times New Roman" w:cs="Times New Roman"/>
                            <w:sz w:val="20"/>
                          </w:rPr>
                          <w:t xml:space="preserve"> </w:t>
                        </w:r>
                      </w:p>
                    </w:txbxContent>
                  </v:textbox>
                </v:rect>
                <v:rect id="Rectangle 28198" o:spid="_x0000_s1044" style="position:absolute;left:37990;top:1968;width:4660;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" filled="f" stroked="f">
                  <v:textbox inset="0,0,0,0">
                    <w:txbxContent>
                      <w:p w14:paraId="13C78C0A" w14:textId="77777777" w:rsidR="00DF74DB" w:rsidRDefault="00DF74DB">
                        <w:r>
                          <w:rPr>
                            <w:rFonts w:ascii="Times New Roman" w:eastAsia="Times New Roman" w:hAnsi="Times New Roman" w:cs="Times New Roman"/>
                            <w:sz w:val="20"/>
                          </w:rPr>
                          <w:t>DPH v</w:t>
                        </w:r>
                      </w:p>
                    </w:txbxContent>
                  </v:textbox>
                </v:rect>
                <v:rect id="Rectangle 28199" o:spid="_x0000_s1045" style="position:absolute;left:41467;top:1968;width:426;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" filled="f" stroked="f">
                  <v:textbox inset="0,0,0,0">
                    <w:txbxContent>
                      <w:p w14:paraId="58DFF653" w14:textId="77777777" w:rsidR="00DF74DB" w:rsidRDefault="00DF74DB">
                        <w:r>
                          <w:rPr>
                            <w:rFonts w:ascii="Times New Roman" w:eastAsia="Times New Roman" w:hAnsi="Times New Roman" w:cs="Times New Roman"/>
                            <w:sz w:val="20"/>
                          </w:rPr>
                          <w:t xml:space="preserve"> </w:t>
                        </w:r>
                      </w:p>
                    </w:txbxContent>
                  </v:textbox>
                </v:rect>
                <v:rect id="Rectangle 28200" o:spid="_x0000_s1046" style="position:absolute;left:41802;top:1968;width:2149;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" filled="f" stroked="f">
                  <v:textbox inset="0,0,0,0">
                    <w:txbxContent>
                      <w:p w14:paraId="61E4A7F5" w14:textId="77777777" w:rsidR="00DF74DB" w:rsidRDefault="00DF74DB">
                        <w:r>
                          <w:rPr>
                            <w:rFonts w:ascii="Times New Roman" w:eastAsia="Times New Roman" w:hAnsi="Times New Roman" w:cs="Times New Roman"/>
                            <w:sz w:val="20"/>
                          </w:rPr>
                          <w:t>eur</w:t>
                        </w:r>
                      </w:p>
                    </w:txbxContent>
                  </v:textbox>
                </v:rect>
                <v:rect id="Rectangle 28201" o:spid="_x0000_s1047" style="position:absolute;left:43418;top:1968;width:425;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" filled="f" stroked="f">
                  <v:textbox inset="0,0,0,0">
                    <w:txbxContent>
                      <w:p w14:paraId="1DE78D8E" w14:textId="77777777" w:rsidR="00DF74DB" w:rsidRDefault="00DF74DB">
                        <w:r>
                          <w:rPr>
                            <w:rFonts w:ascii="Times New Roman" w:eastAsia="Times New Roman" w:hAnsi="Times New Roman" w:cs="Times New Roman"/>
                            <w:sz w:val="20"/>
                          </w:rPr>
                          <w:t xml:space="preserve"> </w:t>
                        </w:r>
                      </w:p>
                    </w:txbxContent>
                  </v:textbox>
                </v:rect>
                <v:rect id="Rectangle 28202" o:spid="_x0000_s1048" style="position:absolute;left:49670;top:1236;width:8872;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" filled="f" stroked="f">
                  <v:textbox inset="0,0,0,0">
                    <w:txbxContent>
                      <w:p w14:paraId="24BDC266" w14:textId="77777777" w:rsidR="00DF74DB" w:rsidRDefault="00DF74DB">
                        <w:r>
                          <w:rPr>
                            <w:rFonts w:ascii="Times New Roman" w:eastAsia="Times New Roman" w:hAnsi="Times New Roman" w:cs="Times New Roman"/>
                            <w:sz w:val="20"/>
                          </w:rPr>
                          <w:t>Cena spolu v</w:t>
                        </w:r>
                      </w:p>
                    </w:txbxContent>
                  </v:textbox>
                </v:rect>
                <v:rect id="Rectangle 28203" o:spid="_x0000_s1049" style="position:absolute;left:56317;top:1236;width:426;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" filled="f" stroked="f">
                  <v:textbox inset="0,0,0,0">
                    <w:txbxContent>
                      <w:p w14:paraId="4BC58740" w14:textId="77777777" w:rsidR="00DF74DB" w:rsidRDefault="00DF74DB">
                        <w:r>
                          <w:rPr>
                            <w:rFonts w:ascii="Times New Roman" w:eastAsia="Times New Roman" w:hAnsi="Times New Roman" w:cs="Times New Roman"/>
                            <w:sz w:val="20"/>
                          </w:rPr>
                          <w:t xml:space="preserve"> </w:t>
                        </w:r>
                      </w:p>
                    </w:txbxContent>
                  </v:textbox>
                </v:rect>
                <v:rect id="Rectangle 28204" o:spid="_x0000_s1050" style="position:absolute;left:56652;top:1236;width:7022;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" filled="f" stroked="f">
                  <v:textbox inset="0,0,0,0">
                    <w:txbxContent>
                      <w:p w14:paraId="51BC9BAA" w14:textId="77777777" w:rsidR="00DF74DB" w:rsidRDefault="00DF74DB">
                        <w:r>
                          <w:rPr>
                            <w:rFonts w:ascii="Times New Roman" w:eastAsia="Times New Roman" w:hAnsi="Times New Roman" w:cs="Times New Roman"/>
                            <w:sz w:val="20"/>
                          </w:rPr>
                          <w:t>eur s DPH</w:t>
                        </w:r>
                      </w:p>
                    </w:txbxContent>
                  </v:textbox>
                </v:rect>
                <v:rect id="Rectangle 28205" o:spid="_x0000_s1051" style="position:absolute;left:61925;top:1236;width:426;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" filled="f" stroked="f">
                  <v:textbox inset="0,0,0,0">
                    <w:txbxContent>
                      <w:p w14:paraId="3CAC6DCD" w14:textId="77777777" w:rsidR="00DF74DB" w:rsidRDefault="00DF74DB">
                        <w:r>
                          <w:rPr>
                            <w:rFonts w:ascii="Times New Roman" w:eastAsia="Times New Roman" w:hAnsi="Times New Roman" w:cs="Times New Roman"/>
                            <w:sz w:val="20"/>
                          </w:rPr>
                          <w:t xml:space="preserve"> </w:t>
                        </w:r>
                      </w:p>
                    </w:txbxContent>
                  </v:textbox>
                </v:rect>
                <v:shape id="Shape 229639" o:spid="_x0000_s1052" style="position:absolute;width:182;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" path="m,l18288,r,18288l,18288,,e" fillcolor="black" stroked="f" strokeweight="0">
                  <v:stroke miterlimit="83231f" joinstyle="miter"/>
                  <v:path arrowok="t" textboxrect="0,0,18288,18288"/>
                </v:shape>
                <v:shape id="Shape 229640" o:spid="_x0000_s1053" style="position:absolute;left:182;width:20154;height:182;visibility:visible;mso-wrap-style:square;v-text-anchor:top" coordsize="2015363,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" path="m,l2015363,r,18288l,18288,,e" fillcolor="black" stroked="f" strokeweight="0">
                  <v:stroke miterlimit="83231f" joinstyle="miter"/>
                  <v:path arrowok="t" textboxrect="0,0,2015363,18288"/>
                </v:shape>
                <v:shape id="Shape 229641" o:spid="_x0000_s1054" style="position:absolute;left:20336;width:182;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" path="m,l18288,r,18288l,18288,,e" fillcolor="black" stroked="f" strokeweight="0">
                  <v:stroke miterlimit="83231f" joinstyle="miter"/>
                  <v:path arrowok="t" textboxrect="0,0,18288,18288"/>
                </v:shape>
                <v:shape id="Shape 229642" o:spid="_x0000_s1055" style="position:absolute;left:20518;width:15125;height:182;visibility:visible;mso-wrap-style:square;v-text-anchor:top" coordsize="1512443,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" path="m,l1512443,r,18288l,18288,,e" fillcolor="black" stroked="f" strokeweight="0">
                  <v:stroke miterlimit="83231f" joinstyle="miter"/>
                  <v:path arrowok="t" textboxrect="0,0,1512443,18288"/>
                </v:shape>
                <v:shape id="Shape 229643" o:spid="_x0000_s1056" style="position:absolute;left:35643;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" path="m,l18288,r,18288l,18288,,e" fillcolor="black" stroked="f" strokeweight="0">
                  <v:stroke miterlimit="83231f" joinstyle="miter"/>
                  <v:path arrowok="t" textboxrect="0,0,18288,18288"/>
                </v:shape>
                <v:shape id="Shape 229644" o:spid="_x0000_s1057" style="position:absolute;left:35826;width:9939;height:182;visibility:visible;mso-wrap-style:square;v-text-anchor:top" coordsize="993953,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" path="m,l993953,r,18288l,18288,,e" fillcolor="black" stroked="f" strokeweight="0">
                  <v:stroke miterlimit="83231f" joinstyle="miter"/>
                  <v:path arrowok="t" textboxrect="0,0,993953,18288"/>
                </v:shape>
                <v:shape id="Shape 229645" o:spid="_x0000_s1058" style="position:absolute;left:45765;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" path="m,l18288,r,18288l,18288,,e" fillcolor="black" stroked="f" strokeweight="0">
                  <v:stroke miterlimit="83231f" joinstyle="miter"/>
                  <v:path arrowok="t" textboxrect="0,0,18288,18288"/>
                </v:shape>
                <v:shape id="Shape 229646" o:spid="_x0000_s1059" style="position:absolute;left:45948;width:19790;height:182;visibility:visible;mso-wrap-style:square;v-text-anchor:top" coordsize="1979041,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" path="m,l1979041,r,18288l,18288,,e" fillcolor="black" stroked="f" strokeweight="0">
                  <v:stroke miterlimit="83231f" joinstyle="miter"/>
                  <v:path arrowok="t" textboxrect="0,0,1979041,18288"/>
                </v:shape>
                <v:shape id="Shape 229647" o:spid="_x0000_s1060" style="position:absolute;left:65739;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" path="m,l18288,r,18288l,18288,,e" fillcolor="black" stroked="f" strokeweight="0">
                  <v:stroke miterlimit="83231f" joinstyle="miter"/>
                  <v:path arrowok="t" textboxrect="0,0,18288,18288"/>
                </v:shape>
                <v:shape id="Shape 229648" o:spid="_x0000_s1061" style="position:absolute;top:182;width:182;height:3597;visibility:visible;mso-wrap-style:square;v-text-anchor:top" coordsize="18288,359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" path="m,l18288,r,359664l,359664,,e" fillcolor="black" stroked="f" strokeweight="0">
                  <v:stroke miterlimit="83231f" joinstyle="miter"/>
                  <v:path arrowok="t" textboxrect="0,0,18288,359664"/>
                </v:shape>
                <v:shape id="Shape 229649" o:spid="_x0000_s1062" style="position:absolute;left:20336;top:182;width:91;height:3597;visibility:visible;mso-wrap-style:square;v-text-anchor:top" coordsize="9144,359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" path="m,l9144,r,359664l,359664,,e" fillcolor="black" stroked="f" strokeweight="0">
                  <v:stroke miterlimit="83231f" joinstyle="miter"/>
                  <v:path arrowok="t" textboxrect="0,0,9144,359664"/>
                </v:shape>
                <v:shape id="Shape 28219" o:spid="_x0000_s1063" style="position:absolute;left:182;top:182;width:20154;height:3597;visibility:visible;mso-wrap-style:square;v-text-anchor:top" coordsize="2015312,359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" path="m2015312,l,359664e" filled="f" strokeweight=".48pt">
                  <v:path arrowok="t" textboxrect="0,0,2015312,359664"/>
                </v:shape>
                <v:shape id="Shape 229650" o:spid="_x0000_s1064" style="position:absolute;left:35643;top:182;width:91;height:3597;visibility:visible;mso-wrap-style:square;v-text-anchor:top" coordsize="9144,359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" path="m,l9144,r,359664l,359664,,e" fillcolor="black" stroked="f" strokeweight="0">
                  <v:path arrowok="t" textboxrect="0,0,9144,359664"/>
                </v:shape>
                <v:shape id="Shape 229651" o:spid="_x0000_s1065" style="position:absolute;left:45765;top:182;width:91;height:3597;visibility:visible;mso-wrap-style:square;v-text-anchor:top" coordsize="9144,359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" path="m,l9144,r,359664l,359664,,e" fillcolor="black" stroked="f" strokeweight="0">
                  <v:path arrowok="t" textboxrect="0,0,9144,359664"/>
                </v:shape>
                <v:shape id="Shape 229652" o:spid="_x0000_s1066" style="position:absolute;left:65739;top:182;width:183;height:3597;visibility:visible;mso-wrap-style:square;v-text-anchor:top" coordsize="18288,359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" path="m,l18288,r,359664l,359664,,e" fillcolor="black" stroked="f" strokeweight="0">
                  <v:path arrowok="t" textboxrect="0,0,18288,359664"/>
                </v:shape>
                <v:rect id="Rectangle 28225" o:spid="_x0000_s1067" style="position:absolute;left:548;top:5747;width:20231;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" filled="f" stroked="f">
                  <v:textbox inset="0,0,0,0">
                    <w:txbxContent>
                      <w:p w14:paraId="33D834B8" w14:textId="05C61200" w:rsidR="00DF74DB" w:rsidRDefault="00DF74DB">
                        <w:r>
                          <w:rPr>
                            <w:rFonts w:ascii="Times New Roman" w:eastAsia="Times New Roman" w:hAnsi="Times New Roman" w:cs="Times New Roman"/>
                            <w:b/>
                            <w:sz w:val="20"/>
                          </w:rPr>
                          <w:t xml:space="preserve">Celková cena za dodanie IS </w:t>
                        </w:r>
                        <w:proofErr w:type="spellStart"/>
                        <w:r w:rsidR="00762FA2">
                          <w:rPr>
                            <w:rFonts w:ascii="Times New Roman" w:eastAsia="Times New Roman" w:hAnsi="Times New Roman" w:cs="Times New Roman"/>
                            <w:b/>
                            <w:sz w:val="20"/>
                          </w:rPr>
                          <w:t>ePN</w:t>
                        </w:r>
                        <w:proofErr w:type="spellEnd"/>
                      </w:p>
                    </w:txbxContent>
                  </v:textbox>
                </v:rect>
                <v:rect id="Rectangle 28227" o:spid="_x0000_s1068" style="position:absolute;left:18019;top:5473;width:426;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" filled="f" stroked="f">
                  <v:textbox inset="0,0,0,0">
                    <w:txbxContent>
                      <w:p w14:paraId="2759B11F" w14:textId="77777777" w:rsidR="00DF74DB" w:rsidRDefault="00DF74DB">
                        <w:r>
                          <w:rPr>
                            <w:rFonts w:ascii="Times New Roman" w:eastAsia="Times New Roman" w:hAnsi="Times New Roman" w:cs="Times New Roman"/>
                            <w:b/>
                            <w:sz w:val="20"/>
                          </w:rPr>
                          <w:t xml:space="preserve"> </w:t>
                        </w:r>
                      </w:p>
                    </w:txbxContent>
                  </v:textbox>
                </v:rect>
                <v:rect id="Rectangle 28230" o:spid="_x0000_s1069" style="position:absolute;left:20793;top:5473;width:425;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" filled="f" stroked="f">
                  <v:textbox inset="0,0,0,0">
                    <w:txbxContent>
                      <w:p w14:paraId="32C3F11F" w14:textId="77777777" w:rsidR="00DF74DB" w:rsidRDefault="00DF74DB">
                        <w:r>
                          <w:rPr>
                            <w:rFonts w:ascii="Times New Roman" w:eastAsia="Times New Roman" w:hAnsi="Times New Roman" w:cs="Times New Roman"/>
                            <w:b/>
                            <w:sz w:val="20"/>
                          </w:rPr>
                          <w:t xml:space="preserve"> </w:t>
                        </w:r>
                      </w:p>
                    </w:txbxContent>
                  </v:textbox>
                </v:rect>
                <v:rect id="Rectangle 28233" o:spid="_x0000_s1070" style="position:absolute;left:36100;top:5473;width:426;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" filled="f" stroked="f">
                  <v:textbox inset="0,0,0,0">
                    <w:txbxContent>
                      <w:p w14:paraId="5C86D911" w14:textId="77777777" w:rsidR="00DF74DB" w:rsidRDefault="00DF74DB">
                        <w:r>
                          <w:rPr>
                            <w:rFonts w:ascii="Times New Roman" w:eastAsia="Times New Roman" w:hAnsi="Times New Roman" w:cs="Times New Roman"/>
                            <w:b/>
                            <w:sz w:val="20"/>
                          </w:rPr>
                          <w:t xml:space="preserve"> </w:t>
                        </w:r>
                      </w:p>
                    </w:txbxContent>
                  </v:textbox>
                </v:rect>
                <v:rect id="Rectangle 28236" o:spid="_x0000_s1071" style="position:absolute;left:46222;top:5473;width:426;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" filled="f" stroked="f">
                  <v:textbox inset="0,0,0,0">
                    <w:txbxContent>
                      <w:p w14:paraId="53775EC8" w14:textId="77777777" w:rsidR="00DF74DB" w:rsidRDefault="00DF74DB">
                        <w:r>
                          <w:rPr>
                            <w:rFonts w:ascii="Times New Roman" w:eastAsia="Times New Roman" w:hAnsi="Times New Roman" w:cs="Times New Roman"/>
                            <w:b/>
                            <w:sz w:val="20"/>
                          </w:rPr>
                          <w:t xml:space="preserve"> </w:t>
                        </w:r>
                      </w:p>
                    </w:txbxContent>
                  </v:textbox>
                </v:rect>
                <v:shape id="Shape 229653" o:spid="_x0000_s1072" style="position:absolute;top:3779;width:182;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" path="m,l18288,r,18288l,18288,,e" fillcolor="black" stroked="f" strokeweight="0">
                  <v:path arrowok="t" textboxrect="0,0,18288,18288"/>
                </v:shape>
                <v:shape id="Shape 229654" o:spid="_x0000_s1073" style="position:absolute;left:182;top:3779;width:20154;height:91;visibility:visible;mso-wrap-style:square;v-text-anchor:top" coordsize="201536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" path="m,l2015363,r,9144l,9144,,e" fillcolor="black" stroked="f" strokeweight="0">
                  <v:path arrowok="t" textboxrect="0,0,2015363,9144"/>
                </v:shape>
                <v:shape id="Shape 229655" o:spid="_x0000_s1074" style="position:absolute;left:182;top:3901;width:20154;height:91;visibility:visible;mso-wrap-style:square;v-text-anchor:top" coordsize="201536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" path="m,l2015363,r,9144l,9144,,e" fillcolor="black" stroked="f" strokeweight="0">
                  <v:path arrowok="t" textboxrect="0,0,2015363,9144"/>
                </v:shape>
                <v:shape id="Shape 229656" o:spid="_x0000_s1075" style="position:absolute;left:20336;top:3779;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" path="m,l18288,r,9144l,9144,,e" fillcolor="black" stroked="f" strokeweight="0">
                  <v:path arrowok="t" textboxrect="0,0,18288,9144"/>
                </v:shape>
                <v:shape id="Shape 229657" o:spid="_x0000_s1076" style="position:absolute;left:20336;top:3901;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" path="m,l18288,r,9144l,9144,,e" fillcolor="black" stroked="f" strokeweight="0">
                  <v:path arrowok="t" textboxrect="0,0,18288,9144"/>
                </v:shape>
                <v:shape id="Shape 229658" o:spid="_x0000_s1077" style="position:absolute;left:20518;top:3779;width:15125;height:91;visibility:visible;mso-wrap-style:square;v-text-anchor:top" coordsize="15124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" path="m,l1512443,r,9144l,9144,,e" fillcolor="black" stroked="f" strokeweight="0">
                  <v:path arrowok="t" textboxrect="0,0,1512443,9144"/>
                </v:shape>
                <v:shape id="Shape 229659" o:spid="_x0000_s1078" style="position:absolute;left:20518;top:3901;width:15125;height:91;visibility:visible;mso-wrap-style:square;v-text-anchor:top" coordsize="15124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" path="m,l1512443,r,9144l,9144,,e" fillcolor="black" stroked="f" strokeweight="0">
                  <v:path arrowok="t" textboxrect="0,0,1512443,9144"/>
                </v:shape>
                <v:shape id="Shape 229660" o:spid="_x0000_s1079" style="position:absolute;left:35643;top:3779;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" path="m,l18288,r,9144l,9144,,e" fillcolor="black" stroked="f" strokeweight="0">
                  <v:path arrowok="t" textboxrect="0,0,18288,9144"/>
                </v:shape>
                <v:shape id="Shape 229661" o:spid="_x0000_s1080" style="position:absolute;left:35643;top:3901;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" path="m,l18288,r,9144l,9144,,e" fillcolor="black" stroked="f" strokeweight="0">
                  <v:path arrowok="t" textboxrect="0,0,18288,9144"/>
                </v:shape>
                <v:shape id="Shape 229662" o:spid="_x0000_s1081" style="position:absolute;left:35826;top:3779;width:9939;height:91;visibility:visible;mso-wrap-style:square;v-text-anchor:top" coordsize="9939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" path="m,l993953,r,9144l,9144,,e" fillcolor="black" stroked="f" strokeweight="0">
                  <v:path arrowok="t" textboxrect="0,0,993953,9144"/>
                </v:shape>
                <v:shape id="Shape 229663" o:spid="_x0000_s1082" style="position:absolute;left:35826;top:3901;width:9939;height:91;visibility:visible;mso-wrap-style:square;v-text-anchor:top" coordsize="9939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" path="m,l993953,r,9144l,9144,,e" fillcolor="black" stroked="f" strokeweight="0">
                  <v:path arrowok="t" textboxrect="0,0,993953,9144"/>
                </v:shape>
                <v:shape id="Shape 229664" o:spid="_x0000_s1083" style="position:absolute;left:45765;top:3779;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" path="m,l18288,r,9144l,9144,,e" fillcolor="black" stroked="f" strokeweight="0">
                  <v:path arrowok="t" textboxrect="0,0,18288,9144"/>
                </v:shape>
                <v:shape id="Shape 229665" o:spid="_x0000_s1084" style="position:absolute;left:45765;top:3901;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" path="m,l18288,r,9144l,9144,,e" fillcolor="black" stroked="f" strokeweight="0">
                  <v:path arrowok="t" textboxrect="0,0,18288,9144"/>
                </v:shape>
                <v:shape id="Shape 229666" o:spid="_x0000_s1085" style="position:absolute;left:45948;top:3779;width:19790;height:91;visibility:visible;mso-wrap-style:square;v-text-anchor:top" coordsize="19790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" path="m,l1979041,r,9144l,9144,,e" fillcolor="black" stroked="f" strokeweight="0">
                  <v:path arrowok="t" textboxrect="0,0,1979041,9144"/>
                </v:shape>
                <v:shape id="Shape 229667" o:spid="_x0000_s1086" style="position:absolute;left:45948;top:3901;width:19790;height:91;visibility:visible;mso-wrap-style:square;v-text-anchor:top" coordsize="19790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" path="m,l1979041,r,9144l,9144,,e" fillcolor="black" stroked="f" strokeweight="0">
                  <v:path arrowok="t" textboxrect="0,0,1979041,9144"/>
                </v:shape>
                <v:shape id="Shape 229668" o:spid="_x0000_s1087" style="position:absolute;left:65739;top:3779;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" path="m,l18288,r,18288l,18288,,e" fillcolor="black" stroked="f" strokeweight="0">
                  <v:path arrowok="t" textboxrect="0,0,18288,18288"/>
                </v:shape>
                <v:shape id="Shape 229669" o:spid="_x0000_s1088" style="position:absolute;top:3961;width:182;height:4423;visibility:visible;mso-wrap-style:square;v-text-anchor:top" coordsize="18288,4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" path="m,l18288,r,442264l,442264,,e" fillcolor="black" stroked="f" strokeweight="0">
                  <v:path arrowok="t" textboxrect="0,0,18288,442264"/>
                </v:shape>
                <v:shape id="Shape 229670" o:spid="_x0000_s1089" style="position:absolute;left:20336;top:3961;width:91;height:4423;visibility:visible;mso-wrap-style:square;v-text-anchor:top" coordsize="9144,4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" path="m,l9144,r,442264l,442264,,e" fillcolor="black" stroked="f" strokeweight="0">
                  <v:path arrowok="t" textboxrect="0,0,9144,442264"/>
                </v:shape>
                <v:shape id="Shape 229671" o:spid="_x0000_s1090" style="position:absolute;left:35643;top:3961;width:91;height:4423;visibility:visible;mso-wrap-style:square;v-text-anchor:top" coordsize="9144,4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" path="m,l9144,r,442264l,442264,,e" fillcolor="black" stroked="f" strokeweight="0">
                  <v:path arrowok="t" textboxrect="0,0,9144,442264"/>
                </v:shape>
                <v:shape id="Shape 229672" o:spid="_x0000_s1091" style="position:absolute;left:45765;top:3961;width:91;height:4423;visibility:visible;mso-wrap-style:square;v-text-anchor:top" coordsize="9144,4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" path="m,l9144,r,442264l,442264,,e" fillcolor="black" stroked="f" strokeweight="0">
                  <v:path arrowok="t" textboxrect="0,0,9144,442264"/>
                </v:shape>
                <v:shape id="Shape 229673" o:spid="_x0000_s1092" style="position:absolute;left:65739;top:3961;width:183;height:4423;visibility:visible;mso-wrap-style:square;v-text-anchor:top" coordsize="18288,4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" path="m,l18288,r,442264l,442264,,e" fillcolor="black" stroked="f" strokeweight="0">
                  <v:path arrowok="t" textboxrect="0,0,18288,442264"/>
                </v:shape>
                <v:rect id="Rectangle 28260" o:spid="_x0000_s1093" style="position:absolute;left:548;top:8889;width:26149;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" filled="f" stroked="f">
                  <v:textbox inset="0,0,0,0">
                    <w:txbxContent>
                      <w:p w14:paraId="1F243B62" w14:textId="77777777" w:rsidR="00DF74DB" w:rsidRDefault="00DF74DB">
                        <w:r>
                          <w:rPr>
                            <w:rFonts w:ascii="Times New Roman" w:eastAsia="Times New Roman" w:hAnsi="Times New Roman" w:cs="Times New Roman"/>
                            <w:b/>
                            <w:sz w:val="20"/>
                          </w:rPr>
                          <w:t xml:space="preserve">Celková predpokladaná cena za </w:t>
                        </w:r>
                      </w:p>
                    </w:txbxContent>
                  </v:textbox>
                </v:rect>
                <v:rect id="Rectangle 28262" o:spid="_x0000_s1094" style="position:absolute;left:548;top:10352;width:26144;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" filled="f" stroked="f">
                  <v:textbox inset="0,0,0,0">
                    <w:txbxContent>
                      <w:p w14:paraId="3C5A1F14" w14:textId="77777777" w:rsidR="00DF74DB" w:rsidRDefault="00DF74DB">
                        <w:r>
                          <w:rPr>
                            <w:rFonts w:ascii="Times New Roman" w:eastAsia="Times New Roman" w:hAnsi="Times New Roman" w:cs="Times New Roman"/>
                            <w:b/>
                            <w:sz w:val="20"/>
                          </w:rPr>
                          <w:t xml:space="preserve">poskytnutie podporných služieb za </w:t>
                        </w:r>
                      </w:p>
                    </w:txbxContent>
                  </v:textbox>
                </v:rect>
                <v:rect id="Rectangle 204089" o:spid="_x0000_s1095" style="position:absolute;left:1828;top:11541;width:4655;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" filled="f" stroked="f">
                  <v:textbox inset="0,0,0,0">
                    <w:txbxContent>
                      <w:p w14:paraId="5360EF80" w14:textId="77777777" w:rsidR="00DF74DB" w:rsidRDefault="00DF74DB">
                        <w:r>
                          <w:rPr>
                            <w:rFonts w:ascii="Times New Roman" w:eastAsia="Times New Roman" w:hAnsi="Times New Roman" w:cs="Times New Roman"/>
                            <w:b/>
                            <w:sz w:val="20"/>
                          </w:rPr>
                          <w:t xml:space="preserve"> rokov</w:t>
                        </w:r>
                      </w:p>
                    </w:txbxContent>
                  </v:textbox>
                </v:rect>
                <v:rect id="Rectangle 204084" o:spid="_x0000_s1096" style="position:absolute;left:548;top:11541;width:1703;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" filled="f" stroked="f">
                  <v:textbox inset="0,0,0,0">
                    <w:txbxContent>
                      <w:p w14:paraId="12C2C484" w14:textId="77777777" w:rsidR="00DF74DB" w:rsidRDefault="00DF74DB">
                        <w:r>
                          <w:rPr>
                            <w:rFonts w:ascii="Times New Roman" w:eastAsia="Times New Roman" w:hAnsi="Times New Roman" w:cs="Times New Roman"/>
                            <w:b/>
                            <w:sz w:val="20"/>
                          </w:rPr>
                          <w:t>10</w:t>
                        </w:r>
                      </w:p>
                    </w:txbxContent>
                  </v:textbox>
                </v:rect>
                <v:rect id="Rectangle 28265" o:spid="_x0000_s1097" style="position:absolute;left:5303;top:11541;width:426;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" filled="f" stroked="f">
                  <v:textbox inset="0,0,0,0">
                    <w:txbxContent>
                      <w:p w14:paraId="0D5DF783" w14:textId="77777777" w:rsidR="00DF74DB" w:rsidRDefault="00DF74DB">
                        <w:r>
                          <w:rPr>
                            <w:rFonts w:ascii="Times New Roman" w:eastAsia="Times New Roman" w:hAnsi="Times New Roman" w:cs="Times New Roman"/>
                            <w:b/>
                            <w:sz w:val="20"/>
                          </w:rPr>
                          <w:t xml:space="preserve"> </w:t>
                        </w:r>
                      </w:p>
                    </w:txbxContent>
                  </v:textbox>
                </v:rect>
                <v:rect id="Rectangle 28268" o:spid="_x0000_s1098" style="position:absolute;left:20793;top:10078;width:425;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" filled="f" stroked="f">
                  <v:textbox inset="0,0,0,0">
                    <w:txbxContent>
                      <w:p w14:paraId="6891393A" w14:textId="77777777" w:rsidR="00DF74DB" w:rsidRDefault="00DF74DB">
                        <w:r>
                          <w:rPr>
                            <w:rFonts w:ascii="Times New Roman" w:eastAsia="Times New Roman" w:hAnsi="Times New Roman" w:cs="Times New Roman"/>
                            <w:b/>
                            <w:sz w:val="20"/>
                          </w:rPr>
                          <w:t xml:space="preserve"> </w:t>
                        </w:r>
                      </w:p>
                    </w:txbxContent>
                  </v:textbox>
                </v:rect>
                <v:rect id="Rectangle 28271" o:spid="_x0000_s1099" style="position:absolute;left:36100;top:10078;width:426;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" filled="f" stroked="f">
                  <v:textbox inset="0,0,0,0">
                    <w:txbxContent>
                      <w:p w14:paraId="7F234216" w14:textId="77777777" w:rsidR="00DF74DB" w:rsidRDefault="00DF74DB">
                        <w:r>
                          <w:rPr>
                            <w:rFonts w:ascii="Times New Roman" w:eastAsia="Times New Roman" w:hAnsi="Times New Roman" w:cs="Times New Roman"/>
                            <w:b/>
                            <w:sz w:val="20"/>
                          </w:rPr>
                          <w:t xml:space="preserve"> </w:t>
                        </w:r>
                      </w:p>
                    </w:txbxContent>
                  </v:textbox>
                </v:rect>
                <v:rect id="Rectangle 28274" o:spid="_x0000_s1100" style="position:absolute;left:46222;top:10078;width:426;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" filled="f" stroked="f">
                  <v:textbox inset="0,0,0,0">
                    <w:txbxContent>
                      <w:p w14:paraId="7207510C" w14:textId="77777777" w:rsidR="00DF74DB" w:rsidRDefault="00DF74DB">
                        <w:r>
                          <w:rPr>
                            <w:rFonts w:ascii="Times New Roman" w:eastAsia="Times New Roman" w:hAnsi="Times New Roman" w:cs="Times New Roman"/>
                            <w:b/>
                            <w:sz w:val="20"/>
                          </w:rPr>
                          <w:t xml:space="preserve"> </w:t>
                        </w:r>
                      </w:p>
                    </w:txbxContent>
                  </v:textbox>
                </v:rect>
                <v:shape id="Shape 229674" o:spid="_x0000_s1101" style="position:absolute;top:8384;width:182;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" path="m,l18288,r,18288l,18288,,e" fillcolor="black" stroked="f" strokeweight="0">
                  <v:path arrowok="t" textboxrect="0,0,18288,18288"/>
                </v:shape>
                <v:shape id="Shape 229675" o:spid="_x0000_s1102" style="position:absolute;left:182;top:8384;width:20154;height:183;visibility:visible;mso-wrap-style:square;v-text-anchor:top" coordsize="2015363,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" path="m,l2015363,r,18288l,18288,,e" fillcolor="black" stroked="f" strokeweight="0">
                  <v:path arrowok="t" textboxrect="0,0,2015363,18288"/>
                </v:shape>
                <v:shape id="Shape 229676" o:spid="_x0000_s1103" style="position:absolute;left:20336;top:8384;width:182;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" path="m,l18288,r,18288l,18288,,e" fillcolor="black" stroked="f" strokeweight="0">
                  <v:path arrowok="t" textboxrect="0,0,18288,18288"/>
                </v:shape>
                <v:shape id="Shape 229677" o:spid="_x0000_s1104" style="position:absolute;left:20518;top:8384;width:15125;height:183;visibility:visible;mso-wrap-style:square;v-text-anchor:top" coordsize="1512443,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" path="m,l1512443,r,18288l,18288,,e" fillcolor="black" stroked="f" strokeweight="0">
                  <v:path arrowok="t" textboxrect="0,0,1512443,18288"/>
                </v:shape>
                <v:shape id="Shape 229678" o:spid="_x0000_s1105" style="position:absolute;left:35643;top:8384;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" path="m,l18288,r,18288l,18288,,e" fillcolor="black" stroked="f" strokeweight="0">
                  <v:path arrowok="t" textboxrect="0,0,18288,18288"/>
                </v:shape>
                <v:shape id="Shape 229679" o:spid="_x0000_s1106" style="position:absolute;left:35826;top:8384;width:9939;height:183;visibility:visible;mso-wrap-style:square;v-text-anchor:top" coordsize="993953,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" path="m,l993953,r,18288l,18288,,e" fillcolor="black" stroked="f" strokeweight="0">
                  <v:path arrowok="t" textboxrect="0,0,993953,18288"/>
                </v:shape>
                <v:shape id="Shape 229680" o:spid="_x0000_s1107" style="position:absolute;left:45765;top:8384;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" path="m,l18288,r,18288l,18288,,e" fillcolor="black" stroked="f" strokeweight="0">
                  <v:path arrowok="t" textboxrect="0,0,18288,18288"/>
                </v:shape>
                <v:shape id="Shape 229681" o:spid="_x0000_s1108" style="position:absolute;left:45948;top:8384;width:19790;height:183;visibility:visible;mso-wrap-style:square;v-text-anchor:top" coordsize="1979041,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" path="m,l1979041,r,18288l,18288,,e" fillcolor="black" stroked="f" strokeweight="0">
                  <v:path arrowok="t" textboxrect="0,0,1979041,18288"/>
                </v:shape>
                <v:shape id="Shape 229682" o:spid="_x0000_s1109" style="position:absolute;left:65739;top:8384;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" path="m,l18288,r,18288l,18288,,e" fillcolor="black" stroked="f" strokeweight="0">
                  <v:path arrowok="t" textboxrect="0,0,18288,18288"/>
                </v:shape>
                <v:shape id="Shape 229683" o:spid="_x0000_s1110" style="position:absolute;top:8567;width:182;height:4420;visibility:visible;mso-wrap-style:square;v-text-anchor:top" coordsize="18288,441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" path="m,l18288,r,441960l,441960,,e" fillcolor="black" stroked="f" strokeweight="0">
                  <v:path arrowok="t" textboxrect="0,0,18288,441960"/>
                </v:shape>
                <v:shape id="Shape 229684" o:spid="_x0000_s1111" style="position:absolute;left:20336;top:8567;width:91;height:4420;visibility:visible;mso-wrap-style:square;v-text-anchor:top" coordsize="9144,441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" path="m,l9144,r,441960l,441960,,e" fillcolor="black" stroked="f" strokeweight="0">
                  <v:path arrowok="t" textboxrect="0,0,9144,441960"/>
                </v:shape>
                <v:shape id="Shape 229685" o:spid="_x0000_s1112" style="position:absolute;left:35643;top:8567;width:91;height:4420;visibility:visible;mso-wrap-style:square;v-text-anchor:top" coordsize="9144,441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" path="m,l9144,r,441960l,441960,,e" fillcolor="black" stroked="f" strokeweight="0">
                  <v:path arrowok="t" textboxrect="0,0,9144,441960"/>
                </v:shape>
                <v:shape id="Shape 229686" o:spid="_x0000_s1113" style="position:absolute;left:45765;top:8567;width:91;height:4420;visibility:visible;mso-wrap-style:square;v-text-anchor:top" coordsize="9144,441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" path="m,l9144,r,441960l,441960,,e" fillcolor="black" stroked="f" strokeweight="0">
                  <v:path arrowok="t" textboxrect="0,0,9144,441960"/>
                </v:shape>
                <v:shape id="Shape 229687" o:spid="_x0000_s1114" style="position:absolute;left:65739;top:8567;width:183;height:4420;visibility:visible;mso-wrap-style:square;v-text-anchor:top" coordsize="18288,441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" path="m,l18288,r,441960l,441960,,e" fillcolor="black" stroked="f" strokeweight="0">
                  <v:path arrowok="t" textboxrect="0,0,18288,441960"/>
                </v:shape>
                <v:shape id="Shape 229688" o:spid="_x0000_s1115" style="position:absolute;left:182;top:13169;width:20154;height:4420;visibility:visible;mso-wrap-style:square;v-text-anchor:top" coordsize="2015363,441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" path="m,l2015363,r,441960l,441960,,e" fillcolor="#d9d9d9" stroked="f" strokeweight="0">
                  <v:path arrowok="t" textboxrect="0,0,2015363,441960"/>
                </v:shape>
                <v:shape id="Shape 229689" o:spid="_x0000_s1116" style="position:absolute;left:548;top:13931;width:19361;height:1433;visibility:visible;mso-wrap-style:square;v-text-anchor:top" coordsize="1936115,143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" path="m,l1936115,r,143256l,143256,,e" fillcolor="#d9d9d9" stroked="f" strokeweight="0">
                  <v:path arrowok="t" textboxrect="0,0,1936115,143256"/>
                </v:shape>
                <v:rect id="Rectangle 28291" o:spid="_x0000_s1117" style="position:absolute;left:548;top:14223;width:26156;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" filled="f" stroked="f">
                  <v:textbox inset="0,0,0,0">
                    <w:txbxContent>
                      <w:p w14:paraId="7FBAB69B" w14:textId="77777777" w:rsidR="00DF74DB" w:rsidRDefault="00DF74DB">
                        <w:r>
                          <w:rPr>
                            <w:rFonts w:ascii="Times New Roman" w:eastAsia="Times New Roman" w:hAnsi="Times New Roman" w:cs="Times New Roman"/>
                            <w:b/>
                            <w:sz w:val="20"/>
                          </w:rPr>
                          <w:t xml:space="preserve">CELKOVÁ CENA ZA PREDMET </w:t>
                        </w:r>
                      </w:p>
                    </w:txbxContent>
                  </v:textbox>
                </v:rect>
                <v:shape id="Shape 229690" o:spid="_x0000_s1118" style="position:absolute;left:548;top:15364;width:19361;height:1463;visibility:visible;mso-wrap-style:square;v-text-anchor:top" coordsize="1936115,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" path="m,l1936115,r,146304l,146304,,e" fillcolor="#d9d9d9" stroked="f" strokeweight="0">
                  <v:path arrowok="t" textboxrect="0,0,1936115,146304"/>
                </v:shape>
                <v:rect id="Rectangle 28293" o:spid="_x0000_s1119" style="position:absolute;left:548;top:15655;width:8566;height:1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" filled="f" stroked="f">
                  <v:textbox inset="0,0,0,0">
                    <w:txbxContent>
                      <w:p w14:paraId="4183A671" w14:textId="77777777" w:rsidR="00DF74DB" w:rsidRDefault="00DF74DB">
                        <w:r>
                          <w:rPr>
                            <w:rFonts w:ascii="Times New Roman" w:eastAsia="Times New Roman" w:hAnsi="Times New Roman" w:cs="Times New Roman"/>
                            <w:b/>
                            <w:sz w:val="20"/>
                          </w:rPr>
                          <w:t>ZÁKAZKY</w:t>
                        </w:r>
                      </w:p>
                    </w:txbxContent>
                  </v:textbox>
                </v:rect>
                <v:rect id="Rectangle 28294" o:spid="_x0000_s1120" style="position:absolute;left:6979;top:15382;width:426;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" filled="f" stroked="f">
                  <v:textbox inset="0,0,0,0">
                    <w:txbxContent>
                      <w:p w14:paraId="5B79A78F" w14:textId="77777777" w:rsidR="00DF74DB" w:rsidRDefault="00DF74DB">
                        <w:r>
                          <w:rPr>
                            <w:rFonts w:ascii="Times New Roman" w:eastAsia="Times New Roman" w:hAnsi="Times New Roman" w:cs="Times New Roman"/>
                            <w:b/>
                            <w:sz w:val="20"/>
                          </w:rPr>
                          <w:t xml:space="preserve"> </w:t>
                        </w:r>
                      </w:p>
                    </w:txbxContent>
                  </v:textbox>
                </v:rect>
                <v:shape id="Shape 229691" o:spid="_x0000_s1121" style="position:absolute;left:20396;top:13169;width:15247;height:4420;visibility:visible;mso-wrap-style:square;v-text-anchor:top" coordsize="1524635,441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" path="m,l1524635,r,441960l,441960,,e" fillcolor="#bfbfbf" stroked="f" strokeweight="0">
                  <v:path arrowok="t" textboxrect="0,0,1524635,441960"/>
                </v:shape>
                <v:shape id="Shape 229692" o:spid="_x0000_s1122" style="position:absolute;left:20793;top:14632;width:14423;height:1463;visibility:visible;mso-wrap-style:square;v-text-anchor:top" coordsize="1442339,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" path="m,l1442339,r,146304l,146304,,e" fillcolor="#bfbfbf" stroked="f" strokeweight="0">
                  <v:path arrowok="t" textboxrect="0,0,1442339,146304"/>
                </v:shape>
                <v:rect id="Rectangle 28297" o:spid="_x0000_s1123" style="position:absolute;left:20793;top:14650;width:425;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" filled="f" stroked="f">
                  <v:textbox inset="0,0,0,0">
                    <w:txbxContent>
                      <w:p w14:paraId="4DCC0972" w14:textId="77777777" w:rsidR="00DF74DB" w:rsidRDefault="00DF74DB">
                        <w:r>
                          <w:rPr>
                            <w:rFonts w:ascii="Times New Roman" w:eastAsia="Times New Roman" w:hAnsi="Times New Roman" w:cs="Times New Roman"/>
                            <w:b/>
                            <w:sz w:val="20"/>
                          </w:rPr>
                          <w:t xml:space="preserve"> </w:t>
                        </w:r>
                      </w:p>
                    </w:txbxContent>
                  </v:textbox>
                </v:rect>
                <v:shape id="Shape 229693" o:spid="_x0000_s1124" style="position:absolute;left:35704;top:13169;width:10061;height:4420;visibility:visible;mso-wrap-style:square;v-text-anchor:top" coordsize="1006145,441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" path="m,l1006145,r,441960l,441960,,e" fillcolor="#d9d9d9" stroked="f" strokeweight="0">
                  <v:path arrowok="t" textboxrect="0,0,1006145,441960"/>
                </v:shape>
                <v:shape id="Shape 229694" o:spid="_x0000_s1125" style="position:absolute;left:36100;top:14632;width:9239;height:1463;visibility:visible;mso-wrap-style:square;v-text-anchor:top" coordsize="923849,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" path="m,l923849,r,146304l,146304,,e" fillcolor="#d9d9d9" stroked="f" strokeweight="0">
                  <v:path arrowok="t" textboxrect="0,0,923849,146304"/>
                </v:shape>
                <v:rect id="Rectangle 28300" o:spid="_x0000_s1126" style="position:absolute;left:36100;top:14650;width:426;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" filled="f" stroked="f">
                  <v:textbox inset="0,0,0,0">
                    <w:txbxContent>
                      <w:p w14:paraId="541D80BC" w14:textId="77777777" w:rsidR="00DF74DB" w:rsidRDefault="00DF74DB">
                        <w:r>
                          <w:rPr>
                            <w:rFonts w:ascii="Times New Roman" w:eastAsia="Times New Roman" w:hAnsi="Times New Roman" w:cs="Times New Roman"/>
                            <w:b/>
                            <w:sz w:val="20"/>
                          </w:rPr>
                          <w:t xml:space="preserve"> </w:t>
                        </w:r>
                      </w:p>
                    </w:txbxContent>
                  </v:textbox>
                </v:rect>
                <v:shape id="Shape 229695" o:spid="_x0000_s1127" style="position:absolute;left:45826;top:13169;width:19912;height:4420;visibility:visible;mso-wrap-style:square;v-text-anchor:top" coordsize="1991233,441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" path="m,l1991233,r,441960l,441960,,e" fillcolor="#d9d9d9" stroked="f" strokeweight="0">
                  <v:path arrowok="t" textboxrect="0,0,1991233,441960"/>
                </v:shape>
                <v:shape id="Shape 229696" o:spid="_x0000_s1128" style="position:absolute;left:46222;top:14632;width:19150;height:1463;visibility:visible;mso-wrap-style:square;v-text-anchor:top" coordsize="1915033,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" path="m,l1915033,r,146304l,146304,,e" fillcolor="#d9d9d9" stroked="f" strokeweight="0">
                  <v:path arrowok="t" textboxrect="0,0,1915033,146304"/>
                </v:shape>
                <v:rect id="Rectangle 28303" o:spid="_x0000_s1129" style="position:absolute;left:46222;top:14650;width:426;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" filled="f" stroked="f">
                  <v:textbox inset="0,0,0,0">
                    <w:txbxContent>
                      <w:p w14:paraId="637273C8" w14:textId="77777777" w:rsidR="00DF74DB" w:rsidRDefault="00DF74DB">
                        <w:r>
                          <w:rPr>
                            <w:rFonts w:ascii="Times New Roman" w:eastAsia="Times New Roman" w:hAnsi="Times New Roman" w:cs="Times New Roman"/>
                            <w:b/>
                            <w:sz w:val="20"/>
                          </w:rPr>
                          <w:t xml:space="preserve"> </w:t>
                        </w:r>
                      </w:p>
                    </w:txbxContent>
                  </v:textbox>
                </v:rect>
                <v:shape id="Shape 229697" o:spid="_x0000_s1130" style="position:absolute;top:12987;width:182;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" path="m,l18288,r,18288l,18288,,e" fillcolor="black" stroked="f" strokeweight="0">
                  <v:path arrowok="t" textboxrect="0,0,18288,18288"/>
                </v:shape>
                <v:shape id="Shape 229698" o:spid="_x0000_s1131" style="position:absolute;left:182;top:12987;width:20154;height:182;visibility:visible;mso-wrap-style:square;v-text-anchor:top" coordsize="2015363,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" path="m,l2015363,r,18288l,18288,,e" fillcolor="black" stroked="f" strokeweight="0">
                  <v:path arrowok="t" textboxrect="0,0,2015363,18288"/>
                </v:shape>
                <v:shape id="Shape 229699" o:spid="_x0000_s1132" style="position:absolute;left:20336;top:12987;width:182;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" path="m,l18288,r,18288l,18288,,e" fillcolor="black" stroked="f" strokeweight="0">
                  <v:path arrowok="t" textboxrect="0,0,18288,18288"/>
                </v:shape>
                <v:shape id="Shape 229700" o:spid="_x0000_s1133" style="position:absolute;left:20518;top:12987;width:15125;height:182;visibility:visible;mso-wrap-style:square;v-text-anchor:top" coordsize="1512443,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" path="m,l1512443,r,18288l,18288,,e" fillcolor="black" stroked="f" strokeweight="0">
                  <v:path arrowok="t" textboxrect="0,0,1512443,18288"/>
                </v:shape>
                <v:shape id="Shape 229701" o:spid="_x0000_s1134" style="position:absolute;left:35643;top:12987;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" path="m,l18288,r,18288l,18288,,e" fillcolor="black" stroked="f" strokeweight="0">
                  <v:path arrowok="t" textboxrect="0,0,18288,18288"/>
                </v:shape>
                <v:shape id="Shape 229702" o:spid="_x0000_s1135" style="position:absolute;left:35826;top:12987;width:9939;height:182;visibility:visible;mso-wrap-style:square;v-text-anchor:top" coordsize="993953,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" path="m,l993953,r,18288l,18288,,e" fillcolor="black" stroked="f" strokeweight="0">
                  <v:path arrowok="t" textboxrect="0,0,993953,18288"/>
                </v:shape>
                <v:shape id="Shape 229703" o:spid="_x0000_s1136" style="position:absolute;left:45765;top:12987;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" path="m,l18288,r,18288l,18288,,e" fillcolor="black" stroked="f" strokeweight="0">
                  <v:path arrowok="t" textboxrect="0,0,18288,18288"/>
                </v:shape>
                <v:shape id="Shape 229704" o:spid="_x0000_s1137" style="position:absolute;left:45948;top:12987;width:19790;height:182;visibility:visible;mso-wrap-style:square;v-text-anchor:top" coordsize="1979041,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" path="m,l1979041,r,18288l,18288,,e" fillcolor="black" stroked="f" strokeweight="0">
                  <v:path arrowok="t" textboxrect="0,0,1979041,18288"/>
                </v:shape>
                <v:shape id="Shape 229705" o:spid="_x0000_s1138" style="position:absolute;left:65739;top:12987;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" path="m,l18288,r,18288l,18288,,e" fillcolor="black" stroked="f" strokeweight="0">
                  <v:path arrowok="t" textboxrect="0,0,18288,18288"/>
                </v:shape>
                <v:shape id="Shape 229706" o:spid="_x0000_s1139" style="position:absolute;top:13169;width:182;height:4420;visibility:visible;mso-wrap-style:square;v-text-anchor:top" coordsize="18288,441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" path="m,l18288,r,441960l,441960,,e" fillcolor="black" stroked="f" strokeweight="0">
                  <v:path arrowok="t" textboxrect="0,0,18288,441960"/>
                </v:shape>
                <v:shape id="Shape 229707" o:spid="_x0000_s1140" style="position:absolute;top:17589;width:182;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" path="m,l18288,r,18288l,18288,,e" fillcolor="black" stroked="f" strokeweight="0">
                  <v:path arrowok="t" textboxrect="0,0,18288,18288"/>
                </v:shape>
                <v:shape id="Shape 229708" o:spid="_x0000_s1141" style="position:absolute;left:182;top:17589;width:20154;height:183;visibility:visible;mso-wrap-style:square;v-text-anchor:top" coordsize="2015363,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" path="m,l2015363,r,18288l,18288,,e" fillcolor="black" stroked="f" strokeweight="0">
                  <v:path arrowok="t" textboxrect="0,0,2015363,18288"/>
                </v:shape>
                <v:shape id="Shape 229709" o:spid="_x0000_s1142" style="position:absolute;left:20336;top:13169;width:91;height:4420;visibility:visible;mso-wrap-style:square;v-text-anchor:top" coordsize="9144,441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" path="m,l9144,r,441960l,441960,,e" fillcolor="black" stroked="f" strokeweight="0">
                  <v:path arrowok="t" textboxrect="0,0,9144,441960"/>
                </v:shape>
                <v:shape id="Shape 229710" o:spid="_x0000_s1143" style="position:absolute;left:20336;top:17589;width:182;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" path="m,l18288,r,18288l,18288,,e" fillcolor="black" stroked="f" strokeweight="0">
                  <v:path arrowok="t" textboxrect="0,0,18288,18288"/>
                </v:shape>
                <v:shape id="Shape 229711" o:spid="_x0000_s1144" style="position:absolute;left:20518;top:17589;width:15125;height:183;visibility:visible;mso-wrap-style:square;v-text-anchor:top" coordsize="1512443,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" path="m,l1512443,r,18288l,18288,,e" fillcolor="black" stroked="f" strokeweight="0">
                  <v:path arrowok="t" textboxrect="0,0,1512443,18288"/>
                </v:shape>
                <v:shape id="Shape 229712" o:spid="_x0000_s1145" style="position:absolute;left:35643;top:13169;width:91;height:4420;visibility:visible;mso-wrap-style:square;v-text-anchor:top" coordsize="9144,441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" path="m,l9144,r,441960l,441960,,e" fillcolor="black" stroked="f" strokeweight="0">
                  <v:path arrowok="t" textboxrect="0,0,9144,441960"/>
                </v:shape>
                <v:shape id="Shape 229713" o:spid="_x0000_s1146" style="position:absolute;left:35643;top:17589;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" path="m,l18288,r,18288l,18288,,e" fillcolor="black" stroked="f" strokeweight="0">
                  <v:path arrowok="t" textboxrect="0,0,18288,18288"/>
                </v:shape>
                <v:shape id="Shape 229714" o:spid="_x0000_s1147" style="position:absolute;left:35826;top:17589;width:9939;height:183;visibility:visible;mso-wrap-style:square;v-text-anchor:top" coordsize="993953,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" path="m,l993953,r,18288l,18288,,e" fillcolor="black" stroked="f" strokeweight="0">
                  <v:path arrowok="t" textboxrect="0,0,993953,18288"/>
                </v:shape>
                <v:shape id="Shape 229715" o:spid="_x0000_s1148" style="position:absolute;left:45765;top:13169;width:91;height:4420;visibility:visible;mso-wrap-style:square;v-text-anchor:top" coordsize="9144,441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" path="m,l9144,r,441960l,441960,,e" fillcolor="black" stroked="f" strokeweight="0">
                  <v:path arrowok="t" textboxrect="0,0,9144,441960"/>
                </v:shape>
                <v:shape id="Shape 229716" o:spid="_x0000_s1149" style="position:absolute;left:45765;top:17589;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" path="m,l18288,r,18288l,18288,,e" fillcolor="black" stroked="f" strokeweight="0">
                  <v:path arrowok="t" textboxrect="0,0,18288,18288"/>
                </v:shape>
                <v:shape id="Shape 229717" o:spid="_x0000_s1150" style="position:absolute;left:45948;top:17589;width:19790;height:183;visibility:visible;mso-wrap-style:square;v-text-anchor:top" coordsize="1979041,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" path="m,l1979041,r,18288l,18288,,e" fillcolor="black" stroked="f" strokeweight="0">
                  <v:path arrowok="t" textboxrect="0,0,1979041,18288"/>
                </v:shape>
                <v:shape id="Shape 229718" o:spid="_x0000_s1151" style="position:absolute;left:65739;top:13169;width:183;height:4420;visibility:visible;mso-wrap-style:square;v-text-anchor:top" coordsize="18288,441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" path="m,l18288,r,441960l,441960,,e" fillcolor="black" stroked="f" strokeweight="0">
                  <v:path arrowok="t" textboxrect="0,0,18288,441960"/>
                </v:shape>
                <v:shape id="Shape 229719" o:spid="_x0000_s1152" style="position:absolute;left:65739;top:17589;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" path="m,l18288,r,18288l,18288,,e" fillcolor="black" stroked="f" strokeweight="0">
                  <v:path arrowok="t" textboxrect="0,0,18288,18288"/>
                </v:shape>
                <w10:anchorlock/>
              </v:group>
            </w:pict>
          </mc:Fallback>
        </mc:AlternateContent>
      </w:r>
    </w:p>
    <w:p w14:paraId="740EC685" w14:textId="77777777" w:rsidR="00A8643D" w:rsidRDefault="002E7F55">
      <w:pPr>
        <w:spacing w:after="3" w:line="448" w:lineRule="auto"/>
        <w:ind w:left="9104"/>
        <w:jc w:val="center"/>
      </w:pPr>
      <w:r>
        <w:rPr>
          <w:rFonts w:ascii="Arial" w:eastAsia="Arial" w:hAnsi="Arial" w:cs="Arial"/>
          <w:b/>
          <w:color w:val="808080"/>
          <w:sz w:val="24"/>
        </w:rPr>
        <w:t xml:space="preserve">    </w:t>
      </w:r>
    </w:p>
    <w:p w14:paraId="75E2E0C9" w14:textId="77777777" w:rsidR="00A8643D" w:rsidRDefault="002E7F55">
      <w:pPr>
        <w:spacing w:after="135"/>
        <w:jc w:val="right"/>
      </w:pPr>
      <w:r>
        <w:rPr>
          <w:rFonts w:ascii="Arial" w:eastAsia="Arial" w:hAnsi="Arial" w:cs="Arial"/>
          <w:b/>
          <w:color w:val="808080"/>
          <w:sz w:val="24"/>
        </w:rPr>
        <w:t xml:space="preserve"> </w:t>
      </w:r>
    </w:p>
    <w:p w14:paraId="1BD6849F" w14:textId="77777777" w:rsidR="00A8643D" w:rsidRDefault="002E7F55">
      <w:pPr>
        <w:tabs>
          <w:tab w:val="center" w:pos="6627"/>
        </w:tabs>
        <w:spacing w:after="104"/>
        <w:ind w:left="-15"/>
      </w:pPr>
      <w:r>
        <w:rPr>
          <w:rFonts w:ascii="Times New Roman" w:eastAsia="Times New Roman" w:hAnsi="Times New Roman" w:cs="Times New Roman"/>
          <w:sz w:val="20"/>
        </w:rPr>
        <w:t>......................................., dňa ...............</w:t>
      </w:r>
      <w:r>
        <w:rPr>
          <w:rFonts w:ascii="Times New Roman" w:eastAsia="Times New Roman" w:hAnsi="Times New Roman" w:cs="Times New Roman"/>
          <w:b/>
          <w:sz w:val="20"/>
        </w:rPr>
        <w:t xml:space="preserve"> </w:t>
      </w:r>
      <w:r>
        <w:rPr>
          <w:rFonts w:ascii="Times New Roman" w:eastAsia="Times New Roman" w:hAnsi="Times New Roman" w:cs="Times New Roman"/>
          <w:b/>
          <w:sz w:val="20"/>
        </w:rPr>
        <w:tab/>
      </w:r>
      <w:r>
        <w:rPr>
          <w:rFonts w:ascii="Times New Roman" w:eastAsia="Times New Roman" w:hAnsi="Times New Roman" w:cs="Times New Roman"/>
          <w:sz w:val="20"/>
        </w:rPr>
        <w:t xml:space="preserve">............................................................. </w:t>
      </w:r>
    </w:p>
    <w:p w14:paraId="0FAA7625" w14:textId="77777777" w:rsidR="00A8643D" w:rsidRDefault="002E7F55">
      <w:pPr>
        <w:spacing w:after="933" w:line="343" w:lineRule="auto"/>
        <w:ind w:left="6253" w:right="825" w:hanging="721"/>
      </w:pPr>
      <w:r>
        <w:rPr>
          <w:rFonts w:ascii="Times New Roman" w:eastAsia="Times New Roman" w:hAnsi="Times New Roman" w:cs="Times New Roman"/>
          <w:sz w:val="20"/>
        </w:rPr>
        <w:t>meno a priezvisko, funkcia podpis</w:t>
      </w:r>
      <w:r>
        <w:rPr>
          <w:rFonts w:ascii="Times New Roman" w:eastAsia="Times New Roman" w:hAnsi="Times New Roman" w:cs="Times New Roman"/>
          <w:sz w:val="20"/>
          <w:vertAlign w:val="superscript"/>
        </w:rPr>
        <w:footnoteReference w:id="10"/>
      </w:r>
      <w:r>
        <w:rPr>
          <w:rFonts w:ascii="Times New Roman" w:eastAsia="Times New Roman" w:hAnsi="Times New Roman" w:cs="Times New Roman"/>
          <w:b/>
          <w:sz w:val="20"/>
        </w:rPr>
        <w:t xml:space="preserve"> </w:t>
      </w:r>
    </w:p>
    <w:p w14:paraId="19832DA1" w14:textId="77777777" w:rsidR="00A8643D" w:rsidRDefault="002E7F55">
      <w:pPr>
        <w:spacing w:after="221"/>
        <w:ind w:left="5"/>
      </w:pPr>
      <w:r>
        <w:rPr>
          <w:rFonts w:ascii="Arial" w:eastAsia="Arial" w:hAnsi="Arial" w:cs="Arial"/>
          <w:b/>
          <w:color w:val="808080"/>
          <w:sz w:val="24"/>
        </w:rPr>
        <w:t xml:space="preserve"> </w:t>
      </w:r>
    </w:p>
    <w:p w14:paraId="587A3834" w14:textId="77777777" w:rsidR="00A8643D" w:rsidRDefault="002E7F55">
      <w:pPr>
        <w:spacing w:after="3" w:line="448" w:lineRule="auto"/>
        <w:ind w:left="9104"/>
        <w:jc w:val="center"/>
      </w:pPr>
      <w:r>
        <w:rPr>
          <w:rFonts w:ascii="Arial" w:eastAsia="Arial" w:hAnsi="Arial" w:cs="Arial"/>
          <w:b/>
          <w:color w:val="808080"/>
          <w:sz w:val="24"/>
        </w:rPr>
        <w:t xml:space="preserve">      </w:t>
      </w:r>
    </w:p>
    <w:p w14:paraId="63CAFE00" w14:textId="77777777" w:rsidR="00A8643D" w:rsidRDefault="002E7F55">
      <w:pPr>
        <w:spacing w:after="216"/>
        <w:jc w:val="right"/>
      </w:pPr>
      <w:r>
        <w:rPr>
          <w:rFonts w:ascii="Arial" w:eastAsia="Arial" w:hAnsi="Arial" w:cs="Arial"/>
          <w:b/>
          <w:color w:val="808080"/>
          <w:sz w:val="24"/>
        </w:rPr>
        <w:t xml:space="preserve"> </w:t>
      </w:r>
    </w:p>
    <w:p w14:paraId="7D7F4167" w14:textId="77777777" w:rsidR="00A8643D" w:rsidRDefault="002E7F55">
      <w:pPr>
        <w:spacing w:after="0"/>
        <w:jc w:val="right"/>
      </w:pPr>
      <w:r>
        <w:rPr>
          <w:rFonts w:ascii="Arial" w:eastAsia="Arial" w:hAnsi="Arial" w:cs="Arial"/>
          <w:b/>
          <w:color w:val="808080"/>
          <w:sz w:val="24"/>
        </w:rPr>
        <w:t xml:space="preserve"> </w:t>
      </w:r>
    </w:p>
    <w:p w14:paraId="15FD12D8" w14:textId="77777777" w:rsidR="00A8643D" w:rsidRDefault="00A8643D">
      <w:pPr>
        <w:sectPr w:rsidR="00A8643D" w:rsidSect="00D16F4E">
          <w:headerReference w:type="even" r:id="rId232"/>
          <w:headerReference w:type="default" r:id="rId233"/>
          <w:footerReference w:type="even" r:id="rId234"/>
          <w:footerReference w:type="default" r:id="rId235"/>
          <w:headerReference w:type="first" r:id="rId236"/>
          <w:footerReference w:type="first" r:id="rId237"/>
          <w:pgSz w:w="11909" w:h="16834"/>
          <w:pgMar w:top="2390" w:right="1355" w:bottom="1128" w:left="1383" w:header="538" w:footer="301" w:gutter="0"/>
          <w:cols w:space="708"/>
          <w:docGrid w:linePitch="299"/>
        </w:sectPr>
      </w:pPr>
    </w:p>
    <w:p w14:paraId="28C896DA" w14:textId="77777777" w:rsidR="00A8643D" w:rsidRDefault="002E7F55">
      <w:pPr>
        <w:spacing w:after="702"/>
        <w:ind w:left="5"/>
      </w:pPr>
      <w:r>
        <w:lastRenderedPageBreak/>
        <w:t xml:space="preserve"> </w:t>
      </w:r>
    </w:p>
    <w:p w14:paraId="324FED62" w14:textId="77777777" w:rsidR="00A8643D" w:rsidRDefault="002E7F55">
      <w:pPr>
        <w:pStyle w:val="Nadpis3"/>
        <w:spacing w:after="32"/>
        <w:ind w:right="50"/>
      </w:pPr>
      <w:r>
        <w:t>PRÍLOHA Č. 11</w:t>
      </w:r>
      <w:r>
        <w:rPr>
          <w:color w:val="000000"/>
        </w:rPr>
        <w:t xml:space="preserve"> </w:t>
      </w:r>
    </w:p>
    <w:p w14:paraId="3F528751" w14:textId="77777777" w:rsidR="00A8643D" w:rsidRDefault="002E7F55">
      <w:pPr>
        <w:spacing w:after="80"/>
        <w:ind w:left="66"/>
        <w:jc w:val="center"/>
      </w:pPr>
      <w:r>
        <w:rPr>
          <w:rFonts w:ascii="Arial" w:eastAsia="Arial" w:hAnsi="Arial" w:cs="Arial"/>
          <w:b/>
          <w:sz w:val="24"/>
        </w:rPr>
        <w:t xml:space="preserve"> </w:t>
      </w:r>
    </w:p>
    <w:p w14:paraId="5C1E098A" w14:textId="77777777" w:rsidR="00A8643D" w:rsidRDefault="002E7F55">
      <w:pPr>
        <w:pStyle w:val="Nadpis4"/>
        <w:tabs>
          <w:tab w:val="center" w:pos="1825"/>
          <w:tab w:val="center" w:pos="4894"/>
        </w:tabs>
        <w:spacing w:after="0"/>
        <w:ind w:left="0" w:firstLine="0"/>
        <w:jc w:val="left"/>
      </w:pPr>
      <w:r>
        <w:rPr>
          <w:rFonts w:ascii="Calibri" w:eastAsia="Calibri" w:hAnsi="Calibri" w:cs="Calibri"/>
          <w:b w:val="0"/>
          <w:sz w:val="22"/>
        </w:rPr>
        <w:tab/>
      </w:r>
      <w:r>
        <w:t xml:space="preserve"> </w:t>
      </w:r>
      <w:r>
        <w:tab/>
        <w:t xml:space="preserve">Súhlas so spracúvaním osobných údajov </w:t>
      </w:r>
    </w:p>
    <w:p w14:paraId="0760C82E" w14:textId="77777777" w:rsidR="00A8643D" w:rsidRDefault="002E7F55">
      <w:pPr>
        <w:spacing w:after="52"/>
        <w:ind w:left="5"/>
      </w:pPr>
      <w:r>
        <w:rPr>
          <w:rFonts w:ascii="Arial" w:eastAsia="Arial" w:hAnsi="Arial" w:cs="Arial"/>
          <w:sz w:val="20"/>
        </w:rPr>
        <w:t xml:space="preserve"> </w:t>
      </w:r>
    </w:p>
    <w:p w14:paraId="26EC4668" w14:textId="77777777" w:rsidR="00A8643D" w:rsidRDefault="002E7F55">
      <w:pPr>
        <w:spacing w:after="140"/>
        <w:ind w:left="5"/>
      </w:pPr>
      <w:r>
        <w:rPr>
          <w:rFonts w:ascii="Arial" w:eastAsia="Arial" w:hAnsi="Arial" w:cs="Arial"/>
          <w:sz w:val="20"/>
        </w:rPr>
        <w:t xml:space="preserve"> </w:t>
      </w:r>
    </w:p>
    <w:p w14:paraId="5155D860" w14:textId="77777777" w:rsidR="00A8643D" w:rsidRDefault="002E7F55">
      <w:pPr>
        <w:spacing w:after="134"/>
        <w:ind w:left="10" w:right="42" w:hanging="10"/>
        <w:jc w:val="right"/>
      </w:pPr>
      <w:r>
        <w:rPr>
          <w:rFonts w:ascii="Arial" w:eastAsia="Arial" w:hAnsi="Arial" w:cs="Arial"/>
          <w:b/>
          <w:sz w:val="20"/>
        </w:rPr>
        <w:t xml:space="preserve">Uchádzač/skupina dodávateľov: </w:t>
      </w:r>
    </w:p>
    <w:p w14:paraId="655AB77C" w14:textId="77777777" w:rsidR="00A8643D" w:rsidRDefault="002E7F55">
      <w:pPr>
        <w:spacing w:after="134"/>
        <w:ind w:left="10" w:right="42" w:hanging="10"/>
        <w:jc w:val="right"/>
      </w:pPr>
      <w:r>
        <w:rPr>
          <w:rFonts w:ascii="Arial" w:eastAsia="Arial" w:hAnsi="Arial" w:cs="Arial"/>
          <w:b/>
          <w:sz w:val="20"/>
        </w:rPr>
        <w:t xml:space="preserve">Obchodné meno </w:t>
      </w:r>
    </w:p>
    <w:p w14:paraId="643DFD5E" w14:textId="77777777" w:rsidR="00A8643D" w:rsidRDefault="002E7F55">
      <w:pPr>
        <w:spacing w:after="134"/>
        <w:ind w:left="10" w:right="42" w:hanging="10"/>
        <w:jc w:val="right"/>
      </w:pPr>
      <w:r>
        <w:rPr>
          <w:rFonts w:ascii="Arial" w:eastAsia="Arial" w:hAnsi="Arial" w:cs="Arial"/>
          <w:b/>
          <w:sz w:val="20"/>
        </w:rPr>
        <w:t xml:space="preserve">Adresa spoločnosti </w:t>
      </w:r>
    </w:p>
    <w:p w14:paraId="392DD983" w14:textId="77777777" w:rsidR="00A8643D" w:rsidRDefault="002E7F55">
      <w:pPr>
        <w:spacing w:after="3" w:line="265" w:lineRule="auto"/>
        <w:ind w:left="586" w:right="-6" w:hanging="10"/>
        <w:jc w:val="right"/>
      </w:pPr>
      <w:r>
        <w:rPr>
          <w:rFonts w:ascii="Arial" w:eastAsia="Arial" w:hAnsi="Arial" w:cs="Arial"/>
          <w:sz w:val="20"/>
        </w:rPr>
        <w:t>IČO</w:t>
      </w:r>
      <w:r>
        <w:rPr>
          <w:rFonts w:ascii="Arial" w:eastAsia="Arial" w:hAnsi="Arial" w:cs="Arial"/>
          <w:i/>
          <w:sz w:val="20"/>
        </w:rPr>
        <w:t xml:space="preserve"> </w:t>
      </w:r>
    </w:p>
    <w:p w14:paraId="2EFE52AE" w14:textId="77777777" w:rsidR="00A8643D" w:rsidRDefault="002E7F55">
      <w:pPr>
        <w:spacing w:after="354"/>
        <w:ind w:left="5"/>
      </w:pPr>
      <w:r>
        <w:rPr>
          <w:rFonts w:ascii="Arial" w:eastAsia="Arial" w:hAnsi="Arial" w:cs="Arial"/>
          <w:sz w:val="20"/>
        </w:rPr>
        <w:t xml:space="preserve"> </w:t>
      </w:r>
    </w:p>
    <w:p w14:paraId="6DB699C0" w14:textId="4B773AD3" w:rsidR="00A8643D" w:rsidRDefault="002E7F55">
      <w:pPr>
        <w:spacing w:after="209" w:line="270" w:lineRule="auto"/>
        <w:ind w:left="15" w:hanging="10"/>
        <w:jc w:val="both"/>
      </w:pPr>
      <w:r>
        <w:rPr>
          <w:rFonts w:ascii="Arial" w:eastAsia="Arial" w:hAnsi="Arial" w:cs="Arial"/>
          <w:sz w:val="20"/>
        </w:rPr>
        <w:t>Dolu podpísaný zástupca uchádzača, ktorý predložil ponuku do zadávania zákazky na predmet zákazky s názvom</w:t>
      </w:r>
      <w:r>
        <w:rPr>
          <w:rFonts w:ascii="Arial" w:eastAsia="Arial" w:hAnsi="Arial" w:cs="Arial"/>
          <w:b/>
          <w:sz w:val="20"/>
        </w:rPr>
        <w:t xml:space="preserve"> „</w:t>
      </w:r>
      <w:r w:rsidR="00BA6D2F">
        <w:rPr>
          <w:rFonts w:ascii="Arial" w:eastAsia="Arial" w:hAnsi="Arial" w:cs="Arial"/>
          <w:b/>
          <w:sz w:val="20"/>
        </w:rPr>
        <w:t>Zabezpečenie efektívneho používania služieb</w:t>
      </w:r>
      <w:r w:rsidR="00BA6D2F">
        <w:rPr>
          <w:rFonts w:ascii="Arial" w:eastAsia="Arial" w:hAnsi="Arial" w:cs="Arial"/>
          <w:sz w:val="20"/>
        </w:rPr>
        <w:t xml:space="preserve"> </w:t>
      </w:r>
      <w:r w:rsidR="00BA6D2F">
        <w:rPr>
          <w:rFonts w:ascii="Arial" w:eastAsia="Arial" w:hAnsi="Arial" w:cs="Arial"/>
          <w:b/>
          <w:sz w:val="20"/>
        </w:rPr>
        <w:t>ePN</w:t>
      </w:r>
      <w:r>
        <w:rPr>
          <w:rFonts w:ascii="Arial" w:eastAsia="Arial" w:hAnsi="Arial" w:cs="Arial"/>
          <w:b/>
          <w:sz w:val="20"/>
        </w:rPr>
        <w:t>“</w:t>
      </w:r>
      <w:r>
        <w:rPr>
          <w:rFonts w:ascii="Arial" w:eastAsia="Arial" w:hAnsi="Arial" w:cs="Arial"/>
          <w:sz w:val="20"/>
        </w:rPr>
        <w:t xml:space="preserve"> vyhlásenej verejným obstarávateľom, so sídlom, Bratislava v Úradnom vestníku Európskej únie č. ......................................zo dňa.................. </w:t>
      </w:r>
    </w:p>
    <w:p w14:paraId="113551F7" w14:textId="77777777" w:rsidR="00A8643D" w:rsidRDefault="002E7F55">
      <w:pPr>
        <w:pStyle w:val="Nadpis5"/>
        <w:ind w:left="545" w:right="531"/>
      </w:pPr>
      <w:r>
        <w:t xml:space="preserve">týmto udeľujem </w:t>
      </w:r>
    </w:p>
    <w:p w14:paraId="459623E8" w14:textId="77777777" w:rsidR="00A8643D" w:rsidRDefault="002E7F55">
      <w:pPr>
        <w:spacing w:after="237" w:line="270" w:lineRule="auto"/>
        <w:ind w:left="15" w:hanging="10"/>
        <w:jc w:val="both"/>
      </w:pPr>
      <w:r>
        <w:rPr>
          <w:rFonts w:ascii="Arial" w:eastAsia="Arial" w:hAnsi="Arial" w:cs="Arial"/>
          <w:sz w:val="20"/>
        </w:rPr>
        <w:t xml:space="preserve">verejnému obstarávateľovi, so sídlom, Bratislava, Slovenská republika ako prevádzkovateľovi súhlas na spracúvanie osobných údajov v rozsahu potrebnom na účel vyhodnotenia splnenia podmienok účasti a vyhodnotenia ponúk vo verejnom obstarávaní na vyššie uvedený predmet zákazky. </w:t>
      </w:r>
    </w:p>
    <w:p w14:paraId="2BEC5772" w14:textId="77777777" w:rsidR="00A8643D" w:rsidRDefault="002E7F55">
      <w:pPr>
        <w:spacing w:after="186" w:line="270" w:lineRule="auto"/>
        <w:ind w:left="15" w:hanging="10"/>
        <w:jc w:val="both"/>
      </w:pPr>
      <w:r>
        <w:rPr>
          <w:rFonts w:ascii="Arial" w:eastAsia="Arial" w:hAnsi="Arial" w:cs="Arial"/>
          <w:sz w:val="20"/>
        </w:rPr>
        <w:t xml:space="preserve">Som si vedomá/-ý, že poskytnutie osobných údajov, ako aj udelenie súhlasu s ich spracúvaním je dobrovoľné. Súhlas môžem kedykoľvek odvolať zaslaním písomného odvolania súhlasu na adresu prevádzkovateľa. Odvolanie súhlasu je účinné dňom jeho doručenia. </w:t>
      </w:r>
    </w:p>
    <w:p w14:paraId="24E373ED" w14:textId="77777777" w:rsidR="00A8643D" w:rsidRDefault="002E7F55">
      <w:pPr>
        <w:spacing w:after="189" w:line="270" w:lineRule="auto"/>
        <w:ind w:left="15" w:hanging="10"/>
        <w:jc w:val="both"/>
      </w:pPr>
      <w:r>
        <w:rPr>
          <w:rFonts w:ascii="Arial" w:eastAsia="Arial" w:hAnsi="Arial" w:cs="Arial"/>
          <w:sz w:val="20"/>
        </w:rPr>
        <w:t xml:space="preserve">Ako dotknutá osoba vyhlasujem, že poskytnuté osobné údaje sú pravdivé, aktuálne a boli poskytnuté slobodne. </w:t>
      </w:r>
    </w:p>
    <w:p w14:paraId="44E317D3" w14:textId="77777777" w:rsidR="00A8643D" w:rsidRDefault="002E7F55">
      <w:pPr>
        <w:spacing w:after="176"/>
        <w:ind w:left="5"/>
      </w:pPr>
      <w:r>
        <w:rPr>
          <w:rFonts w:ascii="Arial" w:eastAsia="Arial" w:hAnsi="Arial" w:cs="Arial"/>
          <w:sz w:val="20"/>
        </w:rPr>
        <w:t xml:space="preserve"> </w:t>
      </w:r>
    </w:p>
    <w:p w14:paraId="5715D37E" w14:textId="77777777" w:rsidR="00A8643D" w:rsidRDefault="002E7F55">
      <w:pPr>
        <w:tabs>
          <w:tab w:val="center" w:pos="6794"/>
        </w:tabs>
        <w:spacing w:after="97" w:line="270" w:lineRule="auto"/>
      </w:pPr>
      <w:r>
        <w:rPr>
          <w:rFonts w:ascii="Arial" w:eastAsia="Arial" w:hAnsi="Arial" w:cs="Arial"/>
          <w:sz w:val="20"/>
        </w:rPr>
        <w:t>V ......................................., dňa ...............</w:t>
      </w:r>
      <w:r>
        <w:rPr>
          <w:rFonts w:ascii="Arial" w:eastAsia="Arial" w:hAnsi="Arial" w:cs="Arial"/>
          <w:b/>
          <w:sz w:val="20"/>
        </w:rPr>
        <w:t xml:space="preserve"> </w:t>
      </w:r>
      <w:r>
        <w:rPr>
          <w:rFonts w:ascii="Arial" w:eastAsia="Arial" w:hAnsi="Arial" w:cs="Arial"/>
          <w:b/>
          <w:sz w:val="20"/>
        </w:rPr>
        <w:tab/>
      </w:r>
      <w:r>
        <w:rPr>
          <w:rFonts w:ascii="Arial" w:eastAsia="Arial" w:hAnsi="Arial" w:cs="Arial"/>
          <w:sz w:val="20"/>
        </w:rPr>
        <w:t xml:space="preserve">............................................................. </w:t>
      </w:r>
    </w:p>
    <w:p w14:paraId="7B5F5A71" w14:textId="77777777" w:rsidR="00A8643D" w:rsidRDefault="002E7F55">
      <w:pPr>
        <w:spacing w:after="0" w:line="344" w:lineRule="auto"/>
        <w:ind w:left="6237" w:right="486" w:hanging="710"/>
        <w:jc w:val="both"/>
      </w:pPr>
      <w:r>
        <w:rPr>
          <w:rFonts w:ascii="Arial" w:eastAsia="Arial" w:hAnsi="Arial" w:cs="Arial"/>
          <w:sz w:val="20"/>
        </w:rPr>
        <w:t>meno a priezvisko, funkcia podpis</w:t>
      </w:r>
      <w:r>
        <w:rPr>
          <w:rFonts w:ascii="Arial" w:eastAsia="Arial" w:hAnsi="Arial" w:cs="Arial"/>
          <w:sz w:val="20"/>
          <w:vertAlign w:val="superscript"/>
        </w:rPr>
        <w:footnoteReference w:id="11"/>
      </w:r>
      <w:r>
        <w:rPr>
          <w:rFonts w:ascii="Arial" w:eastAsia="Arial" w:hAnsi="Arial" w:cs="Arial"/>
          <w:sz w:val="20"/>
        </w:rPr>
        <w:t xml:space="preserve"> </w:t>
      </w:r>
    </w:p>
    <w:p w14:paraId="141DA0CE" w14:textId="77777777" w:rsidR="00A8643D" w:rsidRDefault="002E7F55">
      <w:pPr>
        <w:spacing w:after="537"/>
        <w:ind w:left="718"/>
        <w:jc w:val="center"/>
      </w:pPr>
      <w:r>
        <w:rPr>
          <w:rFonts w:ascii="Arial" w:eastAsia="Arial" w:hAnsi="Arial" w:cs="Arial"/>
          <w:b/>
          <w:sz w:val="20"/>
        </w:rPr>
        <w:t xml:space="preserve"> </w:t>
      </w:r>
    </w:p>
    <w:p w14:paraId="4FAECD23" w14:textId="77777777" w:rsidR="00A8643D" w:rsidRDefault="002E7F55">
      <w:pPr>
        <w:spacing w:after="69"/>
        <w:ind w:left="5"/>
      </w:pPr>
      <w:r>
        <w:rPr>
          <w:rFonts w:ascii="Times New Roman" w:eastAsia="Times New Roman" w:hAnsi="Times New Roman" w:cs="Times New Roman"/>
          <w:sz w:val="20"/>
        </w:rPr>
        <w:t xml:space="preserve"> </w:t>
      </w:r>
    </w:p>
    <w:p w14:paraId="00008A71" w14:textId="77777777" w:rsidR="00A8643D" w:rsidRDefault="002E7F55">
      <w:pPr>
        <w:spacing w:after="220"/>
        <w:ind w:left="5"/>
      </w:pPr>
      <w:r>
        <w:rPr>
          <w:rFonts w:ascii="Arial" w:eastAsia="Arial" w:hAnsi="Arial" w:cs="Arial"/>
          <w:b/>
          <w:sz w:val="30"/>
        </w:rPr>
        <w:t xml:space="preserve"> </w:t>
      </w:r>
    </w:p>
    <w:p w14:paraId="2FCBB28C" w14:textId="77777777" w:rsidR="00A8643D" w:rsidRDefault="002E7F55">
      <w:pPr>
        <w:spacing w:after="3129"/>
        <w:ind w:left="5"/>
      </w:pPr>
      <w:r>
        <w:rPr>
          <w:rFonts w:ascii="Arial" w:eastAsia="Arial" w:hAnsi="Arial" w:cs="Arial"/>
          <w:b/>
          <w:sz w:val="30"/>
        </w:rPr>
        <w:lastRenderedPageBreak/>
        <w:t xml:space="preserve"> </w:t>
      </w:r>
    </w:p>
    <w:p w14:paraId="348D5FC1" w14:textId="77777777" w:rsidR="00A8643D" w:rsidRDefault="00A8643D">
      <w:pPr>
        <w:spacing w:after="0"/>
        <w:ind w:left="5"/>
      </w:pPr>
    </w:p>
    <w:sectPr w:rsidR="00A8643D">
      <w:headerReference w:type="even" r:id="rId238"/>
      <w:headerReference w:type="default" r:id="rId239"/>
      <w:footerReference w:type="even" r:id="rId240"/>
      <w:footerReference w:type="default" r:id="rId241"/>
      <w:headerReference w:type="first" r:id="rId242"/>
      <w:footerReference w:type="first" r:id="rId243"/>
      <w:pgSz w:w="11904" w:h="16838"/>
      <w:pgMar w:top="1440" w:right="1407" w:bottom="1440" w:left="1412"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0E6A5E" w14:textId="77777777" w:rsidR="0070466D" w:rsidRDefault="0070466D">
      <w:pPr>
        <w:spacing w:after="0" w:line="240" w:lineRule="auto"/>
      </w:pPr>
      <w:r>
        <w:separator/>
      </w:r>
    </w:p>
  </w:endnote>
  <w:endnote w:type="continuationSeparator" w:id="0">
    <w:p w14:paraId="0ED024B9" w14:textId="77777777" w:rsidR="0070466D" w:rsidRDefault="00704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6127C" w14:textId="77777777" w:rsidR="00DF74DB" w:rsidRDefault="00DF74DB">
    <w:pPr>
      <w:spacing w:after="0"/>
      <w:ind w:right="57"/>
      <w:jc w:val="right"/>
    </w:pPr>
    <w:r>
      <w:fldChar w:fldCharType="begin"/>
    </w:r>
    <w:r>
      <w:instrText xml:space="preserve"> PAGE   \* MERGEFORMAT </w:instrText>
    </w:r>
    <w:r>
      <w:fldChar w:fldCharType="separate"/>
    </w:r>
    <w:r>
      <w:rPr>
        <w:noProof/>
      </w:rPr>
      <w:t>100</w:t>
    </w:r>
    <w:r>
      <w:fldChar w:fldCharType="end"/>
    </w:r>
    <w:r>
      <w:t xml:space="preserve"> </w:t>
    </w:r>
  </w:p>
  <w:p w14:paraId="177004E1" w14:textId="77777777" w:rsidR="00DF74DB" w:rsidRDefault="00DF74DB">
    <w:pPr>
      <w:spacing w:after="0"/>
    </w:pPr>
    <w: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E120C" w14:textId="77777777" w:rsidR="00DF74DB" w:rsidRDefault="00DF74DB"/>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2C128" w14:textId="77777777" w:rsidR="00DF74DB" w:rsidRDefault="00DF74DB"/>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75DB0" w14:textId="77777777" w:rsidR="00DF74DB" w:rsidRDefault="00DF74D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DBC9C" w14:textId="0590ECE7" w:rsidR="00DF74DB" w:rsidRDefault="00DF74DB">
    <w:pPr>
      <w:spacing w:after="0"/>
      <w:ind w:right="57"/>
      <w:jc w:val="right"/>
    </w:pPr>
    <w:r>
      <w:fldChar w:fldCharType="begin"/>
    </w:r>
    <w:r>
      <w:instrText xml:space="preserve"> PAGE   \* MERGEFORMAT </w:instrText>
    </w:r>
    <w:r>
      <w:fldChar w:fldCharType="separate"/>
    </w:r>
    <w:r w:rsidR="00516860">
      <w:rPr>
        <w:noProof/>
      </w:rPr>
      <w:t>2</w:t>
    </w:r>
    <w:r>
      <w:fldChar w:fldCharType="end"/>
    </w:r>
    <w:r>
      <w:t xml:space="preserve"> </w:t>
    </w:r>
  </w:p>
  <w:p w14:paraId="1C99907B" w14:textId="77777777" w:rsidR="00DF74DB" w:rsidRDefault="00DF74DB">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072D6" w14:textId="77777777" w:rsidR="00DF74DB" w:rsidRDefault="00DF74DB">
    <w:pPr>
      <w:spacing w:after="0"/>
      <w:ind w:right="57"/>
      <w:jc w:val="right"/>
    </w:pPr>
    <w:r>
      <w:fldChar w:fldCharType="begin"/>
    </w:r>
    <w:r>
      <w:instrText xml:space="preserve"> PAGE   \* MERGEFORMAT </w:instrText>
    </w:r>
    <w:r>
      <w:fldChar w:fldCharType="separate"/>
    </w:r>
    <w:r>
      <w:t>81</w:t>
    </w:r>
    <w:r>
      <w:fldChar w:fldCharType="end"/>
    </w:r>
    <w:r>
      <w:t xml:space="preserve"> </w:t>
    </w:r>
  </w:p>
  <w:p w14:paraId="6BF26F94" w14:textId="77777777" w:rsidR="00DF74DB" w:rsidRDefault="00DF74DB">
    <w:pPr>
      <w:spacing w:after="0"/>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35C60" w14:textId="77777777" w:rsidR="00DF74DB" w:rsidRDefault="00DF74DB">
    <w:pPr>
      <w:spacing w:after="259"/>
      <w:ind w:left="10"/>
    </w:pPr>
    <w:r>
      <w:rPr>
        <w:rFonts w:ascii="Arial" w:eastAsia="Arial" w:hAnsi="Arial" w:cs="Arial"/>
        <w:sz w:val="16"/>
      </w:rPr>
      <w:t xml:space="preserve">uchádzača, ktorý je oprávnený konať v mene uchádzača v obchodných záväzkových vzťahoch. </w:t>
    </w:r>
  </w:p>
  <w:p w14:paraId="511BBFB7" w14:textId="77777777" w:rsidR="00DF74DB" w:rsidRDefault="00DF74DB">
    <w:pPr>
      <w:spacing w:after="291"/>
      <w:ind w:left="10"/>
    </w:pPr>
    <w:r>
      <w:rPr>
        <w:sz w:val="20"/>
      </w:rPr>
      <w:t xml:space="preserve"> </w:t>
    </w:r>
  </w:p>
  <w:p w14:paraId="3096BE9A" w14:textId="77777777" w:rsidR="00DF74DB" w:rsidRDefault="00DF74DB">
    <w:pPr>
      <w:spacing w:after="0"/>
      <w:ind w:right="54"/>
      <w:jc w:val="right"/>
    </w:pPr>
    <w:r>
      <w:fldChar w:fldCharType="begin"/>
    </w:r>
    <w:r>
      <w:instrText xml:space="preserve"> PAGE   \* MERGEFORMAT </w:instrText>
    </w:r>
    <w:r>
      <w:fldChar w:fldCharType="separate"/>
    </w:r>
    <w:r>
      <w:rPr>
        <w:noProof/>
      </w:rPr>
      <w:t>108</w:t>
    </w:r>
    <w:r>
      <w:fldChar w:fldCharType="end"/>
    </w:r>
    <w:r>
      <w:t xml:space="preserve"> </w:t>
    </w:r>
  </w:p>
  <w:p w14:paraId="221ADBBC" w14:textId="77777777" w:rsidR="00DF74DB" w:rsidRDefault="00DF74DB">
    <w:pPr>
      <w:spacing w:after="0"/>
      <w:ind w:left="10"/>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593CA" w14:textId="77777777" w:rsidR="00DF74DB" w:rsidRDefault="00DF74DB">
    <w:pPr>
      <w:spacing w:after="259"/>
      <w:ind w:left="10"/>
    </w:pPr>
    <w:r>
      <w:rPr>
        <w:rFonts w:ascii="Arial" w:eastAsia="Arial" w:hAnsi="Arial" w:cs="Arial"/>
        <w:sz w:val="16"/>
      </w:rPr>
      <w:t xml:space="preserve">uchádzača, ktorý je oprávnený konať v mene uchádzača v obchodných záväzkových vzťahoch. </w:t>
    </w:r>
  </w:p>
  <w:p w14:paraId="47237570" w14:textId="77777777" w:rsidR="00DF74DB" w:rsidRDefault="00DF74DB">
    <w:pPr>
      <w:spacing w:after="291"/>
      <w:ind w:left="10"/>
    </w:pPr>
    <w:r>
      <w:rPr>
        <w:sz w:val="20"/>
      </w:rPr>
      <w:t xml:space="preserve"> </w:t>
    </w:r>
  </w:p>
  <w:p w14:paraId="365D2759" w14:textId="48975DFA" w:rsidR="00DF74DB" w:rsidRDefault="00DF74DB">
    <w:pPr>
      <w:spacing w:after="0"/>
      <w:ind w:right="54"/>
      <w:jc w:val="right"/>
    </w:pPr>
    <w:r>
      <w:fldChar w:fldCharType="begin"/>
    </w:r>
    <w:r>
      <w:instrText xml:space="preserve"> PAGE   \* MERGEFORMAT </w:instrText>
    </w:r>
    <w:r>
      <w:fldChar w:fldCharType="separate"/>
    </w:r>
    <w:r w:rsidR="00516860">
      <w:rPr>
        <w:noProof/>
      </w:rPr>
      <w:t>112</w:t>
    </w:r>
    <w:r>
      <w:fldChar w:fldCharType="end"/>
    </w:r>
    <w:r>
      <w:t xml:space="preserve"> </w:t>
    </w:r>
  </w:p>
  <w:p w14:paraId="2EBB5D1F" w14:textId="77777777" w:rsidR="00DF74DB" w:rsidRDefault="00DF74DB">
    <w:pPr>
      <w:spacing w:after="0"/>
      <w:ind w:left="10"/>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72C2A" w14:textId="77777777" w:rsidR="00DF74DB" w:rsidRDefault="00DF74DB">
    <w:pPr>
      <w:spacing w:after="188" w:line="353" w:lineRule="auto"/>
      <w:ind w:left="10" w:firstLine="130"/>
      <w:jc w:val="both"/>
    </w:pPr>
    <w:r>
      <w:rPr>
        <w:rFonts w:ascii="Arial" w:eastAsia="Arial" w:hAnsi="Arial" w:cs="Arial"/>
        <w:sz w:val="16"/>
      </w:rPr>
      <w:t xml:space="preserve">Doklad musí byť podpísaný uchádzačom, jeho štatutárnym orgánom alebo členom štatutárneho orgánu alebo iným zástupcom uchádzača, ktorý je oprávnený konať v mene uchádzača v obchodných záväzkových vzťahoch. </w:t>
    </w:r>
  </w:p>
  <w:p w14:paraId="5056145C" w14:textId="77777777" w:rsidR="00DF74DB" w:rsidRDefault="00DF74DB">
    <w:pPr>
      <w:spacing w:after="291"/>
      <w:ind w:left="10"/>
    </w:pPr>
    <w:r>
      <w:rPr>
        <w:sz w:val="20"/>
      </w:rPr>
      <w:t xml:space="preserve"> </w:t>
    </w:r>
  </w:p>
  <w:p w14:paraId="1157E3BE" w14:textId="6193E03F" w:rsidR="00DF74DB" w:rsidRDefault="00DF74DB">
    <w:pPr>
      <w:spacing w:after="0"/>
      <w:ind w:right="54"/>
      <w:jc w:val="right"/>
    </w:pPr>
    <w:r>
      <w:fldChar w:fldCharType="begin"/>
    </w:r>
    <w:r>
      <w:instrText xml:space="preserve"> PAGE   \* MERGEFORMAT </w:instrText>
    </w:r>
    <w:r>
      <w:fldChar w:fldCharType="separate"/>
    </w:r>
    <w:r w:rsidR="00BA6D2F">
      <w:rPr>
        <w:noProof/>
      </w:rPr>
      <w:t>106</w:t>
    </w:r>
    <w:r>
      <w:fldChar w:fldCharType="end"/>
    </w:r>
    <w:r>
      <w:t xml:space="preserve"> </w:t>
    </w:r>
  </w:p>
  <w:p w14:paraId="73C8AD16" w14:textId="77777777" w:rsidR="00DF74DB" w:rsidRDefault="00DF74DB">
    <w:pPr>
      <w:spacing w:after="0"/>
      <w:ind w:left="10"/>
    </w:pP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B93CB" w14:textId="77777777" w:rsidR="00DF74DB" w:rsidRDefault="00DF74DB">
    <w:pPr>
      <w:spacing w:after="0"/>
      <w:ind w:right="70"/>
      <w:jc w:val="right"/>
    </w:pPr>
    <w:r>
      <w:fldChar w:fldCharType="begin"/>
    </w:r>
    <w:r>
      <w:instrText xml:space="preserve"> PAGE   \* MERGEFORMAT </w:instrText>
    </w:r>
    <w:r>
      <w:fldChar w:fldCharType="separate"/>
    </w:r>
    <w:r>
      <w:rPr>
        <w:noProof/>
      </w:rPr>
      <w:t>112</w:t>
    </w:r>
    <w:r>
      <w:fldChar w:fldCharType="end"/>
    </w:r>
    <w:r>
      <w:t xml:space="preserve"> </w:t>
    </w:r>
  </w:p>
  <w:p w14:paraId="5E51C922" w14:textId="77777777" w:rsidR="00DF74DB" w:rsidRDefault="00DF74DB">
    <w:pPr>
      <w:spacing w:after="0"/>
      <w:ind w:left="5"/>
    </w:pP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564FE" w14:textId="02A42427" w:rsidR="00DF74DB" w:rsidRDefault="00DF74DB">
    <w:pPr>
      <w:spacing w:after="0"/>
      <w:ind w:right="70"/>
      <w:jc w:val="right"/>
    </w:pPr>
    <w:r>
      <w:fldChar w:fldCharType="begin"/>
    </w:r>
    <w:r>
      <w:instrText xml:space="preserve"> PAGE   \* MERGEFORMAT </w:instrText>
    </w:r>
    <w:r>
      <w:fldChar w:fldCharType="separate"/>
    </w:r>
    <w:r w:rsidR="00516860">
      <w:rPr>
        <w:noProof/>
      </w:rPr>
      <w:t>116</w:t>
    </w:r>
    <w:r>
      <w:fldChar w:fldCharType="end"/>
    </w:r>
    <w:r>
      <w:t xml:space="preserve"> </w:t>
    </w:r>
  </w:p>
  <w:p w14:paraId="2CD027CA" w14:textId="77777777" w:rsidR="00DF74DB" w:rsidRDefault="00DF74DB">
    <w:pPr>
      <w:spacing w:after="0"/>
      <w:ind w:left="5"/>
    </w:pP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9E757" w14:textId="77777777" w:rsidR="00DF74DB" w:rsidRDefault="00DF74DB">
    <w:pPr>
      <w:spacing w:after="0"/>
      <w:ind w:right="70"/>
      <w:jc w:val="right"/>
    </w:pPr>
    <w:r>
      <w:fldChar w:fldCharType="begin"/>
    </w:r>
    <w:r>
      <w:instrText xml:space="preserve"> PAGE   \* MERGEFORMAT </w:instrText>
    </w:r>
    <w:r>
      <w:fldChar w:fldCharType="separate"/>
    </w:r>
    <w:r>
      <w:t>101</w:t>
    </w:r>
    <w:r>
      <w:fldChar w:fldCharType="end"/>
    </w:r>
    <w:r>
      <w:t xml:space="preserve"> </w:t>
    </w:r>
  </w:p>
  <w:p w14:paraId="0E9CAFBA" w14:textId="77777777" w:rsidR="00DF74DB" w:rsidRDefault="00DF74DB">
    <w:pPr>
      <w:spacing w:after="0"/>
      <w:ind w:left="5"/>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A9A564" w14:textId="77777777" w:rsidR="0070466D" w:rsidRDefault="0070466D">
      <w:pPr>
        <w:spacing w:after="206" w:line="330" w:lineRule="auto"/>
        <w:jc w:val="both"/>
      </w:pPr>
      <w:r>
        <w:separator/>
      </w:r>
    </w:p>
  </w:footnote>
  <w:footnote w:type="continuationSeparator" w:id="0">
    <w:p w14:paraId="20C88B61" w14:textId="77777777" w:rsidR="0070466D" w:rsidRDefault="0070466D">
      <w:pPr>
        <w:spacing w:after="206" w:line="330" w:lineRule="auto"/>
        <w:jc w:val="both"/>
      </w:pPr>
      <w:r>
        <w:continuationSeparator/>
      </w:r>
    </w:p>
  </w:footnote>
  <w:footnote w:id="1">
    <w:p w14:paraId="6E41D57F" w14:textId="77777777" w:rsidR="00DF74DB" w:rsidRDefault="00DF74DB">
      <w:pPr>
        <w:pStyle w:val="footnotedescription"/>
        <w:spacing w:after="258"/>
        <w:ind w:left="543"/>
      </w:pPr>
      <w:r>
        <w:rPr>
          <w:rStyle w:val="footnotemark"/>
        </w:rPr>
        <w:footnoteRef/>
      </w:r>
      <w:r>
        <w:t xml:space="preserve"> </w:t>
      </w:r>
      <w:r>
        <w:rPr>
          <w:i/>
          <w:vertAlign w:val="superscript"/>
        </w:rPr>
        <w:t>)</w:t>
      </w:r>
      <w:r>
        <w:rPr>
          <w:i/>
        </w:rPr>
        <w:t xml:space="preserve"> Zákon č. 315/2016Z.z.o registri partnerov verejného sektora a o zmene a doplnení niektorých zákonov. </w:t>
      </w:r>
    </w:p>
  </w:footnote>
  <w:footnote w:id="2">
    <w:p w14:paraId="6EA850FC" w14:textId="77777777" w:rsidR="00DF74DB" w:rsidRDefault="00DF74DB">
      <w:pPr>
        <w:pStyle w:val="footnotedescription"/>
        <w:ind w:left="543"/>
      </w:pPr>
      <w:r>
        <w:rPr>
          <w:rStyle w:val="footnotemark"/>
        </w:rPr>
        <w:footnoteRef/>
      </w:r>
      <w:r>
        <w:t xml:space="preserve"> </w:t>
      </w:r>
      <w:r>
        <w:rPr>
          <w:i/>
          <w:vertAlign w:val="superscript"/>
        </w:rPr>
        <w:t>)</w:t>
      </w:r>
      <w:r>
        <w:rPr>
          <w:i/>
        </w:rPr>
        <w:t xml:space="preserve"> § 18 zákona č. 315/2016 Z.z. o registri partnerov verejného sektora a o zmene a doplnení niektorých zákonov.</w:t>
      </w:r>
      <w:r>
        <w:rPr>
          <w:rFonts w:ascii="Times New Roman" w:eastAsia="Times New Roman" w:hAnsi="Times New Roman" w:cs="Times New Roman"/>
          <w:i/>
        </w:rPr>
        <w:t xml:space="preserve"> </w:t>
      </w:r>
    </w:p>
  </w:footnote>
  <w:footnote w:id="3">
    <w:p w14:paraId="4A37CA75" w14:textId="77777777" w:rsidR="00DF74DB" w:rsidRDefault="00DF74DB">
      <w:pPr>
        <w:pStyle w:val="footnotedescription"/>
        <w:spacing w:after="206" w:line="330" w:lineRule="auto"/>
        <w:ind w:left="0"/>
        <w:jc w:val="both"/>
      </w:pPr>
      <w:r>
        <w:rPr>
          <w:rStyle w:val="footnotemark"/>
        </w:rPr>
        <w:footnoteRef/>
      </w:r>
      <w:r>
        <w:t xml:space="preserve"> Čestné vyhlásenie musí byť podpísané uchádzačom, jeho štatutárnym orgánom alebo členom štatutárneho orgánu alebo iným zástupcom uchádzača, ktorý je oprávnený konať v mene uchádzača v obchodných záväzkových vzťahoch. </w:t>
      </w:r>
    </w:p>
    <w:p w14:paraId="595ECE88" w14:textId="77777777" w:rsidR="00DF74DB" w:rsidRDefault="00DF74DB">
      <w:pPr>
        <w:pStyle w:val="footnotedescription"/>
        <w:ind w:left="0"/>
      </w:pPr>
      <w:r>
        <w:rPr>
          <w:rFonts w:ascii="Calibri" w:eastAsia="Calibri" w:hAnsi="Calibri" w:cs="Calibri"/>
          <w:sz w:val="20"/>
        </w:rPr>
        <w:t xml:space="preserve"> </w:t>
      </w:r>
    </w:p>
  </w:footnote>
  <w:footnote w:id="4">
    <w:p w14:paraId="2526240E" w14:textId="77777777" w:rsidR="00DF74DB" w:rsidRDefault="00DF74DB">
      <w:pPr>
        <w:pStyle w:val="footnotedescription"/>
        <w:ind w:left="0"/>
      </w:pPr>
      <w:r>
        <w:rPr>
          <w:rStyle w:val="footnotemark"/>
        </w:rPr>
        <w:footnoteRef/>
      </w:r>
      <w:r>
        <w:t xml:space="preserve"> Doklad musí byť podpísaný uchádzačom, jeho štatutárnym orgánom alebo členom štatutárneho orgánu alebo iným zástupcom </w:t>
      </w:r>
    </w:p>
  </w:footnote>
  <w:footnote w:id="5">
    <w:p w14:paraId="4341EF19" w14:textId="77777777" w:rsidR="00DF74DB" w:rsidRDefault="00DF74DB">
      <w:pPr>
        <w:pStyle w:val="footnotedescription"/>
        <w:spacing w:line="451" w:lineRule="auto"/>
        <w:ind w:left="0" w:right="6823"/>
      </w:pPr>
      <w:r>
        <w:rPr>
          <w:rStyle w:val="footnotemark"/>
        </w:rPr>
        <w:footnoteRef/>
      </w:r>
      <w:r>
        <w:t xml:space="preserve"> uchádzača, ktorý je oprávnený konať v</w:t>
      </w:r>
    </w:p>
  </w:footnote>
  <w:footnote w:id="6">
    <w:p w14:paraId="537E6CE5" w14:textId="77777777" w:rsidR="00DF74DB" w:rsidRDefault="00DF74DB">
      <w:pPr>
        <w:pStyle w:val="footnotedescription"/>
        <w:jc w:val="both"/>
      </w:pPr>
      <w:r>
        <w:rPr>
          <w:rStyle w:val="footnotemark"/>
        </w:rPr>
        <w:footnoteRef/>
      </w:r>
      <w:r>
        <w:t xml:space="preserve"> Doklad musí byť podpísaný uchádzačom, jeho štatutárnym orgánom alebo členom štatutárneho orgánu alebo iným zástupcom </w:t>
      </w:r>
    </w:p>
  </w:footnote>
  <w:footnote w:id="7">
    <w:p w14:paraId="34246CBA" w14:textId="77777777" w:rsidR="00DF74DB" w:rsidRDefault="00DF74DB">
      <w:pPr>
        <w:pStyle w:val="footnotedescription"/>
        <w:jc w:val="both"/>
      </w:pPr>
      <w:r>
        <w:rPr>
          <w:rStyle w:val="footnotemark"/>
        </w:rPr>
        <w:footnoteRef/>
      </w:r>
      <w:r>
        <w:t xml:space="preserve"> Doklad musí byť podpísaný uchádzačom, jeho štatutárnym orgánom alebo členom štatutárneho orgánu alebo iným zástupcom </w:t>
      </w:r>
    </w:p>
  </w:footnote>
  <w:footnote w:id="8">
    <w:p w14:paraId="746BE5BF" w14:textId="77777777" w:rsidR="00DF74DB" w:rsidRDefault="00DF74DB">
      <w:pPr>
        <w:pStyle w:val="footnotedescription"/>
        <w:spacing w:after="21"/>
      </w:pPr>
      <w:r>
        <w:rPr>
          <w:rStyle w:val="footnotemark"/>
        </w:rPr>
        <w:footnoteRef/>
      </w:r>
      <w:r>
        <w:t xml:space="preserve"> nehodiace sa preškrtnúť </w:t>
      </w:r>
    </w:p>
  </w:footnote>
  <w:footnote w:id="9">
    <w:p w14:paraId="6A59C9D8" w14:textId="77777777" w:rsidR="00DF74DB" w:rsidRDefault="00DF74DB">
      <w:pPr>
        <w:pStyle w:val="footnotedescription"/>
        <w:jc w:val="both"/>
      </w:pPr>
      <w:r>
        <w:rPr>
          <w:rStyle w:val="footnotemark"/>
        </w:rPr>
        <w:footnoteRef/>
      </w:r>
      <w:r>
        <w:t xml:space="preserve"> Doklad musí byť podpísaný uchádzačom, jeho štatutárnym orgánom alebo členom štatutárneho orgánu alebo iným zástupcom </w:t>
      </w:r>
    </w:p>
  </w:footnote>
  <w:footnote w:id="10">
    <w:p w14:paraId="11A14E3F" w14:textId="77777777" w:rsidR="00DF74DB" w:rsidRDefault="00DF74DB">
      <w:pPr>
        <w:pStyle w:val="footnotedescription"/>
        <w:spacing w:line="274" w:lineRule="auto"/>
        <w:ind w:left="5"/>
      </w:pPr>
      <w:r>
        <w:rPr>
          <w:rStyle w:val="footnotemark"/>
        </w:rPr>
        <w:footnoteRef/>
      </w:r>
      <w:r>
        <w:t xml:space="preserve"> Doklad musí byť podpísaný uchádzačom, jeho štatutárnym orgánom alebo členom štatutárneho orgánu alebo iným zástupcom uchádzača, ktorý je oprávnený konať v mene uchádzača v obchodných záväzkových vzťahoch.</w:t>
      </w:r>
      <w:r>
        <w:rPr>
          <w:rFonts w:ascii="Calibri" w:eastAsia="Calibri" w:hAnsi="Calibri" w:cs="Calibri"/>
          <w:sz w:val="20"/>
        </w:rPr>
        <w:t xml:space="preserve"> </w:t>
      </w:r>
    </w:p>
  </w:footnote>
  <w:footnote w:id="11">
    <w:p w14:paraId="74437424" w14:textId="77777777" w:rsidR="00DF74DB" w:rsidRDefault="00DF74DB">
      <w:pPr>
        <w:pStyle w:val="footnotedescription"/>
        <w:spacing w:after="206" w:line="329" w:lineRule="auto"/>
        <w:ind w:left="5"/>
      </w:pPr>
      <w:r>
        <w:rPr>
          <w:rStyle w:val="footnotemark"/>
        </w:rPr>
        <w:footnoteRef/>
      </w:r>
      <w:r>
        <w:t xml:space="preserve"> Doklad musí byť podpísaný uchádzačom, jeho štatutárnym orgánom alebo členom štatutárneho orgánu alebo iným zástupcom uchádzača, ktorý je oprávnený konať v mene uchádzača v obchodných záväzkových vzťahoch. </w:t>
      </w:r>
    </w:p>
    <w:p w14:paraId="5ACB7E31" w14:textId="77777777" w:rsidR="00DF74DB" w:rsidRDefault="00DF74DB">
      <w:pPr>
        <w:pStyle w:val="footnotedescription"/>
        <w:ind w:left="5"/>
      </w:pPr>
      <w:r>
        <w:rPr>
          <w:rFonts w:ascii="Calibri" w:eastAsia="Calibri" w:hAnsi="Calibri" w:cs="Calibri"/>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CD50B" w14:textId="77777777" w:rsidR="00DF74DB" w:rsidRDefault="00DF74DB">
    <w:pPr>
      <w:spacing w:after="246"/>
      <w:ind w:left="840"/>
      <w:jc w:val="center"/>
      <w:rPr>
        <w:b/>
      </w:rPr>
    </w:pPr>
  </w:p>
  <w:p w14:paraId="3255DC31" w14:textId="77777777" w:rsidR="00DF74DB" w:rsidRDefault="00DF74DB">
    <w:pPr>
      <w:spacing w:after="246"/>
      <w:ind w:left="840"/>
      <w:jc w:val="center"/>
    </w:pPr>
    <w:r>
      <w:rPr>
        <w:noProof/>
      </w:rPr>
      <w:drawing>
        <wp:anchor distT="0" distB="0" distL="114300" distR="114300" simplePos="0" relativeHeight="251661312" behindDoc="0" locked="0" layoutInCell="1" allowOverlap="0" wp14:anchorId="736639FE" wp14:editId="33CBC3D4">
          <wp:simplePos x="0" y="0"/>
          <wp:positionH relativeFrom="page">
            <wp:posOffset>3090672</wp:posOffset>
          </wp:positionH>
          <wp:positionV relativeFrom="page">
            <wp:posOffset>341376</wp:posOffset>
          </wp:positionV>
          <wp:extent cx="1828800" cy="658368"/>
          <wp:effectExtent l="0" t="0" r="0" b="0"/>
          <wp:wrapSquare wrapText="bothSides"/>
          <wp:docPr id="192709" name="Picture 23041"/>
          <wp:cNvGraphicFramePr/>
          <a:graphic xmlns:a="http://schemas.openxmlformats.org/drawingml/2006/main">
            <a:graphicData uri="http://schemas.openxmlformats.org/drawingml/2006/picture">
              <pic:pic xmlns:pic="http://schemas.openxmlformats.org/drawingml/2006/picture">
                <pic:nvPicPr>
                  <pic:cNvPr id="23041" name="Picture 23041"/>
                  <pic:cNvPicPr/>
                </pic:nvPicPr>
                <pic:blipFill>
                  <a:blip r:embed="rId1"/>
                  <a:stretch>
                    <a:fillRect/>
                  </a:stretch>
                </pic:blipFill>
                <pic:spPr>
                  <a:xfrm>
                    <a:off x="0" y="0"/>
                    <a:ext cx="1828800" cy="658368"/>
                  </a:xfrm>
                  <a:prstGeom prst="rect">
                    <a:avLst/>
                  </a:prstGeom>
                </pic:spPr>
              </pic:pic>
            </a:graphicData>
          </a:graphic>
        </wp:anchor>
      </w:drawing>
    </w:r>
    <w:r>
      <w:rPr>
        <w:b/>
      </w:rPr>
      <w:t xml:space="preserve"> </w:t>
    </w:r>
  </w:p>
  <w:p w14:paraId="22ED0B6F" w14:textId="77777777" w:rsidR="00DF74DB" w:rsidRDefault="00DF74DB">
    <w:pPr>
      <w:spacing w:after="0"/>
      <w:ind w:left="637"/>
      <w:jc w:val="center"/>
    </w:pPr>
    <w:r>
      <w:rPr>
        <w:rFonts w:ascii="Arial" w:eastAsia="Arial" w:hAnsi="Arial" w:cs="Arial"/>
        <w:b/>
      </w:rPr>
      <w:t>Lazaretská 26</w:t>
    </w:r>
    <w:r>
      <w:rPr>
        <w:rFonts w:ascii="Arial" w:eastAsia="Arial" w:hAnsi="Arial" w:cs="Arial"/>
      </w:rPr>
      <w:t>, 811 09 Bratislava 1</w:t>
    </w:r>
    <w: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53736" w14:textId="77777777" w:rsidR="00DF74DB" w:rsidRDefault="00DF74DB"/>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FCA7B" w14:textId="77777777" w:rsidR="00DF74DB" w:rsidRDefault="00DF74DB"/>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A7502" w14:textId="77777777" w:rsidR="00DF74DB" w:rsidRDefault="00DF74D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86335" w14:textId="77777777" w:rsidR="00DF74DB" w:rsidRDefault="00DF74DB">
    <w:pPr>
      <w:spacing w:after="246"/>
      <w:ind w:left="840"/>
      <w:jc w:val="center"/>
    </w:pPr>
    <w:r>
      <w:rPr>
        <w:noProof/>
      </w:rPr>
      <w:drawing>
        <wp:anchor distT="0" distB="0" distL="114300" distR="114300" simplePos="0" relativeHeight="251662336" behindDoc="0" locked="0" layoutInCell="1" allowOverlap="0" wp14:anchorId="2B246DEA" wp14:editId="2F9971F1">
          <wp:simplePos x="0" y="0"/>
          <wp:positionH relativeFrom="page">
            <wp:posOffset>3090672</wp:posOffset>
          </wp:positionH>
          <wp:positionV relativeFrom="page">
            <wp:posOffset>341376</wp:posOffset>
          </wp:positionV>
          <wp:extent cx="1828800" cy="658368"/>
          <wp:effectExtent l="0" t="0" r="0" b="0"/>
          <wp:wrapSquare wrapText="bothSides"/>
          <wp:docPr id="192710" name="Picture 23041"/>
          <wp:cNvGraphicFramePr/>
          <a:graphic xmlns:a="http://schemas.openxmlformats.org/drawingml/2006/main">
            <a:graphicData uri="http://schemas.openxmlformats.org/drawingml/2006/picture">
              <pic:pic xmlns:pic="http://schemas.openxmlformats.org/drawingml/2006/picture">
                <pic:nvPicPr>
                  <pic:cNvPr id="23041" name="Picture 23041"/>
                  <pic:cNvPicPr/>
                </pic:nvPicPr>
                <pic:blipFill>
                  <a:blip r:embed="rId1"/>
                  <a:stretch>
                    <a:fillRect/>
                  </a:stretch>
                </pic:blipFill>
                <pic:spPr>
                  <a:xfrm>
                    <a:off x="0" y="0"/>
                    <a:ext cx="1828800" cy="658368"/>
                  </a:xfrm>
                  <a:prstGeom prst="rect">
                    <a:avLst/>
                  </a:prstGeom>
                </pic:spPr>
              </pic:pic>
            </a:graphicData>
          </a:graphic>
        </wp:anchor>
      </w:drawing>
    </w:r>
    <w:r>
      <w:rPr>
        <w:b/>
      </w:rPr>
      <w:t xml:space="preserve"> </w:t>
    </w:r>
  </w:p>
  <w:p w14:paraId="40B2CEAE" w14:textId="77777777" w:rsidR="00DF74DB" w:rsidRDefault="00DF74DB">
    <w:pPr>
      <w:spacing w:after="0"/>
      <w:ind w:left="637"/>
      <w:jc w:val="center"/>
      <w:rPr>
        <w:rFonts w:ascii="Arial" w:eastAsia="Arial" w:hAnsi="Arial" w:cs="Arial"/>
        <w:b/>
      </w:rPr>
    </w:pPr>
  </w:p>
  <w:p w14:paraId="26AFCEBE" w14:textId="77777777" w:rsidR="00DF74DB" w:rsidRDefault="00DF74DB">
    <w:pPr>
      <w:spacing w:after="0"/>
      <w:ind w:left="637"/>
      <w:jc w:val="center"/>
      <w:rPr>
        <w:rFonts w:ascii="Arial" w:eastAsia="Arial" w:hAnsi="Arial" w:cs="Arial"/>
        <w:b/>
      </w:rPr>
    </w:pPr>
  </w:p>
  <w:p w14:paraId="419B0738" w14:textId="77777777" w:rsidR="00DF74DB" w:rsidRDefault="00DF74DB">
    <w:pPr>
      <w:spacing w:after="0"/>
      <w:ind w:left="637"/>
      <w:jc w:val="center"/>
    </w:pPr>
    <w:r>
      <w:rPr>
        <w:rFonts w:ascii="Arial" w:eastAsia="Arial" w:hAnsi="Arial" w:cs="Arial"/>
        <w:b/>
      </w:rPr>
      <w:t>Lazaretská 26</w:t>
    </w:r>
    <w:r>
      <w:rPr>
        <w:rFonts w:ascii="Arial" w:eastAsia="Arial" w:hAnsi="Arial" w:cs="Arial"/>
      </w:rPr>
      <w:t>, 811 09 Bratislava 1</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FE430" w14:textId="77777777" w:rsidR="00DF74DB" w:rsidRDefault="00DF74DB">
    <w:pPr>
      <w:spacing w:after="246"/>
      <w:ind w:left="840"/>
      <w:jc w:val="center"/>
    </w:pPr>
    <w:r>
      <w:rPr>
        <w:noProof/>
      </w:rPr>
      <w:drawing>
        <wp:anchor distT="0" distB="0" distL="114300" distR="114300" simplePos="0" relativeHeight="251663360" behindDoc="0" locked="0" layoutInCell="1" allowOverlap="0" wp14:anchorId="2CB4EC6A" wp14:editId="33DE6B63">
          <wp:simplePos x="0" y="0"/>
          <wp:positionH relativeFrom="page">
            <wp:posOffset>3090672</wp:posOffset>
          </wp:positionH>
          <wp:positionV relativeFrom="page">
            <wp:posOffset>341376</wp:posOffset>
          </wp:positionV>
          <wp:extent cx="1828800" cy="658368"/>
          <wp:effectExtent l="0" t="0" r="0" b="0"/>
          <wp:wrapSquare wrapText="bothSides"/>
          <wp:docPr id="192711" name="Picture 23041"/>
          <wp:cNvGraphicFramePr/>
          <a:graphic xmlns:a="http://schemas.openxmlformats.org/drawingml/2006/main">
            <a:graphicData uri="http://schemas.openxmlformats.org/drawingml/2006/picture">
              <pic:pic xmlns:pic="http://schemas.openxmlformats.org/drawingml/2006/picture">
                <pic:nvPicPr>
                  <pic:cNvPr id="23041" name="Picture 23041"/>
                  <pic:cNvPicPr/>
                </pic:nvPicPr>
                <pic:blipFill>
                  <a:blip r:embed="rId1"/>
                  <a:stretch>
                    <a:fillRect/>
                  </a:stretch>
                </pic:blipFill>
                <pic:spPr>
                  <a:xfrm>
                    <a:off x="0" y="0"/>
                    <a:ext cx="1828800" cy="658368"/>
                  </a:xfrm>
                  <a:prstGeom prst="rect">
                    <a:avLst/>
                  </a:prstGeom>
                </pic:spPr>
              </pic:pic>
            </a:graphicData>
          </a:graphic>
        </wp:anchor>
      </w:drawing>
    </w:r>
    <w:r>
      <w:rPr>
        <w:b/>
      </w:rPr>
      <w:t xml:space="preserve"> </w:t>
    </w:r>
  </w:p>
  <w:p w14:paraId="0EE1DF21" w14:textId="77777777" w:rsidR="00DF74DB" w:rsidRDefault="00DF74DB">
    <w:pPr>
      <w:spacing w:after="0"/>
      <w:ind w:left="637"/>
      <w:jc w:val="center"/>
    </w:pPr>
    <w:r>
      <w:rPr>
        <w:rFonts w:ascii="Arial" w:eastAsia="Arial" w:hAnsi="Arial" w:cs="Arial"/>
        <w:b/>
      </w:rPr>
      <w:t>Lazaretská 26</w:t>
    </w:r>
    <w:r>
      <w:rPr>
        <w:rFonts w:ascii="Arial" w:eastAsia="Arial" w:hAnsi="Arial" w:cs="Arial"/>
      </w:rPr>
      <w:t>, 811 09 Bratislava 1</w:t>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547FF" w14:textId="77777777" w:rsidR="00DF74DB" w:rsidRDefault="00DF74DB">
    <w:pPr>
      <w:spacing w:after="246"/>
      <w:ind w:left="852"/>
      <w:jc w:val="center"/>
    </w:pPr>
    <w:r>
      <w:rPr>
        <w:noProof/>
      </w:rPr>
      <w:drawing>
        <wp:anchor distT="0" distB="0" distL="114300" distR="114300" simplePos="0" relativeHeight="251667456" behindDoc="0" locked="0" layoutInCell="1" allowOverlap="0" wp14:anchorId="76CA7660" wp14:editId="502C30AB">
          <wp:simplePos x="0" y="0"/>
          <wp:positionH relativeFrom="page">
            <wp:posOffset>3090672</wp:posOffset>
          </wp:positionH>
          <wp:positionV relativeFrom="page">
            <wp:posOffset>341376</wp:posOffset>
          </wp:positionV>
          <wp:extent cx="1828800" cy="658368"/>
          <wp:effectExtent l="0" t="0" r="0" b="0"/>
          <wp:wrapSquare wrapText="bothSides"/>
          <wp:docPr id="7" name="Picture 25226"/>
          <wp:cNvGraphicFramePr/>
          <a:graphic xmlns:a="http://schemas.openxmlformats.org/drawingml/2006/main">
            <a:graphicData uri="http://schemas.openxmlformats.org/drawingml/2006/picture">
              <pic:pic xmlns:pic="http://schemas.openxmlformats.org/drawingml/2006/picture">
                <pic:nvPicPr>
                  <pic:cNvPr id="25226" name="Picture 25226"/>
                  <pic:cNvPicPr/>
                </pic:nvPicPr>
                <pic:blipFill>
                  <a:blip r:embed="rId1"/>
                  <a:stretch>
                    <a:fillRect/>
                  </a:stretch>
                </pic:blipFill>
                <pic:spPr>
                  <a:xfrm>
                    <a:off x="0" y="0"/>
                    <a:ext cx="1828800" cy="658368"/>
                  </a:xfrm>
                  <a:prstGeom prst="rect">
                    <a:avLst/>
                  </a:prstGeom>
                </pic:spPr>
              </pic:pic>
            </a:graphicData>
          </a:graphic>
        </wp:anchor>
      </w:drawing>
    </w:r>
    <w:r>
      <w:rPr>
        <w:b/>
      </w:rPr>
      <w:t xml:space="preserve"> </w:t>
    </w:r>
  </w:p>
  <w:p w14:paraId="4307E5BE" w14:textId="77777777" w:rsidR="00DF74DB" w:rsidRDefault="00DF74DB">
    <w:pPr>
      <w:spacing w:after="231"/>
      <w:ind w:left="649"/>
      <w:jc w:val="center"/>
      <w:rPr>
        <w:rFonts w:ascii="Arial" w:eastAsia="Arial" w:hAnsi="Arial" w:cs="Arial"/>
        <w:b/>
      </w:rPr>
    </w:pPr>
  </w:p>
  <w:p w14:paraId="21057747" w14:textId="77777777" w:rsidR="00DF74DB" w:rsidRDefault="00DF74DB">
    <w:pPr>
      <w:spacing w:after="231"/>
      <w:ind w:left="649"/>
      <w:jc w:val="center"/>
    </w:pPr>
    <w:r>
      <w:rPr>
        <w:rFonts w:ascii="Arial" w:eastAsia="Arial" w:hAnsi="Arial" w:cs="Arial"/>
        <w:b/>
      </w:rPr>
      <w:t>Lazaretská 26</w:t>
    </w:r>
    <w:r>
      <w:rPr>
        <w:rFonts w:ascii="Arial" w:eastAsia="Arial" w:hAnsi="Arial" w:cs="Arial"/>
      </w:rPr>
      <w:t>, 811 09 Bratislava 1</w:t>
    </w:r>
    <w:r>
      <w:t xml:space="preserve"> </w:t>
    </w:r>
  </w:p>
  <w:p w14:paraId="69BD9CAE" w14:textId="77777777" w:rsidR="00DF74DB" w:rsidRDefault="00DF74DB">
    <w:pPr>
      <w:spacing w:after="38"/>
      <w:ind w:right="-11"/>
      <w:jc w:val="right"/>
    </w:pPr>
    <w:r>
      <w:rPr>
        <w:rFonts w:ascii="Arial" w:eastAsia="Arial" w:hAnsi="Arial" w:cs="Arial"/>
        <w:b/>
        <w:color w:val="808080"/>
        <w:sz w:val="24"/>
      </w:rPr>
      <w:t xml:space="preserve"> </w:t>
    </w:r>
  </w:p>
  <w:p w14:paraId="2A30C0C3" w14:textId="77777777" w:rsidR="00DF74DB" w:rsidRDefault="00DF74DB">
    <w:pPr>
      <w:spacing w:after="0"/>
      <w:ind w:left="16"/>
      <w:jc w:val="center"/>
    </w:pPr>
    <w:r>
      <w:rPr>
        <w:rFonts w:ascii="Arial" w:eastAsia="Arial" w:hAnsi="Arial" w:cs="Arial"/>
        <w:b/>
        <w:sz w:val="24"/>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58B23" w14:textId="77777777" w:rsidR="00DF74DB" w:rsidRDefault="00DF74DB">
    <w:pPr>
      <w:spacing w:after="246"/>
      <w:ind w:left="852"/>
      <w:jc w:val="center"/>
    </w:pPr>
    <w:r>
      <w:rPr>
        <w:noProof/>
      </w:rPr>
      <w:drawing>
        <wp:anchor distT="0" distB="0" distL="114300" distR="114300" simplePos="0" relativeHeight="251668480" behindDoc="0" locked="0" layoutInCell="1" allowOverlap="0" wp14:anchorId="4A53EA42" wp14:editId="104ED386">
          <wp:simplePos x="0" y="0"/>
          <wp:positionH relativeFrom="page">
            <wp:posOffset>3090672</wp:posOffset>
          </wp:positionH>
          <wp:positionV relativeFrom="page">
            <wp:posOffset>341376</wp:posOffset>
          </wp:positionV>
          <wp:extent cx="1828800" cy="658368"/>
          <wp:effectExtent l="0" t="0" r="0" b="0"/>
          <wp:wrapSquare wrapText="bothSides"/>
          <wp:docPr id="26525" name="Picture 26525"/>
          <wp:cNvGraphicFramePr/>
          <a:graphic xmlns:a="http://schemas.openxmlformats.org/drawingml/2006/main">
            <a:graphicData uri="http://schemas.openxmlformats.org/drawingml/2006/picture">
              <pic:pic xmlns:pic="http://schemas.openxmlformats.org/drawingml/2006/picture">
                <pic:nvPicPr>
                  <pic:cNvPr id="26525" name="Picture 26525"/>
                  <pic:cNvPicPr/>
                </pic:nvPicPr>
                <pic:blipFill>
                  <a:blip r:embed="rId1"/>
                  <a:stretch>
                    <a:fillRect/>
                  </a:stretch>
                </pic:blipFill>
                <pic:spPr>
                  <a:xfrm>
                    <a:off x="0" y="0"/>
                    <a:ext cx="1828800" cy="658368"/>
                  </a:xfrm>
                  <a:prstGeom prst="rect">
                    <a:avLst/>
                  </a:prstGeom>
                </pic:spPr>
              </pic:pic>
            </a:graphicData>
          </a:graphic>
        </wp:anchor>
      </w:drawing>
    </w:r>
    <w:r>
      <w:rPr>
        <w:b/>
      </w:rPr>
      <w:t xml:space="preserve"> </w:t>
    </w:r>
  </w:p>
  <w:p w14:paraId="4B7CF02F" w14:textId="77777777" w:rsidR="00BA6D2F" w:rsidRDefault="00BA6D2F">
    <w:pPr>
      <w:spacing w:after="231"/>
      <w:ind w:left="649"/>
      <w:jc w:val="center"/>
      <w:rPr>
        <w:rFonts w:ascii="Arial" w:eastAsia="Arial" w:hAnsi="Arial" w:cs="Arial"/>
        <w:b/>
      </w:rPr>
    </w:pPr>
  </w:p>
  <w:p w14:paraId="36676C52" w14:textId="63082B95" w:rsidR="00DF74DB" w:rsidRDefault="00DF74DB">
    <w:pPr>
      <w:spacing w:after="231"/>
      <w:ind w:left="649"/>
      <w:jc w:val="center"/>
    </w:pPr>
    <w:r>
      <w:rPr>
        <w:rFonts w:ascii="Arial" w:eastAsia="Arial" w:hAnsi="Arial" w:cs="Arial"/>
        <w:b/>
      </w:rPr>
      <w:t>Lazaretská 26</w:t>
    </w:r>
    <w:r>
      <w:rPr>
        <w:rFonts w:ascii="Arial" w:eastAsia="Arial" w:hAnsi="Arial" w:cs="Arial"/>
      </w:rPr>
      <w:t>, 811 09 Bratislava 1</w:t>
    </w:r>
    <w:r>
      <w:t xml:space="preserve"> </w:t>
    </w:r>
  </w:p>
  <w:p w14:paraId="38B35EE1" w14:textId="77777777" w:rsidR="00DF74DB" w:rsidRDefault="00DF74DB">
    <w:pPr>
      <w:spacing w:after="0"/>
      <w:ind w:right="-11"/>
      <w:jc w:val="right"/>
    </w:pPr>
    <w:r>
      <w:rPr>
        <w:rFonts w:ascii="Arial" w:eastAsia="Arial" w:hAnsi="Arial" w:cs="Arial"/>
        <w:b/>
        <w:color w:val="808080"/>
        <w:sz w:val="24"/>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95F93" w14:textId="77777777" w:rsidR="00DF74DB" w:rsidRDefault="00DF74DB">
    <w:pPr>
      <w:spacing w:after="246"/>
      <w:ind w:left="852"/>
      <w:jc w:val="center"/>
    </w:pPr>
    <w:r>
      <w:rPr>
        <w:noProof/>
      </w:rPr>
      <w:drawing>
        <wp:anchor distT="0" distB="0" distL="114300" distR="114300" simplePos="0" relativeHeight="251669504" behindDoc="0" locked="0" layoutInCell="1" allowOverlap="0" wp14:anchorId="3B158496" wp14:editId="438C3E37">
          <wp:simplePos x="0" y="0"/>
          <wp:positionH relativeFrom="page">
            <wp:posOffset>3090672</wp:posOffset>
          </wp:positionH>
          <wp:positionV relativeFrom="page">
            <wp:posOffset>341376</wp:posOffset>
          </wp:positionV>
          <wp:extent cx="1828800" cy="658368"/>
          <wp:effectExtent l="0" t="0" r="0" b="0"/>
          <wp:wrapSquare wrapText="bothSides"/>
          <wp:docPr id="8" name="Picture 25226"/>
          <wp:cNvGraphicFramePr/>
          <a:graphic xmlns:a="http://schemas.openxmlformats.org/drawingml/2006/main">
            <a:graphicData uri="http://schemas.openxmlformats.org/drawingml/2006/picture">
              <pic:pic xmlns:pic="http://schemas.openxmlformats.org/drawingml/2006/picture">
                <pic:nvPicPr>
                  <pic:cNvPr id="25226" name="Picture 25226"/>
                  <pic:cNvPicPr/>
                </pic:nvPicPr>
                <pic:blipFill>
                  <a:blip r:embed="rId1"/>
                  <a:stretch>
                    <a:fillRect/>
                  </a:stretch>
                </pic:blipFill>
                <pic:spPr>
                  <a:xfrm>
                    <a:off x="0" y="0"/>
                    <a:ext cx="1828800" cy="658368"/>
                  </a:xfrm>
                  <a:prstGeom prst="rect">
                    <a:avLst/>
                  </a:prstGeom>
                </pic:spPr>
              </pic:pic>
            </a:graphicData>
          </a:graphic>
        </wp:anchor>
      </w:drawing>
    </w:r>
    <w:r>
      <w:rPr>
        <w:b/>
      </w:rPr>
      <w:t xml:space="preserve"> </w:t>
    </w:r>
  </w:p>
  <w:p w14:paraId="2A1488BC" w14:textId="77777777" w:rsidR="00DF74DB" w:rsidRDefault="00DF74DB">
    <w:pPr>
      <w:spacing w:after="231"/>
      <w:ind w:left="649"/>
      <w:jc w:val="center"/>
    </w:pPr>
    <w:r>
      <w:rPr>
        <w:rFonts w:ascii="Arial" w:eastAsia="Arial" w:hAnsi="Arial" w:cs="Arial"/>
        <w:b/>
      </w:rPr>
      <w:t>Lazaretská 26</w:t>
    </w:r>
    <w:r>
      <w:rPr>
        <w:rFonts w:ascii="Arial" w:eastAsia="Arial" w:hAnsi="Arial" w:cs="Arial"/>
      </w:rPr>
      <w:t>, 811 09 Bratislava 1</w:t>
    </w:r>
    <w:r>
      <w:t xml:space="preserve"> </w:t>
    </w:r>
  </w:p>
  <w:p w14:paraId="70CE515C" w14:textId="77777777" w:rsidR="00DF74DB" w:rsidRDefault="00DF74DB">
    <w:pPr>
      <w:spacing w:after="38"/>
      <w:ind w:right="-11"/>
      <w:jc w:val="right"/>
    </w:pPr>
    <w:r>
      <w:rPr>
        <w:rFonts w:ascii="Arial" w:eastAsia="Arial" w:hAnsi="Arial" w:cs="Arial"/>
        <w:b/>
        <w:color w:val="808080"/>
        <w:sz w:val="24"/>
      </w:rPr>
      <w:t xml:space="preserve"> </w:t>
    </w:r>
  </w:p>
  <w:p w14:paraId="3614380C" w14:textId="77777777" w:rsidR="00DF74DB" w:rsidRDefault="00DF74DB">
    <w:pPr>
      <w:spacing w:after="0"/>
      <w:ind w:left="16"/>
      <w:jc w:val="center"/>
    </w:pPr>
    <w:r>
      <w:rPr>
        <w:rFonts w:ascii="Arial" w:eastAsia="Arial" w:hAnsi="Arial" w:cs="Arial"/>
        <w:b/>
        <w:sz w:val="24"/>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75E86" w14:textId="77777777" w:rsidR="00DF74DB" w:rsidRDefault="00DF74DB">
    <w:pPr>
      <w:spacing w:after="246"/>
      <w:ind w:left="841"/>
      <w:jc w:val="center"/>
    </w:pPr>
    <w:r>
      <w:rPr>
        <w:noProof/>
      </w:rPr>
      <w:drawing>
        <wp:anchor distT="0" distB="0" distL="114300" distR="114300" simplePos="0" relativeHeight="251670528" behindDoc="0" locked="0" layoutInCell="1" allowOverlap="0" wp14:anchorId="763BA802" wp14:editId="69A9415F">
          <wp:simplePos x="0" y="0"/>
          <wp:positionH relativeFrom="page">
            <wp:posOffset>3127248</wp:posOffset>
          </wp:positionH>
          <wp:positionV relativeFrom="page">
            <wp:posOffset>341376</wp:posOffset>
          </wp:positionV>
          <wp:extent cx="1828800" cy="658368"/>
          <wp:effectExtent l="0" t="0" r="0" b="0"/>
          <wp:wrapSquare wrapText="bothSides"/>
          <wp:docPr id="26871" name="Picture 26871"/>
          <wp:cNvGraphicFramePr/>
          <a:graphic xmlns:a="http://schemas.openxmlformats.org/drawingml/2006/main">
            <a:graphicData uri="http://schemas.openxmlformats.org/drawingml/2006/picture">
              <pic:pic xmlns:pic="http://schemas.openxmlformats.org/drawingml/2006/picture">
                <pic:nvPicPr>
                  <pic:cNvPr id="26871" name="Picture 26871"/>
                  <pic:cNvPicPr/>
                </pic:nvPicPr>
                <pic:blipFill>
                  <a:blip r:embed="rId1"/>
                  <a:stretch>
                    <a:fillRect/>
                  </a:stretch>
                </pic:blipFill>
                <pic:spPr>
                  <a:xfrm>
                    <a:off x="0" y="0"/>
                    <a:ext cx="1828800" cy="658368"/>
                  </a:xfrm>
                  <a:prstGeom prst="rect">
                    <a:avLst/>
                  </a:prstGeom>
                </pic:spPr>
              </pic:pic>
            </a:graphicData>
          </a:graphic>
        </wp:anchor>
      </w:drawing>
    </w:r>
    <w:r>
      <w:rPr>
        <w:b/>
      </w:rPr>
      <w:t xml:space="preserve"> </w:t>
    </w:r>
  </w:p>
  <w:p w14:paraId="418246DF" w14:textId="77777777" w:rsidR="00DF74DB" w:rsidRDefault="00DF74DB">
    <w:pPr>
      <w:spacing w:after="0"/>
      <w:ind w:left="749"/>
      <w:jc w:val="center"/>
    </w:pPr>
    <w:r>
      <w:rPr>
        <w:rFonts w:ascii="Arial" w:eastAsia="Arial" w:hAnsi="Arial" w:cs="Arial"/>
        <w:b/>
      </w:rPr>
      <w:t>Lazaretská 26</w:t>
    </w:r>
    <w:r>
      <w:rPr>
        <w:rFonts w:ascii="Arial" w:eastAsia="Arial" w:hAnsi="Arial" w:cs="Arial"/>
      </w:rPr>
      <w:t>, 811 09 Bratislava 1</w:t>
    </w:r>
    <w: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0B0B3" w14:textId="77777777" w:rsidR="00DF74DB" w:rsidRDefault="00DF74DB">
    <w:pPr>
      <w:spacing w:after="246"/>
      <w:ind w:left="841"/>
      <w:jc w:val="center"/>
    </w:pPr>
    <w:r>
      <w:rPr>
        <w:noProof/>
      </w:rPr>
      <w:drawing>
        <wp:anchor distT="0" distB="0" distL="114300" distR="114300" simplePos="0" relativeHeight="251671552" behindDoc="0" locked="0" layoutInCell="1" allowOverlap="0" wp14:anchorId="1D3DC20A" wp14:editId="6549BC04">
          <wp:simplePos x="0" y="0"/>
          <wp:positionH relativeFrom="page">
            <wp:posOffset>3127248</wp:posOffset>
          </wp:positionH>
          <wp:positionV relativeFrom="page">
            <wp:posOffset>341376</wp:posOffset>
          </wp:positionV>
          <wp:extent cx="1828800" cy="658368"/>
          <wp:effectExtent l="0" t="0" r="0" b="0"/>
          <wp:wrapSquare wrapText="bothSides"/>
          <wp:docPr id="9" name="Picture 26871"/>
          <wp:cNvGraphicFramePr/>
          <a:graphic xmlns:a="http://schemas.openxmlformats.org/drawingml/2006/main">
            <a:graphicData uri="http://schemas.openxmlformats.org/drawingml/2006/picture">
              <pic:pic xmlns:pic="http://schemas.openxmlformats.org/drawingml/2006/picture">
                <pic:nvPicPr>
                  <pic:cNvPr id="26871" name="Picture 26871"/>
                  <pic:cNvPicPr/>
                </pic:nvPicPr>
                <pic:blipFill>
                  <a:blip r:embed="rId1"/>
                  <a:stretch>
                    <a:fillRect/>
                  </a:stretch>
                </pic:blipFill>
                <pic:spPr>
                  <a:xfrm>
                    <a:off x="0" y="0"/>
                    <a:ext cx="1828800" cy="658368"/>
                  </a:xfrm>
                  <a:prstGeom prst="rect">
                    <a:avLst/>
                  </a:prstGeom>
                </pic:spPr>
              </pic:pic>
            </a:graphicData>
          </a:graphic>
        </wp:anchor>
      </w:drawing>
    </w:r>
    <w:r>
      <w:rPr>
        <w:b/>
      </w:rPr>
      <w:t xml:space="preserve"> </w:t>
    </w:r>
  </w:p>
  <w:p w14:paraId="79F77C58" w14:textId="77777777" w:rsidR="00DF74DB" w:rsidRDefault="00DF74DB">
    <w:pPr>
      <w:spacing w:after="0"/>
      <w:ind w:left="749"/>
      <w:jc w:val="center"/>
      <w:rPr>
        <w:rFonts w:ascii="Arial" w:eastAsia="Arial" w:hAnsi="Arial" w:cs="Arial"/>
        <w:b/>
      </w:rPr>
    </w:pPr>
  </w:p>
  <w:p w14:paraId="266A3A73" w14:textId="77777777" w:rsidR="00DF74DB" w:rsidRDefault="00DF74DB">
    <w:pPr>
      <w:spacing w:after="0"/>
      <w:ind w:left="749"/>
      <w:jc w:val="center"/>
      <w:rPr>
        <w:rFonts w:ascii="Arial" w:eastAsia="Arial" w:hAnsi="Arial" w:cs="Arial"/>
        <w:b/>
      </w:rPr>
    </w:pPr>
  </w:p>
  <w:p w14:paraId="545118A1" w14:textId="77777777" w:rsidR="00DF74DB" w:rsidRDefault="00DF74DB">
    <w:pPr>
      <w:spacing w:after="0"/>
      <w:ind w:left="749"/>
      <w:jc w:val="center"/>
    </w:pPr>
    <w:r>
      <w:rPr>
        <w:rFonts w:ascii="Arial" w:eastAsia="Arial" w:hAnsi="Arial" w:cs="Arial"/>
        <w:b/>
      </w:rPr>
      <w:t>Lazaretská 26</w:t>
    </w:r>
    <w:r>
      <w:rPr>
        <w:rFonts w:ascii="Arial" w:eastAsia="Arial" w:hAnsi="Arial" w:cs="Arial"/>
      </w:rPr>
      <w:t>, 811 09 Bratislava 1</w:t>
    </w:r>
    <w: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EB604" w14:textId="77777777" w:rsidR="00DF74DB" w:rsidRDefault="00DF74DB">
    <w:pPr>
      <w:spacing w:after="246"/>
      <w:ind w:left="841"/>
      <w:jc w:val="center"/>
    </w:pPr>
    <w:r>
      <w:rPr>
        <w:noProof/>
      </w:rPr>
      <w:drawing>
        <wp:anchor distT="0" distB="0" distL="114300" distR="114300" simplePos="0" relativeHeight="251672576" behindDoc="0" locked="0" layoutInCell="1" allowOverlap="0" wp14:anchorId="58BEE31B" wp14:editId="2E1B741A">
          <wp:simplePos x="0" y="0"/>
          <wp:positionH relativeFrom="page">
            <wp:posOffset>3127248</wp:posOffset>
          </wp:positionH>
          <wp:positionV relativeFrom="page">
            <wp:posOffset>341376</wp:posOffset>
          </wp:positionV>
          <wp:extent cx="1828800" cy="658368"/>
          <wp:effectExtent l="0" t="0" r="0" b="0"/>
          <wp:wrapSquare wrapText="bothSides"/>
          <wp:docPr id="10" name="Picture 26871"/>
          <wp:cNvGraphicFramePr/>
          <a:graphic xmlns:a="http://schemas.openxmlformats.org/drawingml/2006/main">
            <a:graphicData uri="http://schemas.openxmlformats.org/drawingml/2006/picture">
              <pic:pic xmlns:pic="http://schemas.openxmlformats.org/drawingml/2006/picture">
                <pic:nvPicPr>
                  <pic:cNvPr id="26871" name="Picture 26871"/>
                  <pic:cNvPicPr/>
                </pic:nvPicPr>
                <pic:blipFill>
                  <a:blip r:embed="rId1"/>
                  <a:stretch>
                    <a:fillRect/>
                  </a:stretch>
                </pic:blipFill>
                <pic:spPr>
                  <a:xfrm>
                    <a:off x="0" y="0"/>
                    <a:ext cx="1828800" cy="658368"/>
                  </a:xfrm>
                  <a:prstGeom prst="rect">
                    <a:avLst/>
                  </a:prstGeom>
                </pic:spPr>
              </pic:pic>
            </a:graphicData>
          </a:graphic>
        </wp:anchor>
      </w:drawing>
    </w:r>
    <w:r>
      <w:rPr>
        <w:b/>
      </w:rPr>
      <w:t xml:space="preserve"> </w:t>
    </w:r>
  </w:p>
  <w:p w14:paraId="53A98D78" w14:textId="77777777" w:rsidR="00DF74DB" w:rsidRDefault="00DF74DB">
    <w:pPr>
      <w:spacing w:after="0"/>
      <w:ind w:left="749"/>
      <w:jc w:val="center"/>
    </w:pPr>
    <w:r>
      <w:rPr>
        <w:rFonts w:ascii="Arial" w:eastAsia="Arial" w:hAnsi="Arial" w:cs="Arial"/>
        <w:b/>
      </w:rPr>
      <w:t>Lazaretská 26</w:t>
    </w:r>
    <w:r>
      <w:rPr>
        <w:rFonts w:ascii="Arial" w:eastAsia="Arial" w:hAnsi="Arial" w:cs="Arial"/>
      </w:rPr>
      <w:t>, 811 09 Bratislava 1</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0687C"/>
    <w:multiLevelType w:val="hybridMultilevel"/>
    <w:tmpl w:val="35BAA380"/>
    <w:lvl w:ilvl="0" w:tplc="046631DE">
      <w:start w:val="1"/>
      <w:numFmt w:val="bullet"/>
      <w:lvlText w:val="•"/>
      <w:lvlJc w:val="left"/>
      <w:pPr>
        <w:ind w:left="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0C03AAC">
      <w:start w:val="1"/>
      <w:numFmt w:val="bullet"/>
      <w:lvlText w:val="o"/>
      <w:lvlJc w:val="left"/>
      <w:pPr>
        <w:ind w:left="12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8DCA468">
      <w:start w:val="1"/>
      <w:numFmt w:val="bullet"/>
      <w:lvlText w:val="▪"/>
      <w:lvlJc w:val="left"/>
      <w:pPr>
        <w:ind w:left="20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4F6F5EE">
      <w:start w:val="1"/>
      <w:numFmt w:val="bullet"/>
      <w:lvlText w:val="•"/>
      <w:lvlJc w:val="left"/>
      <w:pPr>
        <w:ind w:left="27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C1652A2">
      <w:start w:val="1"/>
      <w:numFmt w:val="bullet"/>
      <w:lvlText w:val="o"/>
      <w:lvlJc w:val="left"/>
      <w:pPr>
        <w:ind w:left="34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BFA05F6">
      <w:start w:val="1"/>
      <w:numFmt w:val="bullet"/>
      <w:lvlText w:val="▪"/>
      <w:lvlJc w:val="left"/>
      <w:pPr>
        <w:ind w:left="41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E4C5B6A">
      <w:start w:val="1"/>
      <w:numFmt w:val="bullet"/>
      <w:lvlText w:val="•"/>
      <w:lvlJc w:val="left"/>
      <w:pPr>
        <w:ind w:left="48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74AFA4">
      <w:start w:val="1"/>
      <w:numFmt w:val="bullet"/>
      <w:lvlText w:val="o"/>
      <w:lvlJc w:val="left"/>
      <w:pPr>
        <w:ind w:left="56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34ACAAA">
      <w:start w:val="1"/>
      <w:numFmt w:val="bullet"/>
      <w:lvlText w:val="▪"/>
      <w:lvlJc w:val="left"/>
      <w:pPr>
        <w:ind w:left="63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3074F53"/>
    <w:multiLevelType w:val="hybridMultilevel"/>
    <w:tmpl w:val="D1E01E22"/>
    <w:lvl w:ilvl="0" w:tplc="42D07C96">
      <w:start w:val="27"/>
      <w:numFmt w:val="lowerRoman"/>
      <w:lvlText w:val="%1."/>
      <w:lvlJc w:val="left"/>
      <w:pPr>
        <w:ind w:left="1292"/>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1" w:tplc="EBFCC812">
      <w:start w:val="1"/>
      <w:numFmt w:val="lowerLetter"/>
      <w:lvlText w:val="%2"/>
      <w:lvlJc w:val="left"/>
      <w:pPr>
        <w:ind w:left="1109"/>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2" w:tplc="E48A317C">
      <w:start w:val="1"/>
      <w:numFmt w:val="lowerRoman"/>
      <w:lvlText w:val="%3"/>
      <w:lvlJc w:val="left"/>
      <w:pPr>
        <w:ind w:left="1829"/>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3" w:tplc="DED67054">
      <w:start w:val="1"/>
      <w:numFmt w:val="decimal"/>
      <w:lvlText w:val="%4"/>
      <w:lvlJc w:val="left"/>
      <w:pPr>
        <w:ind w:left="2549"/>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4" w:tplc="BF802098">
      <w:start w:val="1"/>
      <w:numFmt w:val="lowerLetter"/>
      <w:lvlText w:val="%5"/>
      <w:lvlJc w:val="left"/>
      <w:pPr>
        <w:ind w:left="3269"/>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5" w:tplc="DFAC6D7C">
      <w:start w:val="1"/>
      <w:numFmt w:val="lowerRoman"/>
      <w:lvlText w:val="%6"/>
      <w:lvlJc w:val="left"/>
      <w:pPr>
        <w:ind w:left="3989"/>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6" w:tplc="8B746610">
      <w:start w:val="1"/>
      <w:numFmt w:val="decimal"/>
      <w:lvlText w:val="%7"/>
      <w:lvlJc w:val="left"/>
      <w:pPr>
        <w:ind w:left="4709"/>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7" w:tplc="120A58F4">
      <w:start w:val="1"/>
      <w:numFmt w:val="lowerLetter"/>
      <w:lvlText w:val="%8"/>
      <w:lvlJc w:val="left"/>
      <w:pPr>
        <w:ind w:left="5429"/>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8" w:tplc="F6BC1DA2">
      <w:start w:val="1"/>
      <w:numFmt w:val="lowerRoman"/>
      <w:lvlText w:val="%9"/>
      <w:lvlJc w:val="left"/>
      <w:pPr>
        <w:ind w:left="6149"/>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abstractNum>
  <w:abstractNum w:abstractNumId="2" w15:restartNumberingAfterBreak="0">
    <w:nsid w:val="035D2B2F"/>
    <w:multiLevelType w:val="hybridMultilevel"/>
    <w:tmpl w:val="EFD67C54"/>
    <w:lvl w:ilvl="0" w:tplc="32F8B91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46879F2">
      <w:start w:val="1"/>
      <w:numFmt w:val="bullet"/>
      <w:lvlText w:val="o"/>
      <w:lvlJc w:val="left"/>
      <w:pPr>
        <w:ind w:left="7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A2E208A">
      <w:start w:val="1"/>
      <w:numFmt w:val="bullet"/>
      <w:lvlText w:val="▪"/>
      <w:lvlJc w:val="left"/>
      <w:pPr>
        <w:ind w:left="12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AAA5FAE">
      <w:start w:val="1"/>
      <w:numFmt w:val="bullet"/>
      <w:lvlRestart w:val="0"/>
      <w:lvlText w:val="•"/>
      <w:lvlJc w:val="left"/>
      <w:pPr>
        <w:ind w:left="21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D3C0980">
      <w:start w:val="1"/>
      <w:numFmt w:val="bullet"/>
      <w:lvlText w:val="o"/>
      <w:lvlJc w:val="left"/>
      <w:pPr>
        <w:ind w:left="23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BFE5966">
      <w:start w:val="1"/>
      <w:numFmt w:val="bullet"/>
      <w:lvlText w:val="▪"/>
      <w:lvlJc w:val="left"/>
      <w:pPr>
        <w:ind w:left="30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BB63CDE">
      <w:start w:val="1"/>
      <w:numFmt w:val="bullet"/>
      <w:lvlText w:val="•"/>
      <w:lvlJc w:val="left"/>
      <w:pPr>
        <w:ind w:left="3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6CC0992">
      <w:start w:val="1"/>
      <w:numFmt w:val="bullet"/>
      <w:lvlText w:val="o"/>
      <w:lvlJc w:val="left"/>
      <w:pPr>
        <w:ind w:left="45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FD01B38">
      <w:start w:val="1"/>
      <w:numFmt w:val="bullet"/>
      <w:lvlText w:val="▪"/>
      <w:lvlJc w:val="left"/>
      <w:pPr>
        <w:ind w:left="52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56C3D1A"/>
    <w:multiLevelType w:val="hybridMultilevel"/>
    <w:tmpl w:val="7FAA05FC"/>
    <w:lvl w:ilvl="0" w:tplc="0B96FB6E">
      <w:start w:val="1"/>
      <w:numFmt w:val="bullet"/>
      <w:lvlText w:val=""/>
      <w:lvlJc w:val="left"/>
      <w:pPr>
        <w:ind w:left="888"/>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1" w:tplc="6BD2CE30">
      <w:start w:val="1"/>
      <w:numFmt w:val="bullet"/>
      <w:lvlText w:val="o"/>
      <w:lvlJc w:val="left"/>
      <w:pPr>
        <w:ind w:left="1147"/>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2" w:tplc="953CA074">
      <w:start w:val="1"/>
      <w:numFmt w:val="bullet"/>
      <w:lvlText w:val="▪"/>
      <w:lvlJc w:val="left"/>
      <w:pPr>
        <w:ind w:left="1867"/>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3" w:tplc="0440588A">
      <w:start w:val="1"/>
      <w:numFmt w:val="bullet"/>
      <w:lvlText w:val="•"/>
      <w:lvlJc w:val="left"/>
      <w:pPr>
        <w:ind w:left="2587"/>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4" w:tplc="298C3250">
      <w:start w:val="1"/>
      <w:numFmt w:val="bullet"/>
      <w:lvlText w:val="o"/>
      <w:lvlJc w:val="left"/>
      <w:pPr>
        <w:ind w:left="3307"/>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5" w:tplc="82C655EE">
      <w:start w:val="1"/>
      <w:numFmt w:val="bullet"/>
      <w:lvlText w:val="▪"/>
      <w:lvlJc w:val="left"/>
      <w:pPr>
        <w:ind w:left="4027"/>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6" w:tplc="1766104A">
      <w:start w:val="1"/>
      <w:numFmt w:val="bullet"/>
      <w:lvlText w:val="•"/>
      <w:lvlJc w:val="left"/>
      <w:pPr>
        <w:ind w:left="4747"/>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7" w:tplc="3A7C0F38">
      <w:start w:val="1"/>
      <w:numFmt w:val="bullet"/>
      <w:lvlText w:val="o"/>
      <w:lvlJc w:val="left"/>
      <w:pPr>
        <w:ind w:left="5467"/>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8" w:tplc="2A7421B0">
      <w:start w:val="1"/>
      <w:numFmt w:val="bullet"/>
      <w:lvlText w:val="▪"/>
      <w:lvlJc w:val="left"/>
      <w:pPr>
        <w:ind w:left="6187"/>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abstractNum>
  <w:abstractNum w:abstractNumId="4" w15:restartNumberingAfterBreak="0">
    <w:nsid w:val="06325A98"/>
    <w:multiLevelType w:val="hybridMultilevel"/>
    <w:tmpl w:val="7A0450E6"/>
    <w:lvl w:ilvl="0" w:tplc="1EE8EB64">
      <w:start w:val="1"/>
      <w:numFmt w:val="bullet"/>
      <w:lvlText w:val=""/>
      <w:lvlJc w:val="left"/>
      <w:pPr>
        <w:ind w:left="462"/>
      </w:pPr>
      <w:rPr>
        <w:rFonts w:ascii="Wingdings" w:eastAsia="Wingdings" w:hAnsi="Wingdings" w:cs="Wingdings"/>
        <w:b w:val="0"/>
        <w:i w:val="0"/>
        <w:strike w:val="0"/>
        <w:dstrike w:val="0"/>
        <w:color w:val="CA2137"/>
        <w:sz w:val="20"/>
        <w:szCs w:val="20"/>
        <w:u w:val="none" w:color="000000"/>
        <w:bdr w:val="none" w:sz="0" w:space="0" w:color="auto"/>
        <w:shd w:val="clear" w:color="auto" w:fill="auto"/>
        <w:vertAlign w:val="baseline"/>
      </w:rPr>
    </w:lvl>
    <w:lvl w:ilvl="1" w:tplc="E2022C7E">
      <w:start w:val="1"/>
      <w:numFmt w:val="bullet"/>
      <w:lvlText w:val="o"/>
      <w:lvlJc w:val="left"/>
      <w:pPr>
        <w:ind w:left="1296"/>
      </w:pPr>
      <w:rPr>
        <w:rFonts w:ascii="Wingdings" w:eastAsia="Wingdings" w:hAnsi="Wingdings" w:cs="Wingdings"/>
        <w:b w:val="0"/>
        <w:i w:val="0"/>
        <w:strike w:val="0"/>
        <w:dstrike w:val="0"/>
        <w:color w:val="CA2137"/>
        <w:sz w:val="20"/>
        <w:szCs w:val="20"/>
        <w:u w:val="none" w:color="000000"/>
        <w:bdr w:val="none" w:sz="0" w:space="0" w:color="auto"/>
        <w:shd w:val="clear" w:color="auto" w:fill="auto"/>
        <w:vertAlign w:val="baseline"/>
      </w:rPr>
    </w:lvl>
    <w:lvl w:ilvl="2" w:tplc="67907AA8">
      <w:start w:val="1"/>
      <w:numFmt w:val="bullet"/>
      <w:lvlText w:val="▪"/>
      <w:lvlJc w:val="left"/>
      <w:pPr>
        <w:ind w:left="2016"/>
      </w:pPr>
      <w:rPr>
        <w:rFonts w:ascii="Wingdings" w:eastAsia="Wingdings" w:hAnsi="Wingdings" w:cs="Wingdings"/>
        <w:b w:val="0"/>
        <w:i w:val="0"/>
        <w:strike w:val="0"/>
        <w:dstrike w:val="0"/>
        <w:color w:val="CA2137"/>
        <w:sz w:val="20"/>
        <w:szCs w:val="20"/>
        <w:u w:val="none" w:color="000000"/>
        <w:bdr w:val="none" w:sz="0" w:space="0" w:color="auto"/>
        <w:shd w:val="clear" w:color="auto" w:fill="auto"/>
        <w:vertAlign w:val="baseline"/>
      </w:rPr>
    </w:lvl>
    <w:lvl w:ilvl="3" w:tplc="10AE4DA0">
      <w:start w:val="1"/>
      <w:numFmt w:val="bullet"/>
      <w:lvlText w:val="•"/>
      <w:lvlJc w:val="left"/>
      <w:pPr>
        <w:ind w:left="2736"/>
      </w:pPr>
      <w:rPr>
        <w:rFonts w:ascii="Wingdings" w:eastAsia="Wingdings" w:hAnsi="Wingdings" w:cs="Wingdings"/>
        <w:b w:val="0"/>
        <w:i w:val="0"/>
        <w:strike w:val="0"/>
        <w:dstrike w:val="0"/>
        <w:color w:val="CA2137"/>
        <w:sz w:val="20"/>
        <w:szCs w:val="20"/>
        <w:u w:val="none" w:color="000000"/>
        <w:bdr w:val="none" w:sz="0" w:space="0" w:color="auto"/>
        <w:shd w:val="clear" w:color="auto" w:fill="auto"/>
        <w:vertAlign w:val="baseline"/>
      </w:rPr>
    </w:lvl>
    <w:lvl w:ilvl="4" w:tplc="73DC4522">
      <w:start w:val="1"/>
      <w:numFmt w:val="bullet"/>
      <w:lvlText w:val="o"/>
      <w:lvlJc w:val="left"/>
      <w:pPr>
        <w:ind w:left="3456"/>
      </w:pPr>
      <w:rPr>
        <w:rFonts w:ascii="Wingdings" w:eastAsia="Wingdings" w:hAnsi="Wingdings" w:cs="Wingdings"/>
        <w:b w:val="0"/>
        <w:i w:val="0"/>
        <w:strike w:val="0"/>
        <w:dstrike w:val="0"/>
        <w:color w:val="CA2137"/>
        <w:sz w:val="20"/>
        <w:szCs w:val="20"/>
        <w:u w:val="none" w:color="000000"/>
        <w:bdr w:val="none" w:sz="0" w:space="0" w:color="auto"/>
        <w:shd w:val="clear" w:color="auto" w:fill="auto"/>
        <w:vertAlign w:val="baseline"/>
      </w:rPr>
    </w:lvl>
    <w:lvl w:ilvl="5" w:tplc="A2C4B1DC">
      <w:start w:val="1"/>
      <w:numFmt w:val="bullet"/>
      <w:lvlText w:val="▪"/>
      <w:lvlJc w:val="left"/>
      <w:pPr>
        <w:ind w:left="4176"/>
      </w:pPr>
      <w:rPr>
        <w:rFonts w:ascii="Wingdings" w:eastAsia="Wingdings" w:hAnsi="Wingdings" w:cs="Wingdings"/>
        <w:b w:val="0"/>
        <w:i w:val="0"/>
        <w:strike w:val="0"/>
        <w:dstrike w:val="0"/>
        <w:color w:val="CA2137"/>
        <w:sz w:val="20"/>
        <w:szCs w:val="20"/>
        <w:u w:val="none" w:color="000000"/>
        <w:bdr w:val="none" w:sz="0" w:space="0" w:color="auto"/>
        <w:shd w:val="clear" w:color="auto" w:fill="auto"/>
        <w:vertAlign w:val="baseline"/>
      </w:rPr>
    </w:lvl>
    <w:lvl w:ilvl="6" w:tplc="D64E2558">
      <w:start w:val="1"/>
      <w:numFmt w:val="bullet"/>
      <w:lvlText w:val="•"/>
      <w:lvlJc w:val="left"/>
      <w:pPr>
        <w:ind w:left="4896"/>
      </w:pPr>
      <w:rPr>
        <w:rFonts w:ascii="Wingdings" w:eastAsia="Wingdings" w:hAnsi="Wingdings" w:cs="Wingdings"/>
        <w:b w:val="0"/>
        <w:i w:val="0"/>
        <w:strike w:val="0"/>
        <w:dstrike w:val="0"/>
        <w:color w:val="CA2137"/>
        <w:sz w:val="20"/>
        <w:szCs w:val="20"/>
        <w:u w:val="none" w:color="000000"/>
        <w:bdr w:val="none" w:sz="0" w:space="0" w:color="auto"/>
        <w:shd w:val="clear" w:color="auto" w:fill="auto"/>
        <w:vertAlign w:val="baseline"/>
      </w:rPr>
    </w:lvl>
    <w:lvl w:ilvl="7" w:tplc="E52AFEF6">
      <w:start w:val="1"/>
      <w:numFmt w:val="bullet"/>
      <w:lvlText w:val="o"/>
      <w:lvlJc w:val="left"/>
      <w:pPr>
        <w:ind w:left="5616"/>
      </w:pPr>
      <w:rPr>
        <w:rFonts w:ascii="Wingdings" w:eastAsia="Wingdings" w:hAnsi="Wingdings" w:cs="Wingdings"/>
        <w:b w:val="0"/>
        <w:i w:val="0"/>
        <w:strike w:val="0"/>
        <w:dstrike w:val="0"/>
        <w:color w:val="CA2137"/>
        <w:sz w:val="20"/>
        <w:szCs w:val="20"/>
        <w:u w:val="none" w:color="000000"/>
        <w:bdr w:val="none" w:sz="0" w:space="0" w:color="auto"/>
        <w:shd w:val="clear" w:color="auto" w:fill="auto"/>
        <w:vertAlign w:val="baseline"/>
      </w:rPr>
    </w:lvl>
    <w:lvl w:ilvl="8" w:tplc="DB6C621C">
      <w:start w:val="1"/>
      <w:numFmt w:val="bullet"/>
      <w:lvlText w:val="▪"/>
      <w:lvlJc w:val="left"/>
      <w:pPr>
        <w:ind w:left="6336"/>
      </w:pPr>
      <w:rPr>
        <w:rFonts w:ascii="Wingdings" w:eastAsia="Wingdings" w:hAnsi="Wingdings" w:cs="Wingdings"/>
        <w:b w:val="0"/>
        <w:i w:val="0"/>
        <w:strike w:val="0"/>
        <w:dstrike w:val="0"/>
        <w:color w:val="CA2137"/>
        <w:sz w:val="20"/>
        <w:szCs w:val="20"/>
        <w:u w:val="none" w:color="000000"/>
        <w:bdr w:val="none" w:sz="0" w:space="0" w:color="auto"/>
        <w:shd w:val="clear" w:color="auto" w:fill="auto"/>
        <w:vertAlign w:val="baseline"/>
      </w:rPr>
    </w:lvl>
  </w:abstractNum>
  <w:abstractNum w:abstractNumId="5" w15:restartNumberingAfterBreak="0">
    <w:nsid w:val="07BA1ACF"/>
    <w:multiLevelType w:val="hybridMultilevel"/>
    <w:tmpl w:val="4880D00E"/>
    <w:lvl w:ilvl="0" w:tplc="624A3728">
      <w:start w:val="1"/>
      <w:numFmt w:val="bullet"/>
      <w:lvlText w:val="-"/>
      <w:lvlJc w:val="left"/>
      <w:pPr>
        <w:ind w:left="888"/>
      </w:pPr>
      <w:rPr>
        <w:rFonts w:ascii="Times New Roman" w:eastAsia="Times New Roman" w:hAnsi="Times New Roman" w:cs="Times New Roman"/>
        <w:b w:val="0"/>
        <w:i w:val="0"/>
        <w:strike w:val="0"/>
        <w:dstrike w:val="0"/>
        <w:color w:val="0563C1"/>
        <w:sz w:val="22"/>
        <w:szCs w:val="22"/>
        <w:u w:val="none" w:color="000000"/>
        <w:bdr w:val="none" w:sz="0" w:space="0" w:color="auto"/>
        <w:shd w:val="clear" w:color="auto" w:fill="auto"/>
        <w:vertAlign w:val="baseline"/>
      </w:rPr>
    </w:lvl>
    <w:lvl w:ilvl="1" w:tplc="601C8088">
      <w:start w:val="1"/>
      <w:numFmt w:val="bullet"/>
      <w:lvlText w:val="o"/>
      <w:lvlJc w:val="left"/>
      <w:pPr>
        <w:ind w:left="1080"/>
      </w:pPr>
      <w:rPr>
        <w:rFonts w:ascii="Times New Roman" w:eastAsia="Times New Roman" w:hAnsi="Times New Roman" w:cs="Times New Roman"/>
        <w:b w:val="0"/>
        <w:i w:val="0"/>
        <w:strike w:val="0"/>
        <w:dstrike w:val="0"/>
        <w:color w:val="0563C1"/>
        <w:sz w:val="22"/>
        <w:szCs w:val="22"/>
        <w:u w:val="none" w:color="000000"/>
        <w:bdr w:val="none" w:sz="0" w:space="0" w:color="auto"/>
        <w:shd w:val="clear" w:color="auto" w:fill="auto"/>
        <w:vertAlign w:val="baseline"/>
      </w:rPr>
    </w:lvl>
    <w:lvl w:ilvl="2" w:tplc="67C69CCE">
      <w:start w:val="1"/>
      <w:numFmt w:val="bullet"/>
      <w:lvlText w:val="▪"/>
      <w:lvlJc w:val="left"/>
      <w:pPr>
        <w:ind w:left="1800"/>
      </w:pPr>
      <w:rPr>
        <w:rFonts w:ascii="Times New Roman" w:eastAsia="Times New Roman" w:hAnsi="Times New Roman" w:cs="Times New Roman"/>
        <w:b w:val="0"/>
        <w:i w:val="0"/>
        <w:strike w:val="0"/>
        <w:dstrike w:val="0"/>
        <w:color w:val="0563C1"/>
        <w:sz w:val="22"/>
        <w:szCs w:val="22"/>
        <w:u w:val="none" w:color="000000"/>
        <w:bdr w:val="none" w:sz="0" w:space="0" w:color="auto"/>
        <w:shd w:val="clear" w:color="auto" w:fill="auto"/>
        <w:vertAlign w:val="baseline"/>
      </w:rPr>
    </w:lvl>
    <w:lvl w:ilvl="3" w:tplc="1C6A5B00">
      <w:start w:val="1"/>
      <w:numFmt w:val="bullet"/>
      <w:lvlText w:val="•"/>
      <w:lvlJc w:val="left"/>
      <w:pPr>
        <w:ind w:left="2520"/>
      </w:pPr>
      <w:rPr>
        <w:rFonts w:ascii="Times New Roman" w:eastAsia="Times New Roman" w:hAnsi="Times New Roman" w:cs="Times New Roman"/>
        <w:b w:val="0"/>
        <w:i w:val="0"/>
        <w:strike w:val="0"/>
        <w:dstrike w:val="0"/>
        <w:color w:val="0563C1"/>
        <w:sz w:val="22"/>
        <w:szCs w:val="22"/>
        <w:u w:val="none" w:color="000000"/>
        <w:bdr w:val="none" w:sz="0" w:space="0" w:color="auto"/>
        <w:shd w:val="clear" w:color="auto" w:fill="auto"/>
        <w:vertAlign w:val="baseline"/>
      </w:rPr>
    </w:lvl>
    <w:lvl w:ilvl="4" w:tplc="6616CCF2">
      <w:start w:val="1"/>
      <w:numFmt w:val="bullet"/>
      <w:lvlText w:val="o"/>
      <w:lvlJc w:val="left"/>
      <w:pPr>
        <w:ind w:left="3240"/>
      </w:pPr>
      <w:rPr>
        <w:rFonts w:ascii="Times New Roman" w:eastAsia="Times New Roman" w:hAnsi="Times New Roman" w:cs="Times New Roman"/>
        <w:b w:val="0"/>
        <w:i w:val="0"/>
        <w:strike w:val="0"/>
        <w:dstrike w:val="0"/>
        <w:color w:val="0563C1"/>
        <w:sz w:val="22"/>
        <w:szCs w:val="22"/>
        <w:u w:val="none" w:color="000000"/>
        <w:bdr w:val="none" w:sz="0" w:space="0" w:color="auto"/>
        <w:shd w:val="clear" w:color="auto" w:fill="auto"/>
        <w:vertAlign w:val="baseline"/>
      </w:rPr>
    </w:lvl>
    <w:lvl w:ilvl="5" w:tplc="D694A8B8">
      <w:start w:val="1"/>
      <w:numFmt w:val="bullet"/>
      <w:lvlText w:val="▪"/>
      <w:lvlJc w:val="left"/>
      <w:pPr>
        <w:ind w:left="3960"/>
      </w:pPr>
      <w:rPr>
        <w:rFonts w:ascii="Times New Roman" w:eastAsia="Times New Roman" w:hAnsi="Times New Roman" w:cs="Times New Roman"/>
        <w:b w:val="0"/>
        <w:i w:val="0"/>
        <w:strike w:val="0"/>
        <w:dstrike w:val="0"/>
        <w:color w:val="0563C1"/>
        <w:sz w:val="22"/>
        <w:szCs w:val="22"/>
        <w:u w:val="none" w:color="000000"/>
        <w:bdr w:val="none" w:sz="0" w:space="0" w:color="auto"/>
        <w:shd w:val="clear" w:color="auto" w:fill="auto"/>
        <w:vertAlign w:val="baseline"/>
      </w:rPr>
    </w:lvl>
    <w:lvl w:ilvl="6" w:tplc="407C4A5E">
      <w:start w:val="1"/>
      <w:numFmt w:val="bullet"/>
      <w:lvlText w:val="•"/>
      <w:lvlJc w:val="left"/>
      <w:pPr>
        <w:ind w:left="4680"/>
      </w:pPr>
      <w:rPr>
        <w:rFonts w:ascii="Times New Roman" w:eastAsia="Times New Roman" w:hAnsi="Times New Roman" w:cs="Times New Roman"/>
        <w:b w:val="0"/>
        <w:i w:val="0"/>
        <w:strike w:val="0"/>
        <w:dstrike w:val="0"/>
        <w:color w:val="0563C1"/>
        <w:sz w:val="22"/>
        <w:szCs w:val="22"/>
        <w:u w:val="none" w:color="000000"/>
        <w:bdr w:val="none" w:sz="0" w:space="0" w:color="auto"/>
        <w:shd w:val="clear" w:color="auto" w:fill="auto"/>
        <w:vertAlign w:val="baseline"/>
      </w:rPr>
    </w:lvl>
    <w:lvl w:ilvl="7" w:tplc="86E48136">
      <w:start w:val="1"/>
      <w:numFmt w:val="bullet"/>
      <w:lvlText w:val="o"/>
      <w:lvlJc w:val="left"/>
      <w:pPr>
        <w:ind w:left="5400"/>
      </w:pPr>
      <w:rPr>
        <w:rFonts w:ascii="Times New Roman" w:eastAsia="Times New Roman" w:hAnsi="Times New Roman" w:cs="Times New Roman"/>
        <w:b w:val="0"/>
        <w:i w:val="0"/>
        <w:strike w:val="0"/>
        <w:dstrike w:val="0"/>
        <w:color w:val="0563C1"/>
        <w:sz w:val="22"/>
        <w:szCs w:val="22"/>
        <w:u w:val="none" w:color="000000"/>
        <w:bdr w:val="none" w:sz="0" w:space="0" w:color="auto"/>
        <w:shd w:val="clear" w:color="auto" w:fill="auto"/>
        <w:vertAlign w:val="baseline"/>
      </w:rPr>
    </w:lvl>
    <w:lvl w:ilvl="8" w:tplc="5C84B764">
      <w:start w:val="1"/>
      <w:numFmt w:val="bullet"/>
      <w:lvlText w:val="▪"/>
      <w:lvlJc w:val="left"/>
      <w:pPr>
        <w:ind w:left="6120"/>
      </w:pPr>
      <w:rPr>
        <w:rFonts w:ascii="Times New Roman" w:eastAsia="Times New Roman" w:hAnsi="Times New Roman" w:cs="Times New Roman"/>
        <w:b w:val="0"/>
        <w:i w:val="0"/>
        <w:strike w:val="0"/>
        <w:dstrike w:val="0"/>
        <w:color w:val="0563C1"/>
        <w:sz w:val="22"/>
        <w:szCs w:val="22"/>
        <w:u w:val="none" w:color="000000"/>
        <w:bdr w:val="none" w:sz="0" w:space="0" w:color="auto"/>
        <w:shd w:val="clear" w:color="auto" w:fill="auto"/>
        <w:vertAlign w:val="baseline"/>
      </w:rPr>
    </w:lvl>
  </w:abstractNum>
  <w:abstractNum w:abstractNumId="6" w15:restartNumberingAfterBreak="0">
    <w:nsid w:val="092034BA"/>
    <w:multiLevelType w:val="hybridMultilevel"/>
    <w:tmpl w:val="0C580188"/>
    <w:lvl w:ilvl="0" w:tplc="2CB6C222">
      <w:start w:val="1"/>
      <w:numFmt w:val="bullet"/>
      <w:lvlText w:val=""/>
      <w:lvlJc w:val="left"/>
      <w:pPr>
        <w:ind w:left="452"/>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1" w:tplc="1FE4D7A4">
      <w:start w:val="1"/>
      <w:numFmt w:val="bullet"/>
      <w:lvlText w:val="o"/>
      <w:lvlJc w:val="left"/>
      <w:pPr>
        <w:ind w:left="1282"/>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2" w:tplc="3EA25770">
      <w:start w:val="1"/>
      <w:numFmt w:val="bullet"/>
      <w:lvlText w:val="▪"/>
      <w:lvlJc w:val="left"/>
      <w:pPr>
        <w:ind w:left="2002"/>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3" w:tplc="C80283CC">
      <w:start w:val="1"/>
      <w:numFmt w:val="bullet"/>
      <w:lvlText w:val="•"/>
      <w:lvlJc w:val="left"/>
      <w:pPr>
        <w:ind w:left="2722"/>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4" w:tplc="989AC9EE">
      <w:start w:val="1"/>
      <w:numFmt w:val="bullet"/>
      <w:lvlText w:val="o"/>
      <w:lvlJc w:val="left"/>
      <w:pPr>
        <w:ind w:left="3442"/>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5" w:tplc="68AE4D2E">
      <w:start w:val="1"/>
      <w:numFmt w:val="bullet"/>
      <w:lvlText w:val="▪"/>
      <w:lvlJc w:val="left"/>
      <w:pPr>
        <w:ind w:left="4162"/>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6" w:tplc="3B106544">
      <w:start w:val="1"/>
      <w:numFmt w:val="bullet"/>
      <w:lvlText w:val="•"/>
      <w:lvlJc w:val="left"/>
      <w:pPr>
        <w:ind w:left="4882"/>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7" w:tplc="425E9476">
      <w:start w:val="1"/>
      <w:numFmt w:val="bullet"/>
      <w:lvlText w:val="o"/>
      <w:lvlJc w:val="left"/>
      <w:pPr>
        <w:ind w:left="5602"/>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8" w:tplc="E2F45CF6">
      <w:start w:val="1"/>
      <w:numFmt w:val="bullet"/>
      <w:lvlText w:val="▪"/>
      <w:lvlJc w:val="left"/>
      <w:pPr>
        <w:ind w:left="6322"/>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abstractNum>
  <w:abstractNum w:abstractNumId="7" w15:restartNumberingAfterBreak="0">
    <w:nsid w:val="0A063818"/>
    <w:multiLevelType w:val="hybridMultilevel"/>
    <w:tmpl w:val="4DA8B0DA"/>
    <w:lvl w:ilvl="0" w:tplc="4CFE399A">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C7275D6">
      <w:start w:val="1"/>
      <w:numFmt w:val="bullet"/>
      <w:lvlText w:val="o"/>
      <w:lvlJc w:val="left"/>
      <w:pPr>
        <w:ind w:left="6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3E8E254">
      <w:start w:val="1"/>
      <w:numFmt w:val="bullet"/>
      <w:lvlText w:val="▪"/>
      <w:lvlJc w:val="left"/>
      <w:pPr>
        <w:ind w:left="8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4BAE850">
      <w:start w:val="1"/>
      <w:numFmt w:val="bullet"/>
      <w:lvlRestart w:val="0"/>
      <w:lvlText w:val="-"/>
      <w:lvlJc w:val="left"/>
      <w:pPr>
        <w:ind w:left="16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15CDFC2">
      <w:start w:val="1"/>
      <w:numFmt w:val="bullet"/>
      <w:lvlText w:val="o"/>
      <w:lvlJc w:val="left"/>
      <w:pPr>
        <w:ind w:left="18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458CC72">
      <w:start w:val="1"/>
      <w:numFmt w:val="bullet"/>
      <w:lvlText w:val="▪"/>
      <w:lvlJc w:val="left"/>
      <w:pPr>
        <w:ind w:left="25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DE6C4DC">
      <w:start w:val="1"/>
      <w:numFmt w:val="bullet"/>
      <w:lvlText w:val="•"/>
      <w:lvlJc w:val="left"/>
      <w:pPr>
        <w:ind w:left="32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9409B7E">
      <w:start w:val="1"/>
      <w:numFmt w:val="bullet"/>
      <w:lvlText w:val="o"/>
      <w:lvlJc w:val="left"/>
      <w:pPr>
        <w:ind w:left="40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4B84E04">
      <w:start w:val="1"/>
      <w:numFmt w:val="bullet"/>
      <w:lvlText w:val="▪"/>
      <w:lvlJc w:val="left"/>
      <w:pPr>
        <w:ind w:left="47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B2B230D"/>
    <w:multiLevelType w:val="hybridMultilevel"/>
    <w:tmpl w:val="A6B89392"/>
    <w:lvl w:ilvl="0" w:tplc="E33AE54E">
      <w:start w:val="1"/>
      <w:numFmt w:val="bullet"/>
      <w:lvlText w:val=""/>
      <w:lvlJc w:val="left"/>
      <w:pPr>
        <w:ind w:left="472"/>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1" w:tplc="6792A9FE">
      <w:start w:val="1"/>
      <w:numFmt w:val="bullet"/>
      <w:lvlText w:val="o"/>
      <w:lvlJc w:val="left"/>
      <w:pPr>
        <w:ind w:left="1306"/>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2" w:tplc="F2ECC6CE">
      <w:start w:val="1"/>
      <w:numFmt w:val="bullet"/>
      <w:lvlText w:val="▪"/>
      <w:lvlJc w:val="left"/>
      <w:pPr>
        <w:ind w:left="2026"/>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3" w:tplc="5D8E8266">
      <w:start w:val="1"/>
      <w:numFmt w:val="bullet"/>
      <w:lvlText w:val="•"/>
      <w:lvlJc w:val="left"/>
      <w:pPr>
        <w:ind w:left="2746"/>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4" w:tplc="02083B46">
      <w:start w:val="1"/>
      <w:numFmt w:val="bullet"/>
      <w:lvlText w:val="o"/>
      <w:lvlJc w:val="left"/>
      <w:pPr>
        <w:ind w:left="3466"/>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5" w:tplc="3460D4CE">
      <w:start w:val="1"/>
      <w:numFmt w:val="bullet"/>
      <w:lvlText w:val="▪"/>
      <w:lvlJc w:val="left"/>
      <w:pPr>
        <w:ind w:left="4186"/>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6" w:tplc="8CAC3CE4">
      <w:start w:val="1"/>
      <w:numFmt w:val="bullet"/>
      <w:lvlText w:val="•"/>
      <w:lvlJc w:val="left"/>
      <w:pPr>
        <w:ind w:left="4906"/>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7" w:tplc="41FCCD22">
      <w:start w:val="1"/>
      <w:numFmt w:val="bullet"/>
      <w:lvlText w:val="o"/>
      <w:lvlJc w:val="left"/>
      <w:pPr>
        <w:ind w:left="5626"/>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8" w:tplc="40A46376">
      <w:start w:val="1"/>
      <w:numFmt w:val="bullet"/>
      <w:lvlText w:val="▪"/>
      <w:lvlJc w:val="left"/>
      <w:pPr>
        <w:ind w:left="6346"/>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abstractNum>
  <w:abstractNum w:abstractNumId="9" w15:restartNumberingAfterBreak="0">
    <w:nsid w:val="0D367F3B"/>
    <w:multiLevelType w:val="hybridMultilevel"/>
    <w:tmpl w:val="9D122278"/>
    <w:lvl w:ilvl="0" w:tplc="CD22479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24A0A3E">
      <w:start w:val="1"/>
      <w:numFmt w:val="lowerLetter"/>
      <w:lvlText w:val="%2"/>
      <w:lvlJc w:val="left"/>
      <w:pPr>
        <w:ind w:left="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4ACDF22">
      <w:start w:val="1"/>
      <w:numFmt w:val="lowerRoman"/>
      <w:lvlText w:val="%3"/>
      <w:lvlJc w:val="left"/>
      <w:pPr>
        <w:ind w:left="1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F380334">
      <w:start w:val="1"/>
      <w:numFmt w:val="lowerLetter"/>
      <w:lvlRestart w:val="0"/>
      <w:lvlText w:val="%4)"/>
      <w:lvlJc w:val="left"/>
      <w:pPr>
        <w:ind w:left="2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FB240AE">
      <w:start w:val="1"/>
      <w:numFmt w:val="lowerLetter"/>
      <w:lvlText w:val="%5"/>
      <w:lvlJc w:val="left"/>
      <w:pPr>
        <w:ind w:left="26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D2AA238">
      <w:start w:val="1"/>
      <w:numFmt w:val="lowerRoman"/>
      <w:lvlText w:val="%6"/>
      <w:lvlJc w:val="left"/>
      <w:pPr>
        <w:ind w:left="3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4D83D48">
      <w:start w:val="1"/>
      <w:numFmt w:val="decimal"/>
      <w:lvlText w:val="%7"/>
      <w:lvlJc w:val="left"/>
      <w:pPr>
        <w:ind w:left="40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10E9EC6">
      <w:start w:val="1"/>
      <w:numFmt w:val="lowerLetter"/>
      <w:lvlText w:val="%8"/>
      <w:lvlJc w:val="left"/>
      <w:pPr>
        <w:ind w:left="48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554EC08">
      <w:start w:val="1"/>
      <w:numFmt w:val="lowerRoman"/>
      <w:lvlText w:val="%9"/>
      <w:lvlJc w:val="left"/>
      <w:pPr>
        <w:ind w:left="5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0F671C97"/>
    <w:multiLevelType w:val="multilevel"/>
    <w:tmpl w:val="04C2C964"/>
    <w:lvl w:ilvl="0">
      <w:start w:val="2"/>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2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3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1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5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2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9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7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0FAD17A4"/>
    <w:multiLevelType w:val="hybridMultilevel"/>
    <w:tmpl w:val="59D8085E"/>
    <w:lvl w:ilvl="0" w:tplc="550896DC">
      <w:start w:val="13"/>
      <w:numFmt w:val="lowerRoman"/>
      <w:lvlText w:val="%1."/>
      <w:lvlJc w:val="left"/>
      <w:pPr>
        <w:ind w:left="1268"/>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1" w:tplc="0A968220">
      <w:start w:val="1"/>
      <w:numFmt w:val="bullet"/>
      <w:lvlText w:val=""/>
      <w:lvlJc w:val="left"/>
      <w:pPr>
        <w:ind w:left="888"/>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2" w:tplc="AC96A8C0">
      <w:start w:val="1"/>
      <w:numFmt w:val="bullet"/>
      <w:lvlText w:val="▪"/>
      <w:lvlJc w:val="left"/>
      <w:pPr>
        <w:ind w:left="1549"/>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3" w:tplc="612C6AAA">
      <w:start w:val="1"/>
      <w:numFmt w:val="bullet"/>
      <w:lvlText w:val="•"/>
      <w:lvlJc w:val="left"/>
      <w:pPr>
        <w:ind w:left="2269"/>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4" w:tplc="9766CD60">
      <w:start w:val="1"/>
      <w:numFmt w:val="bullet"/>
      <w:lvlText w:val="o"/>
      <w:lvlJc w:val="left"/>
      <w:pPr>
        <w:ind w:left="2989"/>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5" w:tplc="55DA040C">
      <w:start w:val="1"/>
      <w:numFmt w:val="bullet"/>
      <w:lvlText w:val="▪"/>
      <w:lvlJc w:val="left"/>
      <w:pPr>
        <w:ind w:left="3709"/>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6" w:tplc="7B2CCC1E">
      <w:start w:val="1"/>
      <w:numFmt w:val="bullet"/>
      <w:lvlText w:val="•"/>
      <w:lvlJc w:val="left"/>
      <w:pPr>
        <w:ind w:left="4429"/>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7" w:tplc="2BE438A8">
      <w:start w:val="1"/>
      <w:numFmt w:val="bullet"/>
      <w:lvlText w:val="o"/>
      <w:lvlJc w:val="left"/>
      <w:pPr>
        <w:ind w:left="5149"/>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8" w:tplc="E9B68030">
      <w:start w:val="1"/>
      <w:numFmt w:val="bullet"/>
      <w:lvlText w:val="▪"/>
      <w:lvlJc w:val="left"/>
      <w:pPr>
        <w:ind w:left="5869"/>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abstractNum>
  <w:abstractNum w:abstractNumId="12" w15:restartNumberingAfterBreak="0">
    <w:nsid w:val="1035684A"/>
    <w:multiLevelType w:val="hybridMultilevel"/>
    <w:tmpl w:val="670A5402"/>
    <w:lvl w:ilvl="0" w:tplc="2A3A6B16">
      <w:start w:val="1"/>
      <w:numFmt w:val="bullet"/>
      <w:lvlText w:val=""/>
      <w:lvlJc w:val="left"/>
      <w:pPr>
        <w:ind w:left="452"/>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1" w:tplc="AF5CE92E">
      <w:start w:val="1"/>
      <w:numFmt w:val="bullet"/>
      <w:lvlText w:val="o"/>
      <w:lvlJc w:val="left"/>
      <w:pPr>
        <w:ind w:left="1282"/>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2" w:tplc="47644FBC">
      <w:start w:val="1"/>
      <w:numFmt w:val="bullet"/>
      <w:lvlText w:val="▪"/>
      <w:lvlJc w:val="left"/>
      <w:pPr>
        <w:ind w:left="2002"/>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3" w:tplc="4C24857A">
      <w:start w:val="1"/>
      <w:numFmt w:val="bullet"/>
      <w:lvlText w:val="•"/>
      <w:lvlJc w:val="left"/>
      <w:pPr>
        <w:ind w:left="2722"/>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4" w:tplc="3CEA5DE2">
      <w:start w:val="1"/>
      <w:numFmt w:val="bullet"/>
      <w:lvlText w:val="o"/>
      <w:lvlJc w:val="left"/>
      <w:pPr>
        <w:ind w:left="3442"/>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5" w:tplc="0222445C">
      <w:start w:val="1"/>
      <w:numFmt w:val="bullet"/>
      <w:lvlText w:val="▪"/>
      <w:lvlJc w:val="left"/>
      <w:pPr>
        <w:ind w:left="4162"/>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6" w:tplc="E256C362">
      <w:start w:val="1"/>
      <w:numFmt w:val="bullet"/>
      <w:lvlText w:val="•"/>
      <w:lvlJc w:val="left"/>
      <w:pPr>
        <w:ind w:left="4882"/>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7" w:tplc="134824D2">
      <w:start w:val="1"/>
      <w:numFmt w:val="bullet"/>
      <w:lvlText w:val="o"/>
      <w:lvlJc w:val="left"/>
      <w:pPr>
        <w:ind w:left="5602"/>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8" w:tplc="FBC2CC48">
      <w:start w:val="1"/>
      <w:numFmt w:val="bullet"/>
      <w:lvlText w:val="▪"/>
      <w:lvlJc w:val="left"/>
      <w:pPr>
        <w:ind w:left="6322"/>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abstractNum>
  <w:abstractNum w:abstractNumId="13" w15:restartNumberingAfterBreak="0">
    <w:nsid w:val="108B598D"/>
    <w:multiLevelType w:val="multilevel"/>
    <w:tmpl w:val="60D68890"/>
    <w:lvl w:ilvl="0">
      <w:start w:val="25"/>
      <w:numFmt w:val="decimal"/>
      <w:lvlText w:val="%1."/>
      <w:lvlJc w:val="left"/>
      <w:pPr>
        <w:ind w:left="123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2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9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25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43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15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387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459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31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0B93DA2"/>
    <w:multiLevelType w:val="hybridMultilevel"/>
    <w:tmpl w:val="6C3A8AFA"/>
    <w:lvl w:ilvl="0" w:tplc="040CA5DE">
      <w:start w:val="1"/>
      <w:numFmt w:val="lowerLetter"/>
      <w:lvlText w:val="%1)"/>
      <w:lvlJc w:val="left"/>
      <w:pPr>
        <w:ind w:left="12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10A4CB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30C404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7AE73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98A3A5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2A10F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1DA557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E76E91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76CB8B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3474627"/>
    <w:multiLevelType w:val="hybridMultilevel"/>
    <w:tmpl w:val="0C80EFBC"/>
    <w:lvl w:ilvl="0" w:tplc="B17099DC">
      <w:start w:val="1"/>
      <w:numFmt w:val="bullet"/>
      <w:lvlText w:val=""/>
      <w:lvlJc w:val="left"/>
      <w:pPr>
        <w:ind w:left="888"/>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1" w:tplc="348090A0">
      <w:start w:val="1"/>
      <w:numFmt w:val="bullet"/>
      <w:lvlText w:val="o"/>
      <w:lvlJc w:val="left"/>
      <w:pPr>
        <w:ind w:left="1315"/>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2" w:tplc="E2DA43AA">
      <w:start w:val="1"/>
      <w:numFmt w:val="bullet"/>
      <w:lvlText w:val="▪"/>
      <w:lvlJc w:val="left"/>
      <w:pPr>
        <w:ind w:left="2035"/>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3" w:tplc="5EB254E8">
      <w:start w:val="1"/>
      <w:numFmt w:val="bullet"/>
      <w:lvlText w:val="•"/>
      <w:lvlJc w:val="left"/>
      <w:pPr>
        <w:ind w:left="2755"/>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4" w:tplc="E0EE9E32">
      <w:start w:val="1"/>
      <w:numFmt w:val="bullet"/>
      <w:lvlText w:val="o"/>
      <w:lvlJc w:val="left"/>
      <w:pPr>
        <w:ind w:left="3475"/>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5" w:tplc="7E1C9CA0">
      <w:start w:val="1"/>
      <w:numFmt w:val="bullet"/>
      <w:lvlText w:val="▪"/>
      <w:lvlJc w:val="left"/>
      <w:pPr>
        <w:ind w:left="4195"/>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6" w:tplc="220EF49A">
      <w:start w:val="1"/>
      <w:numFmt w:val="bullet"/>
      <w:lvlText w:val="•"/>
      <w:lvlJc w:val="left"/>
      <w:pPr>
        <w:ind w:left="4915"/>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7" w:tplc="72023882">
      <w:start w:val="1"/>
      <w:numFmt w:val="bullet"/>
      <w:lvlText w:val="o"/>
      <w:lvlJc w:val="left"/>
      <w:pPr>
        <w:ind w:left="5635"/>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8" w:tplc="392E0EB4">
      <w:start w:val="1"/>
      <w:numFmt w:val="bullet"/>
      <w:lvlText w:val="▪"/>
      <w:lvlJc w:val="left"/>
      <w:pPr>
        <w:ind w:left="6355"/>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abstractNum>
  <w:abstractNum w:abstractNumId="16" w15:restartNumberingAfterBreak="0">
    <w:nsid w:val="13BD7C20"/>
    <w:multiLevelType w:val="multilevel"/>
    <w:tmpl w:val="556806FA"/>
    <w:lvl w:ilvl="0">
      <w:start w:val="3"/>
      <w:numFmt w:val="decimal"/>
      <w:lvlText w:val="%1."/>
      <w:lvlJc w:val="left"/>
      <w:pPr>
        <w:ind w:left="74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3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8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start w:val="1"/>
      <w:numFmt w:val="bullet"/>
      <w:lvlText w:val="•"/>
      <w:lvlJc w:val="left"/>
      <w:pPr>
        <w:ind w:left="138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start w:val="1"/>
      <w:numFmt w:val="bullet"/>
      <w:lvlText w:val="o"/>
      <w:lvlJc w:val="left"/>
      <w:pPr>
        <w:ind w:left="210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start w:val="1"/>
      <w:numFmt w:val="bullet"/>
      <w:lvlText w:val="▪"/>
      <w:lvlJc w:val="left"/>
      <w:pPr>
        <w:ind w:left="282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start w:val="1"/>
      <w:numFmt w:val="bullet"/>
      <w:lvlText w:val="•"/>
      <w:lvlJc w:val="left"/>
      <w:pPr>
        <w:ind w:left="354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start w:val="1"/>
      <w:numFmt w:val="bullet"/>
      <w:lvlText w:val="o"/>
      <w:lvlJc w:val="left"/>
      <w:pPr>
        <w:ind w:left="426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start w:val="1"/>
      <w:numFmt w:val="bullet"/>
      <w:lvlText w:val="▪"/>
      <w:lvlJc w:val="left"/>
      <w:pPr>
        <w:ind w:left="498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7" w15:restartNumberingAfterBreak="0">
    <w:nsid w:val="149F3F87"/>
    <w:multiLevelType w:val="hybridMultilevel"/>
    <w:tmpl w:val="C6C4C428"/>
    <w:lvl w:ilvl="0" w:tplc="D44E6D20">
      <w:start w:val="1"/>
      <w:numFmt w:val="bullet"/>
      <w:lvlText w:val="•"/>
      <w:lvlJc w:val="left"/>
      <w:pPr>
        <w:ind w:left="4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B18CD1E">
      <w:start w:val="1"/>
      <w:numFmt w:val="bullet"/>
      <w:lvlText w:val="o"/>
      <w:lvlJc w:val="left"/>
      <w:pPr>
        <w:ind w:left="12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51C0F90">
      <w:start w:val="1"/>
      <w:numFmt w:val="bullet"/>
      <w:lvlText w:val="▪"/>
      <w:lvlJc w:val="left"/>
      <w:pPr>
        <w:ind w:left="20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FEE647C">
      <w:start w:val="1"/>
      <w:numFmt w:val="bullet"/>
      <w:lvlText w:val="•"/>
      <w:lvlJc w:val="left"/>
      <w:pPr>
        <w:ind w:left="27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EE1884">
      <w:start w:val="1"/>
      <w:numFmt w:val="bullet"/>
      <w:lvlText w:val="o"/>
      <w:lvlJc w:val="left"/>
      <w:pPr>
        <w:ind w:left="34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926FAE0">
      <w:start w:val="1"/>
      <w:numFmt w:val="bullet"/>
      <w:lvlText w:val="▪"/>
      <w:lvlJc w:val="left"/>
      <w:pPr>
        <w:ind w:left="41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CE8758E">
      <w:start w:val="1"/>
      <w:numFmt w:val="bullet"/>
      <w:lvlText w:val="•"/>
      <w:lvlJc w:val="left"/>
      <w:pPr>
        <w:ind w:left="48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4CC702C">
      <w:start w:val="1"/>
      <w:numFmt w:val="bullet"/>
      <w:lvlText w:val="o"/>
      <w:lvlJc w:val="left"/>
      <w:pPr>
        <w:ind w:left="56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1B8391C">
      <w:start w:val="1"/>
      <w:numFmt w:val="bullet"/>
      <w:lvlText w:val="▪"/>
      <w:lvlJc w:val="left"/>
      <w:pPr>
        <w:ind w:left="63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179F6ED4"/>
    <w:multiLevelType w:val="hybridMultilevel"/>
    <w:tmpl w:val="1D5A64C8"/>
    <w:lvl w:ilvl="0" w:tplc="DE38B248">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1E81F8">
      <w:start w:val="1"/>
      <w:numFmt w:val="bullet"/>
      <w:lvlText w:val="o"/>
      <w:lvlJc w:val="left"/>
      <w:pPr>
        <w:ind w:left="1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42EA8EC">
      <w:start w:val="1"/>
      <w:numFmt w:val="bullet"/>
      <w:lvlText w:val="▪"/>
      <w:lvlJc w:val="left"/>
      <w:pPr>
        <w:ind w:left="2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A6773A">
      <w:start w:val="1"/>
      <w:numFmt w:val="bullet"/>
      <w:lvlText w:val="•"/>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32E28C">
      <w:start w:val="1"/>
      <w:numFmt w:val="bullet"/>
      <w:lvlText w:val="o"/>
      <w:lvlJc w:val="left"/>
      <w:pPr>
        <w:ind w:left="37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6463394">
      <w:start w:val="1"/>
      <w:numFmt w:val="bullet"/>
      <w:lvlText w:val="▪"/>
      <w:lvlJc w:val="left"/>
      <w:pPr>
        <w:ind w:left="4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ED2B83C">
      <w:start w:val="1"/>
      <w:numFmt w:val="bullet"/>
      <w:lvlText w:val="•"/>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8442CC">
      <w:start w:val="1"/>
      <w:numFmt w:val="bullet"/>
      <w:lvlText w:val="o"/>
      <w:lvlJc w:val="left"/>
      <w:pPr>
        <w:ind w:left="58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2E2508E">
      <w:start w:val="1"/>
      <w:numFmt w:val="bullet"/>
      <w:lvlText w:val="▪"/>
      <w:lvlJc w:val="left"/>
      <w:pPr>
        <w:ind w:left="6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1A7E0E52"/>
    <w:multiLevelType w:val="hybridMultilevel"/>
    <w:tmpl w:val="2B26A096"/>
    <w:lvl w:ilvl="0" w:tplc="22EC2A62">
      <w:start w:val="1"/>
      <w:numFmt w:val="bullet"/>
      <w:lvlText w:val=""/>
      <w:lvlJc w:val="left"/>
      <w:pPr>
        <w:ind w:left="716"/>
      </w:pPr>
      <w:rPr>
        <w:rFonts w:ascii="Wingdings" w:eastAsia="Wingdings" w:hAnsi="Wingdings" w:cs="Wingdings"/>
        <w:b w:val="0"/>
        <w:i w:val="0"/>
        <w:strike w:val="0"/>
        <w:dstrike w:val="0"/>
        <w:color w:val="CA2137"/>
        <w:sz w:val="20"/>
        <w:szCs w:val="20"/>
        <w:u w:val="none" w:color="000000"/>
        <w:bdr w:val="none" w:sz="0" w:space="0" w:color="auto"/>
        <w:shd w:val="clear" w:color="auto" w:fill="auto"/>
        <w:vertAlign w:val="baseline"/>
      </w:rPr>
    </w:lvl>
    <w:lvl w:ilvl="1" w:tplc="37FAED94">
      <w:start w:val="1"/>
      <w:numFmt w:val="bullet"/>
      <w:lvlText w:val="o"/>
      <w:lvlJc w:val="left"/>
      <w:pPr>
        <w:ind w:left="1546"/>
      </w:pPr>
      <w:rPr>
        <w:rFonts w:ascii="Wingdings" w:eastAsia="Wingdings" w:hAnsi="Wingdings" w:cs="Wingdings"/>
        <w:b w:val="0"/>
        <w:i w:val="0"/>
        <w:strike w:val="0"/>
        <w:dstrike w:val="0"/>
        <w:color w:val="CA2137"/>
        <w:sz w:val="20"/>
        <w:szCs w:val="20"/>
        <w:u w:val="none" w:color="000000"/>
        <w:bdr w:val="none" w:sz="0" w:space="0" w:color="auto"/>
        <w:shd w:val="clear" w:color="auto" w:fill="auto"/>
        <w:vertAlign w:val="baseline"/>
      </w:rPr>
    </w:lvl>
    <w:lvl w:ilvl="2" w:tplc="CD3AE308">
      <w:start w:val="1"/>
      <w:numFmt w:val="bullet"/>
      <w:lvlText w:val="▪"/>
      <w:lvlJc w:val="left"/>
      <w:pPr>
        <w:ind w:left="2266"/>
      </w:pPr>
      <w:rPr>
        <w:rFonts w:ascii="Wingdings" w:eastAsia="Wingdings" w:hAnsi="Wingdings" w:cs="Wingdings"/>
        <w:b w:val="0"/>
        <w:i w:val="0"/>
        <w:strike w:val="0"/>
        <w:dstrike w:val="0"/>
        <w:color w:val="CA2137"/>
        <w:sz w:val="20"/>
        <w:szCs w:val="20"/>
        <w:u w:val="none" w:color="000000"/>
        <w:bdr w:val="none" w:sz="0" w:space="0" w:color="auto"/>
        <w:shd w:val="clear" w:color="auto" w:fill="auto"/>
        <w:vertAlign w:val="baseline"/>
      </w:rPr>
    </w:lvl>
    <w:lvl w:ilvl="3" w:tplc="32FA1634">
      <w:start w:val="1"/>
      <w:numFmt w:val="bullet"/>
      <w:lvlText w:val="•"/>
      <w:lvlJc w:val="left"/>
      <w:pPr>
        <w:ind w:left="2986"/>
      </w:pPr>
      <w:rPr>
        <w:rFonts w:ascii="Wingdings" w:eastAsia="Wingdings" w:hAnsi="Wingdings" w:cs="Wingdings"/>
        <w:b w:val="0"/>
        <w:i w:val="0"/>
        <w:strike w:val="0"/>
        <w:dstrike w:val="0"/>
        <w:color w:val="CA2137"/>
        <w:sz w:val="20"/>
        <w:szCs w:val="20"/>
        <w:u w:val="none" w:color="000000"/>
        <w:bdr w:val="none" w:sz="0" w:space="0" w:color="auto"/>
        <w:shd w:val="clear" w:color="auto" w:fill="auto"/>
        <w:vertAlign w:val="baseline"/>
      </w:rPr>
    </w:lvl>
    <w:lvl w:ilvl="4" w:tplc="11C2A5CC">
      <w:start w:val="1"/>
      <w:numFmt w:val="bullet"/>
      <w:lvlText w:val="o"/>
      <w:lvlJc w:val="left"/>
      <w:pPr>
        <w:ind w:left="3706"/>
      </w:pPr>
      <w:rPr>
        <w:rFonts w:ascii="Wingdings" w:eastAsia="Wingdings" w:hAnsi="Wingdings" w:cs="Wingdings"/>
        <w:b w:val="0"/>
        <w:i w:val="0"/>
        <w:strike w:val="0"/>
        <w:dstrike w:val="0"/>
        <w:color w:val="CA2137"/>
        <w:sz w:val="20"/>
        <w:szCs w:val="20"/>
        <w:u w:val="none" w:color="000000"/>
        <w:bdr w:val="none" w:sz="0" w:space="0" w:color="auto"/>
        <w:shd w:val="clear" w:color="auto" w:fill="auto"/>
        <w:vertAlign w:val="baseline"/>
      </w:rPr>
    </w:lvl>
    <w:lvl w:ilvl="5" w:tplc="1DE4FD7A">
      <w:start w:val="1"/>
      <w:numFmt w:val="bullet"/>
      <w:lvlText w:val="▪"/>
      <w:lvlJc w:val="left"/>
      <w:pPr>
        <w:ind w:left="4426"/>
      </w:pPr>
      <w:rPr>
        <w:rFonts w:ascii="Wingdings" w:eastAsia="Wingdings" w:hAnsi="Wingdings" w:cs="Wingdings"/>
        <w:b w:val="0"/>
        <w:i w:val="0"/>
        <w:strike w:val="0"/>
        <w:dstrike w:val="0"/>
        <w:color w:val="CA2137"/>
        <w:sz w:val="20"/>
        <w:szCs w:val="20"/>
        <w:u w:val="none" w:color="000000"/>
        <w:bdr w:val="none" w:sz="0" w:space="0" w:color="auto"/>
        <w:shd w:val="clear" w:color="auto" w:fill="auto"/>
        <w:vertAlign w:val="baseline"/>
      </w:rPr>
    </w:lvl>
    <w:lvl w:ilvl="6" w:tplc="E5B88670">
      <w:start w:val="1"/>
      <w:numFmt w:val="bullet"/>
      <w:lvlText w:val="•"/>
      <w:lvlJc w:val="left"/>
      <w:pPr>
        <w:ind w:left="5146"/>
      </w:pPr>
      <w:rPr>
        <w:rFonts w:ascii="Wingdings" w:eastAsia="Wingdings" w:hAnsi="Wingdings" w:cs="Wingdings"/>
        <w:b w:val="0"/>
        <w:i w:val="0"/>
        <w:strike w:val="0"/>
        <w:dstrike w:val="0"/>
        <w:color w:val="CA2137"/>
        <w:sz w:val="20"/>
        <w:szCs w:val="20"/>
        <w:u w:val="none" w:color="000000"/>
        <w:bdr w:val="none" w:sz="0" w:space="0" w:color="auto"/>
        <w:shd w:val="clear" w:color="auto" w:fill="auto"/>
        <w:vertAlign w:val="baseline"/>
      </w:rPr>
    </w:lvl>
    <w:lvl w:ilvl="7" w:tplc="04126276">
      <w:start w:val="1"/>
      <w:numFmt w:val="bullet"/>
      <w:lvlText w:val="o"/>
      <w:lvlJc w:val="left"/>
      <w:pPr>
        <w:ind w:left="5866"/>
      </w:pPr>
      <w:rPr>
        <w:rFonts w:ascii="Wingdings" w:eastAsia="Wingdings" w:hAnsi="Wingdings" w:cs="Wingdings"/>
        <w:b w:val="0"/>
        <w:i w:val="0"/>
        <w:strike w:val="0"/>
        <w:dstrike w:val="0"/>
        <w:color w:val="CA2137"/>
        <w:sz w:val="20"/>
        <w:szCs w:val="20"/>
        <w:u w:val="none" w:color="000000"/>
        <w:bdr w:val="none" w:sz="0" w:space="0" w:color="auto"/>
        <w:shd w:val="clear" w:color="auto" w:fill="auto"/>
        <w:vertAlign w:val="baseline"/>
      </w:rPr>
    </w:lvl>
    <w:lvl w:ilvl="8" w:tplc="D820BC22">
      <w:start w:val="1"/>
      <w:numFmt w:val="bullet"/>
      <w:lvlText w:val="▪"/>
      <w:lvlJc w:val="left"/>
      <w:pPr>
        <w:ind w:left="6586"/>
      </w:pPr>
      <w:rPr>
        <w:rFonts w:ascii="Wingdings" w:eastAsia="Wingdings" w:hAnsi="Wingdings" w:cs="Wingdings"/>
        <w:b w:val="0"/>
        <w:i w:val="0"/>
        <w:strike w:val="0"/>
        <w:dstrike w:val="0"/>
        <w:color w:val="CA2137"/>
        <w:sz w:val="20"/>
        <w:szCs w:val="20"/>
        <w:u w:val="none" w:color="000000"/>
        <w:bdr w:val="none" w:sz="0" w:space="0" w:color="auto"/>
        <w:shd w:val="clear" w:color="auto" w:fill="auto"/>
        <w:vertAlign w:val="baseline"/>
      </w:rPr>
    </w:lvl>
  </w:abstractNum>
  <w:abstractNum w:abstractNumId="20" w15:restartNumberingAfterBreak="0">
    <w:nsid w:val="1EC51BB5"/>
    <w:multiLevelType w:val="multilevel"/>
    <w:tmpl w:val="3F449EBA"/>
    <w:lvl w:ilvl="0">
      <w:start w:val="1"/>
      <w:numFmt w:val="decimal"/>
      <w:lvlText w:val="%1."/>
      <w:lvlJc w:val="left"/>
      <w:pPr>
        <w:ind w:left="105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14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5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2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20EF2D0C"/>
    <w:multiLevelType w:val="hybridMultilevel"/>
    <w:tmpl w:val="B9C67182"/>
    <w:lvl w:ilvl="0" w:tplc="F3C44864">
      <w:start w:val="11"/>
      <w:numFmt w:val="lowerRoman"/>
      <w:lvlText w:val="%1."/>
      <w:lvlJc w:val="left"/>
      <w:pPr>
        <w:ind w:left="1289"/>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1" w:tplc="93D82F74">
      <w:start w:val="1"/>
      <w:numFmt w:val="lowerLetter"/>
      <w:lvlText w:val="%2"/>
      <w:lvlJc w:val="left"/>
      <w:pPr>
        <w:ind w:left="1169"/>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2" w:tplc="00181B16">
      <w:start w:val="1"/>
      <w:numFmt w:val="lowerRoman"/>
      <w:lvlText w:val="%3"/>
      <w:lvlJc w:val="left"/>
      <w:pPr>
        <w:ind w:left="1889"/>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3" w:tplc="800CBD2A">
      <w:start w:val="1"/>
      <w:numFmt w:val="decimal"/>
      <w:lvlText w:val="%4"/>
      <w:lvlJc w:val="left"/>
      <w:pPr>
        <w:ind w:left="2609"/>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4" w:tplc="A628BF72">
      <w:start w:val="1"/>
      <w:numFmt w:val="lowerLetter"/>
      <w:lvlText w:val="%5"/>
      <w:lvlJc w:val="left"/>
      <w:pPr>
        <w:ind w:left="3329"/>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5" w:tplc="349CD6BC">
      <w:start w:val="1"/>
      <w:numFmt w:val="lowerRoman"/>
      <w:lvlText w:val="%6"/>
      <w:lvlJc w:val="left"/>
      <w:pPr>
        <w:ind w:left="4049"/>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6" w:tplc="682A874E">
      <w:start w:val="1"/>
      <w:numFmt w:val="decimal"/>
      <w:lvlText w:val="%7"/>
      <w:lvlJc w:val="left"/>
      <w:pPr>
        <w:ind w:left="4769"/>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7" w:tplc="59267F1A">
      <w:start w:val="1"/>
      <w:numFmt w:val="lowerLetter"/>
      <w:lvlText w:val="%8"/>
      <w:lvlJc w:val="left"/>
      <w:pPr>
        <w:ind w:left="5489"/>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8" w:tplc="979A71DA">
      <w:start w:val="1"/>
      <w:numFmt w:val="lowerRoman"/>
      <w:lvlText w:val="%9"/>
      <w:lvlJc w:val="left"/>
      <w:pPr>
        <w:ind w:left="6209"/>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abstractNum>
  <w:abstractNum w:abstractNumId="22" w15:restartNumberingAfterBreak="0">
    <w:nsid w:val="21A44FC5"/>
    <w:multiLevelType w:val="hybridMultilevel"/>
    <w:tmpl w:val="E6EA5D04"/>
    <w:lvl w:ilvl="0" w:tplc="EC60CCE0">
      <w:start w:val="1"/>
      <w:numFmt w:val="bullet"/>
      <w:lvlText w:val=""/>
      <w:lvlJc w:val="left"/>
      <w:pPr>
        <w:ind w:left="0"/>
      </w:pPr>
      <w:rPr>
        <w:rFonts w:ascii="Wingdings" w:eastAsia="Wingdings" w:hAnsi="Wingdings" w:cs="Wingdings"/>
        <w:b w:val="0"/>
        <w:i w:val="0"/>
        <w:strike w:val="0"/>
        <w:dstrike w:val="0"/>
        <w:color w:val="CA2137"/>
        <w:sz w:val="20"/>
        <w:szCs w:val="20"/>
        <w:u w:val="none" w:color="000000"/>
        <w:bdr w:val="none" w:sz="0" w:space="0" w:color="auto"/>
        <w:shd w:val="clear" w:color="auto" w:fill="auto"/>
        <w:vertAlign w:val="baseline"/>
      </w:rPr>
    </w:lvl>
    <w:lvl w:ilvl="1" w:tplc="53A08664">
      <w:start w:val="1"/>
      <w:numFmt w:val="bullet"/>
      <w:lvlText w:val="o"/>
      <w:lvlJc w:val="left"/>
      <w:pPr>
        <w:ind w:left="1147"/>
      </w:pPr>
      <w:rPr>
        <w:rFonts w:ascii="Wingdings" w:eastAsia="Wingdings" w:hAnsi="Wingdings" w:cs="Wingdings"/>
        <w:b w:val="0"/>
        <w:i w:val="0"/>
        <w:strike w:val="0"/>
        <w:dstrike w:val="0"/>
        <w:color w:val="CA2137"/>
        <w:sz w:val="20"/>
        <w:szCs w:val="20"/>
        <w:u w:val="none" w:color="000000"/>
        <w:bdr w:val="none" w:sz="0" w:space="0" w:color="auto"/>
        <w:shd w:val="clear" w:color="auto" w:fill="auto"/>
        <w:vertAlign w:val="baseline"/>
      </w:rPr>
    </w:lvl>
    <w:lvl w:ilvl="2" w:tplc="4AFE4F44">
      <w:start w:val="1"/>
      <w:numFmt w:val="bullet"/>
      <w:lvlText w:val="▪"/>
      <w:lvlJc w:val="left"/>
      <w:pPr>
        <w:ind w:left="1867"/>
      </w:pPr>
      <w:rPr>
        <w:rFonts w:ascii="Wingdings" w:eastAsia="Wingdings" w:hAnsi="Wingdings" w:cs="Wingdings"/>
        <w:b w:val="0"/>
        <w:i w:val="0"/>
        <w:strike w:val="0"/>
        <w:dstrike w:val="0"/>
        <w:color w:val="CA2137"/>
        <w:sz w:val="20"/>
        <w:szCs w:val="20"/>
        <w:u w:val="none" w:color="000000"/>
        <w:bdr w:val="none" w:sz="0" w:space="0" w:color="auto"/>
        <w:shd w:val="clear" w:color="auto" w:fill="auto"/>
        <w:vertAlign w:val="baseline"/>
      </w:rPr>
    </w:lvl>
    <w:lvl w:ilvl="3" w:tplc="39666F68">
      <w:start w:val="1"/>
      <w:numFmt w:val="bullet"/>
      <w:lvlText w:val="•"/>
      <w:lvlJc w:val="left"/>
      <w:pPr>
        <w:ind w:left="2587"/>
      </w:pPr>
      <w:rPr>
        <w:rFonts w:ascii="Wingdings" w:eastAsia="Wingdings" w:hAnsi="Wingdings" w:cs="Wingdings"/>
        <w:b w:val="0"/>
        <w:i w:val="0"/>
        <w:strike w:val="0"/>
        <w:dstrike w:val="0"/>
        <w:color w:val="CA2137"/>
        <w:sz w:val="20"/>
        <w:szCs w:val="20"/>
        <w:u w:val="none" w:color="000000"/>
        <w:bdr w:val="none" w:sz="0" w:space="0" w:color="auto"/>
        <w:shd w:val="clear" w:color="auto" w:fill="auto"/>
        <w:vertAlign w:val="baseline"/>
      </w:rPr>
    </w:lvl>
    <w:lvl w:ilvl="4" w:tplc="86D2A55C">
      <w:start w:val="1"/>
      <w:numFmt w:val="bullet"/>
      <w:lvlText w:val="o"/>
      <w:lvlJc w:val="left"/>
      <w:pPr>
        <w:ind w:left="3307"/>
      </w:pPr>
      <w:rPr>
        <w:rFonts w:ascii="Wingdings" w:eastAsia="Wingdings" w:hAnsi="Wingdings" w:cs="Wingdings"/>
        <w:b w:val="0"/>
        <w:i w:val="0"/>
        <w:strike w:val="0"/>
        <w:dstrike w:val="0"/>
        <w:color w:val="CA2137"/>
        <w:sz w:val="20"/>
        <w:szCs w:val="20"/>
        <w:u w:val="none" w:color="000000"/>
        <w:bdr w:val="none" w:sz="0" w:space="0" w:color="auto"/>
        <w:shd w:val="clear" w:color="auto" w:fill="auto"/>
        <w:vertAlign w:val="baseline"/>
      </w:rPr>
    </w:lvl>
    <w:lvl w:ilvl="5" w:tplc="435A22FC">
      <w:start w:val="1"/>
      <w:numFmt w:val="bullet"/>
      <w:lvlText w:val="▪"/>
      <w:lvlJc w:val="left"/>
      <w:pPr>
        <w:ind w:left="4027"/>
      </w:pPr>
      <w:rPr>
        <w:rFonts w:ascii="Wingdings" w:eastAsia="Wingdings" w:hAnsi="Wingdings" w:cs="Wingdings"/>
        <w:b w:val="0"/>
        <w:i w:val="0"/>
        <w:strike w:val="0"/>
        <w:dstrike w:val="0"/>
        <w:color w:val="CA2137"/>
        <w:sz w:val="20"/>
        <w:szCs w:val="20"/>
        <w:u w:val="none" w:color="000000"/>
        <w:bdr w:val="none" w:sz="0" w:space="0" w:color="auto"/>
        <w:shd w:val="clear" w:color="auto" w:fill="auto"/>
        <w:vertAlign w:val="baseline"/>
      </w:rPr>
    </w:lvl>
    <w:lvl w:ilvl="6" w:tplc="7D5E1092">
      <w:start w:val="1"/>
      <w:numFmt w:val="bullet"/>
      <w:lvlText w:val="•"/>
      <w:lvlJc w:val="left"/>
      <w:pPr>
        <w:ind w:left="4747"/>
      </w:pPr>
      <w:rPr>
        <w:rFonts w:ascii="Wingdings" w:eastAsia="Wingdings" w:hAnsi="Wingdings" w:cs="Wingdings"/>
        <w:b w:val="0"/>
        <w:i w:val="0"/>
        <w:strike w:val="0"/>
        <w:dstrike w:val="0"/>
        <w:color w:val="CA2137"/>
        <w:sz w:val="20"/>
        <w:szCs w:val="20"/>
        <w:u w:val="none" w:color="000000"/>
        <w:bdr w:val="none" w:sz="0" w:space="0" w:color="auto"/>
        <w:shd w:val="clear" w:color="auto" w:fill="auto"/>
        <w:vertAlign w:val="baseline"/>
      </w:rPr>
    </w:lvl>
    <w:lvl w:ilvl="7" w:tplc="335CB5A0">
      <w:start w:val="1"/>
      <w:numFmt w:val="bullet"/>
      <w:lvlText w:val="o"/>
      <w:lvlJc w:val="left"/>
      <w:pPr>
        <w:ind w:left="5467"/>
      </w:pPr>
      <w:rPr>
        <w:rFonts w:ascii="Wingdings" w:eastAsia="Wingdings" w:hAnsi="Wingdings" w:cs="Wingdings"/>
        <w:b w:val="0"/>
        <w:i w:val="0"/>
        <w:strike w:val="0"/>
        <w:dstrike w:val="0"/>
        <w:color w:val="CA2137"/>
        <w:sz w:val="20"/>
        <w:szCs w:val="20"/>
        <w:u w:val="none" w:color="000000"/>
        <w:bdr w:val="none" w:sz="0" w:space="0" w:color="auto"/>
        <w:shd w:val="clear" w:color="auto" w:fill="auto"/>
        <w:vertAlign w:val="baseline"/>
      </w:rPr>
    </w:lvl>
    <w:lvl w:ilvl="8" w:tplc="2A3823CA">
      <w:start w:val="1"/>
      <w:numFmt w:val="bullet"/>
      <w:lvlText w:val="▪"/>
      <w:lvlJc w:val="left"/>
      <w:pPr>
        <w:ind w:left="6187"/>
      </w:pPr>
      <w:rPr>
        <w:rFonts w:ascii="Wingdings" w:eastAsia="Wingdings" w:hAnsi="Wingdings" w:cs="Wingdings"/>
        <w:b w:val="0"/>
        <w:i w:val="0"/>
        <w:strike w:val="0"/>
        <w:dstrike w:val="0"/>
        <w:color w:val="CA2137"/>
        <w:sz w:val="20"/>
        <w:szCs w:val="20"/>
        <w:u w:val="none" w:color="000000"/>
        <w:bdr w:val="none" w:sz="0" w:space="0" w:color="auto"/>
        <w:shd w:val="clear" w:color="auto" w:fill="auto"/>
        <w:vertAlign w:val="baseline"/>
      </w:rPr>
    </w:lvl>
  </w:abstractNum>
  <w:abstractNum w:abstractNumId="23" w15:restartNumberingAfterBreak="0">
    <w:nsid w:val="21EF750D"/>
    <w:multiLevelType w:val="hybridMultilevel"/>
    <w:tmpl w:val="949ED7F8"/>
    <w:lvl w:ilvl="0" w:tplc="E4EA8740">
      <w:start w:val="30"/>
      <w:numFmt w:val="lowerRoman"/>
      <w:lvlText w:val="%1."/>
      <w:lvlJc w:val="left"/>
      <w:pPr>
        <w:ind w:left="1289"/>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1" w:tplc="1C5C6D32">
      <w:start w:val="1"/>
      <w:numFmt w:val="lowerLetter"/>
      <w:lvlText w:val="%2"/>
      <w:lvlJc w:val="left"/>
      <w:pPr>
        <w:ind w:left="1106"/>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2" w:tplc="8E30288E">
      <w:start w:val="1"/>
      <w:numFmt w:val="lowerRoman"/>
      <w:lvlText w:val="%3"/>
      <w:lvlJc w:val="left"/>
      <w:pPr>
        <w:ind w:left="1826"/>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3" w:tplc="48BE08EE">
      <w:start w:val="1"/>
      <w:numFmt w:val="decimal"/>
      <w:lvlText w:val="%4"/>
      <w:lvlJc w:val="left"/>
      <w:pPr>
        <w:ind w:left="2546"/>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4" w:tplc="DDA0EFA8">
      <w:start w:val="1"/>
      <w:numFmt w:val="lowerLetter"/>
      <w:lvlText w:val="%5"/>
      <w:lvlJc w:val="left"/>
      <w:pPr>
        <w:ind w:left="3266"/>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5" w:tplc="A2B46434">
      <w:start w:val="1"/>
      <w:numFmt w:val="lowerRoman"/>
      <w:lvlText w:val="%6"/>
      <w:lvlJc w:val="left"/>
      <w:pPr>
        <w:ind w:left="3986"/>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6" w:tplc="9B3AA956">
      <w:start w:val="1"/>
      <w:numFmt w:val="decimal"/>
      <w:lvlText w:val="%7"/>
      <w:lvlJc w:val="left"/>
      <w:pPr>
        <w:ind w:left="4706"/>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7" w:tplc="C72A0BDC">
      <w:start w:val="1"/>
      <w:numFmt w:val="lowerLetter"/>
      <w:lvlText w:val="%8"/>
      <w:lvlJc w:val="left"/>
      <w:pPr>
        <w:ind w:left="5426"/>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8" w:tplc="57C0F7A4">
      <w:start w:val="1"/>
      <w:numFmt w:val="lowerRoman"/>
      <w:lvlText w:val="%9"/>
      <w:lvlJc w:val="left"/>
      <w:pPr>
        <w:ind w:left="6146"/>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abstractNum>
  <w:abstractNum w:abstractNumId="24" w15:restartNumberingAfterBreak="0">
    <w:nsid w:val="223F0CED"/>
    <w:multiLevelType w:val="multilevel"/>
    <w:tmpl w:val="0EA0822A"/>
    <w:lvl w:ilvl="0">
      <w:start w:val="15"/>
      <w:numFmt w:val="decimal"/>
      <w:lvlText w:val="%1."/>
      <w:lvlJc w:val="left"/>
      <w:pPr>
        <w:ind w:left="86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9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Letter"/>
      <w:lvlText w:val="%3)"/>
      <w:lvlJc w:val="left"/>
      <w:pPr>
        <w:ind w:left="20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70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88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60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32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04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76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22EB3E5A"/>
    <w:multiLevelType w:val="multilevel"/>
    <w:tmpl w:val="9B7E9792"/>
    <w:lvl w:ilvl="0">
      <w:start w:val="20"/>
      <w:numFmt w:val="decimal"/>
      <w:lvlText w:val="%1."/>
      <w:lvlJc w:val="left"/>
      <w:pPr>
        <w:ind w:left="86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9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7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3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24F6386E"/>
    <w:multiLevelType w:val="hybridMultilevel"/>
    <w:tmpl w:val="27F08166"/>
    <w:lvl w:ilvl="0" w:tplc="8612C540">
      <w:start w:val="1"/>
      <w:numFmt w:val="lowerLetter"/>
      <w:lvlText w:val="%1)"/>
      <w:lvlJc w:val="left"/>
      <w:pPr>
        <w:ind w:left="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F84F958">
      <w:start w:val="1"/>
      <w:numFmt w:val="lowerLetter"/>
      <w:lvlText w:val="%2"/>
      <w:lvlJc w:val="left"/>
      <w:pPr>
        <w:ind w:left="1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6A8D4F8">
      <w:start w:val="1"/>
      <w:numFmt w:val="lowerRoman"/>
      <w:lvlText w:val="%3"/>
      <w:lvlJc w:val="left"/>
      <w:pPr>
        <w:ind w:left="2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B20C702">
      <w:start w:val="1"/>
      <w:numFmt w:val="decimal"/>
      <w:lvlText w:val="%4"/>
      <w:lvlJc w:val="left"/>
      <w:pPr>
        <w:ind w:left="2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2927182">
      <w:start w:val="1"/>
      <w:numFmt w:val="lowerLetter"/>
      <w:lvlText w:val="%5"/>
      <w:lvlJc w:val="left"/>
      <w:pPr>
        <w:ind w:left="35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9805702">
      <w:start w:val="1"/>
      <w:numFmt w:val="lowerRoman"/>
      <w:lvlText w:val="%6"/>
      <w:lvlJc w:val="left"/>
      <w:pPr>
        <w:ind w:left="42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940D3E4">
      <w:start w:val="1"/>
      <w:numFmt w:val="decimal"/>
      <w:lvlText w:val="%7"/>
      <w:lvlJc w:val="left"/>
      <w:pPr>
        <w:ind w:left="4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AE1BDC">
      <w:start w:val="1"/>
      <w:numFmt w:val="lowerLetter"/>
      <w:lvlText w:val="%8"/>
      <w:lvlJc w:val="left"/>
      <w:pPr>
        <w:ind w:left="5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968A214">
      <w:start w:val="1"/>
      <w:numFmt w:val="lowerRoman"/>
      <w:lvlText w:val="%9"/>
      <w:lvlJc w:val="left"/>
      <w:pPr>
        <w:ind w:left="6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251A0603"/>
    <w:multiLevelType w:val="hybridMultilevel"/>
    <w:tmpl w:val="9ADEE24C"/>
    <w:lvl w:ilvl="0" w:tplc="38FC849A">
      <w:start w:val="1"/>
      <w:numFmt w:val="bullet"/>
      <w:lvlText w:val=""/>
      <w:lvlJc w:val="left"/>
      <w:pPr>
        <w:ind w:left="462"/>
      </w:pPr>
      <w:rPr>
        <w:rFonts w:ascii="Wingdings" w:eastAsia="Wingdings" w:hAnsi="Wingdings" w:cs="Wingdings"/>
        <w:b w:val="0"/>
        <w:i w:val="0"/>
        <w:strike w:val="0"/>
        <w:dstrike w:val="0"/>
        <w:color w:val="CA2137"/>
        <w:sz w:val="20"/>
        <w:szCs w:val="20"/>
        <w:u w:val="none" w:color="000000"/>
        <w:bdr w:val="none" w:sz="0" w:space="0" w:color="auto"/>
        <w:shd w:val="clear" w:color="auto" w:fill="auto"/>
        <w:vertAlign w:val="baseline"/>
      </w:rPr>
    </w:lvl>
    <w:lvl w:ilvl="1" w:tplc="9B14FD76">
      <w:start w:val="1"/>
      <w:numFmt w:val="bullet"/>
      <w:lvlText w:val="o"/>
      <w:lvlJc w:val="left"/>
      <w:pPr>
        <w:ind w:left="1291"/>
      </w:pPr>
      <w:rPr>
        <w:rFonts w:ascii="Wingdings" w:eastAsia="Wingdings" w:hAnsi="Wingdings" w:cs="Wingdings"/>
        <w:b w:val="0"/>
        <w:i w:val="0"/>
        <w:strike w:val="0"/>
        <w:dstrike w:val="0"/>
        <w:color w:val="CA2137"/>
        <w:sz w:val="20"/>
        <w:szCs w:val="20"/>
        <w:u w:val="none" w:color="000000"/>
        <w:bdr w:val="none" w:sz="0" w:space="0" w:color="auto"/>
        <w:shd w:val="clear" w:color="auto" w:fill="auto"/>
        <w:vertAlign w:val="baseline"/>
      </w:rPr>
    </w:lvl>
    <w:lvl w:ilvl="2" w:tplc="366A09EA">
      <w:start w:val="1"/>
      <w:numFmt w:val="bullet"/>
      <w:lvlText w:val="▪"/>
      <w:lvlJc w:val="left"/>
      <w:pPr>
        <w:ind w:left="2011"/>
      </w:pPr>
      <w:rPr>
        <w:rFonts w:ascii="Wingdings" w:eastAsia="Wingdings" w:hAnsi="Wingdings" w:cs="Wingdings"/>
        <w:b w:val="0"/>
        <w:i w:val="0"/>
        <w:strike w:val="0"/>
        <w:dstrike w:val="0"/>
        <w:color w:val="CA2137"/>
        <w:sz w:val="20"/>
        <w:szCs w:val="20"/>
        <w:u w:val="none" w:color="000000"/>
        <w:bdr w:val="none" w:sz="0" w:space="0" w:color="auto"/>
        <w:shd w:val="clear" w:color="auto" w:fill="auto"/>
        <w:vertAlign w:val="baseline"/>
      </w:rPr>
    </w:lvl>
    <w:lvl w:ilvl="3" w:tplc="A1C6C5A0">
      <w:start w:val="1"/>
      <w:numFmt w:val="bullet"/>
      <w:lvlText w:val="•"/>
      <w:lvlJc w:val="left"/>
      <w:pPr>
        <w:ind w:left="2731"/>
      </w:pPr>
      <w:rPr>
        <w:rFonts w:ascii="Wingdings" w:eastAsia="Wingdings" w:hAnsi="Wingdings" w:cs="Wingdings"/>
        <w:b w:val="0"/>
        <w:i w:val="0"/>
        <w:strike w:val="0"/>
        <w:dstrike w:val="0"/>
        <w:color w:val="CA2137"/>
        <w:sz w:val="20"/>
        <w:szCs w:val="20"/>
        <w:u w:val="none" w:color="000000"/>
        <w:bdr w:val="none" w:sz="0" w:space="0" w:color="auto"/>
        <w:shd w:val="clear" w:color="auto" w:fill="auto"/>
        <w:vertAlign w:val="baseline"/>
      </w:rPr>
    </w:lvl>
    <w:lvl w:ilvl="4" w:tplc="20BAFE16">
      <w:start w:val="1"/>
      <w:numFmt w:val="bullet"/>
      <w:lvlText w:val="o"/>
      <w:lvlJc w:val="left"/>
      <w:pPr>
        <w:ind w:left="3451"/>
      </w:pPr>
      <w:rPr>
        <w:rFonts w:ascii="Wingdings" w:eastAsia="Wingdings" w:hAnsi="Wingdings" w:cs="Wingdings"/>
        <w:b w:val="0"/>
        <w:i w:val="0"/>
        <w:strike w:val="0"/>
        <w:dstrike w:val="0"/>
        <w:color w:val="CA2137"/>
        <w:sz w:val="20"/>
        <w:szCs w:val="20"/>
        <w:u w:val="none" w:color="000000"/>
        <w:bdr w:val="none" w:sz="0" w:space="0" w:color="auto"/>
        <w:shd w:val="clear" w:color="auto" w:fill="auto"/>
        <w:vertAlign w:val="baseline"/>
      </w:rPr>
    </w:lvl>
    <w:lvl w:ilvl="5" w:tplc="2B36439A">
      <w:start w:val="1"/>
      <w:numFmt w:val="bullet"/>
      <w:lvlText w:val="▪"/>
      <w:lvlJc w:val="left"/>
      <w:pPr>
        <w:ind w:left="4171"/>
      </w:pPr>
      <w:rPr>
        <w:rFonts w:ascii="Wingdings" w:eastAsia="Wingdings" w:hAnsi="Wingdings" w:cs="Wingdings"/>
        <w:b w:val="0"/>
        <w:i w:val="0"/>
        <w:strike w:val="0"/>
        <w:dstrike w:val="0"/>
        <w:color w:val="CA2137"/>
        <w:sz w:val="20"/>
        <w:szCs w:val="20"/>
        <w:u w:val="none" w:color="000000"/>
        <w:bdr w:val="none" w:sz="0" w:space="0" w:color="auto"/>
        <w:shd w:val="clear" w:color="auto" w:fill="auto"/>
        <w:vertAlign w:val="baseline"/>
      </w:rPr>
    </w:lvl>
    <w:lvl w:ilvl="6" w:tplc="CDA4A79C">
      <w:start w:val="1"/>
      <w:numFmt w:val="bullet"/>
      <w:lvlText w:val="•"/>
      <w:lvlJc w:val="left"/>
      <w:pPr>
        <w:ind w:left="4891"/>
      </w:pPr>
      <w:rPr>
        <w:rFonts w:ascii="Wingdings" w:eastAsia="Wingdings" w:hAnsi="Wingdings" w:cs="Wingdings"/>
        <w:b w:val="0"/>
        <w:i w:val="0"/>
        <w:strike w:val="0"/>
        <w:dstrike w:val="0"/>
        <w:color w:val="CA2137"/>
        <w:sz w:val="20"/>
        <w:szCs w:val="20"/>
        <w:u w:val="none" w:color="000000"/>
        <w:bdr w:val="none" w:sz="0" w:space="0" w:color="auto"/>
        <w:shd w:val="clear" w:color="auto" w:fill="auto"/>
        <w:vertAlign w:val="baseline"/>
      </w:rPr>
    </w:lvl>
    <w:lvl w:ilvl="7" w:tplc="B3C64264">
      <w:start w:val="1"/>
      <w:numFmt w:val="bullet"/>
      <w:lvlText w:val="o"/>
      <w:lvlJc w:val="left"/>
      <w:pPr>
        <w:ind w:left="5611"/>
      </w:pPr>
      <w:rPr>
        <w:rFonts w:ascii="Wingdings" w:eastAsia="Wingdings" w:hAnsi="Wingdings" w:cs="Wingdings"/>
        <w:b w:val="0"/>
        <w:i w:val="0"/>
        <w:strike w:val="0"/>
        <w:dstrike w:val="0"/>
        <w:color w:val="CA2137"/>
        <w:sz w:val="20"/>
        <w:szCs w:val="20"/>
        <w:u w:val="none" w:color="000000"/>
        <w:bdr w:val="none" w:sz="0" w:space="0" w:color="auto"/>
        <w:shd w:val="clear" w:color="auto" w:fill="auto"/>
        <w:vertAlign w:val="baseline"/>
      </w:rPr>
    </w:lvl>
    <w:lvl w:ilvl="8" w:tplc="6644DE76">
      <w:start w:val="1"/>
      <w:numFmt w:val="bullet"/>
      <w:lvlText w:val="▪"/>
      <w:lvlJc w:val="left"/>
      <w:pPr>
        <w:ind w:left="6331"/>
      </w:pPr>
      <w:rPr>
        <w:rFonts w:ascii="Wingdings" w:eastAsia="Wingdings" w:hAnsi="Wingdings" w:cs="Wingdings"/>
        <w:b w:val="0"/>
        <w:i w:val="0"/>
        <w:strike w:val="0"/>
        <w:dstrike w:val="0"/>
        <w:color w:val="CA2137"/>
        <w:sz w:val="20"/>
        <w:szCs w:val="20"/>
        <w:u w:val="none" w:color="000000"/>
        <w:bdr w:val="none" w:sz="0" w:space="0" w:color="auto"/>
        <w:shd w:val="clear" w:color="auto" w:fill="auto"/>
        <w:vertAlign w:val="baseline"/>
      </w:rPr>
    </w:lvl>
  </w:abstractNum>
  <w:abstractNum w:abstractNumId="28" w15:restartNumberingAfterBreak="0">
    <w:nsid w:val="26A66CD5"/>
    <w:multiLevelType w:val="hybridMultilevel"/>
    <w:tmpl w:val="DAF47A20"/>
    <w:lvl w:ilvl="0" w:tplc="BC046CC4">
      <w:start w:val="6"/>
      <w:numFmt w:val="lowerRoman"/>
      <w:lvlText w:val="%1."/>
      <w:lvlJc w:val="left"/>
      <w:pPr>
        <w:ind w:left="1347"/>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1" w:tplc="1C10E198">
      <w:start w:val="1"/>
      <w:numFmt w:val="lowerLetter"/>
      <w:lvlText w:val="%2"/>
      <w:lvlJc w:val="left"/>
      <w:pPr>
        <w:ind w:left="1151"/>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2" w:tplc="1922B0CE">
      <w:start w:val="1"/>
      <w:numFmt w:val="lowerRoman"/>
      <w:lvlText w:val="%3"/>
      <w:lvlJc w:val="left"/>
      <w:pPr>
        <w:ind w:left="1871"/>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3" w:tplc="6086756A">
      <w:start w:val="1"/>
      <w:numFmt w:val="decimal"/>
      <w:lvlText w:val="%4"/>
      <w:lvlJc w:val="left"/>
      <w:pPr>
        <w:ind w:left="2591"/>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4" w:tplc="F6E08B9E">
      <w:start w:val="1"/>
      <w:numFmt w:val="lowerLetter"/>
      <w:lvlText w:val="%5"/>
      <w:lvlJc w:val="left"/>
      <w:pPr>
        <w:ind w:left="3311"/>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5" w:tplc="C302959C">
      <w:start w:val="1"/>
      <w:numFmt w:val="lowerRoman"/>
      <w:lvlText w:val="%6"/>
      <w:lvlJc w:val="left"/>
      <w:pPr>
        <w:ind w:left="4031"/>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6" w:tplc="2E84EDA0">
      <w:start w:val="1"/>
      <w:numFmt w:val="decimal"/>
      <w:lvlText w:val="%7"/>
      <w:lvlJc w:val="left"/>
      <w:pPr>
        <w:ind w:left="4751"/>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7" w:tplc="A29606BA">
      <w:start w:val="1"/>
      <w:numFmt w:val="lowerLetter"/>
      <w:lvlText w:val="%8"/>
      <w:lvlJc w:val="left"/>
      <w:pPr>
        <w:ind w:left="5471"/>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8" w:tplc="87A8CD8E">
      <w:start w:val="1"/>
      <w:numFmt w:val="lowerRoman"/>
      <w:lvlText w:val="%9"/>
      <w:lvlJc w:val="left"/>
      <w:pPr>
        <w:ind w:left="6191"/>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abstractNum>
  <w:abstractNum w:abstractNumId="29" w15:restartNumberingAfterBreak="0">
    <w:nsid w:val="27424F51"/>
    <w:multiLevelType w:val="hybridMultilevel"/>
    <w:tmpl w:val="5CFE09EC"/>
    <w:lvl w:ilvl="0" w:tplc="08725338">
      <w:start w:val="19"/>
      <w:numFmt w:val="lowerRoman"/>
      <w:lvlText w:val="%1."/>
      <w:lvlJc w:val="left"/>
      <w:pPr>
        <w:ind w:left="1316"/>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1" w:tplc="1C4AA76A">
      <w:start w:val="5"/>
      <w:numFmt w:val="upperRoman"/>
      <w:lvlText w:val="%2"/>
      <w:lvlJc w:val="left"/>
      <w:pPr>
        <w:ind w:left="7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C183F50">
      <w:start w:val="1"/>
      <w:numFmt w:val="bullet"/>
      <w:lvlText w:val=""/>
      <w:lvlJc w:val="left"/>
      <w:pPr>
        <w:ind w:left="1263"/>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3" w:tplc="3258A87A">
      <w:start w:val="1"/>
      <w:numFmt w:val="bullet"/>
      <w:lvlText w:val="•"/>
      <w:lvlJc w:val="left"/>
      <w:pPr>
        <w:ind w:left="1762"/>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4" w:tplc="DE8AD6A8">
      <w:start w:val="1"/>
      <w:numFmt w:val="bullet"/>
      <w:lvlText w:val="o"/>
      <w:lvlJc w:val="left"/>
      <w:pPr>
        <w:ind w:left="2482"/>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5" w:tplc="659A2252">
      <w:start w:val="1"/>
      <w:numFmt w:val="bullet"/>
      <w:lvlText w:val="▪"/>
      <w:lvlJc w:val="left"/>
      <w:pPr>
        <w:ind w:left="3202"/>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6" w:tplc="2ECA6164">
      <w:start w:val="1"/>
      <w:numFmt w:val="bullet"/>
      <w:lvlText w:val="•"/>
      <w:lvlJc w:val="left"/>
      <w:pPr>
        <w:ind w:left="3922"/>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7" w:tplc="D0C80178">
      <w:start w:val="1"/>
      <w:numFmt w:val="bullet"/>
      <w:lvlText w:val="o"/>
      <w:lvlJc w:val="left"/>
      <w:pPr>
        <w:ind w:left="4642"/>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8" w:tplc="AA46ACA4">
      <w:start w:val="1"/>
      <w:numFmt w:val="bullet"/>
      <w:lvlText w:val="▪"/>
      <w:lvlJc w:val="left"/>
      <w:pPr>
        <w:ind w:left="5362"/>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abstractNum>
  <w:abstractNum w:abstractNumId="30" w15:restartNumberingAfterBreak="0">
    <w:nsid w:val="29071F17"/>
    <w:multiLevelType w:val="hybridMultilevel"/>
    <w:tmpl w:val="DE84FB44"/>
    <w:lvl w:ilvl="0" w:tplc="24E0F702">
      <w:start w:val="1"/>
      <w:numFmt w:val="decimal"/>
      <w:lvlText w:val="%1."/>
      <w:lvlJc w:val="left"/>
      <w:pPr>
        <w:ind w:left="126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7EA4536">
      <w:start w:val="1"/>
      <w:numFmt w:val="lowerLetter"/>
      <w:lvlText w:val="%2."/>
      <w:lvlJc w:val="left"/>
      <w:pPr>
        <w:ind w:left="19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E2845AC">
      <w:start w:val="1"/>
      <w:numFmt w:val="lowerRoman"/>
      <w:lvlText w:val="%3."/>
      <w:lvlJc w:val="left"/>
      <w:pPr>
        <w:ind w:left="27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5643FB0">
      <w:start w:val="1"/>
      <w:numFmt w:val="decimal"/>
      <w:lvlText w:val="%4"/>
      <w:lvlJc w:val="left"/>
      <w:pPr>
        <w:ind w:left="29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BA469AC">
      <w:start w:val="1"/>
      <w:numFmt w:val="lowerLetter"/>
      <w:lvlText w:val="%5"/>
      <w:lvlJc w:val="left"/>
      <w:pPr>
        <w:ind w:left="36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69C359A">
      <w:start w:val="1"/>
      <w:numFmt w:val="lowerRoman"/>
      <w:lvlText w:val="%6"/>
      <w:lvlJc w:val="left"/>
      <w:pPr>
        <w:ind w:left="43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FE65AE0">
      <w:start w:val="1"/>
      <w:numFmt w:val="decimal"/>
      <w:lvlText w:val="%7"/>
      <w:lvlJc w:val="left"/>
      <w:pPr>
        <w:ind w:left="50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C903600">
      <w:start w:val="1"/>
      <w:numFmt w:val="lowerLetter"/>
      <w:lvlText w:val="%8"/>
      <w:lvlJc w:val="left"/>
      <w:pPr>
        <w:ind w:left="57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C948620">
      <w:start w:val="1"/>
      <w:numFmt w:val="lowerRoman"/>
      <w:lvlText w:val="%9"/>
      <w:lvlJc w:val="left"/>
      <w:pPr>
        <w:ind w:left="65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2A0B2EF9"/>
    <w:multiLevelType w:val="hybridMultilevel"/>
    <w:tmpl w:val="9F74D54C"/>
    <w:lvl w:ilvl="0" w:tplc="3F087088">
      <w:start w:val="1"/>
      <w:numFmt w:val="bullet"/>
      <w:lvlText w:val="-"/>
      <w:lvlJc w:val="left"/>
      <w:pPr>
        <w:ind w:left="8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E24993C">
      <w:start w:val="2"/>
      <w:numFmt w:val="lowerLetter"/>
      <w:lvlText w:val="%2)"/>
      <w:lvlJc w:val="left"/>
      <w:pPr>
        <w:ind w:left="16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30C3A46">
      <w:start w:val="1"/>
      <w:numFmt w:val="lowerRoman"/>
      <w:lvlText w:val="%3"/>
      <w:lvlJc w:val="left"/>
      <w:pPr>
        <w:ind w:left="18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558EAC2">
      <w:start w:val="1"/>
      <w:numFmt w:val="decimal"/>
      <w:lvlText w:val="%4"/>
      <w:lvlJc w:val="left"/>
      <w:pPr>
        <w:ind w:left="25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22EEEA0">
      <w:start w:val="1"/>
      <w:numFmt w:val="lowerLetter"/>
      <w:lvlText w:val="%5"/>
      <w:lvlJc w:val="left"/>
      <w:pPr>
        <w:ind w:left="32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2A66000">
      <w:start w:val="1"/>
      <w:numFmt w:val="lowerRoman"/>
      <w:lvlText w:val="%6"/>
      <w:lvlJc w:val="left"/>
      <w:pPr>
        <w:ind w:left="39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B882108">
      <w:start w:val="1"/>
      <w:numFmt w:val="decimal"/>
      <w:lvlText w:val="%7"/>
      <w:lvlJc w:val="left"/>
      <w:pPr>
        <w:ind w:left="46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ADC67B0">
      <w:start w:val="1"/>
      <w:numFmt w:val="lowerLetter"/>
      <w:lvlText w:val="%8"/>
      <w:lvlJc w:val="left"/>
      <w:pPr>
        <w:ind w:left="54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F02BCD4">
      <w:start w:val="1"/>
      <w:numFmt w:val="lowerRoman"/>
      <w:lvlText w:val="%9"/>
      <w:lvlJc w:val="left"/>
      <w:pPr>
        <w:ind w:left="61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2BB02FDE"/>
    <w:multiLevelType w:val="hybridMultilevel"/>
    <w:tmpl w:val="342248D8"/>
    <w:lvl w:ilvl="0" w:tplc="01DE1910">
      <w:start w:val="1"/>
      <w:numFmt w:val="bullet"/>
      <w:lvlText w:val="•"/>
      <w:lvlJc w:val="left"/>
      <w:pPr>
        <w:ind w:left="4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5DA79F2">
      <w:start w:val="1"/>
      <w:numFmt w:val="bullet"/>
      <w:lvlText w:val="o"/>
      <w:lvlJc w:val="left"/>
      <w:pPr>
        <w:ind w:left="52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B0BE1F08">
      <w:start w:val="1"/>
      <w:numFmt w:val="bullet"/>
      <w:lvlText w:val="▪"/>
      <w:lvlJc w:val="left"/>
      <w:pPr>
        <w:ind w:left="171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F3E08B32">
      <w:start w:val="1"/>
      <w:numFmt w:val="bullet"/>
      <w:lvlText w:val="•"/>
      <w:lvlJc w:val="left"/>
      <w:pPr>
        <w:ind w:left="243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89AAD522">
      <w:start w:val="1"/>
      <w:numFmt w:val="bullet"/>
      <w:lvlText w:val="o"/>
      <w:lvlJc w:val="left"/>
      <w:pPr>
        <w:ind w:left="315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08D2AC6C">
      <w:start w:val="1"/>
      <w:numFmt w:val="bullet"/>
      <w:lvlText w:val="▪"/>
      <w:lvlJc w:val="left"/>
      <w:pPr>
        <w:ind w:left="387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178E2270">
      <w:start w:val="1"/>
      <w:numFmt w:val="bullet"/>
      <w:lvlText w:val="•"/>
      <w:lvlJc w:val="left"/>
      <w:pPr>
        <w:ind w:left="459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82B261C2">
      <w:start w:val="1"/>
      <w:numFmt w:val="bullet"/>
      <w:lvlText w:val="o"/>
      <w:lvlJc w:val="left"/>
      <w:pPr>
        <w:ind w:left="531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B1741DB8">
      <w:start w:val="1"/>
      <w:numFmt w:val="bullet"/>
      <w:lvlText w:val="▪"/>
      <w:lvlJc w:val="left"/>
      <w:pPr>
        <w:ind w:left="603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2E2F77F1"/>
    <w:multiLevelType w:val="hybridMultilevel"/>
    <w:tmpl w:val="3306EDA8"/>
    <w:lvl w:ilvl="0" w:tplc="D4C41764">
      <w:start w:val="1"/>
      <w:numFmt w:val="bullet"/>
      <w:lvlText w:val=""/>
      <w:lvlJc w:val="left"/>
      <w:pPr>
        <w:ind w:left="462"/>
      </w:pPr>
      <w:rPr>
        <w:rFonts w:ascii="Wingdings" w:eastAsia="Wingdings" w:hAnsi="Wingdings" w:cs="Wingdings"/>
        <w:b w:val="0"/>
        <w:i w:val="0"/>
        <w:strike w:val="0"/>
        <w:dstrike w:val="0"/>
        <w:color w:val="CA2137"/>
        <w:sz w:val="20"/>
        <w:szCs w:val="20"/>
        <w:u w:val="none" w:color="000000"/>
        <w:bdr w:val="none" w:sz="0" w:space="0" w:color="auto"/>
        <w:shd w:val="clear" w:color="auto" w:fill="auto"/>
        <w:vertAlign w:val="baseline"/>
      </w:rPr>
    </w:lvl>
    <w:lvl w:ilvl="1" w:tplc="B2A6084C">
      <w:start w:val="1"/>
      <w:numFmt w:val="bullet"/>
      <w:lvlText w:val="o"/>
      <w:lvlJc w:val="left"/>
      <w:pPr>
        <w:ind w:left="1296"/>
      </w:pPr>
      <w:rPr>
        <w:rFonts w:ascii="Wingdings" w:eastAsia="Wingdings" w:hAnsi="Wingdings" w:cs="Wingdings"/>
        <w:b w:val="0"/>
        <w:i w:val="0"/>
        <w:strike w:val="0"/>
        <w:dstrike w:val="0"/>
        <w:color w:val="CA2137"/>
        <w:sz w:val="20"/>
        <w:szCs w:val="20"/>
        <w:u w:val="none" w:color="000000"/>
        <w:bdr w:val="none" w:sz="0" w:space="0" w:color="auto"/>
        <w:shd w:val="clear" w:color="auto" w:fill="auto"/>
        <w:vertAlign w:val="baseline"/>
      </w:rPr>
    </w:lvl>
    <w:lvl w:ilvl="2" w:tplc="CCCE829C">
      <w:start w:val="1"/>
      <w:numFmt w:val="bullet"/>
      <w:lvlText w:val="▪"/>
      <w:lvlJc w:val="left"/>
      <w:pPr>
        <w:ind w:left="2016"/>
      </w:pPr>
      <w:rPr>
        <w:rFonts w:ascii="Wingdings" w:eastAsia="Wingdings" w:hAnsi="Wingdings" w:cs="Wingdings"/>
        <w:b w:val="0"/>
        <w:i w:val="0"/>
        <w:strike w:val="0"/>
        <w:dstrike w:val="0"/>
        <w:color w:val="CA2137"/>
        <w:sz w:val="20"/>
        <w:szCs w:val="20"/>
        <w:u w:val="none" w:color="000000"/>
        <w:bdr w:val="none" w:sz="0" w:space="0" w:color="auto"/>
        <w:shd w:val="clear" w:color="auto" w:fill="auto"/>
        <w:vertAlign w:val="baseline"/>
      </w:rPr>
    </w:lvl>
    <w:lvl w:ilvl="3" w:tplc="148E10F0">
      <w:start w:val="1"/>
      <w:numFmt w:val="bullet"/>
      <w:lvlText w:val="•"/>
      <w:lvlJc w:val="left"/>
      <w:pPr>
        <w:ind w:left="2736"/>
      </w:pPr>
      <w:rPr>
        <w:rFonts w:ascii="Wingdings" w:eastAsia="Wingdings" w:hAnsi="Wingdings" w:cs="Wingdings"/>
        <w:b w:val="0"/>
        <w:i w:val="0"/>
        <w:strike w:val="0"/>
        <w:dstrike w:val="0"/>
        <w:color w:val="CA2137"/>
        <w:sz w:val="20"/>
        <w:szCs w:val="20"/>
        <w:u w:val="none" w:color="000000"/>
        <w:bdr w:val="none" w:sz="0" w:space="0" w:color="auto"/>
        <w:shd w:val="clear" w:color="auto" w:fill="auto"/>
        <w:vertAlign w:val="baseline"/>
      </w:rPr>
    </w:lvl>
    <w:lvl w:ilvl="4" w:tplc="0E24FCE8">
      <w:start w:val="1"/>
      <w:numFmt w:val="bullet"/>
      <w:lvlText w:val="o"/>
      <w:lvlJc w:val="left"/>
      <w:pPr>
        <w:ind w:left="3456"/>
      </w:pPr>
      <w:rPr>
        <w:rFonts w:ascii="Wingdings" w:eastAsia="Wingdings" w:hAnsi="Wingdings" w:cs="Wingdings"/>
        <w:b w:val="0"/>
        <w:i w:val="0"/>
        <w:strike w:val="0"/>
        <w:dstrike w:val="0"/>
        <w:color w:val="CA2137"/>
        <w:sz w:val="20"/>
        <w:szCs w:val="20"/>
        <w:u w:val="none" w:color="000000"/>
        <w:bdr w:val="none" w:sz="0" w:space="0" w:color="auto"/>
        <w:shd w:val="clear" w:color="auto" w:fill="auto"/>
        <w:vertAlign w:val="baseline"/>
      </w:rPr>
    </w:lvl>
    <w:lvl w:ilvl="5" w:tplc="116CB1FA">
      <w:start w:val="1"/>
      <w:numFmt w:val="bullet"/>
      <w:lvlText w:val="▪"/>
      <w:lvlJc w:val="left"/>
      <w:pPr>
        <w:ind w:left="4176"/>
      </w:pPr>
      <w:rPr>
        <w:rFonts w:ascii="Wingdings" w:eastAsia="Wingdings" w:hAnsi="Wingdings" w:cs="Wingdings"/>
        <w:b w:val="0"/>
        <w:i w:val="0"/>
        <w:strike w:val="0"/>
        <w:dstrike w:val="0"/>
        <w:color w:val="CA2137"/>
        <w:sz w:val="20"/>
        <w:szCs w:val="20"/>
        <w:u w:val="none" w:color="000000"/>
        <w:bdr w:val="none" w:sz="0" w:space="0" w:color="auto"/>
        <w:shd w:val="clear" w:color="auto" w:fill="auto"/>
        <w:vertAlign w:val="baseline"/>
      </w:rPr>
    </w:lvl>
    <w:lvl w:ilvl="6" w:tplc="45B6E3AA">
      <w:start w:val="1"/>
      <w:numFmt w:val="bullet"/>
      <w:lvlText w:val="•"/>
      <w:lvlJc w:val="left"/>
      <w:pPr>
        <w:ind w:left="4896"/>
      </w:pPr>
      <w:rPr>
        <w:rFonts w:ascii="Wingdings" w:eastAsia="Wingdings" w:hAnsi="Wingdings" w:cs="Wingdings"/>
        <w:b w:val="0"/>
        <w:i w:val="0"/>
        <w:strike w:val="0"/>
        <w:dstrike w:val="0"/>
        <w:color w:val="CA2137"/>
        <w:sz w:val="20"/>
        <w:szCs w:val="20"/>
        <w:u w:val="none" w:color="000000"/>
        <w:bdr w:val="none" w:sz="0" w:space="0" w:color="auto"/>
        <w:shd w:val="clear" w:color="auto" w:fill="auto"/>
        <w:vertAlign w:val="baseline"/>
      </w:rPr>
    </w:lvl>
    <w:lvl w:ilvl="7" w:tplc="6CDE0EF4">
      <w:start w:val="1"/>
      <w:numFmt w:val="bullet"/>
      <w:lvlText w:val="o"/>
      <w:lvlJc w:val="left"/>
      <w:pPr>
        <w:ind w:left="5616"/>
      </w:pPr>
      <w:rPr>
        <w:rFonts w:ascii="Wingdings" w:eastAsia="Wingdings" w:hAnsi="Wingdings" w:cs="Wingdings"/>
        <w:b w:val="0"/>
        <w:i w:val="0"/>
        <w:strike w:val="0"/>
        <w:dstrike w:val="0"/>
        <w:color w:val="CA2137"/>
        <w:sz w:val="20"/>
        <w:szCs w:val="20"/>
        <w:u w:val="none" w:color="000000"/>
        <w:bdr w:val="none" w:sz="0" w:space="0" w:color="auto"/>
        <w:shd w:val="clear" w:color="auto" w:fill="auto"/>
        <w:vertAlign w:val="baseline"/>
      </w:rPr>
    </w:lvl>
    <w:lvl w:ilvl="8" w:tplc="1EB0AD4E">
      <w:start w:val="1"/>
      <w:numFmt w:val="bullet"/>
      <w:lvlText w:val="▪"/>
      <w:lvlJc w:val="left"/>
      <w:pPr>
        <w:ind w:left="6336"/>
      </w:pPr>
      <w:rPr>
        <w:rFonts w:ascii="Wingdings" w:eastAsia="Wingdings" w:hAnsi="Wingdings" w:cs="Wingdings"/>
        <w:b w:val="0"/>
        <w:i w:val="0"/>
        <w:strike w:val="0"/>
        <w:dstrike w:val="0"/>
        <w:color w:val="CA2137"/>
        <w:sz w:val="20"/>
        <w:szCs w:val="20"/>
        <w:u w:val="none" w:color="000000"/>
        <w:bdr w:val="none" w:sz="0" w:space="0" w:color="auto"/>
        <w:shd w:val="clear" w:color="auto" w:fill="auto"/>
        <w:vertAlign w:val="baseline"/>
      </w:rPr>
    </w:lvl>
  </w:abstractNum>
  <w:abstractNum w:abstractNumId="34" w15:restartNumberingAfterBreak="0">
    <w:nsid w:val="2FDE0211"/>
    <w:multiLevelType w:val="hybridMultilevel"/>
    <w:tmpl w:val="008A1626"/>
    <w:lvl w:ilvl="0" w:tplc="EFE49B08">
      <w:start w:val="1"/>
      <w:numFmt w:val="decimal"/>
      <w:lvlText w:val="%1."/>
      <w:lvlJc w:val="left"/>
      <w:pPr>
        <w:ind w:left="11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22AB48E">
      <w:start w:val="1"/>
      <w:numFmt w:val="lowerLetter"/>
      <w:lvlText w:val="%2"/>
      <w:lvlJc w:val="left"/>
      <w:pPr>
        <w:ind w:left="17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74630CC">
      <w:start w:val="1"/>
      <w:numFmt w:val="lowerRoman"/>
      <w:lvlText w:val="%3"/>
      <w:lvlJc w:val="left"/>
      <w:pPr>
        <w:ind w:left="2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0E85362">
      <w:start w:val="1"/>
      <w:numFmt w:val="decimal"/>
      <w:lvlText w:val="%4"/>
      <w:lvlJc w:val="left"/>
      <w:pPr>
        <w:ind w:left="3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DDEB2C8">
      <w:start w:val="1"/>
      <w:numFmt w:val="lowerLetter"/>
      <w:lvlText w:val="%5"/>
      <w:lvlJc w:val="left"/>
      <w:pPr>
        <w:ind w:left="3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25C4798">
      <w:start w:val="1"/>
      <w:numFmt w:val="lowerRoman"/>
      <w:lvlText w:val="%6"/>
      <w:lvlJc w:val="left"/>
      <w:pPr>
        <w:ind w:left="4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18E1B76">
      <w:start w:val="1"/>
      <w:numFmt w:val="decimal"/>
      <w:lvlText w:val="%7"/>
      <w:lvlJc w:val="left"/>
      <w:pPr>
        <w:ind w:left="5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B66645A">
      <w:start w:val="1"/>
      <w:numFmt w:val="lowerLetter"/>
      <w:lvlText w:val="%8"/>
      <w:lvlJc w:val="left"/>
      <w:pPr>
        <w:ind w:left="6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FEC35CC">
      <w:start w:val="1"/>
      <w:numFmt w:val="lowerRoman"/>
      <w:lvlText w:val="%9"/>
      <w:lvlJc w:val="left"/>
      <w:pPr>
        <w:ind w:left="6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311A78A6"/>
    <w:multiLevelType w:val="hybridMultilevel"/>
    <w:tmpl w:val="B02C36F0"/>
    <w:lvl w:ilvl="0" w:tplc="DEFE5F4C">
      <w:start w:val="1"/>
      <w:numFmt w:val="bullet"/>
      <w:lvlText w:val="•"/>
      <w:lvlJc w:val="left"/>
      <w:pPr>
        <w:ind w:left="3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EA6E5F0">
      <w:start w:val="1"/>
      <w:numFmt w:val="bullet"/>
      <w:lvlText w:val="o"/>
      <w:lvlJc w:val="left"/>
      <w:pPr>
        <w:ind w:left="12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D0861B0">
      <w:start w:val="1"/>
      <w:numFmt w:val="bullet"/>
      <w:lvlText w:val="▪"/>
      <w:lvlJc w:val="left"/>
      <w:pPr>
        <w:ind w:left="19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3ACC630">
      <w:start w:val="1"/>
      <w:numFmt w:val="bullet"/>
      <w:lvlText w:val="•"/>
      <w:lvlJc w:val="left"/>
      <w:pPr>
        <w:ind w:left="26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76C74A2">
      <w:start w:val="1"/>
      <w:numFmt w:val="bullet"/>
      <w:lvlText w:val="o"/>
      <w:lvlJc w:val="left"/>
      <w:pPr>
        <w:ind w:left="33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6A04A7A">
      <w:start w:val="1"/>
      <w:numFmt w:val="bullet"/>
      <w:lvlText w:val="▪"/>
      <w:lvlJc w:val="left"/>
      <w:pPr>
        <w:ind w:left="40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C76734C">
      <w:start w:val="1"/>
      <w:numFmt w:val="bullet"/>
      <w:lvlText w:val="•"/>
      <w:lvlJc w:val="left"/>
      <w:pPr>
        <w:ind w:left="4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A749EC0">
      <w:start w:val="1"/>
      <w:numFmt w:val="bullet"/>
      <w:lvlText w:val="o"/>
      <w:lvlJc w:val="left"/>
      <w:pPr>
        <w:ind w:left="55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07E2B8C">
      <w:start w:val="1"/>
      <w:numFmt w:val="bullet"/>
      <w:lvlText w:val="▪"/>
      <w:lvlJc w:val="left"/>
      <w:pPr>
        <w:ind w:left="62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33B55991"/>
    <w:multiLevelType w:val="hybridMultilevel"/>
    <w:tmpl w:val="CBECA6B4"/>
    <w:lvl w:ilvl="0" w:tplc="DC180B5E">
      <w:start w:val="1"/>
      <w:numFmt w:val="decimal"/>
      <w:lvlText w:val="%1."/>
      <w:lvlJc w:val="left"/>
      <w:pPr>
        <w:ind w:left="4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95F08B5A">
      <w:start w:val="1"/>
      <w:numFmt w:val="lowerLetter"/>
      <w:lvlText w:val="%2"/>
      <w:lvlJc w:val="left"/>
      <w:pPr>
        <w:ind w:left="117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69566D10">
      <w:start w:val="1"/>
      <w:numFmt w:val="lowerRoman"/>
      <w:lvlText w:val="%3"/>
      <w:lvlJc w:val="left"/>
      <w:pPr>
        <w:ind w:left="189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91D2CA4E">
      <w:start w:val="1"/>
      <w:numFmt w:val="decimal"/>
      <w:lvlText w:val="%4"/>
      <w:lvlJc w:val="left"/>
      <w:pPr>
        <w:ind w:left="261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9B66146E">
      <w:start w:val="1"/>
      <w:numFmt w:val="lowerLetter"/>
      <w:lvlText w:val="%5"/>
      <w:lvlJc w:val="left"/>
      <w:pPr>
        <w:ind w:left="333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3E00E5A6">
      <w:start w:val="1"/>
      <w:numFmt w:val="lowerRoman"/>
      <w:lvlText w:val="%6"/>
      <w:lvlJc w:val="left"/>
      <w:pPr>
        <w:ind w:left="405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CAD6182C">
      <w:start w:val="1"/>
      <w:numFmt w:val="decimal"/>
      <w:lvlText w:val="%7"/>
      <w:lvlJc w:val="left"/>
      <w:pPr>
        <w:ind w:left="477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A9862770">
      <w:start w:val="1"/>
      <w:numFmt w:val="lowerLetter"/>
      <w:lvlText w:val="%8"/>
      <w:lvlJc w:val="left"/>
      <w:pPr>
        <w:ind w:left="549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5E0EC904">
      <w:start w:val="1"/>
      <w:numFmt w:val="lowerRoman"/>
      <w:lvlText w:val="%9"/>
      <w:lvlJc w:val="left"/>
      <w:pPr>
        <w:ind w:left="621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33BA2810"/>
    <w:multiLevelType w:val="hybridMultilevel"/>
    <w:tmpl w:val="3ADA434A"/>
    <w:lvl w:ilvl="0" w:tplc="FE0A81AC">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71A814E">
      <w:start w:val="1"/>
      <w:numFmt w:val="bullet"/>
      <w:lvlRestart w:val="0"/>
      <w:lvlText w:val="-"/>
      <w:lvlJc w:val="left"/>
      <w:pPr>
        <w:ind w:left="15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D963BCC">
      <w:start w:val="1"/>
      <w:numFmt w:val="bullet"/>
      <w:lvlText w:val="▪"/>
      <w:lvlJc w:val="left"/>
      <w:pPr>
        <w:ind w:left="22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7EEA378">
      <w:start w:val="1"/>
      <w:numFmt w:val="bullet"/>
      <w:lvlText w:val="•"/>
      <w:lvlJc w:val="left"/>
      <w:pPr>
        <w:ind w:left="29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E9CBD02">
      <w:start w:val="1"/>
      <w:numFmt w:val="bullet"/>
      <w:lvlText w:val="o"/>
      <w:lvlJc w:val="left"/>
      <w:pPr>
        <w:ind w:left="36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4A0BDF6">
      <w:start w:val="1"/>
      <w:numFmt w:val="bullet"/>
      <w:lvlText w:val="▪"/>
      <w:lvlJc w:val="left"/>
      <w:pPr>
        <w:ind w:left="44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246977C">
      <w:start w:val="1"/>
      <w:numFmt w:val="bullet"/>
      <w:lvlText w:val="•"/>
      <w:lvlJc w:val="left"/>
      <w:pPr>
        <w:ind w:left="51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E6E8A5C">
      <w:start w:val="1"/>
      <w:numFmt w:val="bullet"/>
      <w:lvlText w:val="o"/>
      <w:lvlJc w:val="left"/>
      <w:pPr>
        <w:ind w:left="58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10CC072">
      <w:start w:val="1"/>
      <w:numFmt w:val="bullet"/>
      <w:lvlText w:val="▪"/>
      <w:lvlJc w:val="left"/>
      <w:pPr>
        <w:ind w:left="65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341C6440"/>
    <w:multiLevelType w:val="hybridMultilevel"/>
    <w:tmpl w:val="93CA4D7E"/>
    <w:lvl w:ilvl="0" w:tplc="472A80C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DC4FCBC">
      <w:start w:val="1"/>
      <w:numFmt w:val="bullet"/>
      <w:lvlText w:val="o"/>
      <w:lvlJc w:val="left"/>
      <w:pPr>
        <w:ind w:left="7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A3C8904">
      <w:start w:val="1"/>
      <w:numFmt w:val="bullet"/>
      <w:lvlText w:val="▪"/>
      <w:lvlJc w:val="left"/>
      <w:pPr>
        <w:ind w:left="109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A38089C">
      <w:start w:val="1"/>
      <w:numFmt w:val="bullet"/>
      <w:lvlText w:val="•"/>
      <w:lvlJc w:val="left"/>
      <w:pPr>
        <w:ind w:left="14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CB6E174">
      <w:start w:val="1"/>
      <w:numFmt w:val="bullet"/>
      <w:lvlText w:val="o"/>
      <w:lvlJc w:val="left"/>
      <w:pPr>
        <w:ind w:left="18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368050A">
      <w:start w:val="1"/>
      <w:numFmt w:val="bullet"/>
      <w:lvlRestart w:val="0"/>
      <w:lvlText w:val="•"/>
      <w:lvlJc w:val="left"/>
      <w:pPr>
        <w:ind w:left="2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B668432">
      <w:start w:val="1"/>
      <w:numFmt w:val="bullet"/>
      <w:lvlText w:val="•"/>
      <w:lvlJc w:val="left"/>
      <w:pPr>
        <w:ind w:left="29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ACFAC0">
      <w:start w:val="1"/>
      <w:numFmt w:val="bullet"/>
      <w:lvlText w:val="o"/>
      <w:lvlJc w:val="left"/>
      <w:pPr>
        <w:ind w:left="36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7726ACE">
      <w:start w:val="1"/>
      <w:numFmt w:val="bullet"/>
      <w:lvlText w:val="▪"/>
      <w:lvlJc w:val="left"/>
      <w:pPr>
        <w:ind w:left="43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35CA3FE4"/>
    <w:multiLevelType w:val="hybridMultilevel"/>
    <w:tmpl w:val="8A78B3B4"/>
    <w:lvl w:ilvl="0" w:tplc="AF8C2E12">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44D9AC">
      <w:start w:val="1"/>
      <w:numFmt w:val="bullet"/>
      <w:lvlText w:val="o"/>
      <w:lvlJc w:val="left"/>
      <w:pPr>
        <w:ind w:left="1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8B6E398">
      <w:start w:val="1"/>
      <w:numFmt w:val="bullet"/>
      <w:lvlText w:val="▪"/>
      <w:lvlJc w:val="left"/>
      <w:pPr>
        <w:ind w:left="2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46231FC">
      <w:start w:val="1"/>
      <w:numFmt w:val="bullet"/>
      <w:lvlText w:val="•"/>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1267D4">
      <w:start w:val="1"/>
      <w:numFmt w:val="bullet"/>
      <w:lvlText w:val="o"/>
      <w:lvlJc w:val="left"/>
      <w:pPr>
        <w:ind w:left="37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BEC1D9A">
      <w:start w:val="1"/>
      <w:numFmt w:val="bullet"/>
      <w:lvlText w:val="▪"/>
      <w:lvlJc w:val="left"/>
      <w:pPr>
        <w:ind w:left="4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B62E738">
      <w:start w:val="1"/>
      <w:numFmt w:val="bullet"/>
      <w:lvlText w:val="•"/>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9C489E">
      <w:start w:val="1"/>
      <w:numFmt w:val="bullet"/>
      <w:lvlText w:val="o"/>
      <w:lvlJc w:val="left"/>
      <w:pPr>
        <w:ind w:left="58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EA2345C">
      <w:start w:val="1"/>
      <w:numFmt w:val="bullet"/>
      <w:lvlText w:val="▪"/>
      <w:lvlJc w:val="left"/>
      <w:pPr>
        <w:ind w:left="6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39F11412"/>
    <w:multiLevelType w:val="hybridMultilevel"/>
    <w:tmpl w:val="31FCF10E"/>
    <w:lvl w:ilvl="0" w:tplc="6DC48EFE">
      <w:start w:val="1"/>
      <w:numFmt w:val="bullet"/>
      <w:lvlText w:val=""/>
      <w:lvlJc w:val="left"/>
      <w:pPr>
        <w:ind w:left="462"/>
      </w:pPr>
      <w:rPr>
        <w:rFonts w:ascii="Wingdings" w:eastAsia="Wingdings" w:hAnsi="Wingdings" w:cs="Wingdings"/>
        <w:b w:val="0"/>
        <w:i w:val="0"/>
        <w:strike w:val="0"/>
        <w:dstrike w:val="0"/>
        <w:color w:val="CA2137"/>
        <w:sz w:val="20"/>
        <w:szCs w:val="20"/>
        <w:u w:val="none" w:color="000000"/>
        <w:bdr w:val="none" w:sz="0" w:space="0" w:color="auto"/>
        <w:shd w:val="clear" w:color="auto" w:fill="auto"/>
        <w:vertAlign w:val="baseline"/>
      </w:rPr>
    </w:lvl>
    <w:lvl w:ilvl="1" w:tplc="286E4C02">
      <w:start w:val="1"/>
      <w:numFmt w:val="bullet"/>
      <w:lvlText w:val="o"/>
      <w:lvlJc w:val="left"/>
      <w:pPr>
        <w:ind w:left="1291"/>
      </w:pPr>
      <w:rPr>
        <w:rFonts w:ascii="Wingdings" w:eastAsia="Wingdings" w:hAnsi="Wingdings" w:cs="Wingdings"/>
        <w:b w:val="0"/>
        <w:i w:val="0"/>
        <w:strike w:val="0"/>
        <w:dstrike w:val="0"/>
        <w:color w:val="CA2137"/>
        <w:sz w:val="20"/>
        <w:szCs w:val="20"/>
        <w:u w:val="none" w:color="000000"/>
        <w:bdr w:val="none" w:sz="0" w:space="0" w:color="auto"/>
        <w:shd w:val="clear" w:color="auto" w:fill="auto"/>
        <w:vertAlign w:val="baseline"/>
      </w:rPr>
    </w:lvl>
    <w:lvl w:ilvl="2" w:tplc="46B2A582">
      <w:start w:val="1"/>
      <w:numFmt w:val="bullet"/>
      <w:lvlText w:val="▪"/>
      <w:lvlJc w:val="left"/>
      <w:pPr>
        <w:ind w:left="2011"/>
      </w:pPr>
      <w:rPr>
        <w:rFonts w:ascii="Wingdings" w:eastAsia="Wingdings" w:hAnsi="Wingdings" w:cs="Wingdings"/>
        <w:b w:val="0"/>
        <w:i w:val="0"/>
        <w:strike w:val="0"/>
        <w:dstrike w:val="0"/>
        <w:color w:val="CA2137"/>
        <w:sz w:val="20"/>
        <w:szCs w:val="20"/>
        <w:u w:val="none" w:color="000000"/>
        <w:bdr w:val="none" w:sz="0" w:space="0" w:color="auto"/>
        <w:shd w:val="clear" w:color="auto" w:fill="auto"/>
        <w:vertAlign w:val="baseline"/>
      </w:rPr>
    </w:lvl>
    <w:lvl w:ilvl="3" w:tplc="1B562360">
      <w:start w:val="1"/>
      <w:numFmt w:val="bullet"/>
      <w:lvlText w:val="•"/>
      <w:lvlJc w:val="left"/>
      <w:pPr>
        <w:ind w:left="2731"/>
      </w:pPr>
      <w:rPr>
        <w:rFonts w:ascii="Wingdings" w:eastAsia="Wingdings" w:hAnsi="Wingdings" w:cs="Wingdings"/>
        <w:b w:val="0"/>
        <w:i w:val="0"/>
        <w:strike w:val="0"/>
        <w:dstrike w:val="0"/>
        <w:color w:val="CA2137"/>
        <w:sz w:val="20"/>
        <w:szCs w:val="20"/>
        <w:u w:val="none" w:color="000000"/>
        <w:bdr w:val="none" w:sz="0" w:space="0" w:color="auto"/>
        <w:shd w:val="clear" w:color="auto" w:fill="auto"/>
        <w:vertAlign w:val="baseline"/>
      </w:rPr>
    </w:lvl>
    <w:lvl w:ilvl="4" w:tplc="8716ED2C">
      <w:start w:val="1"/>
      <w:numFmt w:val="bullet"/>
      <w:lvlText w:val="o"/>
      <w:lvlJc w:val="left"/>
      <w:pPr>
        <w:ind w:left="3451"/>
      </w:pPr>
      <w:rPr>
        <w:rFonts w:ascii="Wingdings" w:eastAsia="Wingdings" w:hAnsi="Wingdings" w:cs="Wingdings"/>
        <w:b w:val="0"/>
        <w:i w:val="0"/>
        <w:strike w:val="0"/>
        <w:dstrike w:val="0"/>
        <w:color w:val="CA2137"/>
        <w:sz w:val="20"/>
        <w:szCs w:val="20"/>
        <w:u w:val="none" w:color="000000"/>
        <w:bdr w:val="none" w:sz="0" w:space="0" w:color="auto"/>
        <w:shd w:val="clear" w:color="auto" w:fill="auto"/>
        <w:vertAlign w:val="baseline"/>
      </w:rPr>
    </w:lvl>
    <w:lvl w:ilvl="5" w:tplc="52E81C5E">
      <w:start w:val="1"/>
      <w:numFmt w:val="bullet"/>
      <w:lvlText w:val="▪"/>
      <w:lvlJc w:val="left"/>
      <w:pPr>
        <w:ind w:left="4171"/>
      </w:pPr>
      <w:rPr>
        <w:rFonts w:ascii="Wingdings" w:eastAsia="Wingdings" w:hAnsi="Wingdings" w:cs="Wingdings"/>
        <w:b w:val="0"/>
        <w:i w:val="0"/>
        <w:strike w:val="0"/>
        <w:dstrike w:val="0"/>
        <w:color w:val="CA2137"/>
        <w:sz w:val="20"/>
        <w:szCs w:val="20"/>
        <w:u w:val="none" w:color="000000"/>
        <w:bdr w:val="none" w:sz="0" w:space="0" w:color="auto"/>
        <w:shd w:val="clear" w:color="auto" w:fill="auto"/>
        <w:vertAlign w:val="baseline"/>
      </w:rPr>
    </w:lvl>
    <w:lvl w:ilvl="6" w:tplc="C8948A2E">
      <w:start w:val="1"/>
      <w:numFmt w:val="bullet"/>
      <w:lvlText w:val="•"/>
      <w:lvlJc w:val="left"/>
      <w:pPr>
        <w:ind w:left="4891"/>
      </w:pPr>
      <w:rPr>
        <w:rFonts w:ascii="Wingdings" w:eastAsia="Wingdings" w:hAnsi="Wingdings" w:cs="Wingdings"/>
        <w:b w:val="0"/>
        <w:i w:val="0"/>
        <w:strike w:val="0"/>
        <w:dstrike w:val="0"/>
        <w:color w:val="CA2137"/>
        <w:sz w:val="20"/>
        <w:szCs w:val="20"/>
        <w:u w:val="none" w:color="000000"/>
        <w:bdr w:val="none" w:sz="0" w:space="0" w:color="auto"/>
        <w:shd w:val="clear" w:color="auto" w:fill="auto"/>
        <w:vertAlign w:val="baseline"/>
      </w:rPr>
    </w:lvl>
    <w:lvl w:ilvl="7" w:tplc="737857E6">
      <w:start w:val="1"/>
      <w:numFmt w:val="bullet"/>
      <w:lvlText w:val="o"/>
      <w:lvlJc w:val="left"/>
      <w:pPr>
        <w:ind w:left="5611"/>
      </w:pPr>
      <w:rPr>
        <w:rFonts w:ascii="Wingdings" w:eastAsia="Wingdings" w:hAnsi="Wingdings" w:cs="Wingdings"/>
        <w:b w:val="0"/>
        <w:i w:val="0"/>
        <w:strike w:val="0"/>
        <w:dstrike w:val="0"/>
        <w:color w:val="CA2137"/>
        <w:sz w:val="20"/>
        <w:szCs w:val="20"/>
        <w:u w:val="none" w:color="000000"/>
        <w:bdr w:val="none" w:sz="0" w:space="0" w:color="auto"/>
        <w:shd w:val="clear" w:color="auto" w:fill="auto"/>
        <w:vertAlign w:val="baseline"/>
      </w:rPr>
    </w:lvl>
    <w:lvl w:ilvl="8" w:tplc="84B8F8FC">
      <w:start w:val="1"/>
      <w:numFmt w:val="bullet"/>
      <w:lvlText w:val="▪"/>
      <w:lvlJc w:val="left"/>
      <w:pPr>
        <w:ind w:left="6331"/>
      </w:pPr>
      <w:rPr>
        <w:rFonts w:ascii="Wingdings" w:eastAsia="Wingdings" w:hAnsi="Wingdings" w:cs="Wingdings"/>
        <w:b w:val="0"/>
        <w:i w:val="0"/>
        <w:strike w:val="0"/>
        <w:dstrike w:val="0"/>
        <w:color w:val="CA2137"/>
        <w:sz w:val="20"/>
        <w:szCs w:val="20"/>
        <w:u w:val="none" w:color="000000"/>
        <w:bdr w:val="none" w:sz="0" w:space="0" w:color="auto"/>
        <w:shd w:val="clear" w:color="auto" w:fill="auto"/>
        <w:vertAlign w:val="baseline"/>
      </w:rPr>
    </w:lvl>
  </w:abstractNum>
  <w:abstractNum w:abstractNumId="41" w15:restartNumberingAfterBreak="0">
    <w:nsid w:val="3B237444"/>
    <w:multiLevelType w:val="hybridMultilevel"/>
    <w:tmpl w:val="2776315E"/>
    <w:lvl w:ilvl="0" w:tplc="4E904958">
      <w:start w:val="1"/>
      <w:numFmt w:val="bullet"/>
      <w:lvlText w:val=""/>
      <w:lvlJc w:val="left"/>
      <w:pPr>
        <w:ind w:left="462"/>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1" w:tplc="2E32BFAC">
      <w:start w:val="1"/>
      <w:numFmt w:val="bullet"/>
      <w:lvlText w:val="o"/>
      <w:lvlJc w:val="left"/>
      <w:pPr>
        <w:ind w:left="1296"/>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2" w:tplc="B14422A0">
      <w:start w:val="1"/>
      <w:numFmt w:val="bullet"/>
      <w:lvlText w:val="▪"/>
      <w:lvlJc w:val="left"/>
      <w:pPr>
        <w:ind w:left="2016"/>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3" w:tplc="C0FC10E8">
      <w:start w:val="1"/>
      <w:numFmt w:val="bullet"/>
      <w:lvlText w:val="•"/>
      <w:lvlJc w:val="left"/>
      <w:pPr>
        <w:ind w:left="2736"/>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4" w:tplc="05BE9DB8">
      <w:start w:val="1"/>
      <w:numFmt w:val="bullet"/>
      <w:lvlText w:val="o"/>
      <w:lvlJc w:val="left"/>
      <w:pPr>
        <w:ind w:left="3456"/>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5" w:tplc="2EBEAE64">
      <w:start w:val="1"/>
      <w:numFmt w:val="bullet"/>
      <w:lvlText w:val="▪"/>
      <w:lvlJc w:val="left"/>
      <w:pPr>
        <w:ind w:left="4176"/>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6" w:tplc="A65A3752">
      <w:start w:val="1"/>
      <w:numFmt w:val="bullet"/>
      <w:lvlText w:val="•"/>
      <w:lvlJc w:val="left"/>
      <w:pPr>
        <w:ind w:left="4896"/>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7" w:tplc="D2E8BA40">
      <w:start w:val="1"/>
      <w:numFmt w:val="bullet"/>
      <w:lvlText w:val="o"/>
      <w:lvlJc w:val="left"/>
      <w:pPr>
        <w:ind w:left="5616"/>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8" w:tplc="DDC8C87C">
      <w:start w:val="1"/>
      <w:numFmt w:val="bullet"/>
      <w:lvlText w:val="▪"/>
      <w:lvlJc w:val="left"/>
      <w:pPr>
        <w:ind w:left="6336"/>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abstractNum>
  <w:abstractNum w:abstractNumId="42" w15:restartNumberingAfterBreak="0">
    <w:nsid w:val="3D96531F"/>
    <w:multiLevelType w:val="multilevel"/>
    <w:tmpl w:val="48B8267C"/>
    <w:lvl w:ilvl="0">
      <w:start w:val="2"/>
      <w:numFmt w:val="decimal"/>
      <w:lvlText w:val="%1."/>
      <w:lvlJc w:val="left"/>
      <w:pPr>
        <w:ind w:left="123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3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3D982DF7"/>
    <w:multiLevelType w:val="hybridMultilevel"/>
    <w:tmpl w:val="445253C8"/>
    <w:lvl w:ilvl="0" w:tplc="B19AD32E">
      <w:start w:val="1"/>
      <w:numFmt w:val="bullet"/>
      <w:lvlText w:val=""/>
      <w:lvlJc w:val="left"/>
      <w:pPr>
        <w:ind w:left="114"/>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1" w:tplc="01CEA6AA">
      <w:start w:val="1"/>
      <w:numFmt w:val="bullet"/>
      <w:lvlText w:val="o"/>
      <w:lvlJc w:val="left"/>
      <w:pPr>
        <w:ind w:left="1303"/>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2" w:tplc="44C0D82E">
      <w:start w:val="1"/>
      <w:numFmt w:val="bullet"/>
      <w:lvlText w:val="▪"/>
      <w:lvlJc w:val="left"/>
      <w:pPr>
        <w:ind w:left="2023"/>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3" w:tplc="DB388AF6">
      <w:start w:val="1"/>
      <w:numFmt w:val="bullet"/>
      <w:lvlText w:val="•"/>
      <w:lvlJc w:val="left"/>
      <w:pPr>
        <w:ind w:left="2743"/>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4" w:tplc="7A1E3C56">
      <w:start w:val="1"/>
      <w:numFmt w:val="bullet"/>
      <w:lvlText w:val="o"/>
      <w:lvlJc w:val="left"/>
      <w:pPr>
        <w:ind w:left="3463"/>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5" w:tplc="39200226">
      <w:start w:val="1"/>
      <w:numFmt w:val="bullet"/>
      <w:lvlText w:val="▪"/>
      <w:lvlJc w:val="left"/>
      <w:pPr>
        <w:ind w:left="4183"/>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6" w:tplc="A8FEA06E">
      <w:start w:val="1"/>
      <w:numFmt w:val="bullet"/>
      <w:lvlText w:val="•"/>
      <w:lvlJc w:val="left"/>
      <w:pPr>
        <w:ind w:left="4903"/>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7" w:tplc="0E9CC328">
      <w:start w:val="1"/>
      <w:numFmt w:val="bullet"/>
      <w:lvlText w:val="o"/>
      <w:lvlJc w:val="left"/>
      <w:pPr>
        <w:ind w:left="5623"/>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8" w:tplc="46C09488">
      <w:start w:val="1"/>
      <w:numFmt w:val="bullet"/>
      <w:lvlText w:val="▪"/>
      <w:lvlJc w:val="left"/>
      <w:pPr>
        <w:ind w:left="6343"/>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abstractNum>
  <w:abstractNum w:abstractNumId="44" w15:restartNumberingAfterBreak="0">
    <w:nsid w:val="3F0A266B"/>
    <w:multiLevelType w:val="multilevel"/>
    <w:tmpl w:val="0332EFF6"/>
    <w:lvl w:ilvl="0">
      <w:start w:val="19"/>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6"/>
      <w:numFmt w:val="decimal"/>
      <w:lvlText w:val="%1.%2"/>
      <w:lvlJc w:val="left"/>
      <w:pPr>
        <w:ind w:left="18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9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6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0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8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2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3F1A146D"/>
    <w:multiLevelType w:val="hybridMultilevel"/>
    <w:tmpl w:val="7D00EA10"/>
    <w:lvl w:ilvl="0" w:tplc="2194B552">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EB2BA36">
      <w:start w:val="1"/>
      <w:numFmt w:val="bullet"/>
      <w:lvlRestart w:val="0"/>
      <w:lvlText w:val="-"/>
      <w:lvlJc w:val="left"/>
      <w:pPr>
        <w:ind w:left="1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8CABE64">
      <w:start w:val="1"/>
      <w:numFmt w:val="bullet"/>
      <w:lvlText w:val="▪"/>
      <w:lvlJc w:val="left"/>
      <w:pPr>
        <w:ind w:left="22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F96BD82">
      <w:start w:val="1"/>
      <w:numFmt w:val="bullet"/>
      <w:lvlText w:val="•"/>
      <w:lvlJc w:val="left"/>
      <w:pPr>
        <w:ind w:left="29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FD86394">
      <w:start w:val="1"/>
      <w:numFmt w:val="bullet"/>
      <w:lvlText w:val="o"/>
      <w:lvlJc w:val="left"/>
      <w:pPr>
        <w:ind w:left="36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908894A">
      <w:start w:val="1"/>
      <w:numFmt w:val="bullet"/>
      <w:lvlText w:val="▪"/>
      <w:lvlJc w:val="left"/>
      <w:pPr>
        <w:ind w:left="43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DC0F762">
      <w:start w:val="1"/>
      <w:numFmt w:val="bullet"/>
      <w:lvlText w:val="•"/>
      <w:lvlJc w:val="left"/>
      <w:pPr>
        <w:ind w:left="51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F145D9C">
      <w:start w:val="1"/>
      <w:numFmt w:val="bullet"/>
      <w:lvlText w:val="o"/>
      <w:lvlJc w:val="left"/>
      <w:pPr>
        <w:ind w:left="58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6D2A15A">
      <w:start w:val="1"/>
      <w:numFmt w:val="bullet"/>
      <w:lvlText w:val="▪"/>
      <w:lvlJc w:val="left"/>
      <w:pPr>
        <w:ind w:left="65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415E6A28"/>
    <w:multiLevelType w:val="multilevel"/>
    <w:tmpl w:val="9A08BFE8"/>
    <w:lvl w:ilvl="0">
      <w:start w:val="10"/>
      <w:numFmt w:val="decimal"/>
      <w:lvlText w:val="%1."/>
      <w:lvlJc w:val="left"/>
      <w:pPr>
        <w:ind w:left="86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16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41A7604E"/>
    <w:multiLevelType w:val="hybridMultilevel"/>
    <w:tmpl w:val="B0309A2C"/>
    <w:lvl w:ilvl="0" w:tplc="3AA2D922">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1EE0D1E">
      <w:start w:val="1"/>
      <w:numFmt w:val="bullet"/>
      <w:lvlRestart w:val="0"/>
      <w:lvlText w:val="-"/>
      <w:lvlJc w:val="left"/>
      <w:pPr>
        <w:ind w:left="15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9C827BC">
      <w:start w:val="1"/>
      <w:numFmt w:val="bullet"/>
      <w:lvlText w:val="▪"/>
      <w:lvlJc w:val="left"/>
      <w:pPr>
        <w:ind w:left="22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4AEAA52">
      <w:start w:val="1"/>
      <w:numFmt w:val="bullet"/>
      <w:lvlText w:val="•"/>
      <w:lvlJc w:val="left"/>
      <w:pPr>
        <w:ind w:left="29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E62779A">
      <w:start w:val="1"/>
      <w:numFmt w:val="bullet"/>
      <w:lvlText w:val="o"/>
      <w:lvlJc w:val="left"/>
      <w:pPr>
        <w:ind w:left="36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6BE9F7C">
      <w:start w:val="1"/>
      <w:numFmt w:val="bullet"/>
      <w:lvlText w:val="▪"/>
      <w:lvlJc w:val="left"/>
      <w:pPr>
        <w:ind w:left="43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A7C53C6">
      <w:start w:val="1"/>
      <w:numFmt w:val="bullet"/>
      <w:lvlText w:val="•"/>
      <w:lvlJc w:val="left"/>
      <w:pPr>
        <w:ind w:left="51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9407566">
      <w:start w:val="1"/>
      <w:numFmt w:val="bullet"/>
      <w:lvlText w:val="o"/>
      <w:lvlJc w:val="left"/>
      <w:pPr>
        <w:ind w:left="58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7C04F9C">
      <w:start w:val="1"/>
      <w:numFmt w:val="bullet"/>
      <w:lvlText w:val="▪"/>
      <w:lvlJc w:val="left"/>
      <w:pPr>
        <w:ind w:left="65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420170C9"/>
    <w:multiLevelType w:val="hybridMultilevel"/>
    <w:tmpl w:val="369C8162"/>
    <w:lvl w:ilvl="0" w:tplc="318AD850">
      <w:start w:val="1"/>
      <w:numFmt w:val="bullet"/>
      <w:lvlText w:val=""/>
      <w:lvlJc w:val="left"/>
      <w:pPr>
        <w:ind w:left="462"/>
      </w:pPr>
      <w:rPr>
        <w:rFonts w:ascii="Wingdings" w:eastAsia="Wingdings" w:hAnsi="Wingdings" w:cs="Wingdings"/>
        <w:b w:val="0"/>
        <w:i w:val="0"/>
        <w:strike w:val="0"/>
        <w:dstrike w:val="0"/>
        <w:color w:val="CA2137"/>
        <w:sz w:val="20"/>
        <w:szCs w:val="20"/>
        <w:u w:val="none" w:color="000000"/>
        <w:bdr w:val="none" w:sz="0" w:space="0" w:color="auto"/>
        <w:shd w:val="clear" w:color="auto" w:fill="auto"/>
        <w:vertAlign w:val="baseline"/>
      </w:rPr>
    </w:lvl>
    <w:lvl w:ilvl="1" w:tplc="046613E8">
      <w:start w:val="1"/>
      <w:numFmt w:val="bullet"/>
      <w:lvlText w:val="o"/>
      <w:lvlJc w:val="left"/>
      <w:pPr>
        <w:ind w:left="1291"/>
      </w:pPr>
      <w:rPr>
        <w:rFonts w:ascii="Wingdings" w:eastAsia="Wingdings" w:hAnsi="Wingdings" w:cs="Wingdings"/>
        <w:b w:val="0"/>
        <w:i w:val="0"/>
        <w:strike w:val="0"/>
        <w:dstrike w:val="0"/>
        <w:color w:val="CA2137"/>
        <w:sz w:val="20"/>
        <w:szCs w:val="20"/>
        <w:u w:val="none" w:color="000000"/>
        <w:bdr w:val="none" w:sz="0" w:space="0" w:color="auto"/>
        <w:shd w:val="clear" w:color="auto" w:fill="auto"/>
        <w:vertAlign w:val="baseline"/>
      </w:rPr>
    </w:lvl>
    <w:lvl w:ilvl="2" w:tplc="0292F706">
      <w:start w:val="1"/>
      <w:numFmt w:val="bullet"/>
      <w:lvlText w:val="▪"/>
      <w:lvlJc w:val="left"/>
      <w:pPr>
        <w:ind w:left="2011"/>
      </w:pPr>
      <w:rPr>
        <w:rFonts w:ascii="Wingdings" w:eastAsia="Wingdings" w:hAnsi="Wingdings" w:cs="Wingdings"/>
        <w:b w:val="0"/>
        <w:i w:val="0"/>
        <w:strike w:val="0"/>
        <w:dstrike w:val="0"/>
        <w:color w:val="CA2137"/>
        <w:sz w:val="20"/>
        <w:szCs w:val="20"/>
        <w:u w:val="none" w:color="000000"/>
        <w:bdr w:val="none" w:sz="0" w:space="0" w:color="auto"/>
        <w:shd w:val="clear" w:color="auto" w:fill="auto"/>
        <w:vertAlign w:val="baseline"/>
      </w:rPr>
    </w:lvl>
    <w:lvl w:ilvl="3" w:tplc="4650DCF4">
      <w:start w:val="1"/>
      <w:numFmt w:val="bullet"/>
      <w:lvlText w:val="•"/>
      <w:lvlJc w:val="left"/>
      <w:pPr>
        <w:ind w:left="2731"/>
      </w:pPr>
      <w:rPr>
        <w:rFonts w:ascii="Wingdings" w:eastAsia="Wingdings" w:hAnsi="Wingdings" w:cs="Wingdings"/>
        <w:b w:val="0"/>
        <w:i w:val="0"/>
        <w:strike w:val="0"/>
        <w:dstrike w:val="0"/>
        <w:color w:val="CA2137"/>
        <w:sz w:val="20"/>
        <w:szCs w:val="20"/>
        <w:u w:val="none" w:color="000000"/>
        <w:bdr w:val="none" w:sz="0" w:space="0" w:color="auto"/>
        <w:shd w:val="clear" w:color="auto" w:fill="auto"/>
        <w:vertAlign w:val="baseline"/>
      </w:rPr>
    </w:lvl>
    <w:lvl w:ilvl="4" w:tplc="29505D76">
      <w:start w:val="1"/>
      <w:numFmt w:val="bullet"/>
      <w:lvlText w:val="o"/>
      <w:lvlJc w:val="left"/>
      <w:pPr>
        <w:ind w:left="3451"/>
      </w:pPr>
      <w:rPr>
        <w:rFonts w:ascii="Wingdings" w:eastAsia="Wingdings" w:hAnsi="Wingdings" w:cs="Wingdings"/>
        <w:b w:val="0"/>
        <w:i w:val="0"/>
        <w:strike w:val="0"/>
        <w:dstrike w:val="0"/>
        <w:color w:val="CA2137"/>
        <w:sz w:val="20"/>
        <w:szCs w:val="20"/>
        <w:u w:val="none" w:color="000000"/>
        <w:bdr w:val="none" w:sz="0" w:space="0" w:color="auto"/>
        <w:shd w:val="clear" w:color="auto" w:fill="auto"/>
        <w:vertAlign w:val="baseline"/>
      </w:rPr>
    </w:lvl>
    <w:lvl w:ilvl="5" w:tplc="0DC21EB2">
      <w:start w:val="1"/>
      <w:numFmt w:val="bullet"/>
      <w:lvlText w:val="▪"/>
      <w:lvlJc w:val="left"/>
      <w:pPr>
        <w:ind w:left="4171"/>
      </w:pPr>
      <w:rPr>
        <w:rFonts w:ascii="Wingdings" w:eastAsia="Wingdings" w:hAnsi="Wingdings" w:cs="Wingdings"/>
        <w:b w:val="0"/>
        <w:i w:val="0"/>
        <w:strike w:val="0"/>
        <w:dstrike w:val="0"/>
        <w:color w:val="CA2137"/>
        <w:sz w:val="20"/>
        <w:szCs w:val="20"/>
        <w:u w:val="none" w:color="000000"/>
        <w:bdr w:val="none" w:sz="0" w:space="0" w:color="auto"/>
        <w:shd w:val="clear" w:color="auto" w:fill="auto"/>
        <w:vertAlign w:val="baseline"/>
      </w:rPr>
    </w:lvl>
    <w:lvl w:ilvl="6" w:tplc="FAF2E190">
      <w:start w:val="1"/>
      <w:numFmt w:val="bullet"/>
      <w:lvlText w:val="•"/>
      <w:lvlJc w:val="left"/>
      <w:pPr>
        <w:ind w:left="4891"/>
      </w:pPr>
      <w:rPr>
        <w:rFonts w:ascii="Wingdings" w:eastAsia="Wingdings" w:hAnsi="Wingdings" w:cs="Wingdings"/>
        <w:b w:val="0"/>
        <w:i w:val="0"/>
        <w:strike w:val="0"/>
        <w:dstrike w:val="0"/>
        <w:color w:val="CA2137"/>
        <w:sz w:val="20"/>
        <w:szCs w:val="20"/>
        <w:u w:val="none" w:color="000000"/>
        <w:bdr w:val="none" w:sz="0" w:space="0" w:color="auto"/>
        <w:shd w:val="clear" w:color="auto" w:fill="auto"/>
        <w:vertAlign w:val="baseline"/>
      </w:rPr>
    </w:lvl>
    <w:lvl w:ilvl="7" w:tplc="D8668064">
      <w:start w:val="1"/>
      <w:numFmt w:val="bullet"/>
      <w:lvlText w:val="o"/>
      <w:lvlJc w:val="left"/>
      <w:pPr>
        <w:ind w:left="5611"/>
      </w:pPr>
      <w:rPr>
        <w:rFonts w:ascii="Wingdings" w:eastAsia="Wingdings" w:hAnsi="Wingdings" w:cs="Wingdings"/>
        <w:b w:val="0"/>
        <w:i w:val="0"/>
        <w:strike w:val="0"/>
        <w:dstrike w:val="0"/>
        <w:color w:val="CA2137"/>
        <w:sz w:val="20"/>
        <w:szCs w:val="20"/>
        <w:u w:val="none" w:color="000000"/>
        <w:bdr w:val="none" w:sz="0" w:space="0" w:color="auto"/>
        <w:shd w:val="clear" w:color="auto" w:fill="auto"/>
        <w:vertAlign w:val="baseline"/>
      </w:rPr>
    </w:lvl>
    <w:lvl w:ilvl="8" w:tplc="1AA6A9C4">
      <w:start w:val="1"/>
      <w:numFmt w:val="bullet"/>
      <w:lvlText w:val="▪"/>
      <w:lvlJc w:val="left"/>
      <w:pPr>
        <w:ind w:left="6331"/>
      </w:pPr>
      <w:rPr>
        <w:rFonts w:ascii="Wingdings" w:eastAsia="Wingdings" w:hAnsi="Wingdings" w:cs="Wingdings"/>
        <w:b w:val="0"/>
        <w:i w:val="0"/>
        <w:strike w:val="0"/>
        <w:dstrike w:val="0"/>
        <w:color w:val="CA2137"/>
        <w:sz w:val="20"/>
        <w:szCs w:val="20"/>
        <w:u w:val="none" w:color="000000"/>
        <w:bdr w:val="none" w:sz="0" w:space="0" w:color="auto"/>
        <w:shd w:val="clear" w:color="auto" w:fill="auto"/>
        <w:vertAlign w:val="baseline"/>
      </w:rPr>
    </w:lvl>
  </w:abstractNum>
  <w:abstractNum w:abstractNumId="49" w15:restartNumberingAfterBreak="0">
    <w:nsid w:val="42102084"/>
    <w:multiLevelType w:val="hybridMultilevel"/>
    <w:tmpl w:val="477CD14C"/>
    <w:lvl w:ilvl="0" w:tplc="C730F7B8">
      <w:start w:val="1"/>
      <w:numFmt w:val="bullet"/>
      <w:lvlText w:val=""/>
      <w:lvlJc w:val="left"/>
      <w:pPr>
        <w:ind w:left="462"/>
      </w:pPr>
      <w:rPr>
        <w:rFonts w:ascii="Wingdings" w:eastAsia="Wingdings" w:hAnsi="Wingdings" w:cs="Wingdings"/>
        <w:b w:val="0"/>
        <w:i w:val="0"/>
        <w:strike w:val="0"/>
        <w:dstrike w:val="0"/>
        <w:color w:val="CA2137"/>
        <w:sz w:val="20"/>
        <w:szCs w:val="20"/>
        <w:u w:val="none" w:color="000000"/>
        <w:bdr w:val="none" w:sz="0" w:space="0" w:color="auto"/>
        <w:shd w:val="clear" w:color="auto" w:fill="auto"/>
        <w:vertAlign w:val="baseline"/>
      </w:rPr>
    </w:lvl>
    <w:lvl w:ilvl="1" w:tplc="E71255A0">
      <w:start w:val="1"/>
      <w:numFmt w:val="bullet"/>
      <w:lvlText w:val="o"/>
      <w:lvlJc w:val="left"/>
      <w:pPr>
        <w:ind w:left="1293"/>
      </w:pPr>
      <w:rPr>
        <w:rFonts w:ascii="Wingdings" w:eastAsia="Wingdings" w:hAnsi="Wingdings" w:cs="Wingdings"/>
        <w:b w:val="0"/>
        <w:i w:val="0"/>
        <w:strike w:val="0"/>
        <w:dstrike w:val="0"/>
        <w:color w:val="CA2137"/>
        <w:sz w:val="20"/>
        <w:szCs w:val="20"/>
        <w:u w:val="none" w:color="000000"/>
        <w:bdr w:val="none" w:sz="0" w:space="0" w:color="auto"/>
        <w:shd w:val="clear" w:color="auto" w:fill="auto"/>
        <w:vertAlign w:val="baseline"/>
      </w:rPr>
    </w:lvl>
    <w:lvl w:ilvl="2" w:tplc="552E2034">
      <w:start w:val="1"/>
      <w:numFmt w:val="bullet"/>
      <w:lvlText w:val="▪"/>
      <w:lvlJc w:val="left"/>
      <w:pPr>
        <w:ind w:left="2013"/>
      </w:pPr>
      <w:rPr>
        <w:rFonts w:ascii="Wingdings" w:eastAsia="Wingdings" w:hAnsi="Wingdings" w:cs="Wingdings"/>
        <w:b w:val="0"/>
        <w:i w:val="0"/>
        <w:strike w:val="0"/>
        <w:dstrike w:val="0"/>
        <w:color w:val="CA2137"/>
        <w:sz w:val="20"/>
        <w:szCs w:val="20"/>
        <w:u w:val="none" w:color="000000"/>
        <w:bdr w:val="none" w:sz="0" w:space="0" w:color="auto"/>
        <w:shd w:val="clear" w:color="auto" w:fill="auto"/>
        <w:vertAlign w:val="baseline"/>
      </w:rPr>
    </w:lvl>
    <w:lvl w:ilvl="3" w:tplc="F45E70D4">
      <w:start w:val="1"/>
      <w:numFmt w:val="bullet"/>
      <w:lvlText w:val="•"/>
      <w:lvlJc w:val="left"/>
      <w:pPr>
        <w:ind w:left="2733"/>
      </w:pPr>
      <w:rPr>
        <w:rFonts w:ascii="Wingdings" w:eastAsia="Wingdings" w:hAnsi="Wingdings" w:cs="Wingdings"/>
        <w:b w:val="0"/>
        <w:i w:val="0"/>
        <w:strike w:val="0"/>
        <w:dstrike w:val="0"/>
        <w:color w:val="CA2137"/>
        <w:sz w:val="20"/>
        <w:szCs w:val="20"/>
        <w:u w:val="none" w:color="000000"/>
        <w:bdr w:val="none" w:sz="0" w:space="0" w:color="auto"/>
        <w:shd w:val="clear" w:color="auto" w:fill="auto"/>
        <w:vertAlign w:val="baseline"/>
      </w:rPr>
    </w:lvl>
    <w:lvl w:ilvl="4" w:tplc="DCDA3B9E">
      <w:start w:val="1"/>
      <w:numFmt w:val="bullet"/>
      <w:lvlText w:val="o"/>
      <w:lvlJc w:val="left"/>
      <w:pPr>
        <w:ind w:left="3453"/>
      </w:pPr>
      <w:rPr>
        <w:rFonts w:ascii="Wingdings" w:eastAsia="Wingdings" w:hAnsi="Wingdings" w:cs="Wingdings"/>
        <w:b w:val="0"/>
        <w:i w:val="0"/>
        <w:strike w:val="0"/>
        <w:dstrike w:val="0"/>
        <w:color w:val="CA2137"/>
        <w:sz w:val="20"/>
        <w:szCs w:val="20"/>
        <w:u w:val="none" w:color="000000"/>
        <w:bdr w:val="none" w:sz="0" w:space="0" w:color="auto"/>
        <w:shd w:val="clear" w:color="auto" w:fill="auto"/>
        <w:vertAlign w:val="baseline"/>
      </w:rPr>
    </w:lvl>
    <w:lvl w:ilvl="5" w:tplc="9AFC5186">
      <w:start w:val="1"/>
      <w:numFmt w:val="bullet"/>
      <w:lvlText w:val="▪"/>
      <w:lvlJc w:val="left"/>
      <w:pPr>
        <w:ind w:left="4173"/>
      </w:pPr>
      <w:rPr>
        <w:rFonts w:ascii="Wingdings" w:eastAsia="Wingdings" w:hAnsi="Wingdings" w:cs="Wingdings"/>
        <w:b w:val="0"/>
        <w:i w:val="0"/>
        <w:strike w:val="0"/>
        <w:dstrike w:val="0"/>
        <w:color w:val="CA2137"/>
        <w:sz w:val="20"/>
        <w:szCs w:val="20"/>
        <w:u w:val="none" w:color="000000"/>
        <w:bdr w:val="none" w:sz="0" w:space="0" w:color="auto"/>
        <w:shd w:val="clear" w:color="auto" w:fill="auto"/>
        <w:vertAlign w:val="baseline"/>
      </w:rPr>
    </w:lvl>
    <w:lvl w:ilvl="6" w:tplc="E0F0F38C">
      <w:start w:val="1"/>
      <w:numFmt w:val="bullet"/>
      <w:lvlText w:val="•"/>
      <w:lvlJc w:val="left"/>
      <w:pPr>
        <w:ind w:left="4893"/>
      </w:pPr>
      <w:rPr>
        <w:rFonts w:ascii="Wingdings" w:eastAsia="Wingdings" w:hAnsi="Wingdings" w:cs="Wingdings"/>
        <w:b w:val="0"/>
        <w:i w:val="0"/>
        <w:strike w:val="0"/>
        <w:dstrike w:val="0"/>
        <w:color w:val="CA2137"/>
        <w:sz w:val="20"/>
        <w:szCs w:val="20"/>
        <w:u w:val="none" w:color="000000"/>
        <w:bdr w:val="none" w:sz="0" w:space="0" w:color="auto"/>
        <w:shd w:val="clear" w:color="auto" w:fill="auto"/>
        <w:vertAlign w:val="baseline"/>
      </w:rPr>
    </w:lvl>
    <w:lvl w:ilvl="7" w:tplc="EC7E5F02">
      <w:start w:val="1"/>
      <w:numFmt w:val="bullet"/>
      <w:lvlText w:val="o"/>
      <w:lvlJc w:val="left"/>
      <w:pPr>
        <w:ind w:left="5613"/>
      </w:pPr>
      <w:rPr>
        <w:rFonts w:ascii="Wingdings" w:eastAsia="Wingdings" w:hAnsi="Wingdings" w:cs="Wingdings"/>
        <w:b w:val="0"/>
        <w:i w:val="0"/>
        <w:strike w:val="0"/>
        <w:dstrike w:val="0"/>
        <w:color w:val="CA2137"/>
        <w:sz w:val="20"/>
        <w:szCs w:val="20"/>
        <w:u w:val="none" w:color="000000"/>
        <w:bdr w:val="none" w:sz="0" w:space="0" w:color="auto"/>
        <w:shd w:val="clear" w:color="auto" w:fill="auto"/>
        <w:vertAlign w:val="baseline"/>
      </w:rPr>
    </w:lvl>
    <w:lvl w:ilvl="8" w:tplc="55643F5E">
      <w:start w:val="1"/>
      <w:numFmt w:val="bullet"/>
      <w:lvlText w:val="▪"/>
      <w:lvlJc w:val="left"/>
      <w:pPr>
        <w:ind w:left="6333"/>
      </w:pPr>
      <w:rPr>
        <w:rFonts w:ascii="Wingdings" w:eastAsia="Wingdings" w:hAnsi="Wingdings" w:cs="Wingdings"/>
        <w:b w:val="0"/>
        <w:i w:val="0"/>
        <w:strike w:val="0"/>
        <w:dstrike w:val="0"/>
        <w:color w:val="CA2137"/>
        <w:sz w:val="20"/>
        <w:szCs w:val="20"/>
        <w:u w:val="none" w:color="000000"/>
        <w:bdr w:val="none" w:sz="0" w:space="0" w:color="auto"/>
        <w:shd w:val="clear" w:color="auto" w:fill="auto"/>
        <w:vertAlign w:val="baseline"/>
      </w:rPr>
    </w:lvl>
  </w:abstractNum>
  <w:abstractNum w:abstractNumId="50" w15:restartNumberingAfterBreak="0">
    <w:nsid w:val="427536D2"/>
    <w:multiLevelType w:val="hybridMultilevel"/>
    <w:tmpl w:val="B5982890"/>
    <w:lvl w:ilvl="0" w:tplc="8AC4E9EC">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EC0D1A2">
      <w:start w:val="1"/>
      <w:numFmt w:val="lowerLetter"/>
      <w:lvlText w:val="%2"/>
      <w:lvlJc w:val="left"/>
      <w:pPr>
        <w:ind w:left="1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5F25A30">
      <w:start w:val="1"/>
      <w:numFmt w:val="lowerLetter"/>
      <w:lvlText w:val="%3)"/>
      <w:lvlJc w:val="left"/>
      <w:pPr>
        <w:ind w:left="2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B963A18">
      <w:start w:val="1"/>
      <w:numFmt w:val="decimal"/>
      <w:lvlText w:val="%4"/>
      <w:lvlJc w:val="left"/>
      <w:pPr>
        <w:ind w:left="24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4272B6">
      <w:start w:val="1"/>
      <w:numFmt w:val="lowerLetter"/>
      <w:lvlText w:val="%5"/>
      <w:lvlJc w:val="left"/>
      <w:pPr>
        <w:ind w:left="32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1DA06C4">
      <w:start w:val="1"/>
      <w:numFmt w:val="lowerRoman"/>
      <w:lvlText w:val="%6"/>
      <w:lvlJc w:val="left"/>
      <w:pPr>
        <w:ind w:left="39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44E0E0A">
      <w:start w:val="1"/>
      <w:numFmt w:val="decimal"/>
      <w:lvlText w:val="%7"/>
      <w:lvlJc w:val="left"/>
      <w:pPr>
        <w:ind w:left="46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8CE98C">
      <w:start w:val="1"/>
      <w:numFmt w:val="lowerLetter"/>
      <w:lvlText w:val="%8"/>
      <w:lvlJc w:val="left"/>
      <w:pPr>
        <w:ind w:left="53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91C3A02">
      <w:start w:val="1"/>
      <w:numFmt w:val="lowerRoman"/>
      <w:lvlText w:val="%9"/>
      <w:lvlJc w:val="left"/>
      <w:pPr>
        <w:ind w:left="60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42CF3DF9"/>
    <w:multiLevelType w:val="hybridMultilevel"/>
    <w:tmpl w:val="84D8E43C"/>
    <w:lvl w:ilvl="0" w:tplc="64187432">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9B8FF82">
      <w:start w:val="1"/>
      <w:numFmt w:val="bullet"/>
      <w:lvlRestart w:val="0"/>
      <w:lvlText w:val="-"/>
      <w:lvlJc w:val="left"/>
      <w:pPr>
        <w:ind w:left="15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1B6D39A">
      <w:start w:val="1"/>
      <w:numFmt w:val="bullet"/>
      <w:lvlText w:val="▪"/>
      <w:lvlJc w:val="left"/>
      <w:pPr>
        <w:ind w:left="22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2109170">
      <w:start w:val="1"/>
      <w:numFmt w:val="bullet"/>
      <w:lvlText w:val="•"/>
      <w:lvlJc w:val="left"/>
      <w:pPr>
        <w:ind w:left="29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3449BAE">
      <w:start w:val="1"/>
      <w:numFmt w:val="bullet"/>
      <w:lvlText w:val="o"/>
      <w:lvlJc w:val="left"/>
      <w:pPr>
        <w:ind w:left="36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F80CA90">
      <w:start w:val="1"/>
      <w:numFmt w:val="bullet"/>
      <w:lvlText w:val="▪"/>
      <w:lvlJc w:val="left"/>
      <w:pPr>
        <w:ind w:left="43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212ECAE">
      <w:start w:val="1"/>
      <w:numFmt w:val="bullet"/>
      <w:lvlText w:val="•"/>
      <w:lvlJc w:val="left"/>
      <w:pPr>
        <w:ind w:left="51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91C99A2">
      <w:start w:val="1"/>
      <w:numFmt w:val="bullet"/>
      <w:lvlText w:val="o"/>
      <w:lvlJc w:val="left"/>
      <w:pPr>
        <w:ind w:left="58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910CBD2">
      <w:start w:val="1"/>
      <w:numFmt w:val="bullet"/>
      <w:lvlText w:val="▪"/>
      <w:lvlJc w:val="left"/>
      <w:pPr>
        <w:ind w:left="65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4A072D46"/>
    <w:multiLevelType w:val="hybridMultilevel"/>
    <w:tmpl w:val="3E10742A"/>
    <w:lvl w:ilvl="0" w:tplc="09903BE8">
      <w:start w:val="1"/>
      <w:numFmt w:val="bullet"/>
      <w:lvlText w:val=""/>
      <w:lvlJc w:val="left"/>
      <w:pPr>
        <w:ind w:left="472"/>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1" w:tplc="BF60663A">
      <w:start w:val="1"/>
      <w:numFmt w:val="bullet"/>
      <w:lvlText w:val="o"/>
      <w:lvlJc w:val="left"/>
      <w:pPr>
        <w:ind w:left="1301"/>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2" w:tplc="470ADF76">
      <w:start w:val="1"/>
      <w:numFmt w:val="bullet"/>
      <w:lvlText w:val="▪"/>
      <w:lvlJc w:val="left"/>
      <w:pPr>
        <w:ind w:left="2021"/>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3" w:tplc="538484F8">
      <w:start w:val="1"/>
      <w:numFmt w:val="bullet"/>
      <w:lvlText w:val="•"/>
      <w:lvlJc w:val="left"/>
      <w:pPr>
        <w:ind w:left="2741"/>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4" w:tplc="8FEE0B26">
      <w:start w:val="1"/>
      <w:numFmt w:val="bullet"/>
      <w:lvlText w:val="o"/>
      <w:lvlJc w:val="left"/>
      <w:pPr>
        <w:ind w:left="3461"/>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5" w:tplc="0F5A4BDE">
      <w:start w:val="1"/>
      <w:numFmt w:val="bullet"/>
      <w:lvlText w:val="▪"/>
      <w:lvlJc w:val="left"/>
      <w:pPr>
        <w:ind w:left="4181"/>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6" w:tplc="12409850">
      <w:start w:val="1"/>
      <w:numFmt w:val="bullet"/>
      <w:lvlText w:val="•"/>
      <w:lvlJc w:val="left"/>
      <w:pPr>
        <w:ind w:left="4901"/>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7" w:tplc="A0FA4016">
      <w:start w:val="1"/>
      <w:numFmt w:val="bullet"/>
      <w:lvlText w:val="o"/>
      <w:lvlJc w:val="left"/>
      <w:pPr>
        <w:ind w:left="5621"/>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8" w:tplc="FAF67A08">
      <w:start w:val="1"/>
      <w:numFmt w:val="bullet"/>
      <w:lvlText w:val="▪"/>
      <w:lvlJc w:val="left"/>
      <w:pPr>
        <w:ind w:left="6341"/>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abstractNum>
  <w:abstractNum w:abstractNumId="53" w15:restartNumberingAfterBreak="0">
    <w:nsid w:val="4EA028E1"/>
    <w:multiLevelType w:val="multilevel"/>
    <w:tmpl w:val="15BAD3A8"/>
    <w:lvl w:ilvl="0">
      <w:start w:val="19"/>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18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9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6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0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8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2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4F792766"/>
    <w:multiLevelType w:val="hybridMultilevel"/>
    <w:tmpl w:val="3C5C00EC"/>
    <w:lvl w:ilvl="0" w:tplc="AA841094">
      <w:start w:val="2"/>
      <w:numFmt w:val="upperLetter"/>
      <w:lvlText w:val="%1."/>
      <w:lvlJc w:val="left"/>
      <w:pPr>
        <w:ind w:left="77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593A7E06">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45C4EFF8">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B9EE5C4C">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4954729E">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7450C172">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D0409DB6">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D3CA6360">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EB825830">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55" w15:restartNumberingAfterBreak="0">
    <w:nsid w:val="50261682"/>
    <w:multiLevelType w:val="multilevel"/>
    <w:tmpl w:val="580C43B0"/>
    <w:lvl w:ilvl="0">
      <w:start w:val="12"/>
      <w:numFmt w:val="decimal"/>
      <w:lvlText w:val="%1."/>
      <w:lvlJc w:val="left"/>
      <w:pPr>
        <w:ind w:left="123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7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511676FA"/>
    <w:multiLevelType w:val="hybridMultilevel"/>
    <w:tmpl w:val="2F682B30"/>
    <w:lvl w:ilvl="0" w:tplc="1D54934A">
      <w:start w:val="1"/>
      <w:numFmt w:val="bullet"/>
      <w:lvlText w:val=""/>
      <w:lvlJc w:val="left"/>
      <w:pPr>
        <w:ind w:left="452"/>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1" w:tplc="E3B42F38">
      <w:start w:val="1"/>
      <w:numFmt w:val="bullet"/>
      <w:lvlText w:val="o"/>
      <w:lvlJc w:val="left"/>
      <w:pPr>
        <w:ind w:left="1282"/>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2" w:tplc="FCAA96EA">
      <w:start w:val="1"/>
      <w:numFmt w:val="bullet"/>
      <w:lvlText w:val="▪"/>
      <w:lvlJc w:val="left"/>
      <w:pPr>
        <w:ind w:left="2002"/>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3" w:tplc="36083E74">
      <w:start w:val="1"/>
      <w:numFmt w:val="bullet"/>
      <w:lvlText w:val="•"/>
      <w:lvlJc w:val="left"/>
      <w:pPr>
        <w:ind w:left="2722"/>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4" w:tplc="5DDC1716">
      <w:start w:val="1"/>
      <w:numFmt w:val="bullet"/>
      <w:lvlText w:val="o"/>
      <w:lvlJc w:val="left"/>
      <w:pPr>
        <w:ind w:left="3442"/>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5" w:tplc="1F324536">
      <w:start w:val="1"/>
      <w:numFmt w:val="bullet"/>
      <w:lvlText w:val="▪"/>
      <w:lvlJc w:val="left"/>
      <w:pPr>
        <w:ind w:left="4162"/>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6" w:tplc="956A99AA">
      <w:start w:val="1"/>
      <w:numFmt w:val="bullet"/>
      <w:lvlText w:val="•"/>
      <w:lvlJc w:val="left"/>
      <w:pPr>
        <w:ind w:left="4882"/>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7" w:tplc="92400806">
      <w:start w:val="1"/>
      <w:numFmt w:val="bullet"/>
      <w:lvlText w:val="o"/>
      <w:lvlJc w:val="left"/>
      <w:pPr>
        <w:ind w:left="5602"/>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8" w:tplc="424A8B6C">
      <w:start w:val="1"/>
      <w:numFmt w:val="bullet"/>
      <w:lvlText w:val="▪"/>
      <w:lvlJc w:val="left"/>
      <w:pPr>
        <w:ind w:left="6322"/>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abstractNum>
  <w:abstractNum w:abstractNumId="57" w15:restartNumberingAfterBreak="0">
    <w:nsid w:val="51795C04"/>
    <w:multiLevelType w:val="multilevel"/>
    <w:tmpl w:val="A3C41EB6"/>
    <w:lvl w:ilvl="0">
      <w:start w:val="31"/>
      <w:numFmt w:val="decimal"/>
      <w:lvlText w:val="%1."/>
      <w:lvlJc w:val="left"/>
      <w:pPr>
        <w:ind w:left="86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20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518359C4"/>
    <w:multiLevelType w:val="multilevel"/>
    <w:tmpl w:val="EFC26A0A"/>
    <w:lvl w:ilvl="0">
      <w:start w:val="1"/>
      <w:numFmt w:val="decimal"/>
      <w:lvlText w:val="%1."/>
      <w:lvlJc w:val="left"/>
      <w:pPr>
        <w:ind w:left="2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52320DA4"/>
    <w:multiLevelType w:val="hybridMultilevel"/>
    <w:tmpl w:val="05F25C14"/>
    <w:lvl w:ilvl="0" w:tplc="022A60B0">
      <w:start w:val="1"/>
      <w:numFmt w:val="decimal"/>
      <w:lvlText w:val="%1."/>
      <w:lvlJc w:val="left"/>
      <w:pPr>
        <w:ind w:left="12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EC68C5E">
      <w:start w:val="1"/>
      <w:numFmt w:val="lowerLetter"/>
      <w:lvlText w:val="%2"/>
      <w:lvlJc w:val="left"/>
      <w:pPr>
        <w:ind w:left="1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41A29D4">
      <w:start w:val="1"/>
      <w:numFmt w:val="lowerRoman"/>
      <w:lvlText w:val="%3"/>
      <w:lvlJc w:val="left"/>
      <w:pPr>
        <w:ind w:left="2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2C207F6">
      <w:start w:val="1"/>
      <w:numFmt w:val="decimal"/>
      <w:lvlText w:val="%4"/>
      <w:lvlJc w:val="left"/>
      <w:pPr>
        <w:ind w:left="2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2924270">
      <w:start w:val="1"/>
      <w:numFmt w:val="lowerLetter"/>
      <w:lvlText w:val="%5"/>
      <w:lvlJc w:val="left"/>
      <w:pPr>
        <w:ind w:left="3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9D4B700">
      <w:start w:val="1"/>
      <w:numFmt w:val="lowerRoman"/>
      <w:lvlText w:val="%6"/>
      <w:lvlJc w:val="left"/>
      <w:pPr>
        <w:ind w:left="4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E1AC27A">
      <w:start w:val="1"/>
      <w:numFmt w:val="decimal"/>
      <w:lvlText w:val="%7"/>
      <w:lvlJc w:val="left"/>
      <w:pPr>
        <w:ind w:left="5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074CB72">
      <w:start w:val="1"/>
      <w:numFmt w:val="lowerLetter"/>
      <w:lvlText w:val="%8"/>
      <w:lvlJc w:val="left"/>
      <w:pPr>
        <w:ind w:left="5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B80B35C">
      <w:start w:val="1"/>
      <w:numFmt w:val="lowerRoman"/>
      <w:lvlText w:val="%9"/>
      <w:lvlJc w:val="left"/>
      <w:pPr>
        <w:ind w:left="6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530D64B1"/>
    <w:multiLevelType w:val="hybridMultilevel"/>
    <w:tmpl w:val="350802B6"/>
    <w:lvl w:ilvl="0" w:tplc="3FA65574">
      <w:start w:val="1"/>
      <w:numFmt w:val="bullet"/>
      <w:lvlText w:val=""/>
      <w:lvlJc w:val="left"/>
      <w:pPr>
        <w:ind w:left="462"/>
      </w:pPr>
      <w:rPr>
        <w:rFonts w:ascii="Wingdings" w:eastAsia="Wingdings" w:hAnsi="Wingdings" w:cs="Wingdings"/>
        <w:b w:val="0"/>
        <w:i w:val="0"/>
        <w:strike w:val="0"/>
        <w:dstrike w:val="0"/>
        <w:color w:val="CA2137"/>
        <w:sz w:val="20"/>
        <w:szCs w:val="20"/>
        <w:u w:val="none" w:color="000000"/>
        <w:bdr w:val="none" w:sz="0" w:space="0" w:color="auto"/>
        <w:shd w:val="clear" w:color="auto" w:fill="auto"/>
        <w:vertAlign w:val="baseline"/>
      </w:rPr>
    </w:lvl>
    <w:lvl w:ilvl="1" w:tplc="AA66AAA6">
      <w:start w:val="1"/>
      <w:numFmt w:val="bullet"/>
      <w:lvlText w:val="o"/>
      <w:lvlJc w:val="left"/>
      <w:pPr>
        <w:ind w:left="1291"/>
      </w:pPr>
      <w:rPr>
        <w:rFonts w:ascii="Wingdings" w:eastAsia="Wingdings" w:hAnsi="Wingdings" w:cs="Wingdings"/>
        <w:b w:val="0"/>
        <w:i w:val="0"/>
        <w:strike w:val="0"/>
        <w:dstrike w:val="0"/>
        <w:color w:val="CA2137"/>
        <w:sz w:val="20"/>
        <w:szCs w:val="20"/>
        <w:u w:val="none" w:color="000000"/>
        <w:bdr w:val="none" w:sz="0" w:space="0" w:color="auto"/>
        <w:shd w:val="clear" w:color="auto" w:fill="auto"/>
        <w:vertAlign w:val="baseline"/>
      </w:rPr>
    </w:lvl>
    <w:lvl w:ilvl="2" w:tplc="0F3CD32E">
      <w:start w:val="1"/>
      <w:numFmt w:val="bullet"/>
      <w:lvlText w:val="▪"/>
      <w:lvlJc w:val="left"/>
      <w:pPr>
        <w:ind w:left="2011"/>
      </w:pPr>
      <w:rPr>
        <w:rFonts w:ascii="Wingdings" w:eastAsia="Wingdings" w:hAnsi="Wingdings" w:cs="Wingdings"/>
        <w:b w:val="0"/>
        <w:i w:val="0"/>
        <w:strike w:val="0"/>
        <w:dstrike w:val="0"/>
        <w:color w:val="CA2137"/>
        <w:sz w:val="20"/>
        <w:szCs w:val="20"/>
        <w:u w:val="none" w:color="000000"/>
        <w:bdr w:val="none" w:sz="0" w:space="0" w:color="auto"/>
        <w:shd w:val="clear" w:color="auto" w:fill="auto"/>
        <w:vertAlign w:val="baseline"/>
      </w:rPr>
    </w:lvl>
    <w:lvl w:ilvl="3" w:tplc="44BA1494">
      <w:start w:val="1"/>
      <w:numFmt w:val="bullet"/>
      <w:lvlText w:val="•"/>
      <w:lvlJc w:val="left"/>
      <w:pPr>
        <w:ind w:left="2731"/>
      </w:pPr>
      <w:rPr>
        <w:rFonts w:ascii="Wingdings" w:eastAsia="Wingdings" w:hAnsi="Wingdings" w:cs="Wingdings"/>
        <w:b w:val="0"/>
        <w:i w:val="0"/>
        <w:strike w:val="0"/>
        <w:dstrike w:val="0"/>
        <w:color w:val="CA2137"/>
        <w:sz w:val="20"/>
        <w:szCs w:val="20"/>
        <w:u w:val="none" w:color="000000"/>
        <w:bdr w:val="none" w:sz="0" w:space="0" w:color="auto"/>
        <w:shd w:val="clear" w:color="auto" w:fill="auto"/>
        <w:vertAlign w:val="baseline"/>
      </w:rPr>
    </w:lvl>
    <w:lvl w:ilvl="4" w:tplc="BED2148C">
      <w:start w:val="1"/>
      <w:numFmt w:val="bullet"/>
      <w:lvlText w:val="o"/>
      <w:lvlJc w:val="left"/>
      <w:pPr>
        <w:ind w:left="3451"/>
      </w:pPr>
      <w:rPr>
        <w:rFonts w:ascii="Wingdings" w:eastAsia="Wingdings" w:hAnsi="Wingdings" w:cs="Wingdings"/>
        <w:b w:val="0"/>
        <w:i w:val="0"/>
        <w:strike w:val="0"/>
        <w:dstrike w:val="0"/>
        <w:color w:val="CA2137"/>
        <w:sz w:val="20"/>
        <w:szCs w:val="20"/>
        <w:u w:val="none" w:color="000000"/>
        <w:bdr w:val="none" w:sz="0" w:space="0" w:color="auto"/>
        <w:shd w:val="clear" w:color="auto" w:fill="auto"/>
        <w:vertAlign w:val="baseline"/>
      </w:rPr>
    </w:lvl>
    <w:lvl w:ilvl="5" w:tplc="7CAC399C">
      <w:start w:val="1"/>
      <w:numFmt w:val="bullet"/>
      <w:lvlText w:val="▪"/>
      <w:lvlJc w:val="left"/>
      <w:pPr>
        <w:ind w:left="4171"/>
      </w:pPr>
      <w:rPr>
        <w:rFonts w:ascii="Wingdings" w:eastAsia="Wingdings" w:hAnsi="Wingdings" w:cs="Wingdings"/>
        <w:b w:val="0"/>
        <w:i w:val="0"/>
        <w:strike w:val="0"/>
        <w:dstrike w:val="0"/>
        <w:color w:val="CA2137"/>
        <w:sz w:val="20"/>
        <w:szCs w:val="20"/>
        <w:u w:val="none" w:color="000000"/>
        <w:bdr w:val="none" w:sz="0" w:space="0" w:color="auto"/>
        <w:shd w:val="clear" w:color="auto" w:fill="auto"/>
        <w:vertAlign w:val="baseline"/>
      </w:rPr>
    </w:lvl>
    <w:lvl w:ilvl="6" w:tplc="64E8957C">
      <w:start w:val="1"/>
      <w:numFmt w:val="bullet"/>
      <w:lvlText w:val="•"/>
      <w:lvlJc w:val="left"/>
      <w:pPr>
        <w:ind w:left="4891"/>
      </w:pPr>
      <w:rPr>
        <w:rFonts w:ascii="Wingdings" w:eastAsia="Wingdings" w:hAnsi="Wingdings" w:cs="Wingdings"/>
        <w:b w:val="0"/>
        <w:i w:val="0"/>
        <w:strike w:val="0"/>
        <w:dstrike w:val="0"/>
        <w:color w:val="CA2137"/>
        <w:sz w:val="20"/>
        <w:szCs w:val="20"/>
        <w:u w:val="none" w:color="000000"/>
        <w:bdr w:val="none" w:sz="0" w:space="0" w:color="auto"/>
        <w:shd w:val="clear" w:color="auto" w:fill="auto"/>
        <w:vertAlign w:val="baseline"/>
      </w:rPr>
    </w:lvl>
    <w:lvl w:ilvl="7" w:tplc="1B0E4668">
      <w:start w:val="1"/>
      <w:numFmt w:val="bullet"/>
      <w:lvlText w:val="o"/>
      <w:lvlJc w:val="left"/>
      <w:pPr>
        <w:ind w:left="5611"/>
      </w:pPr>
      <w:rPr>
        <w:rFonts w:ascii="Wingdings" w:eastAsia="Wingdings" w:hAnsi="Wingdings" w:cs="Wingdings"/>
        <w:b w:val="0"/>
        <w:i w:val="0"/>
        <w:strike w:val="0"/>
        <w:dstrike w:val="0"/>
        <w:color w:val="CA2137"/>
        <w:sz w:val="20"/>
        <w:szCs w:val="20"/>
        <w:u w:val="none" w:color="000000"/>
        <w:bdr w:val="none" w:sz="0" w:space="0" w:color="auto"/>
        <w:shd w:val="clear" w:color="auto" w:fill="auto"/>
        <w:vertAlign w:val="baseline"/>
      </w:rPr>
    </w:lvl>
    <w:lvl w:ilvl="8" w:tplc="702248C0">
      <w:start w:val="1"/>
      <w:numFmt w:val="bullet"/>
      <w:lvlText w:val="▪"/>
      <w:lvlJc w:val="left"/>
      <w:pPr>
        <w:ind w:left="6331"/>
      </w:pPr>
      <w:rPr>
        <w:rFonts w:ascii="Wingdings" w:eastAsia="Wingdings" w:hAnsi="Wingdings" w:cs="Wingdings"/>
        <w:b w:val="0"/>
        <w:i w:val="0"/>
        <w:strike w:val="0"/>
        <w:dstrike w:val="0"/>
        <w:color w:val="CA2137"/>
        <w:sz w:val="20"/>
        <w:szCs w:val="20"/>
        <w:u w:val="none" w:color="000000"/>
        <w:bdr w:val="none" w:sz="0" w:space="0" w:color="auto"/>
        <w:shd w:val="clear" w:color="auto" w:fill="auto"/>
        <w:vertAlign w:val="baseline"/>
      </w:rPr>
    </w:lvl>
  </w:abstractNum>
  <w:abstractNum w:abstractNumId="61" w15:restartNumberingAfterBreak="0">
    <w:nsid w:val="534E1A6E"/>
    <w:multiLevelType w:val="hybridMultilevel"/>
    <w:tmpl w:val="571C207A"/>
    <w:lvl w:ilvl="0" w:tplc="7322707E">
      <w:start w:val="1"/>
      <w:numFmt w:val="bullet"/>
      <w:lvlText w:val=""/>
      <w:lvlJc w:val="left"/>
      <w:pPr>
        <w:ind w:left="888"/>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1" w:tplc="EC2045D0">
      <w:start w:val="1"/>
      <w:numFmt w:val="bullet"/>
      <w:lvlText w:val="o"/>
      <w:lvlJc w:val="left"/>
      <w:pPr>
        <w:ind w:left="1147"/>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2" w:tplc="9D7C36EA">
      <w:start w:val="1"/>
      <w:numFmt w:val="bullet"/>
      <w:lvlText w:val="▪"/>
      <w:lvlJc w:val="left"/>
      <w:pPr>
        <w:ind w:left="1867"/>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3" w:tplc="0874B2DE">
      <w:start w:val="1"/>
      <w:numFmt w:val="bullet"/>
      <w:lvlText w:val="•"/>
      <w:lvlJc w:val="left"/>
      <w:pPr>
        <w:ind w:left="2587"/>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4" w:tplc="76ECB9EA">
      <w:start w:val="1"/>
      <w:numFmt w:val="bullet"/>
      <w:lvlText w:val="o"/>
      <w:lvlJc w:val="left"/>
      <w:pPr>
        <w:ind w:left="3307"/>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5" w:tplc="0042656E">
      <w:start w:val="1"/>
      <w:numFmt w:val="bullet"/>
      <w:lvlText w:val="▪"/>
      <w:lvlJc w:val="left"/>
      <w:pPr>
        <w:ind w:left="4027"/>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6" w:tplc="BFA6E71E">
      <w:start w:val="1"/>
      <w:numFmt w:val="bullet"/>
      <w:lvlText w:val="•"/>
      <w:lvlJc w:val="left"/>
      <w:pPr>
        <w:ind w:left="4747"/>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7" w:tplc="20EC553E">
      <w:start w:val="1"/>
      <w:numFmt w:val="bullet"/>
      <w:lvlText w:val="o"/>
      <w:lvlJc w:val="left"/>
      <w:pPr>
        <w:ind w:left="5467"/>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8" w:tplc="86FAA13C">
      <w:start w:val="1"/>
      <w:numFmt w:val="bullet"/>
      <w:lvlText w:val="▪"/>
      <w:lvlJc w:val="left"/>
      <w:pPr>
        <w:ind w:left="6187"/>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abstractNum>
  <w:abstractNum w:abstractNumId="62" w15:restartNumberingAfterBreak="0">
    <w:nsid w:val="55B37370"/>
    <w:multiLevelType w:val="hybridMultilevel"/>
    <w:tmpl w:val="D24C42E0"/>
    <w:lvl w:ilvl="0" w:tplc="0442A224">
      <w:start w:val="1"/>
      <w:numFmt w:val="decimal"/>
      <w:lvlText w:val="%1."/>
      <w:lvlJc w:val="left"/>
      <w:pPr>
        <w:ind w:left="11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69A2156">
      <w:start w:val="1"/>
      <w:numFmt w:val="lowerLetter"/>
      <w:lvlText w:val="%2"/>
      <w:lvlJc w:val="left"/>
      <w:pPr>
        <w:ind w:left="15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D9CB21A">
      <w:start w:val="1"/>
      <w:numFmt w:val="lowerRoman"/>
      <w:lvlText w:val="%3"/>
      <w:lvlJc w:val="left"/>
      <w:pPr>
        <w:ind w:left="23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DA8E0B8">
      <w:start w:val="1"/>
      <w:numFmt w:val="decimal"/>
      <w:lvlText w:val="%4"/>
      <w:lvlJc w:val="left"/>
      <w:pPr>
        <w:ind w:left="30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606003E">
      <w:start w:val="1"/>
      <w:numFmt w:val="lowerLetter"/>
      <w:lvlText w:val="%5"/>
      <w:lvlJc w:val="left"/>
      <w:pPr>
        <w:ind w:left="37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B40FD0E">
      <w:start w:val="1"/>
      <w:numFmt w:val="lowerRoman"/>
      <w:lvlText w:val="%6"/>
      <w:lvlJc w:val="left"/>
      <w:pPr>
        <w:ind w:left="44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AE479A2">
      <w:start w:val="1"/>
      <w:numFmt w:val="decimal"/>
      <w:lvlText w:val="%7"/>
      <w:lvlJc w:val="left"/>
      <w:pPr>
        <w:ind w:left="5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0A775E">
      <w:start w:val="1"/>
      <w:numFmt w:val="lowerLetter"/>
      <w:lvlText w:val="%8"/>
      <w:lvlJc w:val="left"/>
      <w:pPr>
        <w:ind w:left="5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2D4EF0E">
      <w:start w:val="1"/>
      <w:numFmt w:val="lowerRoman"/>
      <w:lvlText w:val="%9"/>
      <w:lvlJc w:val="left"/>
      <w:pPr>
        <w:ind w:left="6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3" w15:restartNumberingAfterBreak="0">
    <w:nsid w:val="583A753D"/>
    <w:multiLevelType w:val="multilevel"/>
    <w:tmpl w:val="EC787542"/>
    <w:lvl w:ilvl="0">
      <w:start w:val="35"/>
      <w:numFmt w:val="decimal"/>
      <w:lvlText w:val="%1."/>
      <w:lvlJc w:val="left"/>
      <w:pPr>
        <w:ind w:left="86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9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4" w15:restartNumberingAfterBreak="0">
    <w:nsid w:val="58493736"/>
    <w:multiLevelType w:val="hybridMultilevel"/>
    <w:tmpl w:val="96F49094"/>
    <w:lvl w:ilvl="0" w:tplc="1A684CD0">
      <w:start w:val="1"/>
      <w:numFmt w:val="bullet"/>
      <w:lvlText w:val="o"/>
      <w:lvlJc w:val="left"/>
      <w:pPr>
        <w:ind w:left="888"/>
      </w:pPr>
      <w:rPr>
        <w:rFonts w:ascii="Courier New" w:eastAsia="Courier New" w:hAnsi="Courier New" w:cs="Courier New"/>
        <w:b w:val="0"/>
        <w:i w:val="0"/>
        <w:strike w:val="0"/>
        <w:dstrike w:val="0"/>
        <w:color w:val="CA2137"/>
        <w:sz w:val="22"/>
        <w:szCs w:val="22"/>
        <w:u w:val="none" w:color="000000"/>
        <w:bdr w:val="none" w:sz="0" w:space="0" w:color="auto"/>
        <w:shd w:val="clear" w:color="auto" w:fill="auto"/>
        <w:vertAlign w:val="baseline"/>
      </w:rPr>
    </w:lvl>
    <w:lvl w:ilvl="1" w:tplc="3DFC5594">
      <w:start w:val="1"/>
      <w:numFmt w:val="bullet"/>
      <w:lvlText w:val="o"/>
      <w:lvlJc w:val="left"/>
      <w:pPr>
        <w:ind w:left="1147"/>
      </w:pPr>
      <w:rPr>
        <w:rFonts w:ascii="Courier New" w:eastAsia="Courier New" w:hAnsi="Courier New" w:cs="Courier New"/>
        <w:b w:val="0"/>
        <w:i w:val="0"/>
        <w:strike w:val="0"/>
        <w:dstrike w:val="0"/>
        <w:color w:val="CA2137"/>
        <w:sz w:val="22"/>
        <w:szCs w:val="22"/>
        <w:u w:val="none" w:color="000000"/>
        <w:bdr w:val="none" w:sz="0" w:space="0" w:color="auto"/>
        <w:shd w:val="clear" w:color="auto" w:fill="auto"/>
        <w:vertAlign w:val="baseline"/>
      </w:rPr>
    </w:lvl>
    <w:lvl w:ilvl="2" w:tplc="5F8AAA4E">
      <w:start w:val="1"/>
      <w:numFmt w:val="bullet"/>
      <w:lvlText w:val="▪"/>
      <w:lvlJc w:val="left"/>
      <w:pPr>
        <w:ind w:left="1867"/>
      </w:pPr>
      <w:rPr>
        <w:rFonts w:ascii="Courier New" w:eastAsia="Courier New" w:hAnsi="Courier New" w:cs="Courier New"/>
        <w:b w:val="0"/>
        <w:i w:val="0"/>
        <w:strike w:val="0"/>
        <w:dstrike w:val="0"/>
        <w:color w:val="CA2137"/>
        <w:sz w:val="22"/>
        <w:szCs w:val="22"/>
        <w:u w:val="none" w:color="000000"/>
        <w:bdr w:val="none" w:sz="0" w:space="0" w:color="auto"/>
        <w:shd w:val="clear" w:color="auto" w:fill="auto"/>
        <w:vertAlign w:val="baseline"/>
      </w:rPr>
    </w:lvl>
    <w:lvl w:ilvl="3" w:tplc="0CA2DDDE">
      <w:start w:val="1"/>
      <w:numFmt w:val="bullet"/>
      <w:lvlText w:val="•"/>
      <w:lvlJc w:val="left"/>
      <w:pPr>
        <w:ind w:left="2587"/>
      </w:pPr>
      <w:rPr>
        <w:rFonts w:ascii="Courier New" w:eastAsia="Courier New" w:hAnsi="Courier New" w:cs="Courier New"/>
        <w:b w:val="0"/>
        <w:i w:val="0"/>
        <w:strike w:val="0"/>
        <w:dstrike w:val="0"/>
        <w:color w:val="CA2137"/>
        <w:sz w:val="22"/>
        <w:szCs w:val="22"/>
        <w:u w:val="none" w:color="000000"/>
        <w:bdr w:val="none" w:sz="0" w:space="0" w:color="auto"/>
        <w:shd w:val="clear" w:color="auto" w:fill="auto"/>
        <w:vertAlign w:val="baseline"/>
      </w:rPr>
    </w:lvl>
    <w:lvl w:ilvl="4" w:tplc="1916A3E8">
      <w:start w:val="1"/>
      <w:numFmt w:val="bullet"/>
      <w:lvlText w:val="o"/>
      <w:lvlJc w:val="left"/>
      <w:pPr>
        <w:ind w:left="3307"/>
      </w:pPr>
      <w:rPr>
        <w:rFonts w:ascii="Courier New" w:eastAsia="Courier New" w:hAnsi="Courier New" w:cs="Courier New"/>
        <w:b w:val="0"/>
        <w:i w:val="0"/>
        <w:strike w:val="0"/>
        <w:dstrike w:val="0"/>
        <w:color w:val="CA2137"/>
        <w:sz w:val="22"/>
        <w:szCs w:val="22"/>
        <w:u w:val="none" w:color="000000"/>
        <w:bdr w:val="none" w:sz="0" w:space="0" w:color="auto"/>
        <w:shd w:val="clear" w:color="auto" w:fill="auto"/>
        <w:vertAlign w:val="baseline"/>
      </w:rPr>
    </w:lvl>
    <w:lvl w:ilvl="5" w:tplc="A69AEBF0">
      <w:start w:val="1"/>
      <w:numFmt w:val="bullet"/>
      <w:lvlText w:val="▪"/>
      <w:lvlJc w:val="left"/>
      <w:pPr>
        <w:ind w:left="4027"/>
      </w:pPr>
      <w:rPr>
        <w:rFonts w:ascii="Courier New" w:eastAsia="Courier New" w:hAnsi="Courier New" w:cs="Courier New"/>
        <w:b w:val="0"/>
        <w:i w:val="0"/>
        <w:strike w:val="0"/>
        <w:dstrike w:val="0"/>
        <w:color w:val="CA2137"/>
        <w:sz w:val="22"/>
        <w:szCs w:val="22"/>
        <w:u w:val="none" w:color="000000"/>
        <w:bdr w:val="none" w:sz="0" w:space="0" w:color="auto"/>
        <w:shd w:val="clear" w:color="auto" w:fill="auto"/>
        <w:vertAlign w:val="baseline"/>
      </w:rPr>
    </w:lvl>
    <w:lvl w:ilvl="6" w:tplc="ED7AF29E">
      <w:start w:val="1"/>
      <w:numFmt w:val="bullet"/>
      <w:lvlText w:val="•"/>
      <w:lvlJc w:val="left"/>
      <w:pPr>
        <w:ind w:left="4747"/>
      </w:pPr>
      <w:rPr>
        <w:rFonts w:ascii="Courier New" w:eastAsia="Courier New" w:hAnsi="Courier New" w:cs="Courier New"/>
        <w:b w:val="0"/>
        <w:i w:val="0"/>
        <w:strike w:val="0"/>
        <w:dstrike w:val="0"/>
        <w:color w:val="CA2137"/>
        <w:sz w:val="22"/>
        <w:szCs w:val="22"/>
        <w:u w:val="none" w:color="000000"/>
        <w:bdr w:val="none" w:sz="0" w:space="0" w:color="auto"/>
        <w:shd w:val="clear" w:color="auto" w:fill="auto"/>
        <w:vertAlign w:val="baseline"/>
      </w:rPr>
    </w:lvl>
    <w:lvl w:ilvl="7" w:tplc="31A03BF0">
      <w:start w:val="1"/>
      <w:numFmt w:val="bullet"/>
      <w:lvlText w:val="o"/>
      <w:lvlJc w:val="left"/>
      <w:pPr>
        <w:ind w:left="5467"/>
      </w:pPr>
      <w:rPr>
        <w:rFonts w:ascii="Courier New" w:eastAsia="Courier New" w:hAnsi="Courier New" w:cs="Courier New"/>
        <w:b w:val="0"/>
        <w:i w:val="0"/>
        <w:strike w:val="0"/>
        <w:dstrike w:val="0"/>
        <w:color w:val="CA2137"/>
        <w:sz w:val="22"/>
        <w:szCs w:val="22"/>
        <w:u w:val="none" w:color="000000"/>
        <w:bdr w:val="none" w:sz="0" w:space="0" w:color="auto"/>
        <w:shd w:val="clear" w:color="auto" w:fill="auto"/>
        <w:vertAlign w:val="baseline"/>
      </w:rPr>
    </w:lvl>
    <w:lvl w:ilvl="8" w:tplc="B6DCBB4E">
      <w:start w:val="1"/>
      <w:numFmt w:val="bullet"/>
      <w:lvlText w:val="▪"/>
      <w:lvlJc w:val="left"/>
      <w:pPr>
        <w:ind w:left="6187"/>
      </w:pPr>
      <w:rPr>
        <w:rFonts w:ascii="Courier New" w:eastAsia="Courier New" w:hAnsi="Courier New" w:cs="Courier New"/>
        <w:b w:val="0"/>
        <w:i w:val="0"/>
        <w:strike w:val="0"/>
        <w:dstrike w:val="0"/>
        <w:color w:val="CA2137"/>
        <w:sz w:val="22"/>
        <w:szCs w:val="22"/>
        <w:u w:val="none" w:color="000000"/>
        <w:bdr w:val="none" w:sz="0" w:space="0" w:color="auto"/>
        <w:shd w:val="clear" w:color="auto" w:fill="auto"/>
        <w:vertAlign w:val="baseline"/>
      </w:rPr>
    </w:lvl>
  </w:abstractNum>
  <w:abstractNum w:abstractNumId="65" w15:restartNumberingAfterBreak="0">
    <w:nsid w:val="5A357E51"/>
    <w:multiLevelType w:val="hybridMultilevel"/>
    <w:tmpl w:val="7A14D882"/>
    <w:lvl w:ilvl="0" w:tplc="92DA6254">
      <w:start w:val="1"/>
      <w:numFmt w:val="bullet"/>
      <w:lvlText w:val="-"/>
      <w:lvlJc w:val="left"/>
      <w:pPr>
        <w:ind w:left="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8CC5E0">
      <w:start w:val="1"/>
      <w:numFmt w:val="bullet"/>
      <w:lvlText w:val="o"/>
      <w:lvlJc w:val="left"/>
      <w:pPr>
        <w:ind w:left="1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DE03DF2">
      <w:start w:val="1"/>
      <w:numFmt w:val="bullet"/>
      <w:lvlText w:val="▪"/>
      <w:lvlJc w:val="left"/>
      <w:pPr>
        <w:ind w:left="2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A0CDE50">
      <w:start w:val="1"/>
      <w:numFmt w:val="bullet"/>
      <w:lvlText w:val="•"/>
      <w:lvlJc w:val="left"/>
      <w:pPr>
        <w:ind w:left="2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00E35B4">
      <w:start w:val="1"/>
      <w:numFmt w:val="bullet"/>
      <w:lvlText w:val="o"/>
      <w:lvlJc w:val="left"/>
      <w:pPr>
        <w:ind w:left="35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15E949C">
      <w:start w:val="1"/>
      <w:numFmt w:val="bullet"/>
      <w:lvlText w:val="▪"/>
      <w:lvlJc w:val="left"/>
      <w:pPr>
        <w:ind w:left="42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E64F476">
      <w:start w:val="1"/>
      <w:numFmt w:val="bullet"/>
      <w:lvlText w:val="•"/>
      <w:lvlJc w:val="left"/>
      <w:pPr>
        <w:ind w:left="4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03E037A">
      <w:start w:val="1"/>
      <w:numFmt w:val="bullet"/>
      <w:lvlText w:val="o"/>
      <w:lvlJc w:val="left"/>
      <w:pPr>
        <w:ind w:left="5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DB89C86">
      <w:start w:val="1"/>
      <w:numFmt w:val="bullet"/>
      <w:lvlText w:val="▪"/>
      <w:lvlJc w:val="left"/>
      <w:pPr>
        <w:ind w:left="6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6" w15:restartNumberingAfterBreak="0">
    <w:nsid w:val="5BC73942"/>
    <w:multiLevelType w:val="hybridMultilevel"/>
    <w:tmpl w:val="F94C7A16"/>
    <w:lvl w:ilvl="0" w:tplc="ED9C1FD8">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2B58446C">
      <w:start w:val="1"/>
      <w:numFmt w:val="bullet"/>
      <w:lvlText w:val="o"/>
      <w:lvlJc w:val="left"/>
      <w:pPr>
        <w:ind w:left="71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36ACA32">
      <w:start w:val="1"/>
      <w:numFmt w:val="bullet"/>
      <w:lvlText w:val="▪"/>
      <w:lvlJc w:val="left"/>
      <w:pPr>
        <w:ind w:left="1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65782080">
      <w:start w:val="1"/>
      <w:numFmt w:val="bullet"/>
      <w:lvlText w:val="•"/>
      <w:lvlJc w:val="left"/>
      <w:pPr>
        <w:ind w:left="142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3140B7D8">
      <w:start w:val="1"/>
      <w:numFmt w:val="bullet"/>
      <w:lvlRestart w:val="0"/>
      <w:lvlText w:val=""/>
      <w:lvlJc w:val="left"/>
      <w:pPr>
        <w:ind w:left="224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6BA6852">
      <w:start w:val="1"/>
      <w:numFmt w:val="bullet"/>
      <w:lvlText w:val="▪"/>
      <w:lvlJc w:val="left"/>
      <w:pPr>
        <w:ind w:left="249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A3A7678">
      <w:start w:val="1"/>
      <w:numFmt w:val="bullet"/>
      <w:lvlText w:val="•"/>
      <w:lvlJc w:val="left"/>
      <w:pPr>
        <w:ind w:left="321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345C0902">
      <w:start w:val="1"/>
      <w:numFmt w:val="bullet"/>
      <w:lvlText w:val="o"/>
      <w:lvlJc w:val="left"/>
      <w:pPr>
        <w:ind w:left="393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D524518C">
      <w:start w:val="1"/>
      <w:numFmt w:val="bullet"/>
      <w:lvlText w:val="▪"/>
      <w:lvlJc w:val="left"/>
      <w:pPr>
        <w:ind w:left="465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67" w15:restartNumberingAfterBreak="0">
    <w:nsid w:val="61153462"/>
    <w:multiLevelType w:val="hybridMultilevel"/>
    <w:tmpl w:val="B1B87F76"/>
    <w:lvl w:ilvl="0" w:tplc="538467D8">
      <w:start w:val="1"/>
      <w:numFmt w:val="bullet"/>
      <w:lvlText w:val="-"/>
      <w:lvlJc w:val="left"/>
      <w:pPr>
        <w:ind w:left="34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E6A1D40">
      <w:start w:val="1"/>
      <w:numFmt w:val="lowerLetter"/>
      <w:lvlText w:val="%2)"/>
      <w:lvlJc w:val="left"/>
      <w:pPr>
        <w:ind w:left="41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51ADA16">
      <w:start w:val="1"/>
      <w:numFmt w:val="lowerRoman"/>
      <w:lvlText w:val="%3."/>
      <w:lvlJc w:val="left"/>
      <w:pPr>
        <w:ind w:left="51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766362C">
      <w:start w:val="1"/>
      <w:numFmt w:val="decimal"/>
      <w:lvlText w:val="%4"/>
      <w:lvlJc w:val="left"/>
      <w:pPr>
        <w:ind w:left="2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645078">
      <w:start w:val="1"/>
      <w:numFmt w:val="lowerLetter"/>
      <w:lvlText w:val="%5"/>
      <w:lvlJc w:val="left"/>
      <w:pPr>
        <w:ind w:left="3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7CECC72">
      <w:start w:val="1"/>
      <w:numFmt w:val="lowerRoman"/>
      <w:lvlText w:val="%6"/>
      <w:lvlJc w:val="left"/>
      <w:pPr>
        <w:ind w:left="4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99C44F2">
      <w:start w:val="1"/>
      <w:numFmt w:val="decimal"/>
      <w:lvlText w:val="%7"/>
      <w:lvlJc w:val="left"/>
      <w:pPr>
        <w:ind w:left="48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E02C2C">
      <w:start w:val="1"/>
      <w:numFmt w:val="lowerLetter"/>
      <w:lvlText w:val="%8"/>
      <w:lvlJc w:val="left"/>
      <w:pPr>
        <w:ind w:left="5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C52DABC">
      <w:start w:val="1"/>
      <w:numFmt w:val="lowerRoman"/>
      <w:lvlText w:val="%9"/>
      <w:lvlJc w:val="left"/>
      <w:pPr>
        <w:ind w:left="62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63F32232"/>
    <w:multiLevelType w:val="hybridMultilevel"/>
    <w:tmpl w:val="3E6E7816"/>
    <w:lvl w:ilvl="0" w:tplc="041B0001">
      <w:start w:val="1"/>
      <w:numFmt w:val="bullet"/>
      <w:lvlText w:val=""/>
      <w:lvlJc w:val="left"/>
      <w:pPr>
        <w:ind w:left="2963" w:hanging="360"/>
      </w:pPr>
      <w:rPr>
        <w:rFonts w:ascii="Symbol" w:hAnsi="Symbol" w:hint="default"/>
      </w:rPr>
    </w:lvl>
    <w:lvl w:ilvl="1" w:tplc="041B0003" w:tentative="1">
      <w:start w:val="1"/>
      <w:numFmt w:val="bullet"/>
      <w:lvlText w:val="o"/>
      <w:lvlJc w:val="left"/>
      <w:pPr>
        <w:ind w:left="3683" w:hanging="360"/>
      </w:pPr>
      <w:rPr>
        <w:rFonts w:ascii="Courier New" w:hAnsi="Courier New" w:cs="Courier New" w:hint="default"/>
      </w:rPr>
    </w:lvl>
    <w:lvl w:ilvl="2" w:tplc="041B0005" w:tentative="1">
      <w:start w:val="1"/>
      <w:numFmt w:val="bullet"/>
      <w:lvlText w:val=""/>
      <w:lvlJc w:val="left"/>
      <w:pPr>
        <w:ind w:left="4403" w:hanging="360"/>
      </w:pPr>
      <w:rPr>
        <w:rFonts w:ascii="Wingdings" w:hAnsi="Wingdings" w:hint="default"/>
      </w:rPr>
    </w:lvl>
    <w:lvl w:ilvl="3" w:tplc="041B0001" w:tentative="1">
      <w:start w:val="1"/>
      <w:numFmt w:val="bullet"/>
      <w:lvlText w:val=""/>
      <w:lvlJc w:val="left"/>
      <w:pPr>
        <w:ind w:left="5123" w:hanging="360"/>
      </w:pPr>
      <w:rPr>
        <w:rFonts w:ascii="Symbol" w:hAnsi="Symbol" w:hint="default"/>
      </w:rPr>
    </w:lvl>
    <w:lvl w:ilvl="4" w:tplc="041B0003" w:tentative="1">
      <w:start w:val="1"/>
      <w:numFmt w:val="bullet"/>
      <w:lvlText w:val="o"/>
      <w:lvlJc w:val="left"/>
      <w:pPr>
        <w:ind w:left="5843" w:hanging="360"/>
      </w:pPr>
      <w:rPr>
        <w:rFonts w:ascii="Courier New" w:hAnsi="Courier New" w:cs="Courier New" w:hint="default"/>
      </w:rPr>
    </w:lvl>
    <w:lvl w:ilvl="5" w:tplc="041B0005" w:tentative="1">
      <w:start w:val="1"/>
      <w:numFmt w:val="bullet"/>
      <w:lvlText w:val=""/>
      <w:lvlJc w:val="left"/>
      <w:pPr>
        <w:ind w:left="6563" w:hanging="360"/>
      </w:pPr>
      <w:rPr>
        <w:rFonts w:ascii="Wingdings" w:hAnsi="Wingdings" w:hint="default"/>
      </w:rPr>
    </w:lvl>
    <w:lvl w:ilvl="6" w:tplc="041B0001" w:tentative="1">
      <w:start w:val="1"/>
      <w:numFmt w:val="bullet"/>
      <w:lvlText w:val=""/>
      <w:lvlJc w:val="left"/>
      <w:pPr>
        <w:ind w:left="7283" w:hanging="360"/>
      </w:pPr>
      <w:rPr>
        <w:rFonts w:ascii="Symbol" w:hAnsi="Symbol" w:hint="default"/>
      </w:rPr>
    </w:lvl>
    <w:lvl w:ilvl="7" w:tplc="041B0003" w:tentative="1">
      <w:start w:val="1"/>
      <w:numFmt w:val="bullet"/>
      <w:lvlText w:val="o"/>
      <w:lvlJc w:val="left"/>
      <w:pPr>
        <w:ind w:left="8003" w:hanging="360"/>
      </w:pPr>
      <w:rPr>
        <w:rFonts w:ascii="Courier New" w:hAnsi="Courier New" w:cs="Courier New" w:hint="default"/>
      </w:rPr>
    </w:lvl>
    <w:lvl w:ilvl="8" w:tplc="041B0005" w:tentative="1">
      <w:start w:val="1"/>
      <w:numFmt w:val="bullet"/>
      <w:lvlText w:val=""/>
      <w:lvlJc w:val="left"/>
      <w:pPr>
        <w:ind w:left="8723" w:hanging="360"/>
      </w:pPr>
      <w:rPr>
        <w:rFonts w:ascii="Wingdings" w:hAnsi="Wingdings" w:hint="default"/>
      </w:rPr>
    </w:lvl>
  </w:abstractNum>
  <w:abstractNum w:abstractNumId="69" w15:restartNumberingAfterBreak="0">
    <w:nsid w:val="67AB4DEF"/>
    <w:multiLevelType w:val="hybridMultilevel"/>
    <w:tmpl w:val="213666A4"/>
    <w:lvl w:ilvl="0" w:tplc="350C9E0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244FA6A">
      <w:start w:val="1"/>
      <w:numFmt w:val="bullet"/>
      <w:lvlText w:val="o"/>
      <w:lvlJc w:val="left"/>
      <w:pPr>
        <w:ind w:left="8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AF0C558">
      <w:start w:val="1"/>
      <w:numFmt w:val="bullet"/>
      <w:lvlText w:val="•"/>
      <w:lvlJc w:val="left"/>
      <w:pPr>
        <w:ind w:left="18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3C40A08">
      <w:start w:val="1"/>
      <w:numFmt w:val="bullet"/>
      <w:lvlText w:val="•"/>
      <w:lvlJc w:val="left"/>
      <w:pPr>
        <w:ind w:left="20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A87F4E">
      <w:start w:val="1"/>
      <w:numFmt w:val="bullet"/>
      <w:lvlText w:val="o"/>
      <w:lvlJc w:val="left"/>
      <w:pPr>
        <w:ind w:left="27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AFA66EE">
      <w:start w:val="1"/>
      <w:numFmt w:val="bullet"/>
      <w:lvlText w:val="▪"/>
      <w:lvlJc w:val="left"/>
      <w:pPr>
        <w:ind w:left="34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5A0C5E6">
      <w:start w:val="1"/>
      <w:numFmt w:val="bullet"/>
      <w:lvlText w:val="•"/>
      <w:lvlJc w:val="left"/>
      <w:pPr>
        <w:ind w:left="4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C54ACFE">
      <w:start w:val="1"/>
      <w:numFmt w:val="bullet"/>
      <w:lvlText w:val="o"/>
      <w:lvlJc w:val="left"/>
      <w:pPr>
        <w:ind w:left="49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BD67698">
      <w:start w:val="1"/>
      <w:numFmt w:val="bullet"/>
      <w:lvlText w:val="▪"/>
      <w:lvlJc w:val="left"/>
      <w:pPr>
        <w:ind w:left="56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0" w15:restartNumberingAfterBreak="0">
    <w:nsid w:val="686E01B5"/>
    <w:multiLevelType w:val="hybridMultilevel"/>
    <w:tmpl w:val="35183244"/>
    <w:lvl w:ilvl="0" w:tplc="E272AE9A">
      <w:start w:val="1"/>
      <w:numFmt w:val="decimal"/>
      <w:lvlText w:val="%1."/>
      <w:lvlJc w:val="left"/>
      <w:pPr>
        <w:ind w:left="12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84E528C">
      <w:start w:val="1"/>
      <w:numFmt w:val="lowerLetter"/>
      <w:lvlText w:val="%2"/>
      <w:lvlJc w:val="left"/>
      <w:pPr>
        <w:ind w:left="12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F649088">
      <w:start w:val="1"/>
      <w:numFmt w:val="lowerRoman"/>
      <w:lvlText w:val="%3"/>
      <w:lvlJc w:val="left"/>
      <w:pPr>
        <w:ind w:left="19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2902160">
      <w:start w:val="1"/>
      <w:numFmt w:val="decimal"/>
      <w:lvlText w:val="%4"/>
      <w:lvlJc w:val="left"/>
      <w:pPr>
        <w:ind w:left="26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CB2C6FA">
      <w:start w:val="1"/>
      <w:numFmt w:val="lowerLetter"/>
      <w:lvlText w:val="%5"/>
      <w:lvlJc w:val="left"/>
      <w:pPr>
        <w:ind w:left="33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D52FF1E">
      <w:start w:val="1"/>
      <w:numFmt w:val="lowerRoman"/>
      <w:lvlText w:val="%6"/>
      <w:lvlJc w:val="left"/>
      <w:pPr>
        <w:ind w:left="41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0B2A4D6">
      <w:start w:val="1"/>
      <w:numFmt w:val="decimal"/>
      <w:lvlText w:val="%7"/>
      <w:lvlJc w:val="left"/>
      <w:pPr>
        <w:ind w:left="48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BA460DA">
      <w:start w:val="1"/>
      <w:numFmt w:val="lowerLetter"/>
      <w:lvlText w:val="%8"/>
      <w:lvlJc w:val="left"/>
      <w:pPr>
        <w:ind w:left="55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327F7A">
      <w:start w:val="1"/>
      <w:numFmt w:val="lowerRoman"/>
      <w:lvlText w:val="%9"/>
      <w:lvlJc w:val="left"/>
      <w:pPr>
        <w:ind w:left="62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6C1C3DDB"/>
    <w:multiLevelType w:val="hybridMultilevel"/>
    <w:tmpl w:val="80A6F6BC"/>
    <w:lvl w:ilvl="0" w:tplc="1B780D80">
      <w:start w:val="1"/>
      <w:numFmt w:val="decimal"/>
      <w:lvlText w:val="%1."/>
      <w:lvlJc w:val="left"/>
      <w:pPr>
        <w:ind w:left="8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F4A19F8">
      <w:start w:val="1"/>
      <w:numFmt w:val="bullet"/>
      <w:lvlText w:val="-"/>
      <w:lvlJc w:val="left"/>
      <w:pPr>
        <w:ind w:left="12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7827720">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0E8D16C">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A046134">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5A6D0F8">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93209C8">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B3AC848">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95ECB18">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6C3A4659"/>
    <w:multiLevelType w:val="hybridMultilevel"/>
    <w:tmpl w:val="FF3C2806"/>
    <w:lvl w:ilvl="0" w:tplc="C10207EA">
      <w:start w:val="1"/>
      <w:numFmt w:val="bullet"/>
      <w:lvlText w:val="-"/>
      <w:lvlJc w:val="left"/>
      <w:pPr>
        <w:ind w:left="888"/>
      </w:pPr>
      <w:rPr>
        <w:rFonts w:ascii="Times New Roman" w:eastAsia="Times New Roman" w:hAnsi="Times New Roman" w:cs="Times New Roman"/>
        <w:b w:val="0"/>
        <w:i w:val="0"/>
        <w:strike w:val="0"/>
        <w:dstrike w:val="0"/>
        <w:color w:val="002060"/>
        <w:sz w:val="24"/>
        <w:szCs w:val="24"/>
        <w:u w:val="none" w:color="000000"/>
        <w:bdr w:val="none" w:sz="0" w:space="0" w:color="auto"/>
        <w:shd w:val="clear" w:color="auto" w:fill="auto"/>
        <w:vertAlign w:val="baseline"/>
      </w:rPr>
    </w:lvl>
    <w:lvl w:ilvl="1" w:tplc="0E74D05C">
      <w:start w:val="1"/>
      <w:numFmt w:val="bullet"/>
      <w:lvlText w:val="o"/>
      <w:lvlJc w:val="left"/>
      <w:pPr>
        <w:ind w:left="1080"/>
      </w:pPr>
      <w:rPr>
        <w:rFonts w:ascii="Times New Roman" w:eastAsia="Times New Roman" w:hAnsi="Times New Roman" w:cs="Times New Roman"/>
        <w:b w:val="0"/>
        <w:i w:val="0"/>
        <w:strike w:val="0"/>
        <w:dstrike w:val="0"/>
        <w:color w:val="002060"/>
        <w:sz w:val="24"/>
        <w:szCs w:val="24"/>
        <w:u w:val="none" w:color="000000"/>
        <w:bdr w:val="none" w:sz="0" w:space="0" w:color="auto"/>
        <w:shd w:val="clear" w:color="auto" w:fill="auto"/>
        <w:vertAlign w:val="baseline"/>
      </w:rPr>
    </w:lvl>
    <w:lvl w:ilvl="2" w:tplc="DCCE8D26">
      <w:start w:val="1"/>
      <w:numFmt w:val="bullet"/>
      <w:lvlText w:val="▪"/>
      <w:lvlJc w:val="left"/>
      <w:pPr>
        <w:ind w:left="1800"/>
      </w:pPr>
      <w:rPr>
        <w:rFonts w:ascii="Times New Roman" w:eastAsia="Times New Roman" w:hAnsi="Times New Roman" w:cs="Times New Roman"/>
        <w:b w:val="0"/>
        <w:i w:val="0"/>
        <w:strike w:val="0"/>
        <w:dstrike w:val="0"/>
        <w:color w:val="002060"/>
        <w:sz w:val="24"/>
        <w:szCs w:val="24"/>
        <w:u w:val="none" w:color="000000"/>
        <w:bdr w:val="none" w:sz="0" w:space="0" w:color="auto"/>
        <w:shd w:val="clear" w:color="auto" w:fill="auto"/>
        <w:vertAlign w:val="baseline"/>
      </w:rPr>
    </w:lvl>
    <w:lvl w:ilvl="3" w:tplc="8D4E6190">
      <w:start w:val="1"/>
      <w:numFmt w:val="bullet"/>
      <w:lvlText w:val="•"/>
      <w:lvlJc w:val="left"/>
      <w:pPr>
        <w:ind w:left="2520"/>
      </w:pPr>
      <w:rPr>
        <w:rFonts w:ascii="Times New Roman" w:eastAsia="Times New Roman" w:hAnsi="Times New Roman" w:cs="Times New Roman"/>
        <w:b w:val="0"/>
        <w:i w:val="0"/>
        <w:strike w:val="0"/>
        <w:dstrike w:val="0"/>
        <w:color w:val="002060"/>
        <w:sz w:val="24"/>
        <w:szCs w:val="24"/>
        <w:u w:val="none" w:color="000000"/>
        <w:bdr w:val="none" w:sz="0" w:space="0" w:color="auto"/>
        <w:shd w:val="clear" w:color="auto" w:fill="auto"/>
        <w:vertAlign w:val="baseline"/>
      </w:rPr>
    </w:lvl>
    <w:lvl w:ilvl="4" w:tplc="4F8C20A0">
      <w:start w:val="1"/>
      <w:numFmt w:val="bullet"/>
      <w:lvlText w:val="o"/>
      <w:lvlJc w:val="left"/>
      <w:pPr>
        <w:ind w:left="3240"/>
      </w:pPr>
      <w:rPr>
        <w:rFonts w:ascii="Times New Roman" w:eastAsia="Times New Roman" w:hAnsi="Times New Roman" w:cs="Times New Roman"/>
        <w:b w:val="0"/>
        <w:i w:val="0"/>
        <w:strike w:val="0"/>
        <w:dstrike w:val="0"/>
        <w:color w:val="002060"/>
        <w:sz w:val="24"/>
        <w:szCs w:val="24"/>
        <w:u w:val="none" w:color="000000"/>
        <w:bdr w:val="none" w:sz="0" w:space="0" w:color="auto"/>
        <w:shd w:val="clear" w:color="auto" w:fill="auto"/>
        <w:vertAlign w:val="baseline"/>
      </w:rPr>
    </w:lvl>
    <w:lvl w:ilvl="5" w:tplc="14008282">
      <w:start w:val="1"/>
      <w:numFmt w:val="bullet"/>
      <w:lvlText w:val="▪"/>
      <w:lvlJc w:val="left"/>
      <w:pPr>
        <w:ind w:left="3960"/>
      </w:pPr>
      <w:rPr>
        <w:rFonts w:ascii="Times New Roman" w:eastAsia="Times New Roman" w:hAnsi="Times New Roman" w:cs="Times New Roman"/>
        <w:b w:val="0"/>
        <w:i w:val="0"/>
        <w:strike w:val="0"/>
        <w:dstrike w:val="0"/>
        <w:color w:val="002060"/>
        <w:sz w:val="24"/>
        <w:szCs w:val="24"/>
        <w:u w:val="none" w:color="000000"/>
        <w:bdr w:val="none" w:sz="0" w:space="0" w:color="auto"/>
        <w:shd w:val="clear" w:color="auto" w:fill="auto"/>
        <w:vertAlign w:val="baseline"/>
      </w:rPr>
    </w:lvl>
    <w:lvl w:ilvl="6" w:tplc="31784A90">
      <w:start w:val="1"/>
      <w:numFmt w:val="bullet"/>
      <w:lvlText w:val="•"/>
      <w:lvlJc w:val="left"/>
      <w:pPr>
        <w:ind w:left="4680"/>
      </w:pPr>
      <w:rPr>
        <w:rFonts w:ascii="Times New Roman" w:eastAsia="Times New Roman" w:hAnsi="Times New Roman" w:cs="Times New Roman"/>
        <w:b w:val="0"/>
        <w:i w:val="0"/>
        <w:strike w:val="0"/>
        <w:dstrike w:val="0"/>
        <w:color w:val="002060"/>
        <w:sz w:val="24"/>
        <w:szCs w:val="24"/>
        <w:u w:val="none" w:color="000000"/>
        <w:bdr w:val="none" w:sz="0" w:space="0" w:color="auto"/>
        <w:shd w:val="clear" w:color="auto" w:fill="auto"/>
        <w:vertAlign w:val="baseline"/>
      </w:rPr>
    </w:lvl>
    <w:lvl w:ilvl="7" w:tplc="0630AEAE">
      <w:start w:val="1"/>
      <w:numFmt w:val="bullet"/>
      <w:lvlText w:val="o"/>
      <w:lvlJc w:val="left"/>
      <w:pPr>
        <w:ind w:left="5400"/>
      </w:pPr>
      <w:rPr>
        <w:rFonts w:ascii="Times New Roman" w:eastAsia="Times New Roman" w:hAnsi="Times New Roman" w:cs="Times New Roman"/>
        <w:b w:val="0"/>
        <w:i w:val="0"/>
        <w:strike w:val="0"/>
        <w:dstrike w:val="0"/>
        <w:color w:val="002060"/>
        <w:sz w:val="24"/>
        <w:szCs w:val="24"/>
        <w:u w:val="none" w:color="000000"/>
        <w:bdr w:val="none" w:sz="0" w:space="0" w:color="auto"/>
        <w:shd w:val="clear" w:color="auto" w:fill="auto"/>
        <w:vertAlign w:val="baseline"/>
      </w:rPr>
    </w:lvl>
    <w:lvl w:ilvl="8" w:tplc="FCBE945E">
      <w:start w:val="1"/>
      <w:numFmt w:val="bullet"/>
      <w:lvlText w:val="▪"/>
      <w:lvlJc w:val="left"/>
      <w:pPr>
        <w:ind w:left="6120"/>
      </w:pPr>
      <w:rPr>
        <w:rFonts w:ascii="Times New Roman" w:eastAsia="Times New Roman" w:hAnsi="Times New Roman" w:cs="Times New Roman"/>
        <w:b w:val="0"/>
        <w:i w:val="0"/>
        <w:strike w:val="0"/>
        <w:dstrike w:val="0"/>
        <w:color w:val="002060"/>
        <w:sz w:val="24"/>
        <w:szCs w:val="24"/>
        <w:u w:val="none" w:color="000000"/>
        <w:bdr w:val="none" w:sz="0" w:space="0" w:color="auto"/>
        <w:shd w:val="clear" w:color="auto" w:fill="auto"/>
        <w:vertAlign w:val="baseline"/>
      </w:rPr>
    </w:lvl>
  </w:abstractNum>
  <w:abstractNum w:abstractNumId="73" w15:restartNumberingAfterBreak="0">
    <w:nsid w:val="6F722CC0"/>
    <w:multiLevelType w:val="hybridMultilevel"/>
    <w:tmpl w:val="06F41790"/>
    <w:lvl w:ilvl="0" w:tplc="3896327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2088886">
      <w:start w:val="1"/>
      <w:numFmt w:val="bullet"/>
      <w:lvlText w:val="o"/>
      <w:lvlJc w:val="left"/>
      <w:pPr>
        <w:ind w:left="7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57CA77E">
      <w:start w:val="1"/>
      <w:numFmt w:val="bullet"/>
      <w:lvlText w:val="▪"/>
      <w:lvlJc w:val="left"/>
      <w:pPr>
        <w:ind w:left="11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A3200DE">
      <w:start w:val="1"/>
      <w:numFmt w:val="bullet"/>
      <w:lvlRestart w:val="0"/>
      <w:lvlText w:val="•"/>
      <w:lvlJc w:val="left"/>
      <w:pPr>
        <w:ind w:left="21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E4ADBE8">
      <w:start w:val="1"/>
      <w:numFmt w:val="bullet"/>
      <w:lvlText w:val="o"/>
      <w:lvlJc w:val="left"/>
      <w:pPr>
        <w:ind w:left="22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A4022E8">
      <w:start w:val="1"/>
      <w:numFmt w:val="bullet"/>
      <w:lvlText w:val="▪"/>
      <w:lvlJc w:val="left"/>
      <w:pPr>
        <w:ind w:left="30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6C8B454">
      <w:start w:val="1"/>
      <w:numFmt w:val="bullet"/>
      <w:lvlText w:val="•"/>
      <w:lvlJc w:val="left"/>
      <w:pPr>
        <w:ind w:left="37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D3AE93E">
      <w:start w:val="1"/>
      <w:numFmt w:val="bullet"/>
      <w:lvlText w:val="o"/>
      <w:lvlJc w:val="left"/>
      <w:pPr>
        <w:ind w:left="44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3CA8260">
      <w:start w:val="1"/>
      <w:numFmt w:val="bullet"/>
      <w:lvlText w:val="▪"/>
      <w:lvlJc w:val="left"/>
      <w:pPr>
        <w:ind w:left="51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4" w15:restartNumberingAfterBreak="0">
    <w:nsid w:val="70F1240A"/>
    <w:multiLevelType w:val="multilevel"/>
    <w:tmpl w:val="96604D8A"/>
    <w:lvl w:ilvl="0">
      <w:start w:val="37"/>
      <w:numFmt w:val="decimal"/>
      <w:lvlText w:val="%1."/>
      <w:lvlJc w:val="left"/>
      <w:pPr>
        <w:ind w:left="86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9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9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2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9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6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3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0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8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5" w15:restartNumberingAfterBreak="0">
    <w:nsid w:val="716F0469"/>
    <w:multiLevelType w:val="hybridMultilevel"/>
    <w:tmpl w:val="B492D6EC"/>
    <w:lvl w:ilvl="0" w:tplc="C712889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1DE5DE0">
      <w:start w:val="1"/>
      <w:numFmt w:val="bullet"/>
      <w:lvlText w:val="o"/>
      <w:lvlJc w:val="left"/>
      <w:pPr>
        <w:ind w:left="9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55AD4CE">
      <w:start w:val="1"/>
      <w:numFmt w:val="bullet"/>
      <w:lvlText w:val="•"/>
      <w:lvlJc w:val="left"/>
      <w:pPr>
        <w:ind w:left="21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ABC4A02">
      <w:start w:val="1"/>
      <w:numFmt w:val="bullet"/>
      <w:lvlText w:val="•"/>
      <w:lvlJc w:val="left"/>
      <w:pPr>
        <w:ind w:left="22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DA64B10">
      <w:start w:val="1"/>
      <w:numFmt w:val="bullet"/>
      <w:lvlText w:val="o"/>
      <w:lvlJc w:val="left"/>
      <w:pPr>
        <w:ind w:left="30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4F2A7B2">
      <w:start w:val="1"/>
      <w:numFmt w:val="bullet"/>
      <w:lvlText w:val="▪"/>
      <w:lvlJc w:val="left"/>
      <w:pPr>
        <w:ind w:left="37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76E4756">
      <w:start w:val="1"/>
      <w:numFmt w:val="bullet"/>
      <w:lvlText w:val="•"/>
      <w:lvlJc w:val="left"/>
      <w:pPr>
        <w:ind w:left="44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0A4B1C2">
      <w:start w:val="1"/>
      <w:numFmt w:val="bullet"/>
      <w:lvlText w:val="o"/>
      <w:lvlJc w:val="left"/>
      <w:pPr>
        <w:ind w:left="51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31A7FC2">
      <w:start w:val="1"/>
      <w:numFmt w:val="bullet"/>
      <w:lvlText w:val="▪"/>
      <w:lvlJc w:val="left"/>
      <w:pPr>
        <w:ind w:left="58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6" w15:restartNumberingAfterBreak="0">
    <w:nsid w:val="72A90682"/>
    <w:multiLevelType w:val="hybridMultilevel"/>
    <w:tmpl w:val="CAF6BD00"/>
    <w:lvl w:ilvl="0" w:tplc="42541698">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3FC7DD8">
      <w:start w:val="1"/>
      <w:numFmt w:val="bullet"/>
      <w:lvlText w:val="o"/>
      <w:lvlJc w:val="left"/>
      <w:pPr>
        <w:ind w:left="5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FD40D40">
      <w:start w:val="1"/>
      <w:numFmt w:val="bullet"/>
      <w:lvlText w:val="▪"/>
      <w:lvlJc w:val="left"/>
      <w:pPr>
        <w:ind w:left="8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A56DD70">
      <w:start w:val="1"/>
      <w:numFmt w:val="bullet"/>
      <w:lvlRestart w:val="0"/>
      <w:lvlText w:val="-"/>
      <w:lvlJc w:val="left"/>
      <w:pPr>
        <w:ind w:left="16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7F2A870">
      <w:start w:val="1"/>
      <w:numFmt w:val="bullet"/>
      <w:lvlText w:val="o"/>
      <w:lvlJc w:val="left"/>
      <w:pPr>
        <w:ind w:left="17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5622038">
      <w:start w:val="1"/>
      <w:numFmt w:val="bullet"/>
      <w:lvlText w:val="▪"/>
      <w:lvlJc w:val="left"/>
      <w:pPr>
        <w:ind w:left="24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AA6487E">
      <w:start w:val="1"/>
      <w:numFmt w:val="bullet"/>
      <w:lvlText w:val="•"/>
      <w:lvlJc w:val="left"/>
      <w:pPr>
        <w:ind w:left="31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A705AE6">
      <w:start w:val="1"/>
      <w:numFmt w:val="bullet"/>
      <w:lvlText w:val="o"/>
      <w:lvlJc w:val="left"/>
      <w:pPr>
        <w:ind w:left="39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EC4485A">
      <w:start w:val="1"/>
      <w:numFmt w:val="bullet"/>
      <w:lvlText w:val="▪"/>
      <w:lvlJc w:val="left"/>
      <w:pPr>
        <w:ind w:left="46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7" w15:restartNumberingAfterBreak="0">
    <w:nsid w:val="73AB3873"/>
    <w:multiLevelType w:val="hybridMultilevel"/>
    <w:tmpl w:val="B74A3C5E"/>
    <w:lvl w:ilvl="0" w:tplc="70828F5E">
      <w:start w:val="1"/>
      <w:numFmt w:val="bullet"/>
      <w:lvlText w:val=""/>
      <w:lvlJc w:val="left"/>
      <w:pPr>
        <w:ind w:left="472"/>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1" w:tplc="9FC25A52">
      <w:start w:val="1"/>
      <w:numFmt w:val="bullet"/>
      <w:lvlText w:val="o"/>
      <w:lvlJc w:val="left"/>
      <w:pPr>
        <w:ind w:left="1301"/>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2" w:tplc="618EFC90">
      <w:start w:val="1"/>
      <w:numFmt w:val="bullet"/>
      <w:lvlText w:val="▪"/>
      <w:lvlJc w:val="left"/>
      <w:pPr>
        <w:ind w:left="2021"/>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3" w:tplc="CFE2C6C2">
      <w:start w:val="1"/>
      <w:numFmt w:val="bullet"/>
      <w:lvlText w:val="•"/>
      <w:lvlJc w:val="left"/>
      <w:pPr>
        <w:ind w:left="2741"/>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4" w:tplc="A73C18AA">
      <w:start w:val="1"/>
      <w:numFmt w:val="bullet"/>
      <w:lvlText w:val="o"/>
      <w:lvlJc w:val="left"/>
      <w:pPr>
        <w:ind w:left="3461"/>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5" w:tplc="BB289524">
      <w:start w:val="1"/>
      <w:numFmt w:val="bullet"/>
      <w:lvlText w:val="▪"/>
      <w:lvlJc w:val="left"/>
      <w:pPr>
        <w:ind w:left="4181"/>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6" w:tplc="FF18EE36">
      <w:start w:val="1"/>
      <w:numFmt w:val="bullet"/>
      <w:lvlText w:val="•"/>
      <w:lvlJc w:val="left"/>
      <w:pPr>
        <w:ind w:left="4901"/>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7" w:tplc="4D04ED26">
      <w:start w:val="1"/>
      <w:numFmt w:val="bullet"/>
      <w:lvlText w:val="o"/>
      <w:lvlJc w:val="left"/>
      <w:pPr>
        <w:ind w:left="5621"/>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8" w:tplc="9286A36A">
      <w:start w:val="1"/>
      <w:numFmt w:val="bullet"/>
      <w:lvlText w:val="▪"/>
      <w:lvlJc w:val="left"/>
      <w:pPr>
        <w:ind w:left="6341"/>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abstractNum>
  <w:abstractNum w:abstractNumId="78" w15:restartNumberingAfterBreak="0">
    <w:nsid w:val="73C1727E"/>
    <w:multiLevelType w:val="hybridMultilevel"/>
    <w:tmpl w:val="38F44A52"/>
    <w:lvl w:ilvl="0" w:tplc="B5483EB0">
      <w:start w:val="1"/>
      <w:numFmt w:val="bullet"/>
      <w:lvlText w:val=""/>
      <w:lvlJc w:val="left"/>
      <w:pPr>
        <w:ind w:left="452"/>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1" w:tplc="4D4E2476">
      <w:start w:val="1"/>
      <w:numFmt w:val="bullet"/>
      <w:lvlText w:val="o"/>
      <w:lvlJc w:val="left"/>
      <w:pPr>
        <w:ind w:left="1282"/>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2" w:tplc="3700818E">
      <w:start w:val="1"/>
      <w:numFmt w:val="bullet"/>
      <w:lvlText w:val="▪"/>
      <w:lvlJc w:val="left"/>
      <w:pPr>
        <w:ind w:left="2002"/>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3" w:tplc="A95494E2">
      <w:start w:val="1"/>
      <w:numFmt w:val="bullet"/>
      <w:lvlText w:val="•"/>
      <w:lvlJc w:val="left"/>
      <w:pPr>
        <w:ind w:left="2722"/>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4" w:tplc="1C2A00CA">
      <w:start w:val="1"/>
      <w:numFmt w:val="bullet"/>
      <w:lvlText w:val="o"/>
      <w:lvlJc w:val="left"/>
      <w:pPr>
        <w:ind w:left="3442"/>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5" w:tplc="9C4CA35A">
      <w:start w:val="1"/>
      <w:numFmt w:val="bullet"/>
      <w:lvlText w:val="▪"/>
      <w:lvlJc w:val="left"/>
      <w:pPr>
        <w:ind w:left="4162"/>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6" w:tplc="45EE3034">
      <w:start w:val="1"/>
      <w:numFmt w:val="bullet"/>
      <w:lvlText w:val="•"/>
      <w:lvlJc w:val="left"/>
      <w:pPr>
        <w:ind w:left="4882"/>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7" w:tplc="CA6E795C">
      <w:start w:val="1"/>
      <w:numFmt w:val="bullet"/>
      <w:lvlText w:val="o"/>
      <w:lvlJc w:val="left"/>
      <w:pPr>
        <w:ind w:left="5602"/>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8" w:tplc="1C02F92E">
      <w:start w:val="1"/>
      <w:numFmt w:val="bullet"/>
      <w:lvlText w:val="▪"/>
      <w:lvlJc w:val="left"/>
      <w:pPr>
        <w:ind w:left="6322"/>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abstractNum>
  <w:abstractNum w:abstractNumId="79" w15:restartNumberingAfterBreak="0">
    <w:nsid w:val="7446705C"/>
    <w:multiLevelType w:val="hybridMultilevel"/>
    <w:tmpl w:val="7212847A"/>
    <w:lvl w:ilvl="0" w:tplc="A6441A42">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4E020E">
      <w:start w:val="1"/>
      <w:numFmt w:val="bullet"/>
      <w:lvlText w:val="o"/>
      <w:lvlJc w:val="left"/>
      <w:pPr>
        <w:ind w:left="1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1BA4064">
      <w:start w:val="1"/>
      <w:numFmt w:val="bullet"/>
      <w:lvlText w:val="▪"/>
      <w:lvlJc w:val="left"/>
      <w:pPr>
        <w:ind w:left="2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DE6215C">
      <w:start w:val="1"/>
      <w:numFmt w:val="bullet"/>
      <w:lvlText w:val="•"/>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0C914C">
      <w:start w:val="1"/>
      <w:numFmt w:val="bullet"/>
      <w:lvlText w:val="o"/>
      <w:lvlJc w:val="left"/>
      <w:pPr>
        <w:ind w:left="37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E9444D8">
      <w:start w:val="1"/>
      <w:numFmt w:val="bullet"/>
      <w:lvlText w:val="▪"/>
      <w:lvlJc w:val="left"/>
      <w:pPr>
        <w:ind w:left="4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E826812">
      <w:start w:val="1"/>
      <w:numFmt w:val="bullet"/>
      <w:lvlText w:val="•"/>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763B76">
      <w:start w:val="1"/>
      <w:numFmt w:val="bullet"/>
      <w:lvlText w:val="o"/>
      <w:lvlJc w:val="left"/>
      <w:pPr>
        <w:ind w:left="58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20C75F0">
      <w:start w:val="1"/>
      <w:numFmt w:val="bullet"/>
      <w:lvlText w:val="▪"/>
      <w:lvlJc w:val="left"/>
      <w:pPr>
        <w:ind w:left="6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74FC42CD"/>
    <w:multiLevelType w:val="multilevel"/>
    <w:tmpl w:val="C5722EFC"/>
    <w:lvl w:ilvl="0">
      <w:start w:val="1"/>
      <w:numFmt w:val="decimal"/>
      <w:lvlText w:val="%1."/>
      <w:lvlJc w:val="left"/>
      <w:pPr>
        <w:ind w:left="12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6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1" w15:restartNumberingAfterBreak="0">
    <w:nsid w:val="755D3FF1"/>
    <w:multiLevelType w:val="hybridMultilevel"/>
    <w:tmpl w:val="87E6FB84"/>
    <w:lvl w:ilvl="0" w:tplc="91060FF0">
      <w:start w:val="1"/>
      <w:numFmt w:val="lowerRoman"/>
      <w:lvlText w:val="%1."/>
      <w:lvlJc w:val="left"/>
      <w:pPr>
        <w:ind w:left="1289"/>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1" w:tplc="E836FCC2">
      <w:start w:val="1"/>
      <w:numFmt w:val="bullet"/>
      <w:lvlText w:val="•"/>
      <w:lvlJc w:val="left"/>
      <w:pPr>
        <w:ind w:left="12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3B237E6">
      <w:start w:val="1"/>
      <w:numFmt w:val="bullet"/>
      <w:lvlText w:val="▪"/>
      <w:lvlJc w:val="left"/>
      <w:pPr>
        <w:ind w:left="17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7C4262A">
      <w:start w:val="1"/>
      <w:numFmt w:val="bullet"/>
      <w:lvlText w:val="•"/>
      <w:lvlJc w:val="left"/>
      <w:pPr>
        <w:ind w:left="24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1ED714">
      <w:start w:val="1"/>
      <w:numFmt w:val="bullet"/>
      <w:lvlText w:val="o"/>
      <w:lvlJc w:val="left"/>
      <w:pPr>
        <w:ind w:left="31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BEC9224">
      <w:start w:val="1"/>
      <w:numFmt w:val="bullet"/>
      <w:lvlText w:val="▪"/>
      <w:lvlJc w:val="left"/>
      <w:pPr>
        <w:ind w:left="38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AC0ADC8">
      <w:start w:val="1"/>
      <w:numFmt w:val="bullet"/>
      <w:lvlText w:val="•"/>
      <w:lvlJc w:val="left"/>
      <w:pPr>
        <w:ind w:left="46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96591A">
      <w:start w:val="1"/>
      <w:numFmt w:val="bullet"/>
      <w:lvlText w:val="o"/>
      <w:lvlJc w:val="left"/>
      <w:pPr>
        <w:ind w:left="53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5204FD6">
      <w:start w:val="1"/>
      <w:numFmt w:val="bullet"/>
      <w:lvlText w:val="▪"/>
      <w:lvlJc w:val="left"/>
      <w:pPr>
        <w:ind w:left="60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75C845EF"/>
    <w:multiLevelType w:val="multilevel"/>
    <w:tmpl w:val="6C0EABAC"/>
    <w:lvl w:ilvl="0">
      <w:start w:val="4"/>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4"/>
      <w:numFmt w:val="decimal"/>
      <w:lvlText w:val="%1.%2"/>
      <w:lvlJc w:val="left"/>
      <w:pPr>
        <w:ind w:left="14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3" w15:restartNumberingAfterBreak="0">
    <w:nsid w:val="78065B86"/>
    <w:multiLevelType w:val="hybridMultilevel"/>
    <w:tmpl w:val="D024958E"/>
    <w:lvl w:ilvl="0" w:tplc="EC46D658">
      <w:start w:val="1"/>
      <w:numFmt w:val="bullet"/>
      <w:lvlText w:val=""/>
      <w:lvlJc w:val="left"/>
      <w:pPr>
        <w:ind w:left="462"/>
      </w:pPr>
      <w:rPr>
        <w:rFonts w:ascii="Wingdings" w:eastAsia="Wingdings" w:hAnsi="Wingdings" w:cs="Wingdings"/>
        <w:b w:val="0"/>
        <w:i w:val="0"/>
        <w:strike w:val="0"/>
        <w:dstrike w:val="0"/>
        <w:color w:val="CA2137"/>
        <w:sz w:val="20"/>
        <w:szCs w:val="20"/>
        <w:u w:val="none" w:color="000000"/>
        <w:bdr w:val="none" w:sz="0" w:space="0" w:color="auto"/>
        <w:shd w:val="clear" w:color="auto" w:fill="auto"/>
        <w:vertAlign w:val="baseline"/>
      </w:rPr>
    </w:lvl>
    <w:lvl w:ilvl="1" w:tplc="7F66E234">
      <w:start w:val="1"/>
      <w:numFmt w:val="bullet"/>
      <w:lvlText w:val="o"/>
      <w:lvlJc w:val="left"/>
      <w:pPr>
        <w:ind w:left="1296"/>
      </w:pPr>
      <w:rPr>
        <w:rFonts w:ascii="Wingdings" w:eastAsia="Wingdings" w:hAnsi="Wingdings" w:cs="Wingdings"/>
        <w:b w:val="0"/>
        <w:i w:val="0"/>
        <w:strike w:val="0"/>
        <w:dstrike w:val="0"/>
        <w:color w:val="CA2137"/>
        <w:sz w:val="20"/>
        <w:szCs w:val="20"/>
        <w:u w:val="none" w:color="000000"/>
        <w:bdr w:val="none" w:sz="0" w:space="0" w:color="auto"/>
        <w:shd w:val="clear" w:color="auto" w:fill="auto"/>
        <w:vertAlign w:val="baseline"/>
      </w:rPr>
    </w:lvl>
    <w:lvl w:ilvl="2" w:tplc="A41654F0">
      <w:start w:val="1"/>
      <w:numFmt w:val="bullet"/>
      <w:lvlText w:val="▪"/>
      <w:lvlJc w:val="left"/>
      <w:pPr>
        <w:ind w:left="2016"/>
      </w:pPr>
      <w:rPr>
        <w:rFonts w:ascii="Wingdings" w:eastAsia="Wingdings" w:hAnsi="Wingdings" w:cs="Wingdings"/>
        <w:b w:val="0"/>
        <w:i w:val="0"/>
        <w:strike w:val="0"/>
        <w:dstrike w:val="0"/>
        <w:color w:val="CA2137"/>
        <w:sz w:val="20"/>
        <w:szCs w:val="20"/>
        <w:u w:val="none" w:color="000000"/>
        <w:bdr w:val="none" w:sz="0" w:space="0" w:color="auto"/>
        <w:shd w:val="clear" w:color="auto" w:fill="auto"/>
        <w:vertAlign w:val="baseline"/>
      </w:rPr>
    </w:lvl>
    <w:lvl w:ilvl="3" w:tplc="028621DE">
      <w:start w:val="1"/>
      <w:numFmt w:val="bullet"/>
      <w:lvlText w:val="•"/>
      <w:lvlJc w:val="left"/>
      <w:pPr>
        <w:ind w:left="2736"/>
      </w:pPr>
      <w:rPr>
        <w:rFonts w:ascii="Wingdings" w:eastAsia="Wingdings" w:hAnsi="Wingdings" w:cs="Wingdings"/>
        <w:b w:val="0"/>
        <w:i w:val="0"/>
        <w:strike w:val="0"/>
        <w:dstrike w:val="0"/>
        <w:color w:val="CA2137"/>
        <w:sz w:val="20"/>
        <w:szCs w:val="20"/>
        <w:u w:val="none" w:color="000000"/>
        <w:bdr w:val="none" w:sz="0" w:space="0" w:color="auto"/>
        <w:shd w:val="clear" w:color="auto" w:fill="auto"/>
        <w:vertAlign w:val="baseline"/>
      </w:rPr>
    </w:lvl>
    <w:lvl w:ilvl="4" w:tplc="85E2982A">
      <w:start w:val="1"/>
      <w:numFmt w:val="bullet"/>
      <w:lvlText w:val="o"/>
      <w:lvlJc w:val="left"/>
      <w:pPr>
        <w:ind w:left="3456"/>
      </w:pPr>
      <w:rPr>
        <w:rFonts w:ascii="Wingdings" w:eastAsia="Wingdings" w:hAnsi="Wingdings" w:cs="Wingdings"/>
        <w:b w:val="0"/>
        <w:i w:val="0"/>
        <w:strike w:val="0"/>
        <w:dstrike w:val="0"/>
        <w:color w:val="CA2137"/>
        <w:sz w:val="20"/>
        <w:szCs w:val="20"/>
        <w:u w:val="none" w:color="000000"/>
        <w:bdr w:val="none" w:sz="0" w:space="0" w:color="auto"/>
        <w:shd w:val="clear" w:color="auto" w:fill="auto"/>
        <w:vertAlign w:val="baseline"/>
      </w:rPr>
    </w:lvl>
    <w:lvl w:ilvl="5" w:tplc="0ABE71E6">
      <w:start w:val="1"/>
      <w:numFmt w:val="bullet"/>
      <w:lvlText w:val="▪"/>
      <w:lvlJc w:val="left"/>
      <w:pPr>
        <w:ind w:left="4176"/>
      </w:pPr>
      <w:rPr>
        <w:rFonts w:ascii="Wingdings" w:eastAsia="Wingdings" w:hAnsi="Wingdings" w:cs="Wingdings"/>
        <w:b w:val="0"/>
        <w:i w:val="0"/>
        <w:strike w:val="0"/>
        <w:dstrike w:val="0"/>
        <w:color w:val="CA2137"/>
        <w:sz w:val="20"/>
        <w:szCs w:val="20"/>
        <w:u w:val="none" w:color="000000"/>
        <w:bdr w:val="none" w:sz="0" w:space="0" w:color="auto"/>
        <w:shd w:val="clear" w:color="auto" w:fill="auto"/>
        <w:vertAlign w:val="baseline"/>
      </w:rPr>
    </w:lvl>
    <w:lvl w:ilvl="6" w:tplc="1EF2B10E">
      <w:start w:val="1"/>
      <w:numFmt w:val="bullet"/>
      <w:lvlText w:val="•"/>
      <w:lvlJc w:val="left"/>
      <w:pPr>
        <w:ind w:left="4896"/>
      </w:pPr>
      <w:rPr>
        <w:rFonts w:ascii="Wingdings" w:eastAsia="Wingdings" w:hAnsi="Wingdings" w:cs="Wingdings"/>
        <w:b w:val="0"/>
        <w:i w:val="0"/>
        <w:strike w:val="0"/>
        <w:dstrike w:val="0"/>
        <w:color w:val="CA2137"/>
        <w:sz w:val="20"/>
        <w:szCs w:val="20"/>
        <w:u w:val="none" w:color="000000"/>
        <w:bdr w:val="none" w:sz="0" w:space="0" w:color="auto"/>
        <w:shd w:val="clear" w:color="auto" w:fill="auto"/>
        <w:vertAlign w:val="baseline"/>
      </w:rPr>
    </w:lvl>
    <w:lvl w:ilvl="7" w:tplc="EDBA7D9E">
      <w:start w:val="1"/>
      <w:numFmt w:val="bullet"/>
      <w:lvlText w:val="o"/>
      <w:lvlJc w:val="left"/>
      <w:pPr>
        <w:ind w:left="5616"/>
      </w:pPr>
      <w:rPr>
        <w:rFonts w:ascii="Wingdings" w:eastAsia="Wingdings" w:hAnsi="Wingdings" w:cs="Wingdings"/>
        <w:b w:val="0"/>
        <w:i w:val="0"/>
        <w:strike w:val="0"/>
        <w:dstrike w:val="0"/>
        <w:color w:val="CA2137"/>
        <w:sz w:val="20"/>
        <w:szCs w:val="20"/>
        <w:u w:val="none" w:color="000000"/>
        <w:bdr w:val="none" w:sz="0" w:space="0" w:color="auto"/>
        <w:shd w:val="clear" w:color="auto" w:fill="auto"/>
        <w:vertAlign w:val="baseline"/>
      </w:rPr>
    </w:lvl>
    <w:lvl w:ilvl="8" w:tplc="AC4C6460">
      <w:start w:val="1"/>
      <w:numFmt w:val="bullet"/>
      <w:lvlText w:val="▪"/>
      <w:lvlJc w:val="left"/>
      <w:pPr>
        <w:ind w:left="6336"/>
      </w:pPr>
      <w:rPr>
        <w:rFonts w:ascii="Wingdings" w:eastAsia="Wingdings" w:hAnsi="Wingdings" w:cs="Wingdings"/>
        <w:b w:val="0"/>
        <w:i w:val="0"/>
        <w:strike w:val="0"/>
        <w:dstrike w:val="0"/>
        <w:color w:val="CA2137"/>
        <w:sz w:val="20"/>
        <w:szCs w:val="20"/>
        <w:u w:val="none" w:color="000000"/>
        <w:bdr w:val="none" w:sz="0" w:space="0" w:color="auto"/>
        <w:shd w:val="clear" w:color="auto" w:fill="auto"/>
        <w:vertAlign w:val="baseline"/>
      </w:rPr>
    </w:lvl>
  </w:abstractNum>
  <w:abstractNum w:abstractNumId="84" w15:restartNumberingAfterBreak="0">
    <w:nsid w:val="786D45C5"/>
    <w:multiLevelType w:val="hybridMultilevel"/>
    <w:tmpl w:val="9E8E571E"/>
    <w:lvl w:ilvl="0" w:tplc="78F24A78">
      <w:start w:val="1"/>
      <w:numFmt w:val="decimal"/>
      <w:lvlText w:val="%1)"/>
      <w:lvlJc w:val="left"/>
      <w:pPr>
        <w:ind w:left="8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6C06A1D2">
      <w:start w:val="1"/>
      <w:numFmt w:val="lowerLetter"/>
      <w:lvlText w:val="%2)"/>
      <w:lvlJc w:val="left"/>
      <w:pPr>
        <w:ind w:left="126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93602E5E">
      <w:start w:val="1"/>
      <w:numFmt w:val="lowerRoman"/>
      <w:lvlText w:val="%3"/>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4146A5AC">
      <w:start w:val="1"/>
      <w:numFmt w:val="decimal"/>
      <w:lvlText w:val="%4"/>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4176A4CC">
      <w:start w:val="1"/>
      <w:numFmt w:val="lowerLetter"/>
      <w:lvlText w:val="%5"/>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BF720FD2">
      <w:start w:val="1"/>
      <w:numFmt w:val="lowerRoman"/>
      <w:lvlText w:val="%6"/>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3AD0B844">
      <w:start w:val="1"/>
      <w:numFmt w:val="decimal"/>
      <w:lvlText w:val="%7"/>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636420A">
      <w:start w:val="1"/>
      <w:numFmt w:val="lowerLetter"/>
      <w:lvlText w:val="%8"/>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D100AD9E">
      <w:start w:val="1"/>
      <w:numFmt w:val="lowerRoman"/>
      <w:lvlText w:val="%9"/>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78BC044F"/>
    <w:multiLevelType w:val="hybridMultilevel"/>
    <w:tmpl w:val="10FCD7A2"/>
    <w:lvl w:ilvl="0" w:tplc="FB5C9F4A">
      <w:start w:val="2"/>
      <w:numFmt w:val="decimal"/>
      <w:lvlText w:val="%1)"/>
      <w:lvlJc w:val="left"/>
      <w:pPr>
        <w:ind w:left="8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70CCAB86">
      <w:start w:val="1"/>
      <w:numFmt w:val="lowerLetter"/>
      <w:lvlText w:val="%2)"/>
      <w:lvlJc w:val="left"/>
      <w:pPr>
        <w:ind w:left="12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D86C5D2">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19EBA9A">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0D88410">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65E87C4">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E24BFDE">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B8E7254">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012D8AC">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6" w15:restartNumberingAfterBreak="0">
    <w:nsid w:val="7B2F1704"/>
    <w:multiLevelType w:val="hybridMultilevel"/>
    <w:tmpl w:val="57D26F72"/>
    <w:lvl w:ilvl="0" w:tplc="F080204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A3C9CA8">
      <w:start w:val="1"/>
      <w:numFmt w:val="bullet"/>
      <w:lvlText w:val="o"/>
      <w:lvlJc w:val="left"/>
      <w:pPr>
        <w:ind w:left="7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D1A3C54">
      <w:start w:val="1"/>
      <w:numFmt w:val="bullet"/>
      <w:lvlText w:val="▪"/>
      <w:lvlJc w:val="left"/>
      <w:pPr>
        <w:ind w:left="109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1DE88CE">
      <w:start w:val="1"/>
      <w:numFmt w:val="bullet"/>
      <w:lvlText w:val="•"/>
      <w:lvlJc w:val="left"/>
      <w:pPr>
        <w:ind w:left="14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5102890">
      <w:start w:val="1"/>
      <w:numFmt w:val="bullet"/>
      <w:lvlText w:val="o"/>
      <w:lvlJc w:val="left"/>
      <w:pPr>
        <w:ind w:left="18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7AA245A">
      <w:start w:val="1"/>
      <w:numFmt w:val="bullet"/>
      <w:lvlRestart w:val="0"/>
      <w:lvlText w:val="•"/>
      <w:lvlJc w:val="left"/>
      <w:pPr>
        <w:ind w:left="2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BCCD700">
      <w:start w:val="1"/>
      <w:numFmt w:val="bullet"/>
      <w:lvlText w:val="•"/>
      <w:lvlJc w:val="left"/>
      <w:pPr>
        <w:ind w:left="29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526B41E">
      <w:start w:val="1"/>
      <w:numFmt w:val="bullet"/>
      <w:lvlText w:val="o"/>
      <w:lvlJc w:val="left"/>
      <w:pPr>
        <w:ind w:left="36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04ED73C">
      <w:start w:val="1"/>
      <w:numFmt w:val="bullet"/>
      <w:lvlText w:val="▪"/>
      <w:lvlJc w:val="left"/>
      <w:pPr>
        <w:ind w:left="43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7" w15:restartNumberingAfterBreak="0">
    <w:nsid w:val="7C0D506E"/>
    <w:multiLevelType w:val="hybridMultilevel"/>
    <w:tmpl w:val="AD22852E"/>
    <w:lvl w:ilvl="0" w:tplc="CABC2AF2">
      <w:start w:val="1"/>
      <w:numFmt w:val="bullet"/>
      <w:lvlText w:val="•"/>
      <w:lvlJc w:val="left"/>
      <w:pPr>
        <w:ind w:left="3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C58DE94">
      <w:start w:val="1"/>
      <w:numFmt w:val="bullet"/>
      <w:lvlText w:val="o"/>
      <w:lvlJc w:val="left"/>
      <w:pPr>
        <w:ind w:left="12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C66BE2E">
      <w:start w:val="1"/>
      <w:numFmt w:val="bullet"/>
      <w:lvlText w:val="▪"/>
      <w:lvlJc w:val="left"/>
      <w:pPr>
        <w:ind w:left="19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3AA5474">
      <w:start w:val="1"/>
      <w:numFmt w:val="bullet"/>
      <w:lvlText w:val="•"/>
      <w:lvlJc w:val="left"/>
      <w:pPr>
        <w:ind w:left="26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BAE78CC">
      <w:start w:val="1"/>
      <w:numFmt w:val="bullet"/>
      <w:lvlText w:val="o"/>
      <w:lvlJc w:val="left"/>
      <w:pPr>
        <w:ind w:left="33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72CF222">
      <w:start w:val="1"/>
      <w:numFmt w:val="bullet"/>
      <w:lvlText w:val="▪"/>
      <w:lvlJc w:val="left"/>
      <w:pPr>
        <w:ind w:left="40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F4EE25C">
      <w:start w:val="1"/>
      <w:numFmt w:val="bullet"/>
      <w:lvlText w:val="•"/>
      <w:lvlJc w:val="left"/>
      <w:pPr>
        <w:ind w:left="4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E20FFEC">
      <w:start w:val="1"/>
      <w:numFmt w:val="bullet"/>
      <w:lvlText w:val="o"/>
      <w:lvlJc w:val="left"/>
      <w:pPr>
        <w:ind w:left="55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36A5868">
      <w:start w:val="1"/>
      <w:numFmt w:val="bullet"/>
      <w:lvlText w:val="▪"/>
      <w:lvlJc w:val="left"/>
      <w:pPr>
        <w:ind w:left="62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8" w15:restartNumberingAfterBreak="0">
    <w:nsid w:val="7E420FEE"/>
    <w:multiLevelType w:val="hybridMultilevel"/>
    <w:tmpl w:val="86607A92"/>
    <w:lvl w:ilvl="0" w:tplc="CD666BF2">
      <w:start w:val="5"/>
      <w:numFmt w:val="lowerLetter"/>
      <w:lvlText w:val="%1)"/>
      <w:lvlJc w:val="left"/>
      <w:pPr>
        <w:ind w:left="9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A5882B8">
      <w:start w:val="1"/>
      <w:numFmt w:val="lowerLetter"/>
      <w:lvlText w:val="%2"/>
      <w:lvlJc w:val="left"/>
      <w:pPr>
        <w:ind w:left="181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73223B14">
      <w:start w:val="1"/>
      <w:numFmt w:val="lowerRoman"/>
      <w:lvlText w:val="%3"/>
      <w:lvlJc w:val="left"/>
      <w:pPr>
        <w:ind w:left="253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DBE0E410">
      <w:start w:val="1"/>
      <w:numFmt w:val="decimal"/>
      <w:lvlText w:val="%4"/>
      <w:lvlJc w:val="left"/>
      <w:pPr>
        <w:ind w:left="325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CE5ACDE6">
      <w:start w:val="1"/>
      <w:numFmt w:val="lowerLetter"/>
      <w:lvlText w:val="%5"/>
      <w:lvlJc w:val="left"/>
      <w:pPr>
        <w:ind w:left="397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AB28AFF6">
      <w:start w:val="1"/>
      <w:numFmt w:val="lowerRoman"/>
      <w:lvlText w:val="%6"/>
      <w:lvlJc w:val="left"/>
      <w:pPr>
        <w:ind w:left="469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08B0982C">
      <w:start w:val="1"/>
      <w:numFmt w:val="decimal"/>
      <w:lvlText w:val="%7"/>
      <w:lvlJc w:val="left"/>
      <w:pPr>
        <w:ind w:left="541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6122BA46">
      <w:start w:val="1"/>
      <w:numFmt w:val="lowerLetter"/>
      <w:lvlText w:val="%8"/>
      <w:lvlJc w:val="left"/>
      <w:pPr>
        <w:ind w:left="613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8D440814">
      <w:start w:val="1"/>
      <w:numFmt w:val="lowerRoman"/>
      <w:lvlText w:val="%9"/>
      <w:lvlJc w:val="left"/>
      <w:pPr>
        <w:ind w:left="685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7F194320"/>
    <w:multiLevelType w:val="hybridMultilevel"/>
    <w:tmpl w:val="AD8694F0"/>
    <w:lvl w:ilvl="0" w:tplc="4F4A6442">
      <w:start w:val="1"/>
      <w:numFmt w:val="bullet"/>
      <w:lvlText w:val=""/>
      <w:lvlJc w:val="left"/>
      <w:pPr>
        <w:ind w:left="467"/>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1" w:tplc="8F2E3B54">
      <w:start w:val="1"/>
      <w:numFmt w:val="bullet"/>
      <w:lvlText w:val="o"/>
      <w:lvlJc w:val="left"/>
      <w:pPr>
        <w:ind w:left="1296"/>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2" w:tplc="6590ACEE">
      <w:start w:val="1"/>
      <w:numFmt w:val="bullet"/>
      <w:lvlText w:val="▪"/>
      <w:lvlJc w:val="left"/>
      <w:pPr>
        <w:ind w:left="2016"/>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3" w:tplc="C66EFFCA">
      <w:start w:val="1"/>
      <w:numFmt w:val="bullet"/>
      <w:lvlText w:val="•"/>
      <w:lvlJc w:val="left"/>
      <w:pPr>
        <w:ind w:left="2736"/>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4" w:tplc="B7AAAB12">
      <w:start w:val="1"/>
      <w:numFmt w:val="bullet"/>
      <w:lvlText w:val="o"/>
      <w:lvlJc w:val="left"/>
      <w:pPr>
        <w:ind w:left="3456"/>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5" w:tplc="722EB736">
      <w:start w:val="1"/>
      <w:numFmt w:val="bullet"/>
      <w:lvlText w:val="▪"/>
      <w:lvlJc w:val="left"/>
      <w:pPr>
        <w:ind w:left="4176"/>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6" w:tplc="3868804A">
      <w:start w:val="1"/>
      <w:numFmt w:val="bullet"/>
      <w:lvlText w:val="•"/>
      <w:lvlJc w:val="left"/>
      <w:pPr>
        <w:ind w:left="4896"/>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7" w:tplc="0CAA274E">
      <w:start w:val="1"/>
      <w:numFmt w:val="bullet"/>
      <w:lvlText w:val="o"/>
      <w:lvlJc w:val="left"/>
      <w:pPr>
        <w:ind w:left="5616"/>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8" w:tplc="271E15FA">
      <w:start w:val="1"/>
      <w:numFmt w:val="bullet"/>
      <w:lvlText w:val="▪"/>
      <w:lvlJc w:val="left"/>
      <w:pPr>
        <w:ind w:left="6336"/>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abstractNum>
  <w:abstractNum w:abstractNumId="90" w15:restartNumberingAfterBreak="0">
    <w:nsid w:val="7F6359B2"/>
    <w:multiLevelType w:val="hybridMultilevel"/>
    <w:tmpl w:val="A644ED30"/>
    <w:lvl w:ilvl="0" w:tplc="F3E4FEFA">
      <w:start w:val="1"/>
      <w:numFmt w:val="bullet"/>
      <w:lvlText w:val=""/>
      <w:lvlJc w:val="left"/>
      <w:pPr>
        <w:ind w:left="472"/>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1" w:tplc="4616392A">
      <w:start w:val="1"/>
      <w:numFmt w:val="bullet"/>
      <w:lvlText w:val="o"/>
      <w:lvlJc w:val="left"/>
      <w:pPr>
        <w:ind w:left="1306"/>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2" w:tplc="5CA809FC">
      <w:start w:val="1"/>
      <w:numFmt w:val="bullet"/>
      <w:lvlText w:val="▪"/>
      <w:lvlJc w:val="left"/>
      <w:pPr>
        <w:ind w:left="2026"/>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3" w:tplc="585666AA">
      <w:start w:val="1"/>
      <w:numFmt w:val="bullet"/>
      <w:lvlText w:val="•"/>
      <w:lvlJc w:val="left"/>
      <w:pPr>
        <w:ind w:left="2746"/>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4" w:tplc="1D70B730">
      <w:start w:val="1"/>
      <w:numFmt w:val="bullet"/>
      <w:lvlText w:val="o"/>
      <w:lvlJc w:val="left"/>
      <w:pPr>
        <w:ind w:left="3466"/>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5" w:tplc="3688644A">
      <w:start w:val="1"/>
      <w:numFmt w:val="bullet"/>
      <w:lvlText w:val="▪"/>
      <w:lvlJc w:val="left"/>
      <w:pPr>
        <w:ind w:left="4186"/>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6" w:tplc="C816AE4A">
      <w:start w:val="1"/>
      <w:numFmt w:val="bullet"/>
      <w:lvlText w:val="•"/>
      <w:lvlJc w:val="left"/>
      <w:pPr>
        <w:ind w:left="4906"/>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7" w:tplc="C89816DE">
      <w:start w:val="1"/>
      <w:numFmt w:val="bullet"/>
      <w:lvlText w:val="o"/>
      <w:lvlJc w:val="left"/>
      <w:pPr>
        <w:ind w:left="5626"/>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lvl w:ilvl="8" w:tplc="CA78D964">
      <w:start w:val="1"/>
      <w:numFmt w:val="bullet"/>
      <w:lvlText w:val="▪"/>
      <w:lvlJc w:val="left"/>
      <w:pPr>
        <w:ind w:left="6346"/>
      </w:pPr>
      <w:rPr>
        <w:rFonts w:ascii="Wingdings" w:eastAsia="Wingdings" w:hAnsi="Wingdings" w:cs="Wingdings"/>
        <w:b w:val="0"/>
        <w:i w:val="0"/>
        <w:strike w:val="0"/>
        <w:dstrike w:val="0"/>
        <w:color w:val="CA2137"/>
        <w:sz w:val="22"/>
        <w:szCs w:val="22"/>
        <w:u w:val="none" w:color="000000"/>
        <w:bdr w:val="none" w:sz="0" w:space="0" w:color="auto"/>
        <w:shd w:val="clear" w:color="auto" w:fill="auto"/>
        <w:vertAlign w:val="baseline"/>
      </w:rPr>
    </w:lvl>
  </w:abstractNum>
  <w:num w:numId="1">
    <w:abstractNumId w:val="54"/>
  </w:num>
  <w:num w:numId="2">
    <w:abstractNumId w:val="42"/>
  </w:num>
  <w:num w:numId="3">
    <w:abstractNumId w:val="80"/>
  </w:num>
  <w:num w:numId="4">
    <w:abstractNumId w:val="82"/>
  </w:num>
  <w:num w:numId="5">
    <w:abstractNumId w:val="46"/>
  </w:num>
  <w:num w:numId="6">
    <w:abstractNumId w:val="55"/>
  </w:num>
  <w:num w:numId="7">
    <w:abstractNumId w:val="24"/>
  </w:num>
  <w:num w:numId="8">
    <w:abstractNumId w:val="75"/>
  </w:num>
  <w:num w:numId="9">
    <w:abstractNumId w:val="53"/>
  </w:num>
  <w:num w:numId="10">
    <w:abstractNumId w:val="44"/>
  </w:num>
  <w:num w:numId="11">
    <w:abstractNumId w:val="25"/>
  </w:num>
  <w:num w:numId="12">
    <w:abstractNumId w:val="13"/>
  </w:num>
  <w:num w:numId="13">
    <w:abstractNumId w:val="38"/>
  </w:num>
  <w:num w:numId="14">
    <w:abstractNumId w:val="86"/>
  </w:num>
  <w:num w:numId="15">
    <w:abstractNumId w:val="66"/>
  </w:num>
  <w:num w:numId="16">
    <w:abstractNumId w:val="73"/>
  </w:num>
  <w:num w:numId="17">
    <w:abstractNumId w:val="2"/>
  </w:num>
  <w:num w:numId="18">
    <w:abstractNumId w:val="57"/>
  </w:num>
  <w:num w:numId="19">
    <w:abstractNumId w:val="50"/>
  </w:num>
  <w:num w:numId="20">
    <w:abstractNumId w:val="63"/>
  </w:num>
  <w:num w:numId="21">
    <w:abstractNumId w:val="74"/>
  </w:num>
  <w:num w:numId="22">
    <w:abstractNumId w:val="9"/>
  </w:num>
  <w:num w:numId="23">
    <w:abstractNumId w:val="61"/>
  </w:num>
  <w:num w:numId="24">
    <w:abstractNumId w:val="3"/>
  </w:num>
  <w:num w:numId="25">
    <w:abstractNumId w:val="64"/>
  </w:num>
  <w:num w:numId="26">
    <w:abstractNumId w:val="30"/>
  </w:num>
  <w:num w:numId="27">
    <w:abstractNumId w:val="81"/>
  </w:num>
  <w:num w:numId="28">
    <w:abstractNumId w:val="15"/>
  </w:num>
  <w:num w:numId="29">
    <w:abstractNumId w:val="28"/>
  </w:num>
  <w:num w:numId="30">
    <w:abstractNumId w:val="21"/>
  </w:num>
  <w:num w:numId="31">
    <w:abstractNumId w:val="11"/>
  </w:num>
  <w:num w:numId="32">
    <w:abstractNumId w:val="29"/>
  </w:num>
  <w:num w:numId="33">
    <w:abstractNumId w:val="59"/>
  </w:num>
  <w:num w:numId="34">
    <w:abstractNumId w:val="31"/>
  </w:num>
  <w:num w:numId="35">
    <w:abstractNumId w:val="67"/>
  </w:num>
  <w:num w:numId="36">
    <w:abstractNumId w:val="88"/>
  </w:num>
  <w:num w:numId="37">
    <w:abstractNumId w:val="14"/>
  </w:num>
  <w:num w:numId="38">
    <w:abstractNumId w:val="85"/>
  </w:num>
  <w:num w:numId="39">
    <w:abstractNumId w:val="70"/>
  </w:num>
  <w:num w:numId="40">
    <w:abstractNumId w:val="71"/>
  </w:num>
  <w:num w:numId="41">
    <w:abstractNumId w:val="5"/>
  </w:num>
  <w:num w:numId="42">
    <w:abstractNumId w:val="84"/>
  </w:num>
  <w:num w:numId="43">
    <w:abstractNumId w:val="1"/>
  </w:num>
  <w:num w:numId="44">
    <w:abstractNumId w:val="23"/>
  </w:num>
  <w:num w:numId="45">
    <w:abstractNumId w:val="72"/>
  </w:num>
  <w:num w:numId="46">
    <w:abstractNumId w:val="20"/>
  </w:num>
  <w:num w:numId="47">
    <w:abstractNumId w:val="69"/>
  </w:num>
  <w:num w:numId="48">
    <w:abstractNumId w:val="10"/>
  </w:num>
  <w:num w:numId="49">
    <w:abstractNumId w:val="65"/>
  </w:num>
  <w:num w:numId="50">
    <w:abstractNumId w:val="16"/>
  </w:num>
  <w:num w:numId="51">
    <w:abstractNumId w:val="76"/>
  </w:num>
  <w:num w:numId="52">
    <w:abstractNumId w:val="7"/>
  </w:num>
  <w:num w:numId="53">
    <w:abstractNumId w:val="34"/>
  </w:num>
  <w:num w:numId="54">
    <w:abstractNumId w:val="26"/>
  </w:num>
  <w:num w:numId="55">
    <w:abstractNumId w:val="37"/>
  </w:num>
  <w:num w:numId="56">
    <w:abstractNumId w:val="47"/>
  </w:num>
  <w:num w:numId="57">
    <w:abstractNumId w:val="45"/>
  </w:num>
  <w:num w:numId="58">
    <w:abstractNumId w:val="51"/>
  </w:num>
  <w:num w:numId="59">
    <w:abstractNumId w:val="62"/>
  </w:num>
  <w:num w:numId="60">
    <w:abstractNumId w:val="58"/>
  </w:num>
  <w:num w:numId="61">
    <w:abstractNumId w:val="36"/>
  </w:num>
  <w:num w:numId="62">
    <w:abstractNumId w:val="22"/>
  </w:num>
  <w:num w:numId="63">
    <w:abstractNumId w:val="35"/>
  </w:num>
  <w:num w:numId="64">
    <w:abstractNumId w:val="87"/>
  </w:num>
  <w:num w:numId="65">
    <w:abstractNumId w:val="17"/>
  </w:num>
  <w:num w:numId="66">
    <w:abstractNumId w:val="32"/>
  </w:num>
  <w:num w:numId="67">
    <w:abstractNumId w:val="48"/>
  </w:num>
  <w:num w:numId="68">
    <w:abstractNumId w:val="40"/>
  </w:num>
  <w:num w:numId="69">
    <w:abstractNumId w:val="60"/>
  </w:num>
  <w:num w:numId="70">
    <w:abstractNumId w:val="49"/>
  </w:num>
  <w:num w:numId="71">
    <w:abstractNumId w:val="33"/>
  </w:num>
  <w:num w:numId="72">
    <w:abstractNumId w:val="4"/>
  </w:num>
  <w:num w:numId="73">
    <w:abstractNumId w:val="27"/>
  </w:num>
  <w:num w:numId="74">
    <w:abstractNumId w:val="83"/>
  </w:num>
  <w:num w:numId="75">
    <w:abstractNumId w:val="19"/>
  </w:num>
  <w:num w:numId="76">
    <w:abstractNumId w:val="0"/>
  </w:num>
  <w:num w:numId="77">
    <w:abstractNumId w:val="41"/>
  </w:num>
  <w:num w:numId="78">
    <w:abstractNumId w:val="77"/>
  </w:num>
  <w:num w:numId="79">
    <w:abstractNumId w:val="52"/>
  </w:num>
  <w:num w:numId="80">
    <w:abstractNumId w:val="89"/>
  </w:num>
  <w:num w:numId="81">
    <w:abstractNumId w:val="39"/>
  </w:num>
  <w:num w:numId="82">
    <w:abstractNumId w:val="18"/>
  </w:num>
  <w:num w:numId="83">
    <w:abstractNumId w:val="79"/>
  </w:num>
  <w:num w:numId="84">
    <w:abstractNumId w:val="8"/>
  </w:num>
  <w:num w:numId="85">
    <w:abstractNumId w:val="90"/>
  </w:num>
  <w:num w:numId="86">
    <w:abstractNumId w:val="43"/>
  </w:num>
  <w:num w:numId="87">
    <w:abstractNumId w:val="56"/>
  </w:num>
  <w:num w:numId="88">
    <w:abstractNumId w:val="6"/>
  </w:num>
  <w:num w:numId="89">
    <w:abstractNumId w:val="78"/>
  </w:num>
  <w:num w:numId="90">
    <w:abstractNumId w:val="12"/>
  </w:num>
  <w:num w:numId="91">
    <w:abstractNumId w:val="68"/>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43D"/>
    <w:rsid w:val="000079E8"/>
    <w:rsid w:val="000F4166"/>
    <w:rsid w:val="000F55CC"/>
    <w:rsid w:val="000F7167"/>
    <w:rsid w:val="00117C48"/>
    <w:rsid w:val="00196A1B"/>
    <w:rsid w:val="001D49EE"/>
    <w:rsid w:val="001E3A5C"/>
    <w:rsid w:val="0027559A"/>
    <w:rsid w:val="002B33C3"/>
    <w:rsid w:val="002E7F55"/>
    <w:rsid w:val="002F7CB8"/>
    <w:rsid w:val="00447A53"/>
    <w:rsid w:val="00516860"/>
    <w:rsid w:val="00533376"/>
    <w:rsid w:val="0070466D"/>
    <w:rsid w:val="00762FA2"/>
    <w:rsid w:val="00834379"/>
    <w:rsid w:val="00910948"/>
    <w:rsid w:val="00950C56"/>
    <w:rsid w:val="00A0063F"/>
    <w:rsid w:val="00A8643D"/>
    <w:rsid w:val="00B957E0"/>
    <w:rsid w:val="00BA6D2F"/>
    <w:rsid w:val="00C5404B"/>
    <w:rsid w:val="00CF3403"/>
    <w:rsid w:val="00D16F4E"/>
    <w:rsid w:val="00DF74DB"/>
    <w:rsid w:val="00E00358"/>
    <w:rsid w:val="00E21246"/>
    <w:rsid w:val="00F6504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455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rFonts w:ascii="Calibri" w:eastAsia="Calibri" w:hAnsi="Calibri" w:cs="Calibri"/>
      <w:color w:val="000000"/>
    </w:rPr>
  </w:style>
  <w:style w:type="paragraph" w:styleId="Nadpis1">
    <w:name w:val="heading 1"/>
    <w:next w:val="Normlny"/>
    <w:link w:val="Nadpis1Char"/>
    <w:uiPriority w:val="9"/>
    <w:unhideWhenUsed/>
    <w:qFormat/>
    <w:pPr>
      <w:keepNext/>
      <w:keepLines/>
      <w:spacing w:after="2"/>
      <w:ind w:left="543" w:hanging="10"/>
      <w:outlineLvl w:val="0"/>
    </w:pPr>
    <w:rPr>
      <w:rFonts w:ascii="Calibri" w:eastAsia="Calibri" w:hAnsi="Calibri" w:cs="Calibri"/>
      <w:color w:val="C00000"/>
      <w:sz w:val="36"/>
    </w:rPr>
  </w:style>
  <w:style w:type="paragraph" w:styleId="Nadpis2">
    <w:name w:val="heading 2"/>
    <w:next w:val="Normlny"/>
    <w:link w:val="Nadpis2Char"/>
    <w:uiPriority w:val="9"/>
    <w:unhideWhenUsed/>
    <w:qFormat/>
    <w:pPr>
      <w:keepNext/>
      <w:keepLines/>
      <w:spacing w:after="216" w:line="265" w:lineRule="auto"/>
      <w:ind w:left="542" w:hanging="10"/>
      <w:jc w:val="center"/>
      <w:outlineLvl w:val="1"/>
    </w:pPr>
    <w:rPr>
      <w:rFonts w:ascii="Arial" w:eastAsia="Arial" w:hAnsi="Arial" w:cs="Arial"/>
      <w:b/>
      <w:color w:val="000000"/>
      <w:sz w:val="24"/>
    </w:rPr>
  </w:style>
  <w:style w:type="paragraph" w:styleId="Nadpis3">
    <w:name w:val="heading 3"/>
    <w:next w:val="Normlny"/>
    <w:link w:val="Nadpis3Char"/>
    <w:uiPriority w:val="9"/>
    <w:unhideWhenUsed/>
    <w:qFormat/>
    <w:pPr>
      <w:keepNext/>
      <w:keepLines/>
      <w:spacing w:after="406" w:line="265" w:lineRule="auto"/>
      <w:ind w:left="10" w:right="65" w:hanging="10"/>
      <w:jc w:val="right"/>
      <w:outlineLvl w:val="2"/>
    </w:pPr>
    <w:rPr>
      <w:rFonts w:ascii="Arial" w:eastAsia="Arial" w:hAnsi="Arial" w:cs="Arial"/>
      <w:b/>
      <w:color w:val="808080"/>
      <w:sz w:val="24"/>
    </w:rPr>
  </w:style>
  <w:style w:type="paragraph" w:styleId="Nadpis4">
    <w:name w:val="heading 4"/>
    <w:next w:val="Normlny"/>
    <w:link w:val="Nadpis4Char"/>
    <w:uiPriority w:val="9"/>
    <w:unhideWhenUsed/>
    <w:qFormat/>
    <w:pPr>
      <w:keepNext/>
      <w:keepLines/>
      <w:spacing w:after="216" w:line="265" w:lineRule="auto"/>
      <w:ind w:left="542" w:hanging="10"/>
      <w:jc w:val="center"/>
      <w:outlineLvl w:val="3"/>
    </w:pPr>
    <w:rPr>
      <w:rFonts w:ascii="Arial" w:eastAsia="Arial" w:hAnsi="Arial" w:cs="Arial"/>
      <w:b/>
      <w:color w:val="000000"/>
      <w:sz w:val="24"/>
    </w:rPr>
  </w:style>
  <w:style w:type="paragraph" w:styleId="Nadpis5">
    <w:name w:val="heading 5"/>
    <w:next w:val="Normlny"/>
    <w:link w:val="Nadpis5Char"/>
    <w:uiPriority w:val="9"/>
    <w:unhideWhenUsed/>
    <w:qFormat/>
    <w:pPr>
      <w:keepNext/>
      <w:keepLines/>
      <w:spacing w:after="218"/>
      <w:ind w:left="553" w:hanging="10"/>
      <w:jc w:val="center"/>
      <w:outlineLvl w:val="4"/>
    </w:pPr>
    <w:rPr>
      <w:rFonts w:ascii="Arial" w:eastAsia="Arial" w:hAnsi="Arial" w:cs="Arial"/>
      <w:b/>
      <w:color w:val="000000"/>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link w:val="Nadpis3"/>
    <w:rPr>
      <w:rFonts w:ascii="Arial" w:eastAsia="Arial" w:hAnsi="Arial" w:cs="Arial"/>
      <w:b/>
      <w:color w:val="808080"/>
      <w:sz w:val="24"/>
    </w:rPr>
  </w:style>
  <w:style w:type="character" w:customStyle="1" w:styleId="Nadpis1Char">
    <w:name w:val="Nadpis 1 Char"/>
    <w:link w:val="Nadpis1"/>
    <w:rPr>
      <w:rFonts w:ascii="Calibri" w:eastAsia="Calibri" w:hAnsi="Calibri" w:cs="Calibri"/>
      <w:color w:val="C00000"/>
      <w:sz w:val="36"/>
    </w:rPr>
  </w:style>
  <w:style w:type="paragraph" w:customStyle="1" w:styleId="footnotedescription">
    <w:name w:val="footnote description"/>
    <w:next w:val="Normlny"/>
    <w:link w:val="footnotedescriptionChar"/>
    <w:hidden/>
    <w:pPr>
      <w:spacing w:after="0"/>
      <w:ind w:left="10"/>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Nadpis2Char">
    <w:name w:val="Nadpis 2 Char"/>
    <w:link w:val="Nadpis2"/>
    <w:rPr>
      <w:rFonts w:ascii="Arial" w:eastAsia="Arial" w:hAnsi="Arial" w:cs="Arial"/>
      <w:b/>
      <w:color w:val="000000"/>
      <w:sz w:val="24"/>
    </w:rPr>
  </w:style>
  <w:style w:type="character" w:customStyle="1" w:styleId="Nadpis5Char">
    <w:name w:val="Nadpis 5 Char"/>
    <w:link w:val="Nadpis5"/>
    <w:rPr>
      <w:rFonts w:ascii="Arial" w:eastAsia="Arial" w:hAnsi="Arial" w:cs="Arial"/>
      <w:b/>
      <w:color w:val="000000"/>
      <w:sz w:val="20"/>
    </w:rPr>
  </w:style>
  <w:style w:type="character" w:customStyle="1" w:styleId="Nadpis4Char">
    <w:name w:val="Nadpis 4 Char"/>
    <w:link w:val="Nadpis4"/>
    <w:rPr>
      <w:rFonts w:ascii="Arial" w:eastAsia="Arial" w:hAnsi="Arial" w:cs="Arial"/>
      <w:b/>
      <w:color w:val="000000"/>
      <w:sz w:val="24"/>
    </w:rPr>
  </w:style>
  <w:style w:type="character" w:customStyle="1" w:styleId="footnotemark">
    <w:name w:val="footnote mark"/>
    <w:hidden/>
    <w:rPr>
      <w:rFonts w:ascii="Arial" w:eastAsia="Arial" w:hAnsi="Arial" w:cs="Arial"/>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ta">
    <w:name w:val="footer"/>
    <w:basedOn w:val="Normlny"/>
    <w:link w:val="PtaChar"/>
    <w:uiPriority w:val="99"/>
    <w:unhideWhenUsed/>
    <w:rsid w:val="001D49EE"/>
    <w:pPr>
      <w:tabs>
        <w:tab w:val="center" w:pos="4536"/>
        <w:tab w:val="right" w:pos="9072"/>
      </w:tabs>
      <w:spacing w:after="0" w:line="240" w:lineRule="auto"/>
    </w:pPr>
  </w:style>
  <w:style w:type="character" w:customStyle="1" w:styleId="PtaChar">
    <w:name w:val="Päta Char"/>
    <w:basedOn w:val="Predvolenpsmoodseku"/>
    <w:link w:val="Pta"/>
    <w:uiPriority w:val="99"/>
    <w:rsid w:val="001D49EE"/>
    <w:rPr>
      <w:rFonts w:ascii="Calibri" w:eastAsia="Calibri" w:hAnsi="Calibri" w:cs="Calibri"/>
      <w:color w:val="000000"/>
    </w:rPr>
  </w:style>
  <w:style w:type="paragraph" w:styleId="Odsekzoznamu">
    <w:name w:val="List Paragraph"/>
    <w:basedOn w:val="Normlny"/>
    <w:uiPriority w:val="34"/>
    <w:qFormat/>
    <w:rsid w:val="00950C56"/>
    <w:pPr>
      <w:ind w:left="720"/>
      <w:contextualSpacing/>
    </w:pPr>
  </w:style>
  <w:style w:type="paragraph" w:styleId="Textkomentra">
    <w:name w:val="annotation text"/>
    <w:basedOn w:val="Normlny"/>
    <w:link w:val="TextkomentraChar"/>
    <w:uiPriority w:val="99"/>
    <w:semiHidden/>
    <w:unhideWhenUsed/>
    <w:rsid w:val="00F65044"/>
    <w:pPr>
      <w:spacing w:line="240" w:lineRule="auto"/>
    </w:pPr>
    <w:rPr>
      <w:sz w:val="20"/>
      <w:szCs w:val="20"/>
    </w:rPr>
  </w:style>
  <w:style w:type="character" w:customStyle="1" w:styleId="TextkomentraChar">
    <w:name w:val="Text komentára Char"/>
    <w:basedOn w:val="Predvolenpsmoodseku"/>
    <w:link w:val="Textkomentra"/>
    <w:uiPriority w:val="99"/>
    <w:semiHidden/>
    <w:rsid w:val="00F65044"/>
    <w:rPr>
      <w:rFonts w:ascii="Calibri" w:eastAsia="Calibri" w:hAnsi="Calibri" w:cs="Calibri"/>
      <w:color w:val="000000"/>
      <w:sz w:val="20"/>
      <w:szCs w:val="20"/>
    </w:rPr>
  </w:style>
  <w:style w:type="character" w:styleId="Odkaznakomentr">
    <w:name w:val="annotation reference"/>
    <w:basedOn w:val="Predvolenpsmoodseku"/>
    <w:uiPriority w:val="99"/>
    <w:semiHidden/>
    <w:unhideWhenUsed/>
    <w:rsid w:val="00F65044"/>
    <w:rPr>
      <w:sz w:val="16"/>
      <w:szCs w:val="16"/>
    </w:rPr>
  </w:style>
  <w:style w:type="paragraph" w:styleId="Textbubliny">
    <w:name w:val="Balloon Text"/>
    <w:basedOn w:val="Normlny"/>
    <w:link w:val="TextbublinyChar"/>
    <w:uiPriority w:val="99"/>
    <w:semiHidden/>
    <w:unhideWhenUsed/>
    <w:rsid w:val="00F6504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65044"/>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atalab.digital/wp-content/uploads/Metodika-merania-d%E1tovej-kvality-vo-verejnej-spr%E1ve.pdf" TargetMode="External"/><Relationship Id="rId21" Type="http://schemas.openxmlformats.org/officeDocument/2006/relationships/hyperlink" Target="https://www.vicepremier.gov.sk/wp-content/uploads/2018/12/konsolidovane-znenievynos-o-standardoch-novela-3112018-ilovepdf-compressed.pdf" TargetMode="External"/><Relationship Id="rId42" Type="http://schemas.openxmlformats.org/officeDocument/2006/relationships/hyperlink" Target="https://metais.vicepremier.gov.sk/studia/detail/64eb029e-6292-074f-4bd0-e61205f88d17?tab=documents" TargetMode="External"/><Relationship Id="rId63" Type="http://schemas.openxmlformats.org/officeDocument/2006/relationships/hyperlink" Target="https://www.csirt.gov.sk/informacna-bezpecnost/osvedcene-postupy/metodika-zabezpecenia-ikt-8a6.html" TargetMode="External"/><Relationship Id="rId84" Type="http://schemas.openxmlformats.org/officeDocument/2006/relationships/hyperlink" Target="https://lepsiesluzby.digital/lepsie-sluzby" TargetMode="External"/><Relationship Id="rId138" Type="http://schemas.openxmlformats.org/officeDocument/2006/relationships/hyperlink" Target="https://datalab.digital/wp-content/uploads/Metodick%E9-usmernenie-%DAPVII-&#269;.-3639-2019-oDK-1-FINAL-1.pdf" TargetMode="External"/><Relationship Id="rId159" Type="http://schemas.openxmlformats.org/officeDocument/2006/relationships/hyperlink" Target="https://www.vicepremier.gov.sk/sekcie/informatizacia/egovernment/vladny-cloud/katalog-cloudovych-sluzieb/index.html" TargetMode="External"/><Relationship Id="rId170" Type="http://schemas.openxmlformats.org/officeDocument/2006/relationships/hyperlink" Target="https://www.uvo.gov.sk/jednotny-europsky-dokument-pre-verejne-obstaravanie-602.html" TargetMode="External"/><Relationship Id="rId191" Type="http://schemas.openxmlformats.org/officeDocument/2006/relationships/hyperlink" Target="https://www.uvo.gov.sk/jednotny-europsky-dokument-pre-verejne-obstaravanie-602.html" TargetMode="External"/><Relationship Id="rId205" Type="http://schemas.openxmlformats.org/officeDocument/2006/relationships/hyperlink" Target="https://www.uvo.gov.sk/jednotny-europsky-dokument-pre-verejne-obstaravanie-602.html" TargetMode="External"/><Relationship Id="rId226" Type="http://schemas.openxmlformats.org/officeDocument/2006/relationships/header" Target="header5.xml"/><Relationship Id="rId107" Type="http://schemas.openxmlformats.org/officeDocument/2006/relationships/hyperlink" Target="https://www.vicepremier.gov.sk/sekcie/oddelenie-behavioralnych-inovacii/index.html" TargetMode="External"/><Relationship Id="rId11" Type="http://schemas.openxmlformats.org/officeDocument/2006/relationships/hyperlink" Target="https://josephine.proebiz.com/sk/" TargetMode="External"/><Relationship Id="rId32" Type="http://schemas.openxmlformats.org/officeDocument/2006/relationships/hyperlink" Target="https://www.vicepremier.gov.sk/wp-content/uploads/2018/12/konsolidovane-znenievynos-o-standardoch-novela-3112018-ilovepdf-compressed.pdf" TargetMode="External"/><Relationship Id="rId53" Type="http://schemas.openxmlformats.org/officeDocument/2006/relationships/hyperlink" Target="https://www.mirri.gov.sk/sekcie/informatizacia/riadenie-kvality-qa/riadenie-kvality-qa/index.html" TargetMode="External"/><Relationship Id="rId74" Type="http://schemas.openxmlformats.org/officeDocument/2006/relationships/hyperlink" Target="https://www.csirt.gov.sk/informacna-bezpecnost/osvedcene-postupy/metodika-zabezpecenia-ikt-8a6.html" TargetMode="External"/><Relationship Id="rId128" Type="http://schemas.openxmlformats.org/officeDocument/2006/relationships/hyperlink" Target="https://datalab.digital/wp-content/uploads/Metodika-merania-d%E1tovej-kvality-vo-verejnej-spr%E1ve.pdf" TargetMode="External"/><Relationship Id="rId149" Type="http://schemas.openxmlformats.org/officeDocument/2006/relationships/hyperlink" Target="https://datalab.digital/wp-content/uploads/Metodick%E9-usmernenie-%DAPVII-&#269;.-3639-2019-oDK-1-FINAL-1.pdf" TargetMode="External"/><Relationship Id="rId5" Type="http://schemas.openxmlformats.org/officeDocument/2006/relationships/footnotes" Target="footnotes.xml"/><Relationship Id="rId95" Type="http://schemas.openxmlformats.org/officeDocument/2006/relationships/hyperlink" Target="https://www.vicepremier.gov.sk/sekcie/informatizacia/governance-a-standardy/standardy-isvs/vynos-o-standardoch/index.html" TargetMode="External"/><Relationship Id="rId160" Type="http://schemas.openxmlformats.org/officeDocument/2006/relationships/hyperlink" Target="https://www.vicepremier.gov.sk/sekcie/informatizacia/egovernment/vladny-cloud/katalog-cloudovych-sluzieb/index.html" TargetMode="External"/><Relationship Id="rId181" Type="http://schemas.openxmlformats.org/officeDocument/2006/relationships/hyperlink" Target="https://www.uvo.gov.sk/jednotny-europsky-dokument-pre-verejne-obstaravanie-602.html" TargetMode="External"/><Relationship Id="rId216" Type="http://schemas.openxmlformats.org/officeDocument/2006/relationships/hyperlink" Target="https://www.uvo.gov.sk/jednotny-europsky-dokument-pre-verejne-obstaravanie-602.html" TargetMode="External"/><Relationship Id="rId237" Type="http://schemas.openxmlformats.org/officeDocument/2006/relationships/footer" Target="footer9.xml"/><Relationship Id="rId22" Type="http://schemas.openxmlformats.org/officeDocument/2006/relationships/hyperlink" Target="https://www.vicepremier.gov.sk/wp-content/uploads/2018/12/konsolidovane-znenievynos-o-standardoch-novela-3112018-ilovepdf-compressed.pdf" TargetMode="External"/><Relationship Id="rId43" Type="http://schemas.openxmlformats.org/officeDocument/2006/relationships/image" Target="media/image1.jpg"/><Relationship Id="rId64" Type="http://schemas.openxmlformats.org/officeDocument/2006/relationships/hyperlink" Target="https://metais.vicepremier.gov.sk/studia/detail/64eb029e-6292-074f-4bd0-e61205f88d17?tab=documents" TargetMode="External"/><Relationship Id="rId118" Type="http://schemas.openxmlformats.org/officeDocument/2006/relationships/hyperlink" Target="https://datalab.digital/wp-content/uploads/Metodika-merania-d%E1tovej-kvality-vo-verejnej-spr%E1ve.pdf" TargetMode="External"/><Relationship Id="rId139" Type="http://schemas.openxmlformats.org/officeDocument/2006/relationships/hyperlink" Target="https://datalab.digital/wp-content/uploads/Metodick%E9-usmernenie-%DAPVII-&#269;.-3639-2019-oDK-1-FINAL-1.pdf" TargetMode="External"/><Relationship Id="rId85" Type="http://schemas.openxmlformats.org/officeDocument/2006/relationships/hyperlink" Target="https://lepsiesluzby.digital/lepsie-sluzby" TargetMode="External"/><Relationship Id="rId150" Type="http://schemas.openxmlformats.org/officeDocument/2006/relationships/hyperlink" Target="https://datalab.digital/wp-content/uploads/Metodick%E9-usmernenie-%DAPVII-&#269;.-3639-2019-oDK-1-FINAL-1.pdf" TargetMode="External"/><Relationship Id="rId171" Type="http://schemas.openxmlformats.org/officeDocument/2006/relationships/hyperlink" Target="https://www.uvo.gov.sk/jednotny-europsky-dokument-pre-verejne-obstaravanie-602.html" TargetMode="External"/><Relationship Id="rId192" Type="http://schemas.openxmlformats.org/officeDocument/2006/relationships/hyperlink" Target="https://www.uvo.gov.sk/jednotny-europsky-dokument-pre-verejne-obstaravanie-602.html" TargetMode="External"/><Relationship Id="rId206" Type="http://schemas.openxmlformats.org/officeDocument/2006/relationships/hyperlink" Target="https://www.uvo.gov.sk/jednotny-europsky-dokument-pre-verejne-obstaravanie-602.html" TargetMode="External"/><Relationship Id="rId227" Type="http://schemas.openxmlformats.org/officeDocument/2006/relationships/footer" Target="footer4.xml"/><Relationship Id="rId12" Type="http://schemas.openxmlformats.org/officeDocument/2006/relationships/hyperlink" Target="https://josephine.proebiz.com/sk/" TargetMode="External"/><Relationship Id="rId33" Type="http://schemas.openxmlformats.org/officeDocument/2006/relationships/hyperlink" Target="https://www.vicepremier.gov.sk/wp-content/uploads/2018/12/konsolidovane-znenievynos-o-standardoch-novela-3112018-ilovepdf-compressed.pdf" TargetMode="External"/><Relationship Id="rId108" Type="http://schemas.openxmlformats.org/officeDocument/2006/relationships/hyperlink" Target="https://www.vicepremier.gov.sk/sekcie/oddelenie-behavioralnych-inovacii/index.html" TargetMode="External"/><Relationship Id="rId129" Type="http://schemas.openxmlformats.org/officeDocument/2006/relationships/hyperlink" Target="https://datalab.digital/wp-content/uploads/Metodika-merania-d%E1tovej-kvality-vo-verejnej-spr%E1ve.pdf" TargetMode="External"/><Relationship Id="rId54" Type="http://schemas.openxmlformats.org/officeDocument/2006/relationships/hyperlink" Target="https://www.mirri.gov.sk/sekcie/informatizacia/riadenie-kvality-qa/riadenie-kvality-qa/index.html" TargetMode="External"/><Relationship Id="rId75" Type="http://schemas.openxmlformats.org/officeDocument/2006/relationships/hyperlink" Target="https://www.csirt.gov.sk/informacna-bezpecnost/osvedcene-postupy/metodika-zabezpecenia-ikt-8a6.html" TargetMode="External"/><Relationship Id="rId96" Type="http://schemas.openxmlformats.org/officeDocument/2006/relationships/hyperlink" Target="https://www.vicepremier.gov.sk/sekcie/informatizacia/governance-a-standardy/standardy-isvs/vynos-o-standardoch/index.html" TargetMode="External"/><Relationship Id="rId140" Type="http://schemas.openxmlformats.org/officeDocument/2006/relationships/hyperlink" Target="https://datalab.digital/wp-content/uploads/Metodick%E9-usmernenie-%DAPVII-&#269;.-3639-2019-oDK-1-FINAL-1.pdf" TargetMode="External"/><Relationship Id="rId161" Type="http://schemas.openxmlformats.org/officeDocument/2006/relationships/hyperlink" Target="https://www.vicepremier.gov.sk/sekcie/informatizacia/egovernment/vladny-cloud/katalog-cloudovych-sluzieb/index.html" TargetMode="External"/><Relationship Id="rId182" Type="http://schemas.openxmlformats.org/officeDocument/2006/relationships/hyperlink" Target="https://www.uvo.gov.sk/jednotny-europsky-dokument-pre-verejne-obstaravanie-602.html" TargetMode="External"/><Relationship Id="rId217" Type="http://schemas.openxmlformats.org/officeDocument/2006/relationships/hyperlink" Target="https://www.uvo.gov.sk/jednotny-europsky-dokument-pre-verejne-obstaravanie-602.html" TargetMode="External"/><Relationship Id="rId6" Type="http://schemas.openxmlformats.org/officeDocument/2006/relationships/endnotes" Target="endnotes.xml"/><Relationship Id="rId238" Type="http://schemas.openxmlformats.org/officeDocument/2006/relationships/header" Target="header10.xml"/><Relationship Id="rId23" Type="http://schemas.openxmlformats.org/officeDocument/2006/relationships/hyperlink" Target="https://www.vicepremier.gov.sk/wp-content/uploads/2018/12/konsolidovane-znenievynos-o-standardoch-novela-3112018-ilovepdf-compressed.pdf" TargetMode="External"/><Relationship Id="rId119" Type="http://schemas.openxmlformats.org/officeDocument/2006/relationships/hyperlink" Target="https://datalab.digital/wp-content/uploads/Metodika-merania-d%E1tovej-kvality-vo-verejnej-spr%E1ve.pdf" TargetMode="External"/><Relationship Id="rId44" Type="http://schemas.openxmlformats.org/officeDocument/2006/relationships/image" Target="media/image2.jpg"/><Relationship Id="rId65" Type="http://schemas.openxmlformats.org/officeDocument/2006/relationships/hyperlink" Target="https://metais.vicepremier.gov.sk/studia/detail/64eb029e-6292-074f-4bd0-e61205f88d17?tab=documents" TargetMode="External"/><Relationship Id="rId86" Type="http://schemas.openxmlformats.org/officeDocument/2006/relationships/hyperlink" Target="https://lepsiesluzby.digital/lepsie-sluzby" TargetMode="External"/><Relationship Id="rId130" Type="http://schemas.openxmlformats.org/officeDocument/2006/relationships/hyperlink" Target="https://datalab.digital/wp-content/uploads/Metodick%E9-usmernenie-%DAPVII-&#269;.-3639-2019-oDK-1-FINAL-1.pdf" TargetMode="External"/><Relationship Id="rId151" Type="http://schemas.openxmlformats.org/officeDocument/2006/relationships/hyperlink" Target="https://datalab.digital/wp-content/uploads/Metodick%E9-usmernenie-%DAPVII-&#269;.-3639-2019-oDK-1-FINAL-1.pdf" TargetMode="External"/><Relationship Id="rId172" Type="http://schemas.openxmlformats.org/officeDocument/2006/relationships/hyperlink" Target="https://www.uvo.gov.sk/jednotny-europsky-dokument-pre-verejne-obstaravanie-602.html" TargetMode="External"/><Relationship Id="rId193" Type="http://schemas.openxmlformats.org/officeDocument/2006/relationships/hyperlink" Target="https://www.uvo.gov.sk/jednotny-europsky-dokument-pre-verejne-obstaravanie-602.html" TargetMode="External"/><Relationship Id="rId207" Type="http://schemas.openxmlformats.org/officeDocument/2006/relationships/hyperlink" Target="https://www.uvo.gov.sk/jednotny-europsky-dokument-pre-verejne-obstaravanie-602.html" TargetMode="External"/><Relationship Id="rId228" Type="http://schemas.openxmlformats.org/officeDocument/2006/relationships/footer" Target="footer5.xml"/><Relationship Id="rId13" Type="http://schemas.openxmlformats.org/officeDocument/2006/relationships/hyperlink" Target="https://josephine.proebiz.com/sk/" TargetMode="External"/><Relationship Id="rId109" Type="http://schemas.openxmlformats.org/officeDocument/2006/relationships/hyperlink" Target="https://www.vicepremier.gov.sk/sekcie/oddelenie-behavioralnych-inovacii/index.html" TargetMode="External"/><Relationship Id="rId34" Type="http://schemas.openxmlformats.org/officeDocument/2006/relationships/hyperlink" Target="https://www.vicepremier.gov.sk/wp-content/uploads/2018/12/konsolidovane-znenievynos-o-standardoch-novela-3112018-ilovepdf-compressed.pdf" TargetMode="External"/><Relationship Id="rId55" Type="http://schemas.openxmlformats.org/officeDocument/2006/relationships/hyperlink" Target="https://www.mirri.gov.sk/sekcie/informatizacia/riadenie-kvality-qa/riadenie-kvality-qa/index.html" TargetMode="External"/><Relationship Id="rId76" Type="http://schemas.openxmlformats.org/officeDocument/2006/relationships/hyperlink" Target="https://www.csirt.gov.sk/informacna-bezpecnost/osvedcene-postupy/metodika-zabezpecenia-ikt-8a6.html" TargetMode="External"/><Relationship Id="rId97" Type="http://schemas.openxmlformats.org/officeDocument/2006/relationships/hyperlink" Target="https://www.vicepremier.gov.sk/sekcie/informatizacia/governance-a-standardy/standardy-isvs/vynos-o-standardoch/index.html" TargetMode="External"/><Relationship Id="rId120" Type="http://schemas.openxmlformats.org/officeDocument/2006/relationships/hyperlink" Target="https://datalab.digital/wp-content/uploads/Metodika-merania-d%E1tovej-kvality-vo-verejnej-spr%E1ve.pdf" TargetMode="External"/><Relationship Id="rId141" Type="http://schemas.openxmlformats.org/officeDocument/2006/relationships/hyperlink" Target="https://datalab.digital/wp-content/uploads/Metodick%E9-usmernenie-%DAPVII-&#269;.-3639-2019-oDK-1-FINAL-1.pdf" TargetMode="External"/><Relationship Id="rId7" Type="http://schemas.openxmlformats.org/officeDocument/2006/relationships/hyperlink" Target="http://www.nczi.sk/" TargetMode="External"/><Relationship Id="rId162" Type="http://schemas.openxmlformats.org/officeDocument/2006/relationships/hyperlink" Target="https://www.vicepremier.gov.sk/sekcie/informatizacia/egovernment/vladny-cloud/katalog-cloudovych-sluzieb/index.html" TargetMode="External"/><Relationship Id="rId183" Type="http://schemas.openxmlformats.org/officeDocument/2006/relationships/hyperlink" Target="https://www.uvo.gov.sk/jednotny-europsky-dokument-pre-verejne-obstaravanie-602.html" TargetMode="External"/><Relationship Id="rId218" Type="http://schemas.openxmlformats.org/officeDocument/2006/relationships/hyperlink" Target="https://www.uvo.gov.sk/jednotny-europsky-dokument-pre-verejne-obstaravanie-602.html" TargetMode="External"/><Relationship Id="rId239" Type="http://schemas.openxmlformats.org/officeDocument/2006/relationships/header" Target="header11.xml"/><Relationship Id="rId24" Type="http://schemas.openxmlformats.org/officeDocument/2006/relationships/hyperlink" Target="https://www.vicepremier.gov.sk/wp-content/uploads/2018/12/konsolidovane-znenievynos-o-standardoch-novela-3112018-ilovepdf-compressed.pdf" TargetMode="External"/><Relationship Id="rId45" Type="http://schemas.openxmlformats.org/officeDocument/2006/relationships/hyperlink" Target="https://www.mirri.gov.sk/projekty/projekty-esif/operacny-program-integrovana-infrastruktura/prioritna-os-7-informacna-spolocnost/metodicke-dokumenty/prirucky/index.html" TargetMode="External"/><Relationship Id="rId66" Type="http://schemas.openxmlformats.org/officeDocument/2006/relationships/hyperlink" Target="https://metais.vicepremier.gov.sk/studia/detail/64eb029e-6292-074f-4bd0-e61205f88d17?tab=documents" TargetMode="External"/><Relationship Id="rId87" Type="http://schemas.openxmlformats.org/officeDocument/2006/relationships/hyperlink" Target="https://lepsiesluzby.digital/lepsie-sluzby" TargetMode="External"/><Relationship Id="rId110" Type="http://schemas.openxmlformats.org/officeDocument/2006/relationships/hyperlink" Target="https://www.vicepremier.gov.sk/sekcie/oddelenie-behavioralnych-inovacii/index.html" TargetMode="External"/><Relationship Id="rId131" Type="http://schemas.openxmlformats.org/officeDocument/2006/relationships/hyperlink" Target="https://datalab.digital/wp-content/uploads/Metodick%E9-usmernenie-%DAPVII-&#269;.-3639-2019-oDK-1-FINAL-1.pdf" TargetMode="External"/><Relationship Id="rId152" Type="http://schemas.openxmlformats.org/officeDocument/2006/relationships/hyperlink" Target="https://www.csirt.gov.sk/informacna-bezpecnost/osvedcene-postupy/metodika-zabezpecenia-ikt-8a6.html" TargetMode="External"/><Relationship Id="rId173" Type="http://schemas.openxmlformats.org/officeDocument/2006/relationships/hyperlink" Target="https://www.uvo.gov.sk/jednotny-europsky-dokument-pre-verejne-obstaravanie-602.html" TargetMode="External"/><Relationship Id="rId194" Type="http://schemas.openxmlformats.org/officeDocument/2006/relationships/hyperlink" Target="https://www.uvo.gov.sk/jednotny-europsky-dokument-pre-verejne-obstaravanie-602.html" TargetMode="External"/><Relationship Id="rId208" Type="http://schemas.openxmlformats.org/officeDocument/2006/relationships/hyperlink" Target="https://www.uvo.gov.sk/jednotny-europsky-dokument-pre-verejne-obstaravanie-602.html" TargetMode="External"/><Relationship Id="rId229" Type="http://schemas.openxmlformats.org/officeDocument/2006/relationships/header" Target="header6.xml"/><Relationship Id="rId240" Type="http://schemas.openxmlformats.org/officeDocument/2006/relationships/footer" Target="footer10.xml"/><Relationship Id="rId14" Type="http://schemas.openxmlformats.org/officeDocument/2006/relationships/hyperlink" Target="https://crz.gov.sk/zmluva/5664933/" TargetMode="External"/><Relationship Id="rId35" Type="http://schemas.openxmlformats.org/officeDocument/2006/relationships/hyperlink" Target="https://www.mirri.gov.sk/sekcie/informatizacia/riadenie-kvality-qa/riadenie-kvality-qa/index.html" TargetMode="External"/><Relationship Id="rId56" Type="http://schemas.openxmlformats.org/officeDocument/2006/relationships/hyperlink" Target="https://www.mirri.gov.sk/sekcie/informatizacia/riadenie-kvality-qa/riadenie-kvality-qa/index.html" TargetMode="External"/><Relationship Id="rId77" Type="http://schemas.openxmlformats.org/officeDocument/2006/relationships/hyperlink" Target="https://www.csirt.gov.sk/informacna-bezpecnost/osvedcene-postupy/metodika-zabezpecenia-ikt-8a6.html" TargetMode="External"/><Relationship Id="rId100" Type="http://schemas.openxmlformats.org/officeDocument/2006/relationships/hyperlink" Target="https://idsk.gov.sk/" TargetMode="External"/><Relationship Id="rId8" Type="http://schemas.openxmlformats.org/officeDocument/2006/relationships/hyperlink" Target="http://www.nczi.sk/" TargetMode="External"/><Relationship Id="rId98" Type="http://schemas.openxmlformats.org/officeDocument/2006/relationships/hyperlink" Target="https://www.vicepremier.gov.sk/sekcie/informatizacia/governance-a-standardy/standardy-isvs/vynos-o-standardoch/index.html" TargetMode="External"/><Relationship Id="rId121" Type="http://schemas.openxmlformats.org/officeDocument/2006/relationships/hyperlink" Target="https://datalab.digital/wp-content/uploads/Metodika-merania-d%E1tovej-kvality-vo-verejnej-spr%E1ve.pdf" TargetMode="External"/><Relationship Id="rId142" Type="http://schemas.openxmlformats.org/officeDocument/2006/relationships/hyperlink" Target="https://datalab.digital/wp-content/uploads/Metodick%E9-usmernenie-%DAPVII-&#269;.-3639-2019-oDK-1-FINAL-1.pdf" TargetMode="External"/><Relationship Id="rId163" Type="http://schemas.openxmlformats.org/officeDocument/2006/relationships/hyperlink" Target="https://www.vicepremier.gov.sk/sekcie/informatizacia/egovernment/vladny-cloud/katalog-cloudovych-sluzieb/index.html" TargetMode="External"/><Relationship Id="rId184" Type="http://schemas.openxmlformats.org/officeDocument/2006/relationships/hyperlink" Target="https://www.uvo.gov.sk/jednotny-europsky-dokument-pre-verejne-obstaravanie-602.html" TargetMode="External"/><Relationship Id="rId219" Type="http://schemas.openxmlformats.org/officeDocument/2006/relationships/header" Target="header1.xml"/><Relationship Id="rId230" Type="http://schemas.openxmlformats.org/officeDocument/2006/relationships/footer" Target="footer6.xml"/><Relationship Id="rId25" Type="http://schemas.openxmlformats.org/officeDocument/2006/relationships/hyperlink" Target="https://www.vicepremier.gov.sk/wp-content/uploads/2018/12/konsolidovane-znenievynos-o-standardoch-novela-3112018-ilovepdf-compressed.pdf" TargetMode="External"/><Relationship Id="rId46" Type="http://schemas.openxmlformats.org/officeDocument/2006/relationships/hyperlink" Target="https://www.mirri.gov.sk/projekty/projekty-esif/operacny-program-integrovana-infrastruktura/prioritna-os-7-informacna-spolocnost/metodicke-dokumenty/prirucky/index.html" TargetMode="External"/><Relationship Id="rId67" Type="http://schemas.openxmlformats.org/officeDocument/2006/relationships/hyperlink" Target="https://www.csirt.gov.sk/informacna-bezpecnost/osvedcene-postupy/metodika-zabezpecenia-ikt-8a6.html" TargetMode="External"/><Relationship Id="rId88" Type="http://schemas.openxmlformats.org/officeDocument/2006/relationships/hyperlink" Target="https://lepsiesluzby.digital/lepsie-sluzby" TargetMode="External"/><Relationship Id="rId111" Type="http://schemas.openxmlformats.org/officeDocument/2006/relationships/hyperlink" Target="https://www.vicepremier.gov.sk/sekcie/oddelenie-behavioralnych-inovacii/index.html" TargetMode="External"/><Relationship Id="rId132" Type="http://schemas.openxmlformats.org/officeDocument/2006/relationships/hyperlink" Target="https://datalab.digital/wp-content/uploads/Metodick%E9-usmernenie-%DAPVII-&#269;.-3639-2019-oDK-1-FINAL-1.pdf" TargetMode="External"/><Relationship Id="rId153" Type="http://schemas.openxmlformats.org/officeDocument/2006/relationships/hyperlink" Target="https://www.csirt.gov.sk/informacna-bezpecnost/osvedcene-postupy/metodika-zabezpecenia-ikt-8a6.html" TargetMode="External"/><Relationship Id="rId174" Type="http://schemas.openxmlformats.org/officeDocument/2006/relationships/hyperlink" Target="https://www.uvo.gov.sk/jednotny-europsky-dokument-pre-verejne-obstaravanie-602.html" TargetMode="External"/><Relationship Id="rId195" Type="http://schemas.openxmlformats.org/officeDocument/2006/relationships/hyperlink" Target="https://www.uvo.gov.sk/jednotny-europsky-dokument-pre-verejne-obstaravanie-602.html" TargetMode="External"/><Relationship Id="rId209" Type="http://schemas.openxmlformats.org/officeDocument/2006/relationships/hyperlink" Target="https://www.uvo.gov.sk/jednotny-europsky-dokument-pre-verejne-obstaravanie-602.html" TargetMode="External"/><Relationship Id="rId220" Type="http://schemas.openxmlformats.org/officeDocument/2006/relationships/header" Target="header2.xml"/><Relationship Id="rId241" Type="http://schemas.openxmlformats.org/officeDocument/2006/relationships/footer" Target="footer11.xml"/><Relationship Id="rId15" Type="http://schemas.openxmlformats.org/officeDocument/2006/relationships/hyperlink" Target="https://crz.gov.sk/zmluva/5664933/" TargetMode="External"/><Relationship Id="rId36" Type="http://schemas.openxmlformats.org/officeDocument/2006/relationships/hyperlink" Target="https://www.mirri.gov.sk/sekcie/informatizacia/riadenie-kvality-qa/riadenie-kvality-qa/index.html" TargetMode="External"/><Relationship Id="rId57" Type="http://schemas.openxmlformats.org/officeDocument/2006/relationships/hyperlink" Target="https://www.mirri.gov.sk/sekcie/informatizacia/riadenie-kvality-qa/riadenie-kvality-qa/index.html" TargetMode="External"/><Relationship Id="rId10" Type="http://schemas.openxmlformats.org/officeDocument/2006/relationships/hyperlink" Target="https://josephine.proebiz.com/sk/" TargetMode="External"/><Relationship Id="rId31" Type="http://schemas.openxmlformats.org/officeDocument/2006/relationships/hyperlink" Target="https://www.vicepremier.gov.sk/wp-content/uploads/2018/12/konsolidovane-znenievynos-o-standardoch-novela-3112018-ilovepdf-compressed.pdf" TargetMode="External"/><Relationship Id="rId52" Type="http://schemas.openxmlformats.org/officeDocument/2006/relationships/hyperlink" Target="https://www.mirri.gov.sk/sekcie/informatizacia/riadenie-kvality-qa/riadenie-kvality-qa/index.html" TargetMode="External"/><Relationship Id="rId73" Type="http://schemas.openxmlformats.org/officeDocument/2006/relationships/hyperlink" Target="https://www.csirt.gov.sk/informacna-bezpecnost/osvedcene-postupy/metodika-zabezpecenia-ikt-8a6.html" TargetMode="External"/><Relationship Id="rId78" Type="http://schemas.openxmlformats.org/officeDocument/2006/relationships/hyperlink" Target="https://www.csirt.gov.sk/informacna-bezpecnost/osvedcene-postupy/metodika-zabezpecenia-ikt-8a6.html" TargetMode="External"/><Relationship Id="rId94" Type="http://schemas.openxmlformats.org/officeDocument/2006/relationships/hyperlink" Target="https://www.vicepremier.gov.sk/sekcie/informatizacia/governance-a-standardy/standardy-isvs/vynos-o-standardoch/index.html" TargetMode="External"/><Relationship Id="rId99" Type="http://schemas.openxmlformats.org/officeDocument/2006/relationships/hyperlink" Target="https://www.vicepremier.gov.sk/sekcie/informatizacia/governance-a-standardy/standardy-isvs/vynos-o-standardoch/index.html" TargetMode="External"/><Relationship Id="rId101" Type="http://schemas.openxmlformats.org/officeDocument/2006/relationships/hyperlink" Target="https://idsk.gov.sk/" TargetMode="External"/><Relationship Id="rId122" Type="http://schemas.openxmlformats.org/officeDocument/2006/relationships/hyperlink" Target="https://datalab.digital/wp-content/uploads/Metodika-merania-d%E1tovej-kvality-vo-verejnej-spr%E1ve.pdf" TargetMode="External"/><Relationship Id="rId143" Type="http://schemas.openxmlformats.org/officeDocument/2006/relationships/hyperlink" Target="https://datalab.digital/wp-content/uploads/Metodick%E9-usmernenie-%DAPVII-&#269;.-3639-2019-oDK-1-FINAL-1.pdf" TargetMode="External"/><Relationship Id="rId148" Type="http://schemas.openxmlformats.org/officeDocument/2006/relationships/hyperlink" Target="https://datalab.digital/wp-content/uploads/Metodick%E9-usmernenie-%DAPVII-&#269;.-3639-2019-oDK-1-FINAL-1.pdf" TargetMode="External"/><Relationship Id="rId164" Type="http://schemas.openxmlformats.org/officeDocument/2006/relationships/hyperlink" Target="https://www.vicepremier.gov.sk/sekcie/informatizacia/egovernment/vladny-cloud/katalog-cloudovych-sluzieb/index.html" TargetMode="External"/><Relationship Id="rId169" Type="http://schemas.openxmlformats.org/officeDocument/2006/relationships/hyperlink" Target="https://www.uvo.gov.sk/jednotny-europsky-dokument-pre-verejne-obstaravanie-602.html" TargetMode="External"/><Relationship Id="rId185" Type="http://schemas.openxmlformats.org/officeDocument/2006/relationships/hyperlink" Target="https://www.uvo.gov.sk/jednotny-europsky-dokument-pre-verejne-obstaravanie-602.html" TargetMode="External"/><Relationship Id="rId4" Type="http://schemas.openxmlformats.org/officeDocument/2006/relationships/webSettings" Target="webSettings.xml"/><Relationship Id="rId9" Type="http://schemas.openxmlformats.org/officeDocument/2006/relationships/hyperlink" Target="http://www.nczi.sk/" TargetMode="External"/><Relationship Id="rId180" Type="http://schemas.openxmlformats.org/officeDocument/2006/relationships/hyperlink" Target="https://www.uvo.gov.sk/jednotny-europsky-dokument-pre-verejne-obstaravanie-602.html" TargetMode="External"/><Relationship Id="rId210" Type="http://schemas.openxmlformats.org/officeDocument/2006/relationships/hyperlink" Target="https://www.uvo.gov.sk/jednotny-europsky-dokument-pre-verejne-obstaravanie-602.html" TargetMode="External"/><Relationship Id="rId215" Type="http://schemas.openxmlformats.org/officeDocument/2006/relationships/hyperlink" Target="https://www.uvo.gov.sk/jednotny-europsky-dokument-pre-verejne-obstaravanie-602.html" TargetMode="External"/><Relationship Id="rId236" Type="http://schemas.openxmlformats.org/officeDocument/2006/relationships/header" Target="header9.xml"/><Relationship Id="rId26" Type="http://schemas.openxmlformats.org/officeDocument/2006/relationships/hyperlink" Target="https://www.vicepremier.gov.sk/wp-content/uploads/2018/12/konsolidovane-znenievynos-o-standardoch-novela-3112018-ilovepdf-compressed.pdf" TargetMode="External"/><Relationship Id="rId231" Type="http://schemas.openxmlformats.org/officeDocument/2006/relationships/image" Target="media/image4.png"/><Relationship Id="rId47" Type="http://schemas.openxmlformats.org/officeDocument/2006/relationships/hyperlink" Target="https://www.mirri.gov.sk/projekty/projekty-esif/operacny-program-integrovana-infrastruktura/prioritna-os-7-informacna-spolocnost/metodicke-dokumenty/prirucky/index.html" TargetMode="External"/><Relationship Id="rId68" Type="http://schemas.openxmlformats.org/officeDocument/2006/relationships/hyperlink" Target="https://www.csirt.gov.sk/informacna-bezpecnost/osvedcene-postupy/metodika-zabezpecenia-ikt-8a6.html" TargetMode="External"/><Relationship Id="rId89" Type="http://schemas.openxmlformats.org/officeDocument/2006/relationships/hyperlink" Target="https://lepsiesluzby.digital/lepsie-sluzby" TargetMode="External"/><Relationship Id="rId112" Type="http://schemas.openxmlformats.org/officeDocument/2006/relationships/hyperlink" Target="https://www.vicepremier.gov.sk/sekcie/oddelenie-behavioralnych-inovacii/index.html" TargetMode="External"/><Relationship Id="rId133" Type="http://schemas.openxmlformats.org/officeDocument/2006/relationships/hyperlink" Target="https://datalab.digital/wp-content/uploads/Metodick%E9-usmernenie-%DAPVII-&#269;.-3639-2019-oDK-1-FINAL-1.pdf" TargetMode="External"/><Relationship Id="rId154" Type="http://schemas.openxmlformats.org/officeDocument/2006/relationships/hyperlink" Target="https://www.csirt.gov.sk/informacna-bezpecnost/osvedcene-postupy/metodika-zabezpecenia-ikt-8a6.html" TargetMode="External"/><Relationship Id="rId175" Type="http://schemas.openxmlformats.org/officeDocument/2006/relationships/hyperlink" Target="https://www.uvo.gov.sk/jednotny-europsky-dokument-pre-verejne-obstaravanie-602.html" TargetMode="External"/><Relationship Id="rId196" Type="http://schemas.openxmlformats.org/officeDocument/2006/relationships/hyperlink" Target="https://www.uvo.gov.sk/jednotny-europsky-dokument-pre-verejne-obstaravanie-602.html" TargetMode="External"/><Relationship Id="rId200" Type="http://schemas.openxmlformats.org/officeDocument/2006/relationships/hyperlink" Target="http://www.registeruz.sk/)" TargetMode="External"/><Relationship Id="rId16" Type="http://schemas.openxmlformats.org/officeDocument/2006/relationships/hyperlink" Target="https://crz.gov.sk/zmluva/5664933/" TargetMode="External"/><Relationship Id="rId221" Type="http://schemas.openxmlformats.org/officeDocument/2006/relationships/footer" Target="footer1.xml"/><Relationship Id="rId242" Type="http://schemas.openxmlformats.org/officeDocument/2006/relationships/header" Target="header12.xml"/><Relationship Id="rId37" Type="http://schemas.openxmlformats.org/officeDocument/2006/relationships/hyperlink" Target="https://www.mirri.gov.sk/sekcie/informatizacia/riadenie-kvality-qa/riadenie-kvality-qa/index.html" TargetMode="External"/><Relationship Id="rId58" Type="http://schemas.openxmlformats.org/officeDocument/2006/relationships/hyperlink" Target="https://www.mirri.gov.sk/sekcie/informatizacia/riadenie-kvality-qa/riadenie-kvality-qa/index.html" TargetMode="External"/><Relationship Id="rId79" Type="http://schemas.openxmlformats.org/officeDocument/2006/relationships/hyperlink" Target="https://metais.vicepremier.gov.sk/help" TargetMode="External"/><Relationship Id="rId102" Type="http://schemas.openxmlformats.org/officeDocument/2006/relationships/hyperlink" Target="https://idsk.gov.sk/" TargetMode="External"/><Relationship Id="rId123" Type="http://schemas.openxmlformats.org/officeDocument/2006/relationships/hyperlink" Target="https://datalab.digital/wp-content/uploads/Metodika-merania-d%E1tovej-kvality-vo-verejnej-spr%E1ve.pdf" TargetMode="External"/><Relationship Id="rId144" Type="http://schemas.openxmlformats.org/officeDocument/2006/relationships/hyperlink" Target="https://datalab.digital/wp-content/uploads/Metodick%E9-usmernenie-%DAPVII-&#269;.-3639-2019-oDK-1-FINAL-1.pdf" TargetMode="External"/><Relationship Id="rId90" Type="http://schemas.openxmlformats.org/officeDocument/2006/relationships/hyperlink" Target="https://www.vicepremier.gov.sk/sekcie/informatizacia/governance-a-standardy/standardy-isvs/vynos-o-standardoch/index.html" TargetMode="External"/><Relationship Id="rId165" Type="http://schemas.openxmlformats.org/officeDocument/2006/relationships/hyperlink" Target="https://metais.vicepremier.gov.sk/studia/detail/64eb029e-6292-074f-4bd0-e61205f88d17?tab=documents" TargetMode="External"/><Relationship Id="rId186" Type="http://schemas.openxmlformats.org/officeDocument/2006/relationships/hyperlink" Target="https://www.uvo.gov.sk/jednotny-europsky-dokument-pre-verejne-obstaravanie-602.html" TargetMode="External"/><Relationship Id="rId211" Type="http://schemas.openxmlformats.org/officeDocument/2006/relationships/hyperlink" Target="https://www.uvo.gov.sk/jednotny-europsky-dokument-pre-verejne-obstaravanie-602.html" TargetMode="External"/><Relationship Id="rId232" Type="http://schemas.openxmlformats.org/officeDocument/2006/relationships/header" Target="header7.xml"/><Relationship Id="rId27" Type="http://schemas.openxmlformats.org/officeDocument/2006/relationships/hyperlink" Target="https://www.vicepremier.gov.sk/wp-content/uploads/2018/12/konsolidovane-znenievynos-o-standardoch-novela-3112018-ilovepdf-compressed.pdf" TargetMode="External"/><Relationship Id="rId48" Type="http://schemas.openxmlformats.org/officeDocument/2006/relationships/hyperlink" Target="https://www.mirri.gov.sk/projekty/projekty-esif/operacny-program-integrovana-infrastruktura/prioritna-os-7-informacna-spolocnost/metodicke-dokumenty/prirucky/index.html" TargetMode="External"/><Relationship Id="rId69" Type="http://schemas.openxmlformats.org/officeDocument/2006/relationships/hyperlink" Target="https://www.csirt.gov.sk/informacna-bezpecnost/osvedcene-postupy/metodika-zabezpecenia-ikt-8a6.html" TargetMode="External"/><Relationship Id="rId113" Type="http://schemas.openxmlformats.org/officeDocument/2006/relationships/hyperlink" Target="https://datalab.digital/wp-content/uploads/Metodika-merania-d%E1tovej-kvality-vo-verejnej-spr%E1ve.pdf" TargetMode="External"/><Relationship Id="rId134" Type="http://schemas.openxmlformats.org/officeDocument/2006/relationships/hyperlink" Target="https://datalab.digital/wp-content/uploads/Metodick%E9-usmernenie-%DAPVII-&#269;.-3639-2019-oDK-1-FINAL-1.pdf" TargetMode="External"/><Relationship Id="rId80" Type="http://schemas.openxmlformats.org/officeDocument/2006/relationships/hyperlink" Target="https://datalab.digital/dokumenty/" TargetMode="External"/><Relationship Id="rId155" Type="http://schemas.openxmlformats.org/officeDocument/2006/relationships/hyperlink" Target="https://12factor.net/" TargetMode="External"/><Relationship Id="rId176" Type="http://schemas.openxmlformats.org/officeDocument/2006/relationships/hyperlink" Target="https://www.uvo.gov.sk/jednotny-europsky-dokument-pre-verejne-obstaravanie-602.html" TargetMode="External"/><Relationship Id="rId197" Type="http://schemas.openxmlformats.org/officeDocument/2006/relationships/hyperlink" Target="https://www.uvo.gov.sk/jednotny-europsky-dokument-pre-verejne-obstaravanie-602.html" TargetMode="External"/><Relationship Id="rId201" Type="http://schemas.openxmlformats.org/officeDocument/2006/relationships/hyperlink" Target="http://www.registeruz.sk/" TargetMode="External"/><Relationship Id="rId222" Type="http://schemas.openxmlformats.org/officeDocument/2006/relationships/footer" Target="footer2.xml"/><Relationship Id="rId243" Type="http://schemas.openxmlformats.org/officeDocument/2006/relationships/footer" Target="footer12.xml"/><Relationship Id="rId17" Type="http://schemas.openxmlformats.org/officeDocument/2006/relationships/hyperlink" Target="https://crz.gov.sk/zmluva/5664933/" TargetMode="External"/><Relationship Id="rId38" Type="http://schemas.openxmlformats.org/officeDocument/2006/relationships/hyperlink" Target="https://www.mirri.gov.sk/sekcie/informatizacia/riadenie-kvality-qa/riadenie-kvality-qa/index.html" TargetMode="External"/><Relationship Id="rId59" Type="http://schemas.openxmlformats.org/officeDocument/2006/relationships/hyperlink" Target="https://www.csirt.gov.sk/informacna-bezpecnost/osvedcene-postupy/metodika-zabezpecenia-ikt-8a6.html" TargetMode="External"/><Relationship Id="rId103" Type="http://schemas.openxmlformats.org/officeDocument/2006/relationships/hyperlink" Target="https://idsk.gov.sk/" TargetMode="External"/><Relationship Id="rId124" Type="http://schemas.openxmlformats.org/officeDocument/2006/relationships/hyperlink" Target="https://datalab.digital/wp-content/uploads/Metodika-merania-d%E1tovej-kvality-vo-verejnej-spr%E1ve.pdf" TargetMode="External"/><Relationship Id="rId70" Type="http://schemas.openxmlformats.org/officeDocument/2006/relationships/hyperlink" Target="https://www.csirt.gov.sk/informacna-bezpecnost/osvedcene-postupy/metodika-zabezpecenia-ikt-8a6.html" TargetMode="External"/><Relationship Id="rId91" Type="http://schemas.openxmlformats.org/officeDocument/2006/relationships/hyperlink" Target="https://www.vicepremier.gov.sk/sekcie/informatizacia/governance-a-standardy/standardy-isvs/vynos-o-standardoch/index.html" TargetMode="External"/><Relationship Id="rId145" Type="http://schemas.openxmlformats.org/officeDocument/2006/relationships/hyperlink" Target="https://datalab.digital/wp-content/uploads/Metodick%E9-usmernenie-%DAPVII-&#269;.-3639-2019-oDK-1-FINAL-1.pdf" TargetMode="External"/><Relationship Id="rId166" Type="http://schemas.openxmlformats.org/officeDocument/2006/relationships/hyperlink" Target="https://metais.vicepremier.gov.sk/studia/detail/64eb029e-6292-074f-4bd0-e61205f88d17?tab=documents" TargetMode="External"/><Relationship Id="rId187" Type="http://schemas.openxmlformats.org/officeDocument/2006/relationships/hyperlink" Target="https://www.uvo.gov.sk/jednotny-europsky-dokument-pre-verejne-obstaravanie-602.html" TargetMode="External"/><Relationship Id="rId1" Type="http://schemas.openxmlformats.org/officeDocument/2006/relationships/numbering" Target="numbering.xml"/><Relationship Id="rId212" Type="http://schemas.openxmlformats.org/officeDocument/2006/relationships/hyperlink" Target="https://www.uvo.gov.sk/jednotny-europsky-dokument-pre-verejne-obstaravanie-602.html" TargetMode="External"/><Relationship Id="rId233" Type="http://schemas.openxmlformats.org/officeDocument/2006/relationships/header" Target="header8.xml"/><Relationship Id="rId28" Type="http://schemas.openxmlformats.org/officeDocument/2006/relationships/hyperlink" Target="https://www.vicepremier.gov.sk/wp-content/uploads/2018/12/konsolidovane-znenievynos-o-standardoch-novela-3112018-ilovepdf-compressed.pdf" TargetMode="External"/><Relationship Id="rId49" Type="http://schemas.openxmlformats.org/officeDocument/2006/relationships/hyperlink" Target="https://www.mirri.gov.sk/sekcie/informatizacia/riadenie-kvality-qa/riadenie-kvality-qa/index.html" TargetMode="External"/><Relationship Id="rId114" Type="http://schemas.openxmlformats.org/officeDocument/2006/relationships/hyperlink" Target="https://datalab.digital/wp-content/uploads/Metodika-merania-d%E1tovej-kvality-vo-verejnej-spr%E1ve.pdf" TargetMode="External"/><Relationship Id="rId60" Type="http://schemas.openxmlformats.org/officeDocument/2006/relationships/hyperlink" Target="https://www.csirt.gov.sk/informacna-bezpecnost/osvedcene-postupy/metodika-zabezpecenia-ikt-8a6.html" TargetMode="External"/><Relationship Id="rId81" Type="http://schemas.openxmlformats.org/officeDocument/2006/relationships/hyperlink" Target="https://datalab.digital/dokumenty/" TargetMode="External"/><Relationship Id="rId135" Type="http://schemas.openxmlformats.org/officeDocument/2006/relationships/hyperlink" Target="https://datalab.digital/wp-content/uploads/Metodick%E9-usmernenie-%DAPVII-&#269;.-3639-2019-oDK-1-FINAL-1.pdf" TargetMode="External"/><Relationship Id="rId156" Type="http://schemas.openxmlformats.org/officeDocument/2006/relationships/hyperlink" Target="https://12factor.net/" TargetMode="External"/><Relationship Id="rId177" Type="http://schemas.openxmlformats.org/officeDocument/2006/relationships/hyperlink" Target="https://www.uvo.gov.sk/jednotny-europsky-dokument-pre-verejne-obstaravanie-602.html" TargetMode="External"/><Relationship Id="rId198" Type="http://schemas.openxmlformats.org/officeDocument/2006/relationships/hyperlink" Target="https://www.uvo.gov.sk/jednotny-europsky-dokument-pre-verejne-obstaravanie-602.html" TargetMode="External"/><Relationship Id="rId202" Type="http://schemas.openxmlformats.org/officeDocument/2006/relationships/hyperlink" Target="https://www.uvo.gov.sk/jednotny-europsky-dokument-pre-verejne-obstaravanie-602.html" TargetMode="External"/><Relationship Id="rId223" Type="http://schemas.openxmlformats.org/officeDocument/2006/relationships/header" Target="header3.xml"/><Relationship Id="rId244" Type="http://schemas.openxmlformats.org/officeDocument/2006/relationships/fontTable" Target="fontTable.xml"/><Relationship Id="rId18" Type="http://schemas.openxmlformats.org/officeDocument/2006/relationships/hyperlink" Target="https://www.vicepremier.gov.sk/wp-content/uploads/2018/12/konsolidovane-znenievynos-o-standardoch-novela-3112018-ilovepdf-compressed.pdf" TargetMode="External"/><Relationship Id="rId39" Type="http://schemas.openxmlformats.org/officeDocument/2006/relationships/hyperlink" Target="https://www.mirri.gov.sk/sekcie/informatizacia/riadenie-kvality-qa/riadenie-kvality-qa/index.html" TargetMode="External"/><Relationship Id="rId50" Type="http://schemas.openxmlformats.org/officeDocument/2006/relationships/hyperlink" Target="https://www.mirri.gov.sk/sekcie/informatizacia/riadenie-kvality-qa/riadenie-kvality-qa/index.html" TargetMode="External"/><Relationship Id="rId104" Type="http://schemas.openxmlformats.org/officeDocument/2006/relationships/hyperlink" Target="https://idsk.gov.sk/" TargetMode="External"/><Relationship Id="rId125" Type="http://schemas.openxmlformats.org/officeDocument/2006/relationships/hyperlink" Target="https://datalab.digital/wp-content/uploads/Metodika-merania-d%E1tovej-kvality-vo-verejnej-spr%E1ve.pdf" TargetMode="External"/><Relationship Id="rId146" Type="http://schemas.openxmlformats.org/officeDocument/2006/relationships/hyperlink" Target="https://datalab.digital/wp-content/uploads/Metodick%E9-usmernenie-%DAPVII-&#269;.-3639-2019-oDK-1-FINAL-1.pdf" TargetMode="External"/><Relationship Id="rId167" Type="http://schemas.openxmlformats.org/officeDocument/2006/relationships/hyperlink" Target="https://metais.vicepremier.gov.sk/studia/detail/64eb029e-6292-074f-4bd0-e61205f88d17?tab=documents" TargetMode="External"/><Relationship Id="rId188" Type="http://schemas.openxmlformats.org/officeDocument/2006/relationships/hyperlink" Target="https://www.uvo.gov.sk/jednotny-europsky-dokument-pre-verejne-obstaravanie-602.html" TargetMode="External"/><Relationship Id="rId71" Type="http://schemas.openxmlformats.org/officeDocument/2006/relationships/hyperlink" Target="https://www.csirt.gov.sk/informacna-bezpecnost/osvedcene-postupy/metodika-zabezpecenia-ikt-8a6.html" TargetMode="External"/><Relationship Id="rId92" Type="http://schemas.openxmlformats.org/officeDocument/2006/relationships/hyperlink" Target="https://www.vicepremier.gov.sk/sekcie/informatizacia/governance-a-standardy/standardy-isvs/vynos-o-standardoch/index.html" TargetMode="External"/><Relationship Id="rId213" Type="http://schemas.openxmlformats.org/officeDocument/2006/relationships/hyperlink" Target="https://www.uvo.gov.sk/jednotny-europsky-dokument-pre-verejne-obstaravanie-602.html" TargetMode="External"/><Relationship Id="rId234" Type="http://schemas.openxmlformats.org/officeDocument/2006/relationships/footer" Target="footer7.xml"/><Relationship Id="rId2" Type="http://schemas.openxmlformats.org/officeDocument/2006/relationships/styles" Target="styles.xml"/><Relationship Id="rId29" Type="http://schemas.openxmlformats.org/officeDocument/2006/relationships/hyperlink" Target="https://www.vicepremier.gov.sk/wp-content/uploads/2018/12/konsolidovane-znenievynos-o-standardoch-novela-3112018-ilovepdf-compressed.pdf" TargetMode="External"/><Relationship Id="rId40" Type="http://schemas.openxmlformats.org/officeDocument/2006/relationships/hyperlink" Target="https://metais.vicepremier.gov.sk/studia/detail/64eb029e-6292-074f-4bd0-e61205f88d17?tab=documents" TargetMode="External"/><Relationship Id="rId115" Type="http://schemas.openxmlformats.org/officeDocument/2006/relationships/hyperlink" Target="https://datalab.digital/wp-content/uploads/Metodika-merania-d%E1tovej-kvality-vo-verejnej-spr%E1ve.pdf" TargetMode="External"/><Relationship Id="rId136" Type="http://schemas.openxmlformats.org/officeDocument/2006/relationships/hyperlink" Target="https://datalab.digital/wp-content/uploads/Metodick%E9-usmernenie-%DAPVII-&#269;.-3639-2019-oDK-1-FINAL-1.pdf" TargetMode="External"/><Relationship Id="rId157" Type="http://schemas.openxmlformats.org/officeDocument/2006/relationships/hyperlink" Target="https://www.vicepremier.gov.sk/sekcie/informatizacia/egovernment/vladny-cloud/katalog-cloudovych-sluzieb/index.html" TargetMode="External"/><Relationship Id="rId178" Type="http://schemas.openxmlformats.org/officeDocument/2006/relationships/hyperlink" Target="https://www.uvo.gov.sk/jednotny-europsky-dokument-pre-verejne-obstaravanie-602.html" TargetMode="External"/><Relationship Id="rId61" Type="http://schemas.openxmlformats.org/officeDocument/2006/relationships/hyperlink" Target="https://www.csirt.gov.sk/informacna-bezpecnost/osvedcene-postupy/metodika-zabezpecenia-ikt-8a6.html" TargetMode="External"/><Relationship Id="rId82" Type="http://schemas.openxmlformats.org/officeDocument/2006/relationships/hyperlink" Target="https://datalab.digital/dokumenty/" TargetMode="External"/><Relationship Id="rId199" Type="http://schemas.openxmlformats.org/officeDocument/2006/relationships/hyperlink" Target="https://www.uvo.gov.sk/jednotny-europsky-dokument-pre-verejne-obstaravanie-602.html" TargetMode="External"/><Relationship Id="rId203" Type="http://schemas.openxmlformats.org/officeDocument/2006/relationships/hyperlink" Target="https://www.uvo.gov.sk/jednotny-europsky-dokument-pre-verejne-obstaravanie-602.html" TargetMode="External"/><Relationship Id="rId19" Type="http://schemas.openxmlformats.org/officeDocument/2006/relationships/hyperlink" Target="https://www.vicepremier.gov.sk/wp-content/uploads/2018/12/konsolidovane-znenievynos-o-standardoch-novela-3112018-ilovepdf-compressed.pdf" TargetMode="External"/><Relationship Id="rId224" Type="http://schemas.openxmlformats.org/officeDocument/2006/relationships/footer" Target="footer3.xml"/><Relationship Id="rId245" Type="http://schemas.openxmlformats.org/officeDocument/2006/relationships/theme" Target="theme/theme1.xml"/><Relationship Id="rId30" Type="http://schemas.openxmlformats.org/officeDocument/2006/relationships/hyperlink" Target="https://www.vicepremier.gov.sk/wp-content/uploads/2018/12/konsolidovane-znenievynos-o-standardoch-novela-3112018-ilovepdf-compressed.pdf" TargetMode="External"/><Relationship Id="rId105" Type="http://schemas.openxmlformats.org/officeDocument/2006/relationships/hyperlink" Target="https://idsk.gov.sk/" TargetMode="External"/><Relationship Id="rId126" Type="http://schemas.openxmlformats.org/officeDocument/2006/relationships/hyperlink" Target="https://datalab.digital/wp-content/uploads/Metodika-merania-d%E1tovej-kvality-vo-verejnej-spr%E1ve.pdf" TargetMode="External"/><Relationship Id="rId147" Type="http://schemas.openxmlformats.org/officeDocument/2006/relationships/hyperlink" Target="https://datalab.digital/wp-content/uploads/Metodick%E9-usmernenie-%DAPVII-&#269;.-3639-2019-oDK-1-FINAL-1.pdf" TargetMode="External"/><Relationship Id="rId168" Type="http://schemas.openxmlformats.org/officeDocument/2006/relationships/hyperlink" Target="https://www.uvo.gov.sk/jednotny-europsky-dokument-pre-verejne-obstaravanie-602.html" TargetMode="External"/><Relationship Id="rId51" Type="http://schemas.openxmlformats.org/officeDocument/2006/relationships/hyperlink" Target="https://www.mirri.gov.sk/sekcie/informatizacia/riadenie-kvality-qa/riadenie-kvality-qa/index.html" TargetMode="External"/><Relationship Id="rId72" Type="http://schemas.openxmlformats.org/officeDocument/2006/relationships/hyperlink" Target="https://www.csirt.gov.sk/informacna-bezpecnost/osvedcene-postupy/metodika-zabezpecenia-ikt-8a6.html" TargetMode="External"/><Relationship Id="rId93" Type="http://schemas.openxmlformats.org/officeDocument/2006/relationships/hyperlink" Target="https://www.vicepremier.gov.sk/sekcie/informatizacia/governance-a-standardy/standardy-isvs/vynos-o-standardoch/index.html" TargetMode="External"/><Relationship Id="rId189" Type="http://schemas.openxmlformats.org/officeDocument/2006/relationships/hyperlink" Target="https://www.uvo.gov.sk/jednotny-europsky-dokument-pre-verejne-obstaravanie-602.html" TargetMode="External"/><Relationship Id="rId3" Type="http://schemas.openxmlformats.org/officeDocument/2006/relationships/settings" Target="settings.xml"/><Relationship Id="rId214" Type="http://schemas.openxmlformats.org/officeDocument/2006/relationships/hyperlink" Target="https://www.uvo.gov.sk/jednotny-europsky-dokument-pre-verejne-obstaravanie-602.html" TargetMode="External"/><Relationship Id="rId235" Type="http://schemas.openxmlformats.org/officeDocument/2006/relationships/footer" Target="footer8.xml"/><Relationship Id="rId116" Type="http://schemas.openxmlformats.org/officeDocument/2006/relationships/hyperlink" Target="https://datalab.digital/wp-content/uploads/Metodika-merania-d%E1tovej-kvality-vo-verejnej-spr%E1ve.pdf" TargetMode="External"/><Relationship Id="rId137" Type="http://schemas.openxmlformats.org/officeDocument/2006/relationships/hyperlink" Target="https://datalab.digital/wp-content/uploads/Metodick%E9-usmernenie-%DAPVII-&#269;.-3639-2019-oDK-1-FINAL-1.pdf" TargetMode="External"/><Relationship Id="rId158" Type="http://schemas.openxmlformats.org/officeDocument/2006/relationships/hyperlink" Target="https://www.vicepremier.gov.sk/sekcie/informatizacia/egovernment/vladny-cloud/katalog-cloudovych-sluzieb/index.html" TargetMode="External"/><Relationship Id="rId20" Type="http://schemas.openxmlformats.org/officeDocument/2006/relationships/hyperlink" Target="https://www.vicepremier.gov.sk/wp-content/uploads/2018/12/konsolidovane-znenievynos-o-standardoch-novela-3112018-ilovepdf-compressed.pdf" TargetMode="External"/><Relationship Id="rId41" Type="http://schemas.openxmlformats.org/officeDocument/2006/relationships/hyperlink" Target="https://metais.vicepremier.gov.sk/studia/detail/64eb029e-6292-074f-4bd0-e61205f88d17?tab=documents" TargetMode="External"/><Relationship Id="rId62" Type="http://schemas.openxmlformats.org/officeDocument/2006/relationships/hyperlink" Target="https://www.csirt.gov.sk/informacna-bezpecnost/osvedcene-postupy/metodika-zabezpecenia-ikt-8a6.html" TargetMode="External"/><Relationship Id="rId83" Type="http://schemas.openxmlformats.org/officeDocument/2006/relationships/hyperlink" Target="https://datalab.digital/dokumenty/" TargetMode="External"/><Relationship Id="rId179" Type="http://schemas.openxmlformats.org/officeDocument/2006/relationships/hyperlink" Target="https://www.uvo.gov.sk/jednotny-europsky-dokument-pre-verejne-obstaravanie-602.html" TargetMode="External"/><Relationship Id="rId190" Type="http://schemas.openxmlformats.org/officeDocument/2006/relationships/hyperlink" Target="https://www.uvo.gov.sk/jednotny-europsky-dokument-pre-verejne-obstaravanie-602.html" TargetMode="External"/><Relationship Id="rId204" Type="http://schemas.openxmlformats.org/officeDocument/2006/relationships/hyperlink" Target="https://www.uvo.gov.sk/jednotny-europsky-dokument-pre-verejne-obstaravanie-602.html" TargetMode="External"/><Relationship Id="rId225" Type="http://schemas.openxmlformats.org/officeDocument/2006/relationships/header" Target="header4.xml"/><Relationship Id="rId106" Type="http://schemas.openxmlformats.org/officeDocument/2006/relationships/hyperlink" Target="https://idsk.gov.sk/" TargetMode="External"/><Relationship Id="rId127" Type="http://schemas.openxmlformats.org/officeDocument/2006/relationships/hyperlink" Target="https://datalab.digital/wp-content/uploads/Metodika-merania-d%E1tovej-kvality-vo-verejnej-spr%E1v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39234</Words>
  <Characters>223639</Characters>
  <Application>Microsoft Office Word</Application>
  <DocSecurity>0</DocSecurity>
  <Lines>1863</Lines>
  <Paragraphs>524</Paragraphs>
  <ScaleCrop>false</ScaleCrop>
  <Company/>
  <LinksUpToDate>false</LinksUpToDate>
  <CharactersWithSpaces>262349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2021-10-01T20:56:00Z</dcterms:created>
  <dcterms:modified xsi:type="dcterms:W3CDTF">2021-10-01T20:56:00Z</dcterms:modified>
</cp:coreProperties>
</file>