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D68C5" w14:textId="77777777" w:rsidR="00885993" w:rsidRPr="00885993" w:rsidRDefault="00885993" w:rsidP="00885993">
      <w:pPr>
        <w:spacing w:after="12" w:line="267" w:lineRule="auto"/>
        <w:ind w:left="454" w:hanging="10"/>
        <w:jc w:val="center"/>
        <w:rPr>
          <w:rFonts w:ascii="Times New Roman" w:eastAsia="Times New Roman" w:hAnsi="Times New Roman" w:cs="Times New Roman"/>
          <w:b/>
          <w:bCs/>
          <w:color w:val="000000"/>
          <w:sz w:val="28"/>
          <w:szCs w:val="28"/>
          <w:lang w:eastAsia="sk-SK"/>
        </w:rPr>
      </w:pPr>
      <w:r w:rsidRPr="00885993">
        <w:rPr>
          <w:rFonts w:ascii="Times New Roman" w:eastAsia="Times New Roman" w:hAnsi="Times New Roman" w:cs="Times New Roman"/>
          <w:b/>
          <w:bCs/>
          <w:color w:val="000000"/>
          <w:sz w:val="28"/>
          <w:szCs w:val="28"/>
          <w:lang w:eastAsia="sk-SK"/>
        </w:rPr>
        <w:t>Opis predmetu zákazky</w:t>
      </w:r>
    </w:p>
    <w:p w14:paraId="4D28F9EC" w14:textId="77777777" w:rsidR="00885993" w:rsidRPr="00885993" w:rsidRDefault="00885993" w:rsidP="00885993">
      <w:pPr>
        <w:spacing w:after="12" w:line="267" w:lineRule="auto"/>
        <w:ind w:left="454" w:hanging="10"/>
        <w:jc w:val="center"/>
        <w:rPr>
          <w:rFonts w:ascii="Times New Roman" w:eastAsia="Times New Roman" w:hAnsi="Times New Roman" w:cs="Times New Roman"/>
          <w:b/>
          <w:bCs/>
          <w:color w:val="000000"/>
          <w:sz w:val="28"/>
          <w:szCs w:val="28"/>
          <w:lang w:eastAsia="sk-SK"/>
        </w:rPr>
      </w:pPr>
    </w:p>
    <w:p w14:paraId="3808C0F4" w14:textId="77777777" w:rsidR="00885993" w:rsidRPr="00885993" w:rsidRDefault="00885993" w:rsidP="00885993">
      <w:pPr>
        <w:spacing w:after="0" w:line="240" w:lineRule="auto"/>
        <w:jc w:val="both"/>
        <w:rPr>
          <w:rFonts w:ascii="Times New Roman" w:eastAsia="Times New Roman" w:hAnsi="Times New Roman" w:cs="Times New Roman"/>
          <w:sz w:val="24"/>
          <w:szCs w:val="24"/>
          <w:lang w:eastAsia="sk-SK"/>
        </w:rPr>
      </w:pPr>
      <w:r w:rsidRPr="00885993">
        <w:rPr>
          <w:rFonts w:ascii="Times New Roman" w:eastAsia="Times New Roman" w:hAnsi="Times New Roman" w:cs="Times New Roman"/>
          <w:color w:val="000000"/>
          <w:sz w:val="24"/>
          <w:szCs w:val="24"/>
          <w:lang w:eastAsia="sk-SK"/>
        </w:rPr>
        <w:t>Rekonštrukcia a výmena oplechovania násypiek kotlov K1, K2</w:t>
      </w:r>
      <w:r w:rsidRPr="00885993">
        <w:rPr>
          <w:rFonts w:ascii="Times New Roman" w:eastAsia="Times New Roman" w:hAnsi="Times New Roman" w:cs="Times New Roman"/>
          <w:b/>
          <w:bCs/>
          <w:color w:val="000000"/>
          <w:sz w:val="28"/>
          <w:szCs w:val="28"/>
          <w:lang w:eastAsia="sk-SK"/>
        </w:rPr>
        <w:t xml:space="preserve"> </w:t>
      </w:r>
      <w:r w:rsidRPr="00885993">
        <w:rPr>
          <w:rFonts w:ascii="Times New Roman" w:eastAsia="Times New Roman" w:hAnsi="Times New Roman" w:cs="Times New Roman"/>
          <w:sz w:val="24"/>
          <w:szCs w:val="24"/>
          <w:lang w:eastAsia="sk-SK"/>
        </w:rPr>
        <w:t xml:space="preserve">je nutná na základe výsledkov vykonaného merania hrúbky základného materiálu firmou Q-Test diagnostic s.r.o. Pivovarská 3076/4, 909 01 Skalica zo dňa 24.10.2020. Hrúbka základného materiálu je na minimálnej úrovni medze pevnosti použitého materiálu. Protokol o meraní hrúbok tvorí prílohu požiadavky (príloha č.1). </w:t>
      </w:r>
    </w:p>
    <w:p w14:paraId="42DF31E6" w14:textId="77777777" w:rsidR="00885993" w:rsidRPr="00885993" w:rsidRDefault="00885993" w:rsidP="00885993">
      <w:pPr>
        <w:spacing w:after="0" w:line="240" w:lineRule="auto"/>
        <w:jc w:val="both"/>
        <w:rPr>
          <w:rFonts w:ascii="Times New Roman" w:eastAsia="Times New Roman" w:hAnsi="Times New Roman" w:cs="Times New Roman"/>
          <w:sz w:val="24"/>
          <w:szCs w:val="24"/>
          <w:lang w:eastAsia="sk-SK"/>
        </w:rPr>
      </w:pPr>
    </w:p>
    <w:p w14:paraId="078A158E" w14:textId="77777777" w:rsidR="00885993" w:rsidRPr="00885993" w:rsidRDefault="00885993" w:rsidP="00885993">
      <w:pPr>
        <w:spacing w:after="0" w:line="240" w:lineRule="auto"/>
        <w:jc w:val="both"/>
        <w:rPr>
          <w:rFonts w:ascii="Times New Roman" w:eastAsia="Times New Roman" w:hAnsi="Times New Roman" w:cs="Times New Roman"/>
          <w:b/>
          <w:bCs/>
          <w:sz w:val="24"/>
          <w:szCs w:val="24"/>
          <w:lang w:eastAsia="sk-SK"/>
        </w:rPr>
      </w:pPr>
      <w:r w:rsidRPr="00885993">
        <w:rPr>
          <w:rFonts w:ascii="Times New Roman" w:eastAsia="Times New Roman" w:hAnsi="Times New Roman" w:cs="Times New Roman"/>
          <w:b/>
          <w:bCs/>
          <w:sz w:val="24"/>
          <w:szCs w:val="24"/>
          <w:lang w:eastAsia="sk-SK"/>
        </w:rPr>
        <w:t>Súčasný stav:</w:t>
      </w:r>
    </w:p>
    <w:p w14:paraId="5769A99F" w14:textId="77777777" w:rsidR="00885993" w:rsidRPr="00885993" w:rsidRDefault="00885993" w:rsidP="00885993">
      <w:pPr>
        <w:spacing w:after="0" w:line="240" w:lineRule="auto"/>
        <w:jc w:val="both"/>
        <w:rPr>
          <w:rFonts w:ascii="Times New Roman" w:eastAsia="Times New Roman" w:hAnsi="Times New Roman" w:cs="Times New Roman"/>
          <w:sz w:val="24"/>
          <w:szCs w:val="24"/>
          <w:lang w:eastAsia="sk-SK"/>
        </w:rPr>
      </w:pPr>
    </w:p>
    <w:p w14:paraId="0B9D2C14" w14:textId="77777777" w:rsidR="00885993" w:rsidRPr="00885993" w:rsidRDefault="00885993" w:rsidP="00885993">
      <w:pPr>
        <w:spacing w:after="0" w:line="240" w:lineRule="auto"/>
        <w:jc w:val="both"/>
        <w:rPr>
          <w:rFonts w:ascii="Times New Roman" w:eastAsia="Times New Roman" w:hAnsi="Times New Roman" w:cs="Times New Roman"/>
          <w:sz w:val="24"/>
          <w:szCs w:val="24"/>
          <w:lang w:eastAsia="sk-SK"/>
        </w:rPr>
      </w:pPr>
      <w:r w:rsidRPr="00885993">
        <w:rPr>
          <w:rFonts w:ascii="Times New Roman" w:eastAsia="Times New Roman" w:hAnsi="Times New Roman" w:cs="Times New Roman"/>
          <w:sz w:val="24"/>
          <w:szCs w:val="24"/>
          <w:lang w:eastAsia="sk-SK"/>
        </w:rPr>
        <w:t xml:space="preserve">Menovitá hrúbka materiálu je s=10mm. Meraním bol zistený najväčší úbytok materiálu v strede šikminy a v mieste roviny I-L. V tomto mieste ako ja na bočných stenách bolo zistené aj úplne „vydretie“ materiálu. Minimálna hodnota na K1 je s=4,5mm v strede roviny L a na K2 je minimálna hodnota s=3,4mm v rovine J. Stav je zdokumentovaný v nasledujúcej fotodokumentácii:  </w:t>
      </w:r>
    </w:p>
    <w:p w14:paraId="27B0C3A6" w14:textId="77777777" w:rsidR="00885993" w:rsidRPr="00885993" w:rsidRDefault="00885993" w:rsidP="00885993">
      <w:pPr>
        <w:spacing w:after="0" w:line="240" w:lineRule="auto"/>
        <w:jc w:val="both"/>
        <w:rPr>
          <w:rFonts w:ascii="Times New Roman" w:eastAsia="Times New Roman" w:hAnsi="Times New Roman" w:cs="Times New Roman"/>
          <w:sz w:val="24"/>
          <w:szCs w:val="24"/>
          <w:lang w:eastAsia="sk-SK"/>
        </w:rPr>
      </w:pPr>
    </w:p>
    <w:p w14:paraId="434E7C9D" w14:textId="77777777" w:rsidR="00885993" w:rsidRPr="00885993" w:rsidRDefault="00885993" w:rsidP="00885993">
      <w:pPr>
        <w:spacing w:after="0" w:line="240" w:lineRule="auto"/>
        <w:jc w:val="both"/>
        <w:rPr>
          <w:rFonts w:ascii="Times New Roman" w:eastAsia="Times New Roman" w:hAnsi="Times New Roman" w:cs="Times New Roman"/>
          <w:sz w:val="24"/>
          <w:szCs w:val="24"/>
          <w:u w:val="single"/>
          <w:lang w:eastAsia="sk-SK"/>
        </w:rPr>
      </w:pPr>
      <w:r w:rsidRPr="00885993">
        <w:rPr>
          <w:rFonts w:ascii="Times New Roman" w:eastAsia="Times New Roman" w:hAnsi="Times New Roman" w:cs="Times New Roman"/>
          <w:sz w:val="24"/>
          <w:szCs w:val="24"/>
          <w:u w:val="single"/>
          <w:lang w:eastAsia="sk-SK"/>
        </w:rPr>
        <w:t>Násypka K1:</w:t>
      </w:r>
    </w:p>
    <w:p w14:paraId="350F6D8D" w14:textId="77777777" w:rsidR="00885993" w:rsidRPr="00885993" w:rsidRDefault="00885993" w:rsidP="00885993">
      <w:pPr>
        <w:spacing w:after="0" w:line="240" w:lineRule="auto"/>
        <w:jc w:val="both"/>
        <w:rPr>
          <w:rFonts w:ascii="Times New Roman" w:eastAsia="Times New Roman" w:hAnsi="Times New Roman" w:cs="Times New Roman"/>
          <w:sz w:val="24"/>
          <w:szCs w:val="24"/>
          <w:lang w:eastAsia="sk-SK"/>
        </w:rPr>
      </w:pPr>
      <w:r w:rsidRPr="00885993">
        <w:rPr>
          <w:rFonts w:ascii="Times New Roman" w:eastAsia="Times New Roman" w:hAnsi="Times New Roman" w:cs="Times New Roman"/>
          <w:sz w:val="24"/>
          <w:szCs w:val="24"/>
          <w:lang w:eastAsia="sk-SK"/>
        </w:rPr>
        <w:t xml:space="preserve"> </w:t>
      </w:r>
      <w:r w:rsidRPr="00885993">
        <w:rPr>
          <w:rFonts w:ascii="Times New Roman" w:eastAsia="Times New Roman" w:hAnsi="Times New Roman" w:cs="Times New Roman"/>
          <w:noProof/>
          <w:sz w:val="24"/>
          <w:szCs w:val="24"/>
          <w:lang w:eastAsia="sk-SK"/>
        </w:rPr>
        <w:drawing>
          <wp:inline distT="0" distB="0" distL="0" distR="0" wp14:anchorId="63D5C1C3" wp14:editId="1A774AE1">
            <wp:extent cx="5882640" cy="3086100"/>
            <wp:effectExtent l="0" t="0" r="381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82640" cy="3086100"/>
                    </a:xfrm>
                    <a:prstGeom prst="rect">
                      <a:avLst/>
                    </a:prstGeom>
                    <a:noFill/>
                    <a:ln>
                      <a:noFill/>
                    </a:ln>
                  </pic:spPr>
                </pic:pic>
              </a:graphicData>
            </a:graphic>
          </wp:inline>
        </w:drawing>
      </w:r>
      <w:r w:rsidRPr="00885993">
        <w:rPr>
          <w:rFonts w:ascii="Times New Roman" w:eastAsia="Times New Roman" w:hAnsi="Times New Roman" w:cs="Times New Roman"/>
          <w:sz w:val="24"/>
          <w:szCs w:val="24"/>
          <w:lang w:eastAsia="sk-SK"/>
        </w:rPr>
        <w:t xml:space="preserve"> </w:t>
      </w:r>
    </w:p>
    <w:p w14:paraId="2BEA7DE2" w14:textId="77777777" w:rsidR="00885993" w:rsidRPr="00885993" w:rsidRDefault="00885993" w:rsidP="00885993">
      <w:pPr>
        <w:spacing w:after="12" w:line="267" w:lineRule="auto"/>
        <w:jc w:val="both"/>
        <w:rPr>
          <w:rFonts w:ascii="Times New Roman" w:eastAsia="Times New Roman" w:hAnsi="Times New Roman" w:cs="Times New Roman"/>
          <w:sz w:val="24"/>
          <w:szCs w:val="24"/>
          <w:lang w:eastAsia="sk-SK"/>
        </w:rPr>
      </w:pPr>
      <w:r w:rsidRPr="00885993">
        <w:rPr>
          <w:rFonts w:ascii="Times New Roman" w:eastAsia="Times New Roman" w:hAnsi="Times New Roman" w:cs="Times New Roman"/>
          <w:sz w:val="24"/>
          <w:szCs w:val="24"/>
          <w:lang w:eastAsia="sk-SK"/>
        </w:rPr>
        <w:t>Bočná stena</w:t>
      </w:r>
    </w:p>
    <w:p w14:paraId="5DEC21C3" w14:textId="77777777" w:rsidR="00885993" w:rsidRPr="00885993" w:rsidRDefault="00885993" w:rsidP="00885993">
      <w:pPr>
        <w:spacing w:after="12" w:line="267" w:lineRule="auto"/>
        <w:ind w:hanging="10"/>
        <w:jc w:val="both"/>
        <w:rPr>
          <w:rFonts w:ascii="Times New Roman" w:eastAsia="Times New Roman" w:hAnsi="Times New Roman" w:cs="Times New Roman"/>
          <w:sz w:val="24"/>
          <w:szCs w:val="24"/>
          <w:lang w:eastAsia="sk-SK"/>
        </w:rPr>
      </w:pPr>
      <w:r w:rsidRPr="00885993">
        <w:rPr>
          <w:rFonts w:ascii="Times New Roman" w:eastAsia="Times New Roman" w:hAnsi="Times New Roman" w:cs="Times New Roman"/>
          <w:noProof/>
          <w:sz w:val="24"/>
          <w:szCs w:val="24"/>
          <w:lang w:eastAsia="sk-SK"/>
        </w:rPr>
        <w:lastRenderedPageBreak/>
        <w:drawing>
          <wp:inline distT="0" distB="0" distL="0" distR="0" wp14:anchorId="6D8068EF" wp14:editId="724698CD">
            <wp:extent cx="5974080" cy="2834640"/>
            <wp:effectExtent l="0" t="0" r="7620" b="381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74080" cy="2834640"/>
                    </a:xfrm>
                    <a:prstGeom prst="rect">
                      <a:avLst/>
                    </a:prstGeom>
                    <a:noFill/>
                    <a:ln>
                      <a:noFill/>
                    </a:ln>
                  </pic:spPr>
                </pic:pic>
              </a:graphicData>
            </a:graphic>
          </wp:inline>
        </w:drawing>
      </w:r>
    </w:p>
    <w:p w14:paraId="46D82DCD" w14:textId="77777777" w:rsidR="00885993" w:rsidRPr="00885993" w:rsidRDefault="00885993" w:rsidP="00885993">
      <w:pPr>
        <w:spacing w:after="12" w:line="267" w:lineRule="auto"/>
        <w:jc w:val="both"/>
        <w:rPr>
          <w:rFonts w:ascii="Times New Roman" w:eastAsia="Times New Roman" w:hAnsi="Times New Roman" w:cs="Times New Roman"/>
          <w:noProof/>
          <w:sz w:val="24"/>
          <w:szCs w:val="24"/>
          <w:lang w:eastAsia="sk-SK"/>
        </w:rPr>
      </w:pPr>
      <w:r w:rsidRPr="00885993">
        <w:rPr>
          <w:rFonts w:ascii="Times New Roman" w:eastAsia="Times New Roman" w:hAnsi="Times New Roman" w:cs="Times New Roman"/>
          <w:noProof/>
          <w:sz w:val="24"/>
          <w:szCs w:val="24"/>
          <w:lang w:eastAsia="sk-SK"/>
        </w:rPr>
        <w:t>Rovina L</w:t>
      </w:r>
    </w:p>
    <w:p w14:paraId="6E61E3E4" w14:textId="77777777" w:rsidR="00885993" w:rsidRPr="00885993" w:rsidRDefault="00885993" w:rsidP="00885993">
      <w:pPr>
        <w:spacing w:after="12" w:line="267" w:lineRule="auto"/>
        <w:jc w:val="both"/>
        <w:rPr>
          <w:rFonts w:ascii="Times New Roman" w:eastAsia="Times New Roman" w:hAnsi="Times New Roman" w:cs="Times New Roman"/>
          <w:noProof/>
          <w:sz w:val="24"/>
          <w:szCs w:val="24"/>
          <w:lang w:eastAsia="sk-SK"/>
        </w:rPr>
      </w:pPr>
    </w:p>
    <w:p w14:paraId="3C709A8A" w14:textId="77777777" w:rsidR="00885993" w:rsidRPr="00885993" w:rsidRDefault="00885993" w:rsidP="00885993">
      <w:pPr>
        <w:spacing w:after="12" w:line="267" w:lineRule="auto"/>
        <w:jc w:val="both"/>
        <w:rPr>
          <w:rFonts w:ascii="Times New Roman" w:eastAsia="Times New Roman" w:hAnsi="Times New Roman" w:cs="Times New Roman"/>
          <w:noProof/>
          <w:sz w:val="24"/>
          <w:szCs w:val="24"/>
          <w:lang w:eastAsia="sk-SK"/>
        </w:rPr>
      </w:pPr>
      <w:r w:rsidRPr="00885993">
        <w:rPr>
          <w:rFonts w:ascii="Times New Roman" w:eastAsia="Times New Roman" w:hAnsi="Times New Roman" w:cs="Times New Roman"/>
          <w:noProof/>
          <w:sz w:val="24"/>
          <w:szCs w:val="24"/>
          <w:lang w:eastAsia="sk-SK"/>
        </w:rPr>
        <w:drawing>
          <wp:inline distT="0" distB="0" distL="0" distR="0" wp14:anchorId="1960D39B" wp14:editId="32A2A0C6">
            <wp:extent cx="5943600" cy="3192780"/>
            <wp:effectExtent l="0" t="0" r="0" b="762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192780"/>
                    </a:xfrm>
                    <a:prstGeom prst="rect">
                      <a:avLst/>
                    </a:prstGeom>
                    <a:noFill/>
                    <a:ln>
                      <a:noFill/>
                    </a:ln>
                  </pic:spPr>
                </pic:pic>
              </a:graphicData>
            </a:graphic>
          </wp:inline>
        </w:drawing>
      </w:r>
    </w:p>
    <w:p w14:paraId="46E56B96" w14:textId="77777777" w:rsidR="00885993" w:rsidRPr="00885993" w:rsidRDefault="00885993" w:rsidP="00885993">
      <w:pPr>
        <w:spacing w:after="12" w:line="267" w:lineRule="auto"/>
        <w:jc w:val="both"/>
        <w:rPr>
          <w:rFonts w:ascii="Times New Roman" w:eastAsia="Times New Roman" w:hAnsi="Times New Roman" w:cs="Times New Roman"/>
          <w:sz w:val="24"/>
          <w:szCs w:val="24"/>
          <w:lang w:eastAsia="sk-SK"/>
        </w:rPr>
      </w:pPr>
      <w:r w:rsidRPr="00885993">
        <w:rPr>
          <w:rFonts w:ascii="Times New Roman" w:eastAsia="Times New Roman" w:hAnsi="Times New Roman" w:cs="Times New Roman"/>
          <w:sz w:val="24"/>
          <w:szCs w:val="24"/>
          <w:lang w:eastAsia="sk-SK"/>
        </w:rPr>
        <w:t>Rovina L</w:t>
      </w:r>
    </w:p>
    <w:p w14:paraId="6A5D2FF5" w14:textId="77777777" w:rsidR="00885993" w:rsidRPr="00885993" w:rsidRDefault="00885993" w:rsidP="00885993">
      <w:pPr>
        <w:spacing w:after="12" w:line="267" w:lineRule="auto"/>
        <w:jc w:val="both"/>
        <w:rPr>
          <w:rFonts w:ascii="Times New Roman" w:eastAsia="Times New Roman" w:hAnsi="Times New Roman" w:cs="Times New Roman"/>
          <w:sz w:val="24"/>
          <w:szCs w:val="24"/>
          <w:lang w:eastAsia="sk-SK"/>
        </w:rPr>
      </w:pPr>
    </w:p>
    <w:p w14:paraId="1405BB60" w14:textId="77777777" w:rsidR="00885993" w:rsidRPr="00885993" w:rsidRDefault="00885993" w:rsidP="00885993">
      <w:pPr>
        <w:spacing w:after="12" w:line="267" w:lineRule="auto"/>
        <w:jc w:val="both"/>
        <w:rPr>
          <w:rFonts w:ascii="Times New Roman" w:eastAsia="Times New Roman" w:hAnsi="Times New Roman" w:cs="Times New Roman"/>
          <w:sz w:val="24"/>
          <w:szCs w:val="24"/>
          <w:lang w:eastAsia="sk-SK"/>
        </w:rPr>
      </w:pPr>
    </w:p>
    <w:p w14:paraId="3AF1FE88" w14:textId="77777777" w:rsidR="00885993" w:rsidRPr="00885993" w:rsidRDefault="00885993" w:rsidP="00885993">
      <w:pPr>
        <w:spacing w:after="12" w:line="267" w:lineRule="auto"/>
        <w:jc w:val="both"/>
        <w:rPr>
          <w:rFonts w:ascii="Times New Roman" w:eastAsia="Times New Roman" w:hAnsi="Times New Roman" w:cs="Times New Roman"/>
          <w:sz w:val="24"/>
          <w:szCs w:val="24"/>
          <w:lang w:eastAsia="sk-SK"/>
        </w:rPr>
      </w:pPr>
    </w:p>
    <w:p w14:paraId="70BE8B22" w14:textId="77777777" w:rsidR="00885993" w:rsidRPr="00885993" w:rsidRDefault="00885993" w:rsidP="00885993">
      <w:pPr>
        <w:spacing w:after="12" w:line="267" w:lineRule="auto"/>
        <w:jc w:val="both"/>
        <w:rPr>
          <w:rFonts w:ascii="Times New Roman" w:eastAsia="Times New Roman" w:hAnsi="Times New Roman" w:cs="Times New Roman"/>
          <w:sz w:val="24"/>
          <w:szCs w:val="24"/>
          <w:lang w:eastAsia="sk-SK"/>
        </w:rPr>
      </w:pPr>
    </w:p>
    <w:p w14:paraId="58EC8E7D" w14:textId="77777777" w:rsidR="00885993" w:rsidRPr="00885993" w:rsidRDefault="00885993" w:rsidP="00885993">
      <w:pPr>
        <w:spacing w:after="12" w:line="267" w:lineRule="auto"/>
        <w:jc w:val="both"/>
        <w:rPr>
          <w:rFonts w:ascii="Times New Roman" w:eastAsia="Times New Roman" w:hAnsi="Times New Roman" w:cs="Times New Roman"/>
          <w:sz w:val="24"/>
          <w:szCs w:val="24"/>
          <w:lang w:eastAsia="sk-SK"/>
        </w:rPr>
      </w:pPr>
    </w:p>
    <w:p w14:paraId="0623240F" w14:textId="77777777" w:rsidR="00885993" w:rsidRPr="00885993" w:rsidRDefault="00885993" w:rsidP="00885993">
      <w:pPr>
        <w:spacing w:after="12" w:line="267" w:lineRule="auto"/>
        <w:jc w:val="both"/>
        <w:rPr>
          <w:rFonts w:ascii="Times New Roman" w:eastAsia="Times New Roman" w:hAnsi="Times New Roman" w:cs="Times New Roman"/>
          <w:sz w:val="24"/>
          <w:szCs w:val="24"/>
          <w:lang w:eastAsia="sk-SK"/>
        </w:rPr>
      </w:pPr>
    </w:p>
    <w:p w14:paraId="0D2B1457" w14:textId="77777777" w:rsidR="00885993" w:rsidRPr="00885993" w:rsidRDefault="00885993" w:rsidP="00885993">
      <w:pPr>
        <w:spacing w:after="12" w:line="267" w:lineRule="auto"/>
        <w:jc w:val="both"/>
        <w:rPr>
          <w:rFonts w:ascii="Times New Roman" w:eastAsia="Times New Roman" w:hAnsi="Times New Roman" w:cs="Times New Roman"/>
          <w:sz w:val="24"/>
          <w:szCs w:val="24"/>
          <w:lang w:eastAsia="sk-SK"/>
        </w:rPr>
      </w:pPr>
    </w:p>
    <w:p w14:paraId="48B80C9F" w14:textId="77777777" w:rsidR="00885993" w:rsidRPr="00885993" w:rsidRDefault="00885993" w:rsidP="00885993">
      <w:pPr>
        <w:spacing w:after="12" w:line="267" w:lineRule="auto"/>
        <w:jc w:val="both"/>
        <w:rPr>
          <w:rFonts w:ascii="Times New Roman" w:eastAsia="Times New Roman" w:hAnsi="Times New Roman" w:cs="Times New Roman"/>
          <w:sz w:val="24"/>
          <w:szCs w:val="24"/>
          <w:lang w:eastAsia="sk-SK"/>
        </w:rPr>
      </w:pPr>
    </w:p>
    <w:p w14:paraId="57C90062" w14:textId="77777777" w:rsidR="00885993" w:rsidRPr="00885993" w:rsidRDefault="00885993" w:rsidP="00885993">
      <w:pPr>
        <w:spacing w:after="12" w:line="267" w:lineRule="auto"/>
        <w:jc w:val="both"/>
        <w:rPr>
          <w:rFonts w:ascii="Times New Roman" w:eastAsia="Times New Roman" w:hAnsi="Times New Roman" w:cs="Times New Roman"/>
          <w:sz w:val="24"/>
          <w:szCs w:val="24"/>
          <w:lang w:eastAsia="sk-SK"/>
        </w:rPr>
      </w:pPr>
    </w:p>
    <w:p w14:paraId="55209A86" w14:textId="77777777" w:rsidR="00885993" w:rsidRPr="00885993" w:rsidRDefault="00885993" w:rsidP="00885993">
      <w:pPr>
        <w:spacing w:after="12" w:line="267" w:lineRule="auto"/>
        <w:jc w:val="both"/>
        <w:rPr>
          <w:rFonts w:ascii="Times New Roman" w:eastAsia="Times New Roman" w:hAnsi="Times New Roman" w:cs="Times New Roman"/>
          <w:sz w:val="24"/>
          <w:szCs w:val="24"/>
          <w:lang w:eastAsia="sk-SK"/>
        </w:rPr>
      </w:pPr>
    </w:p>
    <w:p w14:paraId="5ED4E83C" w14:textId="77777777" w:rsidR="00885993" w:rsidRPr="00885993" w:rsidRDefault="00885993" w:rsidP="00885993">
      <w:pPr>
        <w:spacing w:after="12" w:line="267" w:lineRule="auto"/>
        <w:jc w:val="both"/>
        <w:rPr>
          <w:rFonts w:ascii="Times New Roman" w:eastAsia="Times New Roman" w:hAnsi="Times New Roman" w:cs="Times New Roman"/>
          <w:sz w:val="24"/>
          <w:szCs w:val="24"/>
          <w:u w:val="single"/>
          <w:lang w:eastAsia="sk-SK"/>
        </w:rPr>
      </w:pPr>
      <w:r w:rsidRPr="00885993">
        <w:rPr>
          <w:rFonts w:ascii="Times New Roman" w:eastAsia="Times New Roman" w:hAnsi="Times New Roman" w:cs="Times New Roman"/>
          <w:sz w:val="24"/>
          <w:szCs w:val="24"/>
          <w:u w:val="single"/>
          <w:lang w:eastAsia="sk-SK"/>
        </w:rPr>
        <w:lastRenderedPageBreak/>
        <w:t>Násypka K2:</w:t>
      </w:r>
    </w:p>
    <w:p w14:paraId="28DE32AB" w14:textId="77777777" w:rsidR="00885993" w:rsidRPr="00885993" w:rsidRDefault="00885993" w:rsidP="00885993">
      <w:pPr>
        <w:spacing w:after="12" w:line="267" w:lineRule="auto"/>
        <w:jc w:val="both"/>
        <w:rPr>
          <w:rFonts w:ascii="Times New Roman" w:eastAsia="Times New Roman" w:hAnsi="Times New Roman" w:cs="Times New Roman"/>
          <w:sz w:val="24"/>
          <w:szCs w:val="24"/>
          <w:lang w:eastAsia="sk-SK"/>
        </w:rPr>
      </w:pPr>
    </w:p>
    <w:p w14:paraId="6F4AA109" w14:textId="77777777" w:rsidR="00885993" w:rsidRPr="00885993" w:rsidRDefault="00885993" w:rsidP="00885993">
      <w:pPr>
        <w:spacing w:after="12" w:line="267" w:lineRule="auto"/>
        <w:jc w:val="both"/>
        <w:rPr>
          <w:rFonts w:ascii="Times New Roman" w:eastAsia="Times New Roman" w:hAnsi="Times New Roman" w:cs="Times New Roman"/>
          <w:sz w:val="24"/>
          <w:szCs w:val="24"/>
          <w:lang w:eastAsia="sk-SK"/>
        </w:rPr>
      </w:pPr>
      <w:r w:rsidRPr="00885993">
        <w:rPr>
          <w:rFonts w:ascii="Times New Roman" w:eastAsia="Times New Roman" w:hAnsi="Times New Roman" w:cs="Times New Roman"/>
          <w:noProof/>
          <w:sz w:val="24"/>
          <w:szCs w:val="24"/>
          <w:lang w:eastAsia="sk-SK"/>
        </w:rPr>
        <w:drawing>
          <wp:inline distT="0" distB="0" distL="0" distR="0" wp14:anchorId="23FEA000" wp14:editId="7A4CF231">
            <wp:extent cx="5958840" cy="3169920"/>
            <wp:effectExtent l="0" t="0" r="381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8840" cy="3169920"/>
                    </a:xfrm>
                    <a:prstGeom prst="rect">
                      <a:avLst/>
                    </a:prstGeom>
                    <a:noFill/>
                    <a:ln>
                      <a:noFill/>
                    </a:ln>
                  </pic:spPr>
                </pic:pic>
              </a:graphicData>
            </a:graphic>
          </wp:inline>
        </w:drawing>
      </w:r>
    </w:p>
    <w:p w14:paraId="1D10CB16" w14:textId="77777777" w:rsidR="00885993" w:rsidRPr="00885993" w:rsidRDefault="00885993" w:rsidP="00885993">
      <w:pPr>
        <w:spacing w:after="12" w:line="267" w:lineRule="auto"/>
        <w:jc w:val="both"/>
        <w:rPr>
          <w:rFonts w:ascii="Times New Roman" w:eastAsia="Times New Roman" w:hAnsi="Times New Roman" w:cs="Times New Roman"/>
          <w:sz w:val="24"/>
          <w:szCs w:val="24"/>
          <w:lang w:eastAsia="sk-SK"/>
        </w:rPr>
      </w:pPr>
      <w:r w:rsidRPr="00885993">
        <w:rPr>
          <w:rFonts w:ascii="Times New Roman" w:eastAsia="Times New Roman" w:hAnsi="Times New Roman" w:cs="Times New Roman"/>
          <w:sz w:val="24"/>
          <w:szCs w:val="24"/>
          <w:lang w:eastAsia="sk-SK"/>
        </w:rPr>
        <w:t>Bočná stena</w:t>
      </w:r>
    </w:p>
    <w:p w14:paraId="284BC55D" w14:textId="77777777" w:rsidR="00885993" w:rsidRPr="00885993" w:rsidRDefault="00885993" w:rsidP="00885993">
      <w:pPr>
        <w:spacing w:after="12" w:line="267" w:lineRule="auto"/>
        <w:jc w:val="both"/>
        <w:rPr>
          <w:rFonts w:ascii="Times New Roman" w:eastAsia="Times New Roman" w:hAnsi="Times New Roman" w:cs="Times New Roman"/>
          <w:sz w:val="24"/>
          <w:szCs w:val="24"/>
          <w:u w:val="single"/>
          <w:lang w:eastAsia="sk-SK"/>
        </w:rPr>
      </w:pPr>
    </w:p>
    <w:p w14:paraId="7DDF475D" w14:textId="77777777" w:rsidR="00885993" w:rsidRPr="00885993" w:rsidRDefault="00885993" w:rsidP="00885993">
      <w:pPr>
        <w:spacing w:after="12" w:line="267" w:lineRule="auto"/>
        <w:jc w:val="both"/>
        <w:rPr>
          <w:rFonts w:ascii="Times New Roman" w:eastAsia="Times New Roman" w:hAnsi="Times New Roman" w:cs="Times New Roman"/>
          <w:sz w:val="24"/>
          <w:szCs w:val="24"/>
          <w:u w:val="single"/>
          <w:lang w:eastAsia="sk-SK"/>
        </w:rPr>
      </w:pPr>
      <w:r w:rsidRPr="00885993">
        <w:rPr>
          <w:rFonts w:ascii="Times New Roman" w:eastAsia="Times New Roman" w:hAnsi="Times New Roman" w:cs="Times New Roman"/>
          <w:noProof/>
          <w:sz w:val="24"/>
          <w:szCs w:val="24"/>
          <w:u w:val="single"/>
          <w:lang w:eastAsia="sk-SK"/>
        </w:rPr>
        <w:drawing>
          <wp:inline distT="0" distB="0" distL="0" distR="0" wp14:anchorId="74F44BF7" wp14:editId="5B1340D5">
            <wp:extent cx="5943600" cy="3329940"/>
            <wp:effectExtent l="0" t="0" r="0" b="381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329940"/>
                    </a:xfrm>
                    <a:prstGeom prst="rect">
                      <a:avLst/>
                    </a:prstGeom>
                    <a:noFill/>
                    <a:ln>
                      <a:noFill/>
                    </a:ln>
                  </pic:spPr>
                </pic:pic>
              </a:graphicData>
            </a:graphic>
          </wp:inline>
        </w:drawing>
      </w:r>
    </w:p>
    <w:p w14:paraId="79C1BF08" w14:textId="77777777" w:rsidR="00885993" w:rsidRPr="00885993" w:rsidRDefault="00885993" w:rsidP="00885993">
      <w:pPr>
        <w:spacing w:after="12" w:line="267" w:lineRule="auto"/>
        <w:jc w:val="both"/>
        <w:rPr>
          <w:rFonts w:ascii="Times New Roman" w:eastAsia="Times New Roman" w:hAnsi="Times New Roman" w:cs="Times New Roman"/>
          <w:sz w:val="24"/>
          <w:szCs w:val="24"/>
          <w:lang w:eastAsia="sk-SK"/>
        </w:rPr>
      </w:pPr>
      <w:r w:rsidRPr="00885993">
        <w:rPr>
          <w:rFonts w:ascii="Times New Roman" w:eastAsia="Times New Roman" w:hAnsi="Times New Roman" w:cs="Times New Roman"/>
          <w:sz w:val="24"/>
          <w:szCs w:val="24"/>
          <w:lang w:eastAsia="sk-SK"/>
        </w:rPr>
        <w:t>Rovina L</w:t>
      </w:r>
    </w:p>
    <w:p w14:paraId="18CA86AD" w14:textId="77777777" w:rsidR="00885993" w:rsidRPr="00885993" w:rsidRDefault="00885993" w:rsidP="00885993">
      <w:pPr>
        <w:spacing w:after="12" w:line="267" w:lineRule="auto"/>
        <w:ind w:left="454" w:hanging="10"/>
        <w:jc w:val="both"/>
        <w:rPr>
          <w:rFonts w:ascii="Times New Roman" w:eastAsia="Times New Roman" w:hAnsi="Times New Roman" w:cs="Times New Roman"/>
          <w:sz w:val="24"/>
          <w:szCs w:val="24"/>
          <w:u w:val="single"/>
          <w:lang w:eastAsia="sk-SK"/>
        </w:rPr>
      </w:pPr>
    </w:p>
    <w:p w14:paraId="2C9D5C90" w14:textId="77777777" w:rsidR="00885993" w:rsidRPr="00885993" w:rsidRDefault="00885993" w:rsidP="00885993">
      <w:pPr>
        <w:spacing w:after="12" w:line="267" w:lineRule="auto"/>
        <w:jc w:val="both"/>
        <w:rPr>
          <w:rFonts w:ascii="Times New Roman" w:eastAsia="Times New Roman" w:hAnsi="Times New Roman" w:cs="Times New Roman"/>
          <w:sz w:val="24"/>
          <w:szCs w:val="24"/>
          <w:u w:val="single"/>
          <w:lang w:eastAsia="sk-SK"/>
        </w:rPr>
      </w:pPr>
      <w:r w:rsidRPr="00885993">
        <w:rPr>
          <w:rFonts w:ascii="Times New Roman" w:eastAsia="Times New Roman" w:hAnsi="Times New Roman" w:cs="Times New Roman"/>
          <w:noProof/>
          <w:sz w:val="24"/>
          <w:szCs w:val="24"/>
          <w:u w:val="single"/>
          <w:lang w:eastAsia="sk-SK"/>
        </w:rPr>
        <w:lastRenderedPageBreak/>
        <w:drawing>
          <wp:inline distT="0" distB="0" distL="0" distR="0" wp14:anchorId="0CAB2032" wp14:editId="1BFED876">
            <wp:extent cx="5814060" cy="3169920"/>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4060" cy="3169920"/>
                    </a:xfrm>
                    <a:prstGeom prst="rect">
                      <a:avLst/>
                    </a:prstGeom>
                    <a:noFill/>
                    <a:ln>
                      <a:noFill/>
                    </a:ln>
                  </pic:spPr>
                </pic:pic>
              </a:graphicData>
            </a:graphic>
          </wp:inline>
        </w:drawing>
      </w:r>
    </w:p>
    <w:p w14:paraId="2BF4BF41" w14:textId="77777777" w:rsidR="00885993" w:rsidRPr="00885993" w:rsidRDefault="00885993" w:rsidP="00885993">
      <w:pPr>
        <w:spacing w:after="12" w:line="267" w:lineRule="auto"/>
        <w:ind w:hanging="10"/>
        <w:jc w:val="both"/>
        <w:rPr>
          <w:rFonts w:ascii="Times New Roman" w:eastAsia="Times New Roman" w:hAnsi="Times New Roman" w:cs="Times New Roman"/>
          <w:sz w:val="24"/>
          <w:szCs w:val="24"/>
          <w:lang w:eastAsia="sk-SK"/>
        </w:rPr>
      </w:pPr>
      <w:r w:rsidRPr="00885993">
        <w:rPr>
          <w:rFonts w:ascii="Times New Roman" w:eastAsia="Times New Roman" w:hAnsi="Times New Roman" w:cs="Times New Roman"/>
          <w:sz w:val="24"/>
          <w:szCs w:val="24"/>
          <w:lang w:eastAsia="sk-SK"/>
        </w:rPr>
        <w:t>Rovina L</w:t>
      </w:r>
    </w:p>
    <w:p w14:paraId="6759EA44" w14:textId="77777777" w:rsidR="00885993" w:rsidRPr="00885993" w:rsidRDefault="00885993" w:rsidP="00885993">
      <w:pPr>
        <w:spacing w:after="12" w:line="267" w:lineRule="auto"/>
        <w:ind w:left="454" w:hanging="10"/>
        <w:jc w:val="both"/>
        <w:rPr>
          <w:rFonts w:ascii="Times New Roman" w:eastAsia="Times New Roman" w:hAnsi="Times New Roman" w:cs="Times New Roman"/>
          <w:sz w:val="24"/>
          <w:szCs w:val="24"/>
          <w:u w:val="single"/>
          <w:lang w:eastAsia="sk-SK"/>
        </w:rPr>
      </w:pPr>
    </w:p>
    <w:p w14:paraId="7F7D21BE" w14:textId="77777777" w:rsidR="00885993" w:rsidRPr="00885993" w:rsidRDefault="00885993" w:rsidP="00885993">
      <w:pPr>
        <w:spacing w:after="12" w:line="267" w:lineRule="auto"/>
        <w:jc w:val="both"/>
        <w:rPr>
          <w:rFonts w:ascii="Times New Roman" w:eastAsia="Times New Roman" w:hAnsi="Times New Roman" w:cs="Times New Roman"/>
          <w:sz w:val="24"/>
          <w:szCs w:val="24"/>
          <w:u w:val="single"/>
          <w:lang w:eastAsia="sk-SK"/>
        </w:rPr>
      </w:pPr>
      <w:r w:rsidRPr="00885993">
        <w:rPr>
          <w:rFonts w:ascii="Times New Roman" w:eastAsia="Times New Roman" w:hAnsi="Times New Roman" w:cs="Times New Roman"/>
          <w:sz w:val="24"/>
          <w:szCs w:val="24"/>
          <w:u w:val="single"/>
          <w:lang w:eastAsia="sk-SK"/>
        </w:rPr>
        <w:t>Popis rekonštrukcie:</w:t>
      </w:r>
    </w:p>
    <w:p w14:paraId="7E847D91" w14:textId="77777777" w:rsidR="00885993" w:rsidRPr="00885993" w:rsidRDefault="00885993" w:rsidP="00885993">
      <w:pPr>
        <w:spacing w:after="12" w:line="267" w:lineRule="auto"/>
        <w:jc w:val="both"/>
        <w:rPr>
          <w:rFonts w:ascii="Times New Roman" w:eastAsia="Times New Roman" w:hAnsi="Times New Roman" w:cs="Times New Roman"/>
          <w:sz w:val="24"/>
          <w:szCs w:val="24"/>
          <w:u w:val="single"/>
          <w:lang w:eastAsia="sk-SK"/>
        </w:rPr>
      </w:pPr>
    </w:p>
    <w:p w14:paraId="3BD21425" w14:textId="77777777" w:rsidR="00885993" w:rsidRPr="00885993" w:rsidRDefault="00885993" w:rsidP="00885993">
      <w:pPr>
        <w:spacing w:after="12" w:line="267" w:lineRule="auto"/>
        <w:jc w:val="both"/>
        <w:rPr>
          <w:rFonts w:ascii="Times New Roman" w:eastAsia="Times New Roman" w:hAnsi="Times New Roman" w:cs="Times New Roman"/>
          <w:sz w:val="24"/>
          <w:szCs w:val="24"/>
          <w:lang w:eastAsia="sk-SK"/>
        </w:rPr>
      </w:pPr>
      <w:r w:rsidRPr="00885993">
        <w:rPr>
          <w:rFonts w:ascii="Times New Roman" w:eastAsia="Times New Roman" w:hAnsi="Times New Roman" w:cs="Times New Roman"/>
          <w:sz w:val="24"/>
          <w:szCs w:val="24"/>
          <w:lang w:eastAsia="sk-SK"/>
        </w:rPr>
        <w:t xml:space="preserve">Rekonštrukcia bude prebiehať počas odstávky celej technológie v závode ZEVO. V rámci odstávky budú prebiehať i ďalšie servisné práce, preto je dôležitá koordinácia prác, aby nedochádzalo ku kolíziám. </w:t>
      </w:r>
    </w:p>
    <w:p w14:paraId="055B9BA6" w14:textId="77777777" w:rsidR="00885993" w:rsidRPr="00885993" w:rsidRDefault="00885993" w:rsidP="00885993">
      <w:pPr>
        <w:spacing w:after="12" w:line="267" w:lineRule="auto"/>
        <w:jc w:val="both"/>
        <w:rPr>
          <w:rFonts w:ascii="Times New Roman" w:eastAsia="Times New Roman" w:hAnsi="Times New Roman" w:cs="Times New Roman"/>
          <w:sz w:val="24"/>
          <w:szCs w:val="24"/>
          <w:lang w:eastAsia="sk-SK"/>
        </w:rPr>
      </w:pPr>
    </w:p>
    <w:p w14:paraId="266ED85E" w14:textId="77777777" w:rsidR="00885993" w:rsidRPr="00885993" w:rsidRDefault="00885993" w:rsidP="00885993">
      <w:pPr>
        <w:jc w:val="both"/>
        <w:rPr>
          <w:rFonts w:ascii="Times New Roman" w:eastAsia="Times New Roman" w:hAnsi="Times New Roman" w:cs="Times New Roman"/>
          <w:color w:val="000000"/>
          <w:sz w:val="24"/>
          <w:lang w:eastAsia="sk-SK"/>
        </w:rPr>
      </w:pPr>
      <w:r w:rsidRPr="00885993">
        <w:rPr>
          <w:rFonts w:ascii="Times New Roman" w:eastAsia="Times New Roman" w:hAnsi="Times New Roman" w:cs="Times New Roman"/>
          <w:color w:val="000000"/>
          <w:sz w:val="24"/>
          <w:lang w:eastAsia="sk-SK"/>
        </w:rPr>
        <w:t xml:space="preserve">Na základe výsledkov meraní realizovaných firmou Q-Test diagnostic s.r.o. je nutné vymeniť šikmé dno a obe bočné steny. Požadujeme demontáž najnutnejších deformovaných častí pôvodného oplechovania pre zabezpečenie rovinnosti podkladu pre následné naváranie nových plechov. Pôvodné oplechovanie, ktoré svojím prípadným mechanickým zdeformovaním nenarušuje celkovú rovinnosť podkladu možno ponechať. </w:t>
      </w:r>
    </w:p>
    <w:p w14:paraId="056F564F" w14:textId="77777777" w:rsidR="00885993" w:rsidRPr="00885993" w:rsidRDefault="00885993" w:rsidP="00885993">
      <w:pPr>
        <w:jc w:val="both"/>
        <w:rPr>
          <w:rFonts w:ascii="Times New Roman" w:eastAsia="Times New Roman" w:hAnsi="Times New Roman" w:cs="Times New Roman"/>
          <w:color w:val="000000"/>
          <w:sz w:val="24"/>
          <w:lang w:eastAsia="sk-SK"/>
        </w:rPr>
      </w:pPr>
      <w:r w:rsidRPr="00885993">
        <w:rPr>
          <w:rFonts w:ascii="Times New Roman" w:eastAsia="Times New Roman" w:hAnsi="Times New Roman" w:cs="Times New Roman"/>
          <w:color w:val="000000"/>
          <w:sz w:val="24"/>
          <w:lang w:eastAsia="sk-SK"/>
        </w:rPr>
        <w:t xml:space="preserve">Výmena spočíva v osadení a privarení nových plechov vysokoodolných voči oderu na pôvodnú (tvarovo nezdeformovanú) konštrukciu šikmého dna a bočných stien. Plechy požadujeme z materiálu HARDOX 400 v hrúbkach 8 mm pre šikmé dno a 6 mm pre obe bočné steny. Zadná stena a klapka sa nebudú meniť. V nových plechoch budú vyhotovené oválne otvory viď výkres S-01, ktoré budú slúžiť na privarenie k pôvodným plechom konštrukcie násypky. Príslušný zvárací a spojovací prídavný materiál musí vyhovovať pre aplikácie s materiálom HARDOX 400. Bližší popis, rozmery plechov a predpisy na zvárací postup obsahuje výkres S-01 (príloha č. 2) </w:t>
      </w:r>
    </w:p>
    <w:p w14:paraId="1B4EC51B" w14:textId="2653E8CA" w:rsidR="00885993" w:rsidRPr="00885993" w:rsidRDefault="00885993" w:rsidP="00885993">
      <w:pPr>
        <w:jc w:val="both"/>
        <w:rPr>
          <w:rFonts w:ascii="Times New Roman" w:eastAsia="Times New Roman" w:hAnsi="Times New Roman" w:cs="Times New Roman"/>
          <w:color w:val="000000"/>
          <w:sz w:val="24"/>
          <w:u w:val="single"/>
          <w:lang w:eastAsia="sk-SK"/>
        </w:rPr>
      </w:pPr>
      <w:r w:rsidRPr="00885993">
        <w:rPr>
          <w:rFonts w:ascii="Times New Roman" w:eastAsia="Times New Roman" w:hAnsi="Times New Roman" w:cs="Times New Roman"/>
          <w:color w:val="000000"/>
          <w:sz w:val="24"/>
          <w:u w:val="single"/>
          <w:lang w:eastAsia="sk-SK"/>
        </w:rPr>
        <w:br w:type="page"/>
      </w:r>
    </w:p>
    <w:p w14:paraId="37EC5D53" w14:textId="77777777" w:rsidR="00885993" w:rsidRPr="00885993" w:rsidRDefault="00885993" w:rsidP="00885993">
      <w:pPr>
        <w:spacing w:after="12" w:line="267" w:lineRule="auto"/>
        <w:jc w:val="both"/>
        <w:rPr>
          <w:rFonts w:ascii="Times New Roman" w:eastAsia="Times New Roman" w:hAnsi="Times New Roman" w:cs="Times New Roman"/>
          <w:sz w:val="24"/>
          <w:szCs w:val="24"/>
          <w:lang w:eastAsia="sk-SK"/>
        </w:rPr>
      </w:pPr>
    </w:p>
    <w:p w14:paraId="01C4FBB1" w14:textId="77777777" w:rsidR="00885993" w:rsidRPr="00885993" w:rsidRDefault="00885993" w:rsidP="00885993">
      <w:pPr>
        <w:spacing w:after="12" w:line="267" w:lineRule="auto"/>
        <w:jc w:val="both"/>
        <w:rPr>
          <w:rFonts w:ascii="Times New Roman" w:eastAsia="Times New Roman" w:hAnsi="Times New Roman" w:cs="Times New Roman"/>
          <w:sz w:val="24"/>
          <w:szCs w:val="24"/>
          <w:lang w:eastAsia="sk-SK"/>
        </w:rPr>
      </w:pPr>
    </w:p>
    <w:p w14:paraId="7CF8742A" w14:textId="77777777" w:rsidR="00885993" w:rsidRPr="00885993" w:rsidRDefault="00885993" w:rsidP="00885993">
      <w:pPr>
        <w:spacing w:after="12" w:line="267" w:lineRule="auto"/>
        <w:jc w:val="both"/>
        <w:rPr>
          <w:rFonts w:ascii="Times New Roman" w:eastAsia="Times New Roman" w:hAnsi="Times New Roman" w:cs="Times New Roman"/>
          <w:sz w:val="24"/>
          <w:szCs w:val="24"/>
          <w:lang w:eastAsia="sk-SK"/>
        </w:rPr>
      </w:pPr>
      <w:r w:rsidRPr="00885993">
        <w:rPr>
          <w:rFonts w:ascii="Times New Roman" w:eastAsia="Times New Roman" w:hAnsi="Times New Roman" w:cs="Times New Roman"/>
          <w:sz w:val="24"/>
          <w:szCs w:val="24"/>
          <w:lang w:eastAsia="sk-SK"/>
        </w:rPr>
        <w:t>Rekonštrukcia násypiek K1 a K2 bude prebiehať v nasledujúcich bodoch:</w:t>
      </w:r>
    </w:p>
    <w:p w14:paraId="628D584F" w14:textId="77777777" w:rsidR="00885993" w:rsidRPr="00885993" w:rsidRDefault="00885993" w:rsidP="00885993">
      <w:pPr>
        <w:spacing w:after="12" w:line="267" w:lineRule="auto"/>
        <w:jc w:val="both"/>
        <w:rPr>
          <w:rFonts w:ascii="Times New Roman" w:eastAsia="Times New Roman" w:hAnsi="Times New Roman" w:cs="Times New Roman"/>
          <w:sz w:val="24"/>
          <w:szCs w:val="24"/>
          <w:lang w:eastAsia="sk-SK"/>
        </w:rPr>
      </w:pPr>
    </w:p>
    <w:p w14:paraId="6381B294" w14:textId="77777777" w:rsidR="00885993" w:rsidRPr="00885993" w:rsidRDefault="00885993" w:rsidP="00885993">
      <w:pPr>
        <w:spacing w:after="12" w:line="267" w:lineRule="auto"/>
        <w:ind w:left="454" w:hanging="10"/>
        <w:jc w:val="both"/>
        <w:rPr>
          <w:rFonts w:ascii="Times New Roman" w:eastAsia="Times New Roman" w:hAnsi="Times New Roman" w:cs="Times New Roman"/>
          <w:sz w:val="24"/>
          <w:szCs w:val="24"/>
          <w:u w:val="single"/>
          <w:lang w:eastAsia="sk-SK"/>
        </w:rPr>
      </w:pPr>
      <w:r w:rsidRPr="00885993">
        <w:rPr>
          <w:rFonts w:ascii="Times New Roman" w:eastAsia="Times New Roman" w:hAnsi="Times New Roman" w:cs="Times New Roman"/>
          <w:sz w:val="24"/>
          <w:szCs w:val="24"/>
          <w:u w:val="single"/>
          <w:lang w:eastAsia="sk-SK"/>
        </w:rPr>
        <w:t xml:space="preserve">Výroba, dodávka, demontáž, a montáž oplechovania násypiek kotlov K1 a K2 s použitím </w:t>
      </w:r>
    </w:p>
    <w:p w14:paraId="01ACB67B" w14:textId="77777777" w:rsidR="00885993" w:rsidRPr="00885993" w:rsidRDefault="00885993" w:rsidP="00885993">
      <w:pPr>
        <w:spacing w:after="12" w:line="267" w:lineRule="auto"/>
        <w:ind w:left="454" w:hanging="10"/>
        <w:jc w:val="both"/>
        <w:rPr>
          <w:rFonts w:ascii="Times New Roman" w:eastAsia="Times New Roman" w:hAnsi="Times New Roman" w:cs="Times New Roman"/>
          <w:sz w:val="24"/>
          <w:szCs w:val="24"/>
          <w:u w:val="single"/>
          <w:lang w:eastAsia="sk-SK"/>
        </w:rPr>
      </w:pPr>
      <w:r w:rsidRPr="00885993">
        <w:rPr>
          <w:rFonts w:ascii="Times New Roman" w:eastAsia="Times New Roman" w:hAnsi="Times New Roman" w:cs="Times New Roman"/>
          <w:sz w:val="24"/>
          <w:szCs w:val="24"/>
          <w:u w:val="single"/>
          <w:lang w:eastAsia="sk-SK"/>
        </w:rPr>
        <w:t>vysoko odolného plechu proti oderu:</w:t>
      </w:r>
    </w:p>
    <w:tbl>
      <w:tblPr>
        <w:tblW w:w="8514" w:type="dxa"/>
        <w:tblCellMar>
          <w:left w:w="70" w:type="dxa"/>
          <w:right w:w="70" w:type="dxa"/>
        </w:tblCellMar>
        <w:tblLook w:val="04A0" w:firstRow="1" w:lastRow="0" w:firstColumn="1" w:lastColumn="0" w:noHBand="0" w:noVBand="1"/>
      </w:tblPr>
      <w:tblGrid>
        <w:gridCol w:w="8514"/>
      </w:tblGrid>
      <w:tr w:rsidR="00885993" w:rsidRPr="00885993" w14:paraId="2F115178" w14:textId="77777777" w:rsidTr="004E179A">
        <w:trPr>
          <w:trHeight w:val="312"/>
        </w:trPr>
        <w:tc>
          <w:tcPr>
            <w:tcW w:w="8514" w:type="dxa"/>
            <w:tcBorders>
              <w:top w:val="nil"/>
              <w:left w:val="nil"/>
              <w:bottom w:val="nil"/>
              <w:right w:val="nil"/>
            </w:tcBorders>
            <w:shd w:val="clear" w:color="auto" w:fill="auto"/>
            <w:vAlign w:val="center"/>
            <w:hideMark/>
          </w:tcPr>
          <w:p w14:paraId="59E13093" w14:textId="77777777" w:rsidR="00885993" w:rsidRPr="00885993" w:rsidRDefault="00885993" w:rsidP="00885993">
            <w:pPr>
              <w:numPr>
                <w:ilvl w:val="0"/>
                <w:numId w:val="1"/>
              </w:numPr>
              <w:spacing w:after="0" w:line="240" w:lineRule="auto"/>
              <w:ind w:right="59"/>
              <w:contextualSpacing/>
              <w:jc w:val="both"/>
              <w:rPr>
                <w:rFonts w:ascii="Times New Roman" w:eastAsia="Times New Roman" w:hAnsi="Times New Roman" w:cs="Times New Roman"/>
                <w:color w:val="000000"/>
                <w:sz w:val="24"/>
                <w:szCs w:val="24"/>
                <w:lang w:eastAsia="sk-SK"/>
              </w:rPr>
            </w:pPr>
            <w:r w:rsidRPr="00885993">
              <w:rPr>
                <w:rFonts w:ascii="Times New Roman" w:eastAsia="Times New Roman" w:hAnsi="Times New Roman" w:cs="Times New Roman"/>
                <w:color w:val="000000"/>
                <w:sz w:val="24"/>
                <w:szCs w:val="24"/>
                <w:lang w:eastAsia="sk-SK"/>
              </w:rPr>
              <w:t>Demontáž deformovaných častí oplechovania pre zabezpečenie rovinnosti, podkladu násypiek kotlov K1, K2,</w:t>
            </w:r>
          </w:p>
        </w:tc>
      </w:tr>
      <w:tr w:rsidR="00885993" w:rsidRPr="00885993" w14:paraId="34EFD286" w14:textId="77777777" w:rsidTr="004E179A">
        <w:trPr>
          <w:trHeight w:val="312"/>
        </w:trPr>
        <w:tc>
          <w:tcPr>
            <w:tcW w:w="8514" w:type="dxa"/>
            <w:tcBorders>
              <w:top w:val="nil"/>
              <w:left w:val="nil"/>
              <w:bottom w:val="nil"/>
              <w:right w:val="nil"/>
            </w:tcBorders>
            <w:shd w:val="clear" w:color="auto" w:fill="auto"/>
            <w:vAlign w:val="center"/>
            <w:hideMark/>
          </w:tcPr>
          <w:p w14:paraId="466F3FCF" w14:textId="77777777" w:rsidR="00885993" w:rsidRPr="00885993" w:rsidRDefault="00885993" w:rsidP="00885993">
            <w:pPr>
              <w:numPr>
                <w:ilvl w:val="0"/>
                <w:numId w:val="1"/>
              </w:numPr>
              <w:spacing w:after="0" w:line="240" w:lineRule="auto"/>
              <w:ind w:right="59"/>
              <w:contextualSpacing/>
              <w:jc w:val="both"/>
              <w:rPr>
                <w:rFonts w:ascii="Times New Roman" w:eastAsia="Times New Roman" w:hAnsi="Times New Roman" w:cs="Times New Roman"/>
                <w:color w:val="000000"/>
                <w:sz w:val="24"/>
                <w:szCs w:val="24"/>
                <w:lang w:eastAsia="sk-SK"/>
              </w:rPr>
            </w:pPr>
            <w:r w:rsidRPr="00885993">
              <w:rPr>
                <w:rFonts w:ascii="Times New Roman" w:eastAsia="Times New Roman" w:hAnsi="Times New Roman" w:cs="Times New Roman"/>
                <w:color w:val="000000"/>
                <w:sz w:val="24"/>
                <w:szCs w:val="24"/>
                <w:lang w:eastAsia="sk-SK"/>
              </w:rPr>
              <w:t>Nákup a výroba oplechovania HARDOX 400,</w:t>
            </w:r>
          </w:p>
        </w:tc>
      </w:tr>
      <w:tr w:rsidR="00885993" w:rsidRPr="00885993" w14:paraId="244E48AC" w14:textId="77777777" w:rsidTr="004E179A">
        <w:trPr>
          <w:trHeight w:val="312"/>
        </w:trPr>
        <w:tc>
          <w:tcPr>
            <w:tcW w:w="8514" w:type="dxa"/>
            <w:tcBorders>
              <w:top w:val="nil"/>
              <w:left w:val="nil"/>
              <w:bottom w:val="nil"/>
              <w:right w:val="nil"/>
            </w:tcBorders>
            <w:shd w:val="clear" w:color="auto" w:fill="auto"/>
            <w:vAlign w:val="center"/>
            <w:hideMark/>
          </w:tcPr>
          <w:p w14:paraId="6F6C2EDA" w14:textId="77777777" w:rsidR="00885993" w:rsidRPr="00885993" w:rsidRDefault="00885993" w:rsidP="00885993">
            <w:pPr>
              <w:numPr>
                <w:ilvl w:val="0"/>
                <w:numId w:val="1"/>
              </w:numPr>
              <w:spacing w:after="0" w:line="240" w:lineRule="auto"/>
              <w:ind w:right="59"/>
              <w:contextualSpacing/>
              <w:jc w:val="both"/>
              <w:rPr>
                <w:rFonts w:ascii="Times New Roman" w:eastAsia="Times New Roman" w:hAnsi="Times New Roman" w:cs="Times New Roman"/>
                <w:color w:val="000000"/>
                <w:sz w:val="24"/>
                <w:szCs w:val="24"/>
                <w:lang w:eastAsia="sk-SK"/>
              </w:rPr>
            </w:pPr>
            <w:r w:rsidRPr="00885993">
              <w:rPr>
                <w:rFonts w:ascii="Times New Roman" w:eastAsia="Times New Roman" w:hAnsi="Times New Roman" w:cs="Times New Roman"/>
                <w:color w:val="000000"/>
                <w:sz w:val="24"/>
                <w:szCs w:val="24"/>
                <w:lang w:eastAsia="sk-SK"/>
              </w:rPr>
              <w:t>Montáž oplechovania HARDOX 400,</w:t>
            </w:r>
          </w:p>
        </w:tc>
      </w:tr>
      <w:tr w:rsidR="00885993" w:rsidRPr="00885993" w14:paraId="35388D68" w14:textId="77777777" w:rsidTr="004E179A">
        <w:trPr>
          <w:trHeight w:val="312"/>
        </w:trPr>
        <w:tc>
          <w:tcPr>
            <w:tcW w:w="8514" w:type="dxa"/>
            <w:tcBorders>
              <w:top w:val="nil"/>
              <w:left w:val="nil"/>
              <w:bottom w:val="nil"/>
              <w:right w:val="nil"/>
            </w:tcBorders>
            <w:shd w:val="clear" w:color="auto" w:fill="auto"/>
            <w:vAlign w:val="center"/>
            <w:hideMark/>
          </w:tcPr>
          <w:p w14:paraId="6A46C27A" w14:textId="77777777" w:rsidR="00885993" w:rsidRPr="00885993" w:rsidRDefault="00885993" w:rsidP="00885993">
            <w:pPr>
              <w:spacing w:after="0" w:line="240" w:lineRule="auto"/>
              <w:ind w:left="720"/>
              <w:contextualSpacing/>
              <w:rPr>
                <w:rFonts w:ascii="Times New Roman" w:eastAsia="Times New Roman" w:hAnsi="Times New Roman" w:cs="Times New Roman"/>
                <w:color w:val="000000"/>
                <w:sz w:val="24"/>
                <w:szCs w:val="24"/>
                <w:lang w:eastAsia="sk-SK"/>
              </w:rPr>
            </w:pPr>
          </w:p>
          <w:p w14:paraId="379FB3EA" w14:textId="77777777" w:rsidR="00885993" w:rsidRPr="00885993" w:rsidRDefault="00885993" w:rsidP="00885993">
            <w:pPr>
              <w:spacing w:after="0" w:line="240" w:lineRule="auto"/>
              <w:ind w:left="720"/>
              <w:contextualSpacing/>
              <w:rPr>
                <w:rFonts w:ascii="Times New Roman" w:eastAsia="Times New Roman" w:hAnsi="Times New Roman" w:cs="Times New Roman"/>
                <w:color w:val="000000"/>
                <w:sz w:val="24"/>
                <w:szCs w:val="24"/>
                <w:lang w:eastAsia="sk-SK"/>
              </w:rPr>
            </w:pPr>
          </w:p>
          <w:p w14:paraId="04C5D993" w14:textId="77777777" w:rsidR="00885993" w:rsidRPr="00885993" w:rsidRDefault="00885993" w:rsidP="00885993">
            <w:pPr>
              <w:spacing w:after="0" w:line="240" w:lineRule="auto"/>
              <w:rPr>
                <w:rFonts w:ascii="Times New Roman" w:eastAsia="Times New Roman" w:hAnsi="Times New Roman" w:cs="Times New Roman"/>
                <w:color w:val="000000"/>
                <w:sz w:val="24"/>
                <w:szCs w:val="24"/>
                <w:lang w:eastAsia="sk-SK"/>
              </w:rPr>
            </w:pPr>
          </w:p>
        </w:tc>
      </w:tr>
      <w:tr w:rsidR="00885993" w:rsidRPr="00885993" w14:paraId="6841FB24" w14:textId="77777777" w:rsidTr="004E179A">
        <w:trPr>
          <w:trHeight w:val="398"/>
        </w:trPr>
        <w:tc>
          <w:tcPr>
            <w:tcW w:w="8514" w:type="dxa"/>
            <w:tcBorders>
              <w:top w:val="nil"/>
              <w:left w:val="nil"/>
              <w:bottom w:val="nil"/>
              <w:right w:val="nil"/>
            </w:tcBorders>
            <w:shd w:val="clear" w:color="auto" w:fill="auto"/>
            <w:vAlign w:val="center"/>
            <w:hideMark/>
          </w:tcPr>
          <w:p w14:paraId="5595A0AD" w14:textId="77777777" w:rsidR="00885993" w:rsidRPr="00885993" w:rsidRDefault="00885993" w:rsidP="00885993">
            <w:pPr>
              <w:spacing w:after="0" w:line="240" w:lineRule="auto"/>
              <w:ind w:right="-1408"/>
              <w:jc w:val="both"/>
              <w:rPr>
                <w:rFonts w:ascii="Times New Roman" w:eastAsia="Times New Roman" w:hAnsi="Times New Roman" w:cs="Times New Roman"/>
                <w:sz w:val="24"/>
                <w:szCs w:val="24"/>
                <w:u w:val="single"/>
                <w:lang w:eastAsia="sk-SK"/>
              </w:rPr>
            </w:pPr>
            <w:r w:rsidRPr="00885993">
              <w:rPr>
                <w:rFonts w:ascii="Times New Roman" w:eastAsia="Times New Roman" w:hAnsi="Times New Roman" w:cs="Times New Roman"/>
                <w:sz w:val="24"/>
                <w:szCs w:val="24"/>
                <w:lang w:eastAsia="sk-SK"/>
              </w:rPr>
              <w:t xml:space="preserve">       </w:t>
            </w:r>
            <w:r w:rsidRPr="00885993">
              <w:rPr>
                <w:rFonts w:ascii="Times New Roman" w:eastAsia="Times New Roman" w:hAnsi="Times New Roman" w:cs="Times New Roman"/>
                <w:sz w:val="24"/>
                <w:szCs w:val="24"/>
                <w:u w:val="single"/>
                <w:lang w:eastAsia="sk-SK"/>
              </w:rPr>
              <w:t>Montáž, demontáž a prenájom lešenia:</w:t>
            </w:r>
          </w:p>
        </w:tc>
      </w:tr>
      <w:tr w:rsidR="00885993" w:rsidRPr="00885993" w14:paraId="548C2DAB" w14:textId="77777777" w:rsidTr="004E179A">
        <w:trPr>
          <w:trHeight w:val="312"/>
        </w:trPr>
        <w:tc>
          <w:tcPr>
            <w:tcW w:w="8514" w:type="dxa"/>
            <w:tcBorders>
              <w:top w:val="nil"/>
              <w:left w:val="nil"/>
              <w:bottom w:val="nil"/>
              <w:right w:val="nil"/>
            </w:tcBorders>
            <w:shd w:val="clear" w:color="auto" w:fill="auto"/>
            <w:vAlign w:val="center"/>
            <w:hideMark/>
          </w:tcPr>
          <w:p w14:paraId="464C7C4E" w14:textId="77777777" w:rsidR="00885993" w:rsidRPr="00885993" w:rsidRDefault="00885993" w:rsidP="00885993">
            <w:pPr>
              <w:numPr>
                <w:ilvl w:val="0"/>
                <w:numId w:val="2"/>
              </w:numPr>
              <w:spacing w:after="0" w:line="240" w:lineRule="auto"/>
              <w:ind w:right="-841"/>
              <w:contextualSpacing/>
              <w:jc w:val="both"/>
              <w:rPr>
                <w:rFonts w:ascii="Times New Roman" w:eastAsia="Times New Roman" w:hAnsi="Times New Roman" w:cs="Times New Roman"/>
                <w:color w:val="000000"/>
                <w:sz w:val="24"/>
                <w:szCs w:val="24"/>
                <w:lang w:eastAsia="sk-SK"/>
              </w:rPr>
            </w:pPr>
            <w:r w:rsidRPr="00885993">
              <w:rPr>
                <w:rFonts w:ascii="Times New Roman" w:eastAsia="Times New Roman" w:hAnsi="Times New Roman" w:cs="Times New Roman"/>
                <w:color w:val="000000"/>
                <w:sz w:val="24"/>
                <w:szCs w:val="24"/>
                <w:lang w:eastAsia="sk-SK"/>
              </w:rPr>
              <w:t>Montáž, prenájom a demontáž lešenia okolo násypiek kotlov  K1, K2.</w:t>
            </w:r>
          </w:p>
          <w:p w14:paraId="7F498935" w14:textId="77777777" w:rsidR="00885993" w:rsidRPr="00885993" w:rsidRDefault="00885993" w:rsidP="00885993">
            <w:pPr>
              <w:spacing w:after="0" w:line="240" w:lineRule="auto"/>
              <w:ind w:left="454" w:right="-841" w:hanging="10"/>
              <w:rPr>
                <w:rFonts w:ascii="Times New Roman" w:eastAsia="Times New Roman" w:hAnsi="Times New Roman" w:cs="Times New Roman"/>
                <w:color w:val="000000"/>
                <w:sz w:val="24"/>
                <w:szCs w:val="24"/>
                <w:lang w:eastAsia="sk-SK"/>
              </w:rPr>
            </w:pPr>
          </w:p>
          <w:p w14:paraId="4321C465" w14:textId="77777777" w:rsidR="00885993" w:rsidRPr="00885993" w:rsidRDefault="00885993" w:rsidP="00885993">
            <w:pPr>
              <w:spacing w:after="0" w:line="240" w:lineRule="auto"/>
              <w:ind w:left="454" w:right="-841" w:hanging="10"/>
              <w:rPr>
                <w:rFonts w:ascii="Times New Roman" w:eastAsia="Times New Roman" w:hAnsi="Times New Roman" w:cs="Times New Roman"/>
                <w:color w:val="000000"/>
                <w:sz w:val="24"/>
                <w:szCs w:val="24"/>
                <w:u w:val="single"/>
                <w:lang w:eastAsia="sk-SK"/>
              </w:rPr>
            </w:pPr>
            <w:r w:rsidRPr="00885993">
              <w:rPr>
                <w:rFonts w:ascii="Times New Roman" w:eastAsia="Times New Roman" w:hAnsi="Times New Roman" w:cs="Times New Roman"/>
                <w:color w:val="000000"/>
                <w:sz w:val="24"/>
                <w:szCs w:val="24"/>
                <w:u w:val="single"/>
                <w:lang w:eastAsia="sk-SK"/>
              </w:rPr>
              <w:t>Dodanie projektovej dokumentácie skutočného vyhotovenia:</w:t>
            </w:r>
          </w:p>
          <w:p w14:paraId="01782033" w14:textId="77777777" w:rsidR="00885993" w:rsidRPr="00885993" w:rsidRDefault="00885993" w:rsidP="00885993">
            <w:pPr>
              <w:numPr>
                <w:ilvl w:val="0"/>
                <w:numId w:val="2"/>
              </w:numPr>
              <w:spacing w:after="0" w:line="240" w:lineRule="auto"/>
              <w:ind w:right="-841"/>
              <w:contextualSpacing/>
              <w:jc w:val="both"/>
              <w:rPr>
                <w:rFonts w:ascii="Times New Roman" w:eastAsia="Times New Roman" w:hAnsi="Times New Roman" w:cs="Times New Roman"/>
                <w:color w:val="000000"/>
                <w:sz w:val="24"/>
                <w:szCs w:val="24"/>
                <w:u w:val="single"/>
                <w:lang w:eastAsia="sk-SK"/>
              </w:rPr>
            </w:pPr>
            <w:r w:rsidRPr="00885993">
              <w:rPr>
                <w:rFonts w:ascii="Times New Roman" w:eastAsia="Times New Roman" w:hAnsi="Times New Roman" w:cs="Times New Roman"/>
                <w:color w:val="000000"/>
                <w:sz w:val="24"/>
                <w:szCs w:val="24"/>
                <w:lang w:eastAsia="sk-SK"/>
              </w:rPr>
              <w:t>1 krát v digitálnej forme a 3 krát v tlačenej forme.</w:t>
            </w:r>
          </w:p>
          <w:p w14:paraId="7877FF45" w14:textId="77777777" w:rsidR="00885993" w:rsidRPr="00885993" w:rsidRDefault="00885993" w:rsidP="00885993">
            <w:pPr>
              <w:spacing w:after="0" w:line="240" w:lineRule="auto"/>
              <w:ind w:right="-841" w:hanging="10"/>
              <w:rPr>
                <w:rFonts w:ascii="Times New Roman" w:eastAsia="Times New Roman" w:hAnsi="Times New Roman" w:cs="Times New Roman"/>
                <w:color w:val="000000"/>
                <w:sz w:val="24"/>
                <w:szCs w:val="24"/>
                <w:u w:val="single"/>
                <w:lang w:eastAsia="sk-SK"/>
              </w:rPr>
            </w:pPr>
          </w:p>
          <w:p w14:paraId="2E88E37E" w14:textId="77777777" w:rsidR="00885993" w:rsidRPr="00885993" w:rsidRDefault="00885993" w:rsidP="00885993">
            <w:pPr>
              <w:spacing w:after="0" w:line="240" w:lineRule="auto"/>
              <w:ind w:right="-841" w:hanging="10"/>
              <w:rPr>
                <w:rFonts w:ascii="Times New Roman" w:eastAsia="Times New Roman" w:hAnsi="Times New Roman" w:cs="Times New Roman"/>
                <w:color w:val="000000"/>
                <w:sz w:val="24"/>
                <w:szCs w:val="24"/>
                <w:u w:val="single"/>
                <w:lang w:eastAsia="sk-SK"/>
              </w:rPr>
            </w:pPr>
          </w:p>
        </w:tc>
      </w:tr>
      <w:tr w:rsidR="00885993" w:rsidRPr="00885993" w14:paraId="388CD282" w14:textId="77777777" w:rsidTr="004E179A">
        <w:trPr>
          <w:trHeight w:val="312"/>
        </w:trPr>
        <w:tc>
          <w:tcPr>
            <w:tcW w:w="8514" w:type="dxa"/>
            <w:tcBorders>
              <w:top w:val="nil"/>
              <w:left w:val="nil"/>
              <w:bottom w:val="nil"/>
              <w:right w:val="nil"/>
            </w:tcBorders>
            <w:shd w:val="clear" w:color="auto" w:fill="auto"/>
            <w:vAlign w:val="center"/>
            <w:hideMark/>
          </w:tcPr>
          <w:p w14:paraId="20C0CB3F" w14:textId="77777777" w:rsidR="00885993" w:rsidRPr="00885993" w:rsidRDefault="00885993" w:rsidP="00885993">
            <w:pPr>
              <w:spacing w:after="0" w:line="240" w:lineRule="auto"/>
              <w:ind w:left="720"/>
              <w:contextualSpacing/>
              <w:rPr>
                <w:rFonts w:ascii="Times New Roman" w:eastAsia="Times New Roman" w:hAnsi="Times New Roman" w:cs="Times New Roman"/>
                <w:color w:val="000000"/>
                <w:sz w:val="24"/>
                <w:szCs w:val="24"/>
                <w:lang w:eastAsia="sk-SK"/>
              </w:rPr>
            </w:pPr>
          </w:p>
          <w:p w14:paraId="1F41E65D" w14:textId="77777777" w:rsidR="00885993" w:rsidRPr="00885993" w:rsidRDefault="00885993" w:rsidP="00885993">
            <w:pPr>
              <w:spacing w:after="0" w:line="240" w:lineRule="auto"/>
              <w:contextualSpacing/>
              <w:rPr>
                <w:rFonts w:ascii="Times New Roman" w:eastAsia="Times New Roman" w:hAnsi="Times New Roman" w:cs="Times New Roman"/>
                <w:color w:val="000000"/>
                <w:sz w:val="24"/>
                <w:szCs w:val="24"/>
                <w:lang w:eastAsia="sk-SK"/>
              </w:rPr>
            </w:pPr>
            <w:r w:rsidRPr="00885993">
              <w:rPr>
                <w:rFonts w:ascii="Times New Roman" w:eastAsia="Times New Roman" w:hAnsi="Times New Roman" w:cs="Times New Roman"/>
                <w:color w:val="000000"/>
                <w:sz w:val="24"/>
                <w:szCs w:val="24"/>
                <w:lang w:eastAsia="sk-SK"/>
              </w:rPr>
              <w:t>Zoznam príloh:</w:t>
            </w:r>
          </w:p>
          <w:p w14:paraId="3E2F3349" w14:textId="77777777" w:rsidR="00885993" w:rsidRPr="00885993" w:rsidRDefault="00885993" w:rsidP="00885993">
            <w:pPr>
              <w:spacing w:after="0" w:line="240" w:lineRule="auto"/>
              <w:contextualSpacing/>
              <w:rPr>
                <w:rFonts w:ascii="Times New Roman" w:eastAsia="Times New Roman" w:hAnsi="Times New Roman" w:cs="Times New Roman"/>
                <w:color w:val="000000"/>
                <w:sz w:val="24"/>
                <w:szCs w:val="24"/>
                <w:lang w:eastAsia="sk-SK"/>
              </w:rPr>
            </w:pPr>
          </w:p>
          <w:p w14:paraId="33CF4585" w14:textId="77777777" w:rsidR="00885993" w:rsidRPr="00885993" w:rsidRDefault="00885993" w:rsidP="00885993">
            <w:pPr>
              <w:spacing w:after="0" w:line="240" w:lineRule="auto"/>
              <w:contextualSpacing/>
              <w:rPr>
                <w:rFonts w:ascii="Times New Roman" w:eastAsia="Times New Roman" w:hAnsi="Times New Roman" w:cs="Times New Roman"/>
                <w:color w:val="000000"/>
                <w:sz w:val="24"/>
                <w:szCs w:val="24"/>
                <w:lang w:eastAsia="sk-SK"/>
              </w:rPr>
            </w:pPr>
            <w:r w:rsidRPr="00885993">
              <w:rPr>
                <w:rFonts w:ascii="Times New Roman" w:eastAsia="Times New Roman" w:hAnsi="Times New Roman" w:cs="Times New Roman"/>
                <w:color w:val="000000"/>
                <w:sz w:val="24"/>
                <w:szCs w:val="24"/>
                <w:lang w:eastAsia="sk-SK"/>
              </w:rPr>
              <w:t>Príloha č. 1 – Technická správa č. 03/20</w:t>
            </w:r>
          </w:p>
          <w:p w14:paraId="31AADC87" w14:textId="0B5F21E7" w:rsidR="00885993" w:rsidRPr="00885993" w:rsidRDefault="00EC1BC0" w:rsidP="00885993">
            <w:pPr>
              <w:spacing w:after="0" w:line="240" w:lineRule="auto"/>
              <w:contextualSpacing/>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object w:dxaOrig="1520" w:dyaOrig="987" w14:anchorId="5BA43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5.75pt;height:49.5pt" o:ole="">
                  <v:imagedata r:id="rId11" o:title=""/>
                </v:shape>
                <o:OLEObject Type="Embed" ProgID="AcroExch.Document.DC" ShapeID="_x0000_i1029" DrawAspect="Icon" ObjectID="_1688549153" r:id="rId12"/>
              </w:object>
            </w:r>
          </w:p>
          <w:p w14:paraId="02DAFF63" w14:textId="77777777" w:rsidR="00885993" w:rsidRPr="00885993" w:rsidRDefault="00885993" w:rsidP="00885993">
            <w:pPr>
              <w:spacing w:after="0" w:line="240" w:lineRule="auto"/>
              <w:contextualSpacing/>
              <w:rPr>
                <w:rFonts w:ascii="Times New Roman" w:eastAsia="Times New Roman" w:hAnsi="Times New Roman" w:cs="Times New Roman"/>
                <w:color w:val="000000"/>
                <w:sz w:val="24"/>
                <w:szCs w:val="24"/>
                <w:lang w:eastAsia="sk-SK"/>
              </w:rPr>
            </w:pPr>
            <w:r w:rsidRPr="00885993">
              <w:rPr>
                <w:rFonts w:ascii="Times New Roman" w:eastAsia="Times New Roman" w:hAnsi="Times New Roman" w:cs="Times New Roman"/>
                <w:color w:val="000000"/>
                <w:sz w:val="24"/>
                <w:szCs w:val="24"/>
                <w:lang w:eastAsia="sk-SK"/>
              </w:rPr>
              <w:t>Príloha č. 2 – Výkres násypiek – S01</w:t>
            </w:r>
          </w:p>
          <w:p w14:paraId="2684325D" w14:textId="77777777" w:rsidR="00885993" w:rsidRPr="00885993" w:rsidRDefault="00885993" w:rsidP="00885993">
            <w:pPr>
              <w:spacing w:after="0" w:line="240" w:lineRule="auto"/>
              <w:ind w:left="720"/>
              <w:contextualSpacing/>
              <w:rPr>
                <w:rFonts w:ascii="Times New Roman" w:eastAsia="Times New Roman" w:hAnsi="Times New Roman" w:cs="Times New Roman"/>
                <w:color w:val="000000"/>
                <w:sz w:val="24"/>
                <w:szCs w:val="24"/>
                <w:lang w:eastAsia="sk-SK"/>
              </w:rPr>
            </w:pPr>
          </w:p>
        </w:tc>
      </w:tr>
    </w:tbl>
    <w:p w14:paraId="0D74A2F7" w14:textId="77777777" w:rsidR="00885993" w:rsidRPr="00885993" w:rsidRDefault="00885993" w:rsidP="00885993">
      <w:pPr>
        <w:spacing w:after="12" w:line="267" w:lineRule="auto"/>
        <w:ind w:left="454" w:hanging="10"/>
        <w:jc w:val="both"/>
        <w:rPr>
          <w:rFonts w:ascii="Times New Roman" w:eastAsia="Times New Roman" w:hAnsi="Times New Roman" w:cs="Times New Roman"/>
          <w:color w:val="000000"/>
          <w:sz w:val="24"/>
          <w:lang w:eastAsia="sk-SK"/>
        </w:rPr>
      </w:pPr>
    </w:p>
    <w:p w14:paraId="4E9C9A1F" w14:textId="77777777" w:rsidR="00885993" w:rsidRPr="00885993" w:rsidRDefault="00885993" w:rsidP="00885993">
      <w:pPr>
        <w:rPr>
          <w:rFonts w:ascii="Times New Roman" w:eastAsia="Times New Roman" w:hAnsi="Times New Roman" w:cs="Times New Roman"/>
          <w:color w:val="000000"/>
          <w:sz w:val="24"/>
          <w:lang w:eastAsia="sk-SK"/>
        </w:rPr>
      </w:pPr>
      <w:r w:rsidRPr="00885993">
        <w:rPr>
          <w:rFonts w:ascii="Times New Roman" w:eastAsia="Times New Roman" w:hAnsi="Times New Roman" w:cs="Times New Roman"/>
          <w:color w:val="000000"/>
          <w:sz w:val="24"/>
          <w:lang w:eastAsia="sk-SK"/>
        </w:rPr>
        <w:object w:dxaOrig="1520" w:dyaOrig="987" w14:anchorId="1803467B">
          <v:shape id="_x0000_i1026" type="#_x0000_t75" style="width:76.5pt;height:49.5pt" o:ole="">
            <v:imagedata r:id="rId13" o:title=""/>
          </v:shape>
          <o:OLEObject Type="Embed" ProgID="AcroExch.Document.DC" ShapeID="_x0000_i1026" DrawAspect="Icon" ObjectID="_1688549154" r:id="rId14"/>
        </w:object>
      </w:r>
    </w:p>
    <w:p w14:paraId="68D18089" w14:textId="77777777" w:rsidR="00885993" w:rsidRPr="00885993" w:rsidRDefault="00885993" w:rsidP="00885993">
      <w:pPr>
        <w:rPr>
          <w:rFonts w:ascii="Times New Roman" w:eastAsia="Times New Roman" w:hAnsi="Times New Roman" w:cs="Times New Roman"/>
          <w:color w:val="000000"/>
          <w:sz w:val="24"/>
          <w:lang w:eastAsia="sk-SK"/>
        </w:rPr>
      </w:pPr>
      <w:r w:rsidRPr="00885993">
        <w:rPr>
          <w:rFonts w:ascii="Times New Roman" w:eastAsia="Times New Roman" w:hAnsi="Times New Roman" w:cs="Times New Roman"/>
          <w:color w:val="000000"/>
          <w:sz w:val="24"/>
          <w:lang w:eastAsia="sk-SK"/>
        </w:rPr>
        <w:t>Príloha č. 3 - Pôvodný výkres s rozmermi a umiestnením násypiek č. 1r259d48</w:t>
      </w:r>
      <w:r w:rsidRPr="00885993">
        <w:rPr>
          <w:rFonts w:ascii="Times New Roman" w:eastAsia="Times New Roman" w:hAnsi="Times New Roman" w:cs="Times New Roman"/>
          <w:color w:val="000000"/>
          <w:sz w:val="24"/>
          <w:lang w:eastAsia="sk-SK"/>
        </w:rPr>
        <w:object w:dxaOrig="1520" w:dyaOrig="987" w14:anchorId="50B38EE3">
          <v:shape id="_x0000_i1027" type="#_x0000_t75" style="width:76.5pt;height:49.5pt" o:ole="">
            <v:imagedata r:id="rId15" o:title=""/>
          </v:shape>
          <o:OLEObject Type="Embed" ProgID="Package" ShapeID="_x0000_i1027" DrawAspect="Icon" ObjectID="_1688549155" r:id="rId16"/>
        </w:object>
      </w:r>
    </w:p>
    <w:p w14:paraId="483CE97A" w14:textId="0F1951EC" w:rsidR="00885993" w:rsidRPr="00885993" w:rsidRDefault="00885993" w:rsidP="00885993">
      <w:pPr>
        <w:jc w:val="both"/>
        <w:rPr>
          <w:rFonts w:ascii="Times New Roman" w:eastAsia="Times New Roman" w:hAnsi="Times New Roman" w:cs="Times New Roman"/>
          <w:color w:val="000000"/>
          <w:sz w:val="24"/>
          <w:lang w:eastAsia="sk-SK"/>
        </w:rPr>
      </w:pPr>
      <w:r w:rsidRPr="00885993">
        <w:rPr>
          <w:rFonts w:ascii="Times New Roman" w:eastAsia="Times New Roman" w:hAnsi="Times New Roman" w:cs="Times New Roman"/>
          <w:color w:val="000000"/>
          <w:sz w:val="24"/>
          <w:lang w:eastAsia="sk-SK"/>
        </w:rPr>
        <w:t>Pokiaľ z opisu predmetu zákazky vyplýva priame alebo nepriame označenie výrobku alebo výrobcu, objednávateľ v takom prípade pripustí ekvivalentné plnenie (to zodpovedá „alebo ekvivalentný“), za ktoré bude považovať výrobok rovnakých alebo vyšších parametrov, ako je uvedené vo technickej špecifikácii predmetu zákazky, a ktoré bude plne kompatibilné s aktuálnym zariadením objednávateľa. V prípade použitia ekvivalentu uchádzač predloží do ponuky technický</w:t>
      </w:r>
      <w:r w:rsidR="00DA7171">
        <w:rPr>
          <w:rFonts w:ascii="Times New Roman" w:eastAsia="Times New Roman" w:hAnsi="Times New Roman" w:cs="Times New Roman"/>
          <w:color w:val="000000"/>
          <w:sz w:val="24"/>
          <w:lang w:eastAsia="sk-SK"/>
        </w:rPr>
        <w:t xml:space="preserve"> (materialový)</w:t>
      </w:r>
      <w:r w:rsidRPr="00885993">
        <w:rPr>
          <w:rFonts w:ascii="Times New Roman" w:eastAsia="Times New Roman" w:hAnsi="Times New Roman" w:cs="Times New Roman"/>
          <w:color w:val="000000"/>
          <w:sz w:val="24"/>
          <w:lang w:eastAsia="sk-SK"/>
        </w:rPr>
        <w:t xml:space="preserve"> list tovaru.</w:t>
      </w:r>
    </w:p>
    <w:p w14:paraId="52902A7A" w14:textId="77777777" w:rsidR="00367294" w:rsidRDefault="00367294"/>
    <w:sectPr w:rsidR="003672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C1EEC"/>
    <w:multiLevelType w:val="hybridMultilevel"/>
    <w:tmpl w:val="F0DCB4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582573"/>
    <w:multiLevelType w:val="hybridMultilevel"/>
    <w:tmpl w:val="FD402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993"/>
    <w:rsid w:val="00367294"/>
    <w:rsid w:val="00443444"/>
    <w:rsid w:val="0054745B"/>
    <w:rsid w:val="00885993"/>
    <w:rsid w:val="00AA673B"/>
    <w:rsid w:val="00DA7171"/>
    <w:rsid w:val="00EC1B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DA6DECD"/>
  <w15:chartTrackingRefBased/>
  <w15:docId w15:val="{E3090DD2-591F-4520-807E-20568BEE9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885993"/>
    <w:rPr>
      <w:sz w:val="16"/>
      <w:szCs w:val="16"/>
    </w:rPr>
  </w:style>
  <w:style w:type="paragraph" w:styleId="Textkomentra">
    <w:name w:val="annotation text"/>
    <w:basedOn w:val="Normlny"/>
    <w:link w:val="TextkomentraChar"/>
    <w:uiPriority w:val="99"/>
    <w:semiHidden/>
    <w:unhideWhenUsed/>
    <w:rsid w:val="00885993"/>
    <w:pPr>
      <w:spacing w:after="12" w:line="240" w:lineRule="auto"/>
      <w:ind w:left="454" w:right="59" w:hanging="10"/>
      <w:jc w:val="both"/>
    </w:pPr>
    <w:rPr>
      <w:rFonts w:ascii="Times New Roman" w:eastAsia="Times New Roman" w:hAnsi="Times New Roman" w:cs="Times New Roman"/>
      <w:color w:val="000000"/>
      <w:sz w:val="20"/>
      <w:szCs w:val="20"/>
      <w:lang w:eastAsia="sk-SK"/>
    </w:rPr>
  </w:style>
  <w:style w:type="character" w:customStyle="1" w:styleId="TextkomentraChar">
    <w:name w:val="Text komentára Char"/>
    <w:basedOn w:val="Predvolenpsmoodseku"/>
    <w:link w:val="Textkomentra"/>
    <w:uiPriority w:val="99"/>
    <w:semiHidden/>
    <w:rsid w:val="00885993"/>
    <w:rPr>
      <w:rFonts w:ascii="Times New Roman" w:eastAsia="Times New Roman" w:hAnsi="Times New Roman" w:cs="Times New Roman"/>
      <w:color w:val="00000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8.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3.bin"/><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image" Target="media/image9.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oleObject" Target="embeddings/oleObject2.bin"/></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5</Pages>
  <Words>521</Words>
  <Characters>2975</Characters>
  <Application>Microsoft Office Word</Application>
  <DocSecurity>0</DocSecurity>
  <Lines>24</Lines>
  <Paragraphs>6</Paragraphs>
  <ScaleCrop>false</ScaleCrop>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Kanóc Alexander</cp:lastModifiedBy>
  <cp:revision>6</cp:revision>
  <dcterms:created xsi:type="dcterms:W3CDTF">2021-06-22T13:01:00Z</dcterms:created>
  <dcterms:modified xsi:type="dcterms:W3CDTF">2021-07-23T10:39:00Z</dcterms:modified>
</cp:coreProperties>
</file>