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F40" w14:textId="18A989D1" w:rsidR="00892140" w:rsidRDefault="008648F2">
      <w:pPr>
        <w:rPr>
          <w:rFonts w:asciiTheme="minorHAnsi" w:hAnsiTheme="minorHAnsi" w:cstheme="minorHAnsi"/>
          <w:u w:val="single"/>
        </w:rPr>
      </w:pPr>
      <w:r w:rsidRPr="008648F2">
        <w:rPr>
          <w:rFonts w:asciiTheme="minorHAnsi" w:hAnsiTheme="minorHAnsi" w:cstheme="minorHAnsi"/>
          <w:u w:val="single"/>
        </w:rPr>
        <w:t>Násypka K1:</w:t>
      </w:r>
    </w:p>
    <w:p w14:paraId="3B18D32B" w14:textId="77777777" w:rsidR="008648F2" w:rsidRPr="008648F2" w:rsidRDefault="008648F2">
      <w:pPr>
        <w:rPr>
          <w:rFonts w:asciiTheme="minorHAnsi" w:hAnsiTheme="minorHAnsi" w:cstheme="minorHAnsi"/>
          <w:u w:val="single"/>
        </w:rPr>
      </w:pPr>
    </w:p>
    <w:tbl>
      <w:tblPr>
        <w:tblW w:w="92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51"/>
        <w:gridCol w:w="1134"/>
        <w:gridCol w:w="877"/>
        <w:gridCol w:w="953"/>
        <w:gridCol w:w="1092"/>
        <w:gridCol w:w="1535"/>
      </w:tblGrid>
      <w:tr w:rsidR="00892140" w:rsidRPr="00892140" w14:paraId="176AC437" w14:textId="77777777" w:rsidTr="008648F2">
        <w:trPr>
          <w:trHeight w:val="3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0A97645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Por.č</w:t>
            </w:r>
            <w:proofErr w:type="spellEnd"/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6CF0CBB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6CC35C0E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Poznámka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1DAF709C" w14:textId="450EC496" w:rsidR="00892140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6E7FDD5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Množstvo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3A5A8C06" w14:textId="78ECA7B7" w:rsidR="00892140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648F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Jednotková cena v EUR bez DPH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3EBA981F" w14:textId="59E9DA7B" w:rsidR="00892140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648F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Cena celkom v EUR bez DPH</w:t>
            </w:r>
          </w:p>
        </w:tc>
      </w:tr>
      <w:tr w:rsidR="00892140" w:rsidRPr="00892140" w14:paraId="1CB80085" w14:textId="77777777" w:rsidTr="008648F2">
        <w:trPr>
          <w:trHeight w:val="3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3B7B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52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DEMONTÁŽ, VÝROBA, DODÁVKA A MONTÁŽ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29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7A8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63B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DD1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A9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</w:tr>
      <w:tr w:rsidR="00892140" w:rsidRPr="00892140" w14:paraId="137FC1A6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A3E4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36C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Demontáž oplechovania násypky v nutnom množstve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93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Demontáž maximálne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23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A0C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2352" w14:textId="20FDC4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C98B" w14:textId="7D7C34AD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60E090E5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C337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A8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Nákup a výroba oplechovania HARDOX 400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C30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Materiál / Výroba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016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EC0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6314,50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C925" w14:textId="7BF4AB51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1C6" w14:textId="4266C732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5787D95F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479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E34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Montáž oplechovania HARDOX 400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2C6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Montáž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C4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8B9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6314,50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A99F" w14:textId="38872F99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1F7D" w14:textId="745D40AD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74A13BA4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AFEFC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CB7B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Náklady na dopravu a transport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27E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Transport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397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13DA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268D0" w14:textId="0749753D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BCC81" w14:textId="3539D913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7D3DD249" w14:textId="77777777" w:rsidTr="008648F2">
        <w:trPr>
          <w:trHeight w:val="3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70E" w14:textId="477EBDDF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F44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MONTÁŽ, DEMONTÁŽ A PRENÁJOM LEŠENIA / K1 cca. 135 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383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086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15A7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8C26" w14:textId="6E993C0F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579C" w14:textId="282355A4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892140" w:rsidRPr="00892140" w14:paraId="591C9A87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39D3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E8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Montáž, prenájom a demontáž lešenia okolo násypky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2650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Montáž / Prenájom / Demontáž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0A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E68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E2C4" w14:textId="6A89C6BF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5571" w14:textId="07A1F03B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5249F842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1C03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794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Náklady na dopravu a transport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737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Transport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473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D194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EFFDA" w14:textId="3B42AD8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9FFDF" w14:textId="429A79E2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62681A40" w14:textId="77777777" w:rsidTr="008648F2">
        <w:trPr>
          <w:trHeight w:val="3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B8B" w14:textId="6446E1C9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1F19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OSTATNÉ NÁKLADY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F4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8B7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EE5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2E5D" w14:textId="45DE9239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6672" w14:textId="08086A31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892140" w:rsidRPr="00892140" w14:paraId="644D5FA6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E663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355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Ostatné nepredvídané náklady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0820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6BF9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3F9B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F952E" w14:textId="38FF3168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AEC6F" w14:textId="069C65EF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03F4F025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50EE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63F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Spotrebný, spojovací a kotviaci materiál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310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Materiál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ADA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365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BB8F" w14:textId="5FB4BD04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39A3" w14:textId="3117235F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50F45F60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6B52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54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Technické plyny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47A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Materiál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47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07D7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AD0E" w14:textId="06950E61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C5C7" w14:textId="33C42390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5DF25166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E135" w14:textId="28701F21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AFCE" w14:textId="7B451AE6" w:rsidR="00892140" w:rsidRPr="00892140" w:rsidRDefault="008648F2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PROJEKTOVÁ DOKUMENTÁCIA</w:t>
            </w:r>
            <w:r w:rsidR="00892140" w:rsidRPr="0089214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/ K1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4DE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39A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196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442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CEE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648F2" w:rsidRPr="00892140" w14:paraId="43608029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64ED" w14:textId="68949DA1" w:rsidR="008648F2" w:rsidRDefault="008648F2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BD54" w14:textId="5D8C8975" w:rsidR="008648F2" w:rsidRPr="008648F2" w:rsidRDefault="008648F2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648F2">
              <w:rPr>
                <w:rFonts w:ascii="Calibri" w:hAnsi="Calibri" w:cs="Calibri"/>
                <w:sz w:val="20"/>
                <w:szCs w:val="20"/>
              </w:rPr>
              <w:t>Dodanie projektovej dokumentácie skutočného vyhotovenia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0234" w14:textId="77777777" w:rsidR="008648F2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51B1" w14:textId="0D2B6138" w:rsidR="008648F2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D41C" w14:textId="3D0F1E69" w:rsidR="008648F2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03B9" w14:textId="77777777" w:rsidR="008648F2" w:rsidRPr="00892140" w:rsidRDefault="008648F2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A9F9" w14:textId="77777777" w:rsidR="008648F2" w:rsidRPr="00892140" w:rsidRDefault="008648F2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461AB429" w14:textId="77777777" w:rsidTr="008648F2">
        <w:trPr>
          <w:trHeight w:val="312"/>
          <w:jc w:val="center"/>
        </w:trPr>
        <w:tc>
          <w:tcPr>
            <w:tcW w:w="7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B472" w14:textId="34737B84" w:rsidR="00892140" w:rsidRPr="00892140" w:rsidRDefault="008648F2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648F2">
              <w:rPr>
                <w:rFonts w:ascii="Calibri" w:hAnsi="Calibri" w:cs="Calibri"/>
                <w:color w:val="auto"/>
                <w:sz w:val="20"/>
                <w:szCs w:val="20"/>
              </w:rPr>
              <w:t>Spolu cel</w:t>
            </w:r>
            <w:r w:rsidR="00AF770C">
              <w:rPr>
                <w:rFonts w:ascii="Calibri" w:hAnsi="Calibri" w:cs="Calibri"/>
                <w:color w:val="auto"/>
                <w:sz w:val="20"/>
                <w:szCs w:val="20"/>
              </w:rPr>
              <w:t>k</w:t>
            </w:r>
            <w:r w:rsidRPr="008648F2">
              <w:rPr>
                <w:rFonts w:ascii="Calibri" w:hAnsi="Calibri" w:cs="Calibri"/>
                <w:color w:val="auto"/>
                <w:sz w:val="20"/>
                <w:szCs w:val="20"/>
              </w:rPr>
              <w:t>om v EUR bez DPH: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41F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64AB7941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5D1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7437" w14:textId="77777777" w:rsid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558AEEB5" w14:textId="15FB92C3" w:rsidR="008648F2" w:rsidRDefault="008648F2" w:rsidP="001454F1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u w:val="single"/>
              </w:rPr>
            </w:pPr>
            <w:r w:rsidRPr="008648F2">
              <w:rPr>
                <w:rFonts w:asciiTheme="minorHAnsi" w:hAnsiTheme="minorHAnsi" w:cstheme="minorHAnsi"/>
                <w:color w:val="auto"/>
                <w:szCs w:val="24"/>
                <w:u w:val="single"/>
              </w:rPr>
              <w:t>Násypka K2:</w:t>
            </w:r>
          </w:p>
          <w:p w14:paraId="6F39FB55" w14:textId="77777777" w:rsidR="0026207A" w:rsidRPr="008648F2" w:rsidRDefault="0026207A" w:rsidP="001454F1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u w:val="single"/>
              </w:rPr>
            </w:pPr>
          </w:p>
          <w:p w14:paraId="1A06F5BA" w14:textId="54E0F7B0" w:rsidR="008648F2" w:rsidRPr="008648F2" w:rsidRDefault="008648F2" w:rsidP="001454F1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72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610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206A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638A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879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892140" w:rsidRPr="00892140" w14:paraId="7E6CB3DA" w14:textId="77777777" w:rsidTr="008648F2">
        <w:trPr>
          <w:trHeight w:val="3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2157A4E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Por.č</w:t>
            </w:r>
            <w:proofErr w:type="spellEnd"/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3A5D25A7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227A504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Poznámka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4967BBF8" w14:textId="216751F4" w:rsidR="00892140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2BA2E7B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Množstvo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239F5FE6" w14:textId="44AE6683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 xml:space="preserve">Jednotková cena </w:t>
            </w:r>
            <w:r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v EUR bez DPH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342EB1EE" w14:textId="342C12C4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 xml:space="preserve">Cena celkom </w:t>
            </w:r>
            <w:r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v EUR bez DPH</w:t>
            </w:r>
          </w:p>
        </w:tc>
      </w:tr>
      <w:tr w:rsidR="00892140" w:rsidRPr="00892140" w14:paraId="6C533753" w14:textId="77777777" w:rsidTr="008648F2">
        <w:trPr>
          <w:trHeight w:val="3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9B79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2C60" w14:textId="385A956D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DEMONTÁŽ, VÝROBA, DODÁVKA A MONTÁŽ / K</w:t>
            </w:r>
            <w:r w:rsidR="008648F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3A49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36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F4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E36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7E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</w:tr>
      <w:tr w:rsidR="00892140" w:rsidRPr="00892140" w14:paraId="5EEBBD3D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6F40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D15" w14:textId="114AE776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Demontáž oplechovania násypky v nutnom množstve / K</w:t>
            </w:r>
            <w:r w:rsidR="008648F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88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Demontáž maximálne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20D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06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9AC2" w14:textId="24D7C4BC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CA89" w14:textId="1F554228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5BC01CB8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B457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5A7" w14:textId="31F2D02B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Nákup a výroba oplechovania HARDOX 400 / K</w:t>
            </w:r>
            <w:r w:rsidR="008648F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4C69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Material</w:t>
            </w:r>
            <w:proofErr w:type="spellEnd"/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/ Výroba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42B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56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6314,50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155B" w14:textId="036A945E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F2BD" w14:textId="04A32FB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6D736C24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936F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0C4D" w14:textId="755EEA3E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Montáž oplechovania HARDOX 400 / K</w:t>
            </w:r>
            <w:r w:rsidR="008648F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ACEE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Montáž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0D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ABE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6314,50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8791" w14:textId="37322A1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9686" w14:textId="2ACA8A8E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340C9C64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9CA4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E0EB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Náklady na dopravu a transport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910E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Transport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ACF7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424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60FEF" w14:textId="1E6E276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E0683" w14:textId="1A85E9FC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030FF1C9" w14:textId="77777777" w:rsidTr="008648F2">
        <w:trPr>
          <w:trHeight w:val="3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8922" w14:textId="0E50CAB1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14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MONTÁŽ, DEMONTÁŽ A PRENÁJOM LEŠENIA / K1 cca. 135 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F777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814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1E1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591E" w14:textId="0541DAF8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7CCF" w14:textId="02EAD033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892140" w:rsidRPr="00892140" w14:paraId="19230BCC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64AB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B3E3" w14:textId="0F1B490D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Montáž, prenájom a demontáž lešenia okolo násypky / K</w:t>
            </w:r>
            <w:r w:rsidR="008648F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EC0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Montáž / Prenájom / Demontáž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675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674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D860" w14:textId="48BF90AD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9C95" w14:textId="4A7A168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4E348EC3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5AC3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D9E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Náklady na dopravu a transport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946E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Transport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3E4A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802A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B9896" w14:textId="376FD78E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97759" w14:textId="781E249F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106016F5" w14:textId="77777777" w:rsidTr="008648F2">
        <w:trPr>
          <w:trHeight w:val="3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B3A" w14:textId="4C7CA6A4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87C" w14:textId="14D7AFA4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OSTATNÉ NÁKLADY / K</w:t>
            </w:r>
            <w:r w:rsidR="008648F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83C6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DE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14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C8FD" w14:textId="08FF72C2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465C" w14:textId="58AD3CB9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892140" w:rsidRPr="00892140" w14:paraId="21E56033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7F2F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012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Ostatné nepredvídané náklady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B95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4B71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00E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3387" w14:textId="5FCCD28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C9B0E" w14:textId="4AE21F05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09FB756E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3E98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4A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Spotrebný, spojovací a kotviaci materiál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930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D3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4AC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2A2D" w14:textId="0ECBFD8B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EC8B" w14:textId="4FB5DC29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4E7C0E97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A3C7" w14:textId="77777777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03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92140">
              <w:rPr>
                <w:rFonts w:ascii="Calibri" w:hAnsi="Calibri" w:cs="Calibri"/>
                <w:sz w:val="20"/>
                <w:szCs w:val="20"/>
              </w:rPr>
              <w:t>Technické plyny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D4B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3B8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3CC7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2140"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6181" w14:textId="6D8A790A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6915" w14:textId="42CA7F82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54C372AA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C2EB" w14:textId="7066EF34" w:rsidR="00892140" w:rsidRPr="00892140" w:rsidRDefault="00892140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7926" w14:textId="420BFF27" w:rsidR="00892140" w:rsidRPr="00892140" w:rsidRDefault="008648F2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648F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PROJEKTOVÁ DOKUMENTÁCIA / K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A775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08B2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82A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59B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D1BF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648F2" w:rsidRPr="00892140" w14:paraId="39701F42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D389" w14:textId="18CB2778" w:rsidR="008648F2" w:rsidRDefault="008648F2" w:rsidP="00892140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1FB0" w14:textId="2EE45080" w:rsidR="008648F2" w:rsidRPr="008648F2" w:rsidRDefault="008648F2" w:rsidP="001454F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648F2">
              <w:rPr>
                <w:rFonts w:ascii="Calibri" w:hAnsi="Calibri" w:cs="Calibri"/>
                <w:sz w:val="20"/>
                <w:szCs w:val="20"/>
              </w:rPr>
              <w:t>Dodanie projektovej dokumentácie skutočného vyhotovenia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7282" w14:textId="77777777" w:rsidR="008648F2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E1AE" w14:textId="33805045" w:rsidR="008648F2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C52C" w14:textId="7BB2D244" w:rsidR="008648F2" w:rsidRPr="00892140" w:rsidRDefault="008648F2" w:rsidP="001454F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1795" w14:textId="77777777" w:rsidR="008648F2" w:rsidRPr="00892140" w:rsidRDefault="008648F2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6680" w14:textId="77777777" w:rsidR="008648F2" w:rsidRPr="00892140" w:rsidRDefault="008648F2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7051EF4F" w14:textId="77777777" w:rsidTr="008648F2">
        <w:trPr>
          <w:trHeight w:val="312"/>
          <w:jc w:val="center"/>
        </w:trPr>
        <w:tc>
          <w:tcPr>
            <w:tcW w:w="7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2AE5" w14:textId="5716C54B" w:rsidR="00892140" w:rsidRPr="00892140" w:rsidRDefault="008648F2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Spolu cel</w:t>
            </w:r>
            <w:r w:rsidR="00560F8A">
              <w:rPr>
                <w:rFonts w:ascii="Calibri" w:hAnsi="Calibri" w:cs="Calibri"/>
                <w:color w:val="auto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om v EUR bez DPH: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3DAD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92140" w:rsidRPr="00892140" w14:paraId="74A4D6ED" w14:textId="77777777" w:rsidTr="008648F2">
        <w:trPr>
          <w:trHeight w:val="312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8708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0FF04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6B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B4E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876B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EADC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F5B3" w14:textId="77777777" w:rsidR="00892140" w:rsidRPr="00892140" w:rsidRDefault="00892140" w:rsidP="001454F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14:paraId="1F73C1E1" w14:textId="77777777" w:rsidR="00892140" w:rsidRDefault="00892140" w:rsidP="00892140">
      <w:pPr>
        <w:ind w:left="0" w:firstLine="0"/>
      </w:pPr>
    </w:p>
    <w:sectPr w:rsidR="008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8F1E" w14:textId="77777777" w:rsidR="00892140" w:rsidRDefault="00892140" w:rsidP="00892140">
      <w:pPr>
        <w:spacing w:after="0" w:line="240" w:lineRule="auto"/>
      </w:pPr>
      <w:r>
        <w:separator/>
      </w:r>
    </w:p>
  </w:endnote>
  <w:endnote w:type="continuationSeparator" w:id="0">
    <w:p w14:paraId="170A5A41" w14:textId="77777777" w:rsidR="00892140" w:rsidRDefault="00892140" w:rsidP="0089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D81B" w14:textId="77777777" w:rsidR="00892140" w:rsidRDefault="00892140" w:rsidP="00892140">
      <w:pPr>
        <w:spacing w:after="0" w:line="240" w:lineRule="auto"/>
      </w:pPr>
      <w:r>
        <w:separator/>
      </w:r>
    </w:p>
  </w:footnote>
  <w:footnote w:type="continuationSeparator" w:id="0">
    <w:p w14:paraId="76F9EF99" w14:textId="77777777" w:rsidR="00892140" w:rsidRDefault="00892140" w:rsidP="00892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40"/>
    <w:rsid w:val="0026207A"/>
    <w:rsid w:val="00560F8A"/>
    <w:rsid w:val="00610DCB"/>
    <w:rsid w:val="008648F2"/>
    <w:rsid w:val="00892140"/>
    <w:rsid w:val="00A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558B7"/>
  <w15:chartTrackingRefBased/>
  <w15:docId w15:val="{A6EB1392-3325-4CF1-8A13-6066DA37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2140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9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2140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2140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4</cp:revision>
  <dcterms:created xsi:type="dcterms:W3CDTF">2021-07-08T11:08:00Z</dcterms:created>
  <dcterms:modified xsi:type="dcterms:W3CDTF">2021-07-22T08:49:00Z</dcterms:modified>
</cp:coreProperties>
</file>