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62BE6C18" w:rsidR="00137D21" w:rsidRPr="00613D4B" w:rsidRDefault="00412478" w:rsidP="00137D21">
      <w:pPr>
        <w:pStyle w:val="Default"/>
        <w:jc w:val="center"/>
        <w:rPr>
          <w:rFonts w:ascii="Calibri" w:hAnsi="Calibri"/>
          <w:sz w:val="32"/>
          <w:szCs w:val="32"/>
        </w:rPr>
      </w:pPr>
      <w:bookmarkStart w:id="0" w:name="_Hlk77769948"/>
      <w:r w:rsidRPr="00412478">
        <w:rPr>
          <w:rFonts w:ascii="Calibri" w:eastAsia="Arial" w:hAnsi="Calibri"/>
          <w:b/>
        </w:rPr>
        <w:t>Dodanie nábytku – interiérového vybavenia pre potreby Centier integrovanej sociálno-zdravotnej starostlivosti</w:t>
      </w:r>
      <w:r>
        <w:rPr>
          <w:rFonts w:ascii="Calibri" w:eastAsia="Arial" w:hAnsi="Calibri"/>
          <w:b/>
        </w:rPr>
        <w:t xml:space="preserve"> </w:t>
      </w:r>
      <w:r w:rsidR="00F267A7">
        <w:rPr>
          <w:rFonts w:ascii="Calibri" w:eastAsia="Arial" w:hAnsi="Calibri"/>
          <w:b/>
        </w:rPr>
        <w:t>– V</w:t>
      </w:r>
      <w:r w:rsidR="00137D21">
        <w:rPr>
          <w:rFonts w:ascii="Calibri" w:eastAsia="Arial" w:hAnsi="Calibri"/>
          <w:b/>
        </w:rPr>
        <w:t xml:space="preserve">ýzva č. </w:t>
      </w:r>
      <w:r>
        <w:rPr>
          <w:rFonts w:ascii="Calibri" w:eastAsia="Arial" w:hAnsi="Calibri"/>
          <w:b/>
        </w:rPr>
        <w:t>8</w:t>
      </w:r>
    </w:p>
    <w:bookmarkEnd w:id="0"/>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0715FB38"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412478">
        <w:rPr>
          <w:rFonts w:ascii="Calibri" w:hAnsi="Calibri" w:cs="Calibri"/>
          <w:sz w:val="22"/>
          <w:szCs w:val="22"/>
        </w:rPr>
        <w:t>júl</w:t>
      </w:r>
      <w:r w:rsidR="00970F58">
        <w:rPr>
          <w:rFonts w:ascii="Calibri" w:hAnsi="Calibri" w:cs="Calibri"/>
          <w:sz w:val="22"/>
          <w:szCs w:val="22"/>
        </w:rPr>
        <w:t xml:space="preserve"> 202</w:t>
      </w:r>
      <w:r w:rsidR="00AF0557">
        <w:rPr>
          <w:rFonts w:ascii="Calibri" w:hAnsi="Calibri" w:cs="Calibri"/>
          <w:sz w:val="22"/>
          <w:szCs w:val="22"/>
        </w:rPr>
        <w:t>1</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58AF00FA"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Banskobystrický samosprávny raj</w:t>
      </w:r>
    </w:p>
    <w:p w14:paraId="4CC56E55"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 xml:space="preserve">Ing. Ján </w:t>
      </w:r>
      <w:proofErr w:type="spellStart"/>
      <w:r>
        <w:rPr>
          <w:rFonts w:asciiTheme="minorHAnsi" w:hAnsiTheme="minorHAnsi" w:cs="Calibri"/>
          <w:sz w:val="22"/>
          <w:szCs w:val="22"/>
        </w:rPr>
        <w:t>Lunter</w:t>
      </w:r>
      <w:proofErr w:type="spellEnd"/>
      <w:r>
        <w:rPr>
          <w:rFonts w:asciiTheme="minorHAnsi" w:hAnsiTheme="minorHAnsi" w:cs="Calibri"/>
          <w:sz w:val="22"/>
          <w:szCs w:val="22"/>
        </w:rPr>
        <w:t>, predseda</w:t>
      </w:r>
      <w:r w:rsidRPr="007E4E77">
        <w:rPr>
          <w:rFonts w:asciiTheme="minorHAnsi" w:hAnsiTheme="minorHAnsi" w:cs="Calibri"/>
          <w:sz w:val="22"/>
          <w:szCs w:val="22"/>
        </w:rPr>
        <w:t xml:space="preserve"> </w:t>
      </w:r>
    </w:p>
    <w:p w14:paraId="4D2681DA"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Námestie SNP 23, 974 01 Banská Bystrica</w:t>
      </w:r>
    </w:p>
    <w:p w14:paraId="59507344"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37 828 100</w:t>
      </w:r>
    </w:p>
    <w:p w14:paraId="7E62E731"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Pr>
          <w:rFonts w:asciiTheme="minorHAnsi" w:hAnsiTheme="minorHAnsi" w:cs="Calibri"/>
          <w:sz w:val="22"/>
          <w:szCs w:val="22"/>
        </w:rPr>
        <w:t>Monika Debnárová</w:t>
      </w:r>
    </w:p>
    <w:p w14:paraId="334C4DCB"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Pr>
          <w:rFonts w:asciiTheme="minorHAnsi" w:hAnsiTheme="minorHAnsi" w:cs="Calibri"/>
          <w:sz w:val="22"/>
          <w:szCs w:val="22"/>
        </w:rPr>
        <w:t>048/432 51 33; 0949 014 601</w:t>
      </w:r>
    </w:p>
    <w:p w14:paraId="11513C7E"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Pr="00CE2550">
          <w:rPr>
            <w:rStyle w:val="Hypertextovprepojenie"/>
            <w:rFonts w:asciiTheme="minorHAnsi" w:hAnsiTheme="minorHAnsi" w:cs="Calibri"/>
            <w:sz w:val="22"/>
            <w:szCs w:val="22"/>
          </w:rPr>
          <w:t>monika.debnarova@bbsk.sk</w:t>
        </w:r>
      </w:hyperlink>
    </w:p>
    <w:p w14:paraId="748A55C8" w14:textId="77777777" w:rsidR="00AF0557" w:rsidRPr="007E4E77" w:rsidRDefault="00AF0557" w:rsidP="00AF0557">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1"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1"/>
    </w:p>
    <w:p w14:paraId="7DB06A02" w14:textId="7931D242" w:rsidR="00412478" w:rsidRDefault="00C3520E" w:rsidP="00C0614E">
      <w:pPr>
        <w:pStyle w:val="tl1"/>
        <w:numPr>
          <w:ilvl w:val="1"/>
          <w:numId w:val="10"/>
        </w:numPr>
        <w:spacing w:line="276" w:lineRule="auto"/>
        <w:jc w:val="both"/>
        <w:rPr>
          <w:rFonts w:asciiTheme="minorHAnsi" w:hAnsiTheme="minorHAnsi" w:cs="Cambria"/>
          <w:sz w:val="22"/>
          <w:szCs w:val="22"/>
        </w:rPr>
      </w:pPr>
      <w:r w:rsidRPr="007E4E77">
        <w:rPr>
          <w:rFonts w:asciiTheme="minorHAnsi" w:hAnsiTheme="minorHAnsi" w:cs="Cambria"/>
          <w:sz w:val="22"/>
          <w:szCs w:val="22"/>
        </w:rPr>
        <w:t xml:space="preserve">Predmetom zákazky </w:t>
      </w:r>
      <w:r w:rsidR="00412478" w:rsidRPr="00412478">
        <w:rPr>
          <w:rFonts w:asciiTheme="minorHAnsi" w:hAnsiTheme="minorHAnsi" w:cs="Cambria"/>
          <w:sz w:val="22"/>
          <w:szCs w:val="22"/>
        </w:rPr>
        <w:t>je nákup nábytku pre potreby zariadenia troch kancelárií Centier integrovanej sociálno-zdravotnej starostlivosti v rámci projektu „Centrá sociálnych služieb ako nástroj viacúrovňového partnerstva pri poskytovaní dlhodobej starostlivosti na komunitnej úrovni na Slovensku“, ktorý je financovaný európskou komisiou. Všetky náklady na dopravu a ostatné práce priamo aj nepriamo súvisiace s dodaním tovaru musia byť súčasťou kúpnej ceny.</w:t>
      </w:r>
      <w:r w:rsidR="00412478">
        <w:rPr>
          <w:rFonts w:asciiTheme="minorHAnsi" w:hAnsiTheme="minorHAnsi" w:cs="Cambria"/>
          <w:sz w:val="22"/>
          <w:szCs w:val="22"/>
        </w:rPr>
        <w:t xml:space="preserve"> </w:t>
      </w:r>
    </w:p>
    <w:p w14:paraId="6DF81C46" w14:textId="77777777" w:rsidR="00412478" w:rsidRDefault="00412478" w:rsidP="00412478">
      <w:pPr>
        <w:pStyle w:val="tl1"/>
        <w:spacing w:line="276" w:lineRule="auto"/>
        <w:ind w:left="360"/>
        <w:jc w:val="both"/>
        <w:rPr>
          <w:rFonts w:asciiTheme="minorHAnsi" w:hAnsiTheme="minorHAnsi" w:cs="Cambria"/>
          <w:sz w:val="22"/>
          <w:szCs w:val="22"/>
        </w:rPr>
      </w:pPr>
    </w:p>
    <w:p w14:paraId="162329DA" w14:textId="5E095427" w:rsidR="00AB05AD" w:rsidRDefault="00412478" w:rsidP="00C0614E">
      <w:pPr>
        <w:pStyle w:val="tl1"/>
        <w:numPr>
          <w:ilvl w:val="1"/>
          <w:numId w:val="10"/>
        </w:numPr>
        <w:spacing w:line="276" w:lineRule="auto"/>
        <w:jc w:val="both"/>
        <w:rPr>
          <w:rFonts w:asciiTheme="minorHAnsi" w:hAnsiTheme="minorHAnsi" w:cs="Cambria"/>
          <w:sz w:val="22"/>
          <w:szCs w:val="22"/>
        </w:rPr>
      </w:pPr>
      <w:r w:rsidRPr="00412478">
        <w:rPr>
          <w:rFonts w:asciiTheme="minorHAnsi" w:hAnsiTheme="minorHAnsi" w:cs="Cambria"/>
          <w:sz w:val="22"/>
          <w:szCs w:val="22"/>
        </w:rPr>
        <w:t>Kancelárie budú zriadené v obci Halič, Vinica a v meste Banská Štiavnica. Počet a druh nábytku je dimenzovaný na tri kancelárie a šesť zamestnancov (dvaja zamestnanci na kanceláriu).</w:t>
      </w:r>
    </w:p>
    <w:p w14:paraId="26EE52B5" w14:textId="77777777" w:rsidR="00AB05AD" w:rsidRPr="00AB05AD" w:rsidRDefault="00AB05AD" w:rsidP="00AB05AD">
      <w:pPr>
        <w:pStyle w:val="Nadpis7"/>
      </w:pPr>
    </w:p>
    <w:p w14:paraId="20478ABE" w14:textId="71C10D2B" w:rsidR="007C3298" w:rsidRDefault="00970F58" w:rsidP="00C0614E">
      <w:pPr>
        <w:pStyle w:val="tl1"/>
        <w:numPr>
          <w:ilvl w:val="1"/>
          <w:numId w:val="10"/>
        </w:numPr>
        <w:spacing w:line="276" w:lineRule="auto"/>
        <w:jc w:val="both"/>
        <w:rPr>
          <w:rFonts w:asciiTheme="minorHAnsi" w:hAnsiTheme="minorHAnsi" w:cs="Cambria"/>
          <w:sz w:val="22"/>
          <w:szCs w:val="22"/>
        </w:rPr>
      </w:pPr>
      <w:r>
        <w:rPr>
          <w:rFonts w:asciiTheme="minorHAnsi" w:hAnsiTheme="minorHAnsi" w:cs="Cambria"/>
          <w:sz w:val="22"/>
          <w:szCs w:val="22"/>
        </w:rPr>
        <w:t xml:space="preserve"> </w:t>
      </w:r>
      <w:r w:rsidR="00412478">
        <w:rPr>
          <w:rFonts w:asciiTheme="minorHAnsi" w:hAnsiTheme="minorHAnsi" w:cs="Cambria"/>
          <w:sz w:val="22"/>
          <w:szCs w:val="22"/>
        </w:rPr>
        <w:t xml:space="preserve">Verejný obstarávateľ </w:t>
      </w:r>
      <w:r w:rsidR="00C72819">
        <w:rPr>
          <w:rFonts w:asciiTheme="minorHAnsi" w:hAnsiTheme="minorHAnsi" w:cs="Cambria"/>
          <w:sz w:val="22"/>
          <w:szCs w:val="22"/>
        </w:rPr>
        <w:t xml:space="preserve">v technickej špecifikácii presne nešpecifikuje farebný odtieň kancelárskeho nábytku, avšak </w:t>
      </w:r>
      <w:r w:rsidR="00412478">
        <w:rPr>
          <w:rFonts w:asciiTheme="minorHAnsi" w:hAnsiTheme="minorHAnsi" w:cs="Cambria"/>
          <w:sz w:val="22"/>
          <w:szCs w:val="22"/>
        </w:rPr>
        <w:t>požaduje jedno</w:t>
      </w:r>
      <w:r w:rsidR="00C72819">
        <w:rPr>
          <w:rFonts w:asciiTheme="minorHAnsi" w:hAnsiTheme="minorHAnsi" w:cs="Cambria"/>
          <w:sz w:val="22"/>
          <w:szCs w:val="22"/>
        </w:rPr>
        <w:t>tnosť farebného prevedenia nábytku v</w:t>
      </w:r>
      <w:r w:rsidR="0002259D">
        <w:rPr>
          <w:rFonts w:asciiTheme="minorHAnsi" w:hAnsiTheme="minorHAnsi" w:cs="Cambria"/>
          <w:sz w:val="22"/>
          <w:szCs w:val="22"/>
        </w:rPr>
        <w:t> </w:t>
      </w:r>
      <w:r w:rsidR="00C72819">
        <w:rPr>
          <w:rFonts w:asciiTheme="minorHAnsi" w:hAnsiTheme="minorHAnsi" w:cs="Cambria"/>
          <w:sz w:val="22"/>
          <w:szCs w:val="22"/>
        </w:rPr>
        <w:t>kancelárii</w:t>
      </w:r>
      <w:r w:rsidR="0002259D">
        <w:rPr>
          <w:rFonts w:asciiTheme="minorHAnsi" w:hAnsiTheme="minorHAnsi" w:cs="Cambria"/>
          <w:sz w:val="22"/>
          <w:szCs w:val="22"/>
        </w:rPr>
        <w:t xml:space="preserve"> v štandardných odtieňoch</w:t>
      </w:r>
      <w:r w:rsidR="00F31B4C">
        <w:rPr>
          <w:rFonts w:asciiTheme="minorHAnsi" w:hAnsiTheme="minorHAnsi" w:cs="Cambria"/>
          <w:sz w:val="22"/>
          <w:szCs w:val="22"/>
        </w:rPr>
        <w:t xml:space="preserve"> hnedej, sivej a podobne (napr. dub, buk a podobne)</w:t>
      </w:r>
      <w:r w:rsidR="00C72819">
        <w:rPr>
          <w:rFonts w:asciiTheme="minorHAnsi" w:hAnsiTheme="minorHAnsi" w:cs="Cambria"/>
          <w:sz w:val="22"/>
          <w:szCs w:val="22"/>
        </w:rPr>
        <w:t>. Nábytok môže byť dodaný v </w:t>
      </w:r>
      <w:proofErr w:type="spellStart"/>
      <w:r w:rsidR="00C72819">
        <w:rPr>
          <w:rFonts w:asciiTheme="minorHAnsi" w:hAnsiTheme="minorHAnsi" w:cs="Cambria"/>
          <w:sz w:val="22"/>
          <w:szCs w:val="22"/>
        </w:rPr>
        <w:t>demonte</w:t>
      </w:r>
      <w:proofErr w:type="spellEnd"/>
      <w:r w:rsidR="00C72819">
        <w:rPr>
          <w:rFonts w:asciiTheme="minorHAnsi" w:hAnsiTheme="minorHAnsi" w:cs="Cambria"/>
          <w:sz w:val="22"/>
          <w:szCs w:val="22"/>
        </w:rPr>
        <w:t xml:space="preserve">. </w:t>
      </w:r>
    </w:p>
    <w:p w14:paraId="7138FEC8" w14:textId="77777777" w:rsidR="0023035D" w:rsidRPr="00995479" w:rsidRDefault="0023035D" w:rsidP="00995479">
      <w:pPr>
        <w:spacing w:line="264" w:lineRule="auto"/>
        <w:contextualSpacing/>
        <w:jc w:val="both"/>
        <w:rPr>
          <w:rFonts w:asciiTheme="minorHAnsi" w:hAnsiTheme="minorHAnsi" w:cs="Cambria"/>
          <w:sz w:val="22"/>
          <w:szCs w:val="22"/>
        </w:rPr>
      </w:pPr>
    </w:p>
    <w:p w14:paraId="1E15E2C5" w14:textId="39A105EF"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6D20AB">
        <w:rPr>
          <w:rFonts w:asciiTheme="minorHAnsi" w:hAnsiTheme="minorHAnsi" w:cs="Cambria"/>
          <w:sz w:val="22"/>
          <w:szCs w:val="22"/>
        </w:rPr>
        <w:t>4</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p>
    <w:p w14:paraId="48A96121" w14:textId="77777777" w:rsidR="00C0614E" w:rsidRPr="00C0614E" w:rsidRDefault="00C0614E" w:rsidP="00C0614E"/>
    <w:p w14:paraId="2500065B" w14:textId="2B05E7C3"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lastRenderedPageBreak/>
        <w:t>Funkčnú ekvivalentnosť jednotlivých komponentov diela uchádzač preukáže výsledkami certifikovaných meraní a platnými certifikátmi.</w:t>
      </w:r>
    </w:p>
    <w:p w14:paraId="23CC113B" w14:textId="77777777" w:rsidR="00C0614E" w:rsidRPr="00C0614E" w:rsidRDefault="00C0614E" w:rsidP="00C0614E"/>
    <w:p w14:paraId="4C2B67EF" w14:textId="36F9CE5B" w:rsidR="00995479" w:rsidRPr="00995479" w:rsidRDefault="00C3520E" w:rsidP="00995479">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995479">
        <w:rPr>
          <w:rFonts w:asciiTheme="minorHAnsi" w:hAnsiTheme="minorHAnsi" w:cs="Calibri"/>
          <w:b/>
          <w:sz w:val="22"/>
          <w:szCs w:val="22"/>
        </w:rPr>
        <w:t>4.760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14:paraId="19F1588A" w14:textId="0739B6ED" w:rsidR="00C0614E" w:rsidRPr="00C0614E" w:rsidRDefault="00C3520E" w:rsidP="00995479">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2C4B272E"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995479">
        <w:rPr>
          <w:rFonts w:asciiTheme="minorHAnsi" w:hAnsiTheme="minorHAnsi" w:cs="Calibri"/>
          <w:b/>
          <w:sz w:val="22"/>
          <w:szCs w:val="22"/>
        </w:rPr>
        <w:t>14</w:t>
      </w:r>
      <w:r w:rsidR="00D152E2">
        <w:rPr>
          <w:rFonts w:asciiTheme="minorHAnsi" w:hAnsiTheme="minorHAnsi" w:cs="Calibri"/>
          <w:b/>
          <w:sz w:val="22"/>
          <w:szCs w:val="22"/>
        </w:rPr>
        <w:t xml:space="preserve"> dní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2FB85C8A" w:rsidR="00BD49F9" w:rsidRDefault="00485304" w:rsidP="00D152E2">
      <w:pPr>
        <w:pStyle w:val="tl1"/>
        <w:numPr>
          <w:ilvl w:val="1"/>
          <w:numId w:val="10"/>
        </w:numPr>
        <w:spacing w:line="276" w:lineRule="auto"/>
        <w:jc w:val="both"/>
        <w:rPr>
          <w:rFonts w:asciiTheme="minorHAnsi" w:hAnsiTheme="minorHAnsi" w:cs="Calibri"/>
          <w:sz w:val="22"/>
          <w:szCs w:val="22"/>
        </w:rPr>
      </w:pPr>
      <w:r w:rsidRPr="00D152E2">
        <w:rPr>
          <w:rFonts w:asciiTheme="minorHAnsi" w:hAnsiTheme="minorHAnsi" w:cs="Calibri"/>
          <w:sz w:val="22"/>
          <w:szCs w:val="22"/>
        </w:rPr>
        <w:t xml:space="preserve">Miestom dodania je </w:t>
      </w:r>
      <w:r w:rsidR="00995479">
        <w:rPr>
          <w:rFonts w:asciiTheme="minorHAnsi" w:hAnsiTheme="minorHAnsi" w:cs="Calibri"/>
          <w:sz w:val="22"/>
          <w:szCs w:val="22"/>
        </w:rPr>
        <w:t xml:space="preserve">sídlo verejného obstarávateľa, </w:t>
      </w:r>
      <w:proofErr w:type="spellStart"/>
      <w:r w:rsidR="00995479">
        <w:rPr>
          <w:rFonts w:asciiTheme="minorHAnsi" w:hAnsiTheme="minorHAnsi" w:cs="Calibri"/>
          <w:sz w:val="22"/>
          <w:szCs w:val="22"/>
        </w:rPr>
        <w:t>t.j</w:t>
      </w:r>
      <w:proofErr w:type="spellEnd"/>
      <w:r w:rsidR="00995479">
        <w:rPr>
          <w:rFonts w:asciiTheme="minorHAnsi" w:hAnsiTheme="minorHAnsi" w:cs="Calibri"/>
          <w:sz w:val="22"/>
          <w:szCs w:val="22"/>
        </w:rPr>
        <w:t xml:space="preserve">. Banskobystrický samosprávny kraj, Námestie SNP 23, 974 01 Banská Bystrica, prípadne miesto, ktoré verejný obstarávateľ vopred písomne alebo elektronicky oznámi úspešnému uchádzačovi. </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24313539" w14:textId="77777777" w:rsidR="00995479" w:rsidRDefault="00995479" w:rsidP="00995479">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Pr>
          <w:rFonts w:asciiTheme="minorHAnsi" w:hAnsiTheme="minorHAnsi"/>
          <w:sz w:val="22"/>
          <w:szCs w:val="22"/>
        </w:rPr>
        <w:tab/>
      </w:r>
      <w:r w:rsidRPr="0082585F">
        <w:rPr>
          <w:rFonts w:asciiTheme="minorHAnsi" w:eastAsia="Calibri" w:hAnsiTheme="minorHAnsi" w:cs="Calibri"/>
          <w:sz w:val="22"/>
          <w:szCs w:val="22"/>
        </w:rPr>
        <w:t xml:space="preserve">39100000-3 </w:t>
      </w:r>
      <w:r w:rsidRPr="0082585F">
        <w:rPr>
          <w:rFonts w:asciiTheme="minorHAnsi" w:eastAsia="Calibri" w:hAnsiTheme="minorHAnsi" w:cs="Calibri"/>
          <w:sz w:val="22"/>
          <w:szCs w:val="22"/>
        </w:rPr>
        <w:tab/>
        <w:t>Nábytok</w:t>
      </w:r>
    </w:p>
    <w:p w14:paraId="0ED39FEE" w14:textId="77777777" w:rsidR="00995479" w:rsidRPr="00995479" w:rsidRDefault="00995479" w:rsidP="00995479">
      <w:pPr>
        <w:spacing w:line="276" w:lineRule="auto"/>
        <w:rPr>
          <w:rFonts w:asciiTheme="minorHAnsi" w:hAnsiTheme="minorHAnsi" w:cs="Calibri"/>
          <w:sz w:val="22"/>
          <w:szCs w:val="22"/>
          <w:lang w:eastAsia="cs-CZ"/>
        </w:rPr>
      </w:pPr>
      <w:r w:rsidRPr="00995479">
        <w:rPr>
          <w:rFonts w:ascii="Calibri" w:hAnsi="Calibri"/>
          <w:sz w:val="22"/>
          <w:szCs w:val="22"/>
        </w:rPr>
        <w:t>Doplňujúci CPV kód:</w:t>
      </w:r>
      <w:r w:rsidRPr="00995479">
        <w:rPr>
          <w:rFonts w:ascii="Calibri" w:hAnsi="Calibri"/>
          <w:sz w:val="22"/>
          <w:szCs w:val="22"/>
        </w:rPr>
        <w:tab/>
      </w:r>
      <w:r w:rsidRPr="00995479">
        <w:rPr>
          <w:rFonts w:asciiTheme="minorHAnsi" w:hAnsiTheme="minorHAnsi" w:cs="Calibri"/>
          <w:sz w:val="22"/>
          <w:szCs w:val="22"/>
          <w:lang w:eastAsia="cs-CZ"/>
        </w:rPr>
        <w:t xml:space="preserve">39130000-2 </w:t>
      </w:r>
      <w:r w:rsidRPr="00995479">
        <w:rPr>
          <w:rFonts w:asciiTheme="minorHAnsi" w:hAnsiTheme="minorHAnsi" w:cs="Calibri"/>
          <w:sz w:val="22"/>
          <w:szCs w:val="22"/>
          <w:lang w:eastAsia="cs-CZ"/>
        </w:rPr>
        <w:tab/>
        <w:t>Kancelársky nábytok</w:t>
      </w:r>
    </w:p>
    <w:p w14:paraId="67AB273B" w14:textId="77777777" w:rsidR="00995479" w:rsidRPr="00995479" w:rsidRDefault="00995479" w:rsidP="00995479">
      <w:pPr>
        <w:pStyle w:val="Odsekzoznamu"/>
        <w:spacing w:line="276" w:lineRule="auto"/>
        <w:ind w:left="360"/>
        <w:rPr>
          <w:rFonts w:asciiTheme="minorHAnsi" w:hAnsiTheme="minorHAnsi" w:cs="Calibri"/>
          <w:sz w:val="22"/>
          <w:szCs w:val="22"/>
          <w:lang w:eastAsia="cs-CZ"/>
        </w:rPr>
      </w:pP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t xml:space="preserve">39110000-6 </w:t>
      </w:r>
      <w:r w:rsidRPr="00995479">
        <w:rPr>
          <w:rFonts w:asciiTheme="minorHAnsi" w:hAnsiTheme="minorHAnsi" w:cs="Calibri"/>
          <w:sz w:val="22"/>
          <w:szCs w:val="22"/>
          <w:lang w:eastAsia="cs-CZ"/>
        </w:rPr>
        <w:tab/>
        <w:t>Sedadlá, stoličky a podobné výrobky a súvisiace časti</w:t>
      </w:r>
    </w:p>
    <w:p w14:paraId="2C0CDDFF" w14:textId="77777777" w:rsidR="00995479" w:rsidRPr="00995479" w:rsidRDefault="00995479" w:rsidP="00995479">
      <w:pPr>
        <w:pStyle w:val="Odsekzoznamu"/>
        <w:spacing w:line="276" w:lineRule="auto"/>
        <w:ind w:left="1776" w:firstLine="348"/>
        <w:rPr>
          <w:rFonts w:asciiTheme="minorHAnsi" w:hAnsiTheme="minorHAnsi" w:cs="Calibri"/>
          <w:sz w:val="22"/>
          <w:szCs w:val="22"/>
          <w:lang w:eastAsia="cs-CZ"/>
        </w:rPr>
      </w:pPr>
      <w:r w:rsidRPr="00995479">
        <w:rPr>
          <w:rFonts w:asciiTheme="minorHAnsi" w:hAnsiTheme="minorHAnsi" w:cs="Calibri"/>
          <w:sz w:val="22"/>
          <w:szCs w:val="22"/>
          <w:lang w:eastAsia="cs-CZ"/>
        </w:rPr>
        <w:t xml:space="preserve">39120000-9 </w:t>
      </w:r>
      <w:r w:rsidRPr="00995479">
        <w:rPr>
          <w:rFonts w:asciiTheme="minorHAnsi" w:hAnsiTheme="minorHAnsi" w:cs="Calibri"/>
          <w:sz w:val="22"/>
          <w:szCs w:val="22"/>
          <w:lang w:eastAsia="cs-CZ"/>
        </w:rPr>
        <w:tab/>
        <w:t>Stoly, skrine, písacie stoly a knižnice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2" w:name="_Toc488059672"/>
      <w:r w:rsidRPr="007E4E77">
        <w:rPr>
          <w:rFonts w:asciiTheme="minorHAnsi" w:hAnsiTheme="minorHAnsi"/>
          <w:b/>
          <w:sz w:val="22"/>
          <w:szCs w:val="22"/>
        </w:rPr>
        <w:t>Typ zmluvy</w:t>
      </w:r>
      <w:bookmarkEnd w:id="2"/>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4B0BA794"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A13FF">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A13FF">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48E2DB48"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A13FF">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3"/>
      <w:r w:rsidRPr="007E4E77">
        <w:rPr>
          <w:rFonts w:asciiTheme="minorHAnsi" w:hAnsiTheme="minorHAnsi"/>
          <w:b/>
          <w:sz w:val="22"/>
          <w:szCs w:val="22"/>
        </w:rPr>
        <w:t>Zdroj finančných prostriedkov</w:t>
      </w:r>
      <w:bookmarkEnd w:id="3"/>
    </w:p>
    <w:p w14:paraId="7A4059CE" w14:textId="0837B5E6" w:rsidR="0043116C" w:rsidRDefault="00B12BD4" w:rsidP="00B12BD4">
      <w:pPr>
        <w:pStyle w:val="Zkladntext2"/>
        <w:numPr>
          <w:ilvl w:val="1"/>
          <w:numId w:val="10"/>
        </w:numPr>
        <w:shd w:val="clear" w:color="auto" w:fill="auto"/>
        <w:tabs>
          <w:tab w:val="left" w:pos="709"/>
        </w:tabs>
        <w:spacing w:before="0" w:after="0" w:line="264" w:lineRule="auto"/>
        <w:jc w:val="both"/>
      </w:pPr>
      <w:r>
        <w:t>Predmet zákazky bude financovaný z</w:t>
      </w:r>
      <w:r w:rsidR="00995479">
        <w:t xml:space="preserve"> rozpočtu projektu „Centrá sociálnych služieb ako nástroj </w:t>
      </w:r>
      <w:r w:rsidR="00995479" w:rsidRPr="00995479">
        <w:t>viacúrovňového partnerstva pri poskytovaní dlhodobej starostlivosti na komunitnej úrovni na Slovensku.“ V nasledovnom členení: z prostriedkov európskej komisie 80%, z rozpočtu BBSK 20%.</w:t>
      </w:r>
    </w:p>
    <w:p w14:paraId="375F2F2D" w14:textId="77777777" w:rsidR="009E6700" w:rsidRPr="007E4E77" w:rsidRDefault="009E6700" w:rsidP="009E670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4" w:name="_Toc488059674"/>
      <w:r w:rsidRPr="007E4E77">
        <w:rPr>
          <w:rFonts w:asciiTheme="minorHAnsi" w:hAnsiTheme="minorHAnsi"/>
          <w:b/>
          <w:sz w:val="22"/>
          <w:szCs w:val="22"/>
        </w:rPr>
        <w:t>Podmienky predloženia ponuky</w:t>
      </w:r>
      <w:bookmarkEnd w:id="4"/>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lastRenderedPageBreak/>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8"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9"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5" w:name="_Toc488059675"/>
      <w:r w:rsidRPr="007E4E77">
        <w:rPr>
          <w:rFonts w:asciiTheme="minorHAnsi" w:hAnsiTheme="minorHAnsi"/>
          <w:b/>
          <w:sz w:val="22"/>
          <w:szCs w:val="22"/>
        </w:rPr>
        <w:t>Jazyk ponuky</w:t>
      </w:r>
      <w:bookmarkEnd w:id="5"/>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6" w:name="_Toc488059676"/>
      <w:r w:rsidRPr="007E4E77">
        <w:rPr>
          <w:rFonts w:asciiTheme="minorHAnsi" w:hAnsiTheme="minorHAnsi"/>
          <w:b/>
          <w:sz w:val="22"/>
          <w:szCs w:val="22"/>
        </w:rPr>
        <w:lastRenderedPageBreak/>
        <w:t>Predkladanie a obsah ponuky</w:t>
      </w:r>
      <w:bookmarkEnd w:id="6"/>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0"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4E14728C" w14:textId="2E58C2E6" w:rsidR="00995479" w:rsidRPr="007E4E77" w:rsidRDefault="008E0E1B" w:rsidP="008E0E1B">
      <w:pPr>
        <w:pStyle w:val="Odsekzoznamu"/>
        <w:numPr>
          <w:ilvl w:val="0"/>
          <w:numId w:val="25"/>
        </w:numPr>
        <w:autoSpaceDE w:val="0"/>
        <w:autoSpaceDN w:val="0"/>
        <w:adjustRightInd w:val="0"/>
        <w:spacing w:line="276" w:lineRule="auto"/>
        <w:jc w:val="both"/>
        <w:rPr>
          <w:rFonts w:asciiTheme="minorHAnsi" w:hAnsiTheme="minorHAnsi" w:cs="Liberation Sans"/>
          <w:color w:val="000000"/>
          <w:sz w:val="22"/>
          <w:szCs w:val="22"/>
          <w:u w:val="single"/>
        </w:rPr>
      </w:pPr>
      <w:r>
        <w:rPr>
          <w:rFonts w:asciiTheme="minorHAnsi" w:hAnsiTheme="minorHAnsi"/>
          <w:b/>
          <w:color w:val="000000"/>
          <w:sz w:val="22"/>
          <w:szCs w:val="22"/>
        </w:rPr>
        <w:t>T</w:t>
      </w:r>
      <w:r w:rsidR="00995479" w:rsidRPr="00504110">
        <w:rPr>
          <w:rFonts w:asciiTheme="minorHAnsi" w:hAnsiTheme="minorHAnsi"/>
          <w:b/>
          <w:color w:val="000000"/>
          <w:sz w:val="22"/>
          <w:szCs w:val="22"/>
        </w:rPr>
        <w:t>itulný list,</w:t>
      </w:r>
      <w:r w:rsidR="00995479" w:rsidRPr="007E4E77">
        <w:rPr>
          <w:rFonts w:asciiTheme="minorHAnsi" w:hAnsiTheme="minorHAnsi"/>
          <w:color w:val="000000"/>
          <w:sz w:val="22"/>
          <w:szCs w:val="22"/>
        </w:rPr>
        <w:t xml:space="preserve"> v ktorom </w:t>
      </w:r>
      <w:r w:rsidR="00995479" w:rsidRPr="007E4E77">
        <w:rPr>
          <w:rFonts w:asciiTheme="minorHAnsi" w:eastAsia="TimesNewRomanPSMT" w:hAnsiTheme="minorHAnsi"/>
          <w:color w:val="000000"/>
          <w:sz w:val="22"/>
          <w:szCs w:val="22"/>
        </w:rPr>
        <w:t xml:space="preserve">musí byť uvedené meno a priezvisko kontaktnej osoby, telefónny kontakt </w:t>
      </w:r>
      <w:r w:rsidR="00995479" w:rsidRPr="007E4E77">
        <w:rPr>
          <w:rFonts w:asciiTheme="minorHAnsi" w:hAnsiTheme="minorHAnsi"/>
          <w:color w:val="000000"/>
          <w:sz w:val="22"/>
          <w:szCs w:val="22"/>
        </w:rPr>
        <w:t>a e-</w:t>
      </w:r>
      <w:r w:rsidR="00995479" w:rsidRPr="007E4E77">
        <w:rPr>
          <w:rFonts w:asciiTheme="minorHAnsi" w:eastAsia="TimesNewRomanPSMT" w:hAnsiTheme="minorHAnsi"/>
          <w:color w:val="000000"/>
          <w:sz w:val="22"/>
          <w:szCs w:val="22"/>
        </w:rPr>
        <w:t>mailová adresa, prostredníctvom ktorej bude môcť verejný obstarávateľ so z</w:t>
      </w:r>
      <w:r w:rsidR="00995479" w:rsidRPr="007E4E77">
        <w:rPr>
          <w:rFonts w:asciiTheme="minorHAnsi" w:eastAsia="TimesNewRomanPSMT" w:hAnsiTheme="minorHAnsi" w:cs="Calibri"/>
          <w:color w:val="000000"/>
          <w:sz w:val="22"/>
          <w:szCs w:val="22"/>
        </w:rPr>
        <w:t>aradeným záujemcom</w:t>
      </w:r>
      <w:r w:rsidR="00995479" w:rsidRPr="007E4E77">
        <w:rPr>
          <w:rFonts w:asciiTheme="minorHAnsi" w:eastAsia="TimesNewRomanPSMT" w:hAnsiTheme="minorHAnsi"/>
          <w:color w:val="000000"/>
          <w:sz w:val="22"/>
          <w:szCs w:val="22"/>
        </w:rPr>
        <w:t xml:space="preserve"> komunikovať</w:t>
      </w:r>
      <w:r w:rsidR="00995479" w:rsidRPr="007E4E77">
        <w:rPr>
          <w:rFonts w:asciiTheme="minorHAnsi" w:hAnsiTheme="minorHAnsi"/>
          <w:color w:val="000000"/>
          <w:sz w:val="22"/>
          <w:szCs w:val="22"/>
        </w:rPr>
        <w:t>, obchodné meno z</w:t>
      </w:r>
      <w:r w:rsidR="00995479" w:rsidRPr="007E4E77">
        <w:rPr>
          <w:rFonts w:asciiTheme="minorHAnsi" w:eastAsia="TimesNewRomanPSMT" w:hAnsiTheme="minorHAnsi" w:cs="Calibri"/>
          <w:color w:val="000000"/>
          <w:sz w:val="22"/>
          <w:szCs w:val="22"/>
        </w:rPr>
        <w:t>aradeného záujemcu</w:t>
      </w:r>
      <w:r w:rsidR="00995479" w:rsidRPr="007E4E77">
        <w:rPr>
          <w:rFonts w:asciiTheme="minorHAnsi" w:hAnsiTheme="minorHAnsi"/>
          <w:color w:val="000000"/>
          <w:sz w:val="22"/>
          <w:szCs w:val="22"/>
        </w:rPr>
        <w:t xml:space="preserve"> a označenie súťaže</w:t>
      </w:r>
      <w:r>
        <w:rPr>
          <w:rFonts w:asciiTheme="minorHAnsi" w:hAnsiTheme="minorHAnsi"/>
          <w:color w:val="000000"/>
          <w:sz w:val="22"/>
          <w:szCs w:val="22"/>
        </w:rPr>
        <w:t>;</w:t>
      </w:r>
    </w:p>
    <w:p w14:paraId="017B4D50" w14:textId="09E92F5A"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3129719" w14:textId="37085017" w:rsidR="00995479" w:rsidRPr="00504110"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995479">
        <w:rPr>
          <w:rFonts w:asciiTheme="minorHAnsi" w:hAnsiTheme="minorHAnsi" w:cs="Lucida Sans Unicode"/>
          <w:color w:val="000000"/>
          <w:sz w:val="22"/>
          <w:szCs w:val="22"/>
          <w:shd w:val="clear" w:color="auto" w:fill="FFFFFF"/>
        </w:rPr>
        <w:t>3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7"/>
      <w:r w:rsidRPr="007E4E77">
        <w:rPr>
          <w:rFonts w:asciiTheme="minorHAnsi" w:hAnsiTheme="minorHAnsi"/>
          <w:b/>
          <w:sz w:val="22"/>
          <w:szCs w:val="22"/>
        </w:rPr>
        <w:t>Lehota na predkladanie ponúk</w:t>
      </w:r>
      <w:bookmarkEnd w:id="7"/>
    </w:p>
    <w:p w14:paraId="06951496" w14:textId="05D3D2FB"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6D20AB">
        <w:rPr>
          <w:rFonts w:asciiTheme="minorHAnsi" w:hAnsiTheme="minorHAnsi"/>
          <w:b/>
          <w:sz w:val="22"/>
          <w:szCs w:val="22"/>
        </w:rPr>
        <w:t>03</w:t>
      </w:r>
      <w:r w:rsidR="00A17F6D" w:rsidRPr="00793D67">
        <w:rPr>
          <w:rFonts w:asciiTheme="minorHAnsi" w:hAnsiTheme="minorHAnsi"/>
          <w:b/>
          <w:sz w:val="22"/>
          <w:szCs w:val="22"/>
        </w:rPr>
        <w:t>.</w:t>
      </w:r>
      <w:r w:rsidR="009E6700">
        <w:rPr>
          <w:rFonts w:asciiTheme="minorHAnsi" w:hAnsiTheme="minorHAnsi"/>
          <w:b/>
          <w:sz w:val="22"/>
          <w:szCs w:val="22"/>
        </w:rPr>
        <w:t>0</w:t>
      </w:r>
      <w:r w:rsidR="006D20AB">
        <w:rPr>
          <w:rFonts w:asciiTheme="minorHAnsi" w:hAnsiTheme="minorHAnsi"/>
          <w:b/>
          <w:sz w:val="22"/>
          <w:szCs w:val="22"/>
        </w:rPr>
        <w:t>8</w:t>
      </w:r>
      <w:r w:rsidR="00A17F6D">
        <w:rPr>
          <w:rFonts w:asciiTheme="minorHAnsi" w:hAnsiTheme="minorHAnsi"/>
          <w:b/>
          <w:sz w:val="22"/>
          <w:szCs w:val="22"/>
        </w:rPr>
        <w:t>.202</w:t>
      </w:r>
      <w:r w:rsidR="00030913">
        <w:rPr>
          <w:rFonts w:asciiTheme="minorHAnsi" w:hAnsiTheme="minorHAnsi"/>
          <w:b/>
          <w:sz w:val="22"/>
          <w:szCs w:val="22"/>
        </w:rPr>
        <w:t>1</w:t>
      </w:r>
      <w:r w:rsidRPr="007E4E77">
        <w:rPr>
          <w:rFonts w:asciiTheme="minorHAnsi" w:hAnsiTheme="minorHAnsi"/>
          <w:b/>
          <w:sz w:val="22"/>
          <w:szCs w:val="22"/>
        </w:rPr>
        <w:t xml:space="preserve"> do </w:t>
      </w:r>
      <w:r w:rsidR="00A17F6D">
        <w:rPr>
          <w:rFonts w:asciiTheme="minorHAnsi" w:hAnsiTheme="minorHAnsi"/>
          <w:b/>
          <w:sz w:val="22"/>
          <w:szCs w:val="22"/>
        </w:rPr>
        <w:t xml:space="preserve">09:00 </w:t>
      </w:r>
      <w:r w:rsidRPr="007E4E77">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8" w:name="_Toc488059678"/>
      <w:r w:rsidRPr="007E4E77">
        <w:rPr>
          <w:rFonts w:asciiTheme="minorHAnsi" w:hAnsiTheme="minorHAnsi"/>
          <w:b/>
          <w:sz w:val="22"/>
          <w:szCs w:val="22"/>
        </w:rPr>
        <w:t>Platnosť (viazanosť) ponuky</w:t>
      </w:r>
      <w:bookmarkEnd w:id="8"/>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9"/>
      <w:r w:rsidRPr="007E4E77">
        <w:rPr>
          <w:rFonts w:asciiTheme="minorHAnsi" w:hAnsiTheme="minorHAnsi"/>
          <w:b/>
          <w:sz w:val="22"/>
          <w:szCs w:val="22"/>
        </w:rPr>
        <w:t>Zábezpeka ponuky</w:t>
      </w:r>
      <w:bookmarkEnd w:id="9"/>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0" w:name="_Toc488059680"/>
      <w:r w:rsidRPr="007E4E77">
        <w:rPr>
          <w:rFonts w:asciiTheme="minorHAnsi" w:hAnsiTheme="minorHAnsi"/>
          <w:b/>
          <w:sz w:val="22"/>
          <w:szCs w:val="22"/>
        </w:rPr>
        <w:t>Doplnenie, zmena a odvolanie ponuky</w:t>
      </w:r>
      <w:bookmarkEnd w:id="10"/>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1"/>
      <w:r w:rsidRPr="007E4E77">
        <w:rPr>
          <w:rFonts w:asciiTheme="minorHAnsi" w:hAnsiTheme="minorHAnsi"/>
          <w:b/>
          <w:sz w:val="22"/>
          <w:szCs w:val="22"/>
        </w:rPr>
        <w:t>Náklady na ponuku</w:t>
      </w:r>
      <w:bookmarkEnd w:id="11"/>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2" w:name="_Toc488059682"/>
      <w:r w:rsidRPr="007E4E77">
        <w:rPr>
          <w:rFonts w:asciiTheme="minorHAnsi" w:hAnsiTheme="minorHAnsi"/>
          <w:b/>
          <w:sz w:val="22"/>
          <w:szCs w:val="22"/>
        </w:rPr>
        <w:t>Variantné riešenie</w:t>
      </w:r>
      <w:bookmarkEnd w:id="12"/>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3"/>
      <w:r w:rsidRPr="007E4E77">
        <w:rPr>
          <w:rFonts w:asciiTheme="minorHAnsi" w:hAnsiTheme="minorHAnsi"/>
          <w:b/>
          <w:sz w:val="22"/>
          <w:szCs w:val="22"/>
        </w:rPr>
        <w:t>Predkladanie žiadostí o súťažné podklady</w:t>
      </w:r>
      <w:bookmarkEnd w:id="13"/>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4"/>
      <w:r w:rsidRPr="007E4E77">
        <w:rPr>
          <w:rFonts w:asciiTheme="minorHAnsi" w:hAnsiTheme="minorHAnsi"/>
          <w:b/>
          <w:sz w:val="22"/>
          <w:szCs w:val="22"/>
        </w:rPr>
        <w:t>Podmienky zrušenia použitého postupu zadávania zákazky</w:t>
      </w:r>
      <w:bookmarkEnd w:id="14"/>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5"/>
      <w:r w:rsidRPr="007E4E77">
        <w:rPr>
          <w:rFonts w:asciiTheme="minorHAnsi" w:hAnsiTheme="minorHAnsi"/>
          <w:b/>
          <w:sz w:val="22"/>
          <w:szCs w:val="22"/>
        </w:rPr>
        <w:t>Komunikácia a vysvetlenie</w:t>
      </w:r>
      <w:bookmarkEnd w:id="15"/>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lastRenderedPageBreak/>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6"/>
      <w:r w:rsidRPr="007E4E77">
        <w:rPr>
          <w:rFonts w:asciiTheme="minorHAnsi" w:hAnsiTheme="minorHAnsi"/>
          <w:b/>
          <w:sz w:val="22"/>
          <w:szCs w:val="22"/>
        </w:rPr>
        <w:t>Vysvetlenie súťažných podkladov</w:t>
      </w:r>
      <w:bookmarkEnd w:id="16"/>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1"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2"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7" w:name="_Toc488059687"/>
      <w:r w:rsidRPr="007E4E77">
        <w:rPr>
          <w:rFonts w:asciiTheme="minorHAnsi" w:hAnsiTheme="minorHAnsi"/>
          <w:b/>
          <w:sz w:val="22"/>
          <w:szCs w:val="22"/>
        </w:rPr>
        <w:t>Spôsob určenia ceny</w:t>
      </w:r>
    </w:p>
    <w:p w14:paraId="396A3B4F" w14:textId="4A88B50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87332C">
        <w:rPr>
          <w:rFonts w:asciiTheme="minorHAnsi" w:hAnsiTheme="minorHAnsi"/>
          <w:sz w:val="22"/>
          <w:szCs w:val="22"/>
        </w:rPr>
        <w:t>2</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w:t>
      </w:r>
      <w:r w:rsidRPr="00340ABE">
        <w:rPr>
          <w:rFonts w:asciiTheme="minorHAnsi" w:hAnsiTheme="minorHAnsi"/>
          <w:sz w:val="22"/>
          <w:szCs w:val="22"/>
        </w:rPr>
        <w:lastRenderedPageBreak/>
        <w:t xml:space="preserve">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7"/>
      <w:r w:rsidRPr="007E4E77">
        <w:rPr>
          <w:rFonts w:asciiTheme="minorHAnsi" w:hAnsiTheme="minorHAnsi"/>
          <w:b/>
          <w:sz w:val="22"/>
          <w:szCs w:val="22"/>
        </w:rPr>
        <w:t xml:space="preserve"> (ku konkrétnej výzve)</w:t>
      </w:r>
    </w:p>
    <w:p w14:paraId="4E8187A7" w14:textId="077CCE40" w:rsidR="0088147E" w:rsidRPr="0088147E"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Otváranie ponúk sa uskutoční elektronicky dňa </w:t>
      </w:r>
      <w:r w:rsidR="006D20AB">
        <w:rPr>
          <w:rFonts w:asciiTheme="minorHAnsi" w:eastAsia="TimesNewRomanPSMT" w:hAnsiTheme="minorHAnsi"/>
          <w:b/>
          <w:color w:val="000000"/>
          <w:sz w:val="22"/>
          <w:szCs w:val="22"/>
        </w:rPr>
        <w:t>03</w:t>
      </w:r>
      <w:r w:rsidR="00245BDC" w:rsidRPr="00793D67">
        <w:rPr>
          <w:rFonts w:asciiTheme="minorHAnsi" w:eastAsia="TimesNewRomanPSMT" w:hAnsiTheme="minorHAnsi"/>
          <w:b/>
          <w:color w:val="000000"/>
          <w:sz w:val="22"/>
          <w:szCs w:val="22"/>
        </w:rPr>
        <w:t>.</w:t>
      </w:r>
      <w:r w:rsidR="009E6700">
        <w:rPr>
          <w:rFonts w:asciiTheme="minorHAnsi" w:eastAsia="TimesNewRomanPSMT" w:hAnsiTheme="minorHAnsi"/>
          <w:b/>
          <w:color w:val="000000"/>
          <w:sz w:val="22"/>
          <w:szCs w:val="22"/>
        </w:rPr>
        <w:t>0</w:t>
      </w:r>
      <w:r w:rsidR="006D20AB">
        <w:rPr>
          <w:rFonts w:asciiTheme="minorHAnsi" w:eastAsia="TimesNewRomanPSMT" w:hAnsiTheme="minorHAnsi"/>
          <w:b/>
          <w:color w:val="000000"/>
          <w:sz w:val="22"/>
          <w:szCs w:val="22"/>
        </w:rPr>
        <w:t>8</w:t>
      </w:r>
      <w:r w:rsidR="00531C8F" w:rsidRPr="00531C8F">
        <w:rPr>
          <w:rFonts w:asciiTheme="minorHAnsi" w:eastAsia="TimesNewRomanPSMT" w:hAnsiTheme="minorHAnsi"/>
          <w:b/>
          <w:color w:val="000000"/>
          <w:sz w:val="22"/>
          <w:szCs w:val="22"/>
        </w:rPr>
        <w:t>.202</w:t>
      </w:r>
      <w:r w:rsidR="009E6700">
        <w:rPr>
          <w:rFonts w:asciiTheme="minorHAnsi" w:eastAsia="TimesNewRomanPSMT" w:hAnsiTheme="minorHAnsi"/>
          <w:b/>
          <w:color w:val="000000"/>
          <w:sz w:val="22"/>
          <w:szCs w:val="22"/>
        </w:rPr>
        <w:t xml:space="preserve">1 </w:t>
      </w:r>
      <w:r w:rsidRPr="00531C8F">
        <w:rPr>
          <w:rFonts w:asciiTheme="minorHAnsi" w:eastAsia="TimesNewRomanPSMT" w:hAnsiTheme="minorHAnsi"/>
          <w:b/>
          <w:color w:val="000000"/>
          <w:sz w:val="22"/>
          <w:szCs w:val="22"/>
        </w:rPr>
        <w:t>o</w:t>
      </w:r>
      <w:r w:rsidR="00531C8F" w:rsidRPr="00531C8F">
        <w:rPr>
          <w:rFonts w:asciiTheme="minorHAnsi" w:eastAsia="TimesNewRomanPSMT" w:hAnsiTheme="minorHAnsi"/>
          <w:b/>
          <w:color w:val="000000"/>
          <w:sz w:val="22"/>
          <w:szCs w:val="22"/>
        </w:rPr>
        <w:t> </w:t>
      </w:r>
      <w:r w:rsidR="00CA141D">
        <w:rPr>
          <w:rFonts w:asciiTheme="minorHAnsi" w:eastAsia="TimesNewRomanPSMT" w:hAnsiTheme="minorHAnsi"/>
          <w:b/>
          <w:color w:val="000000"/>
          <w:sz w:val="22"/>
          <w:szCs w:val="22"/>
        </w:rPr>
        <w:t>10</w:t>
      </w:r>
      <w:r w:rsidR="00531C8F" w:rsidRPr="00531C8F">
        <w:rPr>
          <w:rFonts w:asciiTheme="minorHAnsi" w:eastAsia="TimesNewRomanPSMT" w:hAnsiTheme="minorHAnsi"/>
          <w:b/>
          <w:color w:val="000000"/>
          <w:sz w:val="22"/>
          <w:szCs w:val="22"/>
        </w:rPr>
        <w:t>:</w:t>
      </w:r>
      <w:r w:rsidR="00CA141D">
        <w:rPr>
          <w:rFonts w:asciiTheme="minorHAnsi" w:eastAsia="TimesNewRomanPSMT" w:hAnsiTheme="minorHAnsi"/>
          <w:b/>
          <w:color w:val="000000"/>
          <w:sz w:val="22"/>
          <w:szCs w:val="22"/>
        </w:rPr>
        <w:t>0</w:t>
      </w:r>
      <w:r w:rsidR="00531C8F" w:rsidRPr="00531C8F">
        <w:rPr>
          <w:rFonts w:asciiTheme="minorHAnsi" w:eastAsia="TimesNewRomanPSMT" w:hAnsiTheme="minorHAnsi"/>
          <w:b/>
          <w:color w:val="000000"/>
          <w:sz w:val="22"/>
          <w:szCs w:val="22"/>
        </w:rPr>
        <w:t xml:space="preserve">0 </w:t>
      </w:r>
      <w:r w:rsidRPr="00531C8F">
        <w:rPr>
          <w:rFonts w:asciiTheme="minorHAnsi" w:eastAsia="TimesNewRomanPSMT" w:hAnsiTheme="minorHAnsi"/>
          <w:b/>
          <w:color w:val="000000"/>
          <w:sz w:val="22"/>
          <w:szCs w:val="22"/>
        </w:rPr>
        <w:t>hod.</w:t>
      </w:r>
      <w:r w:rsidRPr="007E4E77">
        <w:rPr>
          <w:rFonts w:asciiTheme="minorHAnsi" w:eastAsia="TimesNewRomanPSMT" w:hAnsiTheme="minorHAnsi"/>
          <w:color w:val="000000"/>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179A0835" w14:textId="613AEE6D" w:rsidR="0088147E" w:rsidRDefault="0088147E" w:rsidP="00340ABE">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 xml:space="preserve">Miestom </w:t>
      </w:r>
      <w:r w:rsidR="008E0E1B">
        <w:rPr>
          <w:rFonts w:asciiTheme="minorHAnsi" w:hAnsiTheme="minorHAnsi"/>
          <w:color w:val="000000"/>
          <w:sz w:val="22"/>
          <w:szCs w:val="22"/>
        </w:rPr>
        <w:t xml:space="preserve">otvárania ponúk je </w:t>
      </w:r>
      <w:r w:rsidR="006F352F">
        <w:rPr>
          <w:rFonts w:asciiTheme="minorHAnsi" w:hAnsiTheme="minorHAnsi"/>
          <w:color w:val="000000"/>
          <w:sz w:val="22"/>
          <w:szCs w:val="22"/>
        </w:rPr>
        <w:t>Úrad Banskobystrického samosprávneho kraja, Námestie SNP 23,</w:t>
      </w:r>
      <w:r w:rsidR="006F352F" w:rsidRPr="006F352F">
        <w:rPr>
          <w:rFonts w:asciiTheme="minorHAnsi" w:hAnsiTheme="minorHAnsi" w:cs="Calibri"/>
          <w:sz w:val="22"/>
          <w:szCs w:val="22"/>
        </w:rPr>
        <w:t xml:space="preserve"> </w:t>
      </w:r>
      <w:r w:rsidR="006F352F">
        <w:rPr>
          <w:rFonts w:asciiTheme="minorHAnsi" w:hAnsiTheme="minorHAnsi" w:cs="Calibri"/>
          <w:sz w:val="22"/>
          <w:szCs w:val="22"/>
        </w:rPr>
        <w:t>974 01 Banská Bystrica</w:t>
      </w:r>
      <w:r>
        <w:rPr>
          <w:rFonts w:asciiTheme="minorHAnsi" w:hAnsiTheme="minorHAnsi"/>
          <w:color w:val="000000"/>
          <w:sz w:val="22"/>
          <w:szCs w:val="22"/>
        </w:rPr>
        <w:t xml:space="preserve">. </w:t>
      </w:r>
      <w:r w:rsidR="006F352F">
        <w:rPr>
          <w:rFonts w:asciiTheme="minorHAnsi" w:hAnsiTheme="minorHAnsi"/>
          <w:color w:val="000000"/>
          <w:sz w:val="22"/>
          <w:szCs w:val="22"/>
        </w:rPr>
        <w:t xml:space="preserve">Otvárania </w:t>
      </w:r>
      <w:r>
        <w:rPr>
          <w:rFonts w:asciiTheme="minorHAnsi" w:hAnsiTheme="minorHAnsi"/>
          <w:color w:val="000000"/>
          <w:sz w:val="22"/>
          <w:szCs w:val="22"/>
        </w:rPr>
        <w:t>ponúk sa môže zúčastniť iba uchádzač, ktorého ponuka bola predložená v lehote na predkladanie ponúk.</w:t>
      </w:r>
      <w:r w:rsidR="006F352F">
        <w:rPr>
          <w:rFonts w:asciiTheme="minorHAnsi" w:hAnsiTheme="minorHAnsi"/>
          <w:color w:val="000000"/>
          <w:sz w:val="22"/>
          <w:szCs w:val="22"/>
        </w:rPr>
        <w:t xml:space="preserve"> </w:t>
      </w:r>
      <w:r w:rsidR="006F352F" w:rsidRPr="006F352F">
        <w:rPr>
          <w:rFonts w:asciiTheme="minorHAnsi" w:hAnsiTheme="minorHAnsi"/>
          <w:color w:val="000000"/>
          <w:sz w:val="22"/>
          <w:szCs w:val="22"/>
        </w:rPr>
        <w:t>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0B3999C5" w14:textId="77777777" w:rsidR="0088147E" w:rsidRPr="0088147E" w:rsidRDefault="0088147E" w:rsidP="0088147E">
      <w:pPr>
        <w:pStyle w:val="Odsekzoznamu"/>
        <w:rPr>
          <w:rFonts w:asciiTheme="minorHAnsi" w:hAnsiTheme="minorHAnsi"/>
          <w:color w:val="000000"/>
          <w:sz w:val="22"/>
          <w:szCs w:val="22"/>
        </w:rPr>
      </w:pPr>
    </w:p>
    <w:p w14:paraId="5B044D96" w14:textId="77777777" w:rsidR="006F352F" w:rsidRPr="006F352F" w:rsidRDefault="006F352F" w:rsidP="006F352F">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6F352F">
        <w:rPr>
          <w:rFonts w:asciiTheme="minorHAnsi" w:hAnsiTheme="minorHAnsi"/>
          <w:color w:val="000000"/>
          <w:sz w:val="22"/>
          <w:szCs w:val="22"/>
        </w:rPr>
        <w:t xml:space="preserve">V súvislosti s otváraním ponúk verejný obstarávateľ požaduje od uchádzačov, ktorí sa plánujú zúčastniť otvárania ponúk o dodržiavanie nasledovných pokynov: </w:t>
      </w:r>
    </w:p>
    <w:p w14:paraId="4F214CBB" w14:textId="261B82B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horné dýchacie cesty musia byť prekryté rúškom alebo inou vhodnou alternatívou;</w:t>
      </w:r>
    </w:p>
    <w:p w14:paraId="4B898896" w14:textId="21996FBA"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je vylúčený osobný kontakt (podávanie rúk a pod.);</w:t>
      </w:r>
    </w:p>
    <w:p w14:paraId="7649B67C" w14:textId="7B4226E9"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účasť jedného zástupcu za uchádzača;</w:t>
      </w:r>
    </w:p>
    <w:p w14:paraId="04EAA4A4" w14:textId="10380408"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mať prekryté ruky rukavicami;</w:t>
      </w:r>
    </w:p>
    <w:p w14:paraId="38BAE924" w14:textId="0E7B6346" w:rsidR="006F352F" w:rsidRPr="006F352F" w:rsidRDefault="006F352F" w:rsidP="006F352F">
      <w:pPr>
        <w:pStyle w:val="tl1"/>
        <w:numPr>
          <w:ilvl w:val="0"/>
          <w:numId w:val="26"/>
        </w:numPr>
        <w:spacing w:line="264" w:lineRule="auto"/>
        <w:ind w:left="1134"/>
        <w:jc w:val="both"/>
        <w:rPr>
          <w:rFonts w:asciiTheme="minorHAnsi" w:hAnsiTheme="minorHAnsi"/>
          <w:color w:val="000000"/>
          <w:sz w:val="22"/>
          <w:szCs w:val="22"/>
        </w:rPr>
      </w:pPr>
      <w:r w:rsidRPr="006F352F">
        <w:rPr>
          <w:rFonts w:asciiTheme="minorHAnsi" w:hAnsiTheme="minorHAnsi"/>
          <w:color w:val="000000"/>
          <w:sz w:val="22"/>
          <w:szCs w:val="22"/>
        </w:rPr>
        <w:t>odporúčame si priniesť vlastné písacie potreby.</w:t>
      </w:r>
    </w:p>
    <w:p w14:paraId="758EE171" w14:textId="4788BF5D" w:rsidR="006F352F" w:rsidRDefault="006F352F" w:rsidP="006F352F">
      <w:pPr>
        <w:pStyle w:val="tl1"/>
        <w:spacing w:line="264" w:lineRule="auto"/>
        <w:ind w:left="567"/>
        <w:jc w:val="both"/>
        <w:rPr>
          <w:rFonts w:asciiTheme="minorHAnsi" w:hAnsiTheme="minorHAnsi"/>
          <w:color w:val="000000"/>
          <w:sz w:val="22"/>
          <w:szCs w:val="22"/>
        </w:rPr>
      </w:pPr>
      <w:r w:rsidRPr="006F352F">
        <w:rPr>
          <w:rFonts w:asciiTheme="minorHAnsi" w:hAnsiTheme="minorHAnsi"/>
          <w:color w:val="000000"/>
          <w:sz w:val="22"/>
          <w:szCs w:val="22"/>
        </w:rPr>
        <w:t>V prípade, pokiaľ zástupca uchádzača pociťuje akékoľvek príznaky indikujúce možné ochorenie, je potrebné zabezpečiť náhradníka, ktorý bude disponovať písomným splnomocnením, podpísaným štatutárnym orgánom uchádzača.</w:t>
      </w:r>
    </w:p>
    <w:p w14:paraId="64222F3F" w14:textId="77777777" w:rsidR="006F352F" w:rsidRPr="006F352F" w:rsidRDefault="006F352F" w:rsidP="006F352F">
      <w:pPr>
        <w:pStyle w:val="Nadpis7"/>
      </w:pPr>
    </w:p>
    <w:p w14:paraId="3D4B13AD" w14:textId="1649A6BD"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8" w:name="_Toc488059688"/>
      <w:r w:rsidRPr="007E4E77">
        <w:rPr>
          <w:rFonts w:asciiTheme="minorHAnsi" w:hAnsiTheme="minorHAnsi"/>
          <w:b/>
          <w:sz w:val="22"/>
          <w:szCs w:val="22"/>
        </w:rPr>
        <w:t>Vyhodnotenie ponúk</w:t>
      </w:r>
      <w:bookmarkEnd w:id="18"/>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lastRenderedPageBreak/>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t>Pravidlá elektronickej aukcie</w:t>
      </w:r>
      <w:r w:rsidR="00C3520E" w:rsidRPr="00C05E09">
        <w:rPr>
          <w:rFonts w:asciiTheme="minorHAnsi" w:hAnsiTheme="minorHAnsi"/>
          <w:b/>
          <w:sz w:val="22"/>
          <w:szCs w:val="22"/>
        </w:rPr>
        <w:t xml:space="preserve"> </w:t>
      </w:r>
      <w:bookmarkStart w:id="19"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19"/>
      <w:r w:rsidRPr="007E4E77">
        <w:rPr>
          <w:rFonts w:asciiTheme="minorHAnsi" w:hAnsiTheme="minorHAnsi"/>
          <w:b/>
          <w:sz w:val="22"/>
          <w:szCs w:val="22"/>
        </w:rPr>
        <w:t xml:space="preserve"> </w:t>
      </w:r>
    </w:p>
    <w:p w14:paraId="3F790FA7" w14:textId="54496DE2" w:rsidR="00C3520E" w:rsidRPr="006F352F" w:rsidRDefault="00C3520E" w:rsidP="002B047F">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0" w:name="_Toc488059690"/>
      <w:r w:rsidRPr="00E20949">
        <w:rPr>
          <w:rFonts w:asciiTheme="minorHAnsi" w:hAnsiTheme="minorHAnsi"/>
          <w:b/>
          <w:sz w:val="22"/>
          <w:szCs w:val="22"/>
        </w:rPr>
        <w:t>Informácia o výsledku vyhodnotenia ponúk a uzavretie zmluvy</w:t>
      </w:r>
      <w:bookmarkEnd w:id="20"/>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C6F777C"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9862A7">
        <w:rPr>
          <w:rFonts w:ascii="Calibri" w:hAnsi="Calibri" w:cs="Calibri"/>
          <w:color w:val="000000"/>
          <w:sz w:val="22"/>
          <w:szCs w:val="22"/>
        </w:rPr>
        <w:t>Banskobystrický samosprávny kraj</w:t>
      </w:r>
      <w:r w:rsidR="006F5D3E">
        <w:rPr>
          <w:rFonts w:ascii="Calibri" w:hAnsi="Calibri" w:cs="Calibri"/>
          <w:color w:val="000000"/>
          <w:sz w:val="22"/>
          <w:szCs w:val="22"/>
        </w:rPr>
        <w:t xml:space="preserve">, </w:t>
      </w:r>
      <w:r w:rsidR="009862A7">
        <w:rPr>
          <w:rFonts w:ascii="Calibri" w:hAnsi="Calibri" w:cs="Calibri"/>
          <w:color w:val="000000"/>
          <w:sz w:val="22"/>
          <w:szCs w:val="22"/>
        </w:rPr>
        <w:t>Námestie SNP 23</w:t>
      </w:r>
      <w:r w:rsidR="006F5D3E">
        <w:rPr>
          <w:rFonts w:ascii="Calibri" w:hAnsi="Calibri" w:cs="Calibri"/>
          <w:color w:val="000000"/>
          <w:sz w:val="22"/>
          <w:szCs w:val="22"/>
        </w:rPr>
        <w:t>, 974 0</w:t>
      </w:r>
      <w:r w:rsidR="009862A7">
        <w:rPr>
          <w:rFonts w:ascii="Calibri" w:hAnsi="Calibri" w:cs="Calibri"/>
          <w:color w:val="000000"/>
          <w:sz w:val="22"/>
          <w:szCs w:val="22"/>
        </w:rPr>
        <w:t>1</w:t>
      </w:r>
      <w:r w:rsidRPr="009C6207">
        <w:rPr>
          <w:rFonts w:ascii="Calibri" w:hAnsi="Calibri" w:cs="Calibri"/>
          <w:color w:val="000000"/>
          <w:sz w:val="22"/>
          <w:szCs w:val="22"/>
        </w:rPr>
        <w:t xml:space="preserve"> </w:t>
      </w:r>
      <w:r w:rsidR="006F5D3E">
        <w:rPr>
          <w:rFonts w:ascii="Calibri" w:hAnsi="Calibri" w:cs="Calibri"/>
          <w:color w:val="000000"/>
          <w:sz w:val="22"/>
          <w:szCs w:val="22"/>
        </w:rPr>
        <w:t>Banská Bystrica</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lastRenderedPageBreak/>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3"/>
      <w:r w:rsidRPr="00030913">
        <w:rPr>
          <w:rFonts w:asciiTheme="minorHAnsi" w:hAnsiTheme="minorHAnsi"/>
          <w:b/>
          <w:sz w:val="22"/>
          <w:szCs w:val="22"/>
        </w:rPr>
        <w:t>Prílohy</w:t>
      </w:r>
      <w:bookmarkEnd w:id="21"/>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Pr>
          <w:rFonts w:asciiTheme="minorHAnsi" w:eastAsia="TimesNewRomanPSMT" w:hAnsiTheme="minorHAnsi"/>
          <w:color w:val="000000"/>
          <w:sz w:val="22"/>
          <w:szCs w:val="22"/>
        </w:rPr>
        <w:t>Titulný list ponuky</w:t>
      </w:r>
    </w:p>
    <w:p w14:paraId="2EC57974"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Pr>
          <w:rFonts w:asciiTheme="minorHAnsi" w:eastAsia="TimesNewRomanPSMT" w:hAnsiTheme="minorHAnsi"/>
          <w:color w:val="000000"/>
          <w:sz w:val="22"/>
          <w:szCs w:val="22"/>
        </w:rPr>
        <w:t>Kúpna zmluva</w:t>
      </w:r>
    </w:p>
    <w:p w14:paraId="68D1120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Pr>
          <w:rFonts w:asciiTheme="minorHAnsi" w:hAnsiTheme="minorHAnsi"/>
          <w:color w:val="000000"/>
          <w:sz w:val="22"/>
          <w:szCs w:val="22"/>
        </w:rPr>
        <w:t>Návrh na plnenie kritéria</w:t>
      </w:r>
    </w:p>
    <w:p w14:paraId="37ADB445" w14:textId="77777777"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Yu Gothic UI"/>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7288" w14:textId="13E44241" w:rsidR="0076598D" w:rsidRPr="0076598D" w:rsidRDefault="0087332C"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AF0557">
      <w:rPr>
        <w:rFonts w:asciiTheme="minorHAnsi" w:hAnsiTheme="minorHAnsi" w:cs="Arial"/>
        <w:sz w:val="22"/>
        <w:szCs w:val="22"/>
      </w:rPr>
      <w:t>Námestie SNP 23</w:t>
    </w:r>
  </w:p>
  <w:p w14:paraId="52EFAEAF" w14:textId="167A7F42" w:rsidR="0076598D" w:rsidRDefault="0076598D" w:rsidP="0076598D">
    <w:pPr>
      <w:pStyle w:val="Hlavika"/>
      <w:tabs>
        <w:tab w:val="clear" w:pos="4536"/>
        <w:tab w:val="right" w:pos="9354"/>
      </w:tabs>
      <w:jc w:val="right"/>
      <w:rPr>
        <w:rFonts w:asciiTheme="minorHAnsi" w:hAnsiTheme="minorHAnsi" w:cs="Arial"/>
        <w:sz w:val="22"/>
        <w:szCs w:val="22"/>
      </w:rPr>
    </w:pPr>
    <w:r w:rsidRPr="0076598D">
      <w:rPr>
        <w:rFonts w:asciiTheme="minorHAnsi" w:hAnsiTheme="minorHAnsi" w:cs="Arial"/>
        <w:sz w:val="22"/>
        <w:szCs w:val="22"/>
      </w:rPr>
      <w:t>974 0</w:t>
    </w:r>
    <w:r w:rsidR="00AF0557">
      <w:rPr>
        <w:rFonts w:asciiTheme="minorHAnsi" w:hAnsiTheme="minorHAnsi" w:cs="Arial"/>
        <w:sz w:val="22"/>
        <w:szCs w:val="22"/>
      </w:rPr>
      <w:t>1</w:t>
    </w:r>
    <w:r w:rsidRPr="0076598D">
      <w:rPr>
        <w:rFonts w:asciiTheme="minorHAnsi" w:hAnsiTheme="minorHAnsi" w:cs="Arial"/>
        <w:sz w:val="22"/>
        <w:szCs w:val="22"/>
      </w:rPr>
      <w:t xml:space="preserve"> Banská Bystrica</w:t>
    </w:r>
  </w:p>
  <w:p w14:paraId="7470D69F" w14:textId="77777777" w:rsidR="00AF0557" w:rsidRPr="0076598D" w:rsidRDefault="00AF0557" w:rsidP="0076598D">
    <w:pPr>
      <w:pStyle w:val="Hlavika"/>
      <w:tabs>
        <w:tab w:val="clear" w:pos="4536"/>
        <w:tab w:val="right" w:pos="9354"/>
      </w:tabs>
      <w:jc w:val="right"/>
      <w:rPr>
        <w:rFonts w:asciiTheme="minorHAnsi" w:hAnsiTheme="minorHAnsi" w:cs="Arial"/>
        <w:sz w:val="22"/>
        <w:szCs w:val="22"/>
      </w:rPr>
    </w:pPr>
  </w:p>
  <w:p w14:paraId="500D6343" w14:textId="77777777" w:rsidR="00137D21" w:rsidRPr="00970F58" w:rsidRDefault="0087332C"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F6781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0"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
  </w:num>
  <w:num w:numId="3">
    <w:abstractNumId w:val="5"/>
  </w:num>
  <w:num w:numId="4">
    <w:abstractNumId w:val="13"/>
  </w:num>
  <w:num w:numId="5">
    <w:abstractNumId w:val="18"/>
  </w:num>
  <w:num w:numId="6">
    <w:abstractNumId w:val="3"/>
  </w:num>
  <w:num w:numId="7">
    <w:abstractNumId w:val="17"/>
  </w:num>
  <w:num w:numId="8">
    <w:abstractNumId w:val="16"/>
  </w:num>
  <w:num w:numId="9">
    <w:abstractNumId w:val="15"/>
  </w:num>
  <w:num w:numId="10">
    <w:abstractNumId w:val="4"/>
  </w:num>
  <w:num w:numId="11">
    <w:abstractNumId w:val="10"/>
  </w:num>
  <w:num w:numId="12">
    <w:abstractNumId w:val="19"/>
  </w:num>
  <w:num w:numId="13">
    <w:abstractNumId w:val="6"/>
  </w:num>
  <w:num w:numId="14">
    <w:abstractNumId w:val="8"/>
  </w:num>
  <w:num w:numId="15">
    <w:abstractNumId w:val="23"/>
  </w:num>
  <w:num w:numId="16">
    <w:abstractNumId w:val="25"/>
  </w:num>
  <w:num w:numId="17">
    <w:abstractNumId w:val="0"/>
  </w:num>
  <w:num w:numId="18">
    <w:abstractNumId w:val="1"/>
  </w:num>
  <w:num w:numId="19">
    <w:abstractNumId w:val="9"/>
  </w:num>
  <w:num w:numId="20">
    <w:abstractNumId w:val="14"/>
  </w:num>
  <w:num w:numId="21">
    <w:abstractNumId w:val="11"/>
  </w:num>
  <w:num w:numId="22">
    <w:abstractNumId w:val="20"/>
  </w:num>
  <w:num w:numId="23">
    <w:abstractNumId w:val="24"/>
  </w:num>
  <w:num w:numId="24">
    <w:abstractNumId w:val="12"/>
  </w:num>
  <w:num w:numId="25">
    <w:abstractNumId w:val="7"/>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2259D"/>
    <w:rsid w:val="00030913"/>
    <w:rsid w:val="000462F6"/>
    <w:rsid w:val="000625BD"/>
    <w:rsid w:val="000A13FF"/>
    <w:rsid w:val="000E76F4"/>
    <w:rsid w:val="001235F6"/>
    <w:rsid w:val="00137D21"/>
    <w:rsid w:val="001413CD"/>
    <w:rsid w:val="00142980"/>
    <w:rsid w:val="00171237"/>
    <w:rsid w:val="00173EDE"/>
    <w:rsid w:val="001D1A1C"/>
    <w:rsid w:val="001D57C6"/>
    <w:rsid w:val="0023035D"/>
    <w:rsid w:val="00245BDC"/>
    <w:rsid w:val="002736AB"/>
    <w:rsid w:val="00297F66"/>
    <w:rsid w:val="002A35CE"/>
    <w:rsid w:val="002E24C1"/>
    <w:rsid w:val="00305156"/>
    <w:rsid w:val="00340ABE"/>
    <w:rsid w:val="00350569"/>
    <w:rsid w:val="003550E6"/>
    <w:rsid w:val="0036134F"/>
    <w:rsid w:val="0036629A"/>
    <w:rsid w:val="003D1D64"/>
    <w:rsid w:val="00412478"/>
    <w:rsid w:val="00423C3B"/>
    <w:rsid w:val="0043116C"/>
    <w:rsid w:val="0045354B"/>
    <w:rsid w:val="004826E1"/>
    <w:rsid w:val="00485304"/>
    <w:rsid w:val="004E24BD"/>
    <w:rsid w:val="00504110"/>
    <w:rsid w:val="00531C8F"/>
    <w:rsid w:val="0054010F"/>
    <w:rsid w:val="00542FC2"/>
    <w:rsid w:val="00552AD1"/>
    <w:rsid w:val="00565944"/>
    <w:rsid w:val="00575336"/>
    <w:rsid w:val="005E7120"/>
    <w:rsid w:val="00617FBB"/>
    <w:rsid w:val="00653C42"/>
    <w:rsid w:val="006D20AB"/>
    <w:rsid w:val="006F352F"/>
    <w:rsid w:val="006F5D3E"/>
    <w:rsid w:val="0070243F"/>
    <w:rsid w:val="00720547"/>
    <w:rsid w:val="00721EBB"/>
    <w:rsid w:val="007532FE"/>
    <w:rsid w:val="0076598D"/>
    <w:rsid w:val="00793D67"/>
    <w:rsid w:val="007B19E7"/>
    <w:rsid w:val="007C3298"/>
    <w:rsid w:val="007E4E77"/>
    <w:rsid w:val="008059DE"/>
    <w:rsid w:val="00841F16"/>
    <w:rsid w:val="00864439"/>
    <w:rsid w:val="0087332C"/>
    <w:rsid w:val="0088147E"/>
    <w:rsid w:val="008E0E1B"/>
    <w:rsid w:val="00912113"/>
    <w:rsid w:val="0091731A"/>
    <w:rsid w:val="00931222"/>
    <w:rsid w:val="00944871"/>
    <w:rsid w:val="00970F58"/>
    <w:rsid w:val="00973C0F"/>
    <w:rsid w:val="00974D4B"/>
    <w:rsid w:val="009862A7"/>
    <w:rsid w:val="0098640B"/>
    <w:rsid w:val="00995479"/>
    <w:rsid w:val="009A0729"/>
    <w:rsid w:val="009C6207"/>
    <w:rsid w:val="009E0910"/>
    <w:rsid w:val="009E6700"/>
    <w:rsid w:val="009F10BD"/>
    <w:rsid w:val="00A04ED4"/>
    <w:rsid w:val="00A17F6D"/>
    <w:rsid w:val="00A42C31"/>
    <w:rsid w:val="00A527EB"/>
    <w:rsid w:val="00AB05AD"/>
    <w:rsid w:val="00AC6FF0"/>
    <w:rsid w:val="00AD6817"/>
    <w:rsid w:val="00AF0557"/>
    <w:rsid w:val="00B019E7"/>
    <w:rsid w:val="00B07E37"/>
    <w:rsid w:val="00B12BD4"/>
    <w:rsid w:val="00B13901"/>
    <w:rsid w:val="00B219F2"/>
    <w:rsid w:val="00B7652C"/>
    <w:rsid w:val="00B92F3A"/>
    <w:rsid w:val="00BD49F9"/>
    <w:rsid w:val="00C05E09"/>
    <w:rsid w:val="00C0614E"/>
    <w:rsid w:val="00C07D9E"/>
    <w:rsid w:val="00C20DB8"/>
    <w:rsid w:val="00C3520E"/>
    <w:rsid w:val="00C72819"/>
    <w:rsid w:val="00C95669"/>
    <w:rsid w:val="00CA141D"/>
    <w:rsid w:val="00D02668"/>
    <w:rsid w:val="00D06C5D"/>
    <w:rsid w:val="00D14D95"/>
    <w:rsid w:val="00D152E2"/>
    <w:rsid w:val="00D265B9"/>
    <w:rsid w:val="00D822BC"/>
    <w:rsid w:val="00D915EA"/>
    <w:rsid w:val="00DE615F"/>
    <w:rsid w:val="00DF048B"/>
    <w:rsid w:val="00DF69A1"/>
    <w:rsid w:val="00E07FD0"/>
    <w:rsid w:val="00E20949"/>
    <w:rsid w:val="00E55C2A"/>
    <w:rsid w:val="00E6566B"/>
    <w:rsid w:val="00E701E1"/>
    <w:rsid w:val="00E8312B"/>
    <w:rsid w:val="00EE6D17"/>
    <w:rsid w:val="00EF32CD"/>
    <w:rsid w:val="00EF51A0"/>
    <w:rsid w:val="00F267A7"/>
    <w:rsid w:val="00F31B4C"/>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ka.debnarova@bbsk.sk"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6652</TotalTime>
  <Pages>11</Pages>
  <Words>3886</Words>
  <Characters>22153</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55</cp:revision>
  <dcterms:created xsi:type="dcterms:W3CDTF">2020-03-19T08:24:00Z</dcterms:created>
  <dcterms:modified xsi:type="dcterms:W3CDTF">2021-07-26T13:04:00Z</dcterms:modified>
</cp:coreProperties>
</file>