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41EC" w14:textId="3B8F17DF" w:rsidR="00D329CD" w:rsidRDefault="00D329CD" w:rsidP="00D329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Kúpna zmluva</w:t>
      </w:r>
    </w:p>
    <w:p w14:paraId="7B93A35E" w14:textId="77777777" w:rsidR="007B5469" w:rsidRDefault="007B5469" w:rsidP="00D329C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48A31" w14:textId="77777777" w:rsidR="00D329CD" w:rsidRDefault="00D329CD" w:rsidP="00D329CD">
      <w:pPr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uzavretá podľa § 409 a </w:t>
      </w:r>
      <w:proofErr w:type="spellStart"/>
      <w:r>
        <w:rPr>
          <w:rFonts w:ascii="Times New Roman" w:hAnsi="Times New Roman"/>
        </w:rPr>
        <w:t>nasl</w:t>
      </w:r>
      <w:proofErr w:type="spellEnd"/>
      <w:r>
        <w:rPr>
          <w:rFonts w:ascii="Times New Roman" w:hAnsi="Times New Roman"/>
        </w:rPr>
        <w:t>. zákona č. 513/1991 Z. z. v znení neskorších predpisov</w:t>
      </w:r>
    </w:p>
    <w:p w14:paraId="63865F54" w14:textId="77777777" w:rsidR="00D329CD" w:rsidRDefault="00D329CD" w:rsidP="00D329CD">
      <w:pPr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(ďalej len „Obchodný zákonník“)</w:t>
      </w:r>
    </w:p>
    <w:p w14:paraId="3503F813" w14:textId="3BCBCC6F" w:rsidR="00D329CD" w:rsidRDefault="00A24592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v súlade so zákonom č. 343/2015</w:t>
      </w:r>
      <w:r w:rsidR="00D329CD">
        <w:rPr>
          <w:rFonts w:ascii="Times New Roman" w:hAnsi="Times New Roman"/>
        </w:rPr>
        <w:t xml:space="preserve"> Z. z. o verejnom obstarávaní a o zmene a doplnení niektorých zákonov v znení neskorších predpisov (ďalej len „</w:t>
      </w:r>
      <w:r w:rsidR="004548E8">
        <w:rPr>
          <w:rFonts w:ascii="Times New Roman" w:hAnsi="Times New Roman"/>
        </w:rPr>
        <w:t>z</w:t>
      </w:r>
      <w:r w:rsidR="00D329CD">
        <w:rPr>
          <w:rFonts w:ascii="Times New Roman" w:hAnsi="Times New Roman"/>
        </w:rPr>
        <w:t>ákon o verejnom obstarávaní“)</w:t>
      </w:r>
    </w:p>
    <w:p w14:paraId="42F91B17" w14:textId="6B8337D2" w:rsidR="002D73D5" w:rsidRDefault="002D73D5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(ďalej len „zmluva“)</w:t>
      </w:r>
    </w:p>
    <w:p w14:paraId="7450D394" w14:textId="7F9874E3" w:rsidR="00D329CD" w:rsidRDefault="00D329CD" w:rsidP="00D329CD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7A16B74B" w14:textId="77777777" w:rsidR="008B1A86" w:rsidRDefault="008B1A86" w:rsidP="00D329CD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5BD1DD6F" w14:textId="77777777" w:rsidR="00D329CD" w:rsidRDefault="00D329CD" w:rsidP="00D329CD">
      <w:pPr>
        <w:spacing w:after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I</w:t>
      </w:r>
      <w:r w:rsidR="00085461">
        <w:rPr>
          <w:rFonts w:ascii="Times New Roman" w:hAnsi="Times New Roman"/>
          <w:b/>
        </w:rPr>
        <w:t>.</w:t>
      </w:r>
    </w:p>
    <w:p w14:paraId="1D28D127" w14:textId="77777777" w:rsidR="00D329CD" w:rsidRDefault="00D329CD" w:rsidP="00D329CD">
      <w:pPr>
        <w:spacing w:after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Zmluvné strany</w:t>
      </w:r>
    </w:p>
    <w:p w14:paraId="56BBD99E" w14:textId="77777777" w:rsidR="007B5469" w:rsidRDefault="007B5469" w:rsidP="00CB7823">
      <w:pPr>
        <w:spacing w:after="0"/>
        <w:ind w:left="426"/>
        <w:jc w:val="center"/>
        <w:rPr>
          <w:rFonts w:ascii="Times New Roman" w:hAnsi="Times New Roman"/>
          <w:b/>
        </w:rPr>
      </w:pPr>
    </w:p>
    <w:p w14:paraId="2CBF8B5C" w14:textId="146E8117" w:rsidR="00D329CD" w:rsidRPr="00FF4098" w:rsidRDefault="00D329CD" w:rsidP="00E0573E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Kupujúci:</w:t>
      </w:r>
      <w:r w:rsidRPr="00FF4098">
        <w:rPr>
          <w:rFonts w:eastAsia="Calibri"/>
          <w:b/>
          <w:sz w:val="22"/>
          <w:szCs w:val="22"/>
          <w:lang w:eastAsia="en-US"/>
        </w:rPr>
        <w:tab/>
        <w:t>Univerzita Komenského v Bratislave</w:t>
      </w:r>
    </w:p>
    <w:p w14:paraId="4B5205DD" w14:textId="339FA187" w:rsidR="00D329CD" w:rsidRPr="00FF4098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Sídlo:</w:t>
      </w:r>
      <w:r w:rsidRPr="00FF4098">
        <w:rPr>
          <w:rFonts w:eastAsia="Calibri"/>
          <w:sz w:val="22"/>
          <w:szCs w:val="22"/>
          <w:lang w:eastAsia="en-US"/>
        </w:rPr>
        <w:tab/>
        <w:t>Šafárikovo nám. 6, 814 99 Bratislava</w:t>
      </w:r>
    </w:p>
    <w:p w14:paraId="24B7C707" w14:textId="69479698" w:rsidR="00D329CD" w:rsidRPr="00FF4098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Zastúpená:</w:t>
      </w:r>
      <w:r w:rsidRPr="00FF4098">
        <w:rPr>
          <w:rFonts w:eastAsia="Calibri"/>
          <w:sz w:val="22"/>
          <w:szCs w:val="22"/>
          <w:lang w:eastAsia="en-US"/>
        </w:rPr>
        <w:tab/>
      </w:r>
      <w:r w:rsidR="003B69F0">
        <w:rPr>
          <w:rFonts w:eastAsia="Calibri"/>
          <w:sz w:val="22"/>
          <w:szCs w:val="22"/>
          <w:lang w:eastAsia="en-US"/>
        </w:rPr>
        <w:t>p</w:t>
      </w:r>
      <w:r w:rsidR="00B95F44" w:rsidRPr="00FF4098">
        <w:rPr>
          <w:rFonts w:eastAsia="Calibri"/>
          <w:sz w:val="22"/>
          <w:szCs w:val="22"/>
          <w:lang w:eastAsia="en-US"/>
        </w:rPr>
        <w:t xml:space="preserve">rof. JUDr. Marek </w:t>
      </w:r>
      <w:proofErr w:type="spellStart"/>
      <w:r w:rsidR="00B95F44" w:rsidRPr="00FF4098">
        <w:rPr>
          <w:rFonts w:eastAsia="Calibri"/>
          <w:sz w:val="22"/>
          <w:szCs w:val="22"/>
          <w:lang w:eastAsia="en-US"/>
        </w:rPr>
        <w:t>Števček</w:t>
      </w:r>
      <w:proofErr w:type="spellEnd"/>
      <w:r w:rsidR="00B95F44" w:rsidRPr="00FF4098">
        <w:rPr>
          <w:rFonts w:eastAsia="Calibri"/>
          <w:sz w:val="22"/>
          <w:szCs w:val="22"/>
          <w:lang w:eastAsia="en-US"/>
        </w:rPr>
        <w:t xml:space="preserve">, PhD. - rektor </w:t>
      </w:r>
    </w:p>
    <w:p w14:paraId="395B25EB" w14:textId="7A6924F9" w:rsidR="00D329CD" w:rsidRPr="00FF4098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IČO:</w:t>
      </w:r>
      <w:r w:rsidRPr="00FF4098">
        <w:rPr>
          <w:rFonts w:eastAsia="Calibri"/>
          <w:sz w:val="22"/>
          <w:szCs w:val="22"/>
          <w:lang w:eastAsia="en-US"/>
        </w:rPr>
        <w:tab/>
        <w:t xml:space="preserve">00 397 865 </w:t>
      </w:r>
    </w:p>
    <w:p w14:paraId="33AF3C31" w14:textId="2EBC69E8" w:rsidR="001C506C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DIČ:</w:t>
      </w:r>
      <w:r w:rsidRPr="00FF4098">
        <w:rPr>
          <w:rFonts w:eastAsia="Calibri"/>
          <w:sz w:val="22"/>
          <w:szCs w:val="22"/>
          <w:lang w:eastAsia="en-US"/>
        </w:rPr>
        <w:tab/>
        <w:t>2020845332</w:t>
      </w:r>
    </w:p>
    <w:p w14:paraId="78CA820F" w14:textId="26EE92FD" w:rsidR="00D329CD" w:rsidRPr="00FF4098" w:rsidRDefault="001C506C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IČ DPH:</w:t>
      </w:r>
      <w:r w:rsidRPr="00FF4098">
        <w:rPr>
          <w:rFonts w:eastAsia="Calibri"/>
          <w:sz w:val="22"/>
          <w:szCs w:val="22"/>
          <w:lang w:eastAsia="en-US"/>
        </w:rPr>
        <w:tab/>
        <w:t>SK 202</w:t>
      </w:r>
      <w:r w:rsidR="003B69F0">
        <w:rPr>
          <w:rFonts w:eastAsia="Calibri"/>
          <w:sz w:val="22"/>
          <w:szCs w:val="22"/>
          <w:lang w:eastAsia="en-US"/>
        </w:rPr>
        <w:t> </w:t>
      </w:r>
      <w:r w:rsidRPr="00FF4098">
        <w:rPr>
          <w:rFonts w:eastAsia="Calibri"/>
          <w:sz w:val="22"/>
          <w:szCs w:val="22"/>
          <w:lang w:eastAsia="en-US"/>
        </w:rPr>
        <w:t>084</w:t>
      </w:r>
      <w:r w:rsidR="003B69F0">
        <w:rPr>
          <w:rFonts w:eastAsia="Calibri"/>
          <w:sz w:val="22"/>
          <w:szCs w:val="22"/>
          <w:lang w:eastAsia="en-US"/>
        </w:rPr>
        <w:t xml:space="preserve"> </w:t>
      </w:r>
      <w:r w:rsidRPr="00FF4098">
        <w:rPr>
          <w:rFonts w:eastAsia="Calibri"/>
          <w:sz w:val="22"/>
          <w:szCs w:val="22"/>
          <w:lang w:eastAsia="en-US"/>
        </w:rPr>
        <w:t>5332</w:t>
      </w:r>
    </w:p>
    <w:p w14:paraId="3969B60C" w14:textId="77777777" w:rsidR="00102AE9" w:rsidRDefault="00D329CD" w:rsidP="00FF4098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 w:rsidR="00102AE9"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0BEC638D" w14:textId="35E1FA78" w:rsidR="00D329CD" w:rsidRDefault="00102AE9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</w:t>
      </w:r>
      <w:r w:rsidR="00D329CD" w:rsidRPr="00FF4098">
        <w:rPr>
          <w:rFonts w:eastAsia="Calibri"/>
          <w:b/>
          <w:sz w:val="22"/>
          <w:szCs w:val="22"/>
          <w:lang w:eastAsia="en-US"/>
        </w:rPr>
        <w:t>:</w:t>
      </w:r>
      <w:r w:rsidR="00D329CD" w:rsidRPr="00FF4098">
        <w:rPr>
          <w:rFonts w:eastAsia="Calibri"/>
          <w:b/>
          <w:sz w:val="22"/>
          <w:szCs w:val="22"/>
          <w:lang w:eastAsia="en-US"/>
        </w:rPr>
        <w:tab/>
        <w:t>Vysokoškolské mesto Ľ. Štúra - Mlyny UK</w:t>
      </w:r>
    </w:p>
    <w:p w14:paraId="0363FBD7" w14:textId="39529F0B" w:rsidR="00AF7D97" w:rsidRPr="00406606" w:rsidRDefault="003B69F0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</w:r>
      <w:r w:rsidR="00AF7D97" w:rsidRPr="00AF7D97">
        <w:rPr>
          <w:rFonts w:eastAsia="Calibri"/>
          <w:bCs/>
          <w:sz w:val="22"/>
          <w:szCs w:val="22"/>
          <w:lang w:eastAsia="en-US"/>
        </w:rPr>
        <w:t>(ďalej len „VMĽŠ“)</w:t>
      </w:r>
    </w:p>
    <w:p w14:paraId="06B3D37F" w14:textId="31AC2D7B" w:rsidR="00D329CD" w:rsidRPr="00FF4098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Sídlo:</w:t>
      </w:r>
      <w:r w:rsidRPr="00FF4098">
        <w:rPr>
          <w:rFonts w:eastAsia="Calibri"/>
          <w:sz w:val="22"/>
          <w:szCs w:val="22"/>
          <w:lang w:eastAsia="en-US"/>
        </w:rPr>
        <w:tab/>
        <w:t>Staré Grunty 36, 841 04 Bratislava</w:t>
      </w:r>
    </w:p>
    <w:p w14:paraId="1655CCBB" w14:textId="3559A246" w:rsidR="007921DD" w:rsidRPr="00102AE9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Zastúpená:</w:t>
      </w:r>
      <w:r w:rsidRPr="00FF4098">
        <w:rPr>
          <w:rFonts w:eastAsia="Calibri"/>
          <w:sz w:val="22"/>
          <w:szCs w:val="22"/>
          <w:lang w:eastAsia="en-US"/>
        </w:rPr>
        <w:tab/>
      </w:r>
      <w:r w:rsidR="00495DFA" w:rsidRPr="00102AE9">
        <w:rPr>
          <w:rFonts w:eastAsia="Calibri"/>
          <w:sz w:val="22"/>
          <w:szCs w:val="22"/>
          <w:lang w:eastAsia="en-US"/>
        </w:rPr>
        <w:t xml:space="preserve">Ing. </w:t>
      </w:r>
      <w:r w:rsidR="00E3786F" w:rsidRPr="00102AE9">
        <w:rPr>
          <w:rFonts w:eastAsia="Calibri"/>
          <w:sz w:val="22"/>
          <w:szCs w:val="22"/>
          <w:lang w:eastAsia="en-US"/>
        </w:rPr>
        <w:t>Ingrid Kútna Želonková</w:t>
      </w:r>
      <w:r w:rsidR="007921DD" w:rsidRPr="00102AE9">
        <w:rPr>
          <w:rFonts w:eastAsia="Calibri"/>
          <w:sz w:val="22"/>
          <w:szCs w:val="22"/>
          <w:lang w:eastAsia="en-US"/>
        </w:rPr>
        <w:t>, PhD.</w:t>
      </w:r>
      <w:r w:rsidR="00E3786F" w:rsidRPr="00102AE9">
        <w:rPr>
          <w:rFonts w:eastAsia="Calibri"/>
          <w:sz w:val="22"/>
          <w:szCs w:val="22"/>
          <w:lang w:eastAsia="en-US"/>
        </w:rPr>
        <w:t xml:space="preserve">  </w:t>
      </w:r>
    </w:p>
    <w:p w14:paraId="3BC55640" w14:textId="4E85D06E" w:rsidR="00D329CD" w:rsidRPr="00FF4098" w:rsidRDefault="003B69F0" w:rsidP="00892226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E3786F" w:rsidRPr="00102AE9">
        <w:rPr>
          <w:rFonts w:eastAsia="Calibri"/>
          <w:sz w:val="22"/>
          <w:szCs w:val="22"/>
          <w:lang w:eastAsia="en-US"/>
        </w:rPr>
        <w:t>poverená funkciou riaditeľky</w:t>
      </w:r>
      <w:r w:rsidR="00D329CD" w:rsidRPr="00FF4098">
        <w:rPr>
          <w:rFonts w:eastAsia="Calibri"/>
          <w:sz w:val="22"/>
          <w:szCs w:val="22"/>
          <w:lang w:eastAsia="en-US"/>
        </w:rPr>
        <w:t xml:space="preserve"> </w:t>
      </w:r>
    </w:p>
    <w:p w14:paraId="1C8AA80C" w14:textId="552E6FFE" w:rsidR="00D329CD" w:rsidRPr="00FF4098" w:rsidRDefault="00D329CD" w:rsidP="00FF4098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Osob</w:t>
      </w:r>
      <w:r w:rsidR="00436ABC">
        <w:rPr>
          <w:rFonts w:eastAsia="Calibri"/>
          <w:sz w:val="22"/>
          <w:szCs w:val="22"/>
          <w:lang w:eastAsia="en-US"/>
        </w:rPr>
        <w:t>a</w:t>
      </w:r>
      <w:r w:rsidRPr="00FF4098">
        <w:rPr>
          <w:rFonts w:eastAsia="Calibri"/>
          <w:sz w:val="22"/>
          <w:szCs w:val="22"/>
          <w:lang w:eastAsia="en-US"/>
        </w:rPr>
        <w:t xml:space="preserve"> oprávnen</w:t>
      </w:r>
      <w:r w:rsidR="00436ABC">
        <w:rPr>
          <w:rFonts w:eastAsia="Calibri"/>
          <w:sz w:val="22"/>
          <w:szCs w:val="22"/>
          <w:lang w:eastAsia="en-US"/>
        </w:rPr>
        <w:t>á</w:t>
      </w:r>
      <w:r w:rsidRPr="00FF4098">
        <w:rPr>
          <w:rFonts w:eastAsia="Calibri"/>
          <w:sz w:val="22"/>
          <w:szCs w:val="22"/>
          <w:lang w:eastAsia="en-US"/>
        </w:rPr>
        <w:t xml:space="preserve"> konať</w:t>
      </w:r>
    </w:p>
    <w:p w14:paraId="0E5DA330" w14:textId="718B353E" w:rsidR="00D329CD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 xml:space="preserve">vo veciach </w:t>
      </w:r>
      <w:r w:rsidR="0071160A" w:rsidRPr="00FF4098">
        <w:rPr>
          <w:rFonts w:eastAsia="Calibri"/>
          <w:sz w:val="22"/>
          <w:szCs w:val="22"/>
          <w:lang w:eastAsia="en-US"/>
        </w:rPr>
        <w:t>realizácie</w:t>
      </w:r>
      <w:r w:rsidRPr="00FF4098">
        <w:rPr>
          <w:rFonts w:eastAsia="Calibri"/>
          <w:sz w:val="22"/>
          <w:szCs w:val="22"/>
          <w:lang w:eastAsia="en-US"/>
        </w:rPr>
        <w:t xml:space="preserve"> zmluvy:</w:t>
      </w:r>
      <w:r w:rsidR="00FF4098">
        <w:rPr>
          <w:rFonts w:eastAsia="Calibri"/>
          <w:sz w:val="22"/>
          <w:szCs w:val="22"/>
          <w:lang w:eastAsia="en-US"/>
        </w:rPr>
        <w:tab/>
      </w:r>
      <w:r w:rsidR="00A05041">
        <w:rPr>
          <w:rFonts w:eastAsia="Calibri"/>
          <w:sz w:val="22"/>
          <w:szCs w:val="22"/>
          <w:lang w:eastAsia="en-US"/>
        </w:rPr>
        <w:t>Vojtech Oláh</w:t>
      </w:r>
      <w:r w:rsidRPr="00FF4098">
        <w:rPr>
          <w:rFonts w:eastAsia="Calibri"/>
          <w:sz w:val="22"/>
          <w:szCs w:val="22"/>
          <w:lang w:eastAsia="en-US"/>
        </w:rPr>
        <w:t xml:space="preserve"> </w:t>
      </w:r>
    </w:p>
    <w:p w14:paraId="03E3C8E8" w14:textId="425E532F" w:rsidR="003B69F0" w:rsidRPr="00892226" w:rsidRDefault="003B69F0" w:rsidP="00892226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 w:rsidRPr="00892226">
        <w:rPr>
          <w:rFonts w:ascii="Times New Roman" w:hAnsi="Times New Roman"/>
        </w:rPr>
        <w:tab/>
      </w:r>
      <w:r w:rsidRPr="002A3C1F">
        <w:rPr>
          <w:rFonts w:ascii="Times New Roman" w:hAnsi="Times New Roman"/>
        </w:rPr>
        <w:t xml:space="preserve">tel.: </w:t>
      </w:r>
      <w:r w:rsidRPr="002A3C1F">
        <w:rPr>
          <w:rFonts w:ascii="Times New Roman" w:hAnsi="Times New Roman"/>
        </w:rPr>
        <w:tab/>
      </w:r>
      <w:r w:rsidR="001163EA" w:rsidRPr="002A3C1F">
        <w:rPr>
          <w:rFonts w:ascii="Times New Roman" w:hAnsi="Times New Roman"/>
        </w:rPr>
        <w:t>0918</w:t>
      </w:r>
      <w:r w:rsidR="002A3C1F" w:rsidRPr="002A3C1F">
        <w:rPr>
          <w:rFonts w:ascii="Times New Roman" w:hAnsi="Times New Roman"/>
        </w:rPr>
        <w:t>110002</w:t>
      </w:r>
    </w:p>
    <w:p w14:paraId="549F22FA" w14:textId="3A50C6C7" w:rsidR="003B69F0" w:rsidRPr="00892226" w:rsidRDefault="003B69F0" w:rsidP="00892226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 w:rsidRPr="00892226">
        <w:rPr>
          <w:rFonts w:ascii="Times New Roman" w:hAnsi="Times New Roman"/>
        </w:rPr>
        <w:tab/>
        <w:t xml:space="preserve">e-mail: </w:t>
      </w:r>
      <w:r w:rsidRPr="00892226">
        <w:rPr>
          <w:rFonts w:ascii="Times New Roman" w:hAnsi="Times New Roman"/>
        </w:rPr>
        <w:tab/>
      </w:r>
      <w:r w:rsidR="002A3C1F" w:rsidRPr="002A3C1F">
        <w:rPr>
          <w:rFonts w:ascii="Times New Roman" w:hAnsi="Times New Roman"/>
        </w:rPr>
        <w:t>vojtech.olah@uniba.sk</w:t>
      </w:r>
    </w:p>
    <w:p w14:paraId="394A1F36" w14:textId="048680CA" w:rsidR="00D329CD" w:rsidRPr="00FF4098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Bankové spojenie:</w:t>
      </w:r>
      <w:r w:rsidRPr="00FF4098">
        <w:rPr>
          <w:rFonts w:eastAsia="Calibri"/>
          <w:sz w:val="22"/>
          <w:szCs w:val="22"/>
          <w:lang w:eastAsia="en-US"/>
        </w:rPr>
        <w:tab/>
        <w:t>Štátna pokladnica</w:t>
      </w:r>
    </w:p>
    <w:p w14:paraId="6B9C2BFD" w14:textId="37078333" w:rsidR="00D329CD" w:rsidRPr="00FF4098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 w:rsidRPr="00FF4098">
        <w:rPr>
          <w:rFonts w:eastAsia="Calibri"/>
          <w:sz w:val="22"/>
          <w:szCs w:val="22"/>
          <w:lang w:eastAsia="en-US"/>
        </w:rPr>
        <w:t>Číslo účtu:</w:t>
      </w:r>
      <w:r w:rsidRPr="00FF4098">
        <w:rPr>
          <w:rFonts w:eastAsia="Calibri"/>
          <w:sz w:val="22"/>
          <w:szCs w:val="22"/>
          <w:lang w:eastAsia="en-US"/>
        </w:rPr>
        <w:tab/>
      </w:r>
      <w:r w:rsidR="00E74E99" w:rsidRPr="00FF4098">
        <w:rPr>
          <w:rFonts w:eastAsia="Calibri"/>
          <w:sz w:val="22"/>
          <w:szCs w:val="22"/>
          <w:lang w:eastAsia="en-US"/>
        </w:rPr>
        <w:t>7000548473/8180</w:t>
      </w:r>
    </w:p>
    <w:p w14:paraId="61506CCA" w14:textId="36410FBF" w:rsidR="00D329CD" w:rsidRPr="00FF4098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IBAN:</w:t>
      </w:r>
      <w:r w:rsidRPr="00FF4098">
        <w:rPr>
          <w:rFonts w:eastAsia="Calibri"/>
          <w:sz w:val="22"/>
          <w:szCs w:val="22"/>
          <w:lang w:eastAsia="en-US"/>
        </w:rPr>
        <w:tab/>
      </w:r>
      <w:r w:rsidR="00E74E99" w:rsidRPr="00FF4098">
        <w:rPr>
          <w:rFonts w:eastAsia="Calibri"/>
          <w:sz w:val="22"/>
          <w:szCs w:val="22"/>
          <w:lang w:eastAsia="en-US"/>
        </w:rPr>
        <w:t>SK54 8180 0000 0070 0054 8473</w:t>
      </w:r>
    </w:p>
    <w:bookmarkEnd w:id="0"/>
    <w:p w14:paraId="79CC3520" w14:textId="77777777" w:rsidR="008B1A86" w:rsidRDefault="008B1A86" w:rsidP="00FF4098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</w:p>
    <w:p w14:paraId="47F43D96" w14:textId="099D7CDF" w:rsidR="00D329CD" w:rsidRDefault="00D329CD" w:rsidP="00FF4098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(ďalej len „</w:t>
      </w:r>
      <w:r w:rsidRPr="008B1A86">
        <w:rPr>
          <w:rFonts w:eastAsia="Calibri"/>
          <w:b/>
          <w:bCs/>
          <w:sz w:val="22"/>
          <w:szCs w:val="22"/>
          <w:lang w:eastAsia="en-US"/>
        </w:rPr>
        <w:t>kupujúci</w:t>
      </w:r>
      <w:r w:rsidRPr="00FF4098">
        <w:rPr>
          <w:rFonts w:eastAsia="Calibri"/>
          <w:sz w:val="22"/>
          <w:szCs w:val="22"/>
          <w:lang w:eastAsia="en-US"/>
        </w:rPr>
        <w:t>“</w:t>
      </w:r>
      <w:r w:rsidR="00CD2C4C">
        <w:rPr>
          <w:rFonts w:eastAsia="Calibri"/>
          <w:sz w:val="22"/>
          <w:szCs w:val="22"/>
          <w:lang w:eastAsia="en-US"/>
        </w:rPr>
        <w:t>)</w:t>
      </w:r>
    </w:p>
    <w:p w14:paraId="7FEB8498" w14:textId="5482B53A" w:rsidR="00FF4098" w:rsidRDefault="00FF4098" w:rsidP="00FF4098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</w:p>
    <w:p w14:paraId="356F4B03" w14:textId="77777777" w:rsidR="008B1A86" w:rsidRDefault="008B1A86" w:rsidP="00FF4098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</w:p>
    <w:p w14:paraId="155AD516" w14:textId="4B429761" w:rsidR="00D329CD" w:rsidRPr="00FF4098" w:rsidRDefault="00D329CD" w:rsidP="00892226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Predávajúci:</w:t>
      </w:r>
      <w:r w:rsidRPr="00FF4098">
        <w:rPr>
          <w:rFonts w:eastAsia="Calibri"/>
          <w:b/>
          <w:sz w:val="22"/>
          <w:szCs w:val="22"/>
          <w:lang w:eastAsia="en-US"/>
        </w:rPr>
        <w:tab/>
      </w:r>
    </w:p>
    <w:p w14:paraId="58AD59CC" w14:textId="6DCBDEB2" w:rsidR="009C0067" w:rsidRPr="00FF4098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Sídlo: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0D5AD8C7" w14:textId="32D545E7" w:rsidR="009C0067" w:rsidRPr="00FF4098" w:rsidRDefault="00436AB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Zastúpený</w:t>
      </w:r>
      <w:r w:rsidR="009C0067" w:rsidRPr="00FF4098">
        <w:rPr>
          <w:rFonts w:eastAsia="Calibri"/>
          <w:sz w:val="22"/>
          <w:szCs w:val="22"/>
          <w:lang w:eastAsia="en-US"/>
        </w:rPr>
        <w:t>:</w:t>
      </w:r>
      <w:r w:rsidR="009C0067" w:rsidRPr="00FF4098">
        <w:rPr>
          <w:rFonts w:eastAsia="Calibri"/>
          <w:sz w:val="22"/>
          <w:szCs w:val="22"/>
          <w:lang w:eastAsia="en-US"/>
        </w:rPr>
        <w:tab/>
      </w:r>
    </w:p>
    <w:p w14:paraId="713B12D2" w14:textId="5B90D906" w:rsidR="009C0067" w:rsidRPr="00FF4098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IČO: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024DFBE7" w14:textId="36FFC108" w:rsidR="009C0067" w:rsidRPr="00FF4098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DIČ: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04C578E8" w14:textId="0C9D160B" w:rsidR="009C0067" w:rsidRPr="00FF4098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IČ DPH: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35110A96" w14:textId="77777777" w:rsidR="00436ABC" w:rsidRPr="00892226" w:rsidRDefault="00436ABC" w:rsidP="00436ABC">
      <w:pPr>
        <w:pStyle w:val="Odsekzoznamu"/>
        <w:tabs>
          <w:tab w:val="left" w:pos="4820"/>
        </w:tabs>
        <w:spacing w:after="60"/>
        <w:jc w:val="both"/>
        <w:rPr>
          <w:rFonts w:ascii="Times New Roman" w:hAnsi="Times New Roman"/>
          <w:color w:val="000000"/>
        </w:rPr>
      </w:pPr>
      <w:r w:rsidRPr="00892226">
        <w:rPr>
          <w:rFonts w:ascii="Times New Roman" w:hAnsi="Times New Roman"/>
          <w:color w:val="000000"/>
        </w:rPr>
        <w:t>Osoby oprávnené konať:</w:t>
      </w:r>
    </w:p>
    <w:p w14:paraId="69CFFA3A" w14:textId="77777777" w:rsidR="00436ABC" w:rsidRPr="00892226" w:rsidRDefault="00436ABC" w:rsidP="00436ABC">
      <w:pPr>
        <w:pStyle w:val="Odsekzoznamu"/>
        <w:tabs>
          <w:tab w:val="left" w:pos="4820"/>
          <w:tab w:val="left" w:pos="4962"/>
        </w:tabs>
        <w:spacing w:after="60"/>
        <w:jc w:val="both"/>
        <w:rPr>
          <w:rFonts w:ascii="Times New Roman" w:hAnsi="Times New Roman"/>
          <w:color w:val="000000"/>
        </w:rPr>
      </w:pPr>
      <w:r w:rsidRPr="00892226">
        <w:rPr>
          <w:rFonts w:ascii="Times New Roman" w:hAnsi="Times New Roman"/>
          <w:color w:val="000000"/>
        </w:rPr>
        <w:t>- vo veciach zmluvy:</w:t>
      </w:r>
      <w:r w:rsidRPr="00892226">
        <w:rPr>
          <w:rFonts w:ascii="Times New Roman" w:hAnsi="Times New Roman"/>
          <w:color w:val="000000"/>
        </w:rPr>
        <w:tab/>
      </w:r>
    </w:p>
    <w:p w14:paraId="3BB87D1F" w14:textId="01635813" w:rsidR="00436ABC" w:rsidRPr="00436ABC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436ABC">
        <w:rPr>
          <w:color w:val="000000"/>
          <w:sz w:val="22"/>
          <w:szCs w:val="22"/>
        </w:rPr>
        <w:t>- vo veciach realizácie zmluvy:</w:t>
      </w:r>
    </w:p>
    <w:p w14:paraId="158AA71B" w14:textId="74FEEEA5" w:rsidR="009C0067" w:rsidRPr="00FF4098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Tel. č.: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03396D9F" w14:textId="34B7D366" w:rsidR="0042389C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E-mail: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79337207" w14:textId="36415EA7" w:rsidR="00436ABC" w:rsidRPr="00FF4098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Číslo účtu: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45AA6DC1" w14:textId="04D908D5" w:rsidR="00436ABC" w:rsidRPr="00FF4098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IBAN: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4D2F2E70" w14:textId="0B35B01F" w:rsidR="00D329CD" w:rsidRPr="00FF4098" w:rsidRDefault="004E5B81" w:rsidP="00892226">
      <w:pPr>
        <w:pStyle w:val="tl"/>
        <w:tabs>
          <w:tab w:val="left" w:pos="3969"/>
        </w:tabs>
        <w:spacing w:line="276" w:lineRule="auto"/>
        <w:ind w:left="709" w:right="4" w:firstLine="11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lastRenderedPageBreak/>
        <w:t>Zapísaný v</w:t>
      </w:r>
      <w:r w:rsidR="00B00C91">
        <w:rPr>
          <w:rFonts w:eastAsia="Calibri"/>
          <w:sz w:val="22"/>
          <w:szCs w:val="22"/>
          <w:lang w:eastAsia="en-US"/>
        </w:rPr>
        <w:t xml:space="preserve">  </w:t>
      </w:r>
      <w:r w:rsidR="0042389C" w:rsidRPr="00A66B2E">
        <w:rPr>
          <w:rFonts w:eastAsia="Calibri"/>
          <w:sz w:val="22"/>
          <w:szCs w:val="22"/>
          <w:lang w:eastAsia="en-US"/>
        </w:rPr>
        <w:t>.</w:t>
      </w:r>
      <w:r w:rsidRPr="00FF4098">
        <w:rPr>
          <w:rFonts w:eastAsia="Calibri"/>
          <w:sz w:val="22"/>
          <w:szCs w:val="22"/>
          <w:lang w:eastAsia="en-US"/>
        </w:rPr>
        <w:t xml:space="preserve"> registri:</w:t>
      </w:r>
      <w:r w:rsidRPr="00FF4098">
        <w:rPr>
          <w:rFonts w:eastAsia="Calibri"/>
          <w:sz w:val="22"/>
          <w:szCs w:val="22"/>
          <w:lang w:eastAsia="en-US"/>
        </w:rPr>
        <w:tab/>
      </w:r>
    </w:p>
    <w:p w14:paraId="3D84E42C" w14:textId="77777777" w:rsidR="00436ABC" w:rsidRDefault="00436ABC" w:rsidP="00367A4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</w:p>
    <w:p w14:paraId="26154D54" w14:textId="4B5CADD0" w:rsidR="00D329CD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(ďalej len „</w:t>
      </w:r>
      <w:r w:rsidRPr="008B1A86">
        <w:rPr>
          <w:rFonts w:eastAsia="Calibri"/>
          <w:b/>
          <w:bCs/>
          <w:sz w:val="22"/>
          <w:szCs w:val="22"/>
          <w:lang w:eastAsia="en-US"/>
        </w:rPr>
        <w:t>predávajúci</w:t>
      </w:r>
      <w:r w:rsidRPr="00FF4098">
        <w:rPr>
          <w:rFonts w:eastAsia="Calibri"/>
          <w:sz w:val="22"/>
          <w:szCs w:val="22"/>
          <w:lang w:eastAsia="en-US"/>
        </w:rPr>
        <w:t>“)</w:t>
      </w:r>
      <w:r w:rsidR="00367A4D">
        <w:rPr>
          <w:rFonts w:eastAsia="Calibri"/>
          <w:sz w:val="22"/>
          <w:szCs w:val="22"/>
          <w:lang w:eastAsia="en-US"/>
        </w:rPr>
        <w:tab/>
      </w:r>
    </w:p>
    <w:p w14:paraId="348B6B6F" w14:textId="2A1EFCB8" w:rsidR="006D3E49" w:rsidRDefault="00102AE9" w:rsidP="008B1A86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66B2E">
        <w:rPr>
          <w:rFonts w:eastAsia="Calibri"/>
          <w:sz w:val="22"/>
          <w:szCs w:val="22"/>
          <w:lang w:eastAsia="en-US"/>
        </w:rPr>
        <w:t>(ďalej spolu len „zmluvné strany“)</w:t>
      </w:r>
    </w:p>
    <w:p w14:paraId="01D1EE7F" w14:textId="6DB734D5" w:rsidR="008B1A86" w:rsidRDefault="008B1A86" w:rsidP="00DB282F">
      <w:pPr>
        <w:pStyle w:val="tl"/>
        <w:ind w:left="720" w:right="6"/>
        <w:jc w:val="both"/>
        <w:rPr>
          <w:rFonts w:eastAsia="Calibri"/>
          <w:sz w:val="22"/>
          <w:szCs w:val="22"/>
          <w:lang w:eastAsia="en-US"/>
        </w:rPr>
      </w:pPr>
    </w:p>
    <w:p w14:paraId="2872C026" w14:textId="77777777" w:rsidR="008B1A86" w:rsidRPr="008B1A86" w:rsidRDefault="008B1A86" w:rsidP="00DB282F">
      <w:pPr>
        <w:pStyle w:val="tl"/>
        <w:ind w:left="720" w:right="6"/>
        <w:jc w:val="both"/>
        <w:rPr>
          <w:rFonts w:eastAsia="Calibri"/>
          <w:sz w:val="22"/>
          <w:szCs w:val="22"/>
          <w:lang w:eastAsia="en-US"/>
        </w:rPr>
      </w:pPr>
    </w:p>
    <w:p w14:paraId="67435F69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II</w:t>
      </w:r>
      <w:r w:rsidR="00C228A5">
        <w:rPr>
          <w:rFonts w:ascii="Times New Roman" w:hAnsi="Times New Roman"/>
          <w:b/>
        </w:rPr>
        <w:t>.</w:t>
      </w:r>
    </w:p>
    <w:p w14:paraId="1EB02666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Úvodné ustanovenia</w:t>
      </w:r>
    </w:p>
    <w:p w14:paraId="66BDD611" w14:textId="77777777" w:rsidR="00D329CD" w:rsidRPr="00A24592" w:rsidRDefault="00D329CD" w:rsidP="00D329CD">
      <w:pPr>
        <w:spacing w:after="0"/>
        <w:ind w:left="425"/>
        <w:jc w:val="both"/>
        <w:rPr>
          <w:rFonts w:ascii="Times New Roman" w:hAnsi="Times New Roman"/>
        </w:rPr>
      </w:pPr>
    </w:p>
    <w:p w14:paraId="528A12C4" w14:textId="25B2545A" w:rsidR="00B61577" w:rsidRPr="00B61577" w:rsidRDefault="00CA1A23" w:rsidP="008B1A86">
      <w:pPr>
        <w:pStyle w:val="Odsekzoznamu"/>
        <w:numPr>
          <w:ilvl w:val="0"/>
          <w:numId w:val="1"/>
        </w:numPr>
        <w:spacing w:after="0"/>
        <w:ind w:left="782" w:hanging="357"/>
        <w:jc w:val="both"/>
      </w:pPr>
      <w:r w:rsidRPr="00CA1A23">
        <w:rPr>
          <w:rFonts w:ascii="Times New Roman" w:hAnsi="Times New Roman"/>
        </w:rPr>
        <w:t>Podkladom pre uzavretie tejto zmluvy je výsledok verejného obstarávania uskutočneného v</w:t>
      </w:r>
      <w:r w:rsidR="00102AE9">
        <w:rPr>
          <w:rFonts w:ascii="Times New Roman" w:hAnsi="Times New Roman"/>
        </w:rPr>
        <w:t> </w:t>
      </w:r>
      <w:r w:rsidRPr="00CA1A23">
        <w:rPr>
          <w:rFonts w:ascii="Times New Roman" w:hAnsi="Times New Roman"/>
        </w:rPr>
        <w:t>rámci</w:t>
      </w:r>
      <w:r w:rsidR="00102AE9">
        <w:rPr>
          <w:rFonts w:ascii="Times New Roman" w:hAnsi="Times New Roman"/>
        </w:rPr>
        <w:t xml:space="preserve"> nadlimitného</w:t>
      </w:r>
      <w:r w:rsidRPr="00CA1A23">
        <w:rPr>
          <w:rFonts w:ascii="Times New Roman" w:hAnsi="Times New Roman"/>
        </w:rPr>
        <w:t xml:space="preserve"> </w:t>
      </w:r>
      <w:r w:rsidRPr="00102AE9">
        <w:rPr>
          <w:rFonts w:ascii="Times New Roman" w:hAnsi="Times New Roman"/>
        </w:rPr>
        <w:t>dynamického nákupného systému</w:t>
      </w:r>
      <w:r w:rsidR="00B61577">
        <w:rPr>
          <w:rFonts w:ascii="Times New Roman" w:hAnsi="Times New Roman"/>
        </w:rPr>
        <w:t xml:space="preserve"> podľa §</w:t>
      </w:r>
      <w:r w:rsidR="00D048FD">
        <w:rPr>
          <w:rFonts w:ascii="Times New Roman" w:hAnsi="Times New Roman"/>
        </w:rPr>
        <w:t xml:space="preserve">§ </w:t>
      </w:r>
      <w:r w:rsidR="00B61577">
        <w:rPr>
          <w:rFonts w:ascii="Times New Roman" w:hAnsi="Times New Roman"/>
        </w:rPr>
        <w:t xml:space="preserve">58-61 </w:t>
      </w:r>
      <w:r w:rsidR="00D048FD">
        <w:rPr>
          <w:rFonts w:ascii="Times New Roman" w:hAnsi="Times New Roman"/>
        </w:rPr>
        <w:t>z</w:t>
      </w:r>
      <w:r w:rsidR="00B61577">
        <w:rPr>
          <w:rFonts w:ascii="Times New Roman" w:hAnsi="Times New Roman"/>
        </w:rPr>
        <w:t>ákona o verejnom obstarávaní</w:t>
      </w:r>
      <w:r w:rsidR="00102AE9">
        <w:rPr>
          <w:rFonts w:ascii="Times New Roman" w:hAnsi="Times New Roman"/>
        </w:rPr>
        <w:t xml:space="preserve"> s názvom:</w:t>
      </w:r>
      <w:r w:rsidRPr="00102AE9">
        <w:rPr>
          <w:rFonts w:ascii="Times New Roman" w:hAnsi="Times New Roman"/>
        </w:rPr>
        <w:t xml:space="preserve"> </w:t>
      </w:r>
      <w:r w:rsidRPr="00B61577">
        <w:rPr>
          <w:rFonts w:ascii="Times New Roman" w:hAnsi="Times New Roman"/>
          <w:i/>
          <w:iCs/>
        </w:rPr>
        <w:t>„Nábytok</w:t>
      </w:r>
      <w:r w:rsidR="00102AE9" w:rsidRPr="00B61577">
        <w:rPr>
          <w:rFonts w:ascii="Times New Roman" w:hAnsi="Times New Roman"/>
          <w:i/>
          <w:iCs/>
        </w:rPr>
        <w:t xml:space="preserve"> pre UK</w:t>
      </w:r>
      <w:r w:rsidRPr="00B61577">
        <w:rPr>
          <w:rFonts w:ascii="Times New Roman" w:hAnsi="Times New Roman"/>
          <w:i/>
          <w:iCs/>
        </w:rPr>
        <w:t xml:space="preserve"> - 202</w:t>
      </w:r>
      <w:r w:rsidR="00102AE9" w:rsidRPr="00B61577">
        <w:rPr>
          <w:rFonts w:ascii="Times New Roman" w:hAnsi="Times New Roman"/>
          <w:i/>
          <w:iCs/>
        </w:rPr>
        <w:t>1</w:t>
      </w:r>
      <w:r w:rsidRPr="00B61577">
        <w:rPr>
          <w:rFonts w:ascii="Times New Roman" w:hAnsi="Times New Roman"/>
          <w:i/>
          <w:iCs/>
        </w:rPr>
        <w:t>“</w:t>
      </w:r>
      <w:r w:rsidR="00B61577" w:rsidRPr="00B61577">
        <w:rPr>
          <w:rFonts w:ascii="Times New Roman" w:hAnsi="Times New Roman"/>
          <w:i/>
          <w:iCs/>
        </w:rPr>
        <w:t>,</w:t>
      </w:r>
      <w:r w:rsidR="00AF7D97">
        <w:rPr>
          <w:rFonts w:ascii="Times New Roman" w:hAnsi="Times New Roman"/>
          <w:i/>
          <w:iCs/>
        </w:rPr>
        <w:t xml:space="preserve"> </w:t>
      </w:r>
      <w:r w:rsidR="00102AE9" w:rsidRPr="00B61577">
        <w:rPr>
          <w:rFonts w:ascii="Times New Roman" w:hAnsi="Times New Roman"/>
        </w:rPr>
        <w:t xml:space="preserve">uverejneného vo VVO 88/2021 z 15.4.2021 pod číslom.18994 – MUT, konkrétne výsledok zákazky s názvom </w:t>
      </w:r>
      <w:r w:rsidR="00B61577" w:rsidRPr="00B61577">
        <w:rPr>
          <w:rFonts w:ascii="Times New Roman" w:hAnsi="Times New Roman"/>
          <w:b/>
          <w:bCs/>
        </w:rPr>
        <w:t>„Výmena nábytku na  izbách VŠM Ľ. Štúra Mlyny, UK“</w:t>
      </w:r>
      <w:r w:rsidR="00B61577">
        <w:rPr>
          <w:rFonts w:ascii="Times New Roman" w:hAnsi="Times New Roman"/>
        </w:rPr>
        <w:t>.</w:t>
      </w:r>
    </w:p>
    <w:p w14:paraId="236A5CE5" w14:textId="0A98CD2C" w:rsidR="002D7A19" w:rsidRPr="00DB282F" w:rsidRDefault="002D7A19" w:rsidP="00DB282F">
      <w:pPr>
        <w:pStyle w:val="tl"/>
        <w:ind w:left="720" w:right="6"/>
        <w:jc w:val="both"/>
        <w:rPr>
          <w:rFonts w:eastAsia="Calibri"/>
          <w:sz w:val="22"/>
          <w:szCs w:val="22"/>
          <w:lang w:eastAsia="en-US"/>
        </w:rPr>
      </w:pPr>
    </w:p>
    <w:p w14:paraId="2303CBCE" w14:textId="77777777" w:rsidR="003177AF" w:rsidRDefault="003177AF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0C0DE751" w14:textId="3FC92A59" w:rsidR="00D329CD" w:rsidRPr="00A24592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 w:rsidRPr="00A24592">
        <w:rPr>
          <w:rFonts w:ascii="Times New Roman" w:hAnsi="Times New Roman"/>
          <w:b/>
        </w:rPr>
        <w:t>Článok III</w:t>
      </w:r>
      <w:r w:rsidR="00C228A5">
        <w:rPr>
          <w:rFonts w:ascii="Times New Roman" w:hAnsi="Times New Roman"/>
          <w:b/>
        </w:rPr>
        <w:t>.</w:t>
      </w:r>
    </w:p>
    <w:p w14:paraId="0C6FC8B9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 plnenia zmluvy</w:t>
      </w:r>
    </w:p>
    <w:p w14:paraId="377420D2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7D1BFA4B" w14:textId="263A573A" w:rsidR="00A05041" w:rsidRDefault="00A031D4" w:rsidP="00A031D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A61C3">
        <w:rPr>
          <w:rFonts w:ascii="Times New Roman" w:hAnsi="Times New Roman"/>
        </w:rPr>
        <w:t>Predmetom tejto zmluvy je dodávka tovaru</w:t>
      </w:r>
      <w:r w:rsidR="002D73D5">
        <w:rPr>
          <w:rFonts w:ascii="Times New Roman" w:hAnsi="Times New Roman"/>
        </w:rPr>
        <w:t xml:space="preserve"> </w:t>
      </w:r>
      <w:r w:rsidR="006D3E49" w:rsidRPr="00EA61C3">
        <w:rPr>
          <w:rFonts w:ascii="Times New Roman" w:hAnsi="Times New Roman"/>
        </w:rPr>
        <w:t>uvedeného v</w:t>
      </w:r>
      <w:r w:rsidR="006D3E49">
        <w:rPr>
          <w:rFonts w:ascii="Times New Roman" w:hAnsi="Times New Roman"/>
        </w:rPr>
        <w:t> </w:t>
      </w:r>
      <w:r w:rsidR="006D3E49" w:rsidRPr="00EA61C3">
        <w:rPr>
          <w:rFonts w:ascii="Times New Roman" w:hAnsi="Times New Roman"/>
        </w:rPr>
        <w:t>príloh</w:t>
      </w:r>
      <w:r w:rsidR="006D3E49">
        <w:rPr>
          <w:rFonts w:ascii="Times New Roman" w:hAnsi="Times New Roman"/>
        </w:rPr>
        <w:t xml:space="preserve">ách </w:t>
      </w:r>
      <w:r w:rsidR="004548E8">
        <w:rPr>
          <w:rFonts w:ascii="Times New Roman" w:hAnsi="Times New Roman"/>
        </w:rPr>
        <w:t xml:space="preserve">č. 1, 2a a 2b </w:t>
      </w:r>
      <w:r w:rsidR="006D3E49">
        <w:rPr>
          <w:rFonts w:ascii="Times New Roman" w:hAnsi="Times New Roman"/>
        </w:rPr>
        <w:t>tejto zmluvy</w:t>
      </w:r>
      <w:r w:rsidR="00436ABC">
        <w:rPr>
          <w:rFonts w:ascii="Times New Roman" w:hAnsi="Times New Roman"/>
        </w:rPr>
        <w:t xml:space="preserve"> </w:t>
      </w:r>
      <w:r w:rsidR="002D73D5">
        <w:rPr>
          <w:rFonts w:ascii="Times New Roman" w:hAnsi="Times New Roman"/>
        </w:rPr>
        <w:t xml:space="preserve">– postelí a stoličiek </w:t>
      </w:r>
      <w:r w:rsidR="00A8503F" w:rsidRPr="00EA61C3">
        <w:rPr>
          <w:rFonts w:ascii="Times New Roman" w:hAnsi="Times New Roman"/>
        </w:rPr>
        <w:t xml:space="preserve">predávajúcim </w:t>
      </w:r>
      <w:r w:rsidR="00F20EAE">
        <w:rPr>
          <w:rFonts w:ascii="Times New Roman" w:hAnsi="Times New Roman"/>
        </w:rPr>
        <w:t xml:space="preserve">po </w:t>
      </w:r>
      <w:r w:rsidR="00510E22">
        <w:rPr>
          <w:rFonts w:ascii="Times New Roman" w:hAnsi="Times New Roman"/>
        </w:rPr>
        <w:t xml:space="preserve">etapách </w:t>
      </w:r>
      <w:r w:rsidR="00F20EAE">
        <w:rPr>
          <w:rFonts w:ascii="Times New Roman" w:hAnsi="Times New Roman"/>
        </w:rPr>
        <w:t>v zmysle tejto zmluvy</w:t>
      </w:r>
      <w:r w:rsidR="002D73D5" w:rsidRPr="002D73D5">
        <w:rPr>
          <w:rFonts w:ascii="Times New Roman" w:hAnsi="Times New Roman"/>
        </w:rPr>
        <w:t xml:space="preserve"> </w:t>
      </w:r>
      <w:r w:rsidR="002D73D5" w:rsidRPr="00EA61C3">
        <w:rPr>
          <w:rFonts w:ascii="Times New Roman" w:hAnsi="Times New Roman"/>
        </w:rPr>
        <w:t>vrátane</w:t>
      </w:r>
      <w:r w:rsidR="00436ABC">
        <w:rPr>
          <w:rFonts w:ascii="Times New Roman" w:hAnsi="Times New Roman"/>
        </w:rPr>
        <w:t xml:space="preserve"> </w:t>
      </w:r>
      <w:r w:rsidR="00760F3F">
        <w:rPr>
          <w:rFonts w:ascii="Times New Roman" w:hAnsi="Times New Roman"/>
        </w:rPr>
        <w:t xml:space="preserve">súvisiacich </w:t>
      </w:r>
      <w:r w:rsidR="00436ABC">
        <w:rPr>
          <w:rFonts w:ascii="Times New Roman" w:hAnsi="Times New Roman"/>
        </w:rPr>
        <w:t xml:space="preserve">služieb </w:t>
      </w:r>
    </w:p>
    <w:p w14:paraId="355DFF91" w14:textId="238B00B0" w:rsidR="00A05041" w:rsidRDefault="00A031D4" w:rsidP="00892226">
      <w:pPr>
        <w:pStyle w:val="Odsekzoznamu"/>
        <w:numPr>
          <w:ilvl w:val="0"/>
          <w:numId w:val="14"/>
        </w:numPr>
        <w:ind w:left="993" w:hanging="284"/>
        <w:jc w:val="both"/>
        <w:rPr>
          <w:rFonts w:ascii="Times New Roman" w:hAnsi="Times New Roman"/>
        </w:rPr>
      </w:pPr>
      <w:r w:rsidRPr="00EA61C3">
        <w:rPr>
          <w:rFonts w:ascii="Times New Roman" w:hAnsi="Times New Roman"/>
        </w:rPr>
        <w:t>doprav</w:t>
      </w:r>
      <w:r w:rsidR="00297724">
        <w:rPr>
          <w:rFonts w:ascii="Times New Roman" w:hAnsi="Times New Roman"/>
        </w:rPr>
        <w:t>y</w:t>
      </w:r>
      <w:r w:rsidRPr="00EA61C3">
        <w:rPr>
          <w:rFonts w:ascii="Times New Roman" w:hAnsi="Times New Roman"/>
        </w:rPr>
        <w:t xml:space="preserve"> na miesto dodania prepravnými prostriedkami predávajúceho</w:t>
      </w:r>
      <w:r>
        <w:rPr>
          <w:rFonts w:ascii="Times New Roman" w:hAnsi="Times New Roman"/>
        </w:rPr>
        <w:t xml:space="preserve"> a spôsobom</w:t>
      </w:r>
      <w:r w:rsidRPr="00EA61C3">
        <w:rPr>
          <w:rFonts w:ascii="Times New Roman" w:hAnsi="Times New Roman"/>
        </w:rPr>
        <w:t xml:space="preserve"> v súlade s príslušnými </w:t>
      </w:r>
      <w:r w:rsidR="00A44C09">
        <w:rPr>
          <w:rFonts w:ascii="Times New Roman" w:hAnsi="Times New Roman"/>
        </w:rPr>
        <w:t>právnymi</w:t>
      </w:r>
      <w:r w:rsidRPr="00EA61C3">
        <w:rPr>
          <w:rFonts w:ascii="Times New Roman" w:hAnsi="Times New Roman"/>
        </w:rPr>
        <w:t xml:space="preserve"> predpismi, </w:t>
      </w:r>
    </w:p>
    <w:p w14:paraId="72221BF0" w14:textId="42A7E06A" w:rsidR="00A05041" w:rsidRDefault="00A05041" w:rsidP="00892226">
      <w:pPr>
        <w:pStyle w:val="Odsekzoznamu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vynesen</w:t>
      </w:r>
      <w:r w:rsidR="002D73D5">
        <w:rPr>
          <w:rFonts w:ascii="Times New Roman" w:hAnsi="Times New Roman"/>
        </w:rPr>
        <w:t>i</w:t>
      </w:r>
      <w:r>
        <w:rPr>
          <w:rFonts w:ascii="Times New Roman" w:hAnsi="Times New Roman"/>
        </w:rPr>
        <w:t>a</w:t>
      </w:r>
      <w:r w:rsidR="006D3E49">
        <w:rPr>
          <w:rFonts w:ascii="Times New Roman" w:hAnsi="Times New Roman"/>
        </w:rPr>
        <w:t xml:space="preserve"> a </w:t>
      </w:r>
      <w:r w:rsidR="00A031D4" w:rsidRPr="00EA61C3">
        <w:rPr>
          <w:rFonts w:ascii="Times New Roman" w:hAnsi="Times New Roman"/>
        </w:rPr>
        <w:t>vyložen</w:t>
      </w:r>
      <w:r w:rsidR="002D73D5">
        <w:rPr>
          <w:rFonts w:ascii="Times New Roman" w:hAnsi="Times New Roman"/>
        </w:rPr>
        <w:t>ia</w:t>
      </w:r>
      <w:r w:rsidR="00A031D4" w:rsidRPr="00EA61C3">
        <w:rPr>
          <w:rFonts w:ascii="Times New Roman" w:hAnsi="Times New Roman"/>
        </w:rPr>
        <w:t xml:space="preserve"> tovaru na mies</w:t>
      </w:r>
      <w:r w:rsidR="00AD123E">
        <w:rPr>
          <w:rFonts w:ascii="Times New Roman" w:hAnsi="Times New Roman"/>
        </w:rPr>
        <w:t>to určenia</w:t>
      </w:r>
      <w:r w:rsidR="00FD2116">
        <w:rPr>
          <w:rFonts w:ascii="Times New Roman" w:hAnsi="Times New Roman"/>
        </w:rPr>
        <w:t xml:space="preserve"> bez možnosti použitia</w:t>
      </w:r>
      <w:r>
        <w:rPr>
          <w:rFonts w:ascii="Times New Roman" w:hAnsi="Times New Roman"/>
        </w:rPr>
        <w:t xml:space="preserve"> výťah</w:t>
      </w:r>
      <w:r w:rsidR="00FD2116">
        <w:rPr>
          <w:rFonts w:ascii="Times New Roman" w:hAnsi="Times New Roman"/>
        </w:rPr>
        <w:t>u</w:t>
      </w:r>
      <w:r w:rsidR="00AD123E">
        <w:rPr>
          <w:rFonts w:ascii="Times New Roman" w:hAnsi="Times New Roman"/>
        </w:rPr>
        <w:t xml:space="preserve">, </w:t>
      </w:r>
    </w:p>
    <w:p w14:paraId="2196C438" w14:textId="77777777" w:rsidR="00A05041" w:rsidRPr="00AF7D97" w:rsidRDefault="00A05041" w:rsidP="00892226">
      <w:pPr>
        <w:pStyle w:val="Odsekzoznamu"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/>
        </w:rPr>
      </w:pPr>
      <w:r w:rsidRPr="00AF7D97">
        <w:rPr>
          <w:rFonts w:ascii="Times New Roman" w:hAnsi="Times New Roman"/>
        </w:rPr>
        <w:t>montáže</w:t>
      </w:r>
      <w:r w:rsidR="00F20EAE" w:rsidRPr="00AF7D97">
        <w:rPr>
          <w:rFonts w:ascii="Times New Roman" w:hAnsi="Times New Roman"/>
        </w:rPr>
        <w:t xml:space="preserve"> </w:t>
      </w:r>
      <w:r w:rsidR="00557E66" w:rsidRPr="00AF7D97">
        <w:rPr>
          <w:rFonts w:ascii="Times New Roman" w:hAnsi="Times New Roman"/>
        </w:rPr>
        <w:t xml:space="preserve">priamo </w:t>
      </w:r>
      <w:r w:rsidR="00F20EAE" w:rsidRPr="00AF7D97">
        <w:rPr>
          <w:rFonts w:ascii="Times New Roman" w:hAnsi="Times New Roman"/>
        </w:rPr>
        <w:t>na mieste určenia,</w:t>
      </w:r>
    </w:p>
    <w:p w14:paraId="0055E64E" w14:textId="5479EDA7" w:rsidR="00F20EAE" w:rsidRDefault="00F20EAE" w:rsidP="00892226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odvoz</w:t>
      </w:r>
      <w:r w:rsidR="002D73D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 likvidáci</w:t>
      </w:r>
      <w:r w:rsidR="002D73D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F841D4">
        <w:rPr>
          <w:rFonts w:ascii="Times New Roman" w:hAnsi="Times New Roman"/>
        </w:rPr>
        <w:t>obalov</w:t>
      </w:r>
      <w:r>
        <w:rPr>
          <w:rFonts w:ascii="Times New Roman" w:hAnsi="Times New Roman"/>
        </w:rPr>
        <w:t>,</w:t>
      </w:r>
    </w:p>
    <w:p w14:paraId="7A70F973" w14:textId="27311307" w:rsidR="00A031D4" w:rsidRPr="00A05041" w:rsidRDefault="00AD123E" w:rsidP="00892226">
      <w:pPr>
        <w:spacing w:after="0"/>
        <w:ind w:left="708" w:hanging="11"/>
        <w:jc w:val="both"/>
        <w:rPr>
          <w:rFonts w:ascii="Times New Roman" w:hAnsi="Times New Roman"/>
        </w:rPr>
      </w:pPr>
      <w:r w:rsidRPr="00A05041">
        <w:rPr>
          <w:rFonts w:ascii="Times New Roman" w:hAnsi="Times New Roman"/>
        </w:rPr>
        <w:t>a základe objednáv</w:t>
      </w:r>
      <w:r w:rsidR="00A031D4" w:rsidRPr="00A05041">
        <w:rPr>
          <w:rFonts w:ascii="Times New Roman" w:hAnsi="Times New Roman"/>
        </w:rPr>
        <w:t>k</w:t>
      </w:r>
      <w:r w:rsidRPr="00A05041">
        <w:rPr>
          <w:rFonts w:ascii="Times New Roman" w:hAnsi="Times New Roman"/>
        </w:rPr>
        <w:t>y</w:t>
      </w:r>
      <w:r w:rsidR="00A031D4" w:rsidRPr="00A05041">
        <w:rPr>
          <w:rFonts w:ascii="Times New Roman" w:hAnsi="Times New Roman"/>
        </w:rPr>
        <w:t xml:space="preserve"> kupujúceho za podmienok uvedených v tejto zmluve a záväzok </w:t>
      </w:r>
      <w:r w:rsidR="00297724" w:rsidRPr="00A05041">
        <w:rPr>
          <w:rFonts w:ascii="Times New Roman" w:hAnsi="Times New Roman"/>
        </w:rPr>
        <w:t xml:space="preserve">kupujúceho </w:t>
      </w:r>
      <w:r w:rsidR="00A031D4" w:rsidRPr="00A05041">
        <w:rPr>
          <w:rFonts w:ascii="Times New Roman" w:hAnsi="Times New Roman"/>
        </w:rPr>
        <w:t>prevziať a zaplatiť za neho predávajúcemu dohodnutú cenu podľa platobných podmienok dohodnutých v tejto zmluve.</w:t>
      </w:r>
    </w:p>
    <w:p w14:paraId="5B1EBD0B" w14:textId="6BAD0E0D" w:rsidR="00242BE5" w:rsidRPr="001A114B" w:rsidRDefault="00D329CD" w:rsidP="001A114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sa zaväzuje, že kupujúcemu dodá tovar špecifikovaný v prílohe č. </w:t>
      </w:r>
      <w:r w:rsidR="00510E22">
        <w:rPr>
          <w:rFonts w:ascii="Times New Roman" w:hAnsi="Times New Roman"/>
        </w:rPr>
        <w:t>1</w:t>
      </w:r>
      <w:r w:rsidR="00D60EF7">
        <w:rPr>
          <w:rFonts w:ascii="Times New Roman" w:hAnsi="Times New Roman"/>
        </w:rPr>
        <w:t>,</w:t>
      </w:r>
      <w:r w:rsidR="00510E22">
        <w:rPr>
          <w:rFonts w:ascii="Times New Roman" w:hAnsi="Times New Roman"/>
        </w:rPr>
        <w:t xml:space="preserve"> 2</w:t>
      </w:r>
      <w:r w:rsidR="00D60EF7">
        <w:rPr>
          <w:rFonts w:ascii="Times New Roman" w:hAnsi="Times New Roman"/>
        </w:rPr>
        <w:t>a a 2b</w:t>
      </w:r>
      <w:r>
        <w:rPr>
          <w:rFonts w:ascii="Times New Roman" w:hAnsi="Times New Roman"/>
        </w:rPr>
        <w:t>, čo do</w:t>
      </w:r>
      <w:r w:rsidR="00D60EF7">
        <w:rPr>
          <w:rFonts w:ascii="Times New Roman" w:hAnsi="Times New Roman"/>
        </w:rPr>
        <w:t> </w:t>
      </w:r>
      <w:r>
        <w:rPr>
          <w:rFonts w:ascii="Times New Roman" w:hAnsi="Times New Roman"/>
        </w:rPr>
        <w:t>množstva a druhu určeného kupujúcim v príloh</w:t>
      </w:r>
      <w:r w:rsidR="00DA6CDC">
        <w:rPr>
          <w:rFonts w:ascii="Times New Roman" w:hAnsi="Times New Roman"/>
        </w:rPr>
        <w:t>ách</w:t>
      </w:r>
      <w:r>
        <w:rPr>
          <w:rFonts w:ascii="Times New Roman" w:hAnsi="Times New Roman"/>
        </w:rPr>
        <w:t xml:space="preserve"> tejto zmluvy </w:t>
      </w:r>
      <w:r w:rsidR="0080052C">
        <w:rPr>
          <w:rFonts w:ascii="Times New Roman" w:hAnsi="Times New Roman"/>
        </w:rPr>
        <w:t xml:space="preserve">s odbornou starostlivosťou </w:t>
      </w:r>
      <w:r>
        <w:rPr>
          <w:rFonts w:ascii="Times New Roman" w:hAnsi="Times New Roman"/>
        </w:rPr>
        <w:t>a zároveň kupujúcemu umožní nadobúdať vlastnícke právo k tomuto tovaru. Kupujúci sa zaväzuje, že za riadne a včas dodaný tovar zaplatí predávajúcemu zmluvnú cenu</w:t>
      </w:r>
      <w:r w:rsidR="00297724">
        <w:rPr>
          <w:rFonts w:ascii="Times New Roman" w:hAnsi="Times New Roman"/>
        </w:rPr>
        <w:t xml:space="preserve"> vo výške a spôsobom dohodnutým v článku IV. tejto zmluvy</w:t>
      </w:r>
      <w:r>
        <w:rPr>
          <w:rFonts w:ascii="Times New Roman" w:hAnsi="Times New Roman"/>
        </w:rPr>
        <w:t>. Predmet plnenia tejto zmluvy je bližšie špecifikovaný v príloh</w:t>
      </w:r>
      <w:r w:rsidR="00510E22">
        <w:rPr>
          <w:rFonts w:ascii="Times New Roman" w:hAnsi="Times New Roman"/>
        </w:rPr>
        <w:t>ách</w:t>
      </w:r>
      <w:r>
        <w:rPr>
          <w:rFonts w:ascii="Times New Roman" w:hAnsi="Times New Roman"/>
        </w:rPr>
        <w:t xml:space="preserve"> č. </w:t>
      </w:r>
      <w:r w:rsidR="00510E22">
        <w:rPr>
          <w:rFonts w:ascii="Times New Roman" w:hAnsi="Times New Roman"/>
        </w:rPr>
        <w:t>1, 2</w:t>
      </w:r>
      <w:r w:rsidR="004548E8">
        <w:rPr>
          <w:rFonts w:ascii="Times New Roman" w:hAnsi="Times New Roman"/>
        </w:rPr>
        <w:t>a, 2b</w:t>
      </w:r>
      <w:r w:rsidR="00510E22">
        <w:rPr>
          <w:rFonts w:ascii="Times New Roman" w:hAnsi="Times New Roman"/>
        </w:rPr>
        <w:t xml:space="preserve"> a 3</w:t>
      </w:r>
      <w:r>
        <w:rPr>
          <w:rFonts w:ascii="Times New Roman" w:hAnsi="Times New Roman"/>
        </w:rPr>
        <w:t xml:space="preserve"> tejto zmluvy</w:t>
      </w:r>
      <w:r w:rsidR="004548E8">
        <w:rPr>
          <w:rFonts w:ascii="Times New Roman" w:hAnsi="Times New Roman"/>
        </w:rPr>
        <w:t>, ktoré</w:t>
      </w:r>
      <w:r w:rsidR="00510E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tvor</w:t>
      </w:r>
      <w:r w:rsidR="00510E22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neoddeliteľnú súčasť tejto zmluvy.</w:t>
      </w:r>
    </w:p>
    <w:p w14:paraId="584C5083" w14:textId="7F3C4BD2" w:rsidR="00D329CD" w:rsidRDefault="00D329CD" w:rsidP="00DB282F">
      <w:pPr>
        <w:spacing w:after="0" w:line="240" w:lineRule="auto"/>
        <w:jc w:val="both"/>
        <w:rPr>
          <w:rFonts w:ascii="Times New Roman" w:hAnsi="Times New Roman"/>
        </w:rPr>
      </w:pPr>
    </w:p>
    <w:p w14:paraId="4735BE4F" w14:textId="77777777" w:rsidR="002D7A19" w:rsidRDefault="002D7A19" w:rsidP="00DB282F">
      <w:pPr>
        <w:spacing w:after="0" w:line="240" w:lineRule="auto"/>
        <w:jc w:val="both"/>
        <w:rPr>
          <w:rFonts w:ascii="Times New Roman" w:hAnsi="Times New Roman"/>
        </w:rPr>
      </w:pPr>
    </w:p>
    <w:p w14:paraId="02B9A429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IV</w:t>
      </w:r>
      <w:r w:rsidR="00C228A5">
        <w:rPr>
          <w:rFonts w:ascii="Times New Roman" w:hAnsi="Times New Roman"/>
          <w:b/>
        </w:rPr>
        <w:t>.</w:t>
      </w:r>
    </w:p>
    <w:p w14:paraId="26DB61F5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Cena tovaru</w:t>
      </w:r>
    </w:p>
    <w:p w14:paraId="4949BC29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2CC45EAA" w14:textId="6EF478B1" w:rsidR="00D329CD" w:rsidRDefault="00D329CD" w:rsidP="00D329C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za predmet plnenia zmluvy je stanovená v zmysle zákona č. 18/1996 Z. z. o cenách v znení neskorších predpisov (ďalej len „zákon o cenách“) a vyhlášky Ministerstva financií SR č.</w:t>
      </w:r>
      <w:r w:rsidR="00ED6410">
        <w:rPr>
          <w:rFonts w:ascii="Times New Roman" w:hAnsi="Times New Roman"/>
        </w:rPr>
        <w:t> </w:t>
      </w:r>
      <w:r>
        <w:rPr>
          <w:rFonts w:ascii="Times New Roman" w:hAnsi="Times New Roman"/>
        </w:rPr>
        <w:t>87/1996 Z. z., ktorou sa vykonáva zákon o cenách v znení neskorších predpisov a v súlade s</w:t>
      </w:r>
      <w:r w:rsidR="00E41EC5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prílohou č. </w:t>
      </w:r>
      <w:r w:rsidR="000F0601">
        <w:rPr>
          <w:rFonts w:ascii="Times New Roman" w:hAnsi="Times New Roman"/>
        </w:rPr>
        <w:t>5</w:t>
      </w:r>
      <w:r w:rsidR="0068543E">
        <w:rPr>
          <w:rFonts w:ascii="Times New Roman" w:hAnsi="Times New Roman"/>
        </w:rPr>
        <w:t xml:space="preserve"> – Cenová ponuka</w:t>
      </w:r>
      <w:r>
        <w:rPr>
          <w:rFonts w:ascii="Times New Roman" w:hAnsi="Times New Roman"/>
        </w:rPr>
        <w:t xml:space="preserve"> tejto zmluvy.  </w:t>
      </w:r>
    </w:p>
    <w:p w14:paraId="04707D92" w14:textId="43FBBEBF" w:rsidR="00D329CD" w:rsidRDefault="00D329CD" w:rsidP="00D329CD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Zmluvná cena pokrýva všetky ekonomicky oprávnené náklady predávajúceho vynaložené v súvislosti s dodávkou predmetu plnenia zmluvy, </w:t>
      </w:r>
      <w:r w:rsidR="009F2241">
        <w:rPr>
          <w:rFonts w:ascii="Times New Roman" w:hAnsi="Times New Roman"/>
        </w:rPr>
        <w:t xml:space="preserve">aj prepravné obaly a súvisiace služby ako </w:t>
      </w:r>
      <w:r>
        <w:rPr>
          <w:rFonts w:ascii="Times New Roman" w:hAnsi="Times New Roman"/>
        </w:rPr>
        <w:t>napr. doprava na miesto dodania prepravnými prostriedkami predávajúceho</w:t>
      </w:r>
      <w:r w:rsidR="00CE0A5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10E22">
        <w:rPr>
          <w:rFonts w:ascii="Times New Roman" w:hAnsi="Times New Roman"/>
        </w:rPr>
        <w:t xml:space="preserve">vynesenie a  </w:t>
      </w:r>
      <w:r>
        <w:rPr>
          <w:rFonts w:ascii="Times New Roman" w:hAnsi="Times New Roman"/>
        </w:rPr>
        <w:lastRenderedPageBreak/>
        <w:t>vyložen</w:t>
      </w:r>
      <w:r w:rsidR="00510E22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tovaru na konkrétne </w:t>
      </w:r>
      <w:r w:rsidRPr="00AF7D97">
        <w:rPr>
          <w:rFonts w:ascii="Times New Roman" w:hAnsi="Times New Roman"/>
        </w:rPr>
        <w:t>miesto</w:t>
      </w:r>
      <w:r w:rsidR="003C18F2" w:rsidRPr="001C506C">
        <w:rPr>
          <w:rFonts w:ascii="Times New Roman" w:hAnsi="Times New Roman"/>
        </w:rPr>
        <w:t xml:space="preserve">, </w:t>
      </w:r>
      <w:r w:rsidR="003C18F2" w:rsidRPr="00406606">
        <w:rPr>
          <w:rFonts w:ascii="Times New Roman" w:hAnsi="Times New Roman"/>
        </w:rPr>
        <w:t>montáž</w:t>
      </w:r>
      <w:r w:rsidR="003C18F2">
        <w:rPr>
          <w:rFonts w:ascii="Times New Roman" w:hAnsi="Times New Roman"/>
        </w:rPr>
        <w:t xml:space="preserve"> t</w:t>
      </w:r>
      <w:r w:rsidR="00CA1A23">
        <w:rPr>
          <w:rFonts w:ascii="Times New Roman" w:hAnsi="Times New Roman"/>
        </w:rPr>
        <w:t>o</w:t>
      </w:r>
      <w:r w:rsidR="003C18F2">
        <w:rPr>
          <w:rFonts w:ascii="Times New Roman" w:hAnsi="Times New Roman"/>
        </w:rPr>
        <w:t>varu</w:t>
      </w:r>
      <w:r w:rsidR="00F20EAE">
        <w:rPr>
          <w:rFonts w:ascii="Times New Roman" w:hAnsi="Times New Roman"/>
        </w:rPr>
        <w:t>, odvoz a</w:t>
      </w:r>
      <w:r w:rsidR="00F6121D">
        <w:rPr>
          <w:rFonts w:ascii="Times New Roman" w:hAnsi="Times New Roman"/>
        </w:rPr>
        <w:t> </w:t>
      </w:r>
      <w:r w:rsidR="00F20EAE">
        <w:rPr>
          <w:rFonts w:ascii="Times New Roman" w:hAnsi="Times New Roman"/>
        </w:rPr>
        <w:t>likvidácia</w:t>
      </w:r>
      <w:r w:rsidR="00F6121D">
        <w:rPr>
          <w:rFonts w:ascii="Times New Roman" w:hAnsi="Times New Roman"/>
        </w:rPr>
        <w:t xml:space="preserve"> odpadu</w:t>
      </w:r>
      <w:r>
        <w:rPr>
          <w:rFonts w:ascii="Times New Roman" w:hAnsi="Times New Roman"/>
        </w:rPr>
        <w:t>. V cene sú zahrnuté náklady spojené s výmenou reklamovaného tovaru počas záručnej doby.</w:t>
      </w:r>
    </w:p>
    <w:p w14:paraId="6A8E0D66" w14:textId="1232CBCC" w:rsidR="00B415CF" w:rsidRPr="00C228A5" w:rsidRDefault="00D329CD" w:rsidP="00C228A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Zmluvná cena tovaru je uvedená v prílohe č. </w:t>
      </w:r>
      <w:r w:rsidR="006D3E49">
        <w:rPr>
          <w:rFonts w:ascii="Times New Roman" w:hAnsi="Times New Roman"/>
        </w:rPr>
        <w:t>4</w:t>
      </w:r>
      <w:r>
        <w:rPr>
          <w:rFonts w:ascii="Times New Roman" w:hAnsi="Times New Roman"/>
        </w:rPr>
        <w:t>, kde je zrozumiteľne vyznačený špecifikovaný tovar spolu s jednotkovou cenou a tieto ceny sú cenami úplnými a konečnými v súlade s § 3 citovaného zákona o cenách, t.</w:t>
      </w:r>
      <w:r w:rsidR="00E970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j. nebudú sa zvyšovať o ďalšie náklady.</w:t>
      </w:r>
    </w:p>
    <w:p w14:paraId="3800BA2A" w14:textId="77777777" w:rsidR="00FF5197" w:rsidRDefault="00FF5197" w:rsidP="003177AF">
      <w:pPr>
        <w:pStyle w:val="Odsekzoznamu"/>
        <w:spacing w:after="0" w:line="240" w:lineRule="auto"/>
        <w:ind w:left="284" w:firstLine="425"/>
        <w:rPr>
          <w:rFonts w:ascii="Times New Roman" w:hAnsi="Times New Roman"/>
          <w:color w:val="000000" w:themeColor="text1"/>
        </w:rPr>
      </w:pPr>
    </w:p>
    <w:p w14:paraId="0EF2BDB2" w14:textId="77777777" w:rsidR="00B415CF" w:rsidRPr="00796B9D" w:rsidRDefault="00B415CF" w:rsidP="00B415CF">
      <w:pPr>
        <w:pStyle w:val="Odsekzoznamu"/>
        <w:spacing w:after="0"/>
        <w:ind w:left="284" w:firstLine="424"/>
        <w:rPr>
          <w:rFonts w:ascii="Times New Roman" w:hAnsi="Times New Roman"/>
          <w:color w:val="000000" w:themeColor="text1"/>
        </w:rPr>
      </w:pPr>
      <w:r w:rsidRPr="00796B9D">
        <w:rPr>
          <w:rFonts w:ascii="Times New Roman" w:hAnsi="Times New Roman"/>
          <w:color w:val="000000" w:themeColor="text1"/>
        </w:rPr>
        <w:t>C</w:t>
      </w:r>
      <w:r w:rsidR="005C3BB2" w:rsidRPr="00796B9D">
        <w:rPr>
          <w:rFonts w:ascii="Times New Roman" w:hAnsi="Times New Roman"/>
          <w:color w:val="000000" w:themeColor="text1"/>
        </w:rPr>
        <w:t xml:space="preserve">elková cena bez DPH: </w:t>
      </w:r>
      <w:r w:rsidR="0099608D" w:rsidRPr="00796B9D">
        <w:rPr>
          <w:rFonts w:ascii="Times New Roman" w:hAnsi="Times New Roman"/>
          <w:color w:val="000000" w:themeColor="text1"/>
        </w:rPr>
        <w:tab/>
      </w:r>
      <w:r w:rsidR="00FF5197" w:rsidRPr="00796B9D">
        <w:rPr>
          <w:rFonts w:ascii="Times New Roman" w:hAnsi="Times New Roman"/>
          <w:color w:val="000000" w:themeColor="text1"/>
        </w:rPr>
        <w:tab/>
      </w:r>
      <w:r w:rsidR="00930651"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>EUR</w:t>
      </w:r>
      <w:r w:rsidR="00A24592" w:rsidRPr="00796B9D">
        <w:rPr>
          <w:rFonts w:ascii="Times New Roman" w:hAnsi="Times New Roman"/>
          <w:color w:val="000000" w:themeColor="text1"/>
        </w:rPr>
        <w:tab/>
      </w:r>
      <w:r w:rsidR="005C3BB2" w:rsidRPr="00796B9D">
        <w:rPr>
          <w:rFonts w:ascii="Times New Roman" w:hAnsi="Times New Roman"/>
          <w:color w:val="000000" w:themeColor="text1"/>
        </w:rPr>
        <w:tab/>
      </w:r>
      <w:r w:rsidR="005C3BB2" w:rsidRPr="00796B9D">
        <w:rPr>
          <w:rFonts w:ascii="Times New Roman" w:hAnsi="Times New Roman"/>
          <w:color w:val="000000" w:themeColor="text1"/>
        </w:rPr>
        <w:tab/>
      </w:r>
      <w:r w:rsidRPr="00796B9D">
        <w:rPr>
          <w:rFonts w:ascii="Times New Roman" w:hAnsi="Times New Roman"/>
          <w:color w:val="000000" w:themeColor="text1"/>
        </w:rPr>
        <w:t xml:space="preserve"> </w:t>
      </w:r>
    </w:p>
    <w:p w14:paraId="11640060" w14:textId="77777777" w:rsidR="00B415CF" w:rsidRPr="00796B9D" w:rsidRDefault="00A24592" w:rsidP="00B415CF">
      <w:pPr>
        <w:pStyle w:val="Odsekzoznamu"/>
        <w:spacing w:after="0"/>
        <w:ind w:left="284" w:firstLine="424"/>
        <w:rPr>
          <w:rFonts w:ascii="Times New Roman" w:hAnsi="Times New Roman"/>
          <w:color w:val="000000" w:themeColor="text1"/>
        </w:rPr>
      </w:pPr>
      <w:r w:rsidRPr="00796B9D">
        <w:rPr>
          <w:rFonts w:ascii="Times New Roman" w:hAnsi="Times New Roman"/>
          <w:color w:val="000000" w:themeColor="text1"/>
        </w:rPr>
        <w:t>DPH 20 %:</w:t>
      </w:r>
      <w:r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ab/>
      </w:r>
      <w:r w:rsidR="00FF5197" w:rsidRPr="00796B9D">
        <w:rPr>
          <w:rFonts w:ascii="Times New Roman" w:hAnsi="Times New Roman"/>
          <w:color w:val="000000" w:themeColor="text1"/>
        </w:rPr>
        <w:tab/>
      </w:r>
      <w:r w:rsidR="00930651"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>EUR</w:t>
      </w:r>
      <w:r w:rsidRPr="00796B9D">
        <w:rPr>
          <w:rFonts w:ascii="Times New Roman" w:hAnsi="Times New Roman"/>
          <w:color w:val="000000" w:themeColor="text1"/>
        </w:rPr>
        <w:tab/>
      </w:r>
      <w:r w:rsidRPr="00796B9D">
        <w:rPr>
          <w:rFonts w:ascii="Times New Roman" w:hAnsi="Times New Roman"/>
          <w:color w:val="000000" w:themeColor="text1"/>
        </w:rPr>
        <w:tab/>
      </w:r>
      <w:r w:rsidR="00B415CF" w:rsidRPr="00796B9D">
        <w:rPr>
          <w:rFonts w:ascii="Times New Roman" w:hAnsi="Times New Roman"/>
          <w:color w:val="000000" w:themeColor="text1"/>
        </w:rPr>
        <w:tab/>
      </w:r>
      <w:r w:rsidR="00B415CF" w:rsidRPr="00796B9D">
        <w:rPr>
          <w:rFonts w:ascii="Times New Roman" w:hAnsi="Times New Roman"/>
          <w:color w:val="000000" w:themeColor="text1"/>
        </w:rPr>
        <w:tab/>
      </w:r>
      <w:r w:rsidR="005C3BB2" w:rsidRPr="00796B9D">
        <w:rPr>
          <w:rFonts w:ascii="Times New Roman" w:hAnsi="Times New Roman"/>
          <w:color w:val="000000" w:themeColor="text1"/>
        </w:rPr>
        <w:tab/>
      </w:r>
    </w:p>
    <w:p w14:paraId="64B37DD9" w14:textId="77777777" w:rsidR="003177AF" w:rsidRDefault="00B415CF" w:rsidP="00C228A5">
      <w:pPr>
        <w:pStyle w:val="Odsekzoznamu"/>
        <w:spacing w:after="0"/>
        <w:ind w:left="284" w:firstLine="424"/>
        <w:rPr>
          <w:rFonts w:ascii="Times New Roman" w:hAnsi="Times New Roman"/>
          <w:color w:val="000000" w:themeColor="text1"/>
        </w:rPr>
      </w:pPr>
      <w:r w:rsidRPr="00796B9D">
        <w:rPr>
          <w:rFonts w:ascii="Times New Roman" w:hAnsi="Times New Roman"/>
          <w:color w:val="000000" w:themeColor="text1"/>
        </w:rPr>
        <w:t>C</w:t>
      </w:r>
      <w:r w:rsidR="005C3BB2" w:rsidRPr="00796B9D">
        <w:rPr>
          <w:rFonts w:ascii="Times New Roman" w:hAnsi="Times New Roman"/>
          <w:color w:val="000000" w:themeColor="text1"/>
        </w:rPr>
        <w:t>elková cena s DPH:</w:t>
      </w:r>
      <w:r w:rsidR="0099608D"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ab/>
      </w:r>
      <w:r w:rsidR="00FF5197" w:rsidRPr="00796B9D">
        <w:rPr>
          <w:rFonts w:ascii="Times New Roman" w:hAnsi="Times New Roman"/>
          <w:color w:val="000000" w:themeColor="text1"/>
        </w:rPr>
        <w:tab/>
      </w:r>
      <w:r w:rsidR="00930651" w:rsidRPr="00796B9D">
        <w:rPr>
          <w:rFonts w:ascii="Times New Roman" w:hAnsi="Times New Roman"/>
          <w:color w:val="000000" w:themeColor="text1"/>
        </w:rPr>
        <w:tab/>
      </w:r>
      <w:r w:rsidR="0099608D" w:rsidRPr="00796B9D">
        <w:rPr>
          <w:rFonts w:ascii="Times New Roman" w:hAnsi="Times New Roman"/>
          <w:color w:val="000000" w:themeColor="text1"/>
        </w:rPr>
        <w:t>EUR</w:t>
      </w:r>
    </w:p>
    <w:p w14:paraId="446F2AE2" w14:textId="0CC4606A" w:rsidR="00B415CF" w:rsidRPr="00C228A5" w:rsidRDefault="00A24592" w:rsidP="003177AF">
      <w:pPr>
        <w:pStyle w:val="Odsekzoznamu"/>
        <w:spacing w:after="0" w:line="240" w:lineRule="auto"/>
        <w:ind w:left="284" w:firstLine="425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5C3BB2" w:rsidRPr="005C3BB2">
        <w:rPr>
          <w:rFonts w:ascii="Times New Roman" w:hAnsi="Times New Roman"/>
          <w:color w:val="000000" w:themeColor="text1"/>
        </w:rPr>
        <w:tab/>
      </w:r>
      <w:r w:rsidR="005C3BB2" w:rsidRPr="005C3BB2">
        <w:rPr>
          <w:rFonts w:ascii="Times New Roman" w:hAnsi="Times New Roman"/>
          <w:color w:val="000000" w:themeColor="text1"/>
        </w:rPr>
        <w:tab/>
      </w:r>
      <w:r w:rsidR="005C3BB2" w:rsidRPr="005C3BB2">
        <w:rPr>
          <w:rFonts w:ascii="Times New Roman" w:hAnsi="Times New Roman"/>
          <w:color w:val="000000" w:themeColor="text1"/>
        </w:rPr>
        <w:tab/>
      </w:r>
    </w:p>
    <w:p w14:paraId="468E8526" w14:textId="0CE9D183" w:rsidR="008B1A86" w:rsidRDefault="008731D4" w:rsidP="007B5469">
      <w:pPr>
        <w:pStyle w:val="Odsekzoznamu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329CD">
        <w:rPr>
          <w:rFonts w:ascii="Times New Roman" w:hAnsi="Times New Roman"/>
        </w:rPr>
        <w:t xml:space="preserve">eny uvedené v prílohe č. </w:t>
      </w:r>
      <w:r w:rsidR="006D3E49">
        <w:rPr>
          <w:rFonts w:ascii="Times New Roman" w:hAnsi="Times New Roman"/>
        </w:rPr>
        <w:t>4</w:t>
      </w:r>
      <w:r w:rsidR="00D329CD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011754E0" w14:textId="415EB07A" w:rsidR="007B5469" w:rsidRDefault="007B5469" w:rsidP="003177AF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68A51E12" w14:textId="77777777" w:rsidR="003177AF" w:rsidRPr="007B5469" w:rsidRDefault="003177AF" w:rsidP="003177AF">
      <w:pPr>
        <w:pStyle w:val="Odsekzoznamu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316D2727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V</w:t>
      </w:r>
      <w:r w:rsidR="00A2459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4383C495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Podmienky dodania a preberania tovaru</w:t>
      </w:r>
    </w:p>
    <w:p w14:paraId="3119518F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1AE5BE5A" w14:textId="5C5C56BD" w:rsidR="00AF7D97" w:rsidRPr="00796B9D" w:rsidRDefault="00AF7D97" w:rsidP="000E792B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796B9D">
        <w:rPr>
          <w:rFonts w:ascii="Times New Roman" w:hAnsi="Times New Roman"/>
        </w:rPr>
        <w:t>P</w:t>
      </w:r>
      <w:r w:rsidR="00D329CD" w:rsidRPr="00796B9D">
        <w:rPr>
          <w:rFonts w:ascii="Times New Roman" w:hAnsi="Times New Roman"/>
        </w:rPr>
        <w:t>redávajúci dodá</w:t>
      </w:r>
      <w:r w:rsidR="006A52D1" w:rsidRPr="00796B9D">
        <w:rPr>
          <w:rFonts w:ascii="Times New Roman" w:hAnsi="Times New Roman"/>
        </w:rPr>
        <w:t xml:space="preserve"> kupujúcemu</w:t>
      </w:r>
      <w:r w:rsidR="00D329CD" w:rsidRPr="00796B9D">
        <w:rPr>
          <w:rFonts w:ascii="Times New Roman" w:hAnsi="Times New Roman"/>
        </w:rPr>
        <w:t xml:space="preserve"> </w:t>
      </w:r>
      <w:r w:rsidR="000E792B" w:rsidRPr="00796B9D">
        <w:rPr>
          <w:rFonts w:ascii="Times New Roman" w:hAnsi="Times New Roman"/>
        </w:rPr>
        <w:t xml:space="preserve">celý </w:t>
      </w:r>
      <w:r w:rsidR="00D329CD" w:rsidRPr="00796B9D">
        <w:rPr>
          <w:rFonts w:ascii="Times New Roman" w:hAnsi="Times New Roman"/>
        </w:rPr>
        <w:t xml:space="preserve">predmet zmluvy na svoje náklady a na vlastné nebezpečenstvo </w:t>
      </w:r>
      <w:r w:rsidR="004D7A92" w:rsidRPr="00796B9D">
        <w:rPr>
          <w:rFonts w:ascii="Times New Roman" w:hAnsi="Times New Roman"/>
        </w:rPr>
        <w:t xml:space="preserve">najneskôr </w:t>
      </w:r>
      <w:r w:rsidR="00D329CD" w:rsidRPr="00796B9D">
        <w:rPr>
          <w:rFonts w:ascii="Times New Roman" w:hAnsi="Times New Roman"/>
        </w:rPr>
        <w:t>do</w:t>
      </w:r>
      <w:r w:rsidRPr="00796B9D">
        <w:rPr>
          <w:rFonts w:ascii="Times New Roman" w:hAnsi="Times New Roman"/>
        </w:rPr>
        <w:t xml:space="preserve">: </w:t>
      </w:r>
      <w:r w:rsidR="000269AD" w:rsidRPr="00796B9D">
        <w:rPr>
          <w:rFonts w:ascii="Times New Roman" w:hAnsi="Times New Roman"/>
        </w:rPr>
        <w:t xml:space="preserve"> </w:t>
      </w:r>
      <w:r w:rsidR="00E3786F" w:rsidRPr="00796B9D">
        <w:rPr>
          <w:rFonts w:ascii="Times New Roman" w:hAnsi="Times New Roman"/>
          <w:b/>
          <w:bCs/>
        </w:rPr>
        <w:t>31.03.2022.</w:t>
      </w:r>
    </w:p>
    <w:p w14:paraId="255A2040" w14:textId="559A2995" w:rsidR="00AF7D97" w:rsidRPr="001C506C" w:rsidRDefault="00AF7D97" w:rsidP="001C506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1C506C">
        <w:rPr>
          <w:rFonts w:ascii="Times New Roman" w:hAnsi="Times New Roman"/>
        </w:rPr>
        <w:t>Dodávka predmetu zmluvy je rozdelená na dve etapy:</w:t>
      </w:r>
    </w:p>
    <w:p w14:paraId="4FFA2DF5" w14:textId="77777777" w:rsidR="001C506C" w:rsidRDefault="00AF7D97" w:rsidP="001C506C">
      <w:pPr>
        <w:pStyle w:val="Odsekzoznam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etapa: </w:t>
      </w:r>
      <w:r w:rsidRPr="00BD7ECE">
        <w:rPr>
          <w:rFonts w:ascii="Times New Roman" w:hAnsi="Times New Roman"/>
          <w:u w:val="single"/>
        </w:rPr>
        <w:t>134 ks postelí a 134 ks stoličiek</w:t>
      </w:r>
      <w:r>
        <w:rPr>
          <w:rFonts w:ascii="Times New Roman" w:hAnsi="Times New Roman"/>
        </w:rPr>
        <w:t xml:space="preserve"> na AD blok C</w:t>
      </w:r>
      <w:r w:rsidR="001C506C">
        <w:rPr>
          <w:rFonts w:ascii="Times New Roman" w:hAnsi="Times New Roman"/>
        </w:rPr>
        <w:t xml:space="preserve">, lehota dodania do: </w:t>
      </w:r>
      <w:r w:rsidR="001C506C" w:rsidRPr="00BD7ECE">
        <w:rPr>
          <w:rFonts w:ascii="Times New Roman" w:hAnsi="Times New Roman"/>
          <w:b/>
          <w:bCs/>
        </w:rPr>
        <w:t>90 dní</w:t>
      </w:r>
      <w:r w:rsidR="001C506C">
        <w:rPr>
          <w:rFonts w:ascii="Times New Roman" w:hAnsi="Times New Roman"/>
        </w:rPr>
        <w:t xml:space="preserve"> odo dňa zaslania elektronickej výzvy na začatie plnenia predmetu zmluvy,</w:t>
      </w:r>
    </w:p>
    <w:p w14:paraId="519FA1E8" w14:textId="70A55B06" w:rsidR="001C506C" w:rsidRPr="001C506C" w:rsidRDefault="00AF7D97" w:rsidP="001C506C">
      <w:pPr>
        <w:pStyle w:val="Odsekzoznamu"/>
        <w:jc w:val="both"/>
        <w:rPr>
          <w:rFonts w:ascii="Times New Roman" w:hAnsi="Times New Roman"/>
        </w:rPr>
      </w:pPr>
      <w:r w:rsidRPr="001C506C">
        <w:rPr>
          <w:rFonts w:ascii="Times New Roman" w:hAnsi="Times New Roman"/>
        </w:rPr>
        <w:t>2.</w:t>
      </w:r>
      <w:r w:rsidR="001C506C" w:rsidRPr="001C506C">
        <w:rPr>
          <w:rFonts w:ascii="Times New Roman" w:hAnsi="Times New Roman"/>
        </w:rPr>
        <w:t xml:space="preserve"> </w:t>
      </w:r>
      <w:r w:rsidRPr="001C506C">
        <w:rPr>
          <w:rFonts w:ascii="Times New Roman" w:hAnsi="Times New Roman"/>
        </w:rPr>
        <w:t xml:space="preserve">etapa: </w:t>
      </w:r>
      <w:r w:rsidRPr="00BD7ECE">
        <w:rPr>
          <w:rFonts w:ascii="Times New Roman" w:hAnsi="Times New Roman"/>
          <w:u w:val="single"/>
        </w:rPr>
        <w:t>216 ks postelí a 216 ks stoličiek</w:t>
      </w:r>
      <w:r w:rsidRPr="001C506C">
        <w:rPr>
          <w:rFonts w:ascii="Times New Roman" w:hAnsi="Times New Roman"/>
        </w:rPr>
        <w:t xml:space="preserve">, pričom 177 ks postelí a stoličiek je určených na AD blok E a zvyšných </w:t>
      </w:r>
      <w:r w:rsidRPr="00B123D5">
        <w:rPr>
          <w:rFonts w:ascii="Times New Roman" w:hAnsi="Times New Roman"/>
          <w:u w:val="single"/>
        </w:rPr>
        <w:t>39 ks postelí a stoličiek</w:t>
      </w:r>
      <w:r w:rsidRPr="001C506C">
        <w:rPr>
          <w:rFonts w:ascii="Times New Roman" w:hAnsi="Times New Roman"/>
        </w:rPr>
        <w:t xml:space="preserve"> je učených </w:t>
      </w:r>
      <w:r w:rsidR="00796B9D">
        <w:rPr>
          <w:rFonts w:ascii="Times New Roman" w:hAnsi="Times New Roman"/>
        </w:rPr>
        <w:t xml:space="preserve">na výmenu, </w:t>
      </w:r>
      <w:r w:rsidR="001C506C" w:rsidRPr="001C506C">
        <w:rPr>
          <w:rFonts w:ascii="Times New Roman" w:hAnsi="Times New Roman"/>
        </w:rPr>
        <w:t xml:space="preserve">lehota dodania do: </w:t>
      </w:r>
      <w:r w:rsidR="001C506C" w:rsidRPr="001C506C">
        <w:rPr>
          <w:rFonts w:ascii="Times New Roman" w:hAnsi="Times New Roman"/>
          <w:b/>
          <w:bCs/>
        </w:rPr>
        <w:t>90 dní</w:t>
      </w:r>
      <w:r w:rsidR="001C506C" w:rsidRPr="001C506C">
        <w:rPr>
          <w:rFonts w:ascii="Times New Roman" w:hAnsi="Times New Roman"/>
        </w:rPr>
        <w:t xml:space="preserve"> odo dňa zaslania elektronickej výzvy na začatie plnenia predmetu zmluvy.</w:t>
      </w:r>
    </w:p>
    <w:p w14:paraId="7BCA64FE" w14:textId="2D9E7482" w:rsidR="00BD7ECE" w:rsidRDefault="001C506C" w:rsidP="000E792B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1" w:name="_Hlk77764455"/>
      <w:r w:rsidRPr="001C506C">
        <w:rPr>
          <w:rFonts w:ascii="Times New Roman" w:hAnsi="Times New Roman"/>
        </w:rPr>
        <w:t xml:space="preserve">Vzhľadom na skutočnosť, že vynesenie postelí a stoličiek na AD bloky C a E sú viazané na pripravenosť </w:t>
      </w:r>
      <w:r>
        <w:rPr>
          <w:rFonts w:ascii="Times New Roman" w:hAnsi="Times New Roman"/>
        </w:rPr>
        <w:t xml:space="preserve">daných </w:t>
      </w:r>
      <w:r w:rsidRPr="001C506C">
        <w:rPr>
          <w:rFonts w:ascii="Times New Roman" w:hAnsi="Times New Roman"/>
        </w:rPr>
        <w:t xml:space="preserve">objektov (vymaľovanie objektu, položenie podlahy), </w:t>
      </w:r>
      <w:r w:rsidR="00DF2E6E">
        <w:rPr>
          <w:rFonts w:ascii="Times New Roman" w:hAnsi="Times New Roman"/>
        </w:rPr>
        <w:t>kupujúci môže požadovať</w:t>
      </w:r>
      <w:r w:rsidR="00FD108D">
        <w:rPr>
          <w:rFonts w:ascii="Times New Roman" w:hAnsi="Times New Roman"/>
        </w:rPr>
        <w:t xml:space="preserve"> </w:t>
      </w:r>
      <w:r w:rsidRPr="001C506C">
        <w:rPr>
          <w:rFonts w:ascii="Times New Roman" w:hAnsi="Times New Roman"/>
        </w:rPr>
        <w:t>vyneseni</w:t>
      </w:r>
      <w:r w:rsidR="00DF2E6E">
        <w:rPr>
          <w:rFonts w:ascii="Times New Roman" w:hAnsi="Times New Roman"/>
        </w:rPr>
        <w:t>e</w:t>
      </w:r>
      <w:r w:rsidRPr="001C506C">
        <w:rPr>
          <w:rFonts w:ascii="Times New Roman" w:hAnsi="Times New Roman"/>
        </w:rPr>
        <w:t xml:space="preserve"> </w:t>
      </w:r>
      <w:r w:rsidR="00DF2E6E" w:rsidRPr="001C506C">
        <w:rPr>
          <w:rFonts w:ascii="Times New Roman" w:hAnsi="Times New Roman"/>
        </w:rPr>
        <w:t xml:space="preserve">postelí a stoličiek </w:t>
      </w:r>
      <w:r w:rsidRPr="001C506C">
        <w:rPr>
          <w:rFonts w:ascii="Times New Roman" w:hAnsi="Times New Roman"/>
        </w:rPr>
        <w:t>nie na konkrétne izby, ale na iné miesto ním určené v areáli VMĽŠ.</w:t>
      </w:r>
    </w:p>
    <w:bookmarkEnd w:id="1"/>
    <w:p w14:paraId="39E1FA8A" w14:textId="6B4D39C9" w:rsidR="00697EF6" w:rsidRPr="000E792B" w:rsidRDefault="00697EF6" w:rsidP="000E792B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0E792B">
        <w:rPr>
          <w:rFonts w:ascii="Times New Roman" w:hAnsi="Times New Roman"/>
        </w:rPr>
        <w:t xml:space="preserve">Dopravu </w:t>
      </w:r>
      <w:r w:rsidR="001C506C">
        <w:rPr>
          <w:rFonts w:ascii="Times New Roman" w:hAnsi="Times New Roman"/>
        </w:rPr>
        <w:t>predmetu zmluvy</w:t>
      </w:r>
      <w:r w:rsidR="001C506C" w:rsidRPr="000E792B">
        <w:rPr>
          <w:rFonts w:ascii="Times New Roman" w:hAnsi="Times New Roman"/>
        </w:rPr>
        <w:t xml:space="preserve"> </w:t>
      </w:r>
      <w:r w:rsidR="001C506C">
        <w:rPr>
          <w:rFonts w:ascii="Times New Roman" w:hAnsi="Times New Roman"/>
        </w:rPr>
        <w:t xml:space="preserve">na </w:t>
      </w:r>
      <w:r w:rsidRPr="000E792B">
        <w:rPr>
          <w:rFonts w:ascii="Times New Roman" w:hAnsi="Times New Roman"/>
        </w:rPr>
        <w:t>miesta dodania je povinný zabezpečiť predávajúci na vlastné náklady a nebezpečenstvo tak, aby bola zabezpečená dostatočná ochrana pred jeho poškodením a znehodnotením. Za škodu spôsobenú porušením tejto povinnosti v plnej miere zodpovedá predávajúci. Predávajúci môže poveriť vykonaním dopravy tovaru do miesta dodania inú osobu, avšak za riadne dodanie zodpovedá</w:t>
      </w:r>
      <w:r w:rsidR="00C35C62">
        <w:rPr>
          <w:rFonts w:ascii="Times New Roman" w:hAnsi="Times New Roman"/>
        </w:rPr>
        <w:t>,</w:t>
      </w:r>
      <w:r w:rsidRPr="000E792B">
        <w:rPr>
          <w:rFonts w:ascii="Times New Roman" w:hAnsi="Times New Roman"/>
        </w:rPr>
        <w:t xml:space="preserve"> akoby ho vykonal sám. </w:t>
      </w:r>
    </w:p>
    <w:p w14:paraId="2D55490A" w14:textId="010A52B9" w:rsidR="00697EF6" w:rsidRPr="00697EF6" w:rsidRDefault="00697EF6" w:rsidP="00697EF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697EF6">
        <w:rPr>
          <w:rFonts w:ascii="Times New Roman" w:hAnsi="Times New Roman"/>
        </w:rPr>
        <w:t xml:space="preserve">Predávajúci je povinný oznámiť termín dodania </w:t>
      </w:r>
      <w:r w:rsidR="001C506C">
        <w:rPr>
          <w:rFonts w:ascii="Times New Roman" w:hAnsi="Times New Roman"/>
        </w:rPr>
        <w:t xml:space="preserve">predmetu zmluvy (prvej aj druhej etapy) </w:t>
      </w:r>
      <w:r w:rsidRPr="00697EF6">
        <w:rPr>
          <w:rFonts w:ascii="Times New Roman" w:hAnsi="Times New Roman"/>
        </w:rPr>
        <w:t>oprávnenej osobe</w:t>
      </w:r>
      <w:r w:rsidR="001C506C">
        <w:rPr>
          <w:rFonts w:ascii="Times New Roman" w:hAnsi="Times New Roman"/>
        </w:rPr>
        <w:t xml:space="preserve"> kupujúceho</w:t>
      </w:r>
      <w:r w:rsidRPr="00697EF6">
        <w:rPr>
          <w:rFonts w:ascii="Times New Roman" w:hAnsi="Times New Roman"/>
        </w:rPr>
        <w:t xml:space="preserve"> </w:t>
      </w:r>
      <w:r w:rsidR="001C506C">
        <w:rPr>
          <w:rFonts w:ascii="Times New Roman" w:hAnsi="Times New Roman"/>
        </w:rPr>
        <w:t xml:space="preserve">e-mailovou formou </w:t>
      </w:r>
      <w:r w:rsidRPr="00697EF6">
        <w:rPr>
          <w:rFonts w:ascii="Times New Roman" w:hAnsi="Times New Roman"/>
        </w:rPr>
        <w:t>najmenej tri pracovné dni pred jeho dodaním a dodať tovar do miesta</w:t>
      </w:r>
      <w:r>
        <w:rPr>
          <w:rFonts w:ascii="Times New Roman" w:hAnsi="Times New Roman"/>
        </w:rPr>
        <w:t xml:space="preserve"> </w:t>
      </w:r>
      <w:r w:rsidRPr="00697EF6">
        <w:rPr>
          <w:rFonts w:ascii="Times New Roman" w:hAnsi="Times New Roman"/>
        </w:rPr>
        <w:t>dodania v pracovné dni a v pracovnom čase oprávnenej osob</w:t>
      </w:r>
      <w:r w:rsidR="001C506C">
        <w:rPr>
          <w:rFonts w:ascii="Times New Roman" w:hAnsi="Times New Roman"/>
        </w:rPr>
        <w:t>e</w:t>
      </w:r>
      <w:r w:rsidRPr="00697EF6">
        <w:rPr>
          <w:rFonts w:ascii="Times New Roman" w:hAnsi="Times New Roman"/>
        </w:rPr>
        <w:t xml:space="preserve">, </w:t>
      </w:r>
      <w:proofErr w:type="spellStart"/>
      <w:r w:rsidRPr="00697EF6">
        <w:rPr>
          <w:rFonts w:ascii="Times New Roman" w:hAnsi="Times New Roman"/>
        </w:rPr>
        <w:t>t.j</w:t>
      </w:r>
      <w:proofErr w:type="spellEnd"/>
      <w:r w:rsidRPr="00697EF6">
        <w:rPr>
          <w:rFonts w:ascii="Times New Roman" w:hAnsi="Times New Roman"/>
        </w:rPr>
        <w:t>. v</w:t>
      </w:r>
      <w:r w:rsidR="00C35C62">
        <w:rPr>
          <w:rFonts w:ascii="Times New Roman" w:hAnsi="Times New Roman"/>
        </w:rPr>
        <w:t> </w:t>
      </w:r>
      <w:r w:rsidRPr="00697EF6">
        <w:rPr>
          <w:rFonts w:ascii="Times New Roman" w:hAnsi="Times New Roman"/>
        </w:rPr>
        <w:t>čase od 8:00 do</w:t>
      </w:r>
      <w:r>
        <w:rPr>
          <w:rFonts w:ascii="Times New Roman" w:hAnsi="Times New Roman"/>
        </w:rPr>
        <w:t xml:space="preserve"> </w:t>
      </w:r>
      <w:r w:rsidRPr="00697EF6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697EF6">
        <w:rPr>
          <w:rFonts w:ascii="Times New Roman" w:hAnsi="Times New Roman"/>
        </w:rPr>
        <w:t>:00 hod.</w:t>
      </w:r>
    </w:p>
    <w:p w14:paraId="3BDFD45B" w14:textId="0B649A04" w:rsidR="00697EF6" w:rsidRPr="00203D16" w:rsidRDefault="00697EF6" w:rsidP="0057428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697EF6">
        <w:rPr>
          <w:rFonts w:ascii="Times New Roman" w:hAnsi="Times New Roman"/>
        </w:rPr>
        <w:t xml:space="preserve">Dodaný tovar musí byť nový, </w:t>
      </w:r>
      <w:r w:rsidR="00557E66">
        <w:rPr>
          <w:rFonts w:ascii="Times New Roman" w:hAnsi="Times New Roman"/>
        </w:rPr>
        <w:t xml:space="preserve">nepoužitý, </w:t>
      </w:r>
      <w:r w:rsidRPr="00697EF6">
        <w:rPr>
          <w:rFonts w:ascii="Times New Roman" w:hAnsi="Times New Roman"/>
        </w:rPr>
        <w:t>vyrobený priamo výrobcom, v originálnom balení tak</w:t>
      </w:r>
      <w:r w:rsidR="00B67F7F">
        <w:rPr>
          <w:rFonts w:ascii="Times New Roman" w:hAnsi="Times New Roman"/>
        </w:rPr>
        <w:t>,</w:t>
      </w:r>
      <w:r w:rsidRPr="00697EF6">
        <w:rPr>
          <w:rFonts w:ascii="Times New Roman" w:hAnsi="Times New Roman"/>
        </w:rPr>
        <w:t xml:space="preserve"> </w:t>
      </w:r>
      <w:r w:rsidRPr="00203D16">
        <w:rPr>
          <w:rFonts w:ascii="Times New Roman" w:hAnsi="Times New Roman"/>
        </w:rPr>
        <w:t>aby spĺňal požiadavky na garantovanú záruku v zmysle platných záručných podmienok výrobcu, v opačnom prípade nie je kupujúci povinný tovar prevziať a podpísať preberací protokol.</w:t>
      </w:r>
    </w:p>
    <w:p w14:paraId="14E28B17" w14:textId="77777777" w:rsidR="00203D16" w:rsidRPr="00203D16" w:rsidRDefault="00203D16" w:rsidP="0057428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color w:val="000000"/>
        </w:rPr>
        <w:t>Tovar ako aj v</w:t>
      </w:r>
      <w:r w:rsidRPr="00203D16">
        <w:rPr>
          <w:rFonts w:ascii="Times New Roman" w:eastAsiaTheme="minorHAnsi" w:hAnsi="Times New Roman"/>
          <w:color w:val="000000"/>
        </w:rPr>
        <w:t xml:space="preserve">šetky použité materiály musia byť certifikované pre použitie na území Slovenskej </w:t>
      </w:r>
      <w:r>
        <w:rPr>
          <w:rFonts w:ascii="Times New Roman" w:eastAsiaTheme="minorHAnsi" w:hAnsi="Times New Roman"/>
          <w:color w:val="000000"/>
        </w:rPr>
        <w:t>r</w:t>
      </w:r>
      <w:r w:rsidRPr="00203D16">
        <w:rPr>
          <w:rFonts w:ascii="Times New Roman" w:eastAsiaTheme="minorHAnsi" w:hAnsi="Times New Roman"/>
          <w:color w:val="000000"/>
        </w:rPr>
        <w:t>epubliky, musia spĺňať technické normy a právne predpisy.</w:t>
      </w:r>
    </w:p>
    <w:p w14:paraId="51FEB7A3" w14:textId="77777777" w:rsidR="000435A5" w:rsidRPr="000435A5" w:rsidRDefault="000435A5" w:rsidP="0057428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0435A5">
        <w:rPr>
          <w:rFonts w:ascii="Times New Roman" w:hAnsi="Times New Roman"/>
        </w:rPr>
        <w:t xml:space="preserve">Kupujúci má právo v prípade pochybností o kvalite tovaru si vyžiadať </w:t>
      </w:r>
      <w:r w:rsidR="000306F8">
        <w:rPr>
          <w:rFonts w:ascii="Times New Roman" w:hAnsi="Times New Roman"/>
        </w:rPr>
        <w:t xml:space="preserve">kedykoľvek </w:t>
      </w:r>
      <w:r w:rsidRPr="000435A5">
        <w:rPr>
          <w:rFonts w:ascii="Times New Roman" w:hAnsi="Times New Roman"/>
        </w:rPr>
        <w:t xml:space="preserve">vzorku ktorejkoľvek časti tovaru na otestovanie, čo mu je predávajúci povinný poskytnúť do piatich pracovných dní. Ak má kupujúci odôvodnenú pochybnosť o tom, že dodaná vzorka tovaru </w:t>
      </w:r>
      <w:r w:rsidRPr="000435A5">
        <w:rPr>
          <w:rFonts w:ascii="Times New Roman" w:hAnsi="Times New Roman"/>
        </w:rPr>
        <w:lastRenderedPageBreak/>
        <w:t xml:space="preserve">nezodpovedá požadovanej špecifikácií, </w:t>
      </w:r>
      <w:r>
        <w:rPr>
          <w:rFonts w:ascii="Times New Roman" w:hAnsi="Times New Roman"/>
        </w:rPr>
        <w:t>predávajúci</w:t>
      </w:r>
      <w:r w:rsidRPr="000435A5">
        <w:rPr>
          <w:rFonts w:ascii="Times New Roman" w:hAnsi="Times New Roman"/>
        </w:rPr>
        <w:t xml:space="preserve"> zabezpečí preukázanie zhody s ponúkanou špecifikáciou, obvyklým spôsobom, treťou nezávislou odbornou stranou, ktorá má oprávnenie takúto zhodu preukázať, do troch pracovných dní od doručenia žiadosti o preukázanie zhody tovaru.</w:t>
      </w:r>
    </w:p>
    <w:p w14:paraId="33D7D097" w14:textId="77777777" w:rsidR="0028137D" w:rsidRPr="00FB7160" w:rsidRDefault="00976439" w:rsidP="0057428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FB7160">
        <w:rPr>
          <w:rFonts w:ascii="Times New Roman" w:hAnsi="Times New Roman"/>
        </w:rPr>
        <w:t>Ak je predávajúci v om</w:t>
      </w:r>
      <w:r w:rsidR="00B04ACA" w:rsidRPr="00FB7160">
        <w:rPr>
          <w:rFonts w:ascii="Times New Roman" w:hAnsi="Times New Roman"/>
        </w:rPr>
        <w:t>eškaní s včasným dodaním tovaru</w:t>
      </w:r>
      <w:r w:rsidRPr="00FB7160">
        <w:rPr>
          <w:rFonts w:ascii="Times New Roman" w:hAnsi="Times New Roman"/>
        </w:rPr>
        <w:t xml:space="preserve"> a také omeškanie predstavuje podstatné porušenie zmluvy predávajúcim, je kupujúci oprávnený omeškané plnenie odoprieť a neprevziať. </w:t>
      </w:r>
      <w:r w:rsidR="0028137D" w:rsidRPr="00FB7160">
        <w:rPr>
          <w:rFonts w:ascii="Times New Roman" w:hAnsi="Times New Roman"/>
        </w:rPr>
        <w:t>V takomto prípade je kupujúci oprávnený od zmluvy odstúpiť.</w:t>
      </w:r>
    </w:p>
    <w:p w14:paraId="796A0BAA" w14:textId="77777777" w:rsidR="00976439" w:rsidRPr="00FB7160" w:rsidRDefault="0028137D" w:rsidP="0057428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 w:rsidRPr="00FB7160">
        <w:rPr>
          <w:rFonts w:ascii="Times New Roman" w:hAnsi="Times New Roman"/>
        </w:rPr>
        <w:t>Kupujúci je oprávnený odmietnuť dodávku predmetu tejto zmluvy v prípade, ak má viditeľné vady (najmä poškodené obaly), ak nebude sp</w:t>
      </w:r>
      <w:r w:rsidR="00A44C09" w:rsidRPr="00FB7160">
        <w:rPr>
          <w:rFonts w:ascii="Times New Roman" w:hAnsi="Times New Roman"/>
        </w:rPr>
        <w:t xml:space="preserve">ĺňať parametre špecifikované v </w:t>
      </w:r>
      <w:r w:rsidRPr="00FB7160">
        <w:rPr>
          <w:rFonts w:ascii="Times New Roman" w:hAnsi="Times New Roman"/>
        </w:rPr>
        <w:t>tejto zmluvy alebo ak nebolo dodržané zmluvne dohodnuté množstvo a druh tovaru. V takomto prípade</w:t>
      </w:r>
      <w:r w:rsidR="00976439" w:rsidRPr="00FB7160">
        <w:rPr>
          <w:rFonts w:ascii="Times New Roman" w:hAnsi="Times New Roman"/>
        </w:rPr>
        <w:t xml:space="preserve"> je tiež kupujúci oprávnený od zmluvy odstúpiť. </w:t>
      </w:r>
    </w:p>
    <w:p w14:paraId="744E7EA7" w14:textId="4679CEB9" w:rsidR="00976439" w:rsidRPr="004B52F9" w:rsidRDefault="00976439" w:rsidP="00574285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4B52F9">
        <w:rPr>
          <w:rFonts w:ascii="Times New Roman" w:hAnsi="Times New Roman"/>
        </w:rPr>
        <w:t xml:space="preserve">Predávajúci je povinný tovar náležite zabaliť obvyklým spôsobom tak, aby nedošlo k jeho poškodeniu, strate alebo zničeniu a aby bola zabezpečená jeho ochrana až do momentu prevzatia tovaru kupujúcim </w:t>
      </w:r>
      <w:r w:rsidR="00404DB3">
        <w:rPr>
          <w:rFonts w:ascii="Times New Roman" w:hAnsi="Times New Roman"/>
        </w:rPr>
        <w:t>na</w:t>
      </w:r>
      <w:r w:rsidRPr="004B52F9">
        <w:rPr>
          <w:rFonts w:ascii="Times New Roman" w:hAnsi="Times New Roman"/>
        </w:rPr>
        <w:t xml:space="preserve"> dohodnutom mieste dodania tovaru.</w:t>
      </w:r>
    </w:p>
    <w:p w14:paraId="025DBD4A" w14:textId="77777777" w:rsidR="00976439" w:rsidRPr="00574285" w:rsidRDefault="00976439" w:rsidP="00574285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B52F9">
        <w:rPr>
          <w:rFonts w:ascii="Times New Roman" w:hAnsi="Times New Roman"/>
        </w:rPr>
        <w:t>Predávajúc</w:t>
      </w:r>
      <w:r w:rsidR="007F2F35">
        <w:rPr>
          <w:rFonts w:ascii="Times New Roman" w:hAnsi="Times New Roman"/>
        </w:rPr>
        <w:t>i je povinný umožniť kupujúcemu</w:t>
      </w:r>
      <w:r w:rsidRPr="004B52F9">
        <w:rPr>
          <w:rFonts w:ascii="Times New Roman" w:hAnsi="Times New Roman"/>
        </w:rPr>
        <w:t xml:space="preserve"> alebo poverenej osobe kupujúceho vykonať obhliadku tovaru pred jeho prevzatím.</w:t>
      </w:r>
      <w:r w:rsidR="00574285">
        <w:rPr>
          <w:rFonts w:ascii="Times New Roman" w:hAnsi="Times New Roman"/>
        </w:rPr>
        <w:t xml:space="preserve"> </w:t>
      </w:r>
      <w:r w:rsidRPr="00574285">
        <w:rPr>
          <w:rFonts w:ascii="Times New Roman" w:hAnsi="Times New Roman"/>
        </w:rPr>
        <w:t>Kupujúci má pred prevzatím tovaru právo vykonať obhliadku tovaru a skontrolovať doklady dodávané spolu s tovarom.</w:t>
      </w:r>
    </w:p>
    <w:p w14:paraId="613373A8" w14:textId="49FC5E68" w:rsidR="00976439" w:rsidRPr="00A44394" w:rsidRDefault="00976439" w:rsidP="00A44394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44394">
        <w:rPr>
          <w:rFonts w:ascii="Times New Roman" w:hAnsi="Times New Roman"/>
        </w:rPr>
        <w:t xml:space="preserve">Kupujúci je povinný </w:t>
      </w:r>
      <w:r w:rsidR="00404DB3">
        <w:rPr>
          <w:rFonts w:ascii="Times New Roman" w:hAnsi="Times New Roman"/>
        </w:rPr>
        <w:t>v dohodnutom čase a na</w:t>
      </w:r>
      <w:r w:rsidRPr="00A44394">
        <w:rPr>
          <w:rFonts w:ascii="Times New Roman" w:hAnsi="Times New Roman"/>
        </w:rPr>
        <w:t xml:space="preserve"> dohodnutom mieste dodania tovaru prevziať riadne a včas ponúknutý tovar, ak je bez akýchkoľvek vád. </w:t>
      </w:r>
    </w:p>
    <w:p w14:paraId="0DE8E195" w14:textId="77777777" w:rsidR="00976439" w:rsidRPr="004B52F9" w:rsidRDefault="00976439" w:rsidP="00A44394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B52F9">
        <w:rPr>
          <w:rFonts w:ascii="Times New Roman" w:hAnsi="Times New Roman"/>
        </w:rPr>
        <w:t xml:space="preserve">Kupujúci má právo (nie však povinnosť) prevziať tovar aj s vadami, ktoré nebránia riadnemu užívaniu tovaru na účel určený alebo vyplývajúci zo zmluvy, inak na obvyklý účel. Ak sa kupujúci rozhodne tovar s takýmito vadami prevziať, uvedie vady tovaru, ktoré nebránia riadnemu užívaniu plnenia v dodacom liste spolu s primeranou lehotou pre odstránenie takýchto vád dohodnutou s </w:t>
      </w:r>
      <w:r w:rsidR="00A21164" w:rsidRPr="004B52F9">
        <w:rPr>
          <w:rFonts w:ascii="Times New Roman" w:hAnsi="Times New Roman"/>
        </w:rPr>
        <w:t>predávajúcim</w:t>
      </w:r>
      <w:r w:rsidRPr="004B52F9">
        <w:rPr>
          <w:rFonts w:ascii="Times New Roman" w:hAnsi="Times New Roman"/>
        </w:rPr>
        <w:t xml:space="preserve">, </w:t>
      </w:r>
      <w:r w:rsidR="0028137D">
        <w:rPr>
          <w:rFonts w:ascii="Times New Roman" w:hAnsi="Times New Roman"/>
        </w:rPr>
        <w:t xml:space="preserve">ktorá nesmie byť dlhšia ako </w:t>
      </w:r>
      <w:r w:rsidR="005554E1">
        <w:rPr>
          <w:rFonts w:ascii="Times New Roman" w:hAnsi="Times New Roman"/>
        </w:rPr>
        <w:t>3</w:t>
      </w:r>
      <w:r w:rsidR="0028137D">
        <w:rPr>
          <w:rFonts w:ascii="Times New Roman" w:hAnsi="Times New Roman"/>
        </w:rPr>
        <w:t xml:space="preserve"> dn</w:t>
      </w:r>
      <w:r w:rsidR="005554E1">
        <w:rPr>
          <w:rFonts w:ascii="Times New Roman" w:hAnsi="Times New Roman"/>
        </w:rPr>
        <w:t>i</w:t>
      </w:r>
      <w:r w:rsidR="0028137D">
        <w:rPr>
          <w:rFonts w:ascii="Times New Roman" w:hAnsi="Times New Roman"/>
        </w:rPr>
        <w:t>.</w:t>
      </w:r>
      <w:r w:rsidRPr="004B52F9">
        <w:rPr>
          <w:rFonts w:ascii="Times New Roman" w:hAnsi="Times New Roman"/>
        </w:rPr>
        <w:t xml:space="preserve"> </w:t>
      </w:r>
    </w:p>
    <w:p w14:paraId="3A22CAAD" w14:textId="71BE9565" w:rsidR="00976439" w:rsidRDefault="00976439" w:rsidP="00A44394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B52F9">
        <w:rPr>
          <w:rFonts w:ascii="Times New Roman" w:hAnsi="Times New Roman"/>
        </w:rPr>
        <w:t xml:space="preserve">Kupujúci preberá tovar podpisom písomného dodacieho listu, v ktorom sa uvedie </w:t>
      </w:r>
      <w:proofErr w:type="spellStart"/>
      <w:r w:rsidRPr="004B52F9">
        <w:rPr>
          <w:rFonts w:ascii="Times New Roman" w:hAnsi="Times New Roman"/>
        </w:rPr>
        <w:t>položkový</w:t>
      </w:r>
      <w:proofErr w:type="spellEnd"/>
      <w:r w:rsidRPr="004B52F9">
        <w:rPr>
          <w:rFonts w:ascii="Times New Roman" w:hAnsi="Times New Roman"/>
        </w:rPr>
        <w:t xml:space="preserve"> súpis tovaru, jeho množstvo, dátum prevzatia, meno a podpis osoby preberajúcej tovar za kupujúceho, prípadne aj iné skutočnosti. Tovar sa považuje za dodaný a prevzatý kupujúcim až podpisom príslušného dodacieho listu</w:t>
      </w:r>
      <w:r w:rsidR="00DD5B01">
        <w:rPr>
          <w:rFonts w:ascii="Times New Roman" w:hAnsi="Times New Roman"/>
        </w:rPr>
        <w:t>, ktorý bude podkladom k faktúre</w:t>
      </w:r>
      <w:r w:rsidRPr="004B52F9">
        <w:rPr>
          <w:rFonts w:ascii="Times New Roman" w:hAnsi="Times New Roman"/>
        </w:rPr>
        <w:t xml:space="preserve"> </w:t>
      </w:r>
    </w:p>
    <w:p w14:paraId="4133DAB8" w14:textId="77777777" w:rsidR="00D329CD" w:rsidRDefault="00DB7625" w:rsidP="00A4439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Kupujúci nadobúda vlastnícke právo k tovaru úplným zaplatením kúpnej ceny. Nebezpečenstvo škody na tovare prechádza na kupujúceho v čase, keď prevezme tovar od predávajúceho.</w:t>
      </w:r>
    </w:p>
    <w:p w14:paraId="7D5A8B0C" w14:textId="771FD762" w:rsidR="00AD123E" w:rsidRDefault="00AD123E" w:rsidP="00DB282F">
      <w:pPr>
        <w:spacing w:after="0" w:line="240" w:lineRule="auto"/>
        <w:jc w:val="both"/>
        <w:rPr>
          <w:rFonts w:ascii="Times New Roman" w:hAnsi="Times New Roman"/>
        </w:rPr>
      </w:pPr>
    </w:p>
    <w:p w14:paraId="1B96CBC8" w14:textId="77777777" w:rsidR="007B5469" w:rsidRDefault="007B5469" w:rsidP="00DB282F">
      <w:pPr>
        <w:spacing w:after="0" w:line="240" w:lineRule="auto"/>
        <w:jc w:val="both"/>
        <w:rPr>
          <w:rFonts w:ascii="Times New Roman" w:hAnsi="Times New Roman"/>
        </w:rPr>
      </w:pPr>
    </w:p>
    <w:p w14:paraId="1CA2F7ED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VI</w:t>
      </w:r>
      <w:r w:rsidR="00A24592">
        <w:rPr>
          <w:rFonts w:ascii="Times New Roman" w:hAnsi="Times New Roman"/>
          <w:b/>
        </w:rPr>
        <w:t>.</w:t>
      </w:r>
    </w:p>
    <w:p w14:paraId="330DF7E5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Miesto dodania a vyloženia tovaru</w:t>
      </w:r>
    </w:p>
    <w:p w14:paraId="39EBD9E5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0753C788" w14:textId="06CD7ACE" w:rsidR="00BD7ECE" w:rsidRDefault="00D329CD" w:rsidP="00D329CD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Miestom dodania a vyloženia tovaru je </w:t>
      </w:r>
      <w:r w:rsidR="00A24592">
        <w:rPr>
          <w:rFonts w:ascii="Times New Roman" w:hAnsi="Times New Roman"/>
        </w:rPr>
        <w:t>Vysokoškolské mesto Ľ. Štúra – Mlyny UK,</w:t>
      </w:r>
      <w:r>
        <w:rPr>
          <w:rFonts w:ascii="Times New Roman" w:hAnsi="Times New Roman"/>
        </w:rPr>
        <w:t xml:space="preserve"> </w:t>
      </w:r>
      <w:r w:rsidR="00B11D2E">
        <w:rPr>
          <w:rFonts w:ascii="Times New Roman" w:hAnsi="Times New Roman"/>
        </w:rPr>
        <w:t xml:space="preserve">Átriové </w:t>
      </w:r>
      <w:proofErr w:type="spellStart"/>
      <w:r w:rsidR="00B11D2E">
        <w:rPr>
          <w:rFonts w:ascii="Times New Roman" w:hAnsi="Times New Roman"/>
        </w:rPr>
        <w:t>domky</w:t>
      </w:r>
      <w:proofErr w:type="spellEnd"/>
      <w:r w:rsidR="00514901">
        <w:rPr>
          <w:rFonts w:ascii="Times New Roman" w:hAnsi="Times New Roman"/>
        </w:rPr>
        <w:t>, bloky C</w:t>
      </w:r>
      <w:r w:rsidR="00BD7ECE">
        <w:rPr>
          <w:rFonts w:ascii="Times New Roman" w:hAnsi="Times New Roman"/>
        </w:rPr>
        <w:t xml:space="preserve"> a </w:t>
      </w:r>
      <w:r w:rsidR="00514901">
        <w:rPr>
          <w:rFonts w:ascii="Times New Roman" w:hAnsi="Times New Roman"/>
        </w:rPr>
        <w:t xml:space="preserve">E, </w:t>
      </w:r>
      <w:r>
        <w:rPr>
          <w:rFonts w:ascii="Times New Roman" w:hAnsi="Times New Roman"/>
        </w:rPr>
        <w:t>Staré Grunty 36, 841 04 Bratislava</w:t>
      </w:r>
      <w:r w:rsidR="00BD7ECE">
        <w:rPr>
          <w:rFonts w:ascii="Times New Roman" w:hAnsi="Times New Roman"/>
        </w:rPr>
        <w:t>,  resp. iné miesto určené kupujúcim nachádzajúcim sa v areáli VMĽŠ v súlade s čl. V bod 3 zmluvy.</w:t>
      </w:r>
    </w:p>
    <w:p w14:paraId="2812E788" w14:textId="0D887B39" w:rsidR="00D329CD" w:rsidRDefault="00E07024" w:rsidP="00D329CD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berie na vedomie, že miestom </w:t>
      </w:r>
      <w:r w:rsidR="00514901">
        <w:rPr>
          <w:rFonts w:ascii="Times New Roman" w:hAnsi="Times New Roman"/>
        </w:rPr>
        <w:t xml:space="preserve">dodania </w:t>
      </w:r>
      <w:r>
        <w:rPr>
          <w:rFonts w:ascii="Times New Roman" w:hAnsi="Times New Roman"/>
        </w:rPr>
        <w:t xml:space="preserve">sú jednotlivé </w:t>
      </w:r>
      <w:r w:rsidR="00574E10">
        <w:rPr>
          <w:rFonts w:ascii="Times New Roman" w:hAnsi="Times New Roman"/>
        </w:rPr>
        <w:t xml:space="preserve">izby na </w:t>
      </w:r>
      <w:r>
        <w:rPr>
          <w:rFonts w:ascii="Times New Roman" w:hAnsi="Times New Roman"/>
        </w:rPr>
        <w:t>blok</w:t>
      </w:r>
      <w:r w:rsidR="00574E10">
        <w:rPr>
          <w:rFonts w:ascii="Times New Roman" w:hAnsi="Times New Roman"/>
        </w:rPr>
        <w:t xml:space="preserve">och </w:t>
      </w:r>
      <w:r w:rsidR="00514901">
        <w:rPr>
          <w:rFonts w:ascii="Times New Roman" w:hAnsi="Times New Roman"/>
        </w:rPr>
        <w:t xml:space="preserve">C, E, </w:t>
      </w:r>
      <w:r>
        <w:rPr>
          <w:rFonts w:ascii="Times New Roman" w:hAnsi="Times New Roman"/>
        </w:rPr>
        <w:t xml:space="preserve">Átriových </w:t>
      </w:r>
      <w:proofErr w:type="spellStart"/>
      <w:r>
        <w:rPr>
          <w:rFonts w:ascii="Times New Roman" w:hAnsi="Times New Roman"/>
        </w:rPr>
        <w:t>domkov</w:t>
      </w:r>
      <w:proofErr w:type="spellEnd"/>
      <w:r>
        <w:rPr>
          <w:rFonts w:ascii="Times New Roman" w:hAnsi="Times New Roman"/>
        </w:rPr>
        <w:t xml:space="preserve">, pričom </w:t>
      </w:r>
      <w:r w:rsidR="00514901">
        <w:rPr>
          <w:rFonts w:ascii="Times New Roman" w:hAnsi="Times New Roman"/>
        </w:rPr>
        <w:t xml:space="preserve">prístupovou </w:t>
      </w:r>
      <w:r>
        <w:rPr>
          <w:rFonts w:ascii="Times New Roman" w:hAnsi="Times New Roman"/>
        </w:rPr>
        <w:t xml:space="preserve">komunikáciou k jednotlivým blokom je len chodník pre peších bez možnosti prístupu motorovým vozidlom ku vchodom do </w:t>
      </w:r>
      <w:r w:rsidR="00514901">
        <w:rPr>
          <w:rFonts w:ascii="Times New Roman" w:hAnsi="Times New Roman"/>
        </w:rPr>
        <w:t xml:space="preserve">vyššie uvedených </w:t>
      </w:r>
      <w:r>
        <w:rPr>
          <w:rFonts w:ascii="Times New Roman" w:hAnsi="Times New Roman"/>
        </w:rPr>
        <w:t xml:space="preserve">jednotlivých blokov.  </w:t>
      </w:r>
    </w:p>
    <w:p w14:paraId="78490EDD" w14:textId="3FB4D739" w:rsidR="00DC7ADD" w:rsidRDefault="00574E10" w:rsidP="00D329CD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z dôvodu vynesenia tovaru do jednotlivých izieb na príslušných blokoch Átriových </w:t>
      </w:r>
      <w:proofErr w:type="spellStart"/>
      <w:r>
        <w:rPr>
          <w:rFonts w:ascii="Times New Roman" w:hAnsi="Times New Roman"/>
        </w:rPr>
        <w:t>domkov</w:t>
      </w:r>
      <w:proofErr w:type="spellEnd"/>
      <w:r>
        <w:rPr>
          <w:rFonts w:ascii="Times New Roman" w:hAnsi="Times New Roman"/>
        </w:rPr>
        <w:t xml:space="preserve"> nemá nárok na zvýšenie ceny dohodnutej v čl. IV tejto zmluvy.  </w:t>
      </w:r>
    </w:p>
    <w:p w14:paraId="6283E0C3" w14:textId="2566760F" w:rsidR="00E3786F" w:rsidRDefault="00FB7160" w:rsidP="00FB7160">
      <w:pPr>
        <w:spacing w:after="0"/>
        <w:ind w:firstLine="708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 </w:t>
      </w:r>
      <w:r w:rsidR="00D329CD">
        <w:rPr>
          <w:rFonts w:ascii="Times New Roman" w:hAnsi="Times New Roman"/>
        </w:rPr>
        <w:t xml:space="preserve">Tovar za kupujúceho preberie </w:t>
      </w:r>
      <w:r w:rsidR="0080052C">
        <w:rPr>
          <w:rFonts w:ascii="Times New Roman" w:hAnsi="Times New Roman"/>
        </w:rPr>
        <w:t>zástupca kupujúceho</w:t>
      </w:r>
      <w:r w:rsidR="00D329CD">
        <w:rPr>
          <w:rFonts w:ascii="Times New Roman" w:hAnsi="Times New Roman"/>
        </w:rPr>
        <w:t xml:space="preserve"> v mieste dodania.</w:t>
      </w:r>
    </w:p>
    <w:p w14:paraId="4A6D334F" w14:textId="03147C5F" w:rsidR="00D329CD" w:rsidRDefault="00D329CD" w:rsidP="00D329CD">
      <w:pPr>
        <w:spacing w:after="0"/>
        <w:jc w:val="both"/>
        <w:rPr>
          <w:rFonts w:ascii="Times New Roman" w:hAnsi="Times New Roman"/>
          <w:highlight w:val="yellow"/>
        </w:rPr>
      </w:pPr>
    </w:p>
    <w:p w14:paraId="43F3EB47" w14:textId="7F95E76C" w:rsidR="007B5469" w:rsidRDefault="007B5469" w:rsidP="00D329CD">
      <w:pPr>
        <w:spacing w:after="0"/>
        <w:jc w:val="both"/>
        <w:rPr>
          <w:rFonts w:ascii="Times New Roman" w:hAnsi="Times New Roman"/>
          <w:highlight w:val="yellow"/>
        </w:rPr>
      </w:pPr>
    </w:p>
    <w:p w14:paraId="34DC08E8" w14:textId="784E6AB2" w:rsidR="007B5469" w:rsidRDefault="007B5469" w:rsidP="00D329CD">
      <w:pPr>
        <w:spacing w:after="0"/>
        <w:jc w:val="both"/>
        <w:rPr>
          <w:rFonts w:ascii="Times New Roman" w:hAnsi="Times New Roman"/>
          <w:highlight w:val="yellow"/>
        </w:rPr>
      </w:pPr>
    </w:p>
    <w:p w14:paraId="50F06811" w14:textId="74428B82" w:rsidR="007B5469" w:rsidRDefault="007B5469" w:rsidP="00D329CD">
      <w:pPr>
        <w:spacing w:after="0"/>
        <w:jc w:val="both"/>
        <w:rPr>
          <w:rFonts w:ascii="Times New Roman" w:hAnsi="Times New Roman"/>
          <w:highlight w:val="yellow"/>
        </w:rPr>
      </w:pPr>
    </w:p>
    <w:p w14:paraId="5A5639C9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VII</w:t>
      </w:r>
      <w:r w:rsidR="00A2459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38F3B6ED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Platobné podmienky</w:t>
      </w:r>
    </w:p>
    <w:p w14:paraId="78BD72F1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16EF8762" w14:textId="2EC8B7ED" w:rsidR="00D329CD" w:rsidRDefault="00D329CD" w:rsidP="00D329CD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Kupujúci sa zaväzuje za riadne a včas dodaný tovar zaplatiť predávajúcemu kúpnu cenu podľa prílohy č. </w:t>
      </w:r>
      <w:r w:rsidR="006D3E4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tejto </w:t>
      </w:r>
      <w:r w:rsidRPr="005C3BB2">
        <w:rPr>
          <w:rFonts w:ascii="Times New Roman" w:hAnsi="Times New Roman"/>
        </w:rPr>
        <w:t xml:space="preserve">zmluvy na základe </w:t>
      </w:r>
      <w:r w:rsidR="00BD7ECE">
        <w:rPr>
          <w:rFonts w:ascii="Times New Roman" w:hAnsi="Times New Roman"/>
        </w:rPr>
        <w:t xml:space="preserve">dvoch </w:t>
      </w:r>
      <w:r w:rsidRPr="005C3BB2">
        <w:rPr>
          <w:rFonts w:ascii="Times New Roman" w:hAnsi="Times New Roman"/>
        </w:rPr>
        <w:t>faktúr</w:t>
      </w:r>
      <w:r w:rsidR="00916986">
        <w:rPr>
          <w:rFonts w:ascii="Times New Roman" w:hAnsi="Times New Roman"/>
        </w:rPr>
        <w:t>:</w:t>
      </w:r>
      <w:r w:rsidR="00BD7ECE">
        <w:rPr>
          <w:rFonts w:ascii="Times New Roman" w:hAnsi="Times New Roman"/>
        </w:rPr>
        <w:t xml:space="preserve"> faktúra za etapu č. 1 a faktúra za etapu č. 2</w:t>
      </w:r>
      <w:r w:rsidR="00132F35">
        <w:rPr>
          <w:rFonts w:ascii="Times New Roman" w:hAnsi="Times New Roman"/>
        </w:rPr>
        <w:t>,</w:t>
      </w:r>
      <w:r w:rsidR="005C3BB2">
        <w:rPr>
          <w:rFonts w:ascii="Times New Roman" w:hAnsi="Times New Roman"/>
        </w:rPr>
        <w:t xml:space="preserve"> vystaven</w:t>
      </w:r>
      <w:r w:rsidR="00BD7ECE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pr</w:t>
      </w:r>
      <w:r w:rsidRPr="005C3BB2">
        <w:rPr>
          <w:rFonts w:ascii="Times New Roman" w:hAnsi="Times New Roman"/>
        </w:rPr>
        <w:t>edávajúcim po dodaní tovaru podľa</w:t>
      </w:r>
      <w:r>
        <w:rPr>
          <w:rFonts w:ascii="Times New Roman" w:hAnsi="Times New Roman"/>
        </w:rPr>
        <w:t xml:space="preserve"> článku V</w:t>
      </w:r>
      <w:r w:rsidR="00A2459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tejto zmluvy. Kupujúci neposkytne predávajúcemu preddavok na zrealizovanie predmetu plnenia zmluvy.</w:t>
      </w:r>
    </w:p>
    <w:p w14:paraId="7E296994" w14:textId="7AFBDD88" w:rsidR="00D329CD" w:rsidRDefault="00D329CD" w:rsidP="00D329CD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Faktúra bude obsahovať náležitosti podľa zákona č. 222/2004 Z. z. o dani z pridanej hodnoty v znení neskorších predpisov. Neoddeliteľnou súčasťou faktúry bud</w:t>
      </w:r>
      <w:r w:rsidR="00ED6CEE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originál</w:t>
      </w:r>
      <w:r w:rsidR="00ED6CE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dodac</w:t>
      </w:r>
      <w:r w:rsidR="00ED6CEE">
        <w:rPr>
          <w:rFonts w:ascii="Times New Roman" w:hAnsi="Times New Roman"/>
        </w:rPr>
        <w:t>ích</w:t>
      </w:r>
      <w:r>
        <w:rPr>
          <w:rFonts w:ascii="Times New Roman" w:hAnsi="Times New Roman"/>
        </w:rPr>
        <w:t xml:space="preserve"> list</w:t>
      </w:r>
      <w:r w:rsidR="00ED6CEE">
        <w:rPr>
          <w:rFonts w:ascii="Times New Roman" w:hAnsi="Times New Roman"/>
        </w:rPr>
        <w:t>ov</w:t>
      </w:r>
      <w:r w:rsidR="00BD7ECE">
        <w:rPr>
          <w:rFonts w:ascii="Times New Roman" w:hAnsi="Times New Roman"/>
        </w:rPr>
        <w:t>.</w:t>
      </w:r>
      <w:r w:rsidR="00514901">
        <w:rPr>
          <w:rFonts w:ascii="Times New Roman" w:hAnsi="Times New Roman"/>
        </w:rPr>
        <w:t xml:space="preserve"> </w:t>
      </w:r>
    </w:p>
    <w:p w14:paraId="15C44EB3" w14:textId="1D13873C" w:rsidR="00D329CD" w:rsidRDefault="00D329CD" w:rsidP="00D329CD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splatnosti faktúry je 30 dní odo dňa prevzatia a odsúhlasenia faktúry kupujúcim. Ak predložená faktúra nebude spĺňať náležitosti podľa tohto článku alebo nebude vystavená v súlade s platnou zmluvou, kupujúci ju vráti v lehote splatnosti predávajúcemu na</w:t>
      </w:r>
      <w:r w:rsidR="00182C3A">
        <w:rPr>
          <w:rFonts w:ascii="Times New Roman" w:hAnsi="Times New Roman"/>
        </w:rPr>
        <w:t> </w:t>
      </w:r>
      <w:r>
        <w:rPr>
          <w:rFonts w:ascii="Times New Roman" w:hAnsi="Times New Roman"/>
        </w:rPr>
        <w:t>dopracovanie. Opravená faktúra je splatná do 30 dní odo dňa jej prevzatia a odsúhlasenia kupujúcim. Faktúry budú uhrádzané výhradne prevodným príkazom.</w:t>
      </w:r>
    </w:p>
    <w:p w14:paraId="46CB92AB" w14:textId="31D53DD3" w:rsidR="00A44394" w:rsidRDefault="00A44394" w:rsidP="004F576E">
      <w:pPr>
        <w:spacing w:after="0" w:line="240" w:lineRule="auto"/>
        <w:rPr>
          <w:rFonts w:ascii="Times New Roman" w:hAnsi="Times New Roman"/>
          <w:b/>
        </w:rPr>
      </w:pPr>
    </w:p>
    <w:p w14:paraId="5CB1A5D6" w14:textId="77777777" w:rsidR="007B5469" w:rsidRDefault="007B5469" w:rsidP="004F576E">
      <w:pPr>
        <w:spacing w:after="0" w:line="240" w:lineRule="auto"/>
        <w:rPr>
          <w:rFonts w:ascii="Times New Roman" w:hAnsi="Times New Roman"/>
          <w:b/>
        </w:rPr>
      </w:pPr>
    </w:p>
    <w:p w14:paraId="0AC67F8B" w14:textId="77777777" w:rsidR="00D329CD" w:rsidRDefault="00D329CD" w:rsidP="00B773C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VIII</w:t>
      </w:r>
      <w:r w:rsidR="00A24592">
        <w:rPr>
          <w:rFonts w:ascii="Times New Roman" w:hAnsi="Times New Roman"/>
          <w:b/>
        </w:rPr>
        <w:t>.</w:t>
      </w:r>
    </w:p>
    <w:p w14:paraId="7C17ADAA" w14:textId="77777777" w:rsidR="00FC2DE7" w:rsidRDefault="00D329CD" w:rsidP="00DB762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Záruky na tovary</w:t>
      </w:r>
    </w:p>
    <w:p w14:paraId="336E5F79" w14:textId="77777777" w:rsidR="00FC2DE7" w:rsidRPr="00FC2DE7" w:rsidRDefault="00FC2DE7" w:rsidP="00FC2DE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C518398" w14:textId="737C1C47" w:rsidR="00FC2DE7" w:rsidRPr="00FC2DE7" w:rsidRDefault="00FC2DE7" w:rsidP="00FC2DE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FC2DE7">
        <w:rPr>
          <w:rFonts w:ascii="Times New Roman" w:eastAsiaTheme="minorHAnsi" w:hAnsi="Times New Roman"/>
        </w:rPr>
        <w:t>Predávajúci zodpovedá za to, že tovar bude mať po celú záručnú dobu vlastnosti dohodnuté v</w:t>
      </w:r>
      <w:r w:rsidR="006F2320">
        <w:rPr>
          <w:rFonts w:ascii="Times New Roman" w:eastAsiaTheme="minorHAnsi" w:hAnsi="Times New Roman"/>
        </w:rPr>
        <w:t> </w:t>
      </w:r>
      <w:r w:rsidRPr="00FC2DE7">
        <w:rPr>
          <w:rFonts w:ascii="Times New Roman" w:eastAsiaTheme="minorHAnsi" w:hAnsi="Times New Roman"/>
        </w:rPr>
        <w:t>zmlu</w:t>
      </w:r>
      <w:r w:rsidR="00091624">
        <w:rPr>
          <w:rFonts w:ascii="Times New Roman" w:eastAsiaTheme="minorHAnsi" w:hAnsi="Times New Roman"/>
        </w:rPr>
        <w:t xml:space="preserve">ve </w:t>
      </w:r>
      <w:r w:rsidR="00514901">
        <w:rPr>
          <w:rFonts w:ascii="Times New Roman" w:eastAsiaTheme="minorHAnsi" w:hAnsi="Times New Roman"/>
        </w:rPr>
        <w:t xml:space="preserve">(vrátane jej príloh) </w:t>
      </w:r>
      <w:r w:rsidR="00091624">
        <w:rPr>
          <w:rFonts w:ascii="Times New Roman" w:eastAsiaTheme="minorHAnsi" w:hAnsi="Times New Roman"/>
        </w:rPr>
        <w:t>a bude ho</w:t>
      </w:r>
      <w:r w:rsidR="007F2F35">
        <w:rPr>
          <w:rFonts w:ascii="Times New Roman" w:eastAsiaTheme="minorHAnsi" w:hAnsi="Times New Roman"/>
        </w:rPr>
        <w:t xml:space="preserve"> možné používať </w:t>
      </w:r>
      <w:r w:rsidRPr="00FC2DE7">
        <w:rPr>
          <w:rFonts w:ascii="Times New Roman" w:eastAsiaTheme="minorHAnsi" w:hAnsi="Times New Roman"/>
        </w:rPr>
        <w:t xml:space="preserve">na obvyklý účel vzhľadom na povahu plnenia. </w:t>
      </w:r>
    </w:p>
    <w:p w14:paraId="4E322181" w14:textId="77777777" w:rsidR="00FC2DE7" w:rsidRPr="00A24592" w:rsidRDefault="00091624" w:rsidP="00FC2DE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Predávajúci</w:t>
      </w:r>
      <w:r w:rsidR="00FC2DE7" w:rsidRPr="00FC2DE7">
        <w:rPr>
          <w:rFonts w:ascii="Times New Roman" w:eastAsiaTheme="minorHAnsi" w:hAnsi="Times New Roman"/>
        </w:rPr>
        <w:t xml:space="preserve"> poskytuje na tovar</w:t>
      </w:r>
      <w:r w:rsidR="00853952">
        <w:rPr>
          <w:rFonts w:ascii="Times New Roman" w:eastAsiaTheme="minorHAnsi" w:hAnsi="Times New Roman"/>
        </w:rPr>
        <w:t xml:space="preserve"> záruku z</w:t>
      </w:r>
      <w:r w:rsidR="00FC2DE7" w:rsidRPr="00FC2DE7">
        <w:rPr>
          <w:rFonts w:ascii="Times New Roman" w:eastAsiaTheme="minorHAnsi" w:hAnsi="Times New Roman"/>
        </w:rPr>
        <w:t>a</w:t>
      </w:r>
      <w:r w:rsidR="00FC2DE7" w:rsidRPr="00EC3BCD">
        <w:rPr>
          <w:rFonts w:ascii="Times New Roman" w:eastAsiaTheme="minorHAnsi" w:hAnsi="Times New Roman"/>
        </w:rPr>
        <w:t xml:space="preserve"> akosť</w:t>
      </w:r>
      <w:r w:rsidR="00EC3BCD" w:rsidRPr="00EC3BCD">
        <w:rPr>
          <w:rFonts w:ascii="Times New Roman" w:eastAsiaTheme="minorHAnsi" w:hAnsi="Times New Roman"/>
        </w:rPr>
        <w:t xml:space="preserve"> </w:t>
      </w:r>
      <w:r w:rsidR="00EC3BCD" w:rsidRPr="00EC3BCD">
        <w:rPr>
          <w:rFonts w:ascii="Times New Roman" w:hAnsi="Times New Roman"/>
        </w:rPr>
        <w:t>spočívajúcu v tom, že tovar bude po záručnú dobu spôsobilý na použitie na určený účel a zachová si obvyklé vlastnosti</w:t>
      </w:r>
      <w:r w:rsidR="00FC2DE7" w:rsidRPr="00FC2DE7">
        <w:rPr>
          <w:rFonts w:ascii="Times New Roman" w:eastAsiaTheme="minorHAnsi" w:hAnsi="Times New Roman"/>
        </w:rPr>
        <w:t xml:space="preserve">. Záručná doba je </w:t>
      </w:r>
      <w:r w:rsidR="006E4E84">
        <w:rPr>
          <w:rFonts w:ascii="Times New Roman" w:eastAsiaTheme="minorHAnsi" w:hAnsi="Times New Roman"/>
        </w:rPr>
        <w:t xml:space="preserve">minimálne </w:t>
      </w:r>
      <w:r w:rsidR="00FC2DE7" w:rsidRPr="00FC2DE7">
        <w:rPr>
          <w:rFonts w:ascii="Times New Roman" w:eastAsiaTheme="minorHAnsi" w:hAnsi="Times New Roman"/>
        </w:rPr>
        <w:t>24 mesiacov</w:t>
      </w:r>
      <w:r w:rsidR="006E4E84">
        <w:rPr>
          <w:rFonts w:ascii="Times New Roman" w:eastAsiaTheme="minorHAnsi" w:hAnsi="Times New Roman"/>
        </w:rPr>
        <w:t xml:space="preserve">, resp. v prípade, ak </w:t>
      </w:r>
      <w:r w:rsidR="00EA09DC">
        <w:rPr>
          <w:rFonts w:ascii="Times New Roman" w:eastAsiaTheme="minorHAnsi" w:hAnsi="Times New Roman"/>
        </w:rPr>
        <w:t>výrobca poskytuje dlhšiu záruku, tak platí táto dlhšia</w:t>
      </w:r>
      <w:r w:rsidR="00FC2DE7" w:rsidRPr="00FC2DE7">
        <w:rPr>
          <w:rFonts w:ascii="Times New Roman" w:eastAsiaTheme="minorHAnsi" w:hAnsi="Times New Roman"/>
        </w:rPr>
        <w:t>.</w:t>
      </w:r>
      <w:r w:rsidR="0028137D">
        <w:rPr>
          <w:rFonts w:ascii="Times New Roman" w:eastAsiaTheme="minorHAnsi" w:hAnsi="Times New Roman"/>
        </w:rPr>
        <w:t xml:space="preserve"> </w:t>
      </w:r>
      <w:r w:rsidR="0028137D">
        <w:rPr>
          <w:rFonts w:ascii="Times New Roman" w:hAnsi="Times New Roman"/>
        </w:rPr>
        <w:t xml:space="preserve">Náklady na </w:t>
      </w:r>
      <w:r w:rsidR="0028137D" w:rsidRPr="00A24592">
        <w:rPr>
          <w:rFonts w:ascii="Times New Roman" w:hAnsi="Times New Roman"/>
        </w:rPr>
        <w:t>dopravu</w:t>
      </w:r>
      <w:r w:rsidR="00F81E8E">
        <w:rPr>
          <w:rFonts w:ascii="Times New Roman" w:hAnsi="Times New Roman"/>
        </w:rPr>
        <w:t>, materiál a cenu práce</w:t>
      </w:r>
      <w:r w:rsidR="0028137D" w:rsidRPr="00A24592">
        <w:rPr>
          <w:rFonts w:ascii="Times New Roman" w:hAnsi="Times New Roman"/>
        </w:rPr>
        <w:t xml:space="preserve"> súvisiacu s reklamovaným tovarom znáša predávajúci v plnom rozsahu.</w:t>
      </w:r>
    </w:p>
    <w:p w14:paraId="743C300C" w14:textId="77777777" w:rsidR="00FC2DE7" w:rsidRPr="00A24592" w:rsidRDefault="00FC2DE7" w:rsidP="00FC2DE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A24592">
        <w:rPr>
          <w:rFonts w:ascii="Times New Roman" w:eastAsiaTheme="minorHAnsi" w:hAnsi="Times New Roman"/>
        </w:rPr>
        <w:t xml:space="preserve">Záručná doba začína plynúť prevzatím tovaru kupujúcim. </w:t>
      </w:r>
    </w:p>
    <w:p w14:paraId="440C2290" w14:textId="77777777" w:rsidR="00FC2DE7" w:rsidRDefault="00FC2DE7" w:rsidP="00FC2DE7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A24592">
        <w:rPr>
          <w:rFonts w:ascii="Times New Roman" w:eastAsiaTheme="minorHAnsi" w:hAnsi="Times New Roman"/>
        </w:rPr>
        <w:t xml:space="preserve">Záručná doba neplynie po dobu, po ktorú </w:t>
      </w:r>
      <w:r w:rsidR="00A44C09" w:rsidRPr="00A24592">
        <w:rPr>
          <w:rFonts w:ascii="Times New Roman" w:eastAsiaTheme="minorHAnsi" w:hAnsi="Times New Roman"/>
        </w:rPr>
        <w:t>kupujúci</w:t>
      </w:r>
      <w:r w:rsidRPr="00A24592">
        <w:rPr>
          <w:rFonts w:ascii="Times New Roman" w:eastAsiaTheme="minorHAnsi" w:hAnsi="Times New Roman"/>
        </w:rPr>
        <w:t xml:space="preserve"> nemôže </w:t>
      </w:r>
      <w:r w:rsidR="00DB7625" w:rsidRPr="00A24592">
        <w:rPr>
          <w:rFonts w:ascii="Times New Roman" w:eastAsiaTheme="minorHAnsi" w:hAnsi="Times New Roman"/>
        </w:rPr>
        <w:t>tovar</w:t>
      </w:r>
      <w:r w:rsidRPr="00A24592">
        <w:rPr>
          <w:rFonts w:ascii="Times New Roman" w:eastAsiaTheme="minorHAnsi" w:hAnsi="Times New Roman"/>
        </w:rPr>
        <w:t xml:space="preserve"> užívať na určený alebo obvyklý účel pre vady, za ktoré zodpovedá </w:t>
      </w:r>
      <w:r w:rsidR="00DB7625" w:rsidRPr="00A24592">
        <w:rPr>
          <w:rFonts w:ascii="Times New Roman" w:eastAsiaTheme="minorHAnsi" w:hAnsi="Times New Roman"/>
        </w:rPr>
        <w:t>predávajúci</w:t>
      </w:r>
      <w:r w:rsidRPr="00A24592">
        <w:rPr>
          <w:rFonts w:ascii="Times New Roman" w:eastAsiaTheme="minorHAnsi" w:hAnsi="Times New Roman"/>
        </w:rPr>
        <w:t xml:space="preserve"> v rámci záručnej doby, vrátane doby odstraňovania takýchto vád. Záručná doba plynie pri do</w:t>
      </w:r>
      <w:r w:rsidR="00A44C09" w:rsidRPr="00A24592">
        <w:rPr>
          <w:rFonts w:ascii="Times New Roman" w:eastAsiaTheme="minorHAnsi" w:hAnsi="Times New Roman"/>
        </w:rPr>
        <w:t>daní alebo vykonaní náhradného p</w:t>
      </w:r>
      <w:r w:rsidRPr="00A24592">
        <w:rPr>
          <w:rFonts w:ascii="Times New Roman" w:eastAsiaTheme="minorHAnsi" w:hAnsi="Times New Roman"/>
        </w:rPr>
        <w:t xml:space="preserve">lnenia odznova. </w:t>
      </w:r>
    </w:p>
    <w:p w14:paraId="5224E1E0" w14:textId="2F0423D1" w:rsidR="00FC2DE7" w:rsidRPr="00FB7160" w:rsidRDefault="00E90376" w:rsidP="00FB7160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eastAsiaTheme="minorHAnsi" w:hAnsi="Times New Roman"/>
        </w:rPr>
        <w:t>Obsahom záruky je právo kupujúceho požadovať odstránenie vady spadajúcej pod záruku.</w:t>
      </w:r>
    </w:p>
    <w:p w14:paraId="6BFA340D" w14:textId="2633E8F2" w:rsidR="00D329CD" w:rsidRDefault="00D329CD" w:rsidP="004F576E">
      <w:pPr>
        <w:spacing w:after="0" w:line="240" w:lineRule="auto"/>
        <w:jc w:val="both"/>
        <w:rPr>
          <w:rFonts w:ascii="Times New Roman" w:hAnsi="Times New Roman"/>
        </w:rPr>
      </w:pPr>
    </w:p>
    <w:p w14:paraId="307C5C77" w14:textId="77777777" w:rsidR="007B5469" w:rsidRDefault="007B5469" w:rsidP="004F576E">
      <w:pPr>
        <w:spacing w:after="0" w:line="240" w:lineRule="auto"/>
        <w:jc w:val="both"/>
        <w:rPr>
          <w:rFonts w:ascii="Times New Roman" w:hAnsi="Times New Roman"/>
        </w:rPr>
      </w:pPr>
    </w:p>
    <w:p w14:paraId="78ABC337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IX</w:t>
      </w:r>
      <w:r w:rsidR="00A24592">
        <w:rPr>
          <w:rFonts w:ascii="Times New Roman" w:hAnsi="Times New Roman"/>
          <w:b/>
        </w:rPr>
        <w:t>.</w:t>
      </w:r>
    </w:p>
    <w:p w14:paraId="706D15C8" w14:textId="77777777" w:rsidR="008E6FB8" w:rsidRDefault="008E6FB8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Zodpovednosť za vady</w:t>
      </w:r>
    </w:p>
    <w:p w14:paraId="23E97CCA" w14:textId="77777777" w:rsidR="008E6FB8" w:rsidRPr="00EC3BCD" w:rsidRDefault="008E6FB8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4F6510D9" w14:textId="77777777" w:rsidR="00D55335" w:rsidRDefault="00EC3BCD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EC3BCD">
        <w:rPr>
          <w:rFonts w:ascii="Times New Roman" w:hAnsi="Times New Roman"/>
        </w:rPr>
        <w:t>Predávajúci je povinný dodať tovar v dohodnutom množstve, v kvalite a vo vyhotovení podľa tejto zmluvy, spôsobilý na použitie na obvyklý účel. Tovar musí spĺňať všetky požadované kvalitatívne parametre a úžitkové vlastnosti podľa tejto zmluv</w:t>
      </w:r>
      <w:r>
        <w:rPr>
          <w:rFonts w:ascii="Times New Roman" w:hAnsi="Times New Roman"/>
        </w:rPr>
        <w:t xml:space="preserve">y. </w:t>
      </w:r>
      <w:r w:rsidR="00D55335">
        <w:rPr>
          <w:rFonts w:ascii="Times New Roman" w:hAnsi="Times New Roman"/>
        </w:rPr>
        <w:t>Plnenie má vady, ak nezodpovedá špecifikácii uvedenej v</w:t>
      </w:r>
      <w:r w:rsidR="00FF5197">
        <w:rPr>
          <w:rFonts w:ascii="Times New Roman" w:hAnsi="Times New Roman"/>
        </w:rPr>
        <w:t> tejto</w:t>
      </w:r>
      <w:r w:rsidR="00D55335">
        <w:rPr>
          <w:rFonts w:ascii="Times New Roman" w:hAnsi="Times New Roman"/>
        </w:rPr>
        <w:t xml:space="preserve"> zmluv</w:t>
      </w:r>
      <w:r w:rsidR="00FF5197">
        <w:rPr>
          <w:rFonts w:ascii="Times New Roman" w:hAnsi="Times New Roman"/>
        </w:rPr>
        <w:t>e, resp. jej prílohách</w:t>
      </w:r>
      <w:r w:rsidR="00D55335">
        <w:rPr>
          <w:rFonts w:ascii="Times New Roman" w:hAnsi="Times New Roman"/>
        </w:rPr>
        <w:t xml:space="preserve"> alebo má právne vady.</w:t>
      </w:r>
    </w:p>
    <w:p w14:paraId="734428E6" w14:textId="47B50C1C" w:rsidR="000515B7" w:rsidRDefault="002C04E5" w:rsidP="000515B7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Predávajúci zodpovedá za vady, ktoré má tovar v čase jeho prevzatia a za vady vzniknuté po</w:t>
      </w:r>
      <w:r w:rsidR="006D68C1">
        <w:rPr>
          <w:rFonts w:ascii="Times New Roman" w:hAnsi="Times New Roman"/>
        </w:rPr>
        <w:t> </w:t>
      </w:r>
      <w:r>
        <w:rPr>
          <w:rFonts w:ascii="Times New Roman" w:hAnsi="Times New Roman"/>
        </w:rPr>
        <w:t>prevzatí tovaru, ak boli spôsobené porušením povinností predávajúceho.</w:t>
      </w:r>
      <w:r w:rsidR="00446386">
        <w:rPr>
          <w:rFonts w:ascii="Times New Roman" w:hAnsi="Times New Roman"/>
        </w:rPr>
        <w:t xml:space="preserve"> </w:t>
      </w:r>
    </w:p>
    <w:p w14:paraId="18E1F81E" w14:textId="26935002" w:rsidR="00C6695C" w:rsidRPr="000515B7" w:rsidRDefault="000515B7" w:rsidP="000515B7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je povinný začať s riešením reklamácie </w:t>
      </w:r>
      <w:r w:rsidRPr="000515B7">
        <w:rPr>
          <w:rFonts w:ascii="Times New Roman" w:hAnsi="Times New Roman"/>
        </w:rPr>
        <w:t>najneskôr nasledujúci pracovný deň odo</w:t>
      </w:r>
      <w:r w:rsidR="006D68C1">
        <w:rPr>
          <w:rFonts w:ascii="Times New Roman" w:hAnsi="Times New Roman"/>
        </w:rPr>
        <w:t> </w:t>
      </w:r>
      <w:r w:rsidRPr="000515B7">
        <w:rPr>
          <w:rFonts w:ascii="Times New Roman" w:hAnsi="Times New Roman"/>
        </w:rPr>
        <w:t>dňa oznámenia vady</w:t>
      </w:r>
      <w:r>
        <w:rPr>
          <w:rFonts w:ascii="Times New Roman" w:hAnsi="Times New Roman"/>
        </w:rPr>
        <w:t>.</w:t>
      </w:r>
    </w:p>
    <w:p w14:paraId="2FF8546A" w14:textId="77777777" w:rsidR="008E6FB8" w:rsidRPr="00D55335" w:rsidRDefault="007F2F35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</w:t>
      </w:r>
      <w:r w:rsidR="005C3BB2">
        <w:rPr>
          <w:rFonts w:ascii="Times New Roman" w:hAnsi="Times New Roman"/>
        </w:rPr>
        <w:t> </w:t>
      </w:r>
      <w:r>
        <w:rPr>
          <w:rFonts w:ascii="Times New Roman" w:hAnsi="Times New Roman"/>
        </w:rPr>
        <w:t>prípade</w:t>
      </w:r>
      <w:r w:rsidR="005C3BB2">
        <w:rPr>
          <w:rFonts w:ascii="Times New Roman" w:hAnsi="Times New Roman"/>
        </w:rPr>
        <w:t>, ak má plnenie</w:t>
      </w:r>
      <w:r>
        <w:rPr>
          <w:rFonts w:ascii="Times New Roman" w:hAnsi="Times New Roman"/>
        </w:rPr>
        <w:t xml:space="preserve"> vady</w:t>
      </w:r>
      <w:r w:rsidR="008E6FB8" w:rsidRPr="00D55335">
        <w:rPr>
          <w:rFonts w:ascii="Times New Roman" w:hAnsi="Times New Roman"/>
        </w:rPr>
        <w:t xml:space="preserve">, </w:t>
      </w:r>
      <w:r w:rsidR="00D25DD9">
        <w:rPr>
          <w:rFonts w:ascii="Times New Roman" w:hAnsi="Times New Roman"/>
        </w:rPr>
        <w:t>kupujúci podá predávajúcemu správu bezodkladne po tom, čo zistil vady tovaru. K</w:t>
      </w:r>
      <w:r w:rsidR="00B13EB3" w:rsidRPr="00D55335">
        <w:rPr>
          <w:rFonts w:ascii="Times New Roman" w:hAnsi="Times New Roman"/>
        </w:rPr>
        <w:t>upujúci</w:t>
      </w:r>
      <w:r w:rsidR="008E6FB8" w:rsidRPr="00D55335">
        <w:rPr>
          <w:rFonts w:ascii="Times New Roman" w:hAnsi="Times New Roman"/>
        </w:rPr>
        <w:t xml:space="preserve"> je oprávnený: </w:t>
      </w:r>
    </w:p>
    <w:p w14:paraId="64CB4537" w14:textId="77777777" w:rsidR="007F2F35" w:rsidRDefault="008E6FB8" w:rsidP="001C6D02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</w:rPr>
      </w:pPr>
      <w:r w:rsidRPr="007F2F35">
        <w:rPr>
          <w:rFonts w:ascii="Times New Roman" w:hAnsi="Times New Roman"/>
        </w:rPr>
        <w:t xml:space="preserve">požadovať odstránenie vád plnenia dodaním náhradného plnenia za </w:t>
      </w:r>
      <w:proofErr w:type="spellStart"/>
      <w:r w:rsidRPr="007F2F35">
        <w:rPr>
          <w:rFonts w:ascii="Times New Roman" w:hAnsi="Times New Roman"/>
        </w:rPr>
        <w:t>vadné</w:t>
      </w:r>
      <w:proofErr w:type="spellEnd"/>
      <w:r w:rsidRPr="007F2F35">
        <w:rPr>
          <w:rFonts w:ascii="Times New Roman" w:hAnsi="Times New Roman"/>
        </w:rPr>
        <w:t xml:space="preserve"> plnenie</w:t>
      </w:r>
      <w:r w:rsidR="00ED4177">
        <w:rPr>
          <w:rFonts w:ascii="Times New Roman" w:hAnsi="Times New Roman"/>
        </w:rPr>
        <w:t xml:space="preserve"> do </w:t>
      </w:r>
      <w:r w:rsidR="00A467D1">
        <w:rPr>
          <w:rFonts w:ascii="Times New Roman" w:hAnsi="Times New Roman"/>
        </w:rPr>
        <w:t>1</w:t>
      </w:r>
      <w:r w:rsidR="008731D4">
        <w:rPr>
          <w:rFonts w:ascii="Times New Roman" w:hAnsi="Times New Roman"/>
        </w:rPr>
        <w:t>5</w:t>
      </w:r>
      <w:r w:rsidR="00ED4177">
        <w:rPr>
          <w:rFonts w:ascii="Times New Roman" w:hAnsi="Times New Roman"/>
        </w:rPr>
        <w:t xml:space="preserve"> </w:t>
      </w:r>
      <w:r w:rsidR="008731D4">
        <w:rPr>
          <w:rFonts w:ascii="Times New Roman" w:hAnsi="Times New Roman"/>
        </w:rPr>
        <w:t>dní</w:t>
      </w:r>
      <w:r w:rsidR="00ED4177">
        <w:rPr>
          <w:rFonts w:ascii="Times New Roman" w:hAnsi="Times New Roman"/>
        </w:rPr>
        <w:t xml:space="preserve"> od</w:t>
      </w:r>
      <w:r w:rsidR="008731D4">
        <w:rPr>
          <w:rFonts w:ascii="Times New Roman" w:hAnsi="Times New Roman"/>
        </w:rPr>
        <w:t>o dňa</w:t>
      </w:r>
      <w:r w:rsidR="00ED4177">
        <w:rPr>
          <w:rFonts w:ascii="Times New Roman" w:hAnsi="Times New Roman"/>
        </w:rPr>
        <w:t xml:space="preserve"> ich nahlásenia</w:t>
      </w:r>
      <w:r w:rsidRPr="007F2F35">
        <w:rPr>
          <w:rFonts w:ascii="Times New Roman" w:hAnsi="Times New Roman"/>
        </w:rPr>
        <w:t xml:space="preserve">, </w:t>
      </w:r>
    </w:p>
    <w:p w14:paraId="652B3F99" w14:textId="77777777" w:rsidR="008E6FB8" w:rsidRPr="007F2F35" w:rsidRDefault="008E6FB8" w:rsidP="001C6D02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</w:rPr>
      </w:pPr>
      <w:r w:rsidRPr="007F2F35">
        <w:rPr>
          <w:rFonts w:ascii="Times New Roman" w:hAnsi="Times New Roman"/>
        </w:rPr>
        <w:t>požadovať dodanie chýbajúcej časti, ak vada spočíva v neúplnosti plnenia</w:t>
      </w:r>
      <w:r w:rsidR="00ED4177">
        <w:rPr>
          <w:rFonts w:ascii="Times New Roman" w:hAnsi="Times New Roman"/>
        </w:rPr>
        <w:t xml:space="preserve"> do </w:t>
      </w:r>
      <w:r w:rsidR="00A467D1">
        <w:rPr>
          <w:rFonts w:ascii="Times New Roman" w:hAnsi="Times New Roman"/>
        </w:rPr>
        <w:t>1</w:t>
      </w:r>
      <w:r w:rsidR="008731D4">
        <w:rPr>
          <w:rFonts w:ascii="Times New Roman" w:hAnsi="Times New Roman"/>
        </w:rPr>
        <w:t>5 dní odo dňa</w:t>
      </w:r>
      <w:r w:rsidR="00ED4177">
        <w:rPr>
          <w:rFonts w:ascii="Times New Roman" w:hAnsi="Times New Roman"/>
        </w:rPr>
        <w:t xml:space="preserve"> jej nahlásenia</w:t>
      </w:r>
      <w:r w:rsidRPr="007F2F35">
        <w:rPr>
          <w:rFonts w:ascii="Times New Roman" w:hAnsi="Times New Roman"/>
        </w:rPr>
        <w:t xml:space="preserve">, </w:t>
      </w:r>
    </w:p>
    <w:p w14:paraId="4733AAA5" w14:textId="77777777" w:rsidR="008E6FB8" w:rsidRPr="00D55335" w:rsidRDefault="008E6FB8" w:rsidP="001C6D02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>požadovať odstránenie právnych vád</w:t>
      </w:r>
      <w:r w:rsidR="00ED4177">
        <w:rPr>
          <w:rFonts w:ascii="Times New Roman" w:hAnsi="Times New Roman"/>
        </w:rPr>
        <w:t xml:space="preserve"> do </w:t>
      </w:r>
      <w:r w:rsidR="00A467D1">
        <w:rPr>
          <w:rFonts w:ascii="Times New Roman" w:hAnsi="Times New Roman"/>
        </w:rPr>
        <w:t xml:space="preserve">15 dní odo dňa </w:t>
      </w:r>
      <w:r w:rsidR="00ED4177">
        <w:rPr>
          <w:rFonts w:ascii="Times New Roman" w:hAnsi="Times New Roman"/>
        </w:rPr>
        <w:t>ich nahlásenia</w:t>
      </w:r>
      <w:r w:rsidRPr="00D55335">
        <w:rPr>
          <w:rFonts w:ascii="Times New Roman" w:hAnsi="Times New Roman"/>
        </w:rPr>
        <w:t xml:space="preserve">, </w:t>
      </w:r>
    </w:p>
    <w:p w14:paraId="24266285" w14:textId="724C3F53" w:rsidR="008E6FB8" w:rsidRDefault="008E6FB8" w:rsidP="001C6D02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 xml:space="preserve">požadovať bezplatné odstránenie vád opravou plnenia alebo predmetu plnenia </w:t>
      </w:r>
      <w:r w:rsidR="00E00199">
        <w:rPr>
          <w:rFonts w:ascii="Times New Roman" w:hAnsi="Times New Roman"/>
        </w:rPr>
        <w:t>najneskôr do</w:t>
      </w:r>
      <w:r w:rsidR="008731D4">
        <w:rPr>
          <w:rFonts w:ascii="Times New Roman" w:hAnsi="Times New Roman"/>
        </w:rPr>
        <w:t xml:space="preserve"> </w:t>
      </w:r>
      <w:r w:rsidR="00A467D1">
        <w:rPr>
          <w:rFonts w:ascii="Times New Roman" w:hAnsi="Times New Roman"/>
        </w:rPr>
        <w:t>1</w:t>
      </w:r>
      <w:r w:rsidR="008731D4">
        <w:rPr>
          <w:rFonts w:ascii="Times New Roman" w:hAnsi="Times New Roman"/>
        </w:rPr>
        <w:t>5</w:t>
      </w:r>
      <w:r w:rsidR="00E00199">
        <w:rPr>
          <w:rFonts w:ascii="Times New Roman" w:hAnsi="Times New Roman"/>
        </w:rPr>
        <w:t xml:space="preserve"> </w:t>
      </w:r>
      <w:r w:rsidR="008731D4">
        <w:rPr>
          <w:rFonts w:ascii="Times New Roman" w:hAnsi="Times New Roman"/>
        </w:rPr>
        <w:t xml:space="preserve">dní odo dňa </w:t>
      </w:r>
      <w:r w:rsidR="00E00199">
        <w:rPr>
          <w:rFonts w:ascii="Times New Roman" w:hAnsi="Times New Roman"/>
        </w:rPr>
        <w:t>jej nahlásenia</w:t>
      </w:r>
      <w:r w:rsidRPr="00D55335">
        <w:rPr>
          <w:rFonts w:ascii="Times New Roman" w:hAnsi="Times New Roman"/>
        </w:rPr>
        <w:t xml:space="preserve">, ak sú vady odstrániteľné. Ak sa však ukáže, že vady plnenia sú neopraviteľné alebo že s ich opravou by boli podľa posúdenia </w:t>
      </w:r>
      <w:r w:rsidR="00B13EB3" w:rsidRPr="00D55335">
        <w:rPr>
          <w:rFonts w:ascii="Times New Roman" w:hAnsi="Times New Roman"/>
        </w:rPr>
        <w:t>predávajúceho</w:t>
      </w:r>
      <w:r w:rsidRPr="00D55335">
        <w:rPr>
          <w:rFonts w:ascii="Times New Roman" w:hAnsi="Times New Roman"/>
        </w:rPr>
        <w:t xml:space="preserve"> spojené neprimerané náklady, môže </w:t>
      </w:r>
      <w:r w:rsidR="00B13EB3" w:rsidRPr="00D55335">
        <w:rPr>
          <w:rFonts w:ascii="Times New Roman" w:hAnsi="Times New Roman"/>
        </w:rPr>
        <w:t>kupujúci</w:t>
      </w:r>
      <w:r w:rsidRPr="00D55335">
        <w:rPr>
          <w:rFonts w:ascii="Times New Roman" w:hAnsi="Times New Roman"/>
        </w:rPr>
        <w:t xml:space="preserve"> požadovať náhradné plnenie</w:t>
      </w:r>
      <w:r w:rsidR="006A52D1">
        <w:rPr>
          <w:rFonts w:ascii="Times New Roman" w:hAnsi="Times New Roman"/>
        </w:rPr>
        <w:t xml:space="preserve"> bez zbytočného odkladu po</w:t>
      </w:r>
      <w:r w:rsidR="00952F8C">
        <w:rPr>
          <w:rFonts w:ascii="Times New Roman" w:hAnsi="Times New Roman"/>
        </w:rPr>
        <w:t> </w:t>
      </w:r>
      <w:r w:rsidR="006A52D1">
        <w:rPr>
          <w:rFonts w:ascii="Times New Roman" w:hAnsi="Times New Roman"/>
        </w:rPr>
        <w:t>tom, čo mu predávajúci oznámil túto skutočnosť</w:t>
      </w:r>
      <w:r w:rsidRPr="00D55335">
        <w:rPr>
          <w:rFonts w:ascii="Times New Roman" w:hAnsi="Times New Roman"/>
        </w:rPr>
        <w:t xml:space="preserve">. Ak </w:t>
      </w:r>
      <w:r w:rsidR="00B13EB3" w:rsidRPr="00D55335">
        <w:rPr>
          <w:rFonts w:ascii="Times New Roman" w:hAnsi="Times New Roman"/>
        </w:rPr>
        <w:t>predávajúci</w:t>
      </w:r>
      <w:r w:rsidRPr="00D55335">
        <w:rPr>
          <w:rFonts w:ascii="Times New Roman" w:hAnsi="Times New Roman"/>
        </w:rPr>
        <w:t xml:space="preserve"> neodstráni vady plnenia v</w:t>
      </w:r>
      <w:r w:rsidR="00952F8C">
        <w:rPr>
          <w:rFonts w:ascii="Times New Roman" w:hAnsi="Times New Roman"/>
        </w:rPr>
        <w:t> </w:t>
      </w:r>
      <w:r w:rsidRPr="00D55335">
        <w:rPr>
          <w:rFonts w:ascii="Times New Roman" w:hAnsi="Times New Roman"/>
        </w:rPr>
        <w:t xml:space="preserve">lehote </w:t>
      </w:r>
      <w:r w:rsidR="00E00199">
        <w:rPr>
          <w:rFonts w:ascii="Times New Roman" w:hAnsi="Times New Roman"/>
        </w:rPr>
        <w:t xml:space="preserve">do </w:t>
      </w:r>
      <w:r w:rsidR="00A467D1">
        <w:rPr>
          <w:rFonts w:ascii="Times New Roman" w:hAnsi="Times New Roman"/>
        </w:rPr>
        <w:t>1</w:t>
      </w:r>
      <w:r w:rsidR="008731D4">
        <w:rPr>
          <w:rFonts w:ascii="Times New Roman" w:hAnsi="Times New Roman"/>
        </w:rPr>
        <w:t xml:space="preserve">5 dní odo dňa </w:t>
      </w:r>
      <w:r w:rsidR="00E00199">
        <w:rPr>
          <w:rFonts w:ascii="Times New Roman" w:hAnsi="Times New Roman"/>
        </w:rPr>
        <w:t>jej nahlásenia</w:t>
      </w:r>
      <w:r w:rsidRPr="00D55335">
        <w:rPr>
          <w:rFonts w:ascii="Times New Roman" w:hAnsi="Times New Roman"/>
        </w:rPr>
        <w:t xml:space="preserve">, alebo </w:t>
      </w:r>
      <w:r w:rsidR="006A52D1">
        <w:rPr>
          <w:rFonts w:ascii="Times New Roman" w:hAnsi="Times New Roman"/>
        </w:rPr>
        <w:t xml:space="preserve">ak neoznámi pred jej uplynutím, že vady neodstráni, alebo </w:t>
      </w:r>
      <w:r w:rsidRPr="00D55335">
        <w:rPr>
          <w:rFonts w:ascii="Times New Roman" w:hAnsi="Times New Roman"/>
        </w:rPr>
        <w:t xml:space="preserve">ak odoprie vadu odstrániť pred jej uplynutím, môže </w:t>
      </w:r>
      <w:r w:rsidR="00B13EB3" w:rsidRPr="00D55335">
        <w:rPr>
          <w:rFonts w:ascii="Times New Roman" w:hAnsi="Times New Roman"/>
        </w:rPr>
        <w:t>kupujúci</w:t>
      </w:r>
      <w:r w:rsidRPr="00D55335">
        <w:rPr>
          <w:rFonts w:ascii="Times New Roman" w:hAnsi="Times New Roman"/>
        </w:rPr>
        <w:t xml:space="preserve"> odstúpiť od</w:t>
      </w:r>
      <w:r w:rsidR="00E268FB">
        <w:rPr>
          <w:rFonts w:ascii="Times New Roman" w:hAnsi="Times New Roman"/>
        </w:rPr>
        <w:t> </w:t>
      </w:r>
      <w:r w:rsidRPr="00D55335">
        <w:rPr>
          <w:rFonts w:ascii="Times New Roman" w:hAnsi="Times New Roman"/>
        </w:rPr>
        <w:t>zmluvy</w:t>
      </w:r>
      <w:r w:rsidR="00C00A3E">
        <w:rPr>
          <w:rFonts w:ascii="Times New Roman" w:hAnsi="Times New Roman"/>
        </w:rPr>
        <w:t>.</w:t>
      </w:r>
    </w:p>
    <w:p w14:paraId="283CE052" w14:textId="77777777" w:rsidR="008E6FB8" w:rsidRPr="00D55335" w:rsidRDefault="008E6FB8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>Právo voľby med</w:t>
      </w:r>
      <w:r w:rsidR="00415A11">
        <w:rPr>
          <w:rFonts w:ascii="Times New Roman" w:hAnsi="Times New Roman"/>
        </w:rPr>
        <w:t xml:space="preserve">zi nárokmi ustanovenými v ods. 4 </w:t>
      </w:r>
      <w:r w:rsidRPr="00D55335">
        <w:rPr>
          <w:rFonts w:ascii="Times New Roman" w:hAnsi="Times New Roman"/>
        </w:rPr>
        <w:t xml:space="preserve">patrí </w:t>
      </w:r>
      <w:r w:rsidR="00B13EB3" w:rsidRPr="00D55335">
        <w:rPr>
          <w:rFonts w:ascii="Times New Roman" w:hAnsi="Times New Roman"/>
        </w:rPr>
        <w:t>kupujúcemu</w:t>
      </w:r>
      <w:r w:rsidRPr="00D55335">
        <w:rPr>
          <w:rFonts w:ascii="Times New Roman" w:hAnsi="Times New Roman"/>
        </w:rPr>
        <w:t xml:space="preserve">. </w:t>
      </w:r>
      <w:r w:rsidR="00B13EB3" w:rsidRPr="00D55335">
        <w:rPr>
          <w:rFonts w:ascii="Times New Roman" w:hAnsi="Times New Roman"/>
        </w:rPr>
        <w:t>Kupujúci</w:t>
      </w:r>
      <w:r w:rsidRPr="00D55335">
        <w:rPr>
          <w:rFonts w:ascii="Times New Roman" w:hAnsi="Times New Roman"/>
        </w:rPr>
        <w:t xml:space="preserve"> je povinný oznámiť voľbu nároku </w:t>
      </w:r>
      <w:r w:rsidR="00B13EB3" w:rsidRPr="00D55335">
        <w:rPr>
          <w:rFonts w:ascii="Times New Roman" w:hAnsi="Times New Roman"/>
        </w:rPr>
        <w:t>predávajúcemu</w:t>
      </w:r>
      <w:r w:rsidRPr="00D55335">
        <w:rPr>
          <w:rFonts w:ascii="Times New Roman" w:hAnsi="Times New Roman"/>
        </w:rPr>
        <w:t xml:space="preserve"> spravidla spolu s oznámením vady, inak bez zbytočného odkladu po oznámení vady plnenia </w:t>
      </w:r>
      <w:r w:rsidR="00B13EB3" w:rsidRPr="00D55335">
        <w:rPr>
          <w:rFonts w:ascii="Times New Roman" w:hAnsi="Times New Roman"/>
        </w:rPr>
        <w:t>predávajúcemu.</w:t>
      </w:r>
      <w:r w:rsidRPr="00D55335">
        <w:rPr>
          <w:rFonts w:ascii="Times New Roman" w:hAnsi="Times New Roman"/>
        </w:rPr>
        <w:t xml:space="preserve">  </w:t>
      </w:r>
    </w:p>
    <w:p w14:paraId="42766B0D" w14:textId="77777777" w:rsidR="008E6FB8" w:rsidRPr="00D55335" w:rsidRDefault="008E6FB8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 xml:space="preserve">V prípade omeškania </w:t>
      </w:r>
      <w:r w:rsidR="00B13EB3" w:rsidRPr="00D55335">
        <w:rPr>
          <w:rFonts w:ascii="Times New Roman" w:hAnsi="Times New Roman"/>
        </w:rPr>
        <w:t>predávajúceho</w:t>
      </w:r>
      <w:r w:rsidRPr="00D55335">
        <w:rPr>
          <w:rFonts w:ascii="Times New Roman" w:hAnsi="Times New Roman"/>
        </w:rPr>
        <w:t xml:space="preserve"> s odstránením vady plnenia v lehote určenej </w:t>
      </w:r>
      <w:r w:rsidR="00B13EB3" w:rsidRPr="00D55335">
        <w:rPr>
          <w:rFonts w:ascii="Times New Roman" w:hAnsi="Times New Roman"/>
        </w:rPr>
        <w:t>kupujúci</w:t>
      </w:r>
      <w:r w:rsidR="00415A11">
        <w:rPr>
          <w:rFonts w:ascii="Times New Roman" w:hAnsi="Times New Roman"/>
        </w:rPr>
        <w:t xml:space="preserve">m v prípadoch podľa ods. 4 </w:t>
      </w:r>
      <w:r w:rsidR="00926014">
        <w:rPr>
          <w:rFonts w:ascii="Times New Roman" w:hAnsi="Times New Roman"/>
        </w:rPr>
        <w:t xml:space="preserve">tohto článku </w:t>
      </w:r>
      <w:r w:rsidRPr="00D55335">
        <w:rPr>
          <w:rFonts w:ascii="Times New Roman" w:hAnsi="Times New Roman"/>
        </w:rPr>
        <w:t xml:space="preserve">alebo ak je zrejmé, že </w:t>
      </w:r>
      <w:r w:rsidR="00B13EB3" w:rsidRPr="00D55335">
        <w:rPr>
          <w:rFonts w:ascii="Times New Roman" w:hAnsi="Times New Roman"/>
        </w:rPr>
        <w:t>predávajúci</w:t>
      </w:r>
      <w:r w:rsidRPr="00D55335">
        <w:rPr>
          <w:rFonts w:ascii="Times New Roman" w:hAnsi="Times New Roman"/>
        </w:rPr>
        <w:t xml:space="preserve"> nie je schopný vady plnenia riadne odstrániť v určenej lehote, je </w:t>
      </w:r>
      <w:r w:rsidR="00B13EB3" w:rsidRPr="00D55335">
        <w:rPr>
          <w:rFonts w:ascii="Times New Roman" w:hAnsi="Times New Roman"/>
        </w:rPr>
        <w:t>kupujúci</w:t>
      </w:r>
      <w:r w:rsidRPr="00D55335">
        <w:rPr>
          <w:rFonts w:ascii="Times New Roman" w:hAnsi="Times New Roman"/>
        </w:rPr>
        <w:t xml:space="preserve">, ak od zmluvy neodstúpi, oprávnený tiež odstrániť vady sám alebo prostredníctvom tretej osoby na náklady </w:t>
      </w:r>
      <w:r w:rsidR="00B13EB3" w:rsidRPr="00D55335">
        <w:rPr>
          <w:rFonts w:ascii="Times New Roman" w:hAnsi="Times New Roman"/>
        </w:rPr>
        <w:t>predávajúceho</w:t>
      </w:r>
      <w:r w:rsidRPr="00D55335">
        <w:rPr>
          <w:rFonts w:ascii="Times New Roman" w:hAnsi="Times New Roman"/>
        </w:rPr>
        <w:t xml:space="preserve">, pričom o tejto skutočnosti je </w:t>
      </w:r>
      <w:r w:rsidR="00B13EB3" w:rsidRPr="00D55335">
        <w:rPr>
          <w:rFonts w:ascii="Times New Roman" w:hAnsi="Times New Roman"/>
        </w:rPr>
        <w:t>kupujúci</w:t>
      </w:r>
      <w:r w:rsidRPr="00D55335">
        <w:rPr>
          <w:rFonts w:ascii="Times New Roman" w:hAnsi="Times New Roman"/>
        </w:rPr>
        <w:t xml:space="preserve"> povinný </w:t>
      </w:r>
      <w:r w:rsidR="00B13EB3" w:rsidRPr="00D55335">
        <w:rPr>
          <w:rFonts w:ascii="Times New Roman" w:hAnsi="Times New Roman"/>
        </w:rPr>
        <w:t>predávajúceho</w:t>
      </w:r>
      <w:r w:rsidRPr="00D55335">
        <w:rPr>
          <w:rFonts w:ascii="Times New Roman" w:hAnsi="Times New Roman"/>
        </w:rPr>
        <w:t xml:space="preserve"> bezodkladne písomne informovať.</w:t>
      </w:r>
    </w:p>
    <w:p w14:paraId="53F5B394" w14:textId="77777777" w:rsidR="008E6FB8" w:rsidRPr="00D55335" w:rsidRDefault="00B13EB3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>Predávajúci</w:t>
      </w:r>
      <w:r w:rsidR="008E6FB8" w:rsidRPr="00D55335">
        <w:rPr>
          <w:rFonts w:ascii="Times New Roman" w:hAnsi="Times New Roman"/>
        </w:rPr>
        <w:t xml:space="preserve"> je povinný začať s odstraňovaním vád bez zbytočného odkladu od uplatnenia nároku na odstránenie vád plnenia a vadu odstrániť v primeranej lehote určenej </w:t>
      </w:r>
      <w:r w:rsidRPr="00D55335">
        <w:rPr>
          <w:rFonts w:ascii="Times New Roman" w:hAnsi="Times New Roman"/>
        </w:rPr>
        <w:t>kupujúcim</w:t>
      </w:r>
      <w:r w:rsidR="008E6FB8" w:rsidRPr="00D55335">
        <w:rPr>
          <w:rFonts w:ascii="Times New Roman" w:hAnsi="Times New Roman"/>
        </w:rPr>
        <w:t xml:space="preserve">, spravidla nie dlhšej ako </w:t>
      </w:r>
      <w:r w:rsidR="004C188C">
        <w:rPr>
          <w:rFonts w:ascii="Times New Roman" w:hAnsi="Times New Roman"/>
        </w:rPr>
        <w:t>15</w:t>
      </w:r>
      <w:r w:rsidR="008E6FB8" w:rsidRPr="00D55335">
        <w:rPr>
          <w:rFonts w:ascii="Times New Roman" w:hAnsi="Times New Roman"/>
        </w:rPr>
        <w:t xml:space="preserve"> dní. V prípade, ak </w:t>
      </w:r>
      <w:r w:rsidRPr="00D55335">
        <w:rPr>
          <w:rFonts w:ascii="Times New Roman" w:hAnsi="Times New Roman"/>
        </w:rPr>
        <w:t>predávajúci</w:t>
      </w:r>
      <w:r w:rsidR="008E6FB8" w:rsidRPr="00D55335">
        <w:rPr>
          <w:rFonts w:ascii="Times New Roman" w:hAnsi="Times New Roman"/>
        </w:rPr>
        <w:t xml:space="preserve"> neodstráni vady plnenia v lehote určenej </w:t>
      </w:r>
      <w:r w:rsidRPr="00D55335">
        <w:rPr>
          <w:rFonts w:ascii="Times New Roman" w:hAnsi="Times New Roman"/>
        </w:rPr>
        <w:t>kupujúci</w:t>
      </w:r>
      <w:r w:rsidR="008E6FB8" w:rsidRPr="00D55335">
        <w:rPr>
          <w:rFonts w:ascii="Times New Roman" w:hAnsi="Times New Roman"/>
        </w:rPr>
        <w:t xml:space="preserve">m, považuje sa takéto porušenie za podstatné porušenie zmluvy a </w:t>
      </w:r>
      <w:r w:rsidRPr="00D55335">
        <w:rPr>
          <w:rFonts w:ascii="Times New Roman" w:hAnsi="Times New Roman"/>
        </w:rPr>
        <w:t>kupujúci</w:t>
      </w:r>
      <w:r w:rsidR="008E6FB8" w:rsidRPr="00D55335">
        <w:rPr>
          <w:rFonts w:ascii="Times New Roman" w:hAnsi="Times New Roman"/>
        </w:rPr>
        <w:t xml:space="preserve"> je oprávnený od zmluvy odstúpiť.</w:t>
      </w:r>
    </w:p>
    <w:p w14:paraId="13F71726" w14:textId="04E160A6" w:rsidR="008E6FB8" w:rsidRDefault="008E6FB8" w:rsidP="00D55335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D55335">
        <w:rPr>
          <w:rFonts w:ascii="Times New Roman" w:hAnsi="Times New Roman"/>
        </w:rPr>
        <w:t xml:space="preserve">Náklady na odstránenie vád plnenia ako aj preukázateľné náklady </w:t>
      </w:r>
      <w:r w:rsidR="00B13EB3" w:rsidRPr="00D55335">
        <w:rPr>
          <w:rFonts w:ascii="Times New Roman" w:hAnsi="Times New Roman"/>
        </w:rPr>
        <w:t>kupujúceho</w:t>
      </w:r>
      <w:r w:rsidRPr="00D55335">
        <w:rPr>
          <w:rFonts w:ascii="Times New Roman" w:hAnsi="Times New Roman"/>
        </w:rPr>
        <w:t xml:space="preserve"> na uplatnenie nárokov z vád plnenia, znáša </w:t>
      </w:r>
      <w:r w:rsidR="00B13EB3" w:rsidRPr="00D55335">
        <w:rPr>
          <w:rFonts w:ascii="Times New Roman" w:hAnsi="Times New Roman"/>
        </w:rPr>
        <w:t>predávajúci</w:t>
      </w:r>
      <w:r w:rsidRPr="00D55335">
        <w:rPr>
          <w:rFonts w:ascii="Times New Roman" w:hAnsi="Times New Roman"/>
        </w:rPr>
        <w:t>.</w:t>
      </w:r>
    </w:p>
    <w:p w14:paraId="554577D3" w14:textId="2DF3FED3" w:rsidR="00916986" w:rsidRDefault="00916986" w:rsidP="004F576E">
      <w:pPr>
        <w:pStyle w:val="Odsekzoznamu"/>
        <w:spacing w:after="0" w:line="240" w:lineRule="auto"/>
        <w:ind w:left="782"/>
        <w:jc w:val="both"/>
        <w:rPr>
          <w:rFonts w:ascii="Times New Roman" w:hAnsi="Times New Roman"/>
        </w:rPr>
      </w:pPr>
    </w:p>
    <w:p w14:paraId="0483A3F9" w14:textId="77777777" w:rsidR="007B5469" w:rsidRPr="00D55335" w:rsidRDefault="007B5469" w:rsidP="004F576E">
      <w:pPr>
        <w:pStyle w:val="Odsekzoznamu"/>
        <w:spacing w:after="0" w:line="240" w:lineRule="auto"/>
        <w:ind w:left="782"/>
        <w:jc w:val="both"/>
        <w:rPr>
          <w:rFonts w:ascii="Times New Roman" w:hAnsi="Times New Roman"/>
        </w:rPr>
      </w:pPr>
    </w:p>
    <w:p w14:paraId="032653BF" w14:textId="77777777" w:rsidR="008E6FB8" w:rsidRDefault="008E6FB8" w:rsidP="008E6FB8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X</w:t>
      </w:r>
      <w:r w:rsidR="00C228A5">
        <w:rPr>
          <w:rFonts w:ascii="Times New Roman" w:hAnsi="Times New Roman"/>
          <w:b/>
        </w:rPr>
        <w:t>.</w:t>
      </w:r>
    </w:p>
    <w:p w14:paraId="70678074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Sankcie</w:t>
      </w:r>
    </w:p>
    <w:p w14:paraId="4DB7D994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2122E1DA" w14:textId="767B3508" w:rsidR="00D329CD" w:rsidRDefault="004B6A34" w:rsidP="00D329CD">
      <w:pPr>
        <w:pStyle w:val="Odsekzoznamu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prípade, ak</w:t>
      </w:r>
      <w:r w:rsidR="00D329CD">
        <w:rPr>
          <w:rFonts w:ascii="Times New Roman" w:hAnsi="Times New Roman"/>
        </w:rPr>
        <w:t xml:space="preserve"> predávajúci bude v omeškaní s plnením predmetu tejto zmluvy, teda s dodaním tovaru v lehot</w:t>
      </w:r>
      <w:r w:rsidR="00DF06BE">
        <w:rPr>
          <w:rFonts w:ascii="Times New Roman" w:hAnsi="Times New Roman"/>
        </w:rPr>
        <w:t>ách</w:t>
      </w:r>
      <w:r w:rsidR="00D329CD">
        <w:rPr>
          <w:rFonts w:ascii="Times New Roman" w:hAnsi="Times New Roman"/>
        </w:rPr>
        <w:t xml:space="preserve"> uveden</w:t>
      </w:r>
      <w:r w:rsidR="00DF06BE">
        <w:rPr>
          <w:rFonts w:ascii="Times New Roman" w:hAnsi="Times New Roman"/>
        </w:rPr>
        <w:t>ých</w:t>
      </w:r>
      <w:r w:rsidR="00D329CD">
        <w:rPr>
          <w:rFonts w:ascii="Times New Roman" w:hAnsi="Times New Roman"/>
        </w:rPr>
        <w:t xml:space="preserve"> v čl. V</w:t>
      </w:r>
      <w:r w:rsidR="00597CCD">
        <w:rPr>
          <w:rFonts w:ascii="Times New Roman" w:hAnsi="Times New Roman"/>
        </w:rPr>
        <w:t>.</w:t>
      </w:r>
      <w:r w:rsidR="00D329CD">
        <w:rPr>
          <w:rFonts w:ascii="Times New Roman" w:hAnsi="Times New Roman"/>
        </w:rPr>
        <w:t> ods. 1, kupujúci si môže uplatniť zmluvnú pokutu vo</w:t>
      </w:r>
      <w:r w:rsidR="009A1E87">
        <w:rPr>
          <w:rFonts w:ascii="Times New Roman" w:hAnsi="Times New Roman"/>
        </w:rPr>
        <w:t> </w:t>
      </w:r>
      <w:r w:rsidR="00D329CD">
        <w:rPr>
          <w:rFonts w:ascii="Times New Roman" w:hAnsi="Times New Roman"/>
        </w:rPr>
        <w:t xml:space="preserve">výške 0,05% za každý deň omeškania z celkovej </w:t>
      </w:r>
      <w:r w:rsidR="00F56763">
        <w:rPr>
          <w:rFonts w:ascii="Times New Roman" w:hAnsi="Times New Roman"/>
        </w:rPr>
        <w:t>ceny tovaru</w:t>
      </w:r>
      <w:r w:rsidR="000E792B">
        <w:rPr>
          <w:rFonts w:ascii="Times New Roman" w:hAnsi="Times New Roman"/>
        </w:rPr>
        <w:t xml:space="preserve"> s DPH</w:t>
      </w:r>
      <w:r w:rsidR="00D329CD">
        <w:rPr>
          <w:rFonts w:ascii="Times New Roman" w:hAnsi="Times New Roman"/>
        </w:rPr>
        <w:t xml:space="preserve">. </w:t>
      </w:r>
      <w:r w:rsidR="00406606">
        <w:rPr>
          <w:rFonts w:ascii="Times New Roman" w:hAnsi="Times New Roman"/>
        </w:rPr>
        <w:t xml:space="preserve">Týka sa to celkovej lehoty dodania, ako aj lehôt dodania za jednotlivé etapy. </w:t>
      </w:r>
      <w:r w:rsidR="00D329CD">
        <w:rPr>
          <w:rFonts w:ascii="Times New Roman" w:hAnsi="Times New Roman"/>
        </w:rPr>
        <w:t>Týmto však nie je dotknutý nárok na</w:t>
      </w:r>
      <w:r w:rsidR="009A1E87">
        <w:rPr>
          <w:rFonts w:ascii="Times New Roman" w:hAnsi="Times New Roman"/>
        </w:rPr>
        <w:t> </w:t>
      </w:r>
      <w:r w:rsidR="00D329CD">
        <w:rPr>
          <w:rFonts w:ascii="Times New Roman" w:hAnsi="Times New Roman"/>
        </w:rPr>
        <w:t>náhradu škody.</w:t>
      </w:r>
    </w:p>
    <w:p w14:paraId="523F2EED" w14:textId="7BCC1174" w:rsidR="00D329CD" w:rsidRPr="00A467D1" w:rsidRDefault="00D329CD" w:rsidP="00A467D1">
      <w:pPr>
        <w:pStyle w:val="Odsekzoznamu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prípade, ak predávajúci nedodrží niekt</w:t>
      </w:r>
      <w:r w:rsidR="007F2F35">
        <w:rPr>
          <w:rFonts w:ascii="Times New Roman" w:hAnsi="Times New Roman"/>
        </w:rPr>
        <w:t>orú z lehôt uvedených v čl. IX</w:t>
      </w:r>
      <w:r w:rsidR="00C228A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tejto zmluvy, kupujúci má právo účtovať si zmluvnú pokutu vo výške 0,05% z celkovej ceny tejto zmluvy</w:t>
      </w:r>
      <w:r w:rsidR="00091624">
        <w:rPr>
          <w:rFonts w:ascii="Times New Roman" w:hAnsi="Times New Roman"/>
        </w:rPr>
        <w:t xml:space="preserve"> </w:t>
      </w:r>
      <w:r w:rsidR="000E792B">
        <w:rPr>
          <w:rFonts w:ascii="Times New Roman" w:hAnsi="Times New Roman"/>
        </w:rPr>
        <w:t xml:space="preserve">s DPH </w:t>
      </w:r>
      <w:r w:rsidR="00091624">
        <w:rPr>
          <w:rFonts w:ascii="Times New Roman" w:hAnsi="Times New Roman"/>
        </w:rPr>
        <w:t>za</w:t>
      </w:r>
      <w:r w:rsidR="00BC080D">
        <w:rPr>
          <w:rFonts w:ascii="Times New Roman" w:hAnsi="Times New Roman"/>
        </w:rPr>
        <w:t> </w:t>
      </w:r>
      <w:r w:rsidR="00091624">
        <w:rPr>
          <w:rFonts w:ascii="Times New Roman" w:hAnsi="Times New Roman"/>
        </w:rPr>
        <w:t xml:space="preserve"> každý deň omeškania</w:t>
      </w:r>
      <w:r>
        <w:rPr>
          <w:rFonts w:ascii="Times New Roman" w:hAnsi="Times New Roman"/>
        </w:rPr>
        <w:t>.</w:t>
      </w:r>
      <w:r w:rsidR="00A467D1" w:rsidRPr="00A467D1">
        <w:rPr>
          <w:rFonts w:ascii="Times New Roman" w:hAnsi="Times New Roman"/>
        </w:rPr>
        <w:t xml:space="preserve"> </w:t>
      </w:r>
      <w:r w:rsidR="00A467D1">
        <w:rPr>
          <w:rFonts w:ascii="Times New Roman" w:hAnsi="Times New Roman"/>
        </w:rPr>
        <w:t>Týmto však nie je dotknutý nárok na náhradu škody.</w:t>
      </w:r>
    </w:p>
    <w:p w14:paraId="5CF825EB" w14:textId="77777777" w:rsidR="00D329CD" w:rsidRDefault="00D329CD" w:rsidP="00D329CD">
      <w:pPr>
        <w:pStyle w:val="Odsekzoznamu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nebude vykonaná úhrada predávajúcemu v zmysle platobných podmienok tejto kúpnej zmluvy, môže si predávajúci uplatniť za každý deň omeškania úrok z omeškania vo výške 0,05% z hodnoty neuhradenej faktúry.</w:t>
      </w:r>
    </w:p>
    <w:p w14:paraId="36D390D2" w14:textId="77777777" w:rsidR="007F2F35" w:rsidRPr="00A467D1" w:rsidRDefault="00C228A5" w:rsidP="00A467D1">
      <w:pPr>
        <w:pStyle w:val="Odsekzoznamu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C228A5">
        <w:rPr>
          <w:rFonts w:ascii="Times New Roman" w:hAnsi="Times New Roman"/>
        </w:rPr>
        <w:t xml:space="preserve">V prípade, ak </w:t>
      </w:r>
      <w:r w:rsidR="00A467D1">
        <w:rPr>
          <w:rFonts w:ascii="Times New Roman" w:hAnsi="Times New Roman"/>
        </w:rPr>
        <w:t xml:space="preserve">dôjde k porušeniu zmluvy v prípadoch uvedených </w:t>
      </w:r>
      <w:r>
        <w:rPr>
          <w:rFonts w:ascii="Times New Roman" w:hAnsi="Times New Roman"/>
        </w:rPr>
        <w:t xml:space="preserve">v čl. </w:t>
      </w:r>
      <w:r w:rsidRPr="00C228A5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I. ods. </w:t>
      </w:r>
      <w:r w:rsidR="00A467D1">
        <w:rPr>
          <w:rFonts w:ascii="Times New Roman" w:hAnsi="Times New Roman"/>
        </w:rPr>
        <w:t>4</w:t>
      </w:r>
      <w:r w:rsidRPr="00C228A5">
        <w:rPr>
          <w:rFonts w:ascii="Times New Roman" w:hAnsi="Times New Roman"/>
        </w:rPr>
        <w:t xml:space="preserve"> je zmluvná strana</w:t>
      </w:r>
      <w:r w:rsidR="00A467D1">
        <w:rPr>
          <w:rFonts w:ascii="Times New Roman" w:hAnsi="Times New Roman"/>
        </w:rPr>
        <w:t xml:space="preserve"> </w:t>
      </w:r>
      <w:r w:rsidRPr="00A467D1">
        <w:rPr>
          <w:rFonts w:ascii="Times New Roman" w:hAnsi="Times New Roman"/>
        </w:rPr>
        <w:t>oprávnená</w:t>
      </w:r>
      <w:r w:rsidR="000435A5">
        <w:rPr>
          <w:rFonts w:ascii="Times New Roman" w:hAnsi="Times New Roman"/>
        </w:rPr>
        <w:t xml:space="preserve"> o</w:t>
      </w:r>
      <w:r w:rsidR="00B57F2F">
        <w:rPr>
          <w:rFonts w:ascii="Times New Roman" w:hAnsi="Times New Roman"/>
        </w:rPr>
        <w:t>krem odstúpenia od zmluvy,</w:t>
      </w:r>
      <w:r w:rsidRPr="00A467D1">
        <w:rPr>
          <w:rFonts w:ascii="Times New Roman" w:hAnsi="Times New Roman"/>
        </w:rPr>
        <w:t xml:space="preserve"> uplatniť si zmluvnú pokutu </w:t>
      </w:r>
      <w:r w:rsidR="007F2F35" w:rsidRPr="00A467D1">
        <w:rPr>
          <w:rFonts w:ascii="Times New Roman" w:hAnsi="Times New Roman"/>
        </w:rPr>
        <w:t xml:space="preserve">vo výške 5% </w:t>
      </w:r>
      <w:r w:rsidR="007F2F35" w:rsidRPr="00A467D1">
        <w:rPr>
          <w:rFonts w:ascii="Times New Roman" w:hAnsi="Times New Roman"/>
        </w:rPr>
        <w:lastRenderedPageBreak/>
        <w:t>z</w:t>
      </w:r>
      <w:r w:rsidR="00926014" w:rsidRPr="00A467D1">
        <w:rPr>
          <w:rFonts w:ascii="Times New Roman" w:hAnsi="Times New Roman"/>
        </w:rPr>
        <w:t xml:space="preserve"> celkovej </w:t>
      </w:r>
      <w:r w:rsidR="002F387B" w:rsidRPr="00A467D1">
        <w:rPr>
          <w:rFonts w:ascii="Times New Roman" w:hAnsi="Times New Roman"/>
        </w:rPr>
        <w:t>ceny</w:t>
      </w:r>
      <w:r w:rsidR="00926014" w:rsidRPr="00A467D1">
        <w:rPr>
          <w:rFonts w:ascii="Times New Roman" w:hAnsi="Times New Roman"/>
        </w:rPr>
        <w:t xml:space="preserve"> tejto zmluvy s DPH.</w:t>
      </w:r>
      <w:r w:rsidR="00A467D1">
        <w:rPr>
          <w:rFonts w:ascii="Times New Roman" w:hAnsi="Times New Roman"/>
        </w:rPr>
        <w:t xml:space="preserve"> </w:t>
      </w:r>
      <w:r w:rsidR="00A467D1" w:rsidRPr="00A467D1">
        <w:rPr>
          <w:rFonts w:ascii="Times New Roman" w:hAnsi="Times New Roman"/>
        </w:rPr>
        <w:t xml:space="preserve">Uplatnením zmluvnej pokuty nie je dotknuté právo </w:t>
      </w:r>
      <w:r w:rsidR="00A467D1">
        <w:rPr>
          <w:rFonts w:ascii="Times New Roman" w:hAnsi="Times New Roman"/>
        </w:rPr>
        <w:t xml:space="preserve">zmluvnej </w:t>
      </w:r>
      <w:r w:rsidR="00A467D1" w:rsidRPr="00A467D1">
        <w:rPr>
          <w:rFonts w:ascii="Times New Roman" w:hAnsi="Times New Roman"/>
        </w:rPr>
        <w:t>strany</w:t>
      </w:r>
      <w:r w:rsidR="00A467D1">
        <w:rPr>
          <w:rFonts w:ascii="Times New Roman" w:hAnsi="Times New Roman"/>
        </w:rPr>
        <w:t xml:space="preserve"> </w:t>
      </w:r>
      <w:r w:rsidR="00A467D1" w:rsidRPr="00A467D1">
        <w:rPr>
          <w:rFonts w:ascii="Times New Roman" w:hAnsi="Times New Roman"/>
        </w:rPr>
        <w:t>na náhradu škody ani na odstúpenie od zmluvy.</w:t>
      </w:r>
    </w:p>
    <w:p w14:paraId="6D67AA11" w14:textId="77777777" w:rsidR="007F2F35" w:rsidRPr="009419D1" w:rsidRDefault="007F2F35" w:rsidP="007F2F35">
      <w:pPr>
        <w:pStyle w:val="Odsekzoznamu"/>
        <w:numPr>
          <w:ilvl w:val="0"/>
          <w:numId w:val="8"/>
        </w:numPr>
        <w:rPr>
          <w:rFonts w:ascii="Times New Roman" w:hAnsi="Times New Roman"/>
        </w:rPr>
      </w:pPr>
      <w:r w:rsidRPr="009419D1">
        <w:rPr>
          <w:rFonts w:ascii="Times New Roman" w:hAnsi="Times New Roman"/>
        </w:rPr>
        <w:t xml:space="preserve">Zmluvné pokuty sú splatné do </w:t>
      </w:r>
      <w:r w:rsidR="005646F0">
        <w:rPr>
          <w:rFonts w:ascii="Times New Roman" w:hAnsi="Times New Roman"/>
        </w:rPr>
        <w:t>30</w:t>
      </w:r>
      <w:r w:rsidRPr="009419D1">
        <w:rPr>
          <w:rFonts w:ascii="Times New Roman" w:hAnsi="Times New Roman"/>
        </w:rPr>
        <w:t xml:space="preserve"> dní odo dňa ich uloženia.</w:t>
      </w:r>
    </w:p>
    <w:p w14:paraId="3CF44FF4" w14:textId="77777777" w:rsidR="00D329CD" w:rsidRPr="00CB7823" w:rsidRDefault="007F2F35" w:rsidP="00CB7823">
      <w:pPr>
        <w:pStyle w:val="Odsekzoznamu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EA61C3">
        <w:rPr>
          <w:rFonts w:ascii="Times New Roman" w:hAnsi="Times New Roman"/>
        </w:rPr>
        <w:t>Zaplatením zmluvnej pokuty nie je dotknutý nárok kupujúceho požadovať náhradu škody.</w:t>
      </w:r>
    </w:p>
    <w:p w14:paraId="1D758873" w14:textId="4936273A" w:rsidR="00FB7160" w:rsidRDefault="00FB7160" w:rsidP="004F576E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</w:p>
    <w:p w14:paraId="3D8BB682" w14:textId="77777777" w:rsidR="007B5469" w:rsidRDefault="007B5469" w:rsidP="004F576E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</w:p>
    <w:p w14:paraId="4F641FC1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X</w:t>
      </w:r>
      <w:r w:rsidR="007F2F35">
        <w:rPr>
          <w:rFonts w:ascii="Times New Roman" w:hAnsi="Times New Roman"/>
          <w:b/>
        </w:rPr>
        <w:t>I</w:t>
      </w:r>
      <w:r w:rsidR="00C228A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4F22FDB6" w14:textId="5547F045" w:rsidR="00D329CD" w:rsidRDefault="008A21F0" w:rsidP="00D329CD">
      <w:pPr>
        <w:spacing w:after="0"/>
        <w:ind w:left="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D329CD">
        <w:rPr>
          <w:rFonts w:ascii="Times New Roman" w:hAnsi="Times New Roman"/>
          <w:b/>
        </w:rPr>
        <w:t>dstúpenia od zmluvy</w:t>
      </w:r>
    </w:p>
    <w:p w14:paraId="0C6C1DB7" w14:textId="77777777" w:rsidR="00D329CD" w:rsidRDefault="00D329CD" w:rsidP="00D329CD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2ABCACDB" w14:textId="77777777" w:rsidR="00D329CD" w:rsidRDefault="00D329CD" w:rsidP="00D329CD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Zmluvu je možné ukončiť </w:t>
      </w:r>
      <w:r w:rsidR="00C228A5">
        <w:rPr>
          <w:rFonts w:ascii="Times New Roman" w:hAnsi="Times New Roman"/>
        </w:rPr>
        <w:t xml:space="preserve">aj </w:t>
      </w:r>
      <w:r>
        <w:rPr>
          <w:rFonts w:ascii="Times New Roman" w:hAnsi="Times New Roman"/>
        </w:rPr>
        <w:t>dohodou zmluvných strán k určitému dátumu</w:t>
      </w:r>
      <w:r w:rsidR="00C228A5">
        <w:rPr>
          <w:rFonts w:ascii="Times New Roman" w:hAnsi="Times New Roman"/>
        </w:rPr>
        <w:t xml:space="preserve"> alebo odstúpením od zmluvy</w:t>
      </w:r>
      <w:r>
        <w:rPr>
          <w:rFonts w:ascii="Times New Roman" w:hAnsi="Times New Roman"/>
        </w:rPr>
        <w:t>.</w:t>
      </w:r>
    </w:p>
    <w:p w14:paraId="234009F4" w14:textId="77777777" w:rsidR="0042436E" w:rsidRPr="0042436E" w:rsidRDefault="0042436E" w:rsidP="0042436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>Odstúpenie od zmluvy je možné:</w:t>
      </w:r>
    </w:p>
    <w:p w14:paraId="6ACA988D" w14:textId="77777777" w:rsidR="005846A8" w:rsidRDefault="0042436E" w:rsidP="001C6D02">
      <w:pPr>
        <w:pStyle w:val="Odsekzoznamu"/>
        <w:numPr>
          <w:ilvl w:val="0"/>
          <w:numId w:val="28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 xml:space="preserve">pri podstatnom porušení zmluvy druhou zmluvnou stranou, </w:t>
      </w:r>
    </w:p>
    <w:p w14:paraId="794B3AED" w14:textId="77777777" w:rsidR="0042436E" w:rsidRPr="0042436E" w:rsidRDefault="0042436E" w:rsidP="001C6D02">
      <w:pPr>
        <w:pStyle w:val="Odsekzoznamu"/>
        <w:numPr>
          <w:ilvl w:val="0"/>
          <w:numId w:val="28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>keď sa pre druhú zmluvnú stranu stalo splnenie podstatných zmluvných povinností úplne nemožným</w:t>
      </w:r>
      <w:r w:rsidR="00C228A5">
        <w:rPr>
          <w:rFonts w:ascii="Times New Roman" w:hAnsi="Times New Roman"/>
        </w:rPr>
        <w:t xml:space="preserve"> (vis </w:t>
      </w:r>
      <w:proofErr w:type="spellStart"/>
      <w:r w:rsidR="00C228A5">
        <w:rPr>
          <w:rFonts w:ascii="Times New Roman" w:hAnsi="Times New Roman"/>
        </w:rPr>
        <w:t>maior</w:t>
      </w:r>
      <w:proofErr w:type="spellEnd"/>
      <w:r w:rsidR="00C228A5">
        <w:rPr>
          <w:rFonts w:ascii="Times New Roman" w:hAnsi="Times New Roman"/>
        </w:rPr>
        <w:t>)</w:t>
      </w:r>
      <w:r w:rsidR="007F2F35">
        <w:rPr>
          <w:rFonts w:ascii="Times New Roman" w:hAnsi="Times New Roman"/>
        </w:rPr>
        <w:t xml:space="preserve">, </w:t>
      </w:r>
    </w:p>
    <w:p w14:paraId="562090E7" w14:textId="77777777" w:rsidR="0042436E" w:rsidRPr="0042436E" w:rsidRDefault="0042436E" w:rsidP="001C6D02">
      <w:pPr>
        <w:pStyle w:val="Odsekzoznamu"/>
        <w:numPr>
          <w:ilvl w:val="0"/>
          <w:numId w:val="28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 xml:space="preserve">ak </w:t>
      </w:r>
      <w:r w:rsidR="00BD5DF9">
        <w:rPr>
          <w:rFonts w:ascii="Times New Roman" w:hAnsi="Times New Roman"/>
        </w:rPr>
        <w:t>predávajúci</w:t>
      </w:r>
      <w:r w:rsidRPr="0042436E">
        <w:rPr>
          <w:rFonts w:ascii="Times New Roman" w:hAnsi="Times New Roman"/>
        </w:rPr>
        <w:t xml:space="preserve"> poruší zmluvu iným ako podstatným spôsobom a takéto porušenie nenapraví ani v dodatočnej primeranej lehote na nápravu určenej </w:t>
      </w:r>
      <w:r w:rsidR="00BD5DF9">
        <w:rPr>
          <w:rFonts w:ascii="Times New Roman" w:hAnsi="Times New Roman"/>
        </w:rPr>
        <w:t>kupujúci</w:t>
      </w:r>
      <w:r w:rsidR="00F9557B">
        <w:rPr>
          <w:rFonts w:ascii="Times New Roman" w:hAnsi="Times New Roman"/>
        </w:rPr>
        <w:t>m.</w:t>
      </w:r>
    </w:p>
    <w:p w14:paraId="3A63E308" w14:textId="77777777" w:rsidR="0042436E" w:rsidRPr="0042436E" w:rsidRDefault="0042436E" w:rsidP="0042436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>Zmluva zaniká dňom doručenia písomného oznámenia o odstúpení od zmluvy druhej zmluvnej strane.</w:t>
      </w:r>
    </w:p>
    <w:p w14:paraId="25098013" w14:textId="77777777" w:rsidR="0042436E" w:rsidRPr="0042436E" w:rsidRDefault="0042436E" w:rsidP="0042436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>Za podstatné porušenie zmluvy na účely odstúpenia od tejto zmluvy sa považuje najmä:</w:t>
      </w:r>
    </w:p>
    <w:p w14:paraId="78832E64" w14:textId="77777777" w:rsidR="0042436E" w:rsidRPr="0042436E" w:rsidRDefault="00C228A5" w:rsidP="0042436E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oznámenie predávajúceho o nemožnosti dodať tovar</w:t>
      </w:r>
      <w:r w:rsidR="0042436E" w:rsidRPr="0042436E">
        <w:rPr>
          <w:rFonts w:ascii="Times New Roman" w:hAnsi="Times New Roman"/>
        </w:rPr>
        <w:t xml:space="preserve">, </w:t>
      </w:r>
    </w:p>
    <w:p w14:paraId="5B97BC32" w14:textId="77777777" w:rsidR="0042436E" w:rsidRPr="0042436E" w:rsidRDefault="0042436E" w:rsidP="0042436E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 xml:space="preserve">omeškanie </w:t>
      </w:r>
      <w:r w:rsidR="00BD5DF9">
        <w:rPr>
          <w:rFonts w:ascii="Times New Roman" w:hAnsi="Times New Roman"/>
        </w:rPr>
        <w:t>predávajúceho</w:t>
      </w:r>
      <w:r w:rsidRPr="0042436E">
        <w:rPr>
          <w:rFonts w:ascii="Times New Roman" w:hAnsi="Times New Roman"/>
        </w:rPr>
        <w:t xml:space="preserve"> s dodávkou tovaru </w:t>
      </w:r>
      <w:r w:rsidR="000435A5">
        <w:rPr>
          <w:rFonts w:ascii="Times New Roman" w:hAnsi="Times New Roman"/>
        </w:rPr>
        <w:t xml:space="preserve">alebo časti tovaru </w:t>
      </w:r>
      <w:r w:rsidRPr="0042436E">
        <w:rPr>
          <w:rFonts w:ascii="Times New Roman" w:hAnsi="Times New Roman"/>
        </w:rPr>
        <w:t xml:space="preserve">o viac ako 3 dni, </w:t>
      </w:r>
    </w:p>
    <w:p w14:paraId="671BAC65" w14:textId="77777777" w:rsidR="0042436E" w:rsidRPr="0042436E" w:rsidRDefault="0042436E" w:rsidP="0042436E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42436E">
        <w:rPr>
          <w:rFonts w:ascii="Times New Roman" w:hAnsi="Times New Roman"/>
        </w:rPr>
        <w:t xml:space="preserve">omeškanie </w:t>
      </w:r>
      <w:r w:rsidR="00BD5DF9">
        <w:rPr>
          <w:rFonts w:ascii="Times New Roman" w:hAnsi="Times New Roman"/>
        </w:rPr>
        <w:t>kupujúceho</w:t>
      </w:r>
      <w:r w:rsidRPr="0042436E">
        <w:rPr>
          <w:rFonts w:ascii="Times New Roman" w:hAnsi="Times New Roman"/>
        </w:rPr>
        <w:t xml:space="preserve"> s úhradou faktúry o viac ako </w:t>
      </w:r>
      <w:r w:rsidR="005762DC">
        <w:rPr>
          <w:rFonts w:ascii="Times New Roman" w:hAnsi="Times New Roman"/>
        </w:rPr>
        <w:t>30</w:t>
      </w:r>
      <w:r w:rsidRPr="0042436E">
        <w:rPr>
          <w:rFonts w:ascii="Times New Roman" w:hAnsi="Times New Roman"/>
        </w:rPr>
        <w:t xml:space="preserve"> dní, </w:t>
      </w:r>
    </w:p>
    <w:p w14:paraId="2BB17D8D" w14:textId="1A764749" w:rsidR="0042436E" w:rsidRPr="0042436E" w:rsidRDefault="008402A7" w:rsidP="0042436E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</w:t>
      </w:r>
      <w:r w:rsidR="00BD5DF9">
        <w:rPr>
          <w:rFonts w:ascii="Times New Roman" w:hAnsi="Times New Roman"/>
        </w:rPr>
        <w:t>predávajúci</w:t>
      </w:r>
      <w:r w:rsidR="0042436E" w:rsidRPr="0042436E">
        <w:rPr>
          <w:rFonts w:ascii="Times New Roman" w:hAnsi="Times New Roman"/>
        </w:rPr>
        <w:t xml:space="preserve"> poskytne </w:t>
      </w:r>
      <w:r w:rsidR="00BD5DF9">
        <w:rPr>
          <w:rFonts w:ascii="Times New Roman" w:hAnsi="Times New Roman"/>
        </w:rPr>
        <w:t>kupujúcemu</w:t>
      </w:r>
      <w:r w:rsidR="0042436E" w:rsidRPr="0042436E">
        <w:rPr>
          <w:rFonts w:ascii="Times New Roman" w:hAnsi="Times New Roman"/>
        </w:rPr>
        <w:t xml:space="preserve"> predmet zmluvy takým spôsobom, ktorý je v rozpore s</w:t>
      </w:r>
      <w:r w:rsidR="00A77703">
        <w:rPr>
          <w:rFonts w:ascii="Times New Roman" w:hAnsi="Times New Roman"/>
        </w:rPr>
        <w:t> </w:t>
      </w:r>
      <w:r w:rsidR="0042436E" w:rsidRPr="0042436E">
        <w:rPr>
          <w:rFonts w:ascii="Times New Roman" w:hAnsi="Times New Roman"/>
        </w:rPr>
        <w:t>touto zmluvou (napr. dodanie nekvalitného tovaru, tovaru so zjavnými vadami alebo tovaru nespĺňajúceho dohodnuté kritéria</w:t>
      </w:r>
      <w:r w:rsidR="003C18F2">
        <w:rPr>
          <w:rFonts w:ascii="Times New Roman" w:hAnsi="Times New Roman"/>
        </w:rPr>
        <w:t xml:space="preserve">, </w:t>
      </w:r>
      <w:r w:rsidR="003B769E">
        <w:rPr>
          <w:rFonts w:ascii="Times New Roman" w:hAnsi="Times New Roman"/>
        </w:rPr>
        <w:t>dodanie tovaru bez vykonania montáže</w:t>
      </w:r>
      <w:r w:rsidR="0042436E" w:rsidRPr="0042436E">
        <w:rPr>
          <w:rFonts w:ascii="Times New Roman" w:hAnsi="Times New Roman"/>
        </w:rPr>
        <w:t>)</w:t>
      </w:r>
      <w:r w:rsidR="000435A5">
        <w:rPr>
          <w:rFonts w:ascii="Times New Roman" w:hAnsi="Times New Roman"/>
        </w:rPr>
        <w:t>.</w:t>
      </w:r>
    </w:p>
    <w:p w14:paraId="1C0E4E55" w14:textId="51D18AF6" w:rsidR="00D329CD" w:rsidRPr="00FB7160" w:rsidRDefault="0042436E" w:rsidP="008B1A86">
      <w:pPr>
        <w:pStyle w:val="Odsekzoznamu"/>
        <w:numPr>
          <w:ilvl w:val="0"/>
          <w:numId w:val="9"/>
        </w:numPr>
        <w:spacing w:after="120"/>
        <w:ind w:left="714" w:hanging="357"/>
        <w:jc w:val="both"/>
        <w:rPr>
          <w:rFonts w:ascii="Times New Roman" w:hAnsi="Times New Roman"/>
          <w:b/>
        </w:rPr>
      </w:pPr>
      <w:r w:rsidRPr="001106FB">
        <w:rPr>
          <w:rFonts w:ascii="Times New Roman" w:hAnsi="Times New Roman"/>
        </w:rPr>
        <w:t>Odstúpením od zmluvy nie je dotknutý nárok na náhradu škody</w:t>
      </w:r>
      <w:r w:rsidR="002A5A04" w:rsidRPr="001106FB">
        <w:rPr>
          <w:rFonts w:ascii="Times New Roman" w:hAnsi="Times New Roman"/>
        </w:rPr>
        <w:t xml:space="preserve"> a nárok na zaplatenie zmluvnej pokuty</w:t>
      </w:r>
      <w:r w:rsidRPr="001106FB">
        <w:rPr>
          <w:rFonts w:ascii="Times New Roman" w:hAnsi="Times New Roman"/>
        </w:rPr>
        <w:t>.</w:t>
      </w:r>
      <w:r w:rsidR="001106FB" w:rsidRPr="001106FB">
        <w:rPr>
          <w:rFonts w:ascii="Times New Roman" w:hAnsi="Times New Roman"/>
        </w:rPr>
        <w:t xml:space="preserve"> Odstúpením od zmluvy zanikajú všetky práva a povinnosti strán zo zmluvy okrem práv na náhradu spôsobenej škody, ušlého zisku, zmluvnej pokuty, práv na dovtedy uplatnené </w:t>
      </w:r>
      <w:r w:rsidR="001106FB">
        <w:rPr>
          <w:rFonts w:ascii="Times New Roman" w:hAnsi="Times New Roman"/>
        </w:rPr>
        <w:t xml:space="preserve">pokuty, </w:t>
      </w:r>
      <w:r w:rsidR="001106FB" w:rsidRPr="001106FB">
        <w:rPr>
          <w:rFonts w:ascii="Times New Roman" w:hAnsi="Times New Roman"/>
        </w:rPr>
        <w:t>resp. zákonné sankcie, práv a povinností vyplývajúcich z ustanovení tejto zmluvy a všeobecne záväzných právnych predpisov o poskytovaní záruky a zodpovednosti za vady za</w:t>
      </w:r>
      <w:r w:rsidR="0019520C">
        <w:rPr>
          <w:rFonts w:ascii="Times New Roman" w:hAnsi="Times New Roman"/>
        </w:rPr>
        <w:t> </w:t>
      </w:r>
      <w:r w:rsidR="001106FB" w:rsidRPr="001106FB">
        <w:rPr>
          <w:rFonts w:ascii="Times New Roman" w:hAnsi="Times New Roman"/>
        </w:rPr>
        <w:t xml:space="preserve">časť </w:t>
      </w:r>
      <w:r w:rsidR="001106FB">
        <w:rPr>
          <w:rFonts w:ascii="Times New Roman" w:hAnsi="Times New Roman"/>
        </w:rPr>
        <w:t>tovaru</w:t>
      </w:r>
      <w:r w:rsidR="001106FB" w:rsidRPr="001106FB">
        <w:rPr>
          <w:rFonts w:ascii="Times New Roman" w:hAnsi="Times New Roman"/>
        </w:rPr>
        <w:t xml:space="preserve">, ktorá bola do odstúpenia </w:t>
      </w:r>
      <w:r w:rsidR="001106FB">
        <w:rPr>
          <w:rFonts w:ascii="Times New Roman" w:hAnsi="Times New Roman"/>
        </w:rPr>
        <w:t>dodaná a/alebo namontovaná</w:t>
      </w:r>
      <w:r w:rsidR="001106FB" w:rsidRPr="001106FB">
        <w:rPr>
          <w:rFonts w:ascii="Times New Roman" w:hAnsi="Times New Roman"/>
        </w:rPr>
        <w:t xml:space="preserve">, a iných práv a povinností, ktoré podľa dohody strán alebo podľa ich povahy majú trvať aj po zániku zmluvy odstúpením. </w:t>
      </w:r>
    </w:p>
    <w:p w14:paraId="05DDB4F2" w14:textId="257352C6" w:rsidR="007B5469" w:rsidRDefault="007B5469" w:rsidP="006500FE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</w:p>
    <w:p w14:paraId="543B4BDF" w14:textId="77777777" w:rsidR="007B5469" w:rsidRDefault="007B5469" w:rsidP="006500FE">
      <w:pPr>
        <w:spacing w:after="0" w:line="240" w:lineRule="auto"/>
        <w:ind w:left="425"/>
        <w:jc w:val="center"/>
        <w:rPr>
          <w:rFonts w:ascii="Times New Roman" w:hAnsi="Times New Roman"/>
          <w:b/>
        </w:rPr>
      </w:pPr>
    </w:p>
    <w:p w14:paraId="6BDFD3D7" w14:textId="6512CA58" w:rsidR="00D329CD" w:rsidRDefault="00D329CD" w:rsidP="00D329CD">
      <w:pPr>
        <w:spacing w:after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Článok XI</w:t>
      </w:r>
      <w:r w:rsidR="00F9557B">
        <w:rPr>
          <w:rFonts w:ascii="Times New Roman" w:hAnsi="Times New Roman"/>
          <w:b/>
        </w:rPr>
        <w:t>I</w:t>
      </w:r>
      <w:r w:rsidR="00C228A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04CECB75" w14:textId="77777777" w:rsidR="00D329CD" w:rsidRDefault="00D329CD" w:rsidP="00D329CD">
      <w:pPr>
        <w:spacing w:after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Záverečné ustanovenia</w:t>
      </w:r>
    </w:p>
    <w:p w14:paraId="0C5FEDCC" w14:textId="77777777" w:rsidR="00D329CD" w:rsidRDefault="00D329CD" w:rsidP="00D329CD">
      <w:pPr>
        <w:spacing w:after="0"/>
        <w:ind w:left="426"/>
        <w:jc w:val="both"/>
        <w:rPr>
          <w:rFonts w:ascii="Times New Roman" w:hAnsi="Times New Roman"/>
        </w:rPr>
      </w:pPr>
    </w:p>
    <w:p w14:paraId="5732579E" w14:textId="77777777" w:rsidR="00D329CD" w:rsidRDefault="00D329CD" w:rsidP="00D329C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Právne vzťahy oboch zmluvných strán neupravené touto zmluvou sa riadia príslušnými ustanoveniami Obchodného zákonníka a ostatnými právnymi predpismi SR.</w:t>
      </w:r>
    </w:p>
    <w:p w14:paraId="198C8C7C" w14:textId="34D48C8A" w:rsidR="00510E22" w:rsidRPr="00510E22" w:rsidRDefault="00D329CD" w:rsidP="00510E22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Táto zmluva nadobúda platnosť dňom jej podpisu obidvoma zmluvnými stranami a účinnosť dňom nasledujúcim po dni zverejnenia zmluvy v Centrálnom registri zmlúv vedenom Úradom vlády SR.</w:t>
      </w:r>
    </w:p>
    <w:p w14:paraId="2EF721AD" w14:textId="2FF54EF8" w:rsidR="00D329CD" w:rsidRDefault="00C228A5" w:rsidP="00D329C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Zmluva je vyhotovená v </w:t>
      </w:r>
      <w:r w:rsidR="00B50791">
        <w:rPr>
          <w:rFonts w:ascii="Times New Roman" w:hAnsi="Times New Roman"/>
        </w:rPr>
        <w:t xml:space="preserve">štyroch </w:t>
      </w:r>
      <w:r w:rsidR="00D329CD">
        <w:rPr>
          <w:rFonts w:ascii="Times New Roman" w:hAnsi="Times New Roman"/>
        </w:rPr>
        <w:t xml:space="preserve">rovnopisoch, pričom kupujúci </w:t>
      </w:r>
      <w:r w:rsidR="00AF7D97">
        <w:rPr>
          <w:rFonts w:ascii="Times New Roman" w:hAnsi="Times New Roman"/>
        </w:rPr>
        <w:t xml:space="preserve">obdrží dva rovnopisy a </w:t>
      </w:r>
      <w:r w:rsidR="00D329CD">
        <w:rPr>
          <w:rFonts w:ascii="Times New Roman" w:hAnsi="Times New Roman"/>
        </w:rPr>
        <w:t xml:space="preserve">predávajúci obdrží </w:t>
      </w:r>
      <w:r w:rsidR="00B50791">
        <w:rPr>
          <w:rFonts w:ascii="Times New Roman" w:hAnsi="Times New Roman"/>
        </w:rPr>
        <w:t xml:space="preserve">dva </w:t>
      </w:r>
      <w:r w:rsidR="00D329CD">
        <w:rPr>
          <w:rFonts w:ascii="Times New Roman" w:hAnsi="Times New Roman"/>
        </w:rPr>
        <w:t>rovnopis</w:t>
      </w:r>
      <w:r w:rsidR="00B50791">
        <w:rPr>
          <w:rFonts w:ascii="Times New Roman" w:hAnsi="Times New Roman"/>
        </w:rPr>
        <w:t>y</w:t>
      </w:r>
      <w:r w:rsidR="00D329CD">
        <w:rPr>
          <w:rFonts w:ascii="Times New Roman" w:hAnsi="Times New Roman"/>
        </w:rPr>
        <w:t>.</w:t>
      </w:r>
    </w:p>
    <w:p w14:paraId="59D3A3EA" w14:textId="01DA90F8" w:rsidR="00D329CD" w:rsidRDefault="00D329CD" w:rsidP="00F83073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Zmluvné strany prehlasujú, že zmluvu pred jej podpisom prečítali, jej obsahu porozumeli a s ním súhlasili, čo potvrdzujú svojimi podpismi. </w:t>
      </w:r>
    </w:p>
    <w:p w14:paraId="38F81D3C" w14:textId="77777777" w:rsidR="007B5469" w:rsidRPr="007B5469" w:rsidRDefault="007B5469" w:rsidP="007B5469">
      <w:pPr>
        <w:jc w:val="both"/>
        <w:rPr>
          <w:rFonts w:ascii="Times New Roman" w:hAnsi="Times New Roman"/>
        </w:rPr>
      </w:pPr>
      <w:bookmarkStart w:id="2" w:name="_GoBack"/>
      <w:bookmarkEnd w:id="2"/>
    </w:p>
    <w:p w14:paraId="27443F72" w14:textId="77777777" w:rsidR="000E792B" w:rsidRDefault="000E792B" w:rsidP="00F83073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Prílohy:</w:t>
      </w:r>
    </w:p>
    <w:p w14:paraId="0042C06D" w14:textId="70E3524A" w:rsidR="000E792B" w:rsidRDefault="000E792B" w:rsidP="004065D0">
      <w:pPr>
        <w:pStyle w:val="Odsekzoznamu"/>
        <w:numPr>
          <w:ilvl w:val="0"/>
          <w:numId w:val="27"/>
        </w:numPr>
        <w:tabs>
          <w:tab w:val="center" w:pos="1134"/>
        </w:tabs>
        <w:ind w:hanging="11"/>
        <w:jc w:val="both"/>
        <w:rPr>
          <w:rFonts w:ascii="Times New Roman" w:hAnsi="Times New Roman"/>
        </w:rPr>
      </w:pPr>
      <w:bookmarkStart w:id="3" w:name="_Hlk74663376"/>
      <w:r>
        <w:rPr>
          <w:rFonts w:ascii="Times New Roman" w:hAnsi="Times New Roman"/>
        </w:rPr>
        <w:t xml:space="preserve">Príloha č. 1 – </w:t>
      </w:r>
      <w:r w:rsidR="00C66A40">
        <w:rPr>
          <w:rFonts w:ascii="Times New Roman" w:hAnsi="Times New Roman"/>
        </w:rPr>
        <w:t xml:space="preserve">  </w:t>
      </w:r>
      <w:r w:rsidR="006D3E49">
        <w:rPr>
          <w:rFonts w:ascii="Times New Roman" w:hAnsi="Times New Roman"/>
        </w:rPr>
        <w:t xml:space="preserve">Špecifikácia predmetu </w:t>
      </w:r>
      <w:r w:rsidR="006F2320">
        <w:rPr>
          <w:rFonts w:ascii="Times New Roman" w:hAnsi="Times New Roman"/>
        </w:rPr>
        <w:t>zmluvy</w:t>
      </w:r>
    </w:p>
    <w:p w14:paraId="48BDD906" w14:textId="77777777" w:rsidR="00C66A40" w:rsidRDefault="000E792B" w:rsidP="004065D0">
      <w:pPr>
        <w:pStyle w:val="Odsekzoznamu"/>
        <w:numPr>
          <w:ilvl w:val="0"/>
          <w:numId w:val="27"/>
        </w:numPr>
        <w:tabs>
          <w:tab w:val="center" w:pos="1134"/>
        </w:tabs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2</w:t>
      </w:r>
      <w:r w:rsidR="00C66A4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–</w:t>
      </w:r>
      <w:r w:rsidR="006D3E49">
        <w:rPr>
          <w:rFonts w:ascii="Times New Roman" w:hAnsi="Times New Roman"/>
        </w:rPr>
        <w:t xml:space="preserve"> Výkresová dokumentácia</w:t>
      </w:r>
    </w:p>
    <w:p w14:paraId="1BDCB811" w14:textId="539C10EC" w:rsidR="000E792B" w:rsidRDefault="00C66A40" w:rsidP="004065D0">
      <w:pPr>
        <w:pStyle w:val="Odsekzoznamu"/>
        <w:numPr>
          <w:ilvl w:val="0"/>
          <w:numId w:val="27"/>
        </w:numPr>
        <w:tabs>
          <w:tab w:val="center" w:pos="1134"/>
        </w:tabs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2b – Výkresová dokumentácia</w:t>
      </w:r>
      <w:r w:rsidR="006D3E49">
        <w:rPr>
          <w:rFonts w:ascii="Times New Roman" w:hAnsi="Times New Roman"/>
        </w:rPr>
        <w:t xml:space="preserve"> </w:t>
      </w:r>
    </w:p>
    <w:p w14:paraId="7D8E2CEE" w14:textId="5BD8C4B0" w:rsidR="000E792B" w:rsidRDefault="000E792B" w:rsidP="004065D0">
      <w:pPr>
        <w:pStyle w:val="Odsekzoznamu"/>
        <w:numPr>
          <w:ilvl w:val="0"/>
          <w:numId w:val="27"/>
        </w:numPr>
        <w:tabs>
          <w:tab w:val="center" w:pos="1134"/>
        </w:tabs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3 – </w:t>
      </w:r>
      <w:r w:rsidR="00C66A40">
        <w:rPr>
          <w:rFonts w:ascii="Times New Roman" w:hAnsi="Times New Roman"/>
        </w:rPr>
        <w:t xml:space="preserve"> </w:t>
      </w:r>
      <w:r w:rsidR="006D3E49">
        <w:rPr>
          <w:rFonts w:ascii="Times New Roman" w:hAnsi="Times New Roman"/>
        </w:rPr>
        <w:t xml:space="preserve"> Rozpis umiestnenia predmetu </w:t>
      </w:r>
      <w:r w:rsidR="006857F0">
        <w:rPr>
          <w:rFonts w:ascii="Times New Roman" w:hAnsi="Times New Roman"/>
        </w:rPr>
        <w:t>zmluvy</w:t>
      </w:r>
    </w:p>
    <w:p w14:paraId="12B9CA44" w14:textId="0926C01E" w:rsidR="00930651" w:rsidRDefault="006D3E49" w:rsidP="004065D0">
      <w:pPr>
        <w:pStyle w:val="Odsekzoznamu"/>
        <w:numPr>
          <w:ilvl w:val="0"/>
          <w:numId w:val="27"/>
        </w:numPr>
        <w:tabs>
          <w:tab w:val="center" w:pos="1134"/>
        </w:tabs>
        <w:ind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Príloha č. 4 </w:t>
      </w:r>
      <w:r w:rsidR="00C66A40">
        <w:rPr>
          <w:rFonts w:ascii="Times New Roman" w:hAnsi="Times New Roman"/>
        </w:rPr>
        <w:t xml:space="preserve"> - </w:t>
      </w:r>
      <w:r w:rsidR="00796B9D">
        <w:rPr>
          <w:rFonts w:ascii="Times New Roman" w:hAnsi="Times New Roman"/>
        </w:rPr>
        <w:t xml:space="preserve"> </w:t>
      </w:r>
      <w:bookmarkEnd w:id="3"/>
      <w:r w:rsidR="00E86E10">
        <w:rPr>
          <w:rFonts w:ascii="Times New Roman" w:hAnsi="Times New Roman"/>
        </w:rPr>
        <w:t>Cenová ponuka</w:t>
      </w:r>
    </w:p>
    <w:p w14:paraId="4195E158" w14:textId="4756878A" w:rsidR="007B5469" w:rsidRDefault="007B5469" w:rsidP="007B5469">
      <w:pPr>
        <w:jc w:val="both"/>
        <w:rPr>
          <w:rFonts w:ascii="Times New Roman" w:hAnsi="Times New Roman"/>
        </w:rPr>
      </w:pPr>
    </w:p>
    <w:p w14:paraId="5D9A91C6" w14:textId="77777777" w:rsidR="000B7A4A" w:rsidRPr="007B5469" w:rsidRDefault="000B7A4A" w:rsidP="004065D0">
      <w:pPr>
        <w:ind w:firstLine="426"/>
        <w:jc w:val="both"/>
        <w:rPr>
          <w:rFonts w:ascii="Times New Roman" w:hAnsi="Times New Roman"/>
        </w:rPr>
      </w:pPr>
    </w:p>
    <w:p w14:paraId="6D71B68B" w14:textId="3546BA2A" w:rsidR="00930651" w:rsidRDefault="000B7A4A" w:rsidP="004065D0">
      <w:pPr>
        <w:tabs>
          <w:tab w:val="center" w:pos="1985"/>
          <w:tab w:val="center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329CD">
        <w:rPr>
          <w:rFonts w:ascii="Times New Roman" w:hAnsi="Times New Roman"/>
        </w:rPr>
        <w:t>V</w:t>
      </w:r>
      <w:r w:rsidR="006D3E49">
        <w:rPr>
          <w:rFonts w:ascii="Times New Roman" w:hAnsi="Times New Roman"/>
        </w:rPr>
        <w:t> </w:t>
      </w:r>
      <w:r w:rsidR="00D329CD">
        <w:rPr>
          <w:rFonts w:ascii="Times New Roman" w:hAnsi="Times New Roman"/>
        </w:rPr>
        <w:t>Bratislave</w:t>
      </w:r>
      <w:r w:rsidR="006D3E49">
        <w:rPr>
          <w:rFonts w:ascii="Times New Roman" w:hAnsi="Times New Roman"/>
        </w:rPr>
        <w:t>,</w:t>
      </w:r>
      <w:r w:rsidR="00D329CD">
        <w:rPr>
          <w:rFonts w:ascii="Times New Roman" w:hAnsi="Times New Roman"/>
        </w:rPr>
        <w:t xml:space="preserve"> dňa</w:t>
      </w:r>
      <w:r>
        <w:rPr>
          <w:rFonts w:ascii="Times New Roman" w:hAnsi="Times New Roman"/>
        </w:rPr>
        <w:t xml:space="preserve"> </w:t>
      </w:r>
      <w:r w:rsidR="00D329CD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</w:t>
      </w:r>
      <w:r w:rsidR="00D329CD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</w:t>
      </w:r>
      <w:r w:rsidR="00D329CD">
        <w:rPr>
          <w:rFonts w:ascii="Times New Roman" w:hAnsi="Times New Roman"/>
        </w:rPr>
        <w:t xml:space="preserve">........... </w:t>
      </w:r>
      <w:r w:rsidR="00D329CD">
        <w:rPr>
          <w:rFonts w:ascii="Times New Roman" w:hAnsi="Times New Roman"/>
        </w:rPr>
        <w:tab/>
      </w:r>
      <w:r w:rsidR="00D329CD" w:rsidRPr="004B6A34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                                     , </w:t>
      </w:r>
      <w:r w:rsidR="00D329CD" w:rsidRPr="004B6A34">
        <w:rPr>
          <w:rFonts w:ascii="Times New Roman" w:hAnsi="Times New Roman"/>
        </w:rPr>
        <w:t>dňa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</w:t>
      </w:r>
      <w:r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</w:t>
      </w:r>
    </w:p>
    <w:p w14:paraId="4990BF78" w14:textId="6D4C4493" w:rsidR="00FB7160" w:rsidRDefault="00FB7160" w:rsidP="00FB7160">
      <w:pPr>
        <w:ind w:left="426"/>
        <w:rPr>
          <w:rFonts w:ascii="Times New Roman" w:hAnsi="Times New Roman"/>
        </w:rPr>
      </w:pPr>
    </w:p>
    <w:p w14:paraId="21EFBC0E" w14:textId="6D72E04E" w:rsidR="006500FE" w:rsidRDefault="006500FE" w:rsidP="00FB7160">
      <w:pPr>
        <w:ind w:left="426"/>
        <w:rPr>
          <w:rFonts w:ascii="Times New Roman" w:hAnsi="Times New Roman"/>
        </w:rPr>
      </w:pPr>
    </w:p>
    <w:p w14:paraId="6B140E37" w14:textId="77777777" w:rsidR="006500FE" w:rsidRDefault="006500FE" w:rsidP="00FB7160">
      <w:pPr>
        <w:ind w:left="426"/>
        <w:rPr>
          <w:rFonts w:ascii="Times New Roman" w:hAnsi="Times New Roman"/>
        </w:rPr>
      </w:pPr>
    </w:p>
    <w:p w14:paraId="3E74DF5E" w14:textId="1ACDB7DD" w:rsidR="00930651" w:rsidRDefault="000B7A4A" w:rsidP="004065D0">
      <w:pPr>
        <w:pStyle w:val="Zarkazkladnhotextu"/>
        <w:tabs>
          <w:tab w:val="center" w:pos="1985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97278">
        <w:rPr>
          <w:sz w:val="22"/>
          <w:szCs w:val="22"/>
        </w:rPr>
        <w:t>--------------------------------------------</w:t>
      </w:r>
      <w:r w:rsidR="00997278">
        <w:rPr>
          <w:sz w:val="22"/>
          <w:szCs w:val="22"/>
        </w:rPr>
        <w:tab/>
        <w:t>----------------------------------------</w:t>
      </w:r>
    </w:p>
    <w:p w14:paraId="24A9F024" w14:textId="57031C63" w:rsidR="00D329CD" w:rsidRPr="00930651" w:rsidRDefault="000B7A4A" w:rsidP="004065D0">
      <w:pPr>
        <w:pStyle w:val="Zarkazkladnhotextu"/>
        <w:tabs>
          <w:tab w:val="center" w:pos="1985"/>
          <w:tab w:val="center" w:pos="6804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997278" w:rsidRPr="00930651">
        <w:rPr>
          <w:rFonts w:eastAsia="Calibri"/>
          <w:sz w:val="22"/>
          <w:szCs w:val="22"/>
          <w:lang w:eastAsia="en-US"/>
        </w:rPr>
        <w:t>prof. JUDr.</w:t>
      </w:r>
      <w:r w:rsidR="00930651" w:rsidRPr="00930651">
        <w:rPr>
          <w:rFonts w:eastAsia="Calibri"/>
          <w:sz w:val="22"/>
          <w:szCs w:val="22"/>
          <w:lang w:eastAsia="en-US"/>
        </w:rPr>
        <w:t xml:space="preserve"> Marek </w:t>
      </w:r>
      <w:proofErr w:type="spellStart"/>
      <w:r w:rsidR="00930651" w:rsidRPr="00930651">
        <w:rPr>
          <w:rFonts w:eastAsia="Calibri"/>
          <w:sz w:val="22"/>
          <w:szCs w:val="22"/>
          <w:lang w:eastAsia="en-US"/>
        </w:rPr>
        <w:t>Števček</w:t>
      </w:r>
      <w:proofErr w:type="spellEnd"/>
      <w:r w:rsidR="00972FF7">
        <w:rPr>
          <w:rFonts w:eastAsia="Calibri"/>
          <w:sz w:val="22"/>
          <w:szCs w:val="22"/>
          <w:lang w:eastAsia="en-US"/>
        </w:rPr>
        <w:t>,</w:t>
      </w:r>
      <w:r w:rsidR="00930651" w:rsidRPr="00930651">
        <w:rPr>
          <w:rFonts w:eastAsia="Calibri"/>
          <w:sz w:val="22"/>
          <w:szCs w:val="22"/>
          <w:lang w:eastAsia="en-US"/>
        </w:rPr>
        <w:t xml:space="preserve"> PhD.</w:t>
      </w:r>
      <w:r w:rsidR="00930651">
        <w:rPr>
          <w:rFonts w:eastAsia="Calibri"/>
          <w:sz w:val="22"/>
          <w:szCs w:val="22"/>
          <w:lang w:eastAsia="en-US"/>
        </w:rPr>
        <w:tab/>
        <w:t>konateľ</w:t>
      </w:r>
    </w:p>
    <w:p w14:paraId="320EDCE0" w14:textId="2D64D5A9" w:rsidR="002D7A19" w:rsidRDefault="000B7A4A" w:rsidP="004065D0">
      <w:pPr>
        <w:tabs>
          <w:tab w:val="center" w:pos="19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30651">
        <w:rPr>
          <w:rFonts w:ascii="Times New Roman" w:hAnsi="Times New Roman"/>
        </w:rPr>
        <w:t>rektor UK</w:t>
      </w:r>
    </w:p>
    <w:p w14:paraId="23DEBB37" w14:textId="7B7233CF" w:rsidR="00DD66BC" w:rsidRDefault="00DD66BC" w:rsidP="00D329CD">
      <w:pPr>
        <w:pStyle w:val="Zarkazkladnhotextu"/>
        <w:rPr>
          <w:sz w:val="22"/>
          <w:szCs w:val="22"/>
        </w:rPr>
      </w:pPr>
    </w:p>
    <w:p w14:paraId="673A98B0" w14:textId="77777777" w:rsidR="006500FE" w:rsidRDefault="006500FE" w:rsidP="00D329CD">
      <w:pPr>
        <w:pStyle w:val="Zarkazkladnhotextu"/>
        <w:rPr>
          <w:sz w:val="22"/>
          <w:szCs w:val="22"/>
        </w:rPr>
      </w:pPr>
    </w:p>
    <w:p w14:paraId="0DDEA3CB" w14:textId="313E48BC" w:rsidR="006500FE" w:rsidRDefault="006500FE" w:rsidP="00D329CD">
      <w:pPr>
        <w:pStyle w:val="Zarkazkladnhotextu"/>
        <w:rPr>
          <w:sz w:val="22"/>
          <w:szCs w:val="22"/>
        </w:rPr>
      </w:pPr>
    </w:p>
    <w:p w14:paraId="3D7931A8" w14:textId="77777777" w:rsidR="006500FE" w:rsidRDefault="006500FE" w:rsidP="00D329CD">
      <w:pPr>
        <w:pStyle w:val="Zarkazkladnhotextu"/>
        <w:rPr>
          <w:sz w:val="22"/>
          <w:szCs w:val="22"/>
        </w:rPr>
      </w:pPr>
    </w:p>
    <w:p w14:paraId="7887BAD5" w14:textId="22704C95" w:rsidR="00D329CD" w:rsidRDefault="000B7A4A" w:rsidP="004065D0">
      <w:pPr>
        <w:pStyle w:val="Zarkazkladnhotextu"/>
        <w:tabs>
          <w:tab w:val="center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329CD">
        <w:rPr>
          <w:sz w:val="22"/>
          <w:szCs w:val="22"/>
        </w:rPr>
        <w:t>---------------------------------------------</w:t>
      </w:r>
    </w:p>
    <w:p w14:paraId="0A178261" w14:textId="22CE1581" w:rsidR="00D329CD" w:rsidRPr="00930651" w:rsidRDefault="000B7A4A" w:rsidP="004065D0">
      <w:pPr>
        <w:pStyle w:val="Zarkazkladnhotextu"/>
        <w:tabs>
          <w:tab w:val="center" w:pos="1985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77302" w:rsidRPr="00930651">
        <w:rPr>
          <w:rFonts w:eastAsia="Calibri"/>
          <w:sz w:val="22"/>
          <w:szCs w:val="22"/>
          <w:lang w:eastAsia="en-US"/>
        </w:rPr>
        <w:t xml:space="preserve">Ing. </w:t>
      </w:r>
      <w:r w:rsidR="008B272B">
        <w:rPr>
          <w:rFonts w:eastAsia="Calibri"/>
          <w:sz w:val="22"/>
          <w:szCs w:val="22"/>
          <w:lang w:eastAsia="en-US"/>
        </w:rPr>
        <w:t xml:space="preserve">Ingrid </w:t>
      </w:r>
      <w:proofErr w:type="spellStart"/>
      <w:r w:rsidR="008B272B">
        <w:rPr>
          <w:rFonts w:eastAsia="Calibri"/>
          <w:sz w:val="22"/>
          <w:szCs w:val="22"/>
          <w:lang w:eastAsia="en-US"/>
        </w:rPr>
        <w:t>Kútna</w:t>
      </w:r>
      <w:proofErr w:type="spellEnd"/>
      <w:r w:rsidR="008B272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B272B">
        <w:rPr>
          <w:rFonts w:eastAsia="Calibri"/>
          <w:sz w:val="22"/>
          <w:szCs w:val="22"/>
          <w:lang w:eastAsia="en-US"/>
        </w:rPr>
        <w:t>Želonková</w:t>
      </w:r>
      <w:proofErr w:type="spellEnd"/>
      <w:r w:rsidR="00972FF7">
        <w:rPr>
          <w:rFonts w:eastAsia="Calibri"/>
          <w:sz w:val="22"/>
          <w:szCs w:val="22"/>
          <w:lang w:eastAsia="en-US"/>
        </w:rPr>
        <w:t>,</w:t>
      </w:r>
      <w:r w:rsidR="008B272B">
        <w:rPr>
          <w:rFonts w:eastAsia="Calibri"/>
          <w:sz w:val="22"/>
          <w:szCs w:val="22"/>
          <w:lang w:eastAsia="en-US"/>
        </w:rPr>
        <w:t xml:space="preserve"> PhD.</w:t>
      </w:r>
    </w:p>
    <w:p w14:paraId="42F18699" w14:textId="3EEC1F5E" w:rsidR="00314F15" w:rsidRPr="00F83073" w:rsidRDefault="000B7A4A" w:rsidP="004065D0">
      <w:pPr>
        <w:tabs>
          <w:tab w:val="center" w:pos="1985"/>
          <w:tab w:val="left" w:pos="58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B272B">
        <w:rPr>
          <w:rFonts w:ascii="Times New Roman" w:hAnsi="Times New Roman"/>
        </w:rPr>
        <w:t xml:space="preserve">poverená funkciou </w:t>
      </w:r>
      <w:r w:rsidR="00C228A5" w:rsidRPr="00930651">
        <w:rPr>
          <w:rFonts w:ascii="Times New Roman" w:hAnsi="Times New Roman"/>
        </w:rPr>
        <w:t>r</w:t>
      </w:r>
      <w:r w:rsidR="00D329CD" w:rsidRPr="00930651">
        <w:rPr>
          <w:rFonts w:ascii="Times New Roman" w:hAnsi="Times New Roman"/>
        </w:rPr>
        <w:t>iaditeľ</w:t>
      </w:r>
      <w:r w:rsidR="008B272B">
        <w:rPr>
          <w:rFonts w:ascii="Times New Roman" w:hAnsi="Times New Roman"/>
        </w:rPr>
        <w:t>ky</w:t>
      </w:r>
    </w:p>
    <w:sectPr w:rsidR="00314F15" w:rsidRPr="00F830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99191" w14:textId="77777777" w:rsidR="00D07006" w:rsidRDefault="00D07006" w:rsidP="005D58F5">
      <w:pPr>
        <w:spacing w:after="0" w:line="240" w:lineRule="auto"/>
      </w:pPr>
      <w:r>
        <w:separator/>
      </w:r>
    </w:p>
  </w:endnote>
  <w:endnote w:type="continuationSeparator" w:id="0">
    <w:p w14:paraId="0FFEC9C5" w14:textId="77777777" w:rsidR="00D07006" w:rsidRDefault="00D07006" w:rsidP="005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6303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7452030" w14:textId="77777777" w:rsidR="005D58F5" w:rsidRPr="005D58F5" w:rsidRDefault="005D58F5">
        <w:pPr>
          <w:pStyle w:val="Pta"/>
          <w:jc w:val="center"/>
          <w:rPr>
            <w:rFonts w:ascii="Times New Roman" w:hAnsi="Times New Roman"/>
          </w:rPr>
        </w:pPr>
        <w:r w:rsidRPr="005D58F5">
          <w:rPr>
            <w:rFonts w:ascii="Times New Roman" w:hAnsi="Times New Roman"/>
          </w:rPr>
          <w:fldChar w:fldCharType="begin"/>
        </w:r>
        <w:r w:rsidRPr="005D58F5">
          <w:rPr>
            <w:rFonts w:ascii="Times New Roman" w:hAnsi="Times New Roman"/>
          </w:rPr>
          <w:instrText>PAGE   \* MERGEFORMAT</w:instrText>
        </w:r>
        <w:r w:rsidRPr="005D58F5">
          <w:rPr>
            <w:rFonts w:ascii="Times New Roman" w:hAnsi="Times New Roman"/>
          </w:rPr>
          <w:fldChar w:fldCharType="separate"/>
        </w:r>
        <w:r w:rsidR="00E90376">
          <w:rPr>
            <w:rFonts w:ascii="Times New Roman" w:hAnsi="Times New Roman"/>
            <w:noProof/>
          </w:rPr>
          <w:t>6</w:t>
        </w:r>
        <w:r w:rsidRPr="005D58F5">
          <w:rPr>
            <w:rFonts w:ascii="Times New Roman" w:hAnsi="Times New Roman"/>
          </w:rPr>
          <w:fldChar w:fldCharType="end"/>
        </w:r>
      </w:p>
    </w:sdtContent>
  </w:sdt>
  <w:p w14:paraId="11F0A91B" w14:textId="77777777" w:rsidR="005D58F5" w:rsidRDefault="005D58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6C7DC" w14:textId="77777777" w:rsidR="00D07006" w:rsidRDefault="00D07006" w:rsidP="005D58F5">
      <w:pPr>
        <w:spacing w:after="0" w:line="240" w:lineRule="auto"/>
      </w:pPr>
      <w:r>
        <w:separator/>
      </w:r>
    </w:p>
  </w:footnote>
  <w:footnote w:type="continuationSeparator" w:id="0">
    <w:p w14:paraId="268541E5" w14:textId="77777777" w:rsidR="00D07006" w:rsidRDefault="00D07006" w:rsidP="005D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CD1"/>
    <w:multiLevelType w:val="hybridMultilevel"/>
    <w:tmpl w:val="2D044C32"/>
    <w:lvl w:ilvl="0" w:tplc="0D221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ECA6DA4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7C35DA"/>
    <w:multiLevelType w:val="hybridMultilevel"/>
    <w:tmpl w:val="639230E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BD340D7"/>
    <w:multiLevelType w:val="hybridMultilevel"/>
    <w:tmpl w:val="ED5ED792"/>
    <w:lvl w:ilvl="0" w:tplc="8A50C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A52"/>
    <w:multiLevelType w:val="hybridMultilevel"/>
    <w:tmpl w:val="97A2B6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4580C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AC0012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5AEC"/>
    <w:multiLevelType w:val="hybridMultilevel"/>
    <w:tmpl w:val="4AD42A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A455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03C45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2E3E"/>
    <w:multiLevelType w:val="hybridMultilevel"/>
    <w:tmpl w:val="8946AA7E"/>
    <w:lvl w:ilvl="0" w:tplc="30221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034"/>
    <w:multiLevelType w:val="hybridMultilevel"/>
    <w:tmpl w:val="307A3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07BD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3E2E"/>
    <w:multiLevelType w:val="hybridMultilevel"/>
    <w:tmpl w:val="0FACA4AE"/>
    <w:lvl w:ilvl="0" w:tplc="19B0ECAC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3A06CB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84BA8"/>
    <w:multiLevelType w:val="hybridMultilevel"/>
    <w:tmpl w:val="2B90A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28DA"/>
    <w:multiLevelType w:val="hybridMultilevel"/>
    <w:tmpl w:val="655E4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6AF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C4DD8"/>
    <w:multiLevelType w:val="hybridMultilevel"/>
    <w:tmpl w:val="6AF0EBC6"/>
    <w:lvl w:ilvl="0" w:tplc="AF420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7CB7215"/>
    <w:multiLevelType w:val="hybridMultilevel"/>
    <w:tmpl w:val="BE16D334"/>
    <w:lvl w:ilvl="0" w:tplc="A1E691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0"/>
  </w:num>
  <w:num w:numId="18">
    <w:abstractNumId w:val="20"/>
  </w:num>
  <w:num w:numId="19">
    <w:abstractNumId w:val="2"/>
  </w:num>
  <w:num w:numId="20">
    <w:abstractNumId w:val="14"/>
  </w:num>
  <w:num w:numId="21">
    <w:abstractNumId w:val="3"/>
  </w:num>
  <w:num w:numId="22">
    <w:abstractNumId w:val="19"/>
  </w:num>
  <w:num w:numId="23">
    <w:abstractNumId w:val="27"/>
  </w:num>
  <w:num w:numId="24">
    <w:abstractNumId w:val="17"/>
  </w:num>
  <w:num w:numId="25">
    <w:abstractNumId w:val="18"/>
  </w:num>
  <w:num w:numId="26">
    <w:abstractNumId w:val="7"/>
  </w:num>
  <w:num w:numId="27">
    <w:abstractNumId w:val="16"/>
  </w:num>
  <w:num w:numId="28">
    <w:abstractNumId w:val="22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CD"/>
    <w:rsid w:val="000269AD"/>
    <w:rsid w:val="000306F8"/>
    <w:rsid w:val="000435A5"/>
    <w:rsid w:val="000515B7"/>
    <w:rsid w:val="00085461"/>
    <w:rsid w:val="00086DD1"/>
    <w:rsid w:val="00091624"/>
    <w:rsid w:val="000B4871"/>
    <w:rsid w:val="000B71BA"/>
    <w:rsid w:val="000B7A4A"/>
    <w:rsid w:val="000C4583"/>
    <w:rsid w:val="000D321C"/>
    <w:rsid w:val="000D438E"/>
    <w:rsid w:val="000D7E27"/>
    <w:rsid w:val="000E792B"/>
    <w:rsid w:val="000F0601"/>
    <w:rsid w:val="00102AE9"/>
    <w:rsid w:val="001106FB"/>
    <w:rsid w:val="00111E88"/>
    <w:rsid w:val="001163EA"/>
    <w:rsid w:val="001327E1"/>
    <w:rsid w:val="00132EA3"/>
    <w:rsid w:val="00132F35"/>
    <w:rsid w:val="00136C97"/>
    <w:rsid w:val="00173886"/>
    <w:rsid w:val="00182C3A"/>
    <w:rsid w:val="0019520C"/>
    <w:rsid w:val="001A114B"/>
    <w:rsid w:val="001A14A7"/>
    <w:rsid w:val="001B5A88"/>
    <w:rsid w:val="001C506C"/>
    <w:rsid w:val="001C6D02"/>
    <w:rsid w:val="00203D16"/>
    <w:rsid w:val="00207048"/>
    <w:rsid w:val="00223E11"/>
    <w:rsid w:val="00242BE5"/>
    <w:rsid w:val="00244896"/>
    <w:rsid w:val="002451A2"/>
    <w:rsid w:val="002453C4"/>
    <w:rsid w:val="00255CC9"/>
    <w:rsid w:val="00277302"/>
    <w:rsid w:val="0028047D"/>
    <w:rsid w:val="0028137D"/>
    <w:rsid w:val="002826B7"/>
    <w:rsid w:val="00284999"/>
    <w:rsid w:val="002954C9"/>
    <w:rsid w:val="00296490"/>
    <w:rsid w:val="00297724"/>
    <w:rsid w:val="002A3C1F"/>
    <w:rsid w:val="002A5A04"/>
    <w:rsid w:val="002C04E5"/>
    <w:rsid w:val="002D73D5"/>
    <w:rsid w:val="002D7A19"/>
    <w:rsid w:val="002F387B"/>
    <w:rsid w:val="002F61FD"/>
    <w:rsid w:val="00304441"/>
    <w:rsid w:val="00314F15"/>
    <w:rsid w:val="003177AF"/>
    <w:rsid w:val="00335DE6"/>
    <w:rsid w:val="00341316"/>
    <w:rsid w:val="003614F3"/>
    <w:rsid w:val="00367A4D"/>
    <w:rsid w:val="00375844"/>
    <w:rsid w:val="00392CC7"/>
    <w:rsid w:val="003B69F0"/>
    <w:rsid w:val="003B769E"/>
    <w:rsid w:val="003C18F2"/>
    <w:rsid w:val="003C2840"/>
    <w:rsid w:val="003C4D67"/>
    <w:rsid w:val="003D5478"/>
    <w:rsid w:val="00404DB3"/>
    <w:rsid w:val="004065D0"/>
    <w:rsid w:val="00406606"/>
    <w:rsid w:val="00412400"/>
    <w:rsid w:val="00415A11"/>
    <w:rsid w:val="004201FF"/>
    <w:rsid w:val="0042389C"/>
    <w:rsid w:val="0042436E"/>
    <w:rsid w:val="004352E6"/>
    <w:rsid w:val="00436ABC"/>
    <w:rsid w:val="00446386"/>
    <w:rsid w:val="00451FC9"/>
    <w:rsid w:val="004548E8"/>
    <w:rsid w:val="00455AB7"/>
    <w:rsid w:val="00495DFA"/>
    <w:rsid w:val="004B6A34"/>
    <w:rsid w:val="004C188C"/>
    <w:rsid w:val="004C325A"/>
    <w:rsid w:val="004D34C7"/>
    <w:rsid w:val="004D7A92"/>
    <w:rsid w:val="004E5B81"/>
    <w:rsid w:val="004F576E"/>
    <w:rsid w:val="00507FF8"/>
    <w:rsid w:val="00510E22"/>
    <w:rsid w:val="00514901"/>
    <w:rsid w:val="005230C7"/>
    <w:rsid w:val="005410CA"/>
    <w:rsid w:val="00553D93"/>
    <w:rsid w:val="005554E1"/>
    <w:rsid w:val="00557E66"/>
    <w:rsid w:val="005646F0"/>
    <w:rsid w:val="00571DDC"/>
    <w:rsid w:val="00574285"/>
    <w:rsid w:val="00574E10"/>
    <w:rsid w:val="005762DC"/>
    <w:rsid w:val="005846A8"/>
    <w:rsid w:val="00597CCD"/>
    <w:rsid w:val="005C2EC3"/>
    <w:rsid w:val="005C3BB2"/>
    <w:rsid w:val="005D58F5"/>
    <w:rsid w:val="005F6B0E"/>
    <w:rsid w:val="00616E5A"/>
    <w:rsid w:val="0062070A"/>
    <w:rsid w:val="006500FE"/>
    <w:rsid w:val="0066781E"/>
    <w:rsid w:val="0067545B"/>
    <w:rsid w:val="00675BA8"/>
    <w:rsid w:val="00680123"/>
    <w:rsid w:val="006802D7"/>
    <w:rsid w:val="00684EB3"/>
    <w:rsid w:val="0068543E"/>
    <w:rsid w:val="006857F0"/>
    <w:rsid w:val="006935D5"/>
    <w:rsid w:val="00697EF6"/>
    <w:rsid w:val="006A52D1"/>
    <w:rsid w:val="006A6D1A"/>
    <w:rsid w:val="006C0C89"/>
    <w:rsid w:val="006C2F66"/>
    <w:rsid w:val="006D3E49"/>
    <w:rsid w:val="006D622E"/>
    <w:rsid w:val="006D68C1"/>
    <w:rsid w:val="006E4E84"/>
    <w:rsid w:val="006F2320"/>
    <w:rsid w:val="00703E88"/>
    <w:rsid w:val="00707926"/>
    <w:rsid w:val="0071160A"/>
    <w:rsid w:val="00721DB0"/>
    <w:rsid w:val="007378CE"/>
    <w:rsid w:val="00741164"/>
    <w:rsid w:val="00742BF3"/>
    <w:rsid w:val="00745C7C"/>
    <w:rsid w:val="00760F3F"/>
    <w:rsid w:val="00787710"/>
    <w:rsid w:val="007921DD"/>
    <w:rsid w:val="00796B9D"/>
    <w:rsid w:val="007B5469"/>
    <w:rsid w:val="007F2F35"/>
    <w:rsid w:val="0080052C"/>
    <w:rsid w:val="0080799C"/>
    <w:rsid w:val="00822C1F"/>
    <w:rsid w:val="008402A7"/>
    <w:rsid w:val="00853952"/>
    <w:rsid w:val="00861375"/>
    <w:rsid w:val="008731D4"/>
    <w:rsid w:val="0087744F"/>
    <w:rsid w:val="0088091C"/>
    <w:rsid w:val="00892226"/>
    <w:rsid w:val="0089378A"/>
    <w:rsid w:val="008A21F0"/>
    <w:rsid w:val="008A2577"/>
    <w:rsid w:val="008B1A86"/>
    <w:rsid w:val="008B272B"/>
    <w:rsid w:val="008B7A0F"/>
    <w:rsid w:val="008E6FB8"/>
    <w:rsid w:val="008F2B8A"/>
    <w:rsid w:val="008F46A8"/>
    <w:rsid w:val="00916986"/>
    <w:rsid w:val="00926014"/>
    <w:rsid w:val="00930651"/>
    <w:rsid w:val="00952F8C"/>
    <w:rsid w:val="00972CCC"/>
    <w:rsid w:val="00972FF7"/>
    <w:rsid w:val="00974DC3"/>
    <w:rsid w:val="00976439"/>
    <w:rsid w:val="0099608D"/>
    <w:rsid w:val="00997278"/>
    <w:rsid w:val="009A0775"/>
    <w:rsid w:val="009A1C67"/>
    <w:rsid w:val="009A1E87"/>
    <w:rsid w:val="009A40FE"/>
    <w:rsid w:val="009C0067"/>
    <w:rsid w:val="009C0368"/>
    <w:rsid w:val="009C2CEC"/>
    <w:rsid w:val="009C666B"/>
    <w:rsid w:val="009F1C32"/>
    <w:rsid w:val="009F2241"/>
    <w:rsid w:val="009F4A7E"/>
    <w:rsid w:val="00A031D4"/>
    <w:rsid w:val="00A05041"/>
    <w:rsid w:val="00A21164"/>
    <w:rsid w:val="00A24592"/>
    <w:rsid w:val="00A44394"/>
    <w:rsid w:val="00A44C09"/>
    <w:rsid w:val="00A467D1"/>
    <w:rsid w:val="00A66B2E"/>
    <w:rsid w:val="00A77703"/>
    <w:rsid w:val="00A8503F"/>
    <w:rsid w:val="00AB3C59"/>
    <w:rsid w:val="00AB5098"/>
    <w:rsid w:val="00AC3AFC"/>
    <w:rsid w:val="00AC59BA"/>
    <w:rsid w:val="00AD123E"/>
    <w:rsid w:val="00AF406B"/>
    <w:rsid w:val="00AF4484"/>
    <w:rsid w:val="00AF7D97"/>
    <w:rsid w:val="00B00C91"/>
    <w:rsid w:val="00B04ACA"/>
    <w:rsid w:val="00B11D2E"/>
    <w:rsid w:val="00B123D5"/>
    <w:rsid w:val="00B13EB3"/>
    <w:rsid w:val="00B415CF"/>
    <w:rsid w:val="00B50791"/>
    <w:rsid w:val="00B5552D"/>
    <w:rsid w:val="00B57F2F"/>
    <w:rsid w:val="00B61577"/>
    <w:rsid w:val="00B64FDD"/>
    <w:rsid w:val="00B67F7F"/>
    <w:rsid w:val="00B73A08"/>
    <w:rsid w:val="00B773CB"/>
    <w:rsid w:val="00B95F44"/>
    <w:rsid w:val="00BA061D"/>
    <w:rsid w:val="00BA6C08"/>
    <w:rsid w:val="00BC080D"/>
    <w:rsid w:val="00BC2C3A"/>
    <w:rsid w:val="00BC6938"/>
    <w:rsid w:val="00BD5DF9"/>
    <w:rsid w:val="00BD6B22"/>
    <w:rsid w:val="00BD7ECE"/>
    <w:rsid w:val="00BE0642"/>
    <w:rsid w:val="00BF14FF"/>
    <w:rsid w:val="00C00A3E"/>
    <w:rsid w:val="00C228A5"/>
    <w:rsid w:val="00C26FD2"/>
    <w:rsid w:val="00C3335D"/>
    <w:rsid w:val="00C35C62"/>
    <w:rsid w:val="00C637A2"/>
    <w:rsid w:val="00C6695C"/>
    <w:rsid w:val="00C66A40"/>
    <w:rsid w:val="00C87870"/>
    <w:rsid w:val="00C93272"/>
    <w:rsid w:val="00CA1A23"/>
    <w:rsid w:val="00CB7823"/>
    <w:rsid w:val="00CD2C4C"/>
    <w:rsid w:val="00CD3819"/>
    <w:rsid w:val="00CD7EB4"/>
    <w:rsid w:val="00CE0A52"/>
    <w:rsid w:val="00D009D1"/>
    <w:rsid w:val="00D0283D"/>
    <w:rsid w:val="00D0426A"/>
    <w:rsid w:val="00D048FD"/>
    <w:rsid w:val="00D07006"/>
    <w:rsid w:val="00D11709"/>
    <w:rsid w:val="00D25DD9"/>
    <w:rsid w:val="00D314AA"/>
    <w:rsid w:val="00D329CD"/>
    <w:rsid w:val="00D51040"/>
    <w:rsid w:val="00D55335"/>
    <w:rsid w:val="00D60EF7"/>
    <w:rsid w:val="00D75A75"/>
    <w:rsid w:val="00D76A35"/>
    <w:rsid w:val="00D92744"/>
    <w:rsid w:val="00DA6CDC"/>
    <w:rsid w:val="00DB282F"/>
    <w:rsid w:val="00DB7625"/>
    <w:rsid w:val="00DC7ADD"/>
    <w:rsid w:val="00DC7E57"/>
    <w:rsid w:val="00DD5B01"/>
    <w:rsid w:val="00DD66BC"/>
    <w:rsid w:val="00DF06BE"/>
    <w:rsid w:val="00DF2E6E"/>
    <w:rsid w:val="00E00199"/>
    <w:rsid w:val="00E0505C"/>
    <w:rsid w:val="00E0573E"/>
    <w:rsid w:val="00E07024"/>
    <w:rsid w:val="00E147D7"/>
    <w:rsid w:val="00E22756"/>
    <w:rsid w:val="00E268FB"/>
    <w:rsid w:val="00E3786F"/>
    <w:rsid w:val="00E41DD9"/>
    <w:rsid w:val="00E41EC5"/>
    <w:rsid w:val="00E61024"/>
    <w:rsid w:val="00E74E99"/>
    <w:rsid w:val="00E85445"/>
    <w:rsid w:val="00E85E56"/>
    <w:rsid w:val="00E86E10"/>
    <w:rsid w:val="00E90376"/>
    <w:rsid w:val="00E93569"/>
    <w:rsid w:val="00E97040"/>
    <w:rsid w:val="00EA09DC"/>
    <w:rsid w:val="00EC3BCD"/>
    <w:rsid w:val="00EC6251"/>
    <w:rsid w:val="00ED4177"/>
    <w:rsid w:val="00ED6410"/>
    <w:rsid w:val="00ED6CEE"/>
    <w:rsid w:val="00F17E08"/>
    <w:rsid w:val="00F20EAE"/>
    <w:rsid w:val="00F4192B"/>
    <w:rsid w:val="00F51C4D"/>
    <w:rsid w:val="00F56763"/>
    <w:rsid w:val="00F6121D"/>
    <w:rsid w:val="00F81E8E"/>
    <w:rsid w:val="00F83073"/>
    <w:rsid w:val="00F841D4"/>
    <w:rsid w:val="00F92B58"/>
    <w:rsid w:val="00F9557B"/>
    <w:rsid w:val="00FB4EDF"/>
    <w:rsid w:val="00FB67A6"/>
    <w:rsid w:val="00FB7160"/>
    <w:rsid w:val="00FC2DE7"/>
    <w:rsid w:val="00FD108D"/>
    <w:rsid w:val="00FD2116"/>
    <w:rsid w:val="00FD5DB3"/>
    <w:rsid w:val="00FF4098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4EF7"/>
  <w15:docId w15:val="{98ED5A10-A648-4ED7-BEA9-FFBDD74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CD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D329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32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29CD"/>
    <w:pPr>
      <w:ind w:left="720"/>
      <w:contextualSpacing/>
    </w:pPr>
  </w:style>
  <w:style w:type="paragraph" w:customStyle="1" w:styleId="Husto">
    <w:name w:val="Husto"/>
    <w:basedOn w:val="Normlny"/>
    <w:rsid w:val="00D329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CD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58F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58F5"/>
    <w:rPr>
      <w:rFonts w:ascii="Calibri" w:eastAsia="Calibri" w:hAnsi="Calibri" w:cs="Times New Roman"/>
    </w:rPr>
  </w:style>
  <w:style w:type="paragraph" w:customStyle="1" w:styleId="tl">
    <w:name w:val="Štýl"/>
    <w:rsid w:val="00A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E064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064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B4E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4E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4ED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4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4ED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lavnynadpisclanok">
    <w:name w:val="hlavny nadpis_clanok"/>
    <w:basedOn w:val="Nadpis1"/>
    <w:autoRedefine/>
    <w:rsid w:val="00436ABC"/>
    <w:pPr>
      <w:keepNext w:val="0"/>
      <w:keepLines w:val="0"/>
      <w:widowControl w:val="0"/>
      <w:numPr>
        <w:numId w:val="30"/>
      </w:numPr>
      <w:tabs>
        <w:tab w:val="clear" w:pos="851"/>
      </w:tabs>
      <w:autoSpaceDE w:val="0"/>
      <w:autoSpaceDN w:val="0"/>
      <w:spacing w:before="0" w:after="240" w:line="360" w:lineRule="auto"/>
      <w:ind w:left="785" w:hanging="360"/>
      <w:jc w:val="center"/>
    </w:pPr>
    <w:rPr>
      <w:rFonts w:ascii="Arial" w:eastAsia="Times New Roman" w:hAnsi="Arial" w:cs="Arial"/>
      <w:b/>
      <w:color w:val="auto"/>
      <w:sz w:val="24"/>
      <w:szCs w:val="24"/>
      <w:lang w:eastAsia="cs-CZ"/>
    </w:rPr>
  </w:style>
  <w:style w:type="paragraph" w:customStyle="1" w:styleId="podnadpis">
    <w:name w:val="podnadpis"/>
    <w:basedOn w:val="Normlny"/>
    <w:rsid w:val="00436ABC"/>
    <w:pPr>
      <w:numPr>
        <w:ilvl w:val="1"/>
        <w:numId w:val="3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436ABC"/>
    <w:pPr>
      <w:numPr>
        <w:ilvl w:val="2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436ABC"/>
    <w:pPr>
      <w:numPr>
        <w:ilvl w:val="3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36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9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7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BBA7-3406-4DF0-B7AD-F93426F8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Paulovičová Ema</cp:lastModifiedBy>
  <cp:revision>2</cp:revision>
  <cp:lastPrinted>2021-07-26T13:04:00Z</cp:lastPrinted>
  <dcterms:created xsi:type="dcterms:W3CDTF">2021-07-27T10:49:00Z</dcterms:created>
  <dcterms:modified xsi:type="dcterms:W3CDTF">2021-07-27T10:49:00Z</dcterms:modified>
</cp:coreProperties>
</file>