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C1AB70" w14:textId="77777777" w:rsidR="00B75048" w:rsidRPr="00277090" w:rsidRDefault="00B75048" w:rsidP="00277090">
      <w:pPr>
        <w:tabs>
          <w:tab w:val="left" w:pos="2694"/>
        </w:tabs>
        <w:spacing w:after="0" w:line="240" w:lineRule="auto"/>
        <w:jc w:val="both"/>
        <w:rPr>
          <w:rFonts w:ascii="Times New Roman" w:hAnsi="Times New Roman" w:cs="Times New Roman"/>
          <w:sz w:val="20"/>
          <w:szCs w:val="20"/>
        </w:rPr>
      </w:pPr>
      <w:r w:rsidRPr="00277090">
        <w:rPr>
          <w:rFonts w:ascii="Times New Roman" w:hAnsi="Times New Roman" w:cs="Times New Roman"/>
          <w:sz w:val="20"/>
          <w:szCs w:val="20"/>
        </w:rPr>
        <w:t>Spis č. MK/A/2021/16840</w:t>
      </w:r>
    </w:p>
    <w:p w14:paraId="6CDAAF51" w14:textId="77777777" w:rsidR="00B75048" w:rsidRPr="00277090" w:rsidRDefault="00B75048" w:rsidP="00277090">
      <w:pPr>
        <w:tabs>
          <w:tab w:val="left" w:pos="2694"/>
        </w:tabs>
        <w:spacing w:after="0" w:line="240" w:lineRule="auto"/>
        <w:jc w:val="both"/>
        <w:rPr>
          <w:rFonts w:ascii="Times New Roman" w:hAnsi="Times New Roman" w:cs="Times New Roman"/>
          <w:sz w:val="20"/>
          <w:szCs w:val="20"/>
        </w:rPr>
      </w:pPr>
      <w:r w:rsidRPr="00277090">
        <w:rPr>
          <w:rFonts w:ascii="Times New Roman" w:hAnsi="Times New Roman" w:cs="Times New Roman"/>
          <w:b/>
          <w:sz w:val="20"/>
          <w:szCs w:val="20"/>
        </w:rPr>
        <w:t>Verejný obstarávateľ:</w:t>
      </w:r>
      <w:r w:rsidRPr="00277090">
        <w:rPr>
          <w:rFonts w:ascii="Times New Roman" w:hAnsi="Times New Roman" w:cs="Times New Roman"/>
          <w:sz w:val="20"/>
          <w:szCs w:val="20"/>
        </w:rPr>
        <w:t xml:space="preserve"> Mesto Košice, Trieda SNP 48/A, 040 11 Košice </w:t>
      </w:r>
    </w:p>
    <w:p w14:paraId="1C84A925" w14:textId="77777777" w:rsidR="00B75048" w:rsidRPr="00277090" w:rsidRDefault="00B75048" w:rsidP="00277090">
      <w:pPr>
        <w:tabs>
          <w:tab w:val="left" w:pos="2694"/>
        </w:tabs>
        <w:spacing w:after="0" w:line="240" w:lineRule="auto"/>
        <w:jc w:val="both"/>
        <w:rPr>
          <w:rFonts w:ascii="Times New Roman" w:hAnsi="Times New Roman" w:cs="Times New Roman"/>
          <w:b/>
          <w:sz w:val="20"/>
          <w:szCs w:val="20"/>
        </w:rPr>
      </w:pPr>
      <w:r w:rsidRPr="00277090">
        <w:rPr>
          <w:rFonts w:ascii="Times New Roman" w:hAnsi="Times New Roman" w:cs="Times New Roman"/>
          <w:b/>
          <w:sz w:val="20"/>
          <w:szCs w:val="20"/>
        </w:rPr>
        <w:t xml:space="preserve">Zákazka: Športová hala </w:t>
      </w:r>
      <w:proofErr w:type="spellStart"/>
      <w:r w:rsidRPr="00277090">
        <w:rPr>
          <w:rFonts w:ascii="Times New Roman" w:hAnsi="Times New Roman" w:cs="Times New Roman"/>
          <w:b/>
          <w:sz w:val="20"/>
          <w:szCs w:val="20"/>
        </w:rPr>
        <w:t>Angels</w:t>
      </w:r>
      <w:proofErr w:type="spellEnd"/>
      <w:r w:rsidRPr="00277090">
        <w:rPr>
          <w:rFonts w:ascii="Times New Roman" w:hAnsi="Times New Roman" w:cs="Times New Roman"/>
          <w:b/>
          <w:sz w:val="20"/>
          <w:szCs w:val="20"/>
        </w:rPr>
        <w:t xml:space="preserve"> aréna – rekonštrukcia a modernizácia</w:t>
      </w:r>
    </w:p>
    <w:p w14:paraId="127C39D7" w14:textId="203CBFD7" w:rsidR="00AD64B4" w:rsidRDefault="00AD64B4" w:rsidP="00E00620">
      <w:pPr>
        <w:tabs>
          <w:tab w:val="num" w:pos="860"/>
          <w:tab w:val="left" w:pos="2694"/>
        </w:tabs>
        <w:spacing w:after="0" w:line="240" w:lineRule="auto"/>
        <w:rPr>
          <w:rFonts w:ascii="Times New Roman" w:hAnsi="Times New Roman" w:cs="Times New Roman"/>
          <w:b/>
          <w:sz w:val="24"/>
          <w:szCs w:val="24"/>
        </w:rPr>
      </w:pPr>
    </w:p>
    <w:p w14:paraId="55985972" w14:textId="7FCD4D2D" w:rsidR="00E00620" w:rsidRDefault="00E00620" w:rsidP="00E00620">
      <w:pPr>
        <w:tabs>
          <w:tab w:val="num" w:pos="860"/>
          <w:tab w:val="left" w:pos="2694"/>
        </w:tabs>
        <w:spacing w:after="0" w:line="240" w:lineRule="auto"/>
        <w:rPr>
          <w:rFonts w:ascii="Times New Roman" w:hAnsi="Times New Roman" w:cs="Times New Roman"/>
          <w:b/>
          <w:sz w:val="24"/>
          <w:szCs w:val="24"/>
        </w:rPr>
      </w:pPr>
    </w:p>
    <w:p w14:paraId="0216A473" w14:textId="77777777" w:rsidR="007565C2" w:rsidRPr="00277090" w:rsidRDefault="007565C2" w:rsidP="00E00620">
      <w:pPr>
        <w:tabs>
          <w:tab w:val="num" w:pos="860"/>
          <w:tab w:val="left" w:pos="2694"/>
        </w:tabs>
        <w:spacing w:after="0" w:line="240" w:lineRule="auto"/>
        <w:rPr>
          <w:rFonts w:ascii="Times New Roman" w:hAnsi="Times New Roman" w:cs="Times New Roman"/>
          <w:b/>
          <w:sz w:val="24"/>
          <w:szCs w:val="24"/>
        </w:rPr>
      </w:pPr>
    </w:p>
    <w:p w14:paraId="42C39A23" w14:textId="5D52A043" w:rsidR="001845F9" w:rsidRPr="00277090" w:rsidRDefault="00831DDE" w:rsidP="00277090">
      <w:pPr>
        <w:tabs>
          <w:tab w:val="num" w:pos="860"/>
          <w:tab w:val="left" w:pos="2694"/>
        </w:tabs>
        <w:spacing w:after="0" w:line="240" w:lineRule="auto"/>
        <w:ind w:left="142"/>
        <w:jc w:val="center"/>
        <w:rPr>
          <w:rFonts w:ascii="Times New Roman" w:hAnsi="Times New Roman" w:cs="Times New Roman"/>
          <w:b/>
          <w:sz w:val="28"/>
          <w:szCs w:val="28"/>
        </w:rPr>
      </w:pPr>
      <w:r w:rsidRPr="00277090">
        <w:rPr>
          <w:rFonts w:ascii="Times New Roman" w:hAnsi="Times New Roman" w:cs="Times New Roman"/>
          <w:b/>
          <w:sz w:val="28"/>
          <w:szCs w:val="28"/>
        </w:rPr>
        <w:t>V</w:t>
      </w:r>
      <w:r w:rsidR="00BA035C" w:rsidRPr="00277090">
        <w:rPr>
          <w:rFonts w:ascii="Times New Roman" w:hAnsi="Times New Roman" w:cs="Times New Roman"/>
          <w:b/>
          <w:sz w:val="28"/>
          <w:szCs w:val="28"/>
        </w:rPr>
        <w:t xml:space="preserve">ysvetlenie súťažných podkladov </w:t>
      </w:r>
      <w:r w:rsidR="003E1F9D" w:rsidRPr="00277090">
        <w:rPr>
          <w:rFonts w:ascii="Times New Roman" w:hAnsi="Times New Roman" w:cs="Times New Roman"/>
          <w:b/>
          <w:sz w:val="28"/>
          <w:szCs w:val="28"/>
        </w:rPr>
        <w:t>č.</w:t>
      </w:r>
      <w:r w:rsidR="007F0BF1" w:rsidRPr="00277090">
        <w:rPr>
          <w:rFonts w:ascii="Times New Roman" w:hAnsi="Times New Roman" w:cs="Times New Roman"/>
          <w:b/>
          <w:sz w:val="28"/>
          <w:szCs w:val="28"/>
        </w:rPr>
        <w:t xml:space="preserve"> </w:t>
      </w:r>
      <w:r w:rsidR="00B830D1" w:rsidRPr="00277090">
        <w:rPr>
          <w:rFonts w:ascii="Times New Roman" w:hAnsi="Times New Roman" w:cs="Times New Roman"/>
          <w:b/>
          <w:sz w:val="28"/>
          <w:szCs w:val="28"/>
        </w:rPr>
        <w:t>1</w:t>
      </w:r>
      <w:r w:rsidR="007F0B43">
        <w:rPr>
          <w:rFonts w:ascii="Times New Roman" w:hAnsi="Times New Roman" w:cs="Times New Roman"/>
          <w:b/>
          <w:sz w:val="28"/>
          <w:szCs w:val="28"/>
        </w:rPr>
        <w:t>1</w:t>
      </w:r>
    </w:p>
    <w:p w14:paraId="349FD513" w14:textId="39AF6EE0" w:rsidR="00A10899" w:rsidRDefault="00A10899" w:rsidP="00277090">
      <w:pPr>
        <w:tabs>
          <w:tab w:val="left" w:pos="2694"/>
        </w:tabs>
        <w:spacing w:after="0" w:line="240" w:lineRule="auto"/>
        <w:rPr>
          <w:rFonts w:ascii="Times New Roman" w:hAnsi="Times New Roman" w:cs="Times New Roman"/>
          <w:sz w:val="24"/>
          <w:szCs w:val="24"/>
        </w:rPr>
      </w:pPr>
      <w:bookmarkStart w:id="0" w:name="_GoBack"/>
      <w:bookmarkEnd w:id="0"/>
    </w:p>
    <w:p w14:paraId="1A3D4977" w14:textId="77777777" w:rsidR="007565C2" w:rsidRDefault="007565C2" w:rsidP="00277090">
      <w:pPr>
        <w:tabs>
          <w:tab w:val="left" w:pos="2694"/>
        </w:tabs>
        <w:spacing w:after="0" w:line="240" w:lineRule="auto"/>
        <w:rPr>
          <w:rFonts w:ascii="Times New Roman" w:hAnsi="Times New Roman" w:cs="Times New Roman"/>
          <w:sz w:val="24"/>
          <w:szCs w:val="24"/>
        </w:rPr>
      </w:pPr>
    </w:p>
    <w:p w14:paraId="7C7B3B01" w14:textId="77777777" w:rsidR="00E00620" w:rsidRPr="00277090" w:rsidRDefault="00E00620" w:rsidP="00277090">
      <w:pPr>
        <w:tabs>
          <w:tab w:val="left" w:pos="2694"/>
        </w:tabs>
        <w:spacing w:after="0" w:line="240" w:lineRule="auto"/>
        <w:rPr>
          <w:rFonts w:ascii="Times New Roman" w:hAnsi="Times New Roman" w:cs="Times New Roman"/>
          <w:sz w:val="24"/>
          <w:szCs w:val="24"/>
        </w:rPr>
      </w:pPr>
    </w:p>
    <w:p w14:paraId="22B9447D" w14:textId="70127A5C" w:rsidR="00277090" w:rsidRPr="00277090" w:rsidRDefault="00277090" w:rsidP="00277090">
      <w:pPr>
        <w:tabs>
          <w:tab w:val="left" w:pos="2694"/>
        </w:tabs>
        <w:spacing w:after="0" w:line="240" w:lineRule="auto"/>
        <w:rPr>
          <w:rFonts w:ascii="Times New Roman" w:hAnsi="Times New Roman" w:cs="Times New Roman"/>
          <w:b/>
          <w:sz w:val="24"/>
          <w:szCs w:val="24"/>
          <w:u w:val="single"/>
        </w:rPr>
      </w:pPr>
      <w:r w:rsidRPr="00277090">
        <w:rPr>
          <w:rFonts w:ascii="Times New Roman" w:hAnsi="Times New Roman" w:cs="Times New Roman"/>
          <w:b/>
          <w:sz w:val="24"/>
          <w:szCs w:val="24"/>
          <w:u w:val="single"/>
        </w:rPr>
        <w:t>Žiadosť o vysvetlenie  07.10.2021, 10:19:51</w:t>
      </w:r>
    </w:p>
    <w:p w14:paraId="3885218A" w14:textId="77777777" w:rsidR="00277090" w:rsidRPr="00277090" w:rsidRDefault="00277090" w:rsidP="00277090">
      <w:pPr>
        <w:tabs>
          <w:tab w:val="left" w:pos="2694"/>
        </w:tabs>
        <w:spacing w:after="0" w:line="240" w:lineRule="auto"/>
        <w:jc w:val="both"/>
        <w:rPr>
          <w:rFonts w:ascii="Times New Roman" w:hAnsi="Times New Roman" w:cs="Times New Roman"/>
          <w:b/>
          <w:color w:val="333333"/>
          <w:sz w:val="24"/>
          <w:szCs w:val="24"/>
          <w:shd w:val="clear" w:color="auto" w:fill="FFFFFF"/>
        </w:rPr>
      </w:pPr>
      <w:r w:rsidRPr="00277090">
        <w:rPr>
          <w:rFonts w:ascii="Times New Roman" w:hAnsi="Times New Roman" w:cs="Times New Roman"/>
          <w:sz w:val="24"/>
          <w:szCs w:val="24"/>
        </w:rPr>
        <w:br/>
      </w:r>
      <w:r w:rsidRPr="00277090">
        <w:rPr>
          <w:rFonts w:ascii="Times New Roman" w:hAnsi="Times New Roman" w:cs="Times New Roman"/>
          <w:b/>
          <w:color w:val="333333"/>
          <w:sz w:val="24"/>
          <w:szCs w:val="24"/>
          <w:shd w:val="clear" w:color="auto" w:fill="FFFFFF"/>
        </w:rPr>
        <w:t>Otázka č. 1:</w:t>
      </w:r>
    </w:p>
    <w:p w14:paraId="52102E76" w14:textId="1E721210" w:rsidR="00277090" w:rsidRPr="00277090" w:rsidRDefault="00277090" w:rsidP="00277090">
      <w:pPr>
        <w:tabs>
          <w:tab w:val="left" w:pos="2694"/>
        </w:tabs>
        <w:spacing w:after="0" w:line="240" w:lineRule="auto"/>
        <w:jc w:val="both"/>
        <w:rPr>
          <w:rFonts w:ascii="Times New Roman" w:hAnsi="Times New Roman" w:cs="Times New Roman"/>
          <w:color w:val="333333"/>
          <w:sz w:val="24"/>
          <w:szCs w:val="24"/>
          <w:shd w:val="clear" w:color="auto" w:fill="FFFFFF"/>
        </w:rPr>
      </w:pPr>
      <w:r w:rsidRPr="00277090">
        <w:rPr>
          <w:rFonts w:ascii="Times New Roman" w:hAnsi="Times New Roman" w:cs="Times New Roman"/>
          <w:color w:val="333333"/>
          <w:sz w:val="24"/>
          <w:szCs w:val="24"/>
          <w:shd w:val="clear" w:color="auto" w:fill="FFFFFF"/>
        </w:rPr>
        <w:t>Na základe vysvetlenia č. 9 Odpoveď k otázke č. 3 ohľadne keramickej dlažby a obkladu.</w:t>
      </w:r>
      <w:r w:rsidRPr="00277090">
        <w:rPr>
          <w:rFonts w:ascii="Times New Roman" w:hAnsi="Times New Roman" w:cs="Times New Roman"/>
          <w:color w:val="333333"/>
          <w:sz w:val="24"/>
          <w:szCs w:val="24"/>
        </w:rPr>
        <w:br/>
      </w:r>
      <w:r w:rsidRPr="00277090">
        <w:rPr>
          <w:rFonts w:ascii="Times New Roman" w:hAnsi="Times New Roman" w:cs="Times New Roman"/>
          <w:color w:val="333333"/>
          <w:sz w:val="24"/>
          <w:szCs w:val="24"/>
          <w:shd w:val="clear" w:color="auto" w:fill="FFFFFF"/>
        </w:rPr>
        <w:t xml:space="preserve">Odpovedali ste, že pri oceňovaní je potrebné zohľadniť vyjadrenie pamiatkového úradu zo dňa 30.9.2020, číslo konania: KPUKE-2020/1977-4/90483/KI,DU: kde jasne sa vyjadril pamiatkový úrad, že keramická dlažba je pre tieto priestory málo vhodná. VO aj napriek tomu nerešpektuje vyjadrenie pamiatkového úradu KPUKE-2020/1977-4/90483/KI,DU a ponecháva vo výkaze výmer keramickú dlažbu. Pamiatkový úrad odporúča dlažbu </w:t>
      </w:r>
      <w:proofErr w:type="spellStart"/>
      <w:r w:rsidRPr="00277090">
        <w:rPr>
          <w:rFonts w:ascii="Times New Roman" w:hAnsi="Times New Roman" w:cs="Times New Roman"/>
          <w:color w:val="333333"/>
          <w:sz w:val="24"/>
          <w:szCs w:val="24"/>
          <w:shd w:val="clear" w:color="auto" w:fill="FFFFFF"/>
        </w:rPr>
        <w:t>terazzovu</w:t>
      </w:r>
      <w:proofErr w:type="spellEnd"/>
      <w:r w:rsidRPr="00277090">
        <w:rPr>
          <w:rFonts w:ascii="Times New Roman" w:hAnsi="Times New Roman" w:cs="Times New Roman"/>
          <w:color w:val="333333"/>
          <w:sz w:val="24"/>
          <w:szCs w:val="24"/>
          <w:shd w:val="clear" w:color="auto" w:fill="FFFFFF"/>
        </w:rPr>
        <w:t xml:space="preserve">, </w:t>
      </w:r>
      <w:proofErr w:type="spellStart"/>
      <w:r w:rsidRPr="00277090">
        <w:rPr>
          <w:rFonts w:ascii="Times New Roman" w:hAnsi="Times New Roman" w:cs="Times New Roman"/>
          <w:color w:val="333333"/>
          <w:sz w:val="24"/>
          <w:szCs w:val="24"/>
          <w:shd w:val="clear" w:color="auto" w:fill="FFFFFF"/>
        </w:rPr>
        <w:t>keramitovú</w:t>
      </w:r>
      <w:proofErr w:type="spellEnd"/>
      <w:r w:rsidRPr="00277090">
        <w:rPr>
          <w:rFonts w:ascii="Times New Roman" w:hAnsi="Times New Roman" w:cs="Times New Roman"/>
          <w:color w:val="333333"/>
          <w:sz w:val="24"/>
          <w:szCs w:val="24"/>
          <w:shd w:val="clear" w:color="auto" w:fill="FFFFFF"/>
        </w:rPr>
        <w:t xml:space="preserve"> resp. liate terazzo - umelo kameninu , leštený betón a podobne. Máme za to, že dodržiavať vyjadrenia pamiatkového úradu by mal v prvom rade investor a VO, a neprenášať túto zodpovednosť na zhotoviteľa. Stále tvrdíme, že položka č. 228 - Keramické dlaždice - nie je dostatočne definovaná a ani nerešpektuje rozhodnutie a vyjadrenie KPU z 30.9.2021</w:t>
      </w:r>
      <w:r w:rsidRPr="00277090">
        <w:rPr>
          <w:rFonts w:ascii="Times New Roman" w:hAnsi="Times New Roman" w:cs="Times New Roman"/>
          <w:color w:val="333333"/>
          <w:sz w:val="24"/>
          <w:szCs w:val="24"/>
        </w:rPr>
        <w:br/>
      </w:r>
      <w:r w:rsidRPr="00277090">
        <w:rPr>
          <w:rFonts w:ascii="Times New Roman" w:hAnsi="Times New Roman" w:cs="Times New Roman"/>
          <w:color w:val="333333"/>
          <w:sz w:val="24"/>
          <w:szCs w:val="24"/>
          <w:shd w:val="clear" w:color="auto" w:fill="FFFFFF"/>
        </w:rPr>
        <w:t>Obkladačky keramické položka č. 244 - tiež nie sú definované, ak sa KPU vyjadril, že obklady majú byť menších a stredných rozmerov, tak nech VO určí rozmery po konzultácii s KPU.</w:t>
      </w:r>
      <w:r w:rsidRPr="00277090">
        <w:rPr>
          <w:rFonts w:ascii="Times New Roman" w:hAnsi="Times New Roman" w:cs="Times New Roman"/>
          <w:color w:val="333333"/>
          <w:sz w:val="24"/>
          <w:szCs w:val="24"/>
        </w:rPr>
        <w:br/>
      </w:r>
      <w:r w:rsidRPr="00277090">
        <w:rPr>
          <w:rFonts w:ascii="Times New Roman" w:hAnsi="Times New Roman" w:cs="Times New Roman"/>
          <w:color w:val="333333"/>
          <w:sz w:val="24"/>
          <w:szCs w:val="24"/>
          <w:shd w:val="clear" w:color="auto" w:fill="FFFFFF"/>
        </w:rPr>
        <w:t xml:space="preserve">Preto žiadame VO, aby vykonal nápravu a konečne určil aké dlažby a s akou hrúbkou budú použité a určil rozmery pri obkladoch , aby každý záujemca mal rovnaké podmienky pre spracovanie cenovej ponuky. Takéto odpovede VO vedú k tomu, že budú vznikať práce naviac počas realizácie a to len preto, že VO nedoriešil počas verejnej súťaže jasne zadefinované otázky a odpovedá len vyhýbavo. Chceme upozorniť, že rozhodnutie KPUKE-2020/1977-4/KI,DU je adresované investorovi mestu Košice a preto VO a investor nech neprenáša zodpovednosti a úlohy, ktoré mu vyplývajú z tohto vyjadrenia na záujemcu vo </w:t>
      </w:r>
      <w:proofErr w:type="spellStart"/>
      <w:r w:rsidRPr="00277090">
        <w:rPr>
          <w:rFonts w:ascii="Times New Roman" w:hAnsi="Times New Roman" w:cs="Times New Roman"/>
          <w:color w:val="333333"/>
          <w:sz w:val="24"/>
          <w:szCs w:val="24"/>
          <w:shd w:val="clear" w:color="auto" w:fill="FFFFFF"/>
        </w:rPr>
        <w:t>VO</w:t>
      </w:r>
      <w:proofErr w:type="spellEnd"/>
      <w:r w:rsidRPr="00277090">
        <w:rPr>
          <w:rFonts w:ascii="Times New Roman" w:hAnsi="Times New Roman" w:cs="Times New Roman"/>
          <w:color w:val="333333"/>
          <w:sz w:val="24"/>
          <w:szCs w:val="24"/>
          <w:shd w:val="clear" w:color="auto" w:fill="FFFFFF"/>
        </w:rPr>
        <w:t>.</w:t>
      </w:r>
      <w:r w:rsidRPr="00277090">
        <w:rPr>
          <w:rFonts w:ascii="Times New Roman" w:hAnsi="Times New Roman" w:cs="Times New Roman"/>
          <w:color w:val="333333"/>
          <w:sz w:val="24"/>
          <w:szCs w:val="24"/>
        </w:rPr>
        <w:br/>
      </w:r>
      <w:r w:rsidRPr="00277090">
        <w:rPr>
          <w:rFonts w:ascii="Times New Roman" w:hAnsi="Times New Roman" w:cs="Times New Roman"/>
          <w:color w:val="333333"/>
          <w:sz w:val="24"/>
          <w:szCs w:val="24"/>
          <w:shd w:val="clear" w:color="auto" w:fill="FFFFFF"/>
        </w:rPr>
        <w:t>Podľa §10 odsek 2 zákona o VO Verejný obstarávateľ a obstarávateľ musia dodržať princíp rovnakého zaobchádzania, princíp nediskriminácie hospodárskych subjektov, princíp transparentnosti, princíp proporcionality a princíp hospodárnosti a efektívnosti. Podľa Vašej odpovede č. 3 máme pochybnosti, či VO pristupuje k tejto súťaži podľa princípov hospodárnosti a efektívnosti hlavne čo sa týka využitia finančných prostriedkov.</w:t>
      </w:r>
    </w:p>
    <w:p w14:paraId="34CFBD90" w14:textId="77777777" w:rsidR="004F6698" w:rsidRDefault="004F6698" w:rsidP="00277090">
      <w:pPr>
        <w:tabs>
          <w:tab w:val="left" w:pos="2694"/>
        </w:tabs>
        <w:spacing w:after="0" w:line="240" w:lineRule="auto"/>
        <w:jc w:val="both"/>
        <w:rPr>
          <w:rFonts w:ascii="Times New Roman" w:eastAsia="Times New Roman" w:hAnsi="Times New Roman" w:cs="Times New Roman"/>
          <w:b/>
          <w:i/>
          <w:sz w:val="24"/>
          <w:szCs w:val="24"/>
        </w:rPr>
      </w:pPr>
    </w:p>
    <w:p w14:paraId="14C6CA25" w14:textId="2945A27E" w:rsidR="008B6A52" w:rsidRPr="00277090" w:rsidRDefault="00277090" w:rsidP="00277090">
      <w:pPr>
        <w:tabs>
          <w:tab w:val="left" w:pos="2694"/>
        </w:tabs>
        <w:spacing w:after="0" w:line="240" w:lineRule="auto"/>
        <w:jc w:val="both"/>
        <w:rPr>
          <w:rFonts w:ascii="Times New Roman" w:eastAsia="Times New Roman" w:hAnsi="Times New Roman" w:cs="Times New Roman"/>
          <w:b/>
          <w:i/>
          <w:sz w:val="24"/>
          <w:szCs w:val="24"/>
        </w:rPr>
      </w:pPr>
      <w:r w:rsidRPr="00277090">
        <w:rPr>
          <w:rFonts w:ascii="Times New Roman" w:eastAsia="Times New Roman" w:hAnsi="Times New Roman" w:cs="Times New Roman"/>
          <w:b/>
          <w:i/>
          <w:sz w:val="24"/>
          <w:szCs w:val="24"/>
        </w:rPr>
        <w:t>Odpoveď:</w:t>
      </w:r>
    </w:p>
    <w:p w14:paraId="1FAC8D56" w14:textId="2D3FF4AA" w:rsidR="00277090" w:rsidRPr="00B52606" w:rsidRDefault="00A610B4" w:rsidP="004620C1">
      <w:pPr>
        <w:tabs>
          <w:tab w:val="left" w:pos="2694"/>
        </w:tabs>
        <w:spacing w:after="0" w:line="240" w:lineRule="auto"/>
        <w:jc w:val="both"/>
        <w:rPr>
          <w:rFonts w:ascii="Times New Roman" w:hAnsi="Times New Roman" w:cs="Times New Roman"/>
          <w:sz w:val="24"/>
          <w:szCs w:val="24"/>
        </w:rPr>
      </w:pPr>
      <w:r w:rsidRPr="00B52606">
        <w:rPr>
          <w:rFonts w:ascii="Times New Roman" w:hAnsi="Times New Roman" w:cs="Times New Roman"/>
          <w:sz w:val="24"/>
          <w:szCs w:val="24"/>
        </w:rPr>
        <w:t xml:space="preserve">V stanovisku </w:t>
      </w:r>
      <w:r w:rsidR="004620C1" w:rsidRPr="00B52606">
        <w:rPr>
          <w:rFonts w:ascii="Times New Roman" w:hAnsi="Times New Roman" w:cs="Times New Roman"/>
          <w:sz w:val="24"/>
          <w:szCs w:val="24"/>
        </w:rPr>
        <w:t>KPUKE-2020/19277/904483/KI,DU zo dňa 6.11.2020</w:t>
      </w:r>
      <w:r w:rsidR="004F6698" w:rsidRPr="00B52606">
        <w:rPr>
          <w:rFonts w:ascii="Times New Roman" w:hAnsi="Times New Roman" w:cs="Times New Roman"/>
          <w:sz w:val="24"/>
          <w:szCs w:val="24"/>
        </w:rPr>
        <w:t xml:space="preserve"> </w:t>
      </w:r>
      <w:r w:rsidR="004620C1" w:rsidRPr="00B52606">
        <w:rPr>
          <w:rFonts w:ascii="Times New Roman" w:hAnsi="Times New Roman" w:cs="Times New Roman"/>
          <w:sz w:val="24"/>
          <w:szCs w:val="24"/>
        </w:rPr>
        <w:t>v časti odôvodnenie vydania záväzného stanoviska na strane „7“  KPÚ</w:t>
      </w:r>
      <w:r w:rsidR="008D32F3" w:rsidRPr="00B52606">
        <w:rPr>
          <w:rFonts w:ascii="Times New Roman" w:hAnsi="Times New Roman" w:cs="Times New Roman"/>
          <w:sz w:val="24"/>
          <w:szCs w:val="24"/>
        </w:rPr>
        <w:t xml:space="preserve"> </w:t>
      </w:r>
      <w:r w:rsidR="004F6698" w:rsidRPr="00B52606">
        <w:rPr>
          <w:rFonts w:ascii="Times New Roman" w:hAnsi="Times New Roman" w:cs="Times New Roman"/>
          <w:sz w:val="24"/>
          <w:szCs w:val="24"/>
        </w:rPr>
        <w:t xml:space="preserve"> </w:t>
      </w:r>
      <w:r w:rsidR="004620C1" w:rsidRPr="00B52606">
        <w:rPr>
          <w:rFonts w:ascii="Times New Roman" w:hAnsi="Times New Roman" w:cs="Times New Roman"/>
          <w:sz w:val="24"/>
          <w:szCs w:val="24"/>
        </w:rPr>
        <w:t>určil povinnosť  predložiť realizačný projekt v dvoch fázach</w:t>
      </w:r>
      <w:r w:rsidR="004F6698" w:rsidRPr="00B52606">
        <w:rPr>
          <w:rFonts w:ascii="Times New Roman" w:hAnsi="Times New Roman" w:cs="Times New Roman"/>
          <w:sz w:val="24"/>
          <w:szCs w:val="24"/>
        </w:rPr>
        <w:t xml:space="preserve"> ktoré je citované aj v stanovisku KPUKE-2021/14065-5/67045//KI zo dňa 13.08.2021 </w:t>
      </w:r>
      <w:r w:rsidR="004620C1" w:rsidRPr="00B52606">
        <w:rPr>
          <w:rFonts w:ascii="Times New Roman" w:hAnsi="Times New Roman" w:cs="Times New Roman"/>
          <w:sz w:val="24"/>
          <w:szCs w:val="24"/>
        </w:rPr>
        <w:t xml:space="preserve">a to : </w:t>
      </w:r>
    </w:p>
    <w:p w14:paraId="61AE9682" w14:textId="7F77A463" w:rsidR="004620C1" w:rsidRPr="00B52606" w:rsidRDefault="004620C1" w:rsidP="004620C1">
      <w:pPr>
        <w:pStyle w:val="Odsekzoznamu"/>
        <w:numPr>
          <w:ilvl w:val="0"/>
          <w:numId w:val="12"/>
        </w:numPr>
        <w:tabs>
          <w:tab w:val="left" w:pos="2694"/>
        </w:tabs>
        <w:spacing w:after="0" w:line="240" w:lineRule="auto"/>
        <w:jc w:val="both"/>
        <w:rPr>
          <w:rFonts w:ascii="Times New Roman" w:hAnsi="Times New Roman" w:cs="Times New Roman"/>
          <w:sz w:val="24"/>
          <w:szCs w:val="24"/>
        </w:rPr>
      </w:pPr>
      <w:r w:rsidRPr="00B52606">
        <w:rPr>
          <w:rFonts w:ascii="Times New Roman" w:hAnsi="Times New Roman" w:cs="Times New Roman"/>
          <w:b/>
          <w:bCs/>
          <w:sz w:val="24"/>
          <w:szCs w:val="24"/>
        </w:rPr>
        <w:t>R</w:t>
      </w:r>
      <w:r w:rsidR="00097C9F" w:rsidRPr="00B52606">
        <w:rPr>
          <w:rFonts w:ascii="Times New Roman" w:hAnsi="Times New Roman" w:cs="Times New Roman"/>
          <w:b/>
          <w:bCs/>
          <w:sz w:val="24"/>
          <w:szCs w:val="24"/>
        </w:rPr>
        <w:t>ealizačnú projektovú dokumentáciu</w:t>
      </w:r>
      <w:r w:rsidRPr="00B52606">
        <w:rPr>
          <w:rFonts w:ascii="Times New Roman" w:hAnsi="Times New Roman" w:cs="Times New Roman"/>
          <w:sz w:val="24"/>
          <w:szCs w:val="24"/>
        </w:rPr>
        <w:t>, ktorú je nutné predložiť v predstihu pred začatím stavby (požiadavka č.2</w:t>
      </w:r>
      <w:r w:rsidR="009003EB" w:rsidRPr="00B52606">
        <w:rPr>
          <w:rFonts w:ascii="Times New Roman" w:hAnsi="Times New Roman" w:cs="Times New Roman"/>
          <w:sz w:val="24"/>
          <w:szCs w:val="24"/>
        </w:rPr>
        <w:t xml:space="preserve"> záväzného  stanoviska zo dňa 6.11.2020</w:t>
      </w:r>
      <w:r w:rsidRPr="00B52606">
        <w:rPr>
          <w:rFonts w:ascii="Times New Roman" w:hAnsi="Times New Roman" w:cs="Times New Roman"/>
          <w:sz w:val="24"/>
          <w:szCs w:val="24"/>
        </w:rPr>
        <w:t xml:space="preserve">) </w:t>
      </w:r>
      <w:r w:rsidR="00097C9F" w:rsidRPr="00B52606">
        <w:rPr>
          <w:rFonts w:ascii="Times New Roman" w:hAnsi="Times New Roman" w:cs="Times New Roman"/>
          <w:sz w:val="24"/>
          <w:szCs w:val="24"/>
        </w:rPr>
        <w:t>– splnené s vydaním záväzného stanoviska zo dňa 13.08.2021</w:t>
      </w:r>
    </w:p>
    <w:p w14:paraId="0F40E6C0" w14:textId="276DD17A" w:rsidR="00CC31D1" w:rsidRPr="00B52606" w:rsidRDefault="009003EB" w:rsidP="004620C1">
      <w:pPr>
        <w:pStyle w:val="Odsekzoznamu"/>
        <w:numPr>
          <w:ilvl w:val="0"/>
          <w:numId w:val="12"/>
        </w:numPr>
        <w:tabs>
          <w:tab w:val="left" w:pos="2694"/>
        </w:tabs>
        <w:spacing w:after="0" w:line="240" w:lineRule="auto"/>
        <w:jc w:val="both"/>
        <w:rPr>
          <w:rFonts w:ascii="Times New Roman" w:hAnsi="Times New Roman" w:cs="Times New Roman"/>
          <w:sz w:val="24"/>
          <w:szCs w:val="24"/>
        </w:rPr>
      </w:pPr>
      <w:r w:rsidRPr="00B52606">
        <w:rPr>
          <w:rFonts w:ascii="Times New Roman" w:hAnsi="Times New Roman" w:cs="Times New Roman"/>
          <w:b/>
          <w:bCs/>
          <w:sz w:val="24"/>
          <w:szCs w:val="24"/>
        </w:rPr>
        <w:t>Dokumentáciu finálnych úprav,</w:t>
      </w:r>
      <w:r w:rsidRPr="00B52606">
        <w:rPr>
          <w:rFonts w:ascii="Times New Roman" w:hAnsi="Times New Roman" w:cs="Times New Roman"/>
          <w:sz w:val="24"/>
          <w:szCs w:val="24"/>
        </w:rPr>
        <w:t xml:space="preserve"> ktorú je nutné predložiť v dostatočnom predstihu pred ukončením stavby (požiadavka č.11 zo dňa 6.11.2020) </w:t>
      </w:r>
      <w:r w:rsidR="008D32F3" w:rsidRPr="00B52606">
        <w:rPr>
          <w:rFonts w:ascii="Times New Roman" w:hAnsi="Times New Roman" w:cs="Times New Roman"/>
          <w:sz w:val="24"/>
          <w:szCs w:val="24"/>
        </w:rPr>
        <w:t xml:space="preserve">pritom </w:t>
      </w:r>
      <w:r w:rsidRPr="00B52606">
        <w:rPr>
          <w:rFonts w:ascii="Times New Roman" w:hAnsi="Times New Roman" w:cs="Times New Roman"/>
          <w:sz w:val="24"/>
          <w:szCs w:val="24"/>
        </w:rPr>
        <w:t xml:space="preserve"> v záväznom stanovisku č. KPUKE-2021/14065-5/67045/DI z-o dňa 13.08.2021 presne zadefinoval čas predloženia tejto dokumentácie na 60 dní pred ukončením stavby. </w:t>
      </w:r>
    </w:p>
    <w:p w14:paraId="04BDD293" w14:textId="62C2DE26" w:rsidR="009003EB" w:rsidRPr="00B52606" w:rsidRDefault="009003EB" w:rsidP="00CC31D1">
      <w:pPr>
        <w:pStyle w:val="Odsekzoznamu"/>
        <w:numPr>
          <w:ilvl w:val="0"/>
          <w:numId w:val="13"/>
        </w:numPr>
        <w:tabs>
          <w:tab w:val="left" w:pos="2694"/>
        </w:tabs>
        <w:spacing w:after="0" w:line="240" w:lineRule="auto"/>
        <w:jc w:val="both"/>
        <w:rPr>
          <w:rFonts w:ascii="Times New Roman" w:hAnsi="Times New Roman" w:cs="Times New Roman"/>
          <w:sz w:val="24"/>
          <w:szCs w:val="24"/>
        </w:rPr>
      </w:pPr>
      <w:r w:rsidRPr="00B52606">
        <w:rPr>
          <w:rFonts w:ascii="Times New Roman" w:hAnsi="Times New Roman" w:cs="Times New Roman"/>
          <w:sz w:val="24"/>
          <w:szCs w:val="24"/>
        </w:rPr>
        <w:lastRenderedPageBreak/>
        <w:t>Zároveň KPÚ ako dotknutý orgán v bodoch č.4 a č.5 uvedeného stanoviska</w:t>
      </w:r>
      <w:r w:rsidR="008D32F3" w:rsidRPr="00B52606">
        <w:rPr>
          <w:rFonts w:ascii="Times New Roman" w:hAnsi="Times New Roman" w:cs="Times New Roman"/>
          <w:sz w:val="24"/>
          <w:szCs w:val="24"/>
        </w:rPr>
        <w:t xml:space="preserve"> (zo dňa 13.08.2021)</w:t>
      </w:r>
      <w:r w:rsidRPr="00B52606">
        <w:rPr>
          <w:rFonts w:ascii="Times New Roman" w:hAnsi="Times New Roman" w:cs="Times New Roman"/>
          <w:sz w:val="24"/>
          <w:szCs w:val="24"/>
        </w:rPr>
        <w:t xml:space="preserve"> určil povinnosť prerokovať návrh podláh v štádiu rozpracovanosti. Máme za to, keďže to spadá do fázy RPD finálnych úprav, že je to vo fáze realizácie stavby. Touto povinnosťou musí byť poverený zhotoviteľ stavby ako dodávateľ výrobnej dokumentácie stavby</w:t>
      </w:r>
      <w:r w:rsidR="00097C9F" w:rsidRPr="00B52606">
        <w:rPr>
          <w:rFonts w:ascii="Times New Roman" w:hAnsi="Times New Roman" w:cs="Times New Roman"/>
          <w:sz w:val="24"/>
          <w:szCs w:val="24"/>
        </w:rPr>
        <w:t xml:space="preserve"> na čo je vytvorený priestor vo výkaze výmer viď. položka č.</w:t>
      </w:r>
      <w:r w:rsidR="000B04A3" w:rsidRPr="00B52606">
        <w:rPr>
          <w:rFonts w:ascii="Times New Roman" w:hAnsi="Times New Roman" w:cs="Times New Roman"/>
          <w:sz w:val="24"/>
          <w:szCs w:val="24"/>
        </w:rPr>
        <w:t>252 v časti 01 – SO 01 Športová hala - ASR</w:t>
      </w:r>
    </w:p>
    <w:p w14:paraId="15E8FB73" w14:textId="7FCB2370" w:rsidR="00CC31D1" w:rsidRPr="00B52606" w:rsidRDefault="00CC31D1" w:rsidP="00CC31D1">
      <w:pPr>
        <w:pStyle w:val="Odsekzoznamu"/>
        <w:numPr>
          <w:ilvl w:val="0"/>
          <w:numId w:val="13"/>
        </w:numPr>
        <w:tabs>
          <w:tab w:val="left" w:pos="2694"/>
        </w:tabs>
        <w:spacing w:after="0" w:line="240" w:lineRule="auto"/>
        <w:jc w:val="both"/>
        <w:rPr>
          <w:rFonts w:ascii="Times New Roman" w:hAnsi="Times New Roman" w:cs="Times New Roman"/>
          <w:sz w:val="24"/>
          <w:szCs w:val="24"/>
        </w:rPr>
      </w:pPr>
      <w:r w:rsidRPr="00B52606">
        <w:rPr>
          <w:rFonts w:ascii="Times New Roman" w:hAnsi="Times New Roman" w:cs="Times New Roman"/>
          <w:b/>
          <w:bCs/>
          <w:sz w:val="24"/>
          <w:szCs w:val="24"/>
        </w:rPr>
        <w:t>K problematike dlažieb</w:t>
      </w:r>
      <w:r w:rsidRPr="00B52606">
        <w:rPr>
          <w:rFonts w:ascii="Times New Roman" w:hAnsi="Times New Roman" w:cs="Times New Roman"/>
          <w:sz w:val="24"/>
          <w:szCs w:val="24"/>
        </w:rPr>
        <w:t xml:space="preserve"> sa dopracoval výkres č.20 – Pôdorys 1.NP a 2.NP, </w:t>
      </w:r>
      <w:proofErr w:type="spellStart"/>
      <w:r w:rsidRPr="00B52606">
        <w:rPr>
          <w:rFonts w:ascii="Times New Roman" w:hAnsi="Times New Roman" w:cs="Times New Roman"/>
          <w:sz w:val="24"/>
          <w:szCs w:val="24"/>
        </w:rPr>
        <w:t>Kladačský</w:t>
      </w:r>
      <w:proofErr w:type="spellEnd"/>
      <w:r w:rsidRPr="00B52606">
        <w:rPr>
          <w:rFonts w:ascii="Times New Roman" w:hAnsi="Times New Roman" w:cs="Times New Roman"/>
          <w:sz w:val="24"/>
          <w:szCs w:val="24"/>
        </w:rPr>
        <w:t xml:space="preserve"> plán nášľapných vrstiev podláh – Nový stav</w:t>
      </w:r>
      <w:r w:rsidR="000B04A3" w:rsidRPr="00B52606">
        <w:rPr>
          <w:rFonts w:ascii="Times New Roman" w:hAnsi="Times New Roman" w:cs="Times New Roman"/>
          <w:sz w:val="24"/>
          <w:szCs w:val="24"/>
        </w:rPr>
        <w:t xml:space="preserve"> (je súčasťou odovzdaného projektu)</w:t>
      </w:r>
      <w:r w:rsidRPr="00B52606">
        <w:rPr>
          <w:rFonts w:ascii="Times New Roman" w:hAnsi="Times New Roman" w:cs="Times New Roman"/>
          <w:sz w:val="24"/>
          <w:szCs w:val="24"/>
        </w:rPr>
        <w:t xml:space="preserve">, kde sa presne definuje druh podláh v jednotlivých priestoroch a miestnostiach. Presný </w:t>
      </w:r>
      <w:proofErr w:type="spellStart"/>
      <w:r w:rsidRPr="00B52606">
        <w:rPr>
          <w:rFonts w:ascii="Times New Roman" w:hAnsi="Times New Roman" w:cs="Times New Roman"/>
          <w:sz w:val="24"/>
          <w:szCs w:val="24"/>
        </w:rPr>
        <w:t>kladačský</w:t>
      </w:r>
      <w:proofErr w:type="spellEnd"/>
      <w:r w:rsidRPr="00B52606">
        <w:rPr>
          <w:rFonts w:ascii="Times New Roman" w:hAnsi="Times New Roman" w:cs="Times New Roman"/>
          <w:sz w:val="24"/>
          <w:szCs w:val="24"/>
        </w:rPr>
        <w:t xml:space="preserve"> plán musí </w:t>
      </w:r>
      <w:bookmarkStart w:id="1" w:name="_Hlk84857082"/>
      <w:r w:rsidRPr="00B52606">
        <w:rPr>
          <w:rFonts w:ascii="Times New Roman" w:hAnsi="Times New Roman" w:cs="Times New Roman"/>
          <w:sz w:val="24"/>
          <w:szCs w:val="24"/>
        </w:rPr>
        <w:t>obsahovať dokumentácia finálnych úprav po konzultácii a presnom odsúhlasení KPÚ Košice</w:t>
      </w:r>
      <w:bookmarkEnd w:id="1"/>
      <w:r w:rsidR="003A1D6D" w:rsidRPr="00B52606">
        <w:rPr>
          <w:rFonts w:ascii="Times New Roman" w:hAnsi="Times New Roman" w:cs="Times New Roman"/>
          <w:sz w:val="24"/>
          <w:szCs w:val="24"/>
        </w:rPr>
        <w:t xml:space="preserve"> v uvedených termínoch </w:t>
      </w:r>
    </w:p>
    <w:p w14:paraId="6A62CB71" w14:textId="4424FE8B" w:rsidR="00CC31D1" w:rsidRPr="00B52606" w:rsidRDefault="00CC31D1" w:rsidP="00CC31D1">
      <w:pPr>
        <w:pStyle w:val="Odsekzoznamu"/>
        <w:numPr>
          <w:ilvl w:val="0"/>
          <w:numId w:val="13"/>
        </w:numPr>
        <w:tabs>
          <w:tab w:val="left" w:pos="2694"/>
        </w:tabs>
        <w:spacing w:after="0" w:line="240" w:lineRule="auto"/>
        <w:jc w:val="both"/>
        <w:rPr>
          <w:rFonts w:ascii="Times New Roman" w:hAnsi="Times New Roman" w:cs="Times New Roman"/>
          <w:sz w:val="24"/>
          <w:szCs w:val="24"/>
        </w:rPr>
      </w:pPr>
      <w:r w:rsidRPr="00B52606">
        <w:rPr>
          <w:rFonts w:ascii="Times New Roman" w:hAnsi="Times New Roman" w:cs="Times New Roman"/>
          <w:b/>
          <w:bCs/>
          <w:sz w:val="24"/>
          <w:szCs w:val="24"/>
        </w:rPr>
        <w:t>K problematike obkladov</w:t>
      </w:r>
      <w:r w:rsidRPr="00B52606">
        <w:rPr>
          <w:rFonts w:ascii="Times New Roman" w:hAnsi="Times New Roman" w:cs="Times New Roman"/>
          <w:sz w:val="24"/>
          <w:szCs w:val="24"/>
        </w:rPr>
        <w:t xml:space="preserve"> máme presne zadefinované vo výkresoch č. 10 Pôdorys 1.NP – Nový stav a č.11 Pôdorys 2.NP – Nový stav (m</w:t>
      </w:r>
      <w:r w:rsidRPr="00B52606">
        <w:rPr>
          <w:rFonts w:ascii="Times New Roman" w:hAnsi="Times New Roman" w:cs="Times New Roman"/>
          <w:sz w:val="24"/>
          <w:szCs w:val="24"/>
          <w:vertAlign w:val="superscript"/>
        </w:rPr>
        <w:t xml:space="preserve">2 </w:t>
      </w:r>
      <w:r w:rsidR="008F4B0F" w:rsidRPr="00B52606">
        <w:rPr>
          <w:rFonts w:ascii="Times New Roman" w:hAnsi="Times New Roman" w:cs="Times New Roman"/>
          <w:sz w:val="24"/>
          <w:szCs w:val="24"/>
          <w:vertAlign w:val="superscript"/>
        </w:rPr>
        <w:t xml:space="preserve"> </w:t>
      </w:r>
      <w:r w:rsidRPr="00B52606">
        <w:rPr>
          <w:rFonts w:ascii="Times New Roman" w:hAnsi="Times New Roman" w:cs="Times New Roman"/>
          <w:sz w:val="24"/>
          <w:szCs w:val="24"/>
        </w:rPr>
        <w:t>a výšky obkladov</w:t>
      </w:r>
      <w:r w:rsidR="008F4B0F" w:rsidRPr="00B52606">
        <w:rPr>
          <w:rFonts w:ascii="Times New Roman" w:hAnsi="Times New Roman" w:cs="Times New Roman"/>
          <w:sz w:val="24"/>
          <w:szCs w:val="24"/>
        </w:rPr>
        <w:t xml:space="preserve">). Presný </w:t>
      </w:r>
      <w:proofErr w:type="spellStart"/>
      <w:r w:rsidR="008F4B0F" w:rsidRPr="00B52606">
        <w:rPr>
          <w:rFonts w:ascii="Times New Roman" w:hAnsi="Times New Roman" w:cs="Times New Roman"/>
          <w:sz w:val="24"/>
          <w:szCs w:val="24"/>
        </w:rPr>
        <w:t>kladačský</w:t>
      </w:r>
      <w:proofErr w:type="spellEnd"/>
      <w:r w:rsidR="008F4B0F" w:rsidRPr="00B52606">
        <w:rPr>
          <w:rFonts w:ascii="Times New Roman" w:hAnsi="Times New Roman" w:cs="Times New Roman"/>
          <w:sz w:val="24"/>
          <w:szCs w:val="24"/>
        </w:rPr>
        <w:t xml:space="preserve"> plán </w:t>
      </w:r>
      <w:r w:rsidR="003A1D6D" w:rsidRPr="00B52606">
        <w:rPr>
          <w:rFonts w:ascii="Times New Roman" w:hAnsi="Times New Roman" w:cs="Times New Roman"/>
          <w:sz w:val="24"/>
          <w:szCs w:val="24"/>
        </w:rPr>
        <w:t xml:space="preserve">vrátane rozmerov </w:t>
      </w:r>
      <w:r w:rsidR="008F4B0F" w:rsidRPr="00B52606">
        <w:rPr>
          <w:rFonts w:ascii="Times New Roman" w:hAnsi="Times New Roman" w:cs="Times New Roman"/>
          <w:sz w:val="24"/>
          <w:szCs w:val="24"/>
        </w:rPr>
        <w:t xml:space="preserve">musí obsahovať dokumentácia finálnych úprav po konzultácii a presnom odsúhlasení </w:t>
      </w:r>
      <w:r w:rsidR="00097C9F" w:rsidRPr="00B52606">
        <w:rPr>
          <w:rFonts w:ascii="Times New Roman" w:hAnsi="Times New Roman" w:cs="Times New Roman"/>
          <w:sz w:val="24"/>
          <w:szCs w:val="24"/>
        </w:rPr>
        <w:t xml:space="preserve">s </w:t>
      </w:r>
      <w:r w:rsidR="008F4B0F" w:rsidRPr="00B52606">
        <w:rPr>
          <w:rFonts w:ascii="Times New Roman" w:hAnsi="Times New Roman" w:cs="Times New Roman"/>
          <w:sz w:val="24"/>
          <w:szCs w:val="24"/>
        </w:rPr>
        <w:t>KPÚ Košice</w:t>
      </w:r>
      <w:r w:rsidR="003A1D6D" w:rsidRPr="00B52606">
        <w:rPr>
          <w:rFonts w:ascii="Times New Roman" w:hAnsi="Times New Roman" w:cs="Times New Roman"/>
          <w:sz w:val="24"/>
          <w:szCs w:val="24"/>
        </w:rPr>
        <w:t xml:space="preserve"> v uvedených termínoch</w:t>
      </w:r>
    </w:p>
    <w:p w14:paraId="13CDECF9" w14:textId="0975DFC6" w:rsidR="00382CB9" w:rsidRPr="00B52606" w:rsidRDefault="00382CB9" w:rsidP="00CC31D1">
      <w:pPr>
        <w:pStyle w:val="Odsekzoznamu"/>
        <w:numPr>
          <w:ilvl w:val="0"/>
          <w:numId w:val="13"/>
        </w:numPr>
        <w:tabs>
          <w:tab w:val="left" w:pos="2694"/>
        </w:tabs>
        <w:spacing w:after="0" w:line="240" w:lineRule="auto"/>
        <w:jc w:val="both"/>
        <w:rPr>
          <w:rFonts w:ascii="Times New Roman" w:hAnsi="Times New Roman" w:cs="Times New Roman"/>
          <w:sz w:val="24"/>
          <w:szCs w:val="24"/>
        </w:rPr>
      </w:pPr>
      <w:r w:rsidRPr="00B52606">
        <w:rPr>
          <w:rFonts w:ascii="Times New Roman" w:hAnsi="Times New Roman" w:cs="Times New Roman"/>
          <w:sz w:val="24"/>
          <w:szCs w:val="24"/>
        </w:rPr>
        <w:t xml:space="preserve">Prikladáme aktualizovaný výkres č.10 Pôdorys 1.NP – Nový stav ( s doplnenými výškami obkladov) </w:t>
      </w:r>
      <w:r w:rsidR="008D32F3" w:rsidRPr="00B52606">
        <w:rPr>
          <w:rFonts w:ascii="Times New Roman" w:hAnsi="Times New Roman" w:cs="Times New Roman"/>
          <w:sz w:val="24"/>
          <w:szCs w:val="24"/>
        </w:rPr>
        <w:t>V predloženom výkaze výmer</w:t>
      </w:r>
      <w:r w:rsidR="00AB3902" w:rsidRPr="00B52606">
        <w:rPr>
          <w:rFonts w:ascii="Times New Roman" w:hAnsi="Times New Roman" w:cs="Times New Roman"/>
          <w:sz w:val="24"/>
          <w:szCs w:val="24"/>
        </w:rPr>
        <w:t xml:space="preserve"> </w:t>
      </w:r>
      <w:r w:rsidR="008D32F3" w:rsidRPr="00B52606">
        <w:rPr>
          <w:rFonts w:ascii="Times New Roman" w:hAnsi="Times New Roman" w:cs="Times New Roman"/>
          <w:sz w:val="24"/>
          <w:szCs w:val="24"/>
        </w:rPr>
        <w:t xml:space="preserve"> (položka č.244)</w:t>
      </w:r>
      <w:r w:rsidR="00AB3902" w:rsidRPr="00B52606">
        <w:rPr>
          <w:rFonts w:ascii="Times New Roman" w:hAnsi="Times New Roman" w:cs="Times New Roman"/>
          <w:sz w:val="24"/>
          <w:szCs w:val="24"/>
        </w:rPr>
        <w:t xml:space="preserve"> sú</w:t>
      </w:r>
      <w:r w:rsidR="008D32F3" w:rsidRPr="00B52606">
        <w:rPr>
          <w:rFonts w:ascii="Times New Roman" w:hAnsi="Times New Roman" w:cs="Times New Roman"/>
          <w:sz w:val="24"/>
          <w:szCs w:val="24"/>
        </w:rPr>
        <w:t xml:space="preserve"> objemy obkladov počítane do výšky 2100 mm pre 1. a 2.NP</w:t>
      </w:r>
      <w:r w:rsidR="000B04A3" w:rsidRPr="00B52606">
        <w:rPr>
          <w:rFonts w:ascii="Times New Roman" w:hAnsi="Times New Roman" w:cs="Times New Roman"/>
          <w:sz w:val="24"/>
          <w:szCs w:val="24"/>
        </w:rPr>
        <w:t>,</w:t>
      </w:r>
    </w:p>
    <w:p w14:paraId="0A1676B7" w14:textId="113FD806" w:rsidR="007565C2" w:rsidRDefault="007565C2" w:rsidP="007565C2">
      <w:pPr>
        <w:tabs>
          <w:tab w:val="left" w:pos="2694"/>
        </w:tabs>
        <w:spacing w:after="0" w:line="240" w:lineRule="auto"/>
        <w:jc w:val="both"/>
        <w:rPr>
          <w:rFonts w:ascii="Times New Roman" w:hAnsi="Times New Roman" w:cs="Times New Roman"/>
          <w:color w:val="FF0000"/>
          <w:sz w:val="24"/>
          <w:szCs w:val="24"/>
        </w:rPr>
      </w:pPr>
    </w:p>
    <w:p w14:paraId="594F2031" w14:textId="7776E31C" w:rsidR="007565C2" w:rsidRPr="007565C2" w:rsidRDefault="007565C2" w:rsidP="007565C2">
      <w:pPr>
        <w:tabs>
          <w:tab w:val="left" w:pos="2694"/>
        </w:tabs>
        <w:spacing w:after="0" w:line="24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                  </w:t>
      </w:r>
      <w:r w:rsidR="00B52606">
        <w:rPr>
          <w:rFonts w:ascii="Times New Roman" w:hAnsi="Times New Roman" w:cs="Times New Roman"/>
          <w:color w:val="FF0000"/>
          <w:sz w:val="24"/>
          <w:szCs w:val="24"/>
        </w:rPr>
        <w:object w:dxaOrig="1157" w:dyaOrig="748" w14:anchorId="2ACB98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57.75pt;height:37.5pt" o:ole="">
            <v:imagedata r:id="rId7" o:title=""/>
          </v:shape>
          <o:OLEObject Type="Embed" ProgID="AcroExch.Document.DC" ShapeID="_x0000_i1027" DrawAspect="Icon" ObjectID="_1695550713" r:id="rId8"/>
        </w:object>
      </w:r>
    </w:p>
    <w:p w14:paraId="5D1FC2E3" w14:textId="77777777" w:rsidR="00277090" w:rsidRPr="00277090" w:rsidRDefault="00277090" w:rsidP="00277090">
      <w:pPr>
        <w:tabs>
          <w:tab w:val="left" w:pos="2694"/>
        </w:tabs>
        <w:spacing w:after="0" w:line="240" w:lineRule="auto"/>
        <w:rPr>
          <w:rFonts w:ascii="Times New Roman" w:hAnsi="Times New Roman" w:cs="Times New Roman"/>
          <w:color w:val="333333"/>
          <w:sz w:val="24"/>
          <w:szCs w:val="24"/>
          <w:shd w:val="clear" w:color="auto" w:fill="FFFFFF"/>
        </w:rPr>
      </w:pPr>
    </w:p>
    <w:p w14:paraId="1F627231" w14:textId="201B3C61" w:rsidR="007F0B43" w:rsidRPr="00277090" w:rsidRDefault="007F0B43" w:rsidP="007F0B43">
      <w:pPr>
        <w:tabs>
          <w:tab w:val="left" w:pos="2694"/>
        </w:tabs>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Žiadosť o vysvetlenie  08</w:t>
      </w:r>
      <w:r w:rsidRPr="00277090">
        <w:rPr>
          <w:rFonts w:ascii="Times New Roman" w:hAnsi="Times New Roman" w:cs="Times New Roman"/>
          <w:b/>
          <w:sz w:val="24"/>
          <w:szCs w:val="24"/>
          <w:u w:val="single"/>
        </w:rPr>
        <w:t>.10.2021, 10:</w:t>
      </w:r>
      <w:r w:rsidR="00627516">
        <w:rPr>
          <w:rFonts w:ascii="Times New Roman" w:hAnsi="Times New Roman" w:cs="Times New Roman"/>
          <w:b/>
          <w:sz w:val="24"/>
          <w:szCs w:val="24"/>
          <w:u w:val="single"/>
        </w:rPr>
        <w:t>47</w:t>
      </w:r>
      <w:r w:rsidRPr="00277090">
        <w:rPr>
          <w:rFonts w:ascii="Times New Roman" w:hAnsi="Times New Roman" w:cs="Times New Roman"/>
          <w:b/>
          <w:sz w:val="24"/>
          <w:szCs w:val="24"/>
          <w:u w:val="single"/>
        </w:rPr>
        <w:t>:</w:t>
      </w:r>
      <w:r w:rsidR="00627516">
        <w:rPr>
          <w:rFonts w:ascii="Times New Roman" w:hAnsi="Times New Roman" w:cs="Times New Roman"/>
          <w:b/>
          <w:sz w:val="24"/>
          <w:szCs w:val="24"/>
          <w:u w:val="single"/>
        </w:rPr>
        <w:t>26</w:t>
      </w:r>
    </w:p>
    <w:p w14:paraId="1646CFF5" w14:textId="77777777" w:rsidR="007F0B43" w:rsidRDefault="007F0B43" w:rsidP="007F0B43">
      <w:pPr>
        <w:tabs>
          <w:tab w:val="left" w:pos="2694"/>
        </w:tabs>
        <w:spacing w:after="0" w:line="240" w:lineRule="auto"/>
        <w:jc w:val="both"/>
        <w:rPr>
          <w:rFonts w:ascii="Times New Roman" w:hAnsi="Times New Roman" w:cs="Times New Roman"/>
          <w:b/>
          <w:color w:val="333333"/>
          <w:sz w:val="24"/>
          <w:szCs w:val="24"/>
          <w:shd w:val="clear" w:color="auto" w:fill="FFFFFF"/>
        </w:rPr>
      </w:pPr>
    </w:p>
    <w:p w14:paraId="5C682538" w14:textId="44D764E7" w:rsidR="007F0B43" w:rsidRPr="00277090" w:rsidRDefault="007F0B43" w:rsidP="007F0B43">
      <w:pPr>
        <w:tabs>
          <w:tab w:val="left" w:pos="2694"/>
        </w:tabs>
        <w:spacing w:after="0" w:line="240" w:lineRule="auto"/>
        <w:jc w:val="both"/>
        <w:rPr>
          <w:rFonts w:ascii="Times New Roman" w:hAnsi="Times New Roman" w:cs="Times New Roman"/>
          <w:b/>
          <w:color w:val="333333"/>
          <w:sz w:val="24"/>
          <w:szCs w:val="24"/>
          <w:shd w:val="clear" w:color="auto" w:fill="FFFFFF"/>
        </w:rPr>
      </w:pPr>
      <w:r w:rsidRPr="00277090">
        <w:rPr>
          <w:rFonts w:ascii="Times New Roman" w:hAnsi="Times New Roman" w:cs="Times New Roman"/>
          <w:b/>
          <w:color w:val="333333"/>
          <w:sz w:val="24"/>
          <w:szCs w:val="24"/>
          <w:shd w:val="clear" w:color="auto" w:fill="FFFFFF"/>
        </w:rPr>
        <w:t>Otázka č. 1:</w:t>
      </w:r>
    </w:p>
    <w:p w14:paraId="6023AA7A" w14:textId="7FFF4049" w:rsidR="00277090" w:rsidRPr="00627516" w:rsidRDefault="00627516" w:rsidP="00627516">
      <w:pPr>
        <w:tabs>
          <w:tab w:val="left" w:pos="2694"/>
        </w:tabs>
        <w:spacing w:after="0" w:line="240" w:lineRule="auto"/>
        <w:jc w:val="both"/>
        <w:rPr>
          <w:rFonts w:ascii="Times New Roman" w:hAnsi="Times New Roman" w:cs="Times New Roman"/>
          <w:color w:val="333333"/>
          <w:sz w:val="24"/>
          <w:szCs w:val="24"/>
          <w:shd w:val="clear" w:color="auto" w:fill="FFFFFF"/>
        </w:rPr>
      </w:pPr>
      <w:r w:rsidRPr="00627516">
        <w:rPr>
          <w:rFonts w:ascii="Times New Roman" w:hAnsi="Times New Roman" w:cs="Times New Roman"/>
          <w:color w:val="333333"/>
          <w:sz w:val="24"/>
          <w:szCs w:val="24"/>
          <w:shd w:val="clear" w:color="auto" w:fill="FFFFFF"/>
        </w:rPr>
        <w:t>vo „Vysvetlení č.10“ sú zmeny podľa</w:t>
      </w:r>
      <w:bookmarkStart w:id="2" w:name="_Hlk84935502"/>
      <w:r w:rsidRPr="00627516">
        <w:rPr>
          <w:rFonts w:ascii="Times New Roman" w:hAnsi="Times New Roman" w:cs="Times New Roman"/>
          <w:color w:val="333333"/>
          <w:sz w:val="24"/>
          <w:szCs w:val="24"/>
          <w:shd w:val="clear" w:color="auto" w:fill="FFFFFF"/>
        </w:rPr>
        <w:t xml:space="preserve"> odpovedí VO v 6-tich položkách </w:t>
      </w:r>
      <w:bookmarkEnd w:id="2"/>
      <w:r w:rsidRPr="00627516">
        <w:rPr>
          <w:rFonts w:ascii="Times New Roman" w:hAnsi="Times New Roman" w:cs="Times New Roman"/>
          <w:color w:val="333333"/>
          <w:sz w:val="24"/>
          <w:szCs w:val="24"/>
          <w:shd w:val="clear" w:color="auto" w:fill="FFFFFF"/>
        </w:rPr>
        <w:t>(p.č.140, 151, 153, 179, 180, 203). Vo VV sú zmeny prevedené v popise a v množstvách v 68 položkách.</w:t>
      </w:r>
      <w:r w:rsidRPr="00627516">
        <w:rPr>
          <w:rFonts w:ascii="Times New Roman" w:hAnsi="Times New Roman" w:cs="Times New Roman"/>
          <w:color w:val="333333"/>
          <w:sz w:val="24"/>
          <w:szCs w:val="24"/>
        </w:rPr>
        <w:br/>
      </w:r>
      <w:r w:rsidRPr="00627516">
        <w:rPr>
          <w:rFonts w:ascii="Times New Roman" w:hAnsi="Times New Roman" w:cs="Times New Roman"/>
          <w:color w:val="333333"/>
          <w:sz w:val="24"/>
          <w:szCs w:val="24"/>
          <w:shd w:val="clear" w:color="auto" w:fill="FFFFFF"/>
        </w:rPr>
        <w:t>Vie VO upresniť, kde sa nachádzajú vysvetlenia pre zvyšných 62 položiek?</w:t>
      </w:r>
    </w:p>
    <w:p w14:paraId="57691417" w14:textId="77777777" w:rsidR="008B6A52" w:rsidRDefault="008B6A52" w:rsidP="00627516">
      <w:pPr>
        <w:tabs>
          <w:tab w:val="left" w:pos="2694"/>
        </w:tabs>
        <w:spacing w:after="0" w:line="240" w:lineRule="auto"/>
        <w:jc w:val="both"/>
        <w:rPr>
          <w:rFonts w:ascii="Times New Roman" w:eastAsia="Times New Roman" w:hAnsi="Times New Roman" w:cs="Times New Roman"/>
          <w:b/>
          <w:i/>
          <w:sz w:val="24"/>
          <w:szCs w:val="24"/>
        </w:rPr>
      </w:pPr>
    </w:p>
    <w:p w14:paraId="39222EAE" w14:textId="6F778653" w:rsidR="00627516" w:rsidRPr="00277090" w:rsidRDefault="00627516" w:rsidP="00627516">
      <w:pPr>
        <w:tabs>
          <w:tab w:val="left" w:pos="2694"/>
        </w:tabs>
        <w:spacing w:after="0" w:line="240" w:lineRule="auto"/>
        <w:jc w:val="both"/>
        <w:rPr>
          <w:rFonts w:ascii="Times New Roman" w:eastAsia="Times New Roman" w:hAnsi="Times New Roman" w:cs="Times New Roman"/>
          <w:b/>
          <w:i/>
          <w:sz w:val="24"/>
          <w:szCs w:val="24"/>
        </w:rPr>
      </w:pPr>
      <w:r w:rsidRPr="00277090">
        <w:rPr>
          <w:rFonts w:ascii="Times New Roman" w:eastAsia="Times New Roman" w:hAnsi="Times New Roman" w:cs="Times New Roman"/>
          <w:b/>
          <w:i/>
          <w:sz w:val="24"/>
          <w:szCs w:val="24"/>
        </w:rPr>
        <w:t>Odpoveď:</w:t>
      </w:r>
    </w:p>
    <w:p w14:paraId="6F65A2AC" w14:textId="4B2EEA13" w:rsidR="00627516" w:rsidRPr="00B52606" w:rsidRDefault="000F18CC" w:rsidP="00627516">
      <w:pPr>
        <w:tabs>
          <w:tab w:val="left" w:pos="2694"/>
        </w:tabs>
        <w:spacing w:after="0" w:line="240" w:lineRule="auto"/>
        <w:rPr>
          <w:rFonts w:ascii="Times New Roman" w:hAnsi="Times New Roman" w:cs="Times New Roman"/>
          <w:sz w:val="24"/>
          <w:szCs w:val="24"/>
        </w:rPr>
      </w:pPr>
      <w:r w:rsidRPr="00B52606">
        <w:rPr>
          <w:rFonts w:ascii="Times New Roman" w:hAnsi="Times New Roman" w:cs="Times New Roman"/>
          <w:sz w:val="24"/>
          <w:szCs w:val="24"/>
        </w:rPr>
        <w:t xml:space="preserve">K VV časti 02 – SO 01.1a Športová hala – Zdravotechnika uvádzame : </w:t>
      </w:r>
    </w:p>
    <w:p w14:paraId="61D6AD9F" w14:textId="27AEFE7D" w:rsidR="000F18CC" w:rsidRPr="00B52606" w:rsidRDefault="000F18CC" w:rsidP="00627516">
      <w:pPr>
        <w:tabs>
          <w:tab w:val="left" w:pos="2694"/>
        </w:tabs>
        <w:spacing w:after="0" w:line="240" w:lineRule="auto"/>
        <w:rPr>
          <w:rFonts w:ascii="Times New Roman" w:hAnsi="Times New Roman" w:cs="Times New Roman"/>
          <w:b/>
          <w:bCs/>
          <w:sz w:val="24"/>
          <w:szCs w:val="24"/>
        </w:rPr>
      </w:pPr>
      <w:r w:rsidRPr="00B52606">
        <w:rPr>
          <w:rFonts w:ascii="Times New Roman" w:hAnsi="Times New Roman" w:cs="Times New Roman"/>
          <w:b/>
          <w:bCs/>
          <w:sz w:val="24"/>
          <w:szCs w:val="24"/>
          <w:shd w:val="clear" w:color="auto" w:fill="FFFFFF"/>
        </w:rPr>
        <w:t>K</w:t>
      </w:r>
      <w:r w:rsidR="00DE2287" w:rsidRPr="00B52606">
        <w:rPr>
          <w:rFonts w:ascii="Times New Roman" w:hAnsi="Times New Roman" w:cs="Times New Roman"/>
          <w:b/>
          <w:bCs/>
          <w:sz w:val="24"/>
          <w:szCs w:val="24"/>
          <w:shd w:val="clear" w:color="auto" w:fill="FFFFFF"/>
        </w:rPr>
        <w:t> </w:t>
      </w:r>
      <w:r w:rsidRPr="00B52606">
        <w:rPr>
          <w:rFonts w:ascii="Times New Roman" w:hAnsi="Times New Roman" w:cs="Times New Roman"/>
          <w:b/>
          <w:bCs/>
          <w:sz w:val="24"/>
          <w:szCs w:val="24"/>
          <w:shd w:val="clear" w:color="auto" w:fill="FFFFFF"/>
        </w:rPr>
        <w:t>p</w:t>
      </w:r>
      <w:r w:rsidR="00DE2287" w:rsidRPr="00B52606">
        <w:rPr>
          <w:rFonts w:ascii="Times New Roman" w:hAnsi="Times New Roman" w:cs="Times New Roman"/>
          <w:b/>
          <w:bCs/>
          <w:sz w:val="24"/>
          <w:szCs w:val="24"/>
          <w:shd w:val="clear" w:color="auto" w:fill="FFFFFF"/>
        </w:rPr>
        <w:t xml:space="preserve">oložkám </w:t>
      </w:r>
      <w:r w:rsidRPr="00B52606">
        <w:rPr>
          <w:rFonts w:ascii="Times New Roman" w:hAnsi="Times New Roman" w:cs="Times New Roman"/>
          <w:b/>
          <w:bCs/>
          <w:sz w:val="24"/>
          <w:szCs w:val="24"/>
          <w:shd w:val="clear" w:color="auto" w:fill="FFFFFF"/>
        </w:rPr>
        <w:t>č.140, 151, 153, 179, 180, 203 platí stanovisko vo Vysvetlení súťažných</w:t>
      </w:r>
      <w:r w:rsidRPr="00B52606">
        <w:rPr>
          <w:rFonts w:ascii="Times New Roman" w:hAnsi="Times New Roman" w:cs="Times New Roman"/>
          <w:sz w:val="24"/>
          <w:szCs w:val="24"/>
          <w:shd w:val="clear" w:color="auto" w:fill="FFFFFF"/>
        </w:rPr>
        <w:t xml:space="preserve"> </w:t>
      </w:r>
      <w:r w:rsidRPr="00B52606">
        <w:rPr>
          <w:rFonts w:ascii="Times New Roman" w:hAnsi="Times New Roman" w:cs="Times New Roman"/>
          <w:b/>
          <w:bCs/>
          <w:sz w:val="24"/>
          <w:szCs w:val="24"/>
          <w:shd w:val="clear" w:color="auto" w:fill="FFFFFF"/>
        </w:rPr>
        <w:t>podmienok č.10</w:t>
      </w:r>
    </w:p>
    <w:p w14:paraId="43EDB87B" w14:textId="02F9FC58" w:rsidR="00277090" w:rsidRPr="00B52606" w:rsidRDefault="00DE2287" w:rsidP="00277090">
      <w:pPr>
        <w:tabs>
          <w:tab w:val="left" w:pos="2694"/>
        </w:tabs>
        <w:spacing w:after="0" w:line="240" w:lineRule="auto"/>
        <w:rPr>
          <w:rFonts w:ascii="Times New Roman" w:hAnsi="Times New Roman" w:cs="Times New Roman"/>
          <w:b/>
          <w:bCs/>
          <w:sz w:val="24"/>
          <w:szCs w:val="24"/>
          <w:shd w:val="clear" w:color="auto" w:fill="FFFFFF"/>
        </w:rPr>
      </w:pPr>
      <w:r w:rsidRPr="00B52606">
        <w:rPr>
          <w:rFonts w:ascii="Times New Roman" w:hAnsi="Times New Roman" w:cs="Times New Roman"/>
          <w:b/>
          <w:bCs/>
          <w:sz w:val="24"/>
          <w:szCs w:val="24"/>
          <w:shd w:val="clear" w:color="auto" w:fill="FFFFFF"/>
        </w:rPr>
        <w:t>K ostatným položkám VV k 6.10.2021 uvádzame</w:t>
      </w:r>
      <w:r w:rsidR="00D733DA" w:rsidRPr="00B52606">
        <w:rPr>
          <w:rFonts w:ascii="Times New Roman" w:hAnsi="Times New Roman" w:cs="Times New Roman"/>
          <w:b/>
          <w:bCs/>
          <w:sz w:val="24"/>
          <w:szCs w:val="24"/>
          <w:shd w:val="clear" w:color="auto" w:fill="FFFFFF"/>
        </w:rPr>
        <w:t xml:space="preserve"> s porovnaním s VV k 27.9.2021</w:t>
      </w:r>
      <w:r w:rsidRPr="00B52606">
        <w:rPr>
          <w:rFonts w:ascii="Times New Roman" w:hAnsi="Times New Roman" w:cs="Times New Roman"/>
          <w:b/>
          <w:bCs/>
          <w:sz w:val="24"/>
          <w:szCs w:val="24"/>
          <w:shd w:val="clear" w:color="auto" w:fill="FFFFFF"/>
        </w:rPr>
        <w:t xml:space="preserve"> : </w:t>
      </w:r>
    </w:p>
    <w:p w14:paraId="3259C2DC" w14:textId="2D16C459" w:rsidR="00DE2287" w:rsidRPr="00B52606" w:rsidRDefault="00D733DA" w:rsidP="00277090">
      <w:pPr>
        <w:tabs>
          <w:tab w:val="left" w:pos="2694"/>
        </w:tabs>
        <w:spacing w:after="0" w:line="240" w:lineRule="auto"/>
        <w:rPr>
          <w:rFonts w:ascii="Times New Roman" w:hAnsi="Times New Roman" w:cs="Times New Roman"/>
          <w:sz w:val="24"/>
          <w:szCs w:val="24"/>
          <w:shd w:val="clear" w:color="auto" w:fill="FFFFFF"/>
        </w:rPr>
      </w:pPr>
      <w:r w:rsidRPr="00B52606">
        <w:rPr>
          <w:rFonts w:ascii="Times New Roman" w:hAnsi="Times New Roman" w:cs="Times New Roman"/>
          <w:b/>
          <w:bCs/>
          <w:sz w:val="24"/>
          <w:szCs w:val="24"/>
          <w:shd w:val="clear" w:color="auto" w:fill="FFFFFF"/>
        </w:rPr>
        <w:t>P</w:t>
      </w:r>
      <w:r w:rsidR="00DE2287" w:rsidRPr="00B52606">
        <w:rPr>
          <w:rFonts w:ascii="Times New Roman" w:hAnsi="Times New Roman" w:cs="Times New Roman"/>
          <w:b/>
          <w:bCs/>
          <w:sz w:val="24"/>
          <w:szCs w:val="24"/>
          <w:shd w:val="clear" w:color="auto" w:fill="FFFFFF"/>
        </w:rPr>
        <w:t>oložky 1 – 17</w:t>
      </w:r>
      <w:r w:rsidR="00DE2287" w:rsidRPr="00B52606">
        <w:rPr>
          <w:rFonts w:ascii="Times New Roman" w:hAnsi="Times New Roman" w:cs="Times New Roman"/>
          <w:sz w:val="24"/>
          <w:szCs w:val="24"/>
          <w:shd w:val="clear" w:color="auto" w:fill="FFFFFF"/>
        </w:rPr>
        <w:t xml:space="preserve"> sú aktualizované objemy</w:t>
      </w:r>
      <w:r w:rsidRPr="00B52606">
        <w:rPr>
          <w:rFonts w:ascii="Times New Roman" w:hAnsi="Times New Roman" w:cs="Times New Roman"/>
          <w:sz w:val="24"/>
          <w:szCs w:val="24"/>
          <w:shd w:val="clear" w:color="auto" w:fill="FFFFFF"/>
        </w:rPr>
        <w:t xml:space="preserve"> bez zmien v popisoch</w:t>
      </w:r>
      <w:r w:rsidR="00DE2287" w:rsidRPr="00B52606">
        <w:rPr>
          <w:rFonts w:ascii="Times New Roman" w:hAnsi="Times New Roman" w:cs="Times New Roman"/>
          <w:sz w:val="24"/>
          <w:szCs w:val="24"/>
          <w:shd w:val="clear" w:color="auto" w:fill="FFFFFF"/>
        </w:rPr>
        <w:t xml:space="preserve"> v položkách </w:t>
      </w:r>
      <w:r w:rsidRPr="00B52606">
        <w:rPr>
          <w:rFonts w:ascii="Times New Roman" w:hAnsi="Times New Roman" w:cs="Times New Roman"/>
          <w:b/>
          <w:bCs/>
          <w:sz w:val="24"/>
          <w:szCs w:val="24"/>
          <w:shd w:val="clear" w:color="auto" w:fill="FFFFFF"/>
        </w:rPr>
        <w:t>č.</w:t>
      </w:r>
      <w:r w:rsidR="00DE2287" w:rsidRPr="00B52606">
        <w:rPr>
          <w:rFonts w:ascii="Times New Roman" w:hAnsi="Times New Roman" w:cs="Times New Roman"/>
          <w:b/>
          <w:bCs/>
          <w:sz w:val="24"/>
          <w:szCs w:val="24"/>
          <w:shd w:val="clear" w:color="auto" w:fill="FFFFFF"/>
        </w:rPr>
        <w:t>8 a 14</w:t>
      </w:r>
      <w:r w:rsidR="00DE2287" w:rsidRPr="00B52606">
        <w:rPr>
          <w:rFonts w:ascii="Times New Roman" w:hAnsi="Times New Roman" w:cs="Times New Roman"/>
          <w:sz w:val="24"/>
          <w:szCs w:val="24"/>
          <w:shd w:val="clear" w:color="auto" w:fill="FFFFFF"/>
        </w:rPr>
        <w:t xml:space="preserve"> z dôvodu ch</w:t>
      </w:r>
      <w:r w:rsidR="0074566B" w:rsidRPr="00B52606">
        <w:rPr>
          <w:rFonts w:ascii="Times New Roman" w:hAnsi="Times New Roman" w:cs="Times New Roman"/>
          <w:sz w:val="24"/>
          <w:szCs w:val="24"/>
          <w:shd w:val="clear" w:color="auto" w:fill="FFFFFF"/>
        </w:rPr>
        <w:t>ýb</w:t>
      </w:r>
      <w:r w:rsidR="00DE2287" w:rsidRPr="00B52606">
        <w:rPr>
          <w:rFonts w:ascii="Times New Roman" w:hAnsi="Times New Roman" w:cs="Times New Roman"/>
          <w:sz w:val="24"/>
          <w:szCs w:val="24"/>
          <w:shd w:val="clear" w:color="auto" w:fill="FFFFFF"/>
        </w:rPr>
        <w:t xml:space="preserve"> v prepočtoch </w:t>
      </w:r>
    </w:p>
    <w:p w14:paraId="7EE716F5" w14:textId="083491D7" w:rsidR="00DE2287" w:rsidRPr="00B52606" w:rsidRDefault="00D733DA" w:rsidP="00277090">
      <w:pPr>
        <w:tabs>
          <w:tab w:val="left" w:pos="2694"/>
        </w:tabs>
        <w:spacing w:after="0" w:line="240" w:lineRule="auto"/>
        <w:rPr>
          <w:rFonts w:ascii="Times New Roman" w:hAnsi="Times New Roman" w:cs="Times New Roman"/>
          <w:sz w:val="24"/>
          <w:szCs w:val="24"/>
          <w:shd w:val="clear" w:color="auto" w:fill="FFFFFF"/>
        </w:rPr>
      </w:pPr>
      <w:r w:rsidRPr="00B52606">
        <w:rPr>
          <w:rFonts w:ascii="Times New Roman" w:hAnsi="Times New Roman" w:cs="Times New Roman"/>
          <w:b/>
          <w:bCs/>
          <w:sz w:val="24"/>
          <w:szCs w:val="24"/>
          <w:shd w:val="clear" w:color="auto" w:fill="FFFFFF"/>
        </w:rPr>
        <w:t>Položky 18 – 19</w:t>
      </w:r>
      <w:r w:rsidRPr="00B52606">
        <w:rPr>
          <w:rFonts w:ascii="Times New Roman" w:hAnsi="Times New Roman" w:cs="Times New Roman"/>
          <w:sz w:val="24"/>
          <w:szCs w:val="24"/>
          <w:shd w:val="clear" w:color="auto" w:fill="FFFFFF"/>
        </w:rPr>
        <w:t xml:space="preserve"> bez zmien</w:t>
      </w:r>
    </w:p>
    <w:p w14:paraId="63CB9668" w14:textId="19CB5986" w:rsidR="00D733DA" w:rsidRPr="00B52606" w:rsidRDefault="00D733DA" w:rsidP="00277090">
      <w:pPr>
        <w:tabs>
          <w:tab w:val="left" w:pos="2694"/>
        </w:tabs>
        <w:spacing w:after="0" w:line="240" w:lineRule="auto"/>
        <w:rPr>
          <w:rFonts w:ascii="Times New Roman" w:hAnsi="Times New Roman" w:cs="Times New Roman"/>
          <w:sz w:val="24"/>
          <w:szCs w:val="24"/>
          <w:shd w:val="clear" w:color="auto" w:fill="FFFFFF"/>
        </w:rPr>
      </w:pPr>
      <w:r w:rsidRPr="00B52606">
        <w:rPr>
          <w:rFonts w:ascii="Times New Roman" w:hAnsi="Times New Roman" w:cs="Times New Roman"/>
          <w:b/>
          <w:bCs/>
          <w:sz w:val="24"/>
          <w:szCs w:val="24"/>
          <w:shd w:val="clear" w:color="auto" w:fill="FFFFFF"/>
        </w:rPr>
        <w:t>Položky 20 – 34</w:t>
      </w:r>
      <w:r w:rsidRPr="00B52606">
        <w:rPr>
          <w:rFonts w:ascii="Times New Roman" w:hAnsi="Times New Roman" w:cs="Times New Roman"/>
          <w:sz w:val="24"/>
          <w:szCs w:val="24"/>
          <w:shd w:val="clear" w:color="auto" w:fill="FFFFFF"/>
        </w:rPr>
        <w:t xml:space="preserve"> bez zmien</w:t>
      </w:r>
    </w:p>
    <w:p w14:paraId="2936210E" w14:textId="52DE6A32" w:rsidR="00D733DA" w:rsidRPr="00B52606" w:rsidRDefault="00D733DA" w:rsidP="00277090">
      <w:pPr>
        <w:tabs>
          <w:tab w:val="left" w:pos="2694"/>
        </w:tabs>
        <w:spacing w:after="0" w:line="240" w:lineRule="auto"/>
        <w:rPr>
          <w:rFonts w:ascii="Times New Roman" w:hAnsi="Times New Roman" w:cs="Times New Roman"/>
          <w:sz w:val="24"/>
          <w:szCs w:val="24"/>
          <w:shd w:val="clear" w:color="auto" w:fill="FFFFFF"/>
        </w:rPr>
      </w:pPr>
      <w:r w:rsidRPr="00B52606">
        <w:rPr>
          <w:rFonts w:ascii="Times New Roman" w:hAnsi="Times New Roman" w:cs="Times New Roman"/>
          <w:b/>
          <w:bCs/>
          <w:sz w:val="24"/>
          <w:szCs w:val="24"/>
          <w:shd w:val="clear" w:color="auto" w:fill="FFFFFF"/>
        </w:rPr>
        <w:t>Položky 35 – 43</w:t>
      </w:r>
      <w:r w:rsidRPr="00B52606">
        <w:rPr>
          <w:rFonts w:ascii="Times New Roman" w:hAnsi="Times New Roman" w:cs="Times New Roman"/>
          <w:sz w:val="24"/>
          <w:szCs w:val="24"/>
          <w:shd w:val="clear" w:color="auto" w:fill="FFFFFF"/>
        </w:rPr>
        <w:t xml:space="preserve"> bez zmien </w:t>
      </w:r>
    </w:p>
    <w:p w14:paraId="399CD3A3" w14:textId="5CFE15C8" w:rsidR="00D733DA" w:rsidRPr="00B52606" w:rsidRDefault="00D733DA" w:rsidP="00277090">
      <w:pPr>
        <w:tabs>
          <w:tab w:val="left" w:pos="2694"/>
        </w:tabs>
        <w:spacing w:after="0" w:line="240" w:lineRule="auto"/>
        <w:rPr>
          <w:rFonts w:ascii="Times New Roman" w:hAnsi="Times New Roman" w:cs="Times New Roman"/>
          <w:sz w:val="24"/>
          <w:szCs w:val="24"/>
          <w:shd w:val="clear" w:color="auto" w:fill="FFFFFF"/>
        </w:rPr>
      </w:pPr>
      <w:r w:rsidRPr="00B52606">
        <w:rPr>
          <w:rFonts w:ascii="Times New Roman" w:hAnsi="Times New Roman" w:cs="Times New Roman"/>
          <w:b/>
          <w:bCs/>
          <w:sz w:val="24"/>
          <w:szCs w:val="24"/>
          <w:shd w:val="clear" w:color="auto" w:fill="FFFFFF"/>
        </w:rPr>
        <w:t>Položky 44 – 67</w:t>
      </w:r>
      <w:r w:rsidRPr="00B52606">
        <w:rPr>
          <w:rFonts w:ascii="Times New Roman" w:hAnsi="Times New Roman" w:cs="Times New Roman"/>
          <w:sz w:val="24"/>
          <w:szCs w:val="24"/>
          <w:shd w:val="clear" w:color="auto" w:fill="FFFFFF"/>
        </w:rPr>
        <w:t xml:space="preserve"> bez zmien</w:t>
      </w:r>
    </w:p>
    <w:p w14:paraId="1A9681BC" w14:textId="324DCCAA" w:rsidR="00D733DA" w:rsidRPr="00B52606" w:rsidRDefault="00D733DA" w:rsidP="00277090">
      <w:pPr>
        <w:tabs>
          <w:tab w:val="left" w:pos="2694"/>
        </w:tabs>
        <w:spacing w:after="0" w:line="240" w:lineRule="auto"/>
        <w:rPr>
          <w:rFonts w:ascii="Times New Roman" w:hAnsi="Times New Roman" w:cs="Times New Roman"/>
          <w:sz w:val="24"/>
          <w:szCs w:val="24"/>
          <w:shd w:val="clear" w:color="auto" w:fill="FFFFFF"/>
        </w:rPr>
      </w:pPr>
      <w:r w:rsidRPr="00B52606">
        <w:rPr>
          <w:rFonts w:ascii="Times New Roman" w:hAnsi="Times New Roman" w:cs="Times New Roman"/>
          <w:b/>
          <w:bCs/>
          <w:sz w:val="24"/>
          <w:szCs w:val="24"/>
          <w:shd w:val="clear" w:color="auto" w:fill="FFFFFF"/>
        </w:rPr>
        <w:t>Položky 68 – 101</w:t>
      </w:r>
      <w:r w:rsidRPr="00B52606">
        <w:rPr>
          <w:rFonts w:ascii="Times New Roman" w:hAnsi="Times New Roman" w:cs="Times New Roman"/>
          <w:sz w:val="24"/>
          <w:szCs w:val="24"/>
          <w:shd w:val="clear" w:color="auto" w:fill="FFFFFF"/>
        </w:rPr>
        <w:t xml:space="preserve"> aktualizovaný počet bez zmien v popisu v položke  č.85 z dôvodu chyby v prepočte</w:t>
      </w:r>
    </w:p>
    <w:p w14:paraId="63BE00EA" w14:textId="41946C1D" w:rsidR="00D733DA" w:rsidRPr="00B52606" w:rsidRDefault="00D733DA" w:rsidP="00277090">
      <w:pPr>
        <w:tabs>
          <w:tab w:val="left" w:pos="2694"/>
        </w:tabs>
        <w:spacing w:after="0" w:line="240" w:lineRule="auto"/>
        <w:rPr>
          <w:rFonts w:ascii="Times New Roman" w:hAnsi="Times New Roman" w:cs="Times New Roman"/>
          <w:sz w:val="24"/>
          <w:szCs w:val="24"/>
          <w:shd w:val="clear" w:color="auto" w:fill="FFFFFF"/>
        </w:rPr>
      </w:pPr>
      <w:r w:rsidRPr="00B52606">
        <w:rPr>
          <w:rFonts w:ascii="Times New Roman" w:hAnsi="Times New Roman" w:cs="Times New Roman"/>
          <w:b/>
          <w:bCs/>
          <w:sz w:val="24"/>
          <w:szCs w:val="24"/>
          <w:shd w:val="clear" w:color="auto" w:fill="FFFFFF"/>
        </w:rPr>
        <w:t>Položky 102</w:t>
      </w:r>
      <w:r w:rsidR="0074566B" w:rsidRPr="00B52606">
        <w:rPr>
          <w:rFonts w:ascii="Times New Roman" w:hAnsi="Times New Roman" w:cs="Times New Roman"/>
          <w:b/>
          <w:bCs/>
          <w:sz w:val="24"/>
          <w:szCs w:val="24"/>
          <w:shd w:val="clear" w:color="auto" w:fill="FFFFFF"/>
        </w:rPr>
        <w:t xml:space="preserve"> – 148</w:t>
      </w:r>
      <w:r w:rsidR="0074566B" w:rsidRPr="00B52606">
        <w:rPr>
          <w:rFonts w:ascii="Times New Roman" w:hAnsi="Times New Roman" w:cs="Times New Roman"/>
          <w:sz w:val="24"/>
          <w:szCs w:val="24"/>
          <w:shd w:val="clear" w:color="auto" w:fill="FFFFFF"/>
        </w:rPr>
        <w:t xml:space="preserve"> aktualizované objemy bez zmien v popisu položky č. 122,123,124 a 148 z dôvodu chýb v prepočtoch </w:t>
      </w:r>
    </w:p>
    <w:p w14:paraId="7604677B" w14:textId="72496094" w:rsidR="0074566B" w:rsidRPr="00B52606" w:rsidRDefault="0074566B" w:rsidP="00277090">
      <w:pPr>
        <w:tabs>
          <w:tab w:val="left" w:pos="2694"/>
        </w:tabs>
        <w:spacing w:after="0" w:line="240" w:lineRule="auto"/>
        <w:rPr>
          <w:rFonts w:ascii="Times New Roman" w:hAnsi="Times New Roman" w:cs="Times New Roman"/>
          <w:sz w:val="24"/>
          <w:szCs w:val="24"/>
          <w:shd w:val="clear" w:color="auto" w:fill="FFFFFF"/>
        </w:rPr>
      </w:pPr>
      <w:r w:rsidRPr="00B52606">
        <w:rPr>
          <w:rFonts w:ascii="Times New Roman" w:hAnsi="Times New Roman" w:cs="Times New Roman"/>
          <w:b/>
          <w:bCs/>
          <w:sz w:val="24"/>
          <w:szCs w:val="24"/>
          <w:shd w:val="clear" w:color="auto" w:fill="FFFFFF"/>
        </w:rPr>
        <w:t>Položka č.149</w:t>
      </w:r>
      <w:r w:rsidRPr="00B52606">
        <w:rPr>
          <w:rFonts w:ascii="Times New Roman" w:hAnsi="Times New Roman" w:cs="Times New Roman"/>
          <w:sz w:val="24"/>
          <w:szCs w:val="24"/>
          <w:shd w:val="clear" w:color="auto" w:fill="FFFFFF"/>
        </w:rPr>
        <w:t xml:space="preserve"> vo VV k 27.9.2021 vypustená viď. stanovisko vo Vysvetlení súťažných podmienok č.10 </w:t>
      </w:r>
    </w:p>
    <w:p w14:paraId="040B105F" w14:textId="2C48605E" w:rsidR="0074566B" w:rsidRPr="00B52606" w:rsidRDefault="0074566B" w:rsidP="00277090">
      <w:pPr>
        <w:tabs>
          <w:tab w:val="left" w:pos="2694"/>
        </w:tabs>
        <w:spacing w:after="0" w:line="240" w:lineRule="auto"/>
        <w:rPr>
          <w:rFonts w:ascii="Times New Roman" w:hAnsi="Times New Roman" w:cs="Times New Roman"/>
          <w:sz w:val="24"/>
          <w:szCs w:val="24"/>
          <w:shd w:val="clear" w:color="auto" w:fill="FFFFFF"/>
        </w:rPr>
      </w:pPr>
      <w:r w:rsidRPr="00B52606">
        <w:rPr>
          <w:rFonts w:ascii="Times New Roman" w:hAnsi="Times New Roman" w:cs="Times New Roman"/>
          <w:b/>
          <w:bCs/>
          <w:sz w:val="24"/>
          <w:szCs w:val="24"/>
          <w:shd w:val="clear" w:color="auto" w:fill="FFFFFF"/>
        </w:rPr>
        <w:t>Položky 149 – 190</w:t>
      </w:r>
      <w:r w:rsidRPr="00B52606">
        <w:rPr>
          <w:rFonts w:ascii="Times New Roman" w:hAnsi="Times New Roman" w:cs="Times New Roman"/>
          <w:sz w:val="24"/>
          <w:szCs w:val="24"/>
          <w:shd w:val="clear" w:color="auto" w:fill="FFFFFF"/>
        </w:rPr>
        <w:t xml:space="preserve"> sú bez zmien v popisoch  len vo VV k 6.10.2021 došlo k posunu položiek z dôvodu vypustenia polož</w:t>
      </w:r>
      <w:r w:rsidR="00DD170A" w:rsidRPr="00B52606">
        <w:rPr>
          <w:rFonts w:ascii="Times New Roman" w:hAnsi="Times New Roman" w:cs="Times New Roman"/>
          <w:sz w:val="24"/>
          <w:szCs w:val="24"/>
          <w:shd w:val="clear" w:color="auto" w:fill="FFFFFF"/>
        </w:rPr>
        <w:t>iek</w:t>
      </w:r>
      <w:r w:rsidRPr="00B52606">
        <w:rPr>
          <w:rFonts w:ascii="Times New Roman" w:hAnsi="Times New Roman" w:cs="Times New Roman"/>
          <w:sz w:val="24"/>
          <w:szCs w:val="24"/>
          <w:shd w:val="clear" w:color="auto" w:fill="FFFFFF"/>
        </w:rPr>
        <w:t xml:space="preserve"> č.</w:t>
      </w:r>
      <w:r w:rsidR="00DD170A" w:rsidRPr="00B52606">
        <w:rPr>
          <w:rFonts w:ascii="Times New Roman" w:hAnsi="Times New Roman" w:cs="Times New Roman"/>
          <w:sz w:val="24"/>
          <w:szCs w:val="24"/>
          <w:shd w:val="clear" w:color="auto" w:fill="FFFFFF"/>
        </w:rPr>
        <w:t xml:space="preserve">149 a </w:t>
      </w:r>
      <w:r w:rsidRPr="00B52606">
        <w:rPr>
          <w:rFonts w:ascii="Times New Roman" w:hAnsi="Times New Roman" w:cs="Times New Roman"/>
          <w:sz w:val="24"/>
          <w:szCs w:val="24"/>
          <w:shd w:val="clear" w:color="auto" w:fill="FFFFFF"/>
        </w:rPr>
        <w:t xml:space="preserve">183 (viď. VV k 27.9.2021) </w:t>
      </w:r>
      <w:r w:rsidR="00DD170A" w:rsidRPr="00B52606">
        <w:rPr>
          <w:rFonts w:ascii="Times New Roman" w:hAnsi="Times New Roman" w:cs="Times New Roman"/>
          <w:sz w:val="24"/>
          <w:szCs w:val="24"/>
          <w:shd w:val="clear" w:color="auto" w:fill="FFFFFF"/>
        </w:rPr>
        <w:t>a vloženie novej položky č.177 a nahradenie položky č.183 novým popisom vo VV k 6.10.2021</w:t>
      </w:r>
    </w:p>
    <w:p w14:paraId="6FA5CC17" w14:textId="4693754F" w:rsidR="00DD170A" w:rsidRPr="00B52606" w:rsidRDefault="00DD170A" w:rsidP="00277090">
      <w:pPr>
        <w:tabs>
          <w:tab w:val="left" w:pos="2694"/>
        </w:tabs>
        <w:spacing w:after="0" w:line="240" w:lineRule="auto"/>
        <w:rPr>
          <w:rFonts w:ascii="Times New Roman" w:hAnsi="Times New Roman" w:cs="Times New Roman"/>
          <w:sz w:val="24"/>
          <w:szCs w:val="24"/>
          <w:shd w:val="clear" w:color="auto" w:fill="FFFFFF"/>
        </w:rPr>
      </w:pPr>
    </w:p>
    <w:p w14:paraId="2208215B" w14:textId="7254B316" w:rsidR="00DD170A" w:rsidRPr="00B52606" w:rsidRDefault="00481506" w:rsidP="00481506">
      <w:pPr>
        <w:tabs>
          <w:tab w:val="left" w:pos="2694"/>
        </w:tabs>
        <w:spacing w:after="0" w:line="240" w:lineRule="auto"/>
        <w:jc w:val="both"/>
        <w:rPr>
          <w:rFonts w:ascii="Times New Roman" w:hAnsi="Times New Roman" w:cs="Times New Roman"/>
          <w:b/>
          <w:bCs/>
          <w:sz w:val="24"/>
          <w:szCs w:val="24"/>
          <w:shd w:val="clear" w:color="auto" w:fill="FFFFFF"/>
        </w:rPr>
      </w:pPr>
      <w:r w:rsidRPr="00B52606">
        <w:rPr>
          <w:rFonts w:ascii="Times New Roman" w:hAnsi="Times New Roman" w:cs="Times New Roman"/>
          <w:b/>
          <w:bCs/>
          <w:sz w:val="24"/>
          <w:szCs w:val="24"/>
          <w:shd w:val="clear" w:color="auto" w:fill="FFFFFF"/>
        </w:rPr>
        <w:t xml:space="preserve">Ku konštatácii k 68 položkám s prevedenými zmenami v popise a množstvách z odpovedi vyplýva, že sú neopodstatnené </w:t>
      </w:r>
    </w:p>
    <w:p w14:paraId="36673958" w14:textId="4D183F9E" w:rsidR="000A54E4" w:rsidRPr="00B52606" w:rsidRDefault="000A54E4" w:rsidP="00481506">
      <w:pPr>
        <w:tabs>
          <w:tab w:val="left" w:pos="2694"/>
        </w:tabs>
        <w:spacing w:after="0" w:line="240" w:lineRule="auto"/>
        <w:jc w:val="both"/>
        <w:rPr>
          <w:rFonts w:ascii="Times New Roman" w:hAnsi="Times New Roman" w:cs="Times New Roman"/>
          <w:b/>
          <w:bCs/>
          <w:sz w:val="24"/>
          <w:szCs w:val="24"/>
          <w:shd w:val="clear" w:color="auto" w:fill="FFFFFF"/>
        </w:rPr>
      </w:pPr>
      <w:r w:rsidRPr="00B52606">
        <w:rPr>
          <w:rFonts w:ascii="Times New Roman" w:hAnsi="Times New Roman" w:cs="Times New Roman"/>
          <w:b/>
          <w:bCs/>
          <w:sz w:val="24"/>
          <w:szCs w:val="24"/>
          <w:shd w:val="clear" w:color="auto" w:fill="FFFFFF"/>
        </w:rPr>
        <w:t xml:space="preserve">Upozorňujeme, </w:t>
      </w:r>
      <w:r w:rsidR="00956C12" w:rsidRPr="00B52606">
        <w:rPr>
          <w:rFonts w:ascii="Times New Roman" w:hAnsi="Times New Roman" w:cs="Times New Roman"/>
          <w:b/>
          <w:bCs/>
          <w:sz w:val="24"/>
          <w:szCs w:val="24"/>
          <w:shd w:val="clear" w:color="auto" w:fill="FFFFFF"/>
        </w:rPr>
        <w:t xml:space="preserve">že </w:t>
      </w:r>
      <w:r w:rsidRPr="00B52606">
        <w:rPr>
          <w:rFonts w:ascii="Times New Roman" w:hAnsi="Times New Roman" w:cs="Times New Roman"/>
          <w:b/>
          <w:bCs/>
          <w:sz w:val="24"/>
          <w:szCs w:val="24"/>
          <w:shd w:val="clear" w:color="auto" w:fill="FFFFFF"/>
        </w:rPr>
        <w:t>platí číslovanie položiek z VV k 6.10.2021</w:t>
      </w:r>
    </w:p>
    <w:p w14:paraId="04AF1302" w14:textId="3C382CA7" w:rsidR="00DE2287" w:rsidRDefault="00DE2287" w:rsidP="00277090">
      <w:pPr>
        <w:tabs>
          <w:tab w:val="left" w:pos="2694"/>
        </w:tabs>
        <w:spacing w:after="0" w:line="240" w:lineRule="auto"/>
        <w:rPr>
          <w:rFonts w:ascii="Times New Roman" w:hAnsi="Times New Roman" w:cs="Times New Roman"/>
          <w:color w:val="333333"/>
          <w:sz w:val="24"/>
          <w:szCs w:val="24"/>
          <w:shd w:val="clear" w:color="auto" w:fill="FFFFFF"/>
        </w:rPr>
      </w:pPr>
    </w:p>
    <w:p w14:paraId="5215D503" w14:textId="77777777" w:rsidR="007565C2" w:rsidRPr="00277090" w:rsidRDefault="007565C2" w:rsidP="00277090">
      <w:pPr>
        <w:tabs>
          <w:tab w:val="left" w:pos="2694"/>
        </w:tabs>
        <w:spacing w:after="0" w:line="240" w:lineRule="auto"/>
        <w:rPr>
          <w:rFonts w:ascii="Times New Roman" w:hAnsi="Times New Roman" w:cs="Times New Roman"/>
          <w:color w:val="333333"/>
          <w:sz w:val="24"/>
          <w:szCs w:val="24"/>
          <w:shd w:val="clear" w:color="auto" w:fill="FFFFFF"/>
        </w:rPr>
      </w:pPr>
    </w:p>
    <w:p w14:paraId="694D7261" w14:textId="77777777" w:rsidR="00B52606" w:rsidRDefault="00901C21" w:rsidP="00277090">
      <w:pPr>
        <w:tabs>
          <w:tab w:val="left" w:pos="2694"/>
        </w:tabs>
        <w:spacing w:after="0" w:line="240" w:lineRule="auto"/>
        <w:rPr>
          <w:rFonts w:ascii="Times New Roman" w:hAnsi="Times New Roman" w:cs="Times New Roman"/>
          <w:sz w:val="24"/>
          <w:szCs w:val="24"/>
        </w:rPr>
      </w:pPr>
      <w:r w:rsidRPr="00277090">
        <w:rPr>
          <w:rFonts w:ascii="Times New Roman" w:hAnsi="Times New Roman" w:cs="Times New Roman"/>
          <w:sz w:val="24"/>
          <w:szCs w:val="24"/>
        </w:rPr>
        <w:t xml:space="preserve">V Košiciach dňa </w:t>
      </w:r>
      <w:r w:rsidR="00B52606">
        <w:rPr>
          <w:rFonts w:ascii="Times New Roman" w:hAnsi="Times New Roman" w:cs="Times New Roman"/>
          <w:sz w:val="24"/>
          <w:szCs w:val="24"/>
        </w:rPr>
        <w:t>12.10.</w:t>
      </w:r>
      <w:r w:rsidR="008F364A" w:rsidRPr="00277090">
        <w:rPr>
          <w:rFonts w:ascii="Times New Roman" w:hAnsi="Times New Roman" w:cs="Times New Roman"/>
          <w:sz w:val="24"/>
          <w:szCs w:val="24"/>
        </w:rPr>
        <w:t>2021</w:t>
      </w:r>
    </w:p>
    <w:p w14:paraId="6B4BAF3F" w14:textId="4C07FBA3" w:rsidR="00957DDE" w:rsidRPr="00277090" w:rsidRDefault="00901C21" w:rsidP="00277090">
      <w:pPr>
        <w:tabs>
          <w:tab w:val="left" w:pos="2694"/>
        </w:tabs>
        <w:spacing w:after="0" w:line="240" w:lineRule="auto"/>
        <w:rPr>
          <w:rFonts w:ascii="Times New Roman" w:hAnsi="Times New Roman" w:cs="Times New Roman"/>
          <w:sz w:val="24"/>
          <w:szCs w:val="24"/>
        </w:rPr>
      </w:pPr>
      <w:r w:rsidRPr="00277090">
        <w:rPr>
          <w:rFonts w:ascii="Times New Roman" w:hAnsi="Times New Roman" w:cs="Times New Roman"/>
          <w:sz w:val="24"/>
          <w:szCs w:val="24"/>
        </w:rPr>
        <w:t xml:space="preserve">Vypracoval: referát výstavby </w:t>
      </w:r>
      <w:r w:rsidR="00251521" w:rsidRPr="00277090">
        <w:rPr>
          <w:rFonts w:ascii="Times New Roman" w:hAnsi="Times New Roman" w:cs="Times New Roman"/>
          <w:sz w:val="24"/>
          <w:szCs w:val="24"/>
        </w:rPr>
        <w:t>v</w:t>
      </w:r>
      <w:r w:rsidRPr="00277090">
        <w:rPr>
          <w:rFonts w:ascii="Times New Roman" w:hAnsi="Times New Roman" w:cs="Times New Roman"/>
          <w:sz w:val="24"/>
          <w:szCs w:val="24"/>
        </w:rPr>
        <w:t> spolupráci s</w:t>
      </w:r>
      <w:r w:rsidR="00251521" w:rsidRPr="00277090">
        <w:rPr>
          <w:rFonts w:ascii="Times New Roman" w:hAnsi="Times New Roman" w:cs="Times New Roman"/>
          <w:sz w:val="24"/>
          <w:szCs w:val="24"/>
        </w:rPr>
        <w:t> </w:t>
      </w:r>
      <w:r w:rsidRPr="00277090">
        <w:rPr>
          <w:rFonts w:ascii="Times New Roman" w:hAnsi="Times New Roman" w:cs="Times New Roman"/>
          <w:sz w:val="24"/>
          <w:szCs w:val="24"/>
        </w:rPr>
        <w:t>projektantom</w:t>
      </w:r>
      <w:r w:rsidR="00251521" w:rsidRPr="00277090">
        <w:rPr>
          <w:rFonts w:ascii="Times New Roman" w:hAnsi="Times New Roman" w:cs="Times New Roman"/>
          <w:sz w:val="24"/>
          <w:szCs w:val="24"/>
        </w:rPr>
        <w:t>,</w:t>
      </w:r>
      <w:r w:rsidRPr="00277090">
        <w:rPr>
          <w:rFonts w:ascii="Times New Roman" w:hAnsi="Times New Roman" w:cs="Times New Roman"/>
          <w:sz w:val="24"/>
          <w:szCs w:val="24"/>
        </w:rPr>
        <w:t xml:space="preserve"> referát verejného obstarávania</w:t>
      </w:r>
    </w:p>
    <w:sectPr w:rsidR="00957DDE" w:rsidRPr="00277090" w:rsidSect="00464F52">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110115" w14:textId="77777777" w:rsidR="004C6A55" w:rsidRDefault="004C6A55" w:rsidP="003E1F9D">
      <w:pPr>
        <w:spacing w:after="0" w:line="240" w:lineRule="auto"/>
      </w:pPr>
      <w:r>
        <w:separator/>
      </w:r>
    </w:p>
  </w:endnote>
  <w:endnote w:type="continuationSeparator" w:id="0">
    <w:p w14:paraId="20B6CF92" w14:textId="77777777" w:rsidR="004C6A55" w:rsidRDefault="004C6A55" w:rsidP="003E1F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6795441"/>
      <w:docPartObj>
        <w:docPartGallery w:val="Page Numbers (Bottom of Page)"/>
        <w:docPartUnique/>
      </w:docPartObj>
    </w:sdtPr>
    <w:sdtEndPr>
      <w:rPr>
        <w:sz w:val="20"/>
        <w:szCs w:val="20"/>
      </w:rPr>
    </w:sdtEndPr>
    <w:sdtContent>
      <w:sdt>
        <w:sdtPr>
          <w:id w:val="-1769616900"/>
          <w:docPartObj>
            <w:docPartGallery w:val="Page Numbers (Top of Page)"/>
            <w:docPartUnique/>
          </w:docPartObj>
        </w:sdtPr>
        <w:sdtEndPr>
          <w:rPr>
            <w:sz w:val="20"/>
            <w:szCs w:val="20"/>
          </w:rPr>
        </w:sdtEndPr>
        <w:sdtContent>
          <w:p w14:paraId="77EA7A8C" w14:textId="4BC20983" w:rsidR="00726167" w:rsidRPr="00726167" w:rsidRDefault="004C6E66">
            <w:pPr>
              <w:pStyle w:val="Pta"/>
              <w:jc w:val="right"/>
              <w:rPr>
                <w:sz w:val="20"/>
                <w:szCs w:val="20"/>
              </w:rPr>
            </w:pPr>
            <w:r w:rsidRPr="00726167">
              <w:rPr>
                <w:bCs/>
                <w:sz w:val="20"/>
                <w:szCs w:val="20"/>
              </w:rPr>
              <w:fldChar w:fldCharType="begin"/>
            </w:r>
            <w:r w:rsidR="00726167" w:rsidRPr="00726167">
              <w:rPr>
                <w:bCs/>
                <w:sz w:val="20"/>
                <w:szCs w:val="20"/>
              </w:rPr>
              <w:instrText>PAGE</w:instrText>
            </w:r>
            <w:r w:rsidRPr="00726167">
              <w:rPr>
                <w:bCs/>
                <w:sz w:val="20"/>
                <w:szCs w:val="20"/>
              </w:rPr>
              <w:fldChar w:fldCharType="separate"/>
            </w:r>
            <w:r w:rsidR="00B52606">
              <w:rPr>
                <w:bCs/>
                <w:noProof/>
                <w:sz w:val="20"/>
                <w:szCs w:val="20"/>
              </w:rPr>
              <w:t>1</w:t>
            </w:r>
            <w:r w:rsidRPr="00726167">
              <w:rPr>
                <w:bCs/>
                <w:sz w:val="20"/>
                <w:szCs w:val="20"/>
              </w:rPr>
              <w:fldChar w:fldCharType="end"/>
            </w:r>
            <w:r w:rsidR="00726167" w:rsidRPr="00726167">
              <w:rPr>
                <w:bCs/>
                <w:sz w:val="20"/>
                <w:szCs w:val="20"/>
              </w:rPr>
              <w:t>/</w:t>
            </w:r>
            <w:r w:rsidRPr="00726167">
              <w:rPr>
                <w:bCs/>
                <w:sz w:val="20"/>
                <w:szCs w:val="20"/>
              </w:rPr>
              <w:fldChar w:fldCharType="begin"/>
            </w:r>
            <w:r w:rsidR="00726167" w:rsidRPr="00726167">
              <w:rPr>
                <w:bCs/>
                <w:sz w:val="20"/>
                <w:szCs w:val="20"/>
              </w:rPr>
              <w:instrText>NUMPAGES</w:instrText>
            </w:r>
            <w:r w:rsidRPr="00726167">
              <w:rPr>
                <w:bCs/>
                <w:sz w:val="20"/>
                <w:szCs w:val="20"/>
              </w:rPr>
              <w:fldChar w:fldCharType="separate"/>
            </w:r>
            <w:r w:rsidR="00B52606">
              <w:rPr>
                <w:bCs/>
                <w:noProof/>
                <w:sz w:val="20"/>
                <w:szCs w:val="20"/>
              </w:rPr>
              <w:t>3</w:t>
            </w:r>
            <w:r w:rsidRPr="00726167">
              <w:rPr>
                <w:bCs/>
                <w:sz w:val="20"/>
                <w:szCs w:val="20"/>
              </w:rPr>
              <w:fldChar w:fldCharType="end"/>
            </w:r>
          </w:p>
        </w:sdtContent>
      </w:sdt>
    </w:sdtContent>
  </w:sdt>
  <w:p w14:paraId="796C553A" w14:textId="77777777" w:rsidR="00E82EA5" w:rsidRDefault="00E82EA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38D5FD" w14:textId="77777777" w:rsidR="004C6A55" w:rsidRDefault="004C6A55" w:rsidP="003E1F9D">
      <w:pPr>
        <w:spacing w:after="0" w:line="240" w:lineRule="auto"/>
      </w:pPr>
      <w:r>
        <w:separator/>
      </w:r>
    </w:p>
  </w:footnote>
  <w:footnote w:type="continuationSeparator" w:id="0">
    <w:p w14:paraId="3186E147" w14:textId="77777777" w:rsidR="004C6A55" w:rsidRDefault="004C6A55" w:rsidP="003E1F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B49B40" w14:textId="77777777" w:rsidR="00E82EA5" w:rsidRDefault="00E82EA5">
    <w:pPr>
      <w:pStyle w:val="Hlavika"/>
      <w:jc w:val="right"/>
    </w:pPr>
  </w:p>
  <w:p w14:paraId="18B4B4B4" w14:textId="77777777" w:rsidR="003E1F9D" w:rsidRPr="003E1F9D" w:rsidRDefault="003E1F9D" w:rsidP="003E1F9D">
    <w:pPr>
      <w:jc w:val="cent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50861"/>
    <w:multiLevelType w:val="multilevel"/>
    <w:tmpl w:val="5628C0F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5267686"/>
    <w:multiLevelType w:val="multilevel"/>
    <w:tmpl w:val="99B89A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3EB1C6E"/>
    <w:multiLevelType w:val="multilevel"/>
    <w:tmpl w:val="BE8C8F0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D0F5DC5"/>
    <w:multiLevelType w:val="multilevel"/>
    <w:tmpl w:val="56CAEBF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1791CE3"/>
    <w:multiLevelType w:val="hybridMultilevel"/>
    <w:tmpl w:val="826AA7AA"/>
    <w:lvl w:ilvl="0" w:tplc="3FAAB454">
      <w:start w:val="1"/>
      <w:numFmt w:val="bullet"/>
      <w:lvlText w:val="-"/>
      <w:lvlJc w:val="left"/>
      <w:pPr>
        <w:ind w:left="1080" w:hanging="360"/>
      </w:pPr>
      <w:rPr>
        <w:rFonts w:ascii="Times New Roman" w:eastAsiaTheme="minorHAnsi"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5" w15:restartNumberingAfterBreak="0">
    <w:nsid w:val="36621DB8"/>
    <w:multiLevelType w:val="hybridMultilevel"/>
    <w:tmpl w:val="1B4C908E"/>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6" w15:restartNumberingAfterBreak="0">
    <w:nsid w:val="3AC2655D"/>
    <w:multiLevelType w:val="multilevel"/>
    <w:tmpl w:val="F90C0DF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3BB676A5"/>
    <w:multiLevelType w:val="hybridMultilevel"/>
    <w:tmpl w:val="84A08682"/>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F7F1B73"/>
    <w:multiLevelType w:val="hybridMultilevel"/>
    <w:tmpl w:val="77822876"/>
    <w:lvl w:ilvl="0" w:tplc="041B000F">
      <w:start w:val="1"/>
      <w:numFmt w:val="decimal"/>
      <w:lvlText w:val="%1."/>
      <w:lvlJc w:val="left"/>
      <w:pPr>
        <w:ind w:left="1080" w:hanging="360"/>
      </w:pPr>
      <w:rPr>
        <w:rFonts w:cs="Times New Roman"/>
      </w:rPr>
    </w:lvl>
    <w:lvl w:ilvl="1" w:tplc="041B0019">
      <w:start w:val="1"/>
      <w:numFmt w:val="lowerLetter"/>
      <w:lvlText w:val="%2."/>
      <w:lvlJc w:val="left"/>
      <w:pPr>
        <w:ind w:left="1800" w:hanging="360"/>
      </w:pPr>
      <w:rPr>
        <w:rFonts w:cs="Times New Roman"/>
      </w:rPr>
    </w:lvl>
    <w:lvl w:ilvl="2" w:tplc="041B001B">
      <w:start w:val="1"/>
      <w:numFmt w:val="lowerRoman"/>
      <w:lvlText w:val="%3."/>
      <w:lvlJc w:val="right"/>
      <w:pPr>
        <w:ind w:left="2520" w:hanging="180"/>
      </w:pPr>
      <w:rPr>
        <w:rFonts w:cs="Times New Roman"/>
      </w:rPr>
    </w:lvl>
    <w:lvl w:ilvl="3" w:tplc="041B000F">
      <w:start w:val="1"/>
      <w:numFmt w:val="decimal"/>
      <w:lvlText w:val="%4."/>
      <w:lvlJc w:val="left"/>
      <w:pPr>
        <w:ind w:left="3240" w:hanging="360"/>
      </w:pPr>
      <w:rPr>
        <w:rFonts w:cs="Times New Roman"/>
      </w:rPr>
    </w:lvl>
    <w:lvl w:ilvl="4" w:tplc="041B0019">
      <w:start w:val="1"/>
      <w:numFmt w:val="lowerLetter"/>
      <w:lvlText w:val="%5."/>
      <w:lvlJc w:val="left"/>
      <w:pPr>
        <w:ind w:left="3960" w:hanging="360"/>
      </w:pPr>
      <w:rPr>
        <w:rFonts w:cs="Times New Roman"/>
      </w:rPr>
    </w:lvl>
    <w:lvl w:ilvl="5" w:tplc="041B001B">
      <w:start w:val="1"/>
      <w:numFmt w:val="lowerRoman"/>
      <w:lvlText w:val="%6."/>
      <w:lvlJc w:val="right"/>
      <w:pPr>
        <w:ind w:left="4680" w:hanging="180"/>
      </w:pPr>
      <w:rPr>
        <w:rFonts w:cs="Times New Roman"/>
      </w:rPr>
    </w:lvl>
    <w:lvl w:ilvl="6" w:tplc="041B000F">
      <w:start w:val="1"/>
      <w:numFmt w:val="decimal"/>
      <w:lvlText w:val="%7."/>
      <w:lvlJc w:val="left"/>
      <w:pPr>
        <w:ind w:left="5400" w:hanging="360"/>
      </w:pPr>
      <w:rPr>
        <w:rFonts w:cs="Times New Roman"/>
      </w:rPr>
    </w:lvl>
    <w:lvl w:ilvl="7" w:tplc="041B0019">
      <w:start w:val="1"/>
      <w:numFmt w:val="lowerLetter"/>
      <w:lvlText w:val="%8."/>
      <w:lvlJc w:val="left"/>
      <w:pPr>
        <w:ind w:left="6120" w:hanging="360"/>
      </w:pPr>
      <w:rPr>
        <w:rFonts w:cs="Times New Roman"/>
      </w:rPr>
    </w:lvl>
    <w:lvl w:ilvl="8" w:tplc="041B001B">
      <w:start w:val="1"/>
      <w:numFmt w:val="lowerRoman"/>
      <w:lvlText w:val="%9."/>
      <w:lvlJc w:val="right"/>
      <w:pPr>
        <w:ind w:left="6840" w:hanging="180"/>
      </w:pPr>
      <w:rPr>
        <w:rFonts w:cs="Times New Roman"/>
      </w:rPr>
    </w:lvl>
  </w:abstractNum>
  <w:abstractNum w:abstractNumId="9" w15:restartNumberingAfterBreak="0">
    <w:nsid w:val="5CEC2067"/>
    <w:multiLevelType w:val="hybridMultilevel"/>
    <w:tmpl w:val="7ED2D4A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5FB56D18"/>
    <w:multiLevelType w:val="hybridMultilevel"/>
    <w:tmpl w:val="DB701B8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67D92F01"/>
    <w:multiLevelType w:val="hybridMultilevel"/>
    <w:tmpl w:val="77822876"/>
    <w:lvl w:ilvl="0" w:tplc="041B000F">
      <w:start w:val="1"/>
      <w:numFmt w:val="decimal"/>
      <w:lvlText w:val="%1."/>
      <w:lvlJc w:val="left"/>
      <w:pPr>
        <w:ind w:left="1080" w:hanging="360"/>
      </w:pPr>
      <w:rPr>
        <w:rFonts w:cs="Times New Roman"/>
      </w:rPr>
    </w:lvl>
    <w:lvl w:ilvl="1" w:tplc="041B0019">
      <w:start w:val="1"/>
      <w:numFmt w:val="lowerLetter"/>
      <w:lvlText w:val="%2."/>
      <w:lvlJc w:val="left"/>
      <w:pPr>
        <w:ind w:left="1800" w:hanging="360"/>
      </w:pPr>
      <w:rPr>
        <w:rFonts w:cs="Times New Roman"/>
      </w:rPr>
    </w:lvl>
    <w:lvl w:ilvl="2" w:tplc="041B001B">
      <w:start w:val="1"/>
      <w:numFmt w:val="lowerRoman"/>
      <w:lvlText w:val="%3."/>
      <w:lvlJc w:val="right"/>
      <w:pPr>
        <w:ind w:left="2520" w:hanging="180"/>
      </w:pPr>
      <w:rPr>
        <w:rFonts w:cs="Times New Roman"/>
      </w:rPr>
    </w:lvl>
    <w:lvl w:ilvl="3" w:tplc="041B000F">
      <w:start w:val="1"/>
      <w:numFmt w:val="decimal"/>
      <w:lvlText w:val="%4."/>
      <w:lvlJc w:val="left"/>
      <w:pPr>
        <w:ind w:left="3240" w:hanging="360"/>
      </w:pPr>
      <w:rPr>
        <w:rFonts w:cs="Times New Roman"/>
      </w:rPr>
    </w:lvl>
    <w:lvl w:ilvl="4" w:tplc="041B0019">
      <w:start w:val="1"/>
      <w:numFmt w:val="lowerLetter"/>
      <w:lvlText w:val="%5."/>
      <w:lvlJc w:val="left"/>
      <w:pPr>
        <w:ind w:left="3960" w:hanging="360"/>
      </w:pPr>
      <w:rPr>
        <w:rFonts w:cs="Times New Roman"/>
      </w:rPr>
    </w:lvl>
    <w:lvl w:ilvl="5" w:tplc="041B001B">
      <w:start w:val="1"/>
      <w:numFmt w:val="lowerRoman"/>
      <w:lvlText w:val="%6."/>
      <w:lvlJc w:val="right"/>
      <w:pPr>
        <w:ind w:left="4680" w:hanging="180"/>
      </w:pPr>
      <w:rPr>
        <w:rFonts w:cs="Times New Roman"/>
      </w:rPr>
    </w:lvl>
    <w:lvl w:ilvl="6" w:tplc="041B000F">
      <w:start w:val="1"/>
      <w:numFmt w:val="decimal"/>
      <w:lvlText w:val="%7."/>
      <w:lvlJc w:val="left"/>
      <w:pPr>
        <w:ind w:left="5400" w:hanging="360"/>
      </w:pPr>
      <w:rPr>
        <w:rFonts w:cs="Times New Roman"/>
      </w:rPr>
    </w:lvl>
    <w:lvl w:ilvl="7" w:tplc="041B0019">
      <w:start w:val="1"/>
      <w:numFmt w:val="lowerLetter"/>
      <w:lvlText w:val="%8."/>
      <w:lvlJc w:val="left"/>
      <w:pPr>
        <w:ind w:left="6120" w:hanging="360"/>
      </w:pPr>
      <w:rPr>
        <w:rFonts w:cs="Times New Roman"/>
      </w:rPr>
    </w:lvl>
    <w:lvl w:ilvl="8" w:tplc="041B001B">
      <w:start w:val="1"/>
      <w:numFmt w:val="lowerRoman"/>
      <w:lvlText w:val="%9."/>
      <w:lvlJc w:val="right"/>
      <w:pPr>
        <w:ind w:left="6840" w:hanging="180"/>
      </w:pPr>
      <w:rPr>
        <w:rFonts w:cs="Times New Roman"/>
      </w:rPr>
    </w:lvl>
  </w:abstractNum>
  <w:num w:numId="1">
    <w:abstractNumId w:val="9"/>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11"/>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F0A"/>
    <w:rsid w:val="00000E8A"/>
    <w:rsid w:val="00001D66"/>
    <w:rsid w:val="00050132"/>
    <w:rsid w:val="00050ECE"/>
    <w:rsid w:val="00057D3A"/>
    <w:rsid w:val="00060492"/>
    <w:rsid w:val="00093335"/>
    <w:rsid w:val="00097C9F"/>
    <w:rsid w:val="000A54E4"/>
    <w:rsid w:val="000B04A3"/>
    <w:rsid w:val="000B5D8C"/>
    <w:rsid w:val="000C36AA"/>
    <w:rsid w:val="000C3E8C"/>
    <w:rsid w:val="000C57BB"/>
    <w:rsid w:val="000C59E5"/>
    <w:rsid w:val="000C5F64"/>
    <w:rsid w:val="000D5197"/>
    <w:rsid w:val="000E2BA7"/>
    <w:rsid w:val="000E3738"/>
    <w:rsid w:val="000E6C6D"/>
    <w:rsid w:val="000F18CC"/>
    <w:rsid w:val="000F7FB8"/>
    <w:rsid w:val="001037D7"/>
    <w:rsid w:val="00127DD4"/>
    <w:rsid w:val="00132D2D"/>
    <w:rsid w:val="001439D6"/>
    <w:rsid w:val="001645FE"/>
    <w:rsid w:val="00182A45"/>
    <w:rsid w:val="001845F9"/>
    <w:rsid w:val="00195990"/>
    <w:rsid w:val="001A473F"/>
    <w:rsid w:val="001C37C7"/>
    <w:rsid w:val="001D0E7B"/>
    <w:rsid w:val="001D4F56"/>
    <w:rsid w:val="001E08B5"/>
    <w:rsid w:val="001E778C"/>
    <w:rsid w:val="001E7D99"/>
    <w:rsid w:val="0020002A"/>
    <w:rsid w:val="00235C2E"/>
    <w:rsid w:val="00251521"/>
    <w:rsid w:val="002522BE"/>
    <w:rsid w:val="00257EB8"/>
    <w:rsid w:val="00265A39"/>
    <w:rsid w:val="00273B72"/>
    <w:rsid w:val="00273D1A"/>
    <w:rsid w:val="0027644B"/>
    <w:rsid w:val="00277090"/>
    <w:rsid w:val="00284FEF"/>
    <w:rsid w:val="00294709"/>
    <w:rsid w:val="002A061F"/>
    <w:rsid w:val="002A5D2B"/>
    <w:rsid w:val="002A6D82"/>
    <w:rsid w:val="002B2571"/>
    <w:rsid w:val="002B4E20"/>
    <w:rsid w:val="002C4E0F"/>
    <w:rsid w:val="002D4C70"/>
    <w:rsid w:val="002D6FB7"/>
    <w:rsid w:val="002F3AE1"/>
    <w:rsid w:val="0031251D"/>
    <w:rsid w:val="00317301"/>
    <w:rsid w:val="00323AC5"/>
    <w:rsid w:val="0033008F"/>
    <w:rsid w:val="003505BA"/>
    <w:rsid w:val="00357204"/>
    <w:rsid w:val="00371695"/>
    <w:rsid w:val="00382CB9"/>
    <w:rsid w:val="00382D62"/>
    <w:rsid w:val="003A1D6D"/>
    <w:rsid w:val="003A680A"/>
    <w:rsid w:val="003C732C"/>
    <w:rsid w:val="003E1F9D"/>
    <w:rsid w:val="004018F2"/>
    <w:rsid w:val="00407E29"/>
    <w:rsid w:val="00411B2B"/>
    <w:rsid w:val="00450B52"/>
    <w:rsid w:val="004620C1"/>
    <w:rsid w:val="00464F52"/>
    <w:rsid w:val="0047305F"/>
    <w:rsid w:val="00477AB6"/>
    <w:rsid w:val="00481506"/>
    <w:rsid w:val="00485EAA"/>
    <w:rsid w:val="004904CA"/>
    <w:rsid w:val="004929B3"/>
    <w:rsid w:val="004A46C7"/>
    <w:rsid w:val="004B0BE0"/>
    <w:rsid w:val="004C4F5E"/>
    <w:rsid w:val="004C6A55"/>
    <w:rsid w:val="004C6E66"/>
    <w:rsid w:val="004D4F58"/>
    <w:rsid w:val="004E0649"/>
    <w:rsid w:val="004F51BC"/>
    <w:rsid w:val="004F6698"/>
    <w:rsid w:val="00501ECC"/>
    <w:rsid w:val="00507903"/>
    <w:rsid w:val="00512665"/>
    <w:rsid w:val="005255A8"/>
    <w:rsid w:val="00525BA3"/>
    <w:rsid w:val="00530919"/>
    <w:rsid w:val="00540CF9"/>
    <w:rsid w:val="0054513C"/>
    <w:rsid w:val="00587F34"/>
    <w:rsid w:val="005A4975"/>
    <w:rsid w:val="005B7BF6"/>
    <w:rsid w:val="005C0D55"/>
    <w:rsid w:val="005D18BF"/>
    <w:rsid w:val="005D43CF"/>
    <w:rsid w:val="00613B68"/>
    <w:rsid w:val="006250FF"/>
    <w:rsid w:val="00627516"/>
    <w:rsid w:val="00637868"/>
    <w:rsid w:val="006524BF"/>
    <w:rsid w:val="00662C51"/>
    <w:rsid w:val="00666D52"/>
    <w:rsid w:val="00672540"/>
    <w:rsid w:val="0069416D"/>
    <w:rsid w:val="006C601D"/>
    <w:rsid w:val="006D7341"/>
    <w:rsid w:val="006E34D4"/>
    <w:rsid w:val="0072114C"/>
    <w:rsid w:val="00726167"/>
    <w:rsid w:val="00735D6E"/>
    <w:rsid w:val="0074566B"/>
    <w:rsid w:val="007475FD"/>
    <w:rsid w:val="007565C2"/>
    <w:rsid w:val="00765DF6"/>
    <w:rsid w:val="00772C2F"/>
    <w:rsid w:val="00777273"/>
    <w:rsid w:val="0079101F"/>
    <w:rsid w:val="007A222F"/>
    <w:rsid w:val="007D177A"/>
    <w:rsid w:val="007D1ADD"/>
    <w:rsid w:val="007D3ED2"/>
    <w:rsid w:val="007E18B9"/>
    <w:rsid w:val="007E295E"/>
    <w:rsid w:val="007E2E48"/>
    <w:rsid w:val="007F0B43"/>
    <w:rsid w:val="007F0BF1"/>
    <w:rsid w:val="0080125E"/>
    <w:rsid w:val="008016A8"/>
    <w:rsid w:val="00831DDE"/>
    <w:rsid w:val="0083586E"/>
    <w:rsid w:val="00837939"/>
    <w:rsid w:val="008500A0"/>
    <w:rsid w:val="008607D6"/>
    <w:rsid w:val="00891C1C"/>
    <w:rsid w:val="008A7D1D"/>
    <w:rsid w:val="008B363E"/>
    <w:rsid w:val="008B57CC"/>
    <w:rsid w:val="008B6A52"/>
    <w:rsid w:val="008B6A79"/>
    <w:rsid w:val="008C19E0"/>
    <w:rsid w:val="008D32F3"/>
    <w:rsid w:val="008F24B1"/>
    <w:rsid w:val="008F364A"/>
    <w:rsid w:val="008F4B0F"/>
    <w:rsid w:val="009003EB"/>
    <w:rsid w:val="00901C21"/>
    <w:rsid w:val="00906D22"/>
    <w:rsid w:val="0091204A"/>
    <w:rsid w:val="00914529"/>
    <w:rsid w:val="00922CB4"/>
    <w:rsid w:val="009327F3"/>
    <w:rsid w:val="00956C12"/>
    <w:rsid w:val="00957DDE"/>
    <w:rsid w:val="009660BA"/>
    <w:rsid w:val="00970B23"/>
    <w:rsid w:val="009836CE"/>
    <w:rsid w:val="00993C88"/>
    <w:rsid w:val="00996BA2"/>
    <w:rsid w:val="00996C17"/>
    <w:rsid w:val="009A567F"/>
    <w:rsid w:val="009A5CCE"/>
    <w:rsid w:val="009A783F"/>
    <w:rsid w:val="009C6982"/>
    <w:rsid w:val="009E1189"/>
    <w:rsid w:val="009F4166"/>
    <w:rsid w:val="00A029A6"/>
    <w:rsid w:val="00A10899"/>
    <w:rsid w:val="00A1638F"/>
    <w:rsid w:val="00A4383C"/>
    <w:rsid w:val="00A47CE9"/>
    <w:rsid w:val="00A610B4"/>
    <w:rsid w:val="00A64582"/>
    <w:rsid w:val="00A80B8F"/>
    <w:rsid w:val="00A8507A"/>
    <w:rsid w:val="00A929EB"/>
    <w:rsid w:val="00A930D3"/>
    <w:rsid w:val="00AA0462"/>
    <w:rsid w:val="00AB3902"/>
    <w:rsid w:val="00AC4D38"/>
    <w:rsid w:val="00AC76E6"/>
    <w:rsid w:val="00AD64B4"/>
    <w:rsid w:val="00AE19D5"/>
    <w:rsid w:val="00B03DD6"/>
    <w:rsid w:val="00B17D3B"/>
    <w:rsid w:val="00B206C7"/>
    <w:rsid w:val="00B25E45"/>
    <w:rsid w:val="00B3134F"/>
    <w:rsid w:val="00B32935"/>
    <w:rsid w:val="00B47665"/>
    <w:rsid w:val="00B52606"/>
    <w:rsid w:val="00B5378B"/>
    <w:rsid w:val="00B60773"/>
    <w:rsid w:val="00B749E9"/>
    <w:rsid w:val="00B75048"/>
    <w:rsid w:val="00B75919"/>
    <w:rsid w:val="00B830D1"/>
    <w:rsid w:val="00B8795B"/>
    <w:rsid w:val="00BA035C"/>
    <w:rsid w:val="00BD7C58"/>
    <w:rsid w:val="00BE08EA"/>
    <w:rsid w:val="00BF19E2"/>
    <w:rsid w:val="00C036FF"/>
    <w:rsid w:val="00C22FC6"/>
    <w:rsid w:val="00C51DF1"/>
    <w:rsid w:val="00C56B23"/>
    <w:rsid w:val="00C913E7"/>
    <w:rsid w:val="00CB4262"/>
    <w:rsid w:val="00CC31D1"/>
    <w:rsid w:val="00CC69D0"/>
    <w:rsid w:val="00CD3A0A"/>
    <w:rsid w:val="00CE7831"/>
    <w:rsid w:val="00CF0120"/>
    <w:rsid w:val="00CF0F62"/>
    <w:rsid w:val="00CF3500"/>
    <w:rsid w:val="00D00E1C"/>
    <w:rsid w:val="00D07333"/>
    <w:rsid w:val="00D104A1"/>
    <w:rsid w:val="00D13287"/>
    <w:rsid w:val="00D21E6C"/>
    <w:rsid w:val="00D260D0"/>
    <w:rsid w:val="00D35D9C"/>
    <w:rsid w:val="00D61B2C"/>
    <w:rsid w:val="00D64730"/>
    <w:rsid w:val="00D704E2"/>
    <w:rsid w:val="00D733DA"/>
    <w:rsid w:val="00D922A3"/>
    <w:rsid w:val="00D972E8"/>
    <w:rsid w:val="00D97ED1"/>
    <w:rsid w:val="00DD170A"/>
    <w:rsid w:val="00DD44E1"/>
    <w:rsid w:val="00DE135D"/>
    <w:rsid w:val="00DE2287"/>
    <w:rsid w:val="00E00620"/>
    <w:rsid w:val="00E11958"/>
    <w:rsid w:val="00E35F0A"/>
    <w:rsid w:val="00E40149"/>
    <w:rsid w:val="00E40A36"/>
    <w:rsid w:val="00E54A52"/>
    <w:rsid w:val="00E575FA"/>
    <w:rsid w:val="00E602F4"/>
    <w:rsid w:val="00E6273B"/>
    <w:rsid w:val="00E64515"/>
    <w:rsid w:val="00E70A41"/>
    <w:rsid w:val="00E73D3A"/>
    <w:rsid w:val="00E82EA5"/>
    <w:rsid w:val="00E932DC"/>
    <w:rsid w:val="00E97120"/>
    <w:rsid w:val="00EA72C8"/>
    <w:rsid w:val="00EC1204"/>
    <w:rsid w:val="00F00990"/>
    <w:rsid w:val="00F076CA"/>
    <w:rsid w:val="00F11E28"/>
    <w:rsid w:val="00F1428B"/>
    <w:rsid w:val="00F2068E"/>
    <w:rsid w:val="00F27A8C"/>
    <w:rsid w:val="00F30662"/>
    <w:rsid w:val="00F3450F"/>
    <w:rsid w:val="00F4021F"/>
    <w:rsid w:val="00F63695"/>
    <w:rsid w:val="00F66A75"/>
    <w:rsid w:val="00F74A29"/>
    <w:rsid w:val="00F77D20"/>
    <w:rsid w:val="00F84CC3"/>
    <w:rsid w:val="00F9434E"/>
    <w:rsid w:val="00FE1984"/>
    <w:rsid w:val="00FF38C0"/>
    <w:rsid w:val="00FF5A2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2C5DF"/>
  <w15:docId w15:val="{EE13A18D-9EA7-4E38-AA14-7403062DD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F0120"/>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E35F0A"/>
    <w:pPr>
      <w:ind w:left="720"/>
      <w:contextualSpacing/>
    </w:pPr>
  </w:style>
  <w:style w:type="paragraph" w:styleId="Textvysvetlivky">
    <w:name w:val="endnote text"/>
    <w:basedOn w:val="Normlny"/>
    <w:link w:val="TextvysvetlivkyChar"/>
    <w:uiPriority w:val="99"/>
    <w:semiHidden/>
    <w:unhideWhenUsed/>
    <w:rsid w:val="001845F9"/>
    <w:pPr>
      <w:spacing w:after="0" w:line="240" w:lineRule="auto"/>
    </w:pPr>
    <w:rPr>
      <w:sz w:val="20"/>
      <w:szCs w:val="20"/>
    </w:rPr>
  </w:style>
  <w:style w:type="character" w:customStyle="1" w:styleId="TextvysvetlivkyChar">
    <w:name w:val="Text vysvetlivky Char"/>
    <w:basedOn w:val="Predvolenpsmoodseku"/>
    <w:link w:val="Textvysvetlivky"/>
    <w:uiPriority w:val="99"/>
    <w:semiHidden/>
    <w:rsid w:val="001845F9"/>
    <w:rPr>
      <w:sz w:val="20"/>
      <w:szCs w:val="20"/>
    </w:rPr>
  </w:style>
  <w:style w:type="character" w:styleId="Hypertextovprepojenie">
    <w:name w:val="Hyperlink"/>
    <w:basedOn w:val="Predvolenpsmoodseku"/>
    <w:uiPriority w:val="99"/>
    <w:semiHidden/>
    <w:unhideWhenUsed/>
    <w:rsid w:val="009A5CCE"/>
    <w:rPr>
      <w:color w:val="0563C1"/>
      <w:u w:val="single"/>
    </w:rPr>
  </w:style>
  <w:style w:type="paragraph" w:styleId="Normlnywebov">
    <w:name w:val="Normal (Web)"/>
    <w:basedOn w:val="Normlny"/>
    <w:uiPriority w:val="99"/>
    <w:semiHidden/>
    <w:unhideWhenUsed/>
    <w:rsid w:val="00D972E8"/>
    <w:pPr>
      <w:spacing w:before="100" w:beforeAutospacing="1" w:after="100" w:afterAutospacing="1" w:line="240" w:lineRule="auto"/>
    </w:pPr>
    <w:rPr>
      <w:rFonts w:ascii="Times New Roman" w:hAnsi="Times New Roman" w:cs="Times New Roman"/>
      <w:sz w:val="24"/>
      <w:szCs w:val="24"/>
      <w:lang w:eastAsia="sk-SK"/>
    </w:rPr>
  </w:style>
  <w:style w:type="paragraph" w:styleId="Hlavika">
    <w:name w:val="header"/>
    <w:basedOn w:val="Normlny"/>
    <w:link w:val="HlavikaChar"/>
    <w:uiPriority w:val="99"/>
    <w:unhideWhenUsed/>
    <w:rsid w:val="003E1F9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3E1F9D"/>
  </w:style>
  <w:style w:type="paragraph" w:styleId="Pta">
    <w:name w:val="footer"/>
    <w:basedOn w:val="Normlny"/>
    <w:link w:val="PtaChar"/>
    <w:uiPriority w:val="99"/>
    <w:unhideWhenUsed/>
    <w:rsid w:val="003E1F9D"/>
    <w:pPr>
      <w:tabs>
        <w:tab w:val="center" w:pos="4536"/>
        <w:tab w:val="right" w:pos="9072"/>
      </w:tabs>
      <w:spacing w:after="0" w:line="240" w:lineRule="auto"/>
    </w:pPr>
  </w:style>
  <w:style w:type="character" w:customStyle="1" w:styleId="PtaChar">
    <w:name w:val="Päta Char"/>
    <w:basedOn w:val="Predvolenpsmoodseku"/>
    <w:link w:val="Pta"/>
    <w:uiPriority w:val="99"/>
    <w:rsid w:val="003E1F9D"/>
  </w:style>
  <w:style w:type="character" w:styleId="PouitHypertextovPrepojenie">
    <w:name w:val="FollowedHyperlink"/>
    <w:basedOn w:val="Predvolenpsmoodseku"/>
    <w:uiPriority w:val="99"/>
    <w:semiHidden/>
    <w:unhideWhenUsed/>
    <w:rsid w:val="00D104A1"/>
    <w:rPr>
      <w:color w:val="954F72" w:themeColor="followedHyperlink"/>
      <w:u w:val="single"/>
    </w:rPr>
  </w:style>
  <w:style w:type="paragraph" w:customStyle="1" w:styleId="Default">
    <w:name w:val="Default"/>
    <w:basedOn w:val="Normlny"/>
    <w:rsid w:val="002522BE"/>
    <w:pPr>
      <w:autoSpaceDE w:val="0"/>
      <w:autoSpaceDN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13286">
      <w:bodyDiv w:val="1"/>
      <w:marLeft w:val="0"/>
      <w:marRight w:val="0"/>
      <w:marTop w:val="0"/>
      <w:marBottom w:val="0"/>
      <w:divBdr>
        <w:top w:val="none" w:sz="0" w:space="0" w:color="auto"/>
        <w:left w:val="none" w:sz="0" w:space="0" w:color="auto"/>
        <w:bottom w:val="none" w:sz="0" w:space="0" w:color="auto"/>
        <w:right w:val="none" w:sz="0" w:space="0" w:color="auto"/>
      </w:divBdr>
    </w:div>
    <w:div w:id="44108538">
      <w:bodyDiv w:val="1"/>
      <w:marLeft w:val="0"/>
      <w:marRight w:val="0"/>
      <w:marTop w:val="0"/>
      <w:marBottom w:val="0"/>
      <w:divBdr>
        <w:top w:val="none" w:sz="0" w:space="0" w:color="auto"/>
        <w:left w:val="none" w:sz="0" w:space="0" w:color="auto"/>
        <w:bottom w:val="none" w:sz="0" w:space="0" w:color="auto"/>
        <w:right w:val="none" w:sz="0" w:space="0" w:color="auto"/>
      </w:divBdr>
    </w:div>
    <w:div w:id="71243207">
      <w:bodyDiv w:val="1"/>
      <w:marLeft w:val="0"/>
      <w:marRight w:val="0"/>
      <w:marTop w:val="0"/>
      <w:marBottom w:val="0"/>
      <w:divBdr>
        <w:top w:val="none" w:sz="0" w:space="0" w:color="auto"/>
        <w:left w:val="none" w:sz="0" w:space="0" w:color="auto"/>
        <w:bottom w:val="none" w:sz="0" w:space="0" w:color="auto"/>
        <w:right w:val="none" w:sz="0" w:space="0" w:color="auto"/>
      </w:divBdr>
    </w:div>
    <w:div w:id="160780249">
      <w:bodyDiv w:val="1"/>
      <w:marLeft w:val="0"/>
      <w:marRight w:val="0"/>
      <w:marTop w:val="0"/>
      <w:marBottom w:val="0"/>
      <w:divBdr>
        <w:top w:val="none" w:sz="0" w:space="0" w:color="auto"/>
        <w:left w:val="none" w:sz="0" w:space="0" w:color="auto"/>
        <w:bottom w:val="none" w:sz="0" w:space="0" w:color="auto"/>
        <w:right w:val="none" w:sz="0" w:space="0" w:color="auto"/>
      </w:divBdr>
    </w:div>
    <w:div w:id="293491987">
      <w:bodyDiv w:val="1"/>
      <w:marLeft w:val="0"/>
      <w:marRight w:val="0"/>
      <w:marTop w:val="0"/>
      <w:marBottom w:val="0"/>
      <w:divBdr>
        <w:top w:val="none" w:sz="0" w:space="0" w:color="auto"/>
        <w:left w:val="none" w:sz="0" w:space="0" w:color="auto"/>
        <w:bottom w:val="none" w:sz="0" w:space="0" w:color="auto"/>
        <w:right w:val="none" w:sz="0" w:space="0" w:color="auto"/>
      </w:divBdr>
    </w:div>
    <w:div w:id="326060757">
      <w:bodyDiv w:val="1"/>
      <w:marLeft w:val="0"/>
      <w:marRight w:val="0"/>
      <w:marTop w:val="0"/>
      <w:marBottom w:val="0"/>
      <w:divBdr>
        <w:top w:val="none" w:sz="0" w:space="0" w:color="auto"/>
        <w:left w:val="none" w:sz="0" w:space="0" w:color="auto"/>
        <w:bottom w:val="none" w:sz="0" w:space="0" w:color="auto"/>
        <w:right w:val="none" w:sz="0" w:space="0" w:color="auto"/>
      </w:divBdr>
    </w:div>
    <w:div w:id="544561243">
      <w:bodyDiv w:val="1"/>
      <w:marLeft w:val="0"/>
      <w:marRight w:val="0"/>
      <w:marTop w:val="0"/>
      <w:marBottom w:val="0"/>
      <w:divBdr>
        <w:top w:val="none" w:sz="0" w:space="0" w:color="auto"/>
        <w:left w:val="none" w:sz="0" w:space="0" w:color="auto"/>
        <w:bottom w:val="none" w:sz="0" w:space="0" w:color="auto"/>
        <w:right w:val="none" w:sz="0" w:space="0" w:color="auto"/>
      </w:divBdr>
    </w:div>
    <w:div w:id="590118269">
      <w:bodyDiv w:val="1"/>
      <w:marLeft w:val="0"/>
      <w:marRight w:val="0"/>
      <w:marTop w:val="0"/>
      <w:marBottom w:val="0"/>
      <w:divBdr>
        <w:top w:val="none" w:sz="0" w:space="0" w:color="auto"/>
        <w:left w:val="none" w:sz="0" w:space="0" w:color="auto"/>
        <w:bottom w:val="none" w:sz="0" w:space="0" w:color="auto"/>
        <w:right w:val="none" w:sz="0" w:space="0" w:color="auto"/>
      </w:divBdr>
    </w:div>
    <w:div w:id="604506785">
      <w:bodyDiv w:val="1"/>
      <w:marLeft w:val="0"/>
      <w:marRight w:val="0"/>
      <w:marTop w:val="0"/>
      <w:marBottom w:val="0"/>
      <w:divBdr>
        <w:top w:val="none" w:sz="0" w:space="0" w:color="auto"/>
        <w:left w:val="none" w:sz="0" w:space="0" w:color="auto"/>
        <w:bottom w:val="none" w:sz="0" w:space="0" w:color="auto"/>
        <w:right w:val="none" w:sz="0" w:space="0" w:color="auto"/>
      </w:divBdr>
    </w:div>
    <w:div w:id="608003555">
      <w:bodyDiv w:val="1"/>
      <w:marLeft w:val="0"/>
      <w:marRight w:val="0"/>
      <w:marTop w:val="0"/>
      <w:marBottom w:val="0"/>
      <w:divBdr>
        <w:top w:val="none" w:sz="0" w:space="0" w:color="auto"/>
        <w:left w:val="none" w:sz="0" w:space="0" w:color="auto"/>
        <w:bottom w:val="none" w:sz="0" w:space="0" w:color="auto"/>
        <w:right w:val="none" w:sz="0" w:space="0" w:color="auto"/>
      </w:divBdr>
    </w:div>
    <w:div w:id="609312759">
      <w:bodyDiv w:val="1"/>
      <w:marLeft w:val="0"/>
      <w:marRight w:val="0"/>
      <w:marTop w:val="0"/>
      <w:marBottom w:val="0"/>
      <w:divBdr>
        <w:top w:val="none" w:sz="0" w:space="0" w:color="auto"/>
        <w:left w:val="none" w:sz="0" w:space="0" w:color="auto"/>
        <w:bottom w:val="none" w:sz="0" w:space="0" w:color="auto"/>
        <w:right w:val="none" w:sz="0" w:space="0" w:color="auto"/>
      </w:divBdr>
    </w:div>
    <w:div w:id="640889958">
      <w:bodyDiv w:val="1"/>
      <w:marLeft w:val="0"/>
      <w:marRight w:val="0"/>
      <w:marTop w:val="0"/>
      <w:marBottom w:val="0"/>
      <w:divBdr>
        <w:top w:val="none" w:sz="0" w:space="0" w:color="auto"/>
        <w:left w:val="none" w:sz="0" w:space="0" w:color="auto"/>
        <w:bottom w:val="none" w:sz="0" w:space="0" w:color="auto"/>
        <w:right w:val="none" w:sz="0" w:space="0" w:color="auto"/>
      </w:divBdr>
    </w:div>
    <w:div w:id="694305834">
      <w:bodyDiv w:val="1"/>
      <w:marLeft w:val="0"/>
      <w:marRight w:val="0"/>
      <w:marTop w:val="0"/>
      <w:marBottom w:val="0"/>
      <w:divBdr>
        <w:top w:val="none" w:sz="0" w:space="0" w:color="auto"/>
        <w:left w:val="none" w:sz="0" w:space="0" w:color="auto"/>
        <w:bottom w:val="none" w:sz="0" w:space="0" w:color="auto"/>
        <w:right w:val="none" w:sz="0" w:space="0" w:color="auto"/>
      </w:divBdr>
    </w:div>
    <w:div w:id="697893391">
      <w:bodyDiv w:val="1"/>
      <w:marLeft w:val="0"/>
      <w:marRight w:val="0"/>
      <w:marTop w:val="0"/>
      <w:marBottom w:val="0"/>
      <w:divBdr>
        <w:top w:val="none" w:sz="0" w:space="0" w:color="auto"/>
        <w:left w:val="none" w:sz="0" w:space="0" w:color="auto"/>
        <w:bottom w:val="none" w:sz="0" w:space="0" w:color="auto"/>
        <w:right w:val="none" w:sz="0" w:space="0" w:color="auto"/>
      </w:divBdr>
    </w:div>
    <w:div w:id="706217941">
      <w:bodyDiv w:val="1"/>
      <w:marLeft w:val="0"/>
      <w:marRight w:val="0"/>
      <w:marTop w:val="0"/>
      <w:marBottom w:val="0"/>
      <w:divBdr>
        <w:top w:val="none" w:sz="0" w:space="0" w:color="auto"/>
        <w:left w:val="none" w:sz="0" w:space="0" w:color="auto"/>
        <w:bottom w:val="none" w:sz="0" w:space="0" w:color="auto"/>
        <w:right w:val="none" w:sz="0" w:space="0" w:color="auto"/>
      </w:divBdr>
    </w:div>
    <w:div w:id="853611949">
      <w:bodyDiv w:val="1"/>
      <w:marLeft w:val="0"/>
      <w:marRight w:val="0"/>
      <w:marTop w:val="0"/>
      <w:marBottom w:val="0"/>
      <w:divBdr>
        <w:top w:val="none" w:sz="0" w:space="0" w:color="auto"/>
        <w:left w:val="none" w:sz="0" w:space="0" w:color="auto"/>
        <w:bottom w:val="none" w:sz="0" w:space="0" w:color="auto"/>
        <w:right w:val="none" w:sz="0" w:space="0" w:color="auto"/>
      </w:divBdr>
    </w:div>
    <w:div w:id="887496568">
      <w:bodyDiv w:val="1"/>
      <w:marLeft w:val="0"/>
      <w:marRight w:val="0"/>
      <w:marTop w:val="0"/>
      <w:marBottom w:val="0"/>
      <w:divBdr>
        <w:top w:val="none" w:sz="0" w:space="0" w:color="auto"/>
        <w:left w:val="none" w:sz="0" w:space="0" w:color="auto"/>
        <w:bottom w:val="none" w:sz="0" w:space="0" w:color="auto"/>
        <w:right w:val="none" w:sz="0" w:space="0" w:color="auto"/>
      </w:divBdr>
    </w:div>
    <w:div w:id="943339595">
      <w:bodyDiv w:val="1"/>
      <w:marLeft w:val="0"/>
      <w:marRight w:val="0"/>
      <w:marTop w:val="0"/>
      <w:marBottom w:val="0"/>
      <w:divBdr>
        <w:top w:val="none" w:sz="0" w:space="0" w:color="auto"/>
        <w:left w:val="none" w:sz="0" w:space="0" w:color="auto"/>
        <w:bottom w:val="none" w:sz="0" w:space="0" w:color="auto"/>
        <w:right w:val="none" w:sz="0" w:space="0" w:color="auto"/>
      </w:divBdr>
    </w:div>
    <w:div w:id="1000473050">
      <w:bodyDiv w:val="1"/>
      <w:marLeft w:val="0"/>
      <w:marRight w:val="0"/>
      <w:marTop w:val="0"/>
      <w:marBottom w:val="0"/>
      <w:divBdr>
        <w:top w:val="none" w:sz="0" w:space="0" w:color="auto"/>
        <w:left w:val="none" w:sz="0" w:space="0" w:color="auto"/>
        <w:bottom w:val="none" w:sz="0" w:space="0" w:color="auto"/>
        <w:right w:val="none" w:sz="0" w:space="0" w:color="auto"/>
      </w:divBdr>
    </w:div>
    <w:div w:id="1120077146">
      <w:bodyDiv w:val="1"/>
      <w:marLeft w:val="0"/>
      <w:marRight w:val="0"/>
      <w:marTop w:val="0"/>
      <w:marBottom w:val="0"/>
      <w:divBdr>
        <w:top w:val="none" w:sz="0" w:space="0" w:color="auto"/>
        <w:left w:val="none" w:sz="0" w:space="0" w:color="auto"/>
        <w:bottom w:val="none" w:sz="0" w:space="0" w:color="auto"/>
        <w:right w:val="none" w:sz="0" w:space="0" w:color="auto"/>
      </w:divBdr>
    </w:div>
    <w:div w:id="1126699274">
      <w:bodyDiv w:val="1"/>
      <w:marLeft w:val="0"/>
      <w:marRight w:val="0"/>
      <w:marTop w:val="0"/>
      <w:marBottom w:val="0"/>
      <w:divBdr>
        <w:top w:val="none" w:sz="0" w:space="0" w:color="auto"/>
        <w:left w:val="none" w:sz="0" w:space="0" w:color="auto"/>
        <w:bottom w:val="none" w:sz="0" w:space="0" w:color="auto"/>
        <w:right w:val="none" w:sz="0" w:space="0" w:color="auto"/>
      </w:divBdr>
    </w:div>
    <w:div w:id="1156268134">
      <w:bodyDiv w:val="1"/>
      <w:marLeft w:val="0"/>
      <w:marRight w:val="0"/>
      <w:marTop w:val="0"/>
      <w:marBottom w:val="0"/>
      <w:divBdr>
        <w:top w:val="none" w:sz="0" w:space="0" w:color="auto"/>
        <w:left w:val="none" w:sz="0" w:space="0" w:color="auto"/>
        <w:bottom w:val="none" w:sz="0" w:space="0" w:color="auto"/>
        <w:right w:val="none" w:sz="0" w:space="0" w:color="auto"/>
      </w:divBdr>
    </w:div>
    <w:div w:id="1215778839">
      <w:bodyDiv w:val="1"/>
      <w:marLeft w:val="0"/>
      <w:marRight w:val="0"/>
      <w:marTop w:val="0"/>
      <w:marBottom w:val="0"/>
      <w:divBdr>
        <w:top w:val="none" w:sz="0" w:space="0" w:color="auto"/>
        <w:left w:val="none" w:sz="0" w:space="0" w:color="auto"/>
        <w:bottom w:val="none" w:sz="0" w:space="0" w:color="auto"/>
        <w:right w:val="none" w:sz="0" w:space="0" w:color="auto"/>
      </w:divBdr>
    </w:div>
    <w:div w:id="1366715012">
      <w:bodyDiv w:val="1"/>
      <w:marLeft w:val="0"/>
      <w:marRight w:val="0"/>
      <w:marTop w:val="0"/>
      <w:marBottom w:val="0"/>
      <w:divBdr>
        <w:top w:val="none" w:sz="0" w:space="0" w:color="auto"/>
        <w:left w:val="none" w:sz="0" w:space="0" w:color="auto"/>
        <w:bottom w:val="none" w:sz="0" w:space="0" w:color="auto"/>
        <w:right w:val="none" w:sz="0" w:space="0" w:color="auto"/>
      </w:divBdr>
    </w:div>
    <w:div w:id="1405686140">
      <w:bodyDiv w:val="1"/>
      <w:marLeft w:val="0"/>
      <w:marRight w:val="0"/>
      <w:marTop w:val="0"/>
      <w:marBottom w:val="0"/>
      <w:divBdr>
        <w:top w:val="none" w:sz="0" w:space="0" w:color="auto"/>
        <w:left w:val="none" w:sz="0" w:space="0" w:color="auto"/>
        <w:bottom w:val="none" w:sz="0" w:space="0" w:color="auto"/>
        <w:right w:val="none" w:sz="0" w:space="0" w:color="auto"/>
      </w:divBdr>
    </w:div>
    <w:div w:id="1421100421">
      <w:bodyDiv w:val="1"/>
      <w:marLeft w:val="0"/>
      <w:marRight w:val="0"/>
      <w:marTop w:val="0"/>
      <w:marBottom w:val="0"/>
      <w:divBdr>
        <w:top w:val="none" w:sz="0" w:space="0" w:color="auto"/>
        <w:left w:val="none" w:sz="0" w:space="0" w:color="auto"/>
        <w:bottom w:val="none" w:sz="0" w:space="0" w:color="auto"/>
        <w:right w:val="none" w:sz="0" w:space="0" w:color="auto"/>
      </w:divBdr>
    </w:div>
    <w:div w:id="1426809225">
      <w:bodyDiv w:val="1"/>
      <w:marLeft w:val="0"/>
      <w:marRight w:val="0"/>
      <w:marTop w:val="0"/>
      <w:marBottom w:val="0"/>
      <w:divBdr>
        <w:top w:val="none" w:sz="0" w:space="0" w:color="auto"/>
        <w:left w:val="none" w:sz="0" w:space="0" w:color="auto"/>
        <w:bottom w:val="none" w:sz="0" w:space="0" w:color="auto"/>
        <w:right w:val="none" w:sz="0" w:space="0" w:color="auto"/>
      </w:divBdr>
    </w:div>
    <w:div w:id="1446458404">
      <w:bodyDiv w:val="1"/>
      <w:marLeft w:val="0"/>
      <w:marRight w:val="0"/>
      <w:marTop w:val="0"/>
      <w:marBottom w:val="0"/>
      <w:divBdr>
        <w:top w:val="none" w:sz="0" w:space="0" w:color="auto"/>
        <w:left w:val="none" w:sz="0" w:space="0" w:color="auto"/>
        <w:bottom w:val="none" w:sz="0" w:space="0" w:color="auto"/>
        <w:right w:val="none" w:sz="0" w:space="0" w:color="auto"/>
      </w:divBdr>
    </w:div>
    <w:div w:id="1459686621">
      <w:bodyDiv w:val="1"/>
      <w:marLeft w:val="0"/>
      <w:marRight w:val="0"/>
      <w:marTop w:val="0"/>
      <w:marBottom w:val="0"/>
      <w:divBdr>
        <w:top w:val="none" w:sz="0" w:space="0" w:color="auto"/>
        <w:left w:val="none" w:sz="0" w:space="0" w:color="auto"/>
        <w:bottom w:val="none" w:sz="0" w:space="0" w:color="auto"/>
        <w:right w:val="none" w:sz="0" w:space="0" w:color="auto"/>
      </w:divBdr>
    </w:div>
    <w:div w:id="1467814589">
      <w:bodyDiv w:val="1"/>
      <w:marLeft w:val="0"/>
      <w:marRight w:val="0"/>
      <w:marTop w:val="0"/>
      <w:marBottom w:val="0"/>
      <w:divBdr>
        <w:top w:val="none" w:sz="0" w:space="0" w:color="auto"/>
        <w:left w:val="none" w:sz="0" w:space="0" w:color="auto"/>
        <w:bottom w:val="none" w:sz="0" w:space="0" w:color="auto"/>
        <w:right w:val="none" w:sz="0" w:space="0" w:color="auto"/>
      </w:divBdr>
    </w:div>
    <w:div w:id="1478759426">
      <w:bodyDiv w:val="1"/>
      <w:marLeft w:val="0"/>
      <w:marRight w:val="0"/>
      <w:marTop w:val="0"/>
      <w:marBottom w:val="0"/>
      <w:divBdr>
        <w:top w:val="none" w:sz="0" w:space="0" w:color="auto"/>
        <w:left w:val="none" w:sz="0" w:space="0" w:color="auto"/>
        <w:bottom w:val="none" w:sz="0" w:space="0" w:color="auto"/>
        <w:right w:val="none" w:sz="0" w:space="0" w:color="auto"/>
      </w:divBdr>
    </w:div>
    <w:div w:id="1509372786">
      <w:bodyDiv w:val="1"/>
      <w:marLeft w:val="0"/>
      <w:marRight w:val="0"/>
      <w:marTop w:val="0"/>
      <w:marBottom w:val="0"/>
      <w:divBdr>
        <w:top w:val="none" w:sz="0" w:space="0" w:color="auto"/>
        <w:left w:val="none" w:sz="0" w:space="0" w:color="auto"/>
        <w:bottom w:val="none" w:sz="0" w:space="0" w:color="auto"/>
        <w:right w:val="none" w:sz="0" w:space="0" w:color="auto"/>
      </w:divBdr>
    </w:div>
    <w:div w:id="1562403212">
      <w:bodyDiv w:val="1"/>
      <w:marLeft w:val="0"/>
      <w:marRight w:val="0"/>
      <w:marTop w:val="0"/>
      <w:marBottom w:val="0"/>
      <w:divBdr>
        <w:top w:val="none" w:sz="0" w:space="0" w:color="auto"/>
        <w:left w:val="none" w:sz="0" w:space="0" w:color="auto"/>
        <w:bottom w:val="none" w:sz="0" w:space="0" w:color="auto"/>
        <w:right w:val="none" w:sz="0" w:space="0" w:color="auto"/>
      </w:divBdr>
    </w:div>
    <w:div w:id="1591500931">
      <w:bodyDiv w:val="1"/>
      <w:marLeft w:val="0"/>
      <w:marRight w:val="0"/>
      <w:marTop w:val="0"/>
      <w:marBottom w:val="0"/>
      <w:divBdr>
        <w:top w:val="none" w:sz="0" w:space="0" w:color="auto"/>
        <w:left w:val="none" w:sz="0" w:space="0" w:color="auto"/>
        <w:bottom w:val="none" w:sz="0" w:space="0" w:color="auto"/>
        <w:right w:val="none" w:sz="0" w:space="0" w:color="auto"/>
      </w:divBdr>
    </w:div>
    <w:div w:id="1641611865">
      <w:bodyDiv w:val="1"/>
      <w:marLeft w:val="0"/>
      <w:marRight w:val="0"/>
      <w:marTop w:val="0"/>
      <w:marBottom w:val="0"/>
      <w:divBdr>
        <w:top w:val="none" w:sz="0" w:space="0" w:color="auto"/>
        <w:left w:val="none" w:sz="0" w:space="0" w:color="auto"/>
        <w:bottom w:val="none" w:sz="0" w:space="0" w:color="auto"/>
        <w:right w:val="none" w:sz="0" w:space="0" w:color="auto"/>
      </w:divBdr>
    </w:div>
    <w:div w:id="1670644161">
      <w:bodyDiv w:val="1"/>
      <w:marLeft w:val="0"/>
      <w:marRight w:val="0"/>
      <w:marTop w:val="0"/>
      <w:marBottom w:val="0"/>
      <w:divBdr>
        <w:top w:val="none" w:sz="0" w:space="0" w:color="auto"/>
        <w:left w:val="none" w:sz="0" w:space="0" w:color="auto"/>
        <w:bottom w:val="none" w:sz="0" w:space="0" w:color="auto"/>
        <w:right w:val="none" w:sz="0" w:space="0" w:color="auto"/>
      </w:divBdr>
    </w:div>
    <w:div w:id="1703751181">
      <w:bodyDiv w:val="1"/>
      <w:marLeft w:val="0"/>
      <w:marRight w:val="0"/>
      <w:marTop w:val="0"/>
      <w:marBottom w:val="0"/>
      <w:divBdr>
        <w:top w:val="none" w:sz="0" w:space="0" w:color="auto"/>
        <w:left w:val="none" w:sz="0" w:space="0" w:color="auto"/>
        <w:bottom w:val="none" w:sz="0" w:space="0" w:color="auto"/>
        <w:right w:val="none" w:sz="0" w:space="0" w:color="auto"/>
      </w:divBdr>
    </w:div>
    <w:div w:id="1705976919">
      <w:bodyDiv w:val="1"/>
      <w:marLeft w:val="0"/>
      <w:marRight w:val="0"/>
      <w:marTop w:val="0"/>
      <w:marBottom w:val="0"/>
      <w:divBdr>
        <w:top w:val="none" w:sz="0" w:space="0" w:color="auto"/>
        <w:left w:val="none" w:sz="0" w:space="0" w:color="auto"/>
        <w:bottom w:val="none" w:sz="0" w:space="0" w:color="auto"/>
        <w:right w:val="none" w:sz="0" w:space="0" w:color="auto"/>
      </w:divBdr>
    </w:div>
    <w:div w:id="1741636305">
      <w:bodyDiv w:val="1"/>
      <w:marLeft w:val="0"/>
      <w:marRight w:val="0"/>
      <w:marTop w:val="0"/>
      <w:marBottom w:val="0"/>
      <w:divBdr>
        <w:top w:val="none" w:sz="0" w:space="0" w:color="auto"/>
        <w:left w:val="none" w:sz="0" w:space="0" w:color="auto"/>
        <w:bottom w:val="none" w:sz="0" w:space="0" w:color="auto"/>
        <w:right w:val="none" w:sz="0" w:space="0" w:color="auto"/>
      </w:divBdr>
    </w:div>
    <w:div w:id="1798328785">
      <w:bodyDiv w:val="1"/>
      <w:marLeft w:val="0"/>
      <w:marRight w:val="0"/>
      <w:marTop w:val="0"/>
      <w:marBottom w:val="0"/>
      <w:divBdr>
        <w:top w:val="none" w:sz="0" w:space="0" w:color="auto"/>
        <w:left w:val="none" w:sz="0" w:space="0" w:color="auto"/>
        <w:bottom w:val="none" w:sz="0" w:space="0" w:color="auto"/>
        <w:right w:val="none" w:sz="0" w:space="0" w:color="auto"/>
      </w:divBdr>
    </w:div>
    <w:div w:id="1807506384">
      <w:bodyDiv w:val="1"/>
      <w:marLeft w:val="0"/>
      <w:marRight w:val="0"/>
      <w:marTop w:val="0"/>
      <w:marBottom w:val="0"/>
      <w:divBdr>
        <w:top w:val="none" w:sz="0" w:space="0" w:color="auto"/>
        <w:left w:val="none" w:sz="0" w:space="0" w:color="auto"/>
        <w:bottom w:val="none" w:sz="0" w:space="0" w:color="auto"/>
        <w:right w:val="none" w:sz="0" w:space="0" w:color="auto"/>
      </w:divBdr>
    </w:div>
    <w:div w:id="1830250969">
      <w:bodyDiv w:val="1"/>
      <w:marLeft w:val="0"/>
      <w:marRight w:val="0"/>
      <w:marTop w:val="0"/>
      <w:marBottom w:val="0"/>
      <w:divBdr>
        <w:top w:val="none" w:sz="0" w:space="0" w:color="auto"/>
        <w:left w:val="none" w:sz="0" w:space="0" w:color="auto"/>
        <w:bottom w:val="none" w:sz="0" w:space="0" w:color="auto"/>
        <w:right w:val="none" w:sz="0" w:space="0" w:color="auto"/>
      </w:divBdr>
    </w:div>
    <w:div w:id="1835536539">
      <w:bodyDiv w:val="1"/>
      <w:marLeft w:val="0"/>
      <w:marRight w:val="0"/>
      <w:marTop w:val="0"/>
      <w:marBottom w:val="0"/>
      <w:divBdr>
        <w:top w:val="none" w:sz="0" w:space="0" w:color="auto"/>
        <w:left w:val="none" w:sz="0" w:space="0" w:color="auto"/>
        <w:bottom w:val="none" w:sz="0" w:space="0" w:color="auto"/>
        <w:right w:val="none" w:sz="0" w:space="0" w:color="auto"/>
      </w:divBdr>
    </w:div>
    <w:div w:id="1992712956">
      <w:bodyDiv w:val="1"/>
      <w:marLeft w:val="0"/>
      <w:marRight w:val="0"/>
      <w:marTop w:val="0"/>
      <w:marBottom w:val="0"/>
      <w:divBdr>
        <w:top w:val="none" w:sz="0" w:space="0" w:color="auto"/>
        <w:left w:val="none" w:sz="0" w:space="0" w:color="auto"/>
        <w:bottom w:val="none" w:sz="0" w:space="0" w:color="auto"/>
        <w:right w:val="none" w:sz="0" w:space="0" w:color="auto"/>
      </w:divBdr>
    </w:div>
    <w:div w:id="2064480569">
      <w:bodyDiv w:val="1"/>
      <w:marLeft w:val="0"/>
      <w:marRight w:val="0"/>
      <w:marTop w:val="0"/>
      <w:marBottom w:val="0"/>
      <w:divBdr>
        <w:top w:val="none" w:sz="0" w:space="0" w:color="auto"/>
        <w:left w:val="none" w:sz="0" w:space="0" w:color="auto"/>
        <w:bottom w:val="none" w:sz="0" w:space="0" w:color="auto"/>
        <w:right w:val="none" w:sz="0" w:space="0" w:color="auto"/>
      </w:divBdr>
    </w:div>
    <w:div w:id="2105568180">
      <w:bodyDiv w:val="1"/>
      <w:marLeft w:val="0"/>
      <w:marRight w:val="0"/>
      <w:marTop w:val="0"/>
      <w:marBottom w:val="0"/>
      <w:divBdr>
        <w:top w:val="none" w:sz="0" w:space="0" w:color="auto"/>
        <w:left w:val="none" w:sz="0" w:space="0" w:color="auto"/>
        <w:bottom w:val="none" w:sz="0" w:space="0" w:color="auto"/>
        <w:right w:val="none" w:sz="0" w:space="0" w:color="auto"/>
      </w:divBdr>
    </w:div>
    <w:div w:id="2121757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914</Words>
  <Characters>5213</Characters>
  <Application>Microsoft Office Word</Application>
  <DocSecurity>0</DocSecurity>
  <Lines>43</Lines>
  <Paragraphs>12</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6115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Používateľ systému Windows</dc:creator>
  <cp:lastModifiedBy>Ing. Andrea Vedral Némedyová</cp:lastModifiedBy>
  <cp:revision>2</cp:revision>
  <cp:lastPrinted>2021-09-29T11:34:00Z</cp:lastPrinted>
  <dcterms:created xsi:type="dcterms:W3CDTF">2021-10-12T11:32:00Z</dcterms:created>
  <dcterms:modified xsi:type="dcterms:W3CDTF">2021-10-12T11:32:00Z</dcterms:modified>
</cp:coreProperties>
</file>