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24FC3" w14:textId="77777777" w:rsidR="00AF2B29" w:rsidRDefault="00AF2B29" w:rsidP="00C11A1A">
      <w:pPr>
        <w:rPr>
          <w:rFonts w:ascii="Open Sans" w:hAnsi="Open Sans"/>
          <w:b/>
          <w:bCs/>
          <w:color w:val="FFFFFF"/>
          <w:sz w:val="27"/>
          <w:szCs w:val="27"/>
          <w:shd w:val="clear" w:color="auto" w:fill="68B733"/>
        </w:rPr>
      </w:pPr>
      <w:r w:rsidRPr="00AF2B29">
        <w:rPr>
          <w:rFonts w:ascii="Open Sans" w:hAnsi="Open Sans"/>
          <w:b/>
          <w:bCs/>
          <w:color w:val="FFFFFF"/>
          <w:sz w:val="27"/>
          <w:szCs w:val="27"/>
          <w:shd w:val="clear" w:color="auto" w:fill="68B733"/>
        </w:rPr>
        <w:t>Revitalizácia sídliskového dvora – Agátka v Trnave, II.</w:t>
      </w:r>
    </w:p>
    <w:p w14:paraId="74B993F1" w14:textId="77777777" w:rsidR="00AF2B29" w:rsidRDefault="00AF2B29" w:rsidP="00C11A1A">
      <w:pPr>
        <w:rPr>
          <w:rFonts w:ascii="Open Sans" w:hAnsi="Open Sans"/>
          <w:b/>
          <w:bCs/>
          <w:color w:val="FFFFFF"/>
          <w:sz w:val="27"/>
          <w:szCs w:val="27"/>
          <w:shd w:val="clear" w:color="auto" w:fill="68B733"/>
        </w:rPr>
      </w:pPr>
    </w:p>
    <w:p w14:paraId="4D198B68" w14:textId="4A3A00ED" w:rsidR="00C11A1A" w:rsidRPr="00C11A1A" w:rsidRDefault="005A7B6D" w:rsidP="00C11A1A">
      <w:pP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Vysvetlenie č. 2</w:t>
      </w:r>
    </w:p>
    <w:p w14:paraId="1D72C58C" w14:textId="77777777" w:rsidR="00C11A1A" w:rsidRDefault="00C11A1A" w:rsidP="00C11A1A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14:paraId="3297AAAA" w14:textId="31388FF1" w:rsidR="00AF2B29" w:rsidRPr="00AF2B29" w:rsidRDefault="00AF2B29" w:rsidP="00AF2B29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Otázka: </w:t>
      </w:r>
    </w:p>
    <w:p w14:paraId="4AEBDC16" w14:textId="40ADA46C" w:rsidR="00AF2B29" w:rsidRDefault="005A7B6D" w:rsidP="005A7B6D">
      <w:pPr>
        <w:rPr>
          <w:rFonts w:cstheme="minorHAnsi"/>
          <w:b/>
          <w:bCs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Verejný obstarávateľ v TS v zóne C, SO04 uvádza: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Nakoľko sa jedná o netypizovaný herný prvok, ktorý musí byť vyrobený na mieru, bude potrebná jeho certifikácia skúšobným ústavom ponúkajúcim služby certifikácie výrobkov. Celý zámer bol vopred konzultovaný s TÜV SÜD Slovakia (kontaktná osoba pre certifikáciu herných prvkov: Ing. Dagmar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Dudíková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– dagmar.dudikova@tuv-sud.sk) s ktorou bol herný prvok konzultovaný pred samotným začiatkom projekčných prác, ako aj počas projekcie. Pripomienky p.</w:t>
      </w:r>
      <w:r w:rsidR="00CF42C8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Ing.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Dudíkovej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boli zohľadnené a zapracované.) V max. možnej miere bola zohľadnená norma STN EN 1176-3 Zariadenia a povrch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detských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ihrísk, Časť 3: Ďalšie špecifické bezpečnostné požiadavky a skúšobné metódy na šmýkačky. Vzhľadom na nízky sklon šmykľavky (13,4stupňa) kopírujúci sklon svahu, nebol dodržaný článok o max. povolenej dĺžke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šmýkacej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časti.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Pýtame sa verejného obstarávateľa, nakoľko sa jedná o atypický herný prvok, kde nebol dodržaný článok o max. povolenej dĺžke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šmýkacej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časti, v prípade, že sa po realizácii až v procese certifikácie zistí , že daný prvok nie je možné z bezpečnostného hľadiska certifikovať, zaplatí verejný obstarávateľ všetky vynaložené náklady v zmysle rozpočtu zhotoviteľovi, ktorý realizoval danú časť zákazky na základe projektovej dokumentácie od verejného obstarávateľa?</w:t>
      </w:r>
    </w:p>
    <w:p w14:paraId="556722EA" w14:textId="77777777" w:rsidR="00AF2B29" w:rsidRDefault="00AF2B29" w:rsidP="00C11A1A">
      <w:pPr>
        <w:rPr>
          <w:rFonts w:cstheme="minorHAnsi"/>
          <w:b/>
          <w:bCs/>
        </w:rPr>
      </w:pPr>
    </w:p>
    <w:p w14:paraId="1AB611A4" w14:textId="3726F312" w:rsidR="00C11A1A" w:rsidRPr="00C11A1A" w:rsidRDefault="00C11A1A" w:rsidP="00C11A1A">
      <w:pPr>
        <w:rPr>
          <w:rFonts w:cstheme="minorHAnsi"/>
          <w:b/>
          <w:bCs/>
        </w:rPr>
      </w:pPr>
      <w:r w:rsidRPr="00C11A1A">
        <w:rPr>
          <w:rFonts w:cstheme="minorHAnsi"/>
          <w:b/>
          <w:bCs/>
        </w:rPr>
        <w:t>Odpoveď:</w:t>
      </w:r>
    </w:p>
    <w:p w14:paraId="1D27D236" w14:textId="77777777" w:rsidR="005A7B6D" w:rsidRDefault="005A7B6D" w:rsidP="005A7B6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Mesto Trnava (objednávateľ) zabezpečilo projekt, ktorý bol odsúhlasený s TÜV SÜD a nie je dôvod predpokladať, že nebude možné ho po realizácii v zmysle PD certifikovať. Mesto Trnava (objednávateľ) má záujem, aby daný prvok bol zrealizovaný, certifikovaný a funkčný.</w:t>
      </w:r>
    </w:p>
    <w:p w14:paraId="1BB8153F" w14:textId="02FE0466" w:rsidR="005A7B6D" w:rsidRDefault="005A7B6D" w:rsidP="005A7B6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Podľa bodu 2.3. Čl. 2  Predmet zmluvy : </w:t>
      </w:r>
      <w:r>
        <w:rPr>
          <w:rFonts w:ascii="Calibri" w:hAnsi="Calibri" w:cs="Calibri"/>
          <w:color w:val="201F1E"/>
          <w:sz w:val="22"/>
          <w:szCs w:val="22"/>
        </w:rPr>
        <w:t>Objednávateľ sa zaväzuje dielo zhotovené v súlade s touto zmluvou prevziať a zaplatiť zhotoviteľovi cenu podľa tejto zmluvy.</w:t>
      </w:r>
    </w:p>
    <w:p w14:paraId="0013CB23" w14:textId="5586FC94" w:rsidR="005A7B6D" w:rsidRDefault="005A7B6D" w:rsidP="005A7B6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A tiež v zmysle Čl. 3 Kvalita diela, </w:t>
      </w:r>
      <w:r>
        <w:rPr>
          <w:rFonts w:ascii="Calibri" w:hAnsi="Calibri" w:cs="Calibri"/>
          <w:color w:val="201F1E"/>
          <w:sz w:val="22"/>
          <w:szCs w:val="22"/>
        </w:rPr>
        <w:t>bod 3.1.  </w:t>
      </w:r>
      <w:r>
        <w:rPr>
          <w:rFonts w:ascii="Calibri" w:hAnsi="Calibri" w:cs="Calibri"/>
          <w:color w:val="201F1E"/>
          <w:sz w:val="22"/>
          <w:szCs w:val="22"/>
        </w:rPr>
        <w:t>Dielo musí byť zhotovené bez  vád a nedorobkov, najmä bez takých, ktoré bránia riadnemu užívaniu diela, či spôsobujú rýchlejšie opotrebenie diela.</w:t>
      </w:r>
    </w:p>
    <w:p w14:paraId="002A3A6F" w14:textId="50064F94" w:rsidR="00AF2B29" w:rsidRDefault="00AF2B29" w:rsidP="005A7B6D">
      <w:pPr>
        <w:jc w:val="both"/>
      </w:pPr>
    </w:p>
    <w:sectPr w:rsidR="00AF2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76"/>
    <w:rsid w:val="000D33F1"/>
    <w:rsid w:val="00140902"/>
    <w:rsid w:val="00233659"/>
    <w:rsid w:val="005A7B6D"/>
    <w:rsid w:val="0080580E"/>
    <w:rsid w:val="009A2A76"/>
    <w:rsid w:val="00AF2B29"/>
    <w:rsid w:val="00C11A1A"/>
    <w:rsid w:val="00CF42C8"/>
    <w:rsid w:val="00F473F1"/>
    <w:rsid w:val="00F9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E8F0"/>
  <w15:chartTrackingRefBased/>
  <w15:docId w15:val="{A1EE0321-094E-4073-9387-6CD6738D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A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home</cp:lastModifiedBy>
  <cp:revision>12</cp:revision>
  <dcterms:created xsi:type="dcterms:W3CDTF">2021-05-10T07:57:00Z</dcterms:created>
  <dcterms:modified xsi:type="dcterms:W3CDTF">2021-08-13T07:22:00Z</dcterms:modified>
</cp:coreProperties>
</file>