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08210134" w:rsidR="00F75F29" w:rsidRDefault="00F75F29" w:rsidP="00F75F29">
      <w:pPr>
        <w:tabs>
          <w:tab w:val="right" w:pos="9072"/>
        </w:tabs>
        <w:rPr>
          <w:rFonts w:cs="Times New Roman"/>
          <w:bCs/>
          <w:szCs w:val="24"/>
        </w:rPr>
      </w:pPr>
      <w:r>
        <w:tab/>
      </w:r>
      <w:r w:rsidR="00395F40" w:rsidRPr="00395F40">
        <w:rPr>
          <w:rFonts w:cs="Times New Roman"/>
          <w:bCs/>
          <w:szCs w:val="24"/>
        </w:rPr>
        <w:t xml:space="preserve">MAGS OVO </w:t>
      </w:r>
      <w:r w:rsidR="0024561B">
        <w:rPr>
          <w:rFonts w:cs="Times New Roman"/>
          <w:bCs/>
          <w:szCs w:val="24"/>
        </w:rPr>
        <w:t>58486</w:t>
      </w:r>
      <w:r w:rsidR="00395F40" w:rsidRPr="00395F40">
        <w:rPr>
          <w:rFonts w:cs="Times New Roman"/>
          <w:bCs/>
          <w:szCs w:val="24"/>
        </w:rPr>
        <w:t>/2021</w:t>
      </w:r>
    </w:p>
    <w:p w14:paraId="7452769C" w14:textId="3B62F94D" w:rsidR="00F75F29" w:rsidRDefault="00D306DD" w:rsidP="00190CBF">
      <w:pPr>
        <w:jc w:val="center"/>
      </w:pPr>
      <w:r w:rsidRPr="00190CBF">
        <w:rPr>
          <w:noProof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B54B" w14:textId="355155AA" w:rsidR="00F75F29" w:rsidRPr="00190CBF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0" w:name="_Toc21965225"/>
      <w:bookmarkStart w:id="1" w:name="_Toc21966287"/>
      <w:bookmarkStart w:id="2" w:name="_Toc21966688"/>
      <w:bookmarkStart w:id="3" w:name="_Toc22124937"/>
      <w:bookmarkStart w:id="4" w:name="_Toc22129906"/>
      <w:bookmarkStart w:id="5" w:name="_Toc22303023"/>
      <w:r w:rsidRPr="00190CBF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0"/>
      <w:bookmarkEnd w:id="1"/>
      <w:bookmarkEnd w:id="2"/>
      <w:bookmarkEnd w:id="3"/>
      <w:bookmarkEnd w:id="4"/>
      <w:bookmarkEnd w:id="5"/>
    </w:p>
    <w:p w14:paraId="6FB936D7" w14:textId="541254E3" w:rsidR="00F75F29" w:rsidRPr="00190CBF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6" w:name="_Toc21965226"/>
      <w:bookmarkStart w:id="7" w:name="_Toc21966288"/>
      <w:bookmarkStart w:id="8" w:name="_Toc21966689"/>
      <w:bookmarkStart w:id="9" w:name="_Toc22124938"/>
      <w:bookmarkStart w:id="10" w:name="_Toc22129907"/>
      <w:bookmarkStart w:id="11" w:name="_Toc22303024"/>
      <w:r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r w:rsidR="0024561B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Nákup osobných motorových vozidiel pre MsP</w:t>
      </w:r>
      <w:r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6"/>
      <w:bookmarkEnd w:id="7"/>
      <w:bookmarkEnd w:id="8"/>
      <w:bookmarkEnd w:id="9"/>
      <w:bookmarkEnd w:id="10"/>
      <w:bookmarkEnd w:id="11"/>
    </w:p>
    <w:p w14:paraId="45FCBCAE" w14:textId="09DFC49C" w:rsidR="00F75F29" w:rsidRPr="00F75F29" w:rsidRDefault="00F75F29" w:rsidP="00F75F29">
      <w:pPr>
        <w:jc w:val="center"/>
        <w:rPr>
          <w:rFonts w:cs="Times New Roman"/>
          <w:sz w:val="20"/>
          <w:szCs w:val="20"/>
        </w:rPr>
      </w:pPr>
      <w:r w:rsidRPr="00F75F29">
        <w:rPr>
          <w:rFonts w:cs="Times New Roman"/>
          <w:sz w:val="20"/>
          <w:szCs w:val="20"/>
        </w:rPr>
        <w:t xml:space="preserve">Nadlimitná zákazka na dodanie </w:t>
      </w:r>
      <w:r w:rsidR="003B4711">
        <w:rPr>
          <w:rFonts w:cs="Times New Roman"/>
          <w:sz w:val="20"/>
          <w:szCs w:val="20"/>
        </w:rPr>
        <w:t>tovaru</w:t>
      </w:r>
      <w:r w:rsidRPr="00F75F29">
        <w:rPr>
          <w:rFonts w:cs="Times New Roman"/>
          <w:sz w:val="20"/>
          <w:szCs w:val="20"/>
        </w:rPr>
        <w:t xml:space="preserve"> podľa § 66  ods. 7 zákona č. 343/2015 Z. z.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 xml:space="preserve">o verejnom obstarávaní </w:t>
      </w:r>
      <w:r>
        <w:rPr>
          <w:rFonts w:cs="Times New Roman"/>
          <w:sz w:val="20"/>
          <w:szCs w:val="20"/>
        </w:rPr>
        <w:br/>
      </w:r>
      <w:r w:rsidRPr="00F75F29">
        <w:rPr>
          <w:rFonts w:cs="Times New Roman"/>
          <w:sz w:val="20"/>
          <w:szCs w:val="20"/>
        </w:rPr>
        <w:t>a o zmene a doplnení niektorých zákonov v znení neskorších predpisov (ďalej len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„zákon o verejnom obstarávaní“ alebo „ZVO“)</w:t>
      </w:r>
    </w:p>
    <w:p w14:paraId="6F1CFC02" w14:textId="283E0898" w:rsidR="00F75F29" w:rsidRDefault="00F75F29" w:rsidP="00F75F29">
      <w:pPr>
        <w:jc w:val="center"/>
      </w:pPr>
    </w:p>
    <w:p w14:paraId="269627DD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095C014E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18D5E4AA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2B390631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6F4EDDCA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641485EE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29522675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691DEA10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6CA67785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54E8BCDC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08FDB7C8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3A7DB197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7FF466D2" w14:textId="77777777" w:rsidR="00395F40" w:rsidRDefault="00395F40" w:rsidP="005F7AA9">
      <w:pPr>
        <w:rPr>
          <w:rFonts w:cs="Times New Roman"/>
          <w:sz w:val="20"/>
          <w:szCs w:val="20"/>
        </w:rPr>
      </w:pPr>
    </w:p>
    <w:p w14:paraId="3C7A7F66" w14:textId="0312B69D" w:rsidR="005F7AA9" w:rsidRPr="005F7AA9" w:rsidRDefault="005F7AA9" w:rsidP="005F7AA9">
      <w:pPr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Default="009F682F" w:rsidP="005F7AA9">
      <w:pPr>
        <w:rPr>
          <w:rFonts w:cs="Times New Roman"/>
          <w:sz w:val="20"/>
          <w:szCs w:val="20"/>
        </w:rPr>
      </w:pPr>
    </w:p>
    <w:p w14:paraId="309E3DD9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...........................................</w:t>
      </w:r>
    </w:p>
    <w:p w14:paraId="41B781E7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Mgr. Michal Garaj</w:t>
      </w:r>
    </w:p>
    <w:p w14:paraId="37FF4D1D" w14:textId="77777777" w:rsidR="005F7AA9" w:rsidRPr="005F7AA9" w:rsidRDefault="005F7AA9" w:rsidP="005F7AA9">
      <w:pPr>
        <w:tabs>
          <w:tab w:val="center" w:pos="6804"/>
        </w:tabs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vedúci oddelenia verejného obstarávania</w:t>
      </w:r>
    </w:p>
    <w:p w14:paraId="583E3557" w14:textId="0AF8CEF8" w:rsidR="005F7AA9" w:rsidRDefault="005F7AA9" w:rsidP="005F7AA9">
      <w:pPr>
        <w:rPr>
          <w:rFonts w:cs="Times New Roman"/>
          <w:sz w:val="20"/>
          <w:szCs w:val="20"/>
        </w:rPr>
      </w:pPr>
    </w:p>
    <w:p w14:paraId="32544EA8" w14:textId="0F4935C9" w:rsidR="00274956" w:rsidRDefault="00274956">
      <w:pPr>
        <w:spacing w:line="259" w:lineRule="auto"/>
        <w:jc w:val="lef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br w:type="page"/>
      </w:r>
    </w:p>
    <w:p w14:paraId="4B5CFE8E" w14:textId="4C24AA1A" w:rsidR="005F7AA9" w:rsidRPr="00190CBF" w:rsidRDefault="005F7AA9" w:rsidP="00190CBF">
      <w:pPr>
        <w:jc w:val="center"/>
        <w:rPr>
          <w:rFonts w:asciiTheme="majorHAnsi" w:hAnsiTheme="majorHAnsi" w:cstheme="majorHAnsi"/>
          <w:sz w:val="40"/>
          <w:szCs w:val="40"/>
        </w:rPr>
      </w:pPr>
      <w:bookmarkStart w:id="12" w:name="_Toc21966289"/>
      <w:bookmarkStart w:id="13" w:name="_Toc22124939"/>
      <w:bookmarkStart w:id="14" w:name="_Toc22129908"/>
      <w:bookmarkStart w:id="15" w:name="_Toc22303025"/>
      <w:r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  <w:bookmarkEnd w:id="12"/>
      <w:bookmarkEnd w:id="13"/>
      <w:bookmarkEnd w:id="14"/>
      <w:bookmarkEnd w:id="15"/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sdtEndPr>
      <w:sdtContent>
        <w:p w14:paraId="28AF7C6B" w14:textId="5F49B03F" w:rsidR="006B1F72" w:rsidRDefault="00461283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TOC \o "1-2" \h \z \u </w:instrText>
          </w:r>
          <w:r>
            <w:rPr>
              <w:rFonts w:cs="Times New Roman"/>
              <w:szCs w:val="24"/>
            </w:rPr>
            <w:fldChar w:fldCharType="separate"/>
          </w:r>
          <w:hyperlink w:anchor="_Toc77143683" w:history="1">
            <w:r w:rsidR="006B1F72" w:rsidRPr="00D16814">
              <w:rPr>
                <w:rStyle w:val="Hypertextovprepojenie"/>
                <w:noProof/>
              </w:rPr>
              <w:t>Časť A. Pokyny pre záujemcov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_Toc77143683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6F44D588" w14:textId="460C0CE9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4" w:history="1">
            <w:r w:rsidR="006B1F72" w:rsidRPr="00D16814">
              <w:rPr>
                <w:rStyle w:val="Hypertextovprepojenie"/>
                <w:noProof/>
              </w:rPr>
              <w:t>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Identifikácia verejného obstarávateľa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_Toc77143684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3EC0B93E" w14:textId="6C58CCE8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5" w:history="1">
            <w:r w:rsidR="006B1F72" w:rsidRPr="00D16814">
              <w:rPr>
                <w:rStyle w:val="Hypertextovprepojenie"/>
                <w:rFonts w:cs="Times New Roman"/>
                <w:noProof/>
              </w:rPr>
              <w:t>1.1.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Základné informácie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_Toc77143685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28F5CAA" w14:textId="65AC74F7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6" w:history="1">
            <w:r w:rsidR="006B1F72" w:rsidRPr="00D16814">
              <w:rPr>
                <w:rStyle w:val="Hypertextovprepojenie"/>
                <w:noProof/>
              </w:rPr>
              <w:t>2.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Identifikácia verejného obstarávania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_Toc77143686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50E290C4" w14:textId="15722BB4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7" w:history="1">
            <w:r w:rsidR="006B1F72" w:rsidRPr="00D16814">
              <w:rPr>
                <w:rStyle w:val="Hypertextovprepojenie"/>
                <w:noProof/>
              </w:rPr>
              <w:t>3.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Rozdelenie predmetu zákazky a PHZ jednotlivých častí zákazky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_Toc77143687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1ED89316" w14:textId="154B09BE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8" w:history="1">
            <w:r w:rsidR="006B1F72" w:rsidRPr="00D16814">
              <w:rPr>
                <w:rStyle w:val="Hypertextovprepojenie"/>
                <w:noProof/>
              </w:rPr>
              <w:t>4.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Variantné riešenie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_Toc77143688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758F8257" w14:textId="68F2BB44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89" w:history="1">
            <w:r w:rsidR="006B1F72" w:rsidRPr="00D16814">
              <w:rPr>
                <w:rStyle w:val="Hypertextovprepojenie"/>
                <w:noProof/>
              </w:rPr>
              <w:t>5.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Miesto dodania predmetu zákazky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_Toc77143689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4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1D882B29" w14:textId="01A52CE0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0" w:history="1">
            <w:r w:rsidR="006B1F72" w:rsidRPr="00D16814">
              <w:rPr>
                <w:rStyle w:val="Hypertextovprepojenie"/>
                <w:noProof/>
              </w:rPr>
              <w:t>6.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Zmluvný vzťah a jeho trvanie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_Toc77143690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5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BEC7893" w14:textId="668DDBE8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1" w:history="1">
            <w:r w:rsidR="006B1F72" w:rsidRPr="00D16814">
              <w:rPr>
                <w:rStyle w:val="Hypertextovprepojenie"/>
                <w:noProof/>
              </w:rPr>
              <w:t>7.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Financovanie predmetu zákazky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_Toc77143691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5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9DA471E" w14:textId="32466B69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2" w:history="1">
            <w:r w:rsidR="006B1F72" w:rsidRPr="00D16814">
              <w:rPr>
                <w:rStyle w:val="Hypertextovprepojenie"/>
                <w:noProof/>
              </w:rPr>
              <w:t>8.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Lehota viazanosti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_Toc77143692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5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15E707B8" w14:textId="798F2C2B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3" w:history="1">
            <w:r w:rsidR="006B1F72" w:rsidRPr="00D16814">
              <w:rPr>
                <w:rStyle w:val="Hypertextovprepojenie"/>
                <w:noProof/>
              </w:rPr>
              <w:t>9.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Komunikácia medzi verejným obstarávateľom a uchádzačmi alebo záujemcami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_Toc77143693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5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5B1FCBB3" w14:textId="4EB3F4B5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4" w:history="1">
            <w:r w:rsidR="006B1F72" w:rsidRPr="00D16814">
              <w:rPr>
                <w:rStyle w:val="Hypertextovprepojenie"/>
                <w:noProof/>
              </w:rPr>
              <w:t>10.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Vysvetlenie zadávacej dokumentácie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_Toc77143694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6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6DD67228" w14:textId="19F3C30F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5" w:history="1">
            <w:r w:rsidR="006B1F72" w:rsidRPr="00D16814">
              <w:rPr>
                <w:rStyle w:val="Hypertextovprepojenie"/>
                <w:noProof/>
              </w:rPr>
              <w:t>11.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Obhliadka miesta dodania predmetu zákazky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_Toc77143695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6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56E66A75" w14:textId="7BA33DBE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6" w:history="1">
            <w:r w:rsidR="006B1F72" w:rsidRPr="00D16814">
              <w:rPr>
                <w:rStyle w:val="Hypertextovprepojenie"/>
                <w:noProof/>
              </w:rPr>
              <w:t>12.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Jazyk ponuky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_Toc77143696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6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608EE324" w14:textId="383420B7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7" w:history="1">
            <w:r w:rsidR="006B1F72" w:rsidRPr="00D16814">
              <w:rPr>
                <w:rStyle w:val="Hypertextovprepojenie"/>
                <w:noProof/>
              </w:rPr>
              <w:t>13.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Mena a ceny uvádzané v ponuke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_Toc77143697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7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64ACD7B5" w14:textId="7049C258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8" w:history="1">
            <w:r w:rsidR="006B1F72" w:rsidRPr="00D16814">
              <w:rPr>
                <w:rStyle w:val="Hypertextovprepojenie"/>
                <w:noProof/>
              </w:rPr>
              <w:t>14.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Zábezpeka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_Toc77143698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7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55DC2FB7" w14:textId="3350065B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699" w:history="1">
            <w:r w:rsidR="006B1F72" w:rsidRPr="00D16814">
              <w:rPr>
                <w:rStyle w:val="Hypertextovprepojenie"/>
                <w:noProof/>
              </w:rPr>
              <w:t>15.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Obsah ponuky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_Toc77143699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7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7B1F6E12" w14:textId="3814C6C6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0" w:history="1">
            <w:r w:rsidR="006B1F72" w:rsidRPr="00D16814">
              <w:rPr>
                <w:rStyle w:val="Hypertextovprepojenie"/>
                <w:noProof/>
              </w:rPr>
              <w:t>16.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Vyhotovenie a predloženie ponuky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_Toc77143700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8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7FCEACA2" w14:textId="611786E7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1" w:history="1">
            <w:r w:rsidR="006B1F72" w:rsidRPr="00D16814">
              <w:rPr>
                <w:rStyle w:val="Hypertextovprepojenie"/>
                <w:noProof/>
              </w:rPr>
              <w:t>17.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Lehota na predkladanie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_Toc77143701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9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36C1CC0C" w14:textId="1B8968DD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2" w:history="1">
            <w:r w:rsidR="006B1F72" w:rsidRPr="00D16814">
              <w:rPr>
                <w:rStyle w:val="Hypertextovprepojenie"/>
                <w:noProof/>
              </w:rPr>
              <w:t>18.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Otváranie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_Toc77143702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9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43BDB250" w14:textId="75004BA6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3" w:history="1">
            <w:r w:rsidR="006B1F72" w:rsidRPr="00D16814">
              <w:rPr>
                <w:rStyle w:val="Hypertextovprepojenie"/>
                <w:noProof/>
              </w:rPr>
              <w:t>19.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Dôvernosť verejného obstarávania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_Toc77143703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9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5F6E8B9D" w14:textId="203B4142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4" w:history="1">
            <w:r w:rsidR="006B1F72" w:rsidRPr="00D16814">
              <w:rPr>
                <w:rStyle w:val="Hypertextovprepojenie"/>
                <w:noProof/>
              </w:rPr>
              <w:t>20.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Vyhodnotenie splnenia podmienok účasti a 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_Toc77143704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9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2EEEFD19" w14:textId="5DD2032D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5" w:history="1">
            <w:r w:rsidR="006B1F72" w:rsidRPr="00D16814">
              <w:rPr>
                <w:rStyle w:val="Hypertextovprepojenie"/>
                <w:noProof/>
              </w:rPr>
              <w:t>21.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Informácia o výsledku vyhodnotenia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_Toc77143705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10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2170739D" w14:textId="4E676464" w:rsidR="006B1F72" w:rsidRDefault="00C83F0B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6" w:history="1">
            <w:r w:rsidR="006B1F72" w:rsidRPr="00D16814">
              <w:rPr>
                <w:rStyle w:val="Hypertextovprepojenie"/>
                <w:noProof/>
              </w:rPr>
              <w:t>22.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Uzavretie zmluvy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_Toc77143706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10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7210051B" w14:textId="17851352" w:rsidR="006B1F72" w:rsidRDefault="00C83F0B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7" w:history="1">
            <w:r w:rsidR="006B1F72" w:rsidRPr="00D16814">
              <w:rPr>
                <w:rStyle w:val="Hypertextovprepojenie"/>
                <w:noProof/>
              </w:rPr>
              <w:t>Časť B. Podmienky účasti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_Toc77143707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11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6BA0CA0D" w14:textId="0C921280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8" w:history="1">
            <w:r w:rsidR="006B1F72" w:rsidRPr="00D16814">
              <w:rPr>
                <w:rStyle w:val="Hypertextovprepojenie"/>
                <w:noProof/>
              </w:rPr>
              <w:t>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Osobné postavenie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_Toc77143708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11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12744EA2" w14:textId="53CE3703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09" w:history="1">
            <w:r w:rsidR="006B1F72" w:rsidRPr="00D16814">
              <w:rPr>
                <w:rStyle w:val="Hypertextovprepojenie"/>
                <w:noProof/>
              </w:rPr>
              <w:t>2.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Finančné a ekonomické postavenie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_Toc77143709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11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12F964B6" w14:textId="7C1F0F26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10" w:history="1">
            <w:r w:rsidR="006B1F72" w:rsidRPr="00D16814">
              <w:rPr>
                <w:rStyle w:val="Hypertextovprepojenie"/>
                <w:noProof/>
              </w:rPr>
              <w:t>3.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Technická spôsobilosť alebo odborná spôsobilosť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_Toc77143710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11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4995504" w14:textId="48B426C0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11" w:history="1">
            <w:r w:rsidR="006B1F72" w:rsidRPr="00D16814">
              <w:rPr>
                <w:rStyle w:val="Hypertextovprepojenie"/>
                <w:noProof/>
              </w:rPr>
              <w:t>4.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Všeobecne k preukazovaniu splnenia podmienok účasti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_Toc77143711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11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95F2517" w14:textId="19448A09" w:rsidR="006B1F72" w:rsidRDefault="00C83F0B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12" w:history="1">
            <w:r w:rsidR="006B1F72" w:rsidRPr="00D16814">
              <w:rPr>
                <w:rStyle w:val="Hypertextovprepojenie"/>
                <w:noProof/>
              </w:rPr>
              <w:t>Časť C. Kritériá na vyhodnotenie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_Toc77143712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12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221EA465" w14:textId="6CB27C10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13" w:history="1">
            <w:r w:rsidR="006B1F72" w:rsidRPr="00D16814">
              <w:rPr>
                <w:rStyle w:val="Hypertextovprepojenie"/>
                <w:noProof/>
              </w:rPr>
              <w:t>1.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Kritérium na hodnotenie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_Toc77143713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12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0C9583A5" w14:textId="59A9DE83" w:rsidR="006B1F72" w:rsidRDefault="00C83F0B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77143714" w:history="1">
            <w:r w:rsidR="006B1F72" w:rsidRPr="00D16814">
              <w:rPr>
                <w:rStyle w:val="Hypertextovprepojenie"/>
                <w:noProof/>
              </w:rPr>
              <w:t>2.</w:t>
            </w:r>
            <w:r w:rsidR="006B1F72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B1F72" w:rsidRPr="00D16814">
              <w:rPr>
                <w:rStyle w:val="Hypertextovprepojenie"/>
                <w:noProof/>
              </w:rPr>
              <w:t>Spôsob hodnotenia ponúk</w:t>
            </w:r>
            <w:r w:rsidR="006B1F72">
              <w:rPr>
                <w:noProof/>
                <w:webHidden/>
              </w:rPr>
              <w:tab/>
            </w:r>
            <w:r w:rsidR="006B1F72">
              <w:rPr>
                <w:noProof/>
                <w:webHidden/>
              </w:rPr>
              <w:fldChar w:fldCharType="begin"/>
            </w:r>
            <w:r w:rsidR="006B1F72">
              <w:rPr>
                <w:noProof/>
                <w:webHidden/>
              </w:rPr>
              <w:instrText xml:space="preserve"> PAGEREF _Toc77143714 \h </w:instrText>
            </w:r>
            <w:r w:rsidR="006B1F72">
              <w:rPr>
                <w:noProof/>
                <w:webHidden/>
              </w:rPr>
            </w:r>
            <w:r w:rsidR="006B1F72">
              <w:rPr>
                <w:noProof/>
                <w:webHidden/>
              </w:rPr>
              <w:fldChar w:fldCharType="separate"/>
            </w:r>
            <w:r w:rsidR="00A43C4F">
              <w:rPr>
                <w:noProof/>
                <w:webHidden/>
              </w:rPr>
              <w:t>12</w:t>
            </w:r>
            <w:r w:rsidR="006B1F72">
              <w:rPr>
                <w:noProof/>
                <w:webHidden/>
              </w:rPr>
              <w:fldChar w:fldCharType="end"/>
            </w:r>
          </w:hyperlink>
        </w:p>
        <w:p w14:paraId="3931A23A" w14:textId="5EE81952" w:rsidR="00B64EC9" w:rsidRDefault="00461283" w:rsidP="00274956">
          <w:pPr>
            <w:spacing w:after="20"/>
          </w:pPr>
          <w:r>
            <w:rPr>
              <w:rFonts w:cs="Times New Roman"/>
              <w:szCs w:val="24"/>
            </w:rPr>
            <w:fldChar w:fldCharType="end"/>
          </w:r>
        </w:p>
      </w:sdtContent>
    </w:sdt>
    <w:p w14:paraId="4802FBF1" w14:textId="5D3F8A77" w:rsidR="005429D6" w:rsidRPr="00055A11" w:rsidRDefault="00B64EC9" w:rsidP="00274956">
      <w:pPr>
        <w:spacing w:after="20"/>
        <w:rPr>
          <w:b/>
          <w:highlight w:val="yellow"/>
        </w:rPr>
      </w:pPr>
      <w:r w:rsidRPr="00B64EC9">
        <w:rPr>
          <w:b/>
        </w:rPr>
        <w:t>Zoznam príloh:</w:t>
      </w:r>
    </w:p>
    <w:p w14:paraId="53ECCE9C" w14:textId="2A112090" w:rsidR="00B234B8" w:rsidRPr="00B97BCC" w:rsidRDefault="00B234B8" w:rsidP="00274956">
      <w:pPr>
        <w:spacing w:after="20"/>
      </w:pPr>
      <w:r w:rsidRPr="00B97BCC">
        <w:t>Príloha č. 1 – Plnomocenstvo pre skupinu dodávateľo</w:t>
      </w:r>
      <w:r w:rsidR="001A78CD" w:rsidRPr="00B97BCC">
        <w:t>v</w:t>
      </w:r>
    </w:p>
    <w:p w14:paraId="43C6994E" w14:textId="146CA59C" w:rsidR="00B234B8" w:rsidRPr="00B97BCC" w:rsidRDefault="00B234B8" w:rsidP="00274956">
      <w:pPr>
        <w:spacing w:after="20"/>
      </w:pPr>
      <w:r w:rsidRPr="00B97BCC">
        <w:t>Príloha č. 2 – Návrh na plnenie kritéri</w:t>
      </w:r>
      <w:r w:rsidR="00FA2C8A" w:rsidRPr="00B97BCC">
        <w:t>í</w:t>
      </w:r>
      <w:r w:rsidRPr="00B97BCC">
        <w:t xml:space="preserve"> na vyhodnotenie ponúk</w:t>
      </w:r>
      <w:r w:rsidR="00E20387" w:rsidRPr="00B97BCC">
        <w:t xml:space="preserve"> časť zákazky č. 1</w:t>
      </w:r>
    </w:p>
    <w:p w14:paraId="271A1662" w14:textId="4FD8C78B" w:rsidR="00016C39" w:rsidRPr="00B97BCC" w:rsidRDefault="00016C39" w:rsidP="00274956">
      <w:pPr>
        <w:spacing w:after="20"/>
      </w:pPr>
      <w:r w:rsidRPr="00B97BCC">
        <w:t>Príloha č. 3 – Návrh na plnenie kritérií na vyhodnotenie ponúk časť zákazky č. 2</w:t>
      </w:r>
    </w:p>
    <w:p w14:paraId="12BC05C6" w14:textId="2C67B5A2" w:rsidR="00B234B8" w:rsidRPr="00B97BCC" w:rsidRDefault="00B234B8" w:rsidP="00274956">
      <w:pPr>
        <w:spacing w:after="20"/>
      </w:pPr>
      <w:r w:rsidRPr="00B97BCC">
        <w:lastRenderedPageBreak/>
        <w:t xml:space="preserve">Príloha č. </w:t>
      </w:r>
      <w:r w:rsidR="00016C39" w:rsidRPr="00B97BCC">
        <w:t>4</w:t>
      </w:r>
      <w:r w:rsidRPr="00B97BCC">
        <w:t xml:space="preserve"> </w:t>
      </w:r>
      <w:r w:rsidR="00055A11" w:rsidRPr="00B97BCC">
        <w:t>–</w:t>
      </w:r>
      <w:r w:rsidRPr="00B97BCC">
        <w:t xml:space="preserve"> </w:t>
      </w:r>
      <w:r w:rsidR="0024561B">
        <w:t>Kúpna</w:t>
      </w:r>
      <w:r w:rsidR="00BA705C" w:rsidRPr="00B97BCC">
        <w:t xml:space="preserve"> zmluva</w:t>
      </w:r>
      <w:r w:rsidR="0024561B">
        <w:t xml:space="preserve"> </w:t>
      </w:r>
      <w:r w:rsidR="00BA705C" w:rsidRPr="00B97BCC">
        <w:t>– časť zákazky č. 1</w:t>
      </w:r>
    </w:p>
    <w:p w14:paraId="56215DF8" w14:textId="42173A07" w:rsidR="00016C39" w:rsidRPr="00B97BCC" w:rsidRDefault="00016C39" w:rsidP="00274956">
      <w:pPr>
        <w:spacing w:after="20"/>
      </w:pPr>
      <w:r w:rsidRPr="00B97BCC">
        <w:t xml:space="preserve">Príloha č. 5 – </w:t>
      </w:r>
      <w:r w:rsidR="0024561B">
        <w:t>Kúpna</w:t>
      </w:r>
      <w:r w:rsidR="00BA705C" w:rsidRPr="00B97BCC">
        <w:t xml:space="preserve"> zmluva</w:t>
      </w:r>
      <w:r w:rsidR="0024561B">
        <w:t xml:space="preserve"> </w:t>
      </w:r>
      <w:r w:rsidR="00BA705C" w:rsidRPr="00B97BCC">
        <w:t>– časť zákazky č. 2</w:t>
      </w:r>
    </w:p>
    <w:p w14:paraId="072A9215" w14:textId="6A94AB81" w:rsidR="00B234B8" w:rsidRPr="00B97BCC" w:rsidRDefault="00B234B8" w:rsidP="00274956">
      <w:pPr>
        <w:spacing w:after="20"/>
      </w:pPr>
      <w:r w:rsidRPr="00B97BCC">
        <w:t xml:space="preserve">Príloha č. </w:t>
      </w:r>
      <w:r w:rsidR="00016C39" w:rsidRPr="00B97BCC">
        <w:t>6</w:t>
      </w:r>
      <w:r w:rsidRPr="00B97BCC">
        <w:t xml:space="preserve"> </w:t>
      </w:r>
      <w:r w:rsidR="00055A11" w:rsidRPr="00B97BCC">
        <w:t>–</w:t>
      </w:r>
      <w:r w:rsidRPr="00B97BCC">
        <w:t xml:space="preserve"> </w:t>
      </w:r>
      <w:r w:rsidR="00055A11" w:rsidRPr="00B97BCC">
        <w:rPr>
          <w:rFonts w:cs="Times New Roman"/>
          <w:bCs/>
          <w:szCs w:val="24"/>
        </w:rPr>
        <w:t>Vyhlásenie k participácii na vypracovaní ponuky inou osobou (ak sa uplatňuje)</w:t>
      </w:r>
    </w:p>
    <w:p w14:paraId="08A7C62D" w14:textId="4AFC3CC7" w:rsidR="00BA705C" w:rsidRPr="00B97BCC" w:rsidRDefault="00016C39">
      <w:pPr>
        <w:spacing w:line="259" w:lineRule="auto"/>
        <w:contextualSpacing/>
        <w:jc w:val="left"/>
      </w:pPr>
      <w:r w:rsidRPr="00B97BCC">
        <w:t xml:space="preserve">Príloha č. 7 – Zoznam </w:t>
      </w:r>
      <w:r w:rsidR="00846C1A">
        <w:t>subdodávateľov</w:t>
      </w:r>
    </w:p>
    <w:p w14:paraId="6595EFBC" w14:textId="1469D4A5" w:rsidR="00B97BCC" w:rsidRDefault="00BA705C">
      <w:pPr>
        <w:spacing w:line="259" w:lineRule="auto"/>
        <w:contextualSpacing/>
        <w:jc w:val="left"/>
      </w:pPr>
      <w:r w:rsidRPr="00B97BCC">
        <w:t xml:space="preserve">Príloha č. 8 – Opis predmetu zákazky </w:t>
      </w:r>
      <w:r w:rsidR="00006116" w:rsidRPr="00B97BCC">
        <w:t>– časť zákazky č. 1</w:t>
      </w:r>
    </w:p>
    <w:p w14:paraId="10800E6D" w14:textId="7CBEAD5D" w:rsidR="00274956" w:rsidRDefault="00B97BCC">
      <w:pPr>
        <w:spacing w:line="259" w:lineRule="auto"/>
        <w:contextualSpacing/>
        <w:jc w:val="left"/>
        <w:rPr>
          <w:highlight w:val="yellow"/>
        </w:rPr>
      </w:pPr>
      <w:r>
        <w:t xml:space="preserve">Príloha č. 9 </w:t>
      </w:r>
      <w:r w:rsidRPr="00B97BCC">
        <w:t>–</w:t>
      </w:r>
      <w:r>
        <w:t xml:space="preserve"> </w:t>
      </w:r>
      <w:r w:rsidR="00006116" w:rsidRPr="00B97BCC">
        <w:t>Opis predmetu zákazky</w:t>
      </w:r>
      <w:r w:rsidR="00006116">
        <w:t xml:space="preserve"> </w:t>
      </w:r>
      <w:r w:rsidR="00006116" w:rsidRPr="00B97BCC">
        <w:t xml:space="preserve">– </w:t>
      </w:r>
      <w:r w:rsidR="00006116">
        <w:t xml:space="preserve">časť </w:t>
      </w:r>
      <w:r w:rsidR="00006116" w:rsidRPr="00B97BCC">
        <w:t>zákazky č. 2</w:t>
      </w:r>
      <w:r w:rsidR="00274956">
        <w:rPr>
          <w:highlight w:val="yellow"/>
        </w:rPr>
        <w:br w:type="page"/>
      </w:r>
    </w:p>
    <w:p w14:paraId="523212EE" w14:textId="0A7CD153" w:rsidR="00ED343B" w:rsidRDefault="00E00361" w:rsidP="00ED343B">
      <w:pPr>
        <w:pStyle w:val="Nadpis1"/>
      </w:pPr>
      <w:bookmarkStart w:id="16" w:name="_Toc77143683"/>
      <w:r>
        <w:lastRenderedPageBreak/>
        <w:t xml:space="preserve">Časť </w:t>
      </w:r>
      <w:r w:rsidR="00E642AD">
        <w:t>A</w:t>
      </w:r>
      <w:r w:rsidR="00ED343B">
        <w:t>. P</w:t>
      </w:r>
      <w:r w:rsidR="005429D6">
        <w:t>okyny pre záujemcov</w:t>
      </w:r>
      <w:bookmarkEnd w:id="16"/>
    </w:p>
    <w:p w14:paraId="71F5C15C" w14:textId="77777777" w:rsidR="00E642AD" w:rsidRDefault="00B85ED2" w:rsidP="00605914">
      <w:pPr>
        <w:pStyle w:val="Nadpis2"/>
        <w:numPr>
          <w:ilvl w:val="0"/>
          <w:numId w:val="4"/>
        </w:numPr>
        <w:ind w:left="0" w:hanging="426"/>
      </w:pPr>
      <w:bookmarkStart w:id="17" w:name="_Toc77143684"/>
      <w:r>
        <w:t>Identifikácia verejného obstarávateľa</w:t>
      </w:r>
      <w:bookmarkEnd w:id="17"/>
    </w:p>
    <w:p w14:paraId="1B863A71" w14:textId="0F407862" w:rsidR="000F6C11" w:rsidRPr="00F864BD" w:rsidRDefault="000F6C11" w:rsidP="003D2063">
      <w:pPr>
        <w:pStyle w:val="Nadpis2"/>
        <w:numPr>
          <w:ilvl w:val="1"/>
          <w:numId w:val="4"/>
        </w:numPr>
        <w:ind w:left="426"/>
        <w:rPr>
          <w:rStyle w:val="Nzovknihy"/>
          <w:b w:val="0"/>
        </w:rPr>
      </w:pPr>
      <w:bookmarkStart w:id="18" w:name="_Toc22124943"/>
      <w:bookmarkStart w:id="19" w:name="_Toc22129912"/>
      <w:bookmarkStart w:id="20" w:name="_Toc22303029"/>
      <w:bookmarkStart w:id="21" w:name="_Toc77143685"/>
      <w:r w:rsidRPr="00F864BD">
        <w:rPr>
          <w:rStyle w:val="Nzovknihy"/>
          <w:b w:val="0"/>
        </w:rPr>
        <w:t>Základné informácie</w:t>
      </w:r>
      <w:bookmarkEnd w:id="18"/>
      <w:bookmarkEnd w:id="19"/>
      <w:bookmarkEnd w:id="20"/>
      <w:bookmarkEnd w:id="21"/>
    </w:p>
    <w:p w14:paraId="23E05881" w14:textId="77777777" w:rsidR="00E642AD" w:rsidRPr="00B85ED2" w:rsidRDefault="00E642AD" w:rsidP="00EB4B18">
      <w:pPr>
        <w:spacing w:after="0"/>
        <w:ind w:left="426"/>
      </w:pPr>
      <w:r w:rsidRPr="00B85ED2">
        <w:t>Názov organizácie:</w:t>
      </w:r>
      <w:r w:rsidRPr="00B85ED2">
        <w:tab/>
        <w:t>Hlavné mesto Slovenskej republiky Bratislava</w:t>
      </w:r>
    </w:p>
    <w:p w14:paraId="70B017A4" w14:textId="77777777" w:rsidR="00E642AD" w:rsidRPr="00B85ED2" w:rsidRDefault="00E642AD" w:rsidP="00EB4B18">
      <w:pPr>
        <w:spacing w:after="0"/>
        <w:ind w:left="426"/>
      </w:pPr>
      <w:r w:rsidRPr="00B85ED2">
        <w:t>Adresa sídla:</w:t>
      </w:r>
      <w:r w:rsidRPr="00B85ED2">
        <w:tab/>
      </w:r>
      <w:r>
        <w:tab/>
      </w:r>
      <w:r w:rsidRPr="00B85ED2">
        <w:t>Primaciálne námestie 1, 814 99 Bratislava</w:t>
      </w:r>
    </w:p>
    <w:p w14:paraId="2E87D30F" w14:textId="77777777" w:rsidR="00E642AD" w:rsidRPr="00B85ED2" w:rsidRDefault="00E642AD" w:rsidP="00EB4B18">
      <w:pPr>
        <w:spacing w:after="0"/>
        <w:ind w:left="426"/>
      </w:pPr>
      <w:r w:rsidRPr="00B85ED2">
        <w:t>IČO:</w:t>
      </w:r>
      <w:r w:rsidRPr="00B85ED2">
        <w:tab/>
      </w:r>
      <w:r>
        <w:tab/>
      </w:r>
      <w:r>
        <w:tab/>
      </w:r>
      <w:r w:rsidRPr="00B85ED2">
        <w:t>00 603 481</w:t>
      </w:r>
    </w:p>
    <w:p w14:paraId="674E843A" w14:textId="20506280" w:rsidR="00E642AD" w:rsidRPr="00B85ED2" w:rsidRDefault="00E642AD" w:rsidP="00EB4B18">
      <w:pPr>
        <w:ind w:left="426"/>
      </w:pPr>
      <w:r w:rsidRPr="00B85ED2">
        <w:t xml:space="preserve">(ďalej </w:t>
      </w:r>
      <w:r>
        <w:t xml:space="preserve">iba </w:t>
      </w:r>
      <w:r w:rsidRPr="00B85ED2">
        <w:t>„verejný obstarávateľ“)</w:t>
      </w:r>
    </w:p>
    <w:p w14:paraId="4A33A460" w14:textId="37CBDB60" w:rsidR="00E642AD" w:rsidRPr="00B85ED2" w:rsidRDefault="00E642AD" w:rsidP="00EB4B18">
      <w:pPr>
        <w:spacing w:after="0"/>
        <w:ind w:left="426"/>
      </w:pPr>
      <w:r w:rsidRPr="00B85ED2">
        <w:t>Kontaktná osoba</w:t>
      </w:r>
      <w:r>
        <w:t xml:space="preserve">: </w:t>
      </w:r>
      <w:r>
        <w:tab/>
      </w:r>
      <w:r w:rsidR="00927B62">
        <w:t>Tomáš Heriban</w:t>
      </w:r>
      <w:r w:rsidRPr="00B85ED2">
        <w:t xml:space="preserve"> </w:t>
      </w:r>
    </w:p>
    <w:p w14:paraId="3A35C1A7" w14:textId="2BE114C5" w:rsidR="00E642AD" w:rsidRPr="00B85ED2" w:rsidRDefault="00E642AD" w:rsidP="00EB4B18">
      <w:pPr>
        <w:spacing w:after="0"/>
        <w:ind w:left="426"/>
      </w:pPr>
      <w:r w:rsidRPr="00B85ED2">
        <w:t xml:space="preserve">Tel: </w:t>
      </w:r>
      <w:r>
        <w:tab/>
      </w:r>
      <w:r>
        <w:tab/>
      </w:r>
      <w:r>
        <w:tab/>
      </w:r>
      <w:r w:rsidRPr="00B85ED2">
        <w:t xml:space="preserve">+421 2 59 356 </w:t>
      </w:r>
      <w:r w:rsidR="00927B62">
        <w:t>547</w:t>
      </w:r>
    </w:p>
    <w:p w14:paraId="3B530826" w14:textId="4D304AA0" w:rsidR="00E642AD" w:rsidRDefault="00E642AD" w:rsidP="00EB4B18">
      <w:pPr>
        <w:spacing w:after="0"/>
        <w:ind w:left="426"/>
      </w:pPr>
      <w:r w:rsidRPr="00B85ED2">
        <w:t>E-mail:</w:t>
      </w:r>
      <w:r>
        <w:tab/>
      </w:r>
      <w:r>
        <w:tab/>
      </w:r>
      <w:r w:rsidR="00EB4B18">
        <w:tab/>
      </w:r>
      <w:hyperlink r:id="rId12" w:history="1">
        <w:r w:rsidR="00927B62" w:rsidRPr="0011388F">
          <w:rPr>
            <w:rStyle w:val="Hypertextovprepojenie"/>
          </w:rPr>
          <w:t>tomas.heriban@bratislava.sk</w:t>
        </w:r>
      </w:hyperlink>
    </w:p>
    <w:p w14:paraId="7B6C6388" w14:textId="6C87BCAC" w:rsidR="00E642AD" w:rsidRDefault="00E642AD" w:rsidP="00EB4B18">
      <w:pPr>
        <w:ind w:left="426"/>
      </w:pPr>
      <w:r>
        <w:t>Web zákazky:</w:t>
      </w:r>
      <w:r>
        <w:tab/>
      </w:r>
      <w:r>
        <w:tab/>
      </w:r>
      <w:hyperlink r:id="rId13" w:history="1">
        <w:r w:rsidR="00927B62" w:rsidRPr="0011388F">
          <w:rPr>
            <w:rStyle w:val="Hypertextovprepojenie"/>
          </w:rPr>
          <w:t>https://josephine.proebiz.com/sk/tender/13750/summary</w:t>
        </w:r>
      </w:hyperlink>
      <w:r w:rsidR="00927B62">
        <w:t xml:space="preserve"> </w:t>
      </w:r>
      <w:r w:rsidR="00395F40">
        <w:t xml:space="preserve"> </w:t>
      </w:r>
    </w:p>
    <w:p w14:paraId="4A57C3E4" w14:textId="77777777" w:rsidR="00E642AD" w:rsidRDefault="000F6C11" w:rsidP="00605914">
      <w:pPr>
        <w:pStyle w:val="Nadpis2"/>
        <w:numPr>
          <w:ilvl w:val="0"/>
          <w:numId w:val="5"/>
        </w:numPr>
        <w:ind w:left="0" w:hanging="426"/>
      </w:pPr>
      <w:bookmarkStart w:id="22" w:name="_Toc77143686"/>
      <w:r>
        <w:t>Identifikácia verejného obstarávania</w:t>
      </w:r>
      <w:bookmarkEnd w:id="22"/>
    </w:p>
    <w:p w14:paraId="607FA554" w14:textId="734E87B8" w:rsidR="00997EE1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E642AD">
        <w:t>Názov zákazky: „</w:t>
      </w:r>
      <w:bookmarkStart w:id="23" w:name="_Hlk12885474"/>
      <w:r w:rsidR="00927B62">
        <w:t>Nákup osobných motorových vozidiel pre MsP</w:t>
      </w:r>
      <w:r w:rsidRPr="00461283">
        <w:t>“</w:t>
      </w:r>
      <w:bookmarkEnd w:id="23"/>
    </w:p>
    <w:p w14:paraId="753CDD4F" w14:textId="6BB26DD2" w:rsidR="00997EE1" w:rsidRPr="00997EE1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461283">
        <w:t>Predmet zákazky</w:t>
      </w:r>
      <w:r>
        <w:t>:</w:t>
      </w:r>
      <w:r w:rsidRPr="00461283">
        <w:t xml:space="preserve"> </w:t>
      </w:r>
      <w:r w:rsidR="00395F40" w:rsidRPr="00395F40">
        <w:t>Predmetom zákazky je</w:t>
      </w:r>
      <w:r w:rsidR="00927B62">
        <w:t xml:space="preserve"> </w:t>
      </w:r>
      <w:r w:rsidR="00927B62" w:rsidRPr="006D19A8">
        <w:t>nákup osobných motorových vozidiel podľa technických špecifikácií uvedených pre jednotlivé časti</w:t>
      </w:r>
      <w:r w:rsidR="00927B62">
        <w:t xml:space="preserve"> v prílohách č. 8 a č. 9.</w:t>
      </w:r>
      <w:r w:rsidR="00AA6EF8">
        <w:t xml:space="preserve"> Výsledkom verejnej súťaže bude uzatvorenie kúpnej zmluvy pre každú časť zákazky samostatne.</w:t>
      </w:r>
    </w:p>
    <w:p w14:paraId="0EA38E37" w14:textId="628BA732" w:rsidR="00ED343B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461283">
        <w:t>Kódy podľa spoločného slovníka obstarávania (CPV):</w:t>
      </w:r>
    </w:p>
    <w:p w14:paraId="21ECE7AC" w14:textId="73A9AA8D" w:rsidR="006A06E9" w:rsidRDefault="006A06E9" w:rsidP="006A06E9">
      <w:pPr>
        <w:ind w:left="426"/>
      </w:pPr>
      <w:r>
        <w:t>34110000-1 Osobné automobily</w:t>
      </w:r>
    </w:p>
    <w:p w14:paraId="243B1778" w14:textId="0D66A94D" w:rsidR="00ED343B" w:rsidRDefault="00997EE1" w:rsidP="003D2063">
      <w:pPr>
        <w:pStyle w:val="Odsekzoznamu"/>
        <w:numPr>
          <w:ilvl w:val="1"/>
          <w:numId w:val="7"/>
        </w:numPr>
        <w:ind w:left="426" w:hanging="426"/>
      </w:pPr>
      <w:r w:rsidRPr="00461283">
        <w:t>Predpokladaná hodnota zákazky (PHZ):</w:t>
      </w:r>
      <w:r>
        <w:t xml:space="preserve"> </w:t>
      </w:r>
      <w:r w:rsidR="00881123">
        <w:rPr>
          <w:b/>
        </w:rPr>
        <w:t>223</w:t>
      </w:r>
      <w:r w:rsidR="00431C4A">
        <w:rPr>
          <w:b/>
        </w:rPr>
        <w:t> </w:t>
      </w:r>
      <w:r w:rsidR="00881123">
        <w:rPr>
          <w:b/>
        </w:rPr>
        <w:t>202</w:t>
      </w:r>
      <w:r w:rsidRPr="00A62ABE">
        <w:rPr>
          <w:b/>
        </w:rPr>
        <w:t xml:space="preserve"> eur bez DPH</w:t>
      </w:r>
    </w:p>
    <w:p w14:paraId="44A65E37" w14:textId="60CF8954" w:rsidR="00997EE1" w:rsidRDefault="00E642AD" w:rsidP="00605914">
      <w:pPr>
        <w:pStyle w:val="Nadpis2"/>
        <w:numPr>
          <w:ilvl w:val="0"/>
          <w:numId w:val="6"/>
        </w:numPr>
        <w:ind w:left="0" w:hanging="426"/>
      </w:pPr>
      <w:bookmarkStart w:id="24" w:name="_Toc77143687"/>
      <w:r>
        <w:t>Rozdelenie predmetu zákazky</w:t>
      </w:r>
      <w:r w:rsidR="00431C4A">
        <w:t xml:space="preserve"> a PHZ jednotlivých častí zákazky</w:t>
      </w:r>
      <w:bookmarkEnd w:id="24"/>
    </w:p>
    <w:p w14:paraId="2306FF4D" w14:textId="02F8C202" w:rsidR="00997EE1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997EE1">
        <w:t xml:space="preserve">Táto </w:t>
      </w:r>
      <w:r>
        <w:t xml:space="preserve">zákazka </w:t>
      </w:r>
      <w:r w:rsidR="00431C4A">
        <w:t>je rozdelená na dve časti:</w:t>
      </w:r>
    </w:p>
    <w:p w14:paraId="1C3782E6" w14:textId="4A37602B" w:rsidR="00431C4A" w:rsidRDefault="00431C4A" w:rsidP="00431C4A">
      <w:pPr>
        <w:pStyle w:val="Odsekzoznamu"/>
        <w:numPr>
          <w:ilvl w:val="0"/>
          <w:numId w:val="28"/>
        </w:numPr>
      </w:pPr>
      <w:r>
        <w:t xml:space="preserve">časť č. 1 – </w:t>
      </w:r>
      <w:r w:rsidR="00881123">
        <w:t>9 ks motorových vozidiel rovnakej špecifikácie</w:t>
      </w:r>
      <w:r w:rsidR="003D66B3">
        <w:t xml:space="preserve"> s PHZ </w:t>
      </w:r>
      <w:r w:rsidR="00881123">
        <w:t>168 784</w:t>
      </w:r>
      <w:r w:rsidR="003D66B3">
        <w:t xml:space="preserve"> eur bez DPH</w:t>
      </w:r>
    </w:p>
    <w:p w14:paraId="1B2F9F76" w14:textId="33CF93A1" w:rsidR="003D66B3" w:rsidRDefault="003D66B3" w:rsidP="00431C4A">
      <w:pPr>
        <w:pStyle w:val="Odsekzoznamu"/>
        <w:numPr>
          <w:ilvl w:val="0"/>
          <w:numId w:val="28"/>
        </w:numPr>
      </w:pPr>
      <w:r>
        <w:t>časť č. 2 –</w:t>
      </w:r>
      <w:r w:rsidR="00881123">
        <w:t xml:space="preserve">3 ks motorových vozidiel s rôznymi špecifikáciami </w:t>
      </w:r>
      <w:r>
        <w:t xml:space="preserve">s PHZ </w:t>
      </w:r>
      <w:r w:rsidR="00881123">
        <w:t>54 418</w:t>
      </w:r>
      <w:r>
        <w:t xml:space="preserve"> eur bez DPH</w:t>
      </w:r>
    </w:p>
    <w:p w14:paraId="037FB53D" w14:textId="13AB37D8" w:rsidR="003F5310" w:rsidRPr="00997EE1" w:rsidRDefault="003F5310" w:rsidP="003F5310">
      <w:r>
        <w:t>3.2 Uchádzač môže predložiť ponuku na jednu alebo aj na všetky časti predmetu zákazky.</w:t>
      </w:r>
    </w:p>
    <w:p w14:paraId="3DC8AA91" w14:textId="56443ED6" w:rsidR="002D7C0F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5" w:name="_Toc77143688"/>
      <w:r>
        <w:t>Variantné riešenie</w:t>
      </w:r>
      <w:bookmarkEnd w:id="25"/>
    </w:p>
    <w:p w14:paraId="21B27847" w14:textId="76008C89" w:rsidR="002D7C0F" w:rsidRPr="002D7C0F" w:rsidRDefault="002D7C0F" w:rsidP="00605914">
      <w:pPr>
        <w:pStyle w:val="Odsekzoznamu"/>
        <w:numPr>
          <w:ilvl w:val="0"/>
          <w:numId w:val="9"/>
        </w:numPr>
        <w:ind w:left="426" w:hanging="426"/>
        <w:contextualSpacing/>
        <w:rPr>
          <w:rFonts w:cs="Times New Roman"/>
          <w:szCs w:val="24"/>
        </w:rPr>
      </w:pPr>
      <w:r>
        <w:t>V</w:t>
      </w:r>
      <w:r w:rsidRPr="00DC6BB6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6" w:name="_Toc77143689"/>
      <w:r>
        <w:t>Miesto dodania predmetu zákazky</w:t>
      </w:r>
      <w:bookmarkEnd w:id="26"/>
    </w:p>
    <w:p w14:paraId="1833C9CA" w14:textId="635C37D3" w:rsidR="002D7C0F" w:rsidRPr="002D7C0F" w:rsidRDefault="00961A1D" w:rsidP="00605914">
      <w:pPr>
        <w:pStyle w:val="Odsekzoznamu"/>
        <w:numPr>
          <w:ilvl w:val="1"/>
          <w:numId w:val="6"/>
        </w:numPr>
        <w:ind w:left="426" w:hanging="426"/>
      </w:pPr>
      <w:r>
        <w:t xml:space="preserve">Miestom dodania predmetu zákazky je sídlo </w:t>
      </w:r>
      <w:r w:rsidRPr="008543A0">
        <w:t>predávajúceho</w:t>
      </w:r>
      <w:r>
        <w:t> uvedené v záhlaví zmluvy týkajúcej sa konkrétnej časti</w:t>
      </w:r>
      <w:r w:rsidRPr="008543A0">
        <w:t xml:space="preserve">. </w:t>
      </w:r>
      <w:r>
        <w:t>Ak sídlo predávajúceho nie je v Bratislave, miestom plnenia je sídlo kupujúceho uvedené v záhlaví zmluvy týkajúcej sa konkrétnej časti alebo iná adresa na tento účel písomne oznámená predávajúcemu</w:t>
      </w:r>
      <w:r w:rsidR="00145BE7">
        <w:t xml:space="preserve">. </w:t>
      </w:r>
    </w:p>
    <w:p w14:paraId="3B5BEE80" w14:textId="50D98708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7" w:name="_Toc77143690"/>
      <w:r>
        <w:lastRenderedPageBreak/>
        <w:t>Zmluvný vzťah a jeho trvanie</w:t>
      </w:r>
      <w:bookmarkEnd w:id="27"/>
    </w:p>
    <w:p w14:paraId="2FC80E89" w14:textId="261E8CD0" w:rsidR="00F864BD" w:rsidRPr="00F864BD" w:rsidRDefault="00F864BD" w:rsidP="00605914">
      <w:pPr>
        <w:pStyle w:val="Odsekzoznamu"/>
        <w:numPr>
          <w:ilvl w:val="1"/>
          <w:numId w:val="6"/>
        </w:numPr>
        <w:ind w:left="426" w:hanging="426"/>
      </w:pPr>
      <w:r>
        <w:t>V</w:t>
      </w:r>
      <w:r w:rsidRPr="00D3650F">
        <w:rPr>
          <w:rFonts w:cs="Times New Roman"/>
          <w:szCs w:val="24"/>
        </w:rPr>
        <w:t xml:space="preserve">erejný obstarávateľ uzavrie na základe výsledku  tohto verejného obstarávania </w:t>
      </w:r>
      <w:r w:rsidR="00B052CD">
        <w:rPr>
          <w:rFonts w:cs="Times New Roman"/>
          <w:szCs w:val="24"/>
        </w:rPr>
        <w:t xml:space="preserve">dve </w:t>
      </w:r>
      <w:r w:rsidR="00145BE7">
        <w:rPr>
          <w:rFonts w:cs="Times New Roman"/>
          <w:szCs w:val="24"/>
        </w:rPr>
        <w:t>kúpne</w:t>
      </w:r>
      <w:r w:rsidR="008A5129">
        <w:rPr>
          <w:rFonts w:cs="Times New Roman"/>
          <w:szCs w:val="24"/>
        </w:rPr>
        <w:t xml:space="preserve"> zmluvy s</w:t>
      </w:r>
      <w:r w:rsidR="00E20387">
        <w:rPr>
          <w:rFonts w:cs="Times New Roman"/>
          <w:szCs w:val="24"/>
        </w:rPr>
        <w:t> jedným úspešným uchádzačom</w:t>
      </w:r>
      <w:r>
        <w:rPr>
          <w:rFonts w:cs="Times New Roman"/>
          <w:szCs w:val="24"/>
        </w:rPr>
        <w:t>.</w:t>
      </w:r>
      <w:r w:rsidR="00E20387">
        <w:rPr>
          <w:rFonts w:cs="Times New Roman"/>
          <w:szCs w:val="24"/>
        </w:rPr>
        <w:t xml:space="preserve"> Úspešný uchádzač môže byť v oboch častiach zákazky rovnaký hospodársky subjekt.</w:t>
      </w:r>
      <w:r w:rsidR="00B052CD">
        <w:rPr>
          <w:rFonts w:cs="Times New Roman"/>
          <w:szCs w:val="24"/>
        </w:rPr>
        <w:t xml:space="preserve"> </w:t>
      </w:r>
    </w:p>
    <w:p w14:paraId="08731D3C" w14:textId="4C7CF606" w:rsidR="00F864BD" w:rsidRPr="008A5129" w:rsidRDefault="00F864BD" w:rsidP="00605914">
      <w:pPr>
        <w:pStyle w:val="Odsekzoznamu"/>
        <w:numPr>
          <w:ilvl w:val="1"/>
          <w:numId w:val="6"/>
        </w:numPr>
        <w:ind w:left="426" w:hanging="426"/>
      </w:pPr>
      <w:r>
        <w:t>D</w:t>
      </w:r>
      <w:r w:rsidRPr="00F864BD">
        <w:rPr>
          <w:rFonts w:cs="Times New Roman"/>
          <w:iCs/>
          <w:szCs w:val="24"/>
        </w:rPr>
        <w:t>ĺžka trvania</w:t>
      </w:r>
      <w:r w:rsidRPr="00F864BD">
        <w:rPr>
          <w:rFonts w:cs="Times New Roman"/>
          <w:szCs w:val="24"/>
        </w:rPr>
        <w:t xml:space="preserve"> zmluvného vzťahu: </w:t>
      </w:r>
      <w:r w:rsidR="00E561C2">
        <w:rPr>
          <w:rFonts w:cs="Times New Roman"/>
          <w:szCs w:val="24"/>
        </w:rPr>
        <w:t>20</w:t>
      </w:r>
      <w:r w:rsidRPr="00F864BD">
        <w:rPr>
          <w:rFonts w:cs="Times New Roman"/>
          <w:szCs w:val="24"/>
        </w:rPr>
        <w:t xml:space="preserve"> </w:t>
      </w:r>
      <w:r w:rsidR="00E561C2">
        <w:rPr>
          <w:rFonts w:cs="Times New Roman"/>
          <w:szCs w:val="24"/>
        </w:rPr>
        <w:t>týždňov od nadobudnutia účinnosti zmluvy týkajúcej sa konkrétnej časti predmetu zákazky.</w:t>
      </w:r>
    </w:p>
    <w:p w14:paraId="0CBAC052" w14:textId="70F712ED" w:rsidR="008A5129" w:rsidRPr="008A5129" w:rsidRDefault="008A5129" w:rsidP="008A5129">
      <w:pPr>
        <w:pStyle w:val="Odsekzoznamu"/>
        <w:numPr>
          <w:ilvl w:val="1"/>
          <w:numId w:val="6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Uchádzač </w:t>
      </w:r>
      <w:r w:rsidRPr="008A5129">
        <w:rPr>
          <w:rFonts w:cs="Times New Roman"/>
          <w:szCs w:val="24"/>
        </w:rPr>
        <w:t>predložením ponuky vyjadruje súhlas so zmluvnými podmienkami v celkom rozsahu.</w:t>
      </w:r>
    </w:p>
    <w:p w14:paraId="6EEC65BC" w14:textId="57900CED" w:rsidR="00F864BD" w:rsidRPr="00F864BD" w:rsidRDefault="00F864BD" w:rsidP="00605914">
      <w:pPr>
        <w:pStyle w:val="Odsekzoznamu"/>
        <w:numPr>
          <w:ilvl w:val="1"/>
          <w:numId w:val="6"/>
        </w:numPr>
        <w:ind w:left="426" w:hanging="426"/>
      </w:pPr>
      <w:r w:rsidRPr="00F864BD">
        <w:rPr>
          <w:rFonts w:cs="Times New Roman"/>
          <w:szCs w:val="24"/>
        </w:rPr>
        <w:t xml:space="preserve">Podrobné vymedzenie zmluvných podmienok je </w:t>
      </w:r>
      <w:r w:rsidRPr="00B97BCC">
        <w:rPr>
          <w:rFonts w:cs="Times New Roman"/>
          <w:szCs w:val="24"/>
        </w:rPr>
        <w:t xml:space="preserve">uvedené v prílohe č. </w:t>
      </w:r>
      <w:r w:rsidR="00B97BCC" w:rsidRPr="00B97BCC">
        <w:rPr>
          <w:rFonts w:cs="Times New Roman"/>
          <w:szCs w:val="24"/>
        </w:rPr>
        <w:t>4 a 5</w:t>
      </w:r>
      <w:r w:rsidRPr="00B97BCC">
        <w:rPr>
          <w:rFonts w:cs="Times New Roman"/>
          <w:szCs w:val="24"/>
        </w:rPr>
        <w:t xml:space="preserve"> týchto SP.</w:t>
      </w:r>
      <w:r w:rsidRPr="00F864BD">
        <w:rPr>
          <w:rFonts w:cs="Times New Roman"/>
          <w:szCs w:val="24"/>
        </w:rPr>
        <w:t xml:space="preserve"> </w:t>
      </w:r>
    </w:p>
    <w:p w14:paraId="5ACDB244" w14:textId="3904F419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8" w:name="_Toc77143691"/>
      <w:r>
        <w:t>Financovanie predmetu zákazky</w:t>
      </w:r>
      <w:bookmarkEnd w:id="28"/>
    </w:p>
    <w:p w14:paraId="68800639" w14:textId="7587EE62" w:rsidR="00F864BD" w:rsidRDefault="00F864BD" w:rsidP="00605914">
      <w:pPr>
        <w:numPr>
          <w:ilvl w:val="0"/>
          <w:numId w:val="10"/>
        </w:numPr>
        <w:tabs>
          <w:tab w:val="left" w:pos="426"/>
        </w:tabs>
        <w:ind w:left="426" w:right="100" w:hanging="426"/>
        <w:rPr>
          <w:rFonts w:cs="Times New Roman"/>
          <w:szCs w:val="24"/>
        </w:rPr>
      </w:pPr>
      <w:r>
        <w:t>P</w:t>
      </w:r>
      <w:r w:rsidRPr="00DC6BB6">
        <w:rPr>
          <w:rFonts w:cs="Times New Roman"/>
          <w:szCs w:val="24"/>
        </w:rPr>
        <w:t>redmet zákazky bude financovaný z rozpočtu verejného obstarávateľa.</w:t>
      </w:r>
    </w:p>
    <w:p w14:paraId="799E2203" w14:textId="1FC10FEB" w:rsidR="00F864BD" w:rsidRPr="00DC6BB6" w:rsidRDefault="00F864BD" w:rsidP="00605914">
      <w:pPr>
        <w:numPr>
          <w:ilvl w:val="0"/>
          <w:numId w:val="10"/>
        </w:numPr>
        <w:ind w:left="426" w:right="100" w:hanging="426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Pr="00DC6BB6">
        <w:rPr>
          <w:rFonts w:cs="Times New Roman"/>
          <w:szCs w:val="24"/>
        </w:rPr>
        <w:t xml:space="preserve">inančné plnenie podľa </w:t>
      </w:r>
      <w:r>
        <w:rPr>
          <w:rFonts w:cs="Times New Roman"/>
          <w:szCs w:val="24"/>
        </w:rPr>
        <w:t xml:space="preserve">zmluvy </w:t>
      </w:r>
      <w:r w:rsidRPr="00DC6BB6">
        <w:rPr>
          <w:rFonts w:cs="Times New Roman"/>
          <w:szCs w:val="24"/>
        </w:rPr>
        <w:t xml:space="preserve">sa bude </w:t>
      </w:r>
      <w:r>
        <w:rPr>
          <w:rFonts w:cs="Times New Roman"/>
          <w:szCs w:val="24"/>
        </w:rPr>
        <w:t xml:space="preserve">realizovať formou bezhotovostného platobného styku </w:t>
      </w:r>
      <w:r w:rsidRPr="00DC6BB6">
        <w:rPr>
          <w:rFonts w:cs="Times New Roman"/>
          <w:szCs w:val="24"/>
        </w:rPr>
        <w:t>v mene euro</w:t>
      </w:r>
      <w:r>
        <w:rPr>
          <w:rFonts w:cs="Times New Roman"/>
          <w:szCs w:val="24"/>
        </w:rPr>
        <w:t xml:space="preserve"> na základe predloženej faktúry.</w:t>
      </w:r>
      <w:r w:rsidRPr="00DC6BB6">
        <w:rPr>
          <w:rFonts w:cs="Times New Roman"/>
          <w:szCs w:val="24"/>
        </w:rPr>
        <w:t xml:space="preserve"> Lehota splatnosti faktúr</w:t>
      </w:r>
      <w:r>
        <w:rPr>
          <w:rFonts w:cs="Times New Roman"/>
          <w:szCs w:val="24"/>
        </w:rPr>
        <w:t xml:space="preserve"> bude </w:t>
      </w:r>
      <w:r w:rsidRPr="00DC6BB6">
        <w:rPr>
          <w:rFonts w:cs="Times New Roman"/>
          <w:szCs w:val="24"/>
        </w:rPr>
        <w:t xml:space="preserve">30 dní </w:t>
      </w:r>
      <w:r>
        <w:rPr>
          <w:rFonts w:cs="Times New Roman"/>
          <w:szCs w:val="24"/>
        </w:rPr>
        <w:t xml:space="preserve">odo dňa </w:t>
      </w:r>
      <w:r w:rsidRPr="00DC6BB6">
        <w:rPr>
          <w:rFonts w:cs="Times New Roman"/>
          <w:szCs w:val="24"/>
        </w:rPr>
        <w:t>doručen</w:t>
      </w:r>
      <w:r>
        <w:rPr>
          <w:rFonts w:cs="Times New Roman"/>
          <w:szCs w:val="24"/>
        </w:rPr>
        <w:t>ia</w:t>
      </w:r>
      <w:r w:rsidRPr="00DC6BB6">
        <w:rPr>
          <w:rFonts w:cs="Times New Roman"/>
          <w:szCs w:val="24"/>
        </w:rPr>
        <w:t xml:space="preserve"> faktúry verejnému obstarávateľovi</w:t>
      </w:r>
      <w:r>
        <w:rPr>
          <w:rFonts w:cs="Times New Roman"/>
          <w:szCs w:val="24"/>
        </w:rPr>
        <w:t>.</w:t>
      </w:r>
      <w:r w:rsidRPr="00DC6BB6">
        <w:rPr>
          <w:rFonts w:cs="Times New Roman"/>
          <w:szCs w:val="24"/>
        </w:rPr>
        <w:t xml:space="preserve"> </w:t>
      </w:r>
    </w:p>
    <w:p w14:paraId="42BC3FB1" w14:textId="77777777" w:rsidR="00F864BD" w:rsidRPr="00DC6BB6" w:rsidRDefault="00F864BD" w:rsidP="00605914">
      <w:pPr>
        <w:numPr>
          <w:ilvl w:val="0"/>
          <w:numId w:val="10"/>
        </w:numPr>
        <w:ind w:left="426" w:right="100" w:hanging="426"/>
        <w:rPr>
          <w:rFonts w:cs="Times New Roman"/>
          <w:szCs w:val="24"/>
        </w:rPr>
      </w:pPr>
      <w:r w:rsidRPr="00DC6BB6">
        <w:rPr>
          <w:rFonts w:cs="Times New Roman"/>
          <w:szCs w:val="24"/>
        </w:rPr>
        <w:t>Verejný obstarávateľ neposkytuje na plnenie predmetu tejto zákazky preddavky</w:t>
      </w:r>
      <w:r>
        <w:rPr>
          <w:rFonts w:cs="Times New Roman"/>
          <w:szCs w:val="24"/>
        </w:rPr>
        <w:t>,</w:t>
      </w:r>
      <w:r w:rsidRPr="00DC6BB6">
        <w:rPr>
          <w:rFonts w:cs="Times New Roman"/>
          <w:szCs w:val="24"/>
        </w:rPr>
        <w:t xml:space="preserve"> zálohové platby. </w:t>
      </w:r>
    </w:p>
    <w:p w14:paraId="44FC7DE2" w14:textId="6074B8B5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9" w:name="_Toc77143692"/>
      <w:r>
        <w:t>Lehota viazanosti ponúk</w:t>
      </w:r>
      <w:bookmarkEnd w:id="29"/>
    </w:p>
    <w:p w14:paraId="78DED496" w14:textId="69DC36D0" w:rsidR="00F864BD" w:rsidRPr="00F864BD" w:rsidRDefault="00F864BD" w:rsidP="00605914">
      <w:pPr>
        <w:pStyle w:val="Odsekzoznamu"/>
        <w:numPr>
          <w:ilvl w:val="0"/>
          <w:numId w:val="11"/>
        </w:numPr>
        <w:ind w:left="426" w:hanging="426"/>
        <w:contextualSpacing/>
        <w:rPr>
          <w:rFonts w:cs="Times New Roman"/>
          <w:szCs w:val="24"/>
        </w:rPr>
      </w:pPr>
      <w:bookmarkStart w:id="30" w:name="_Hlk36923096"/>
      <w:r>
        <w:t>U</w:t>
      </w:r>
      <w:r w:rsidRPr="00B1702D">
        <w:rPr>
          <w:rFonts w:cs="Times New Roman"/>
          <w:szCs w:val="24"/>
        </w:rPr>
        <w:t xml:space="preserve">chádzač je svojou ponukou viazaný </w:t>
      </w:r>
      <w:r w:rsidR="008756AE">
        <w:rPr>
          <w:rFonts w:cs="Times New Roman"/>
          <w:szCs w:val="24"/>
        </w:rPr>
        <w:t xml:space="preserve">nie dlhšie ako 12 mesiacov </w:t>
      </w:r>
      <w:r w:rsidRPr="00B1702D">
        <w:rPr>
          <w:rFonts w:cs="Times New Roman"/>
          <w:szCs w:val="24"/>
        </w:rPr>
        <w:t xml:space="preserve">od uplynutia lehoty na predkladanie ponúk stanovenej </w:t>
      </w:r>
      <w:r w:rsidRPr="00334201">
        <w:rPr>
          <w:rFonts w:cs="Times New Roman"/>
          <w:szCs w:val="24"/>
        </w:rPr>
        <w:t>v oznámení o vyhlásení verejného obstarávania</w:t>
      </w:r>
      <w:r>
        <w:rPr>
          <w:rFonts w:cs="Times New Roman"/>
          <w:szCs w:val="24"/>
        </w:rPr>
        <w:t>.</w:t>
      </w:r>
    </w:p>
    <w:p w14:paraId="4D1FA8FD" w14:textId="51ABAB05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1" w:name="_Toc77143693"/>
      <w:bookmarkEnd w:id="30"/>
      <w:r>
        <w:t>Komunikácia medzi verejným obstarávateľom a uchádzačmi alebo záujemcami</w:t>
      </w:r>
      <w:bookmarkEnd w:id="31"/>
    </w:p>
    <w:p w14:paraId="53E7E445" w14:textId="77777777" w:rsidR="00F864BD" w:rsidRPr="00446F94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6F94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446F94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</w:t>
      </w:r>
      <w:proofErr w:type="spellStart"/>
      <w:r w:rsidRPr="00446F94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446F94">
        <w:rPr>
          <w:rFonts w:ascii="Times New Roman" w:hAnsi="Times New Roman" w:cs="Times New Roman"/>
          <w:sz w:val="24"/>
          <w:szCs w:val="24"/>
        </w:rPr>
        <w:t xml:space="preserve">, prevádzkovaného na elektronickej adrese: </w:t>
      </w:r>
      <w:r w:rsidRPr="00446F94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446F94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77777777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Uchádzač má možnosť registrovať sa do systému </w:t>
      </w:r>
      <w:proofErr w:type="spellStart"/>
      <w:r w:rsidRPr="00CF15F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CF15F9">
        <w:rPr>
          <w:rFonts w:ascii="Times New Roman" w:hAnsi="Times New Roman" w:cs="Times New Roman"/>
          <w:sz w:val="24"/>
          <w:szCs w:val="24"/>
        </w:rPr>
        <w:t xml:space="preserve"> na stránke 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F15F9">
        <w:rPr>
          <w:rFonts w:ascii="Times New Roman" w:hAnsi="Times New Roman" w:cs="Times New Roman"/>
          <w:sz w:val="24"/>
          <w:szCs w:val="24"/>
        </w:rPr>
        <w:t>pomocou hesla alebo aj pomocou občianskeho preukazu</w:t>
      </w:r>
      <w:r w:rsidRPr="00F475AA">
        <w:rPr>
          <w:rFonts w:ascii="Times New Roman" w:hAnsi="Times New Roman" w:cs="Times New Roman"/>
          <w:sz w:val="24"/>
          <w:szCs w:val="24"/>
        </w:rPr>
        <w:t xml:space="preserve"> s elektronickým čipom a bezpečnostným osobnostným kódom (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>). Spôsob registrácie je uvedený v knižnici manuálov a odkazov (ikona vpravo hore, vľavo od štátnej vlajky/jazyka používaného v systéme</w:t>
      </w:r>
      <w:r w:rsidRPr="00CF15F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5A2A0E" w14:textId="360C651B" w:rsidR="003D2063" w:rsidRDefault="00C83F0B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D2063" w:rsidRPr="000F15A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0F15A0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29C7FDA3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Na bezproblémové používanie systému </w:t>
      </w:r>
      <w:proofErr w:type="spellStart"/>
      <w:r w:rsidRPr="00CF15F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CF15F9">
        <w:rPr>
          <w:rFonts w:ascii="Times New Roman" w:hAnsi="Times New Roman" w:cs="Times New Roman"/>
          <w:sz w:val="24"/>
          <w:szCs w:val="24"/>
        </w:rPr>
        <w:t xml:space="preserve"> je nutné používať jeden z podporovaných internetových prehliadačov: </w:t>
      </w:r>
    </w:p>
    <w:p w14:paraId="2431A5B9" w14:textId="77777777" w:rsidR="00F864BD" w:rsidRPr="007660B1" w:rsidRDefault="00F864BD" w:rsidP="00605914">
      <w:pPr>
        <w:pStyle w:val="Bezriadkovania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proofErr w:type="spellStart"/>
      <w:r w:rsidRPr="00CF15F9">
        <w:rPr>
          <w:rFonts w:cs="Times New Roman"/>
          <w:szCs w:val="24"/>
        </w:rPr>
        <w:t>Mozilla</w:t>
      </w:r>
      <w:proofErr w:type="spellEnd"/>
      <w:r w:rsidRPr="00CF15F9">
        <w:rPr>
          <w:rFonts w:cs="Times New Roman"/>
          <w:szCs w:val="24"/>
        </w:rPr>
        <w:t xml:space="preserve"> Firefox verzia 13.0 a vyššia, </w:t>
      </w:r>
    </w:p>
    <w:p w14:paraId="280B38D5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lastRenderedPageBreak/>
        <w:t xml:space="preserve">Microsoft </w:t>
      </w:r>
      <w:proofErr w:type="spellStart"/>
      <w:r w:rsidRPr="00CF15F9">
        <w:rPr>
          <w:rFonts w:cs="Times New Roman"/>
          <w:szCs w:val="24"/>
        </w:rPr>
        <w:t>Edge</w:t>
      </w:r>
      <w:proofErr w:type="spellEnd"/>
      <w:r w:rsidRPr="00CF15F9">
        <w:rPr>
          <w:rFonts w:cs="Times New Roman"/>
          <w:szCs w:val="24"/>
        </w:rPr>
        <w:t xml:space="preserve">. </w:t>
      </w:r>
    </w:p>
    <w:p w14:paraId="1C3A3302" w14:textId="77777777" w:rsidR="00F864BD" w:rsidRPr="00A62ABE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ABE">
        <w:rPr>
          <w:rFonts w:ascii="Times New Roman" w:hAnsi="Times New Roman" w:cs="Times New Roman"/>
          <w:bCs/>
          <w:sz w:val="24"/>
          <w:szCs w:val="24"/>
        </w:rPr>
        <w:t xml:space="preserve">Pravidlá pre doručovanie – zásielka sa považuje za doručenú záujemcovi/uchádzačovi, ak jej adresát bude mať objektívnu možnosť oboznámiť sa s jej obsahom, tzn. akonáhle sa dostane zásielka do sféry jeho dispozície. Za okamih doručenia sa v systéme </w:t>
      </w:r>
      <w:proofErr w:type="spellStart"/>
      <w:r w:rsidRPr="00A62ABE">
        <w:rPr>
          <w:rFonts w:ascii="Times New Roman" w:hAnsi="Times New Roman" w:cs="Times New Roman"/>
          <w:bCs/>
          <w:sz w:val="24"/>
          <w:szCs w:val="24"/>
        </w:rPr>
        <w:t>Josephine</w:t>
      </w:r>
      <w:proofErr w:type="spellEnd"/>
      <w:r w:rsidRPr="00A62ABE">
        <w:rPr>
          <w:rFonts w:ascii="Times New Roman" w:hAnsi="Times New Roman" w:cs="Times New Roman"/>
          <w:bCs/>
          <w:sz w:val="24"/>
          <w:szCs w:val="24"/>
        </w:rPr>
        <w:t xml:space="preserve"> považuje okamih jej odoslania v systéme </w:t>
      </w:r>
      <w:proofErr w:type="spellStart"/>
      <w:r w:rsidRPr="00A62ABE">
        <w:rPr>
          <w:rFonts w:ascii="Times New Roman" w:hAnsi="Times New Roman" w:cs="Times New Roman"/>
          <w:bCs/>
          <w:sz w:val="24"/>
          <w:szCs w:val="24"/>
        </w:rPr>
        <w:t>Josephine</w:t>
      </w:r>
      <w:proofErr w:type="spellEnd"/>
      <w:r w:rsidRPr="00A62ABE">
        <w:rPr>
          <w:rFonts w:ascii="Times New Roman" w:hAnsi="Times New Roman" w:cs="Times New Roman"/>
          <w:bCs/>
          <w:sz w:val="24"/>
          <w:szCs w:val="24"/>
        </w:rPr>
        <w:t xml:space="preserve"> a to v súlade s funkcionalitou systému.</w:t>
      </w:r>
    </w:p>
    <w:p w14:paraId="7FC38DCB" w14:textId="77777777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Obsahom komunikácie prostredníctvom komunikačného rozhrania systému </w:t>
      </w:r>
      <w:proofErr w:type="spellStart"/>
      <w:r w:rsidRPr="00CF15F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CF15F9">
        <w:rPr>
          <w:rFonts w:ascii="Times New Roman" w:hAnsi="Times New Roman" w:cs="Times New Roman"/>
          <w:sz w:val="24"/>
          <w:szCs w:val="24"/>
        </w:rPr>
        <w:t xml:space="preserve"> </w:t>
      </w:r>
      <w:r w:rsidRPr="00F475AA">
        <w:rPr>
          <w:rFonts w:ascii="Times New Roman" w:hAnsi="Times New Roman" w:cs="Times New Roman"/>
          <w:sz w:val="24"/>
          <w:szCs w:val="24"/>
        </w:rPr>
        <w:t>bude predkladanie ponúk, vysvetľovanie súťažných podkladov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4201">
        <w:rPr>
          <w:rFonts w:ascii="Times New Roman" w:hAnsi="Times New Roman" w:cs="Times New Roman"/>
          <w:sz w:val="24"/>
          <w:szCs w:val="24"/>
        </w:rPr>
        <w:t>oznámenia o vyhlásení verejného obstarávania, prípadné doplnenie súťažných podkladov, vysv</w:t>
      </w:r>
      <w:r w:rsidRPr="00F475AA">
        <w:rPr>
          <w:rFonts w:ascii="Times New Roman" w:hAnsi="Times New Roman" w:cs="Times New Roman"/>
          <w:sz w:val="24"/>
          <w:szCs w:val="24"/>
        </w:rPr>
        <w:t>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 o verejnom obstarávaní.</w:t>
      </w:r>
    </w:p>
    <w:p w14:paraId="0C239C2F" w14:textId="77777777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verejný obstarávateľ, tak záujemcovi, resp. uchádzačovi bude na ním určený kontaktný e-mail (</w:t>
      </w:r>
      <w:r w:rsidRPr="00F475AA">
        <w:rPr>
          <w:rFonts w:ascii="Times New Roman" w:hAnsi="Times New Roman" w:cs="Times New Roman"/>
          <w:sz w:val="24"/>
          <w:szCs w:val="24"/>
        </w:rPr>
        <w:t xml:space="preserve">zadaný pri registrácii do systému 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6ACE1AFC" w:rsidR="00F864BD" w:rsidRPr="00235601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záujemca/uchádzač, tak po prihlásení do systému a k predmetnému obstarávaniu môže prostre</w:t>
      </w:r>
      <w:r w:rsidRPr="00F475AA">
        <w:rPr>
          <w:rFonts w:ascii="Times New Roman" w:hAnsi="Times New Roman" w:cs="Times New Roman"/>
          <w:sz w:val="24"/>
          <w:szCs w:val="24"/>
        </w:rPr>
        <w:t xml:space="preserve">dníctvom komunikačného rozhrania odosielať správy a potrebné prílohy verejnému obstarávateľovi. Takáto zásielka sa považuje za doručenú verejnému obstarávateľovi okamihom jej odoslania v systéme 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 xml:space="preserve"> v súlade s funkcionalitou systému.</w:t>
      </w:r>
    </w:p>
    <w:p w14:paraId="4C552091" w14:textId="712FB763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2" w:name="_Toc77143694"/>
      <w:r>
        <w:t>Vysvetlenie zadávacej dokumentácie</w:t>
      </w:r>
      <w:bookmarkEnd w:id="32"/>
    </w:p>
    <w:p w14:paraId="2E4AB925" w14:textId="77777777" w:rsidR="00235601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 prípade potreby vysvetliť alebo objasniť údaje uvedené </w:t>
      </w:r>
      <w:r w:rsidRPr="00334201">
        <w:rPr>
          <w:rFonts w:ascii="Times New Roman" w:hAnsi="Times New Roman" w:cs="Times New Roman"/>
          <w:sz w:val="24"/>
          <w:szCs w:val="24"/>
        </w:rPr>
        <w:t>v oznámení o vyhlásení verejného obstarávania, v súťažných podkladoch alebo v inej sprievodnej dokumentácii</w:t>
      </w:r>
      <w:r w:rsidRPr="007660B1">
        <w:rPr>
          <w:rFonts w:ascii="Times New Roman" w:hAnsi="Times New Roman" w:cs="Times New Roman"/>
          <w:sz w:val="24"/>
          <w:szCs w:val="24"/>
        </w:rPr>
        <w:t xml:space="preserve">, môže ktorýkoľvek zo záujemcov požiadať o ich vysvetlenie výlučne prostredníctvom systému </w:t>
      </w:r>
      <w:proofErr w:type="spellStart"/>
      <w:r w:rsidRPr="007660B1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7660B1">
        <w:rPr>
          <w:rFonts w:ascii="Times New Roman" w:hAnsi="Times New Roman" w:cs="Times New Roman"/>
          <w:sz w:val="24"/>
          <w:szCs w:val="24"/>
        </w:rPr>
        <w:t xml:space="preserve"> na elektronickej adrese: </w:t>
      </w:r>
      <w:hyperlink r:id="rId15" w:history="1">
        <w:r w:rsidRPr="006A2C5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</w:t>
        </w:r>
      </w:hyperlink>
      <w:r w:rsidRPr="007660B1">
        <w:rPr>
          <w:rFonts w:ascii="Times New Roman" w:hAnsi="Times New Roman" w:cs="Times New Roman"/>
          <w:sz w:val="24"/>
          <w:szCs w:val="24"/>
        </w:rPr>
        <w:t>.</w:t>
      </w:r>
    </w:p>
    <w:p w14:paraId="4E9B40FB" w14:textId="3FCE767D" w:rsidR="00235601" w:rsidRPr="00235601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475AA">
        <w:rPr>
          <w:rFonts w:ascii="Times New Roman" w:hAnsi="Times New Roman" w:cs="Times New Roman"/>
          <w:sz w:val="24"/>
          <w:szCs w:val="24"/>
        </w:rPr>
        <w:t>Vysvetlenie informácií uvedených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201">
        <w:rPr>
          <w:rFonts w:ascii="Times New Roman" w:hAnsi="Times New Roman" w:cs="Times New Roman"/>
          <w:sz w:val="24"/>
          <w:szCs w:val="24"/>
        </w:rPr>
        <w:t>oznámení o vyhlásení verejného obstarávania</w:t>
      </w:r>
      <w:r w:rsidRPr="00F475AA">
        <w:rPr>
          <w:rFonts w:ascii="Times New Roman" w:hAnsi="Times New Roman" w:cs="Times New Roman"/>
          <w:sz w:val="24"/>
          <w:szCs w:val="24"/>
        </w:rPr>
        <w:t>, v súťažných podkladoch alebo v inej sprievodnej dokumentácii verejný obstarávateľ bezodkladne oznámi všetkým známym záujemcom, najneskôr však šesť (6) dní pred uplynutím lehoty na predkladanie ponúk, za predpokladu, že sa o vysvetlenie požiada dostatočne v</w:t>
      </w:r>
      <w:r w:rsidR="00B11A67">
        <w:rPr>
          <w:rFonts w:ascii="Times New Roman" w:hAnsi="Times New Roman" w:cs="Times New Roman"/>
          <w:sz w:val="24"/>
          <w:szCs w:val="24"/>
        </w:rPr>
        <w:t>opred</w:t>
      </w:r>
      <w:r w:rsidRPr="00F475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3" w:name="_Toc77143695"/>
      <w:r>
        <w:t>Obhliadka miesta dodania predmetu zákazky</w:t>
      </w:r>
      <w:bookmarkEnd w:id="33"/>
    </w:p>
    <w:p w14:paraId="5AB48D8C" w14:textId="6837C645" w:rsidR="00235601" w:rsidRPr="00235601" w:rsidRDefault="00235601" w:rsidP="00605914">
      <w:pPr>
        <w:pStyle w:val="Odsekzoznamu"/>
        <w:numPr>
          <w:ilvl w:val="1"/>
          <w:numId w:val="6"/>
        </w:numPr>
        <w:ind w:left="567" w:hanging="567"/>
      </w:pPr>
      <w:r>
        <w:rPr>
          <w:rFonts w:cs="Times New Roman"/>
          <w:szCs w:val="24"/>
          <w:shd w:val="clear" w:color="auto" w:fill="FFFFFF"/>
        </w:rPr>
        <w:t>Obhliadka sa v prípade tejto zákazky</w:t>
      </w:r>
      <w:r w:rsidRPr="008E5390">
        <w:rPr>
          <w:rFonts w:cs="Times New Roman"/>
          <w:szCs w:val="24"/>
          <w:shd w:val="clear" w:color="auto" w:fill="FFFFFF"/>
        </w:rPr>
        <w:t xml:space="preserve"> </w:t>
      </w:r>
      <w:r w:rsidRPr="001E314F">
        <w:rPr>
          <w:rFonts w:cs="Times New Roman"/>
          <w:szCs w:val="24"/>
          <w:shd w:val="clear" w:color="auto" w:fill="FFFFFF"/>
        </w:rPr>
        <w:t>nevyžaduje.</w:t>
      </w:r>
    </w:p>
    <w:p w14:paraId="73B8A0D0" w14:textId="07ED4BBE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4" w:name="_Toc77143696"/>
      <w:r>
        <w:t>Jazyk ponuky</w:t>
      </w:r>
      <w:bookmarkEnd w:id="34"/>
    </w:p>
    <w:p w14:paraId="357F6488" w14:textId="6561EA9E" w:rsidR="00235601" w:rsidRPr="006963B4" w:rsidRDefault="00235601" w:rsidP="00605914">
      <w:pPr>
        <w:pStyle w:val="Odsekzoznamu"/>
        <w:numPr>
          <w:ilvl w:val="1"/>
          <w:numId w:val="6"/>
        </w:numPr>
        <w:ind w:left="567" w:hanging="567"/>
      </w:pPr>
      <w:r>
        <w:t>P</w:t>
      </w:r>
      <w:r w:rsidR="00140F9A" w:rsidRPr="00DC6BB6">
        <w:rPr>
          <w:rFonts w:cs="Times New Roman"/>
          <w:szCs w:val="24"/>
        </w:rPr>
        <w:t>onuka a ďalšie doklady a dokumenty v tomto verejnom obstarávaní sa predkladajú v</w:t>
      </w:r>
      <w:r w:rsidR="00140F9A">
        <w:rPr>
          <w:rFonts w:cs="Times New Roman"/>
          <w:szCs w:val="24"/>
        </w:rPr>
        <w:t xml:space="preserve"> </w:t>
      </w:r>
      <w:r w:rsidR="00140F9A" w:rsidRPr="00DC6BB6">
        <w:rPr>
          <w:rFonts w:cs="Times New Roman"/>
          <w:szCs w:val="24"/>
        </w:rPr>
        <w:t>štátnom jazyku používanom na území Slovenskej republiky, t. j. v slovenskom jazyku.</w:t>
      </w:r>
    </w:p>
    <w:p w14:paraId="78728EEE" w14:textId="579F4616" w:rsidR="006963B4" w:rsidRPr="00235601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DC6BB6">
        <w:rPr>
          <w:rFonts w:cs="Times New Roman"/>
          <w:szCs w:val="24"/>
        </w:rPr>
        <w:t>Ak je doklad alebo dokument vyhotovený v cudzom jazyku, predkladá sa spolu s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jeho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úradným prekladom do štátneho jazyka; to neplatí pre ponuky, doklady a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dokumenty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lastRenderedPageBreak/>
        <w:t>vyhotovené v českom jazyku. Ak sa zistí rozdiel v ich obsahu, rozhodujúci je úradný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preklad do štátneho jazyka.</w:t>
      </w:r>
    </w:p>
    <w:p w14:paraId="0ED09C71" w14:textId="69F39F41" w:rsidR="00F864BD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5" w:name="_Toc77143697"/>
      <w:r>
        <w:t>Mena a ceny uvádzané v ponuke</w:t>
      </w:r>
      <w:bookmarkEnd w:id="35"/>
    </w:p>
    <w:p w14:paraId="4BF0384D" w14:textId="77777777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Uchádzačom navrhovaná cena v ponuke musí byť vyjadrená v mene euro.</w:t>
      </w:r>
    </w:p>
    <w:p w14:paraId="59ACADA6" w14:textId="77777777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 xml:space="preserve">Navrhovaná cena musí zahŕňať všetky náklady, ktoré súvisia, resp. vzniknú v súvislosti s plnením predmetu zákazky </w:t>
      </w:r>
      <w:r>
        <w:rPr>
          <w:rFonts w:cs="Times New Roman"/>
          <w:szCs w:val="24"/>
        </w:rPr>
        <w:t xml:space="preserve">a taktiež </w:t>
      </w:r>
      <w:r w:rsidRPr="00F5015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j</w:t>
      </w:r>
      <w:r w:rsidRPr="00F5015F">
        <w:rPr>
          <w:rFonts w:cs="Times New Roman"/>
          <w:szCs w:val="24"/>
        </w:rPr>
        <w:t xml:space="preserve"> primeraný zisk uchádzača.</w:t>
      </w:r>
    </w:p>
    <w:p w14:paraId="508EA4AD" w14:textId="77777777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Ak uchádzač nie je platiteľom DPH, uvedie navrhovanú celkovú cenu (v stĺpci „s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DPH“).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Skutočnosť, že uchádzač nie je platiteľom DPH uchádzač výslovne uvedie v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predloženej ponuke.</w:t>
      </w:r>
    </w:p>
    <w:p w14:paraId="5915AF5B" w14:textId="5DB475D5" w:rsidR="006963B4" w:rsidRP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5B7B1B">
        <w:rPr>
          <w:rFonts w:cs="Times New Roman"/>
          <w:szCs w:val="24"/>
        </w:rPr>
        <w:t>Ak uchádzač nie je platcom DPH</w:t>
      </w:r>
      <w:r w:rsidRPr="001D352E">
        <w:rPr>
          <w:rFonts w:cs="Times New Roman"/>
          <w:szCs w:val="24"/>
        </w:rPr>
        <w:t xml:space="preserve">, zmluvná cena bude považovaná za </w:t>
      </w:r>
      <w:r w:rsidRPr="005B7B1B">
        <w:rPr>
          <w:rFonts w:cs="Times New Roman"/>
          <w:szCs w:val="24"/>
        </w:rPr>
        <w:t>konečnú aj v prípade, ak by sa počas plnenia predmetu zákazky stal platiteľom DPH, preto verejný obstarávateľ odporúča uchádzačovi zohľadniť túto skutočnosť pri svojom návrhu na plnenie kritérií.</w:t>
      </w:r>
      <w:r w:rsidRPr="005B7B1B">
        <w:rPr>
          <w:rFonts w:cs="Times New Roman"/>
          <w:bCs/>
          <w:szCs w:val="24"/>
        </w:rPr>
        <w:t xml:space="preserve"> </w:t>
      </w:r>
      <w:r w:rsidRPr="005B7B1B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13D23C8C" w:rsidR="00F864BD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6" w:name="_Toc77143698"/>
      <w:r>
        <w:t>Zábezpeka</w:t>
      </w:r>
      <w:bookmarkEnd w:id="36"/>
    </w:p>
    <w:p w14:paraId="036986ED" w14:textId="65415F42" w:rsidR="006963B4" w:rsidRPr="006963B4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265243">
        <w:rPr>
          <w:rFonts w:cs="Times New Roman"/>
          <w:szCs w:val="24"/>
        </w:rPr>
        <w:t xml:space="preserve">Zábezpeka ponuky </w:t>
      </w:r>
      <w:r>
        <w:rPr>
          <w:rFonts w:cs="Times New Roman"/>
          <w:szCs w:val="24"/>
        </w:rPr>
        <w:t xml:space="preserve">sa </w:t>
      </w:r>
      <w:r w:rsidRPr="00265243">
        <w:rPr>
          <w:rFonts w:cs="Times New Roman"/>
          <w:szCs w:val="24"/>
        </w:rPr>
        <w:t>v</w:t>
      </w:r>
      <w:r>
        <w:rPr>
          <w:rFonts w:cs="Times New Roman"/>
          <w:szCs w:val="24"/>
        </w:rPr>
        <w:t xml:space="preserve"> prípade tejto </w:t>
      </w:r>
      <w:r w:rsidRPr="007D17EC">
        <w:rPr>
          <w:rFonts w:cs="Times New Roman"/>
          <w:szCs w:val="24"/>
        </w:rPr>
        <w:t>zákazky nevyžaduje.</w:t>
      </w:r>
    </w:p>
    <w:p w14:paraId="404766A7" w14:textId="622124E2" w:rsidR="006963B4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37" w:name="_Toc77143699"/>
      <w:r>
        <w:t>O</w:t>
      </w:r>
      <w:r w:rsidR="006963B4">
        <w:t>bsah ponuky</w:t>
      </w:r>
      <w:bookmarkEnd w:id="37"/>
    </w:p>
    <w:p w14:paraId="146F510F" w14:textId="77531105" w:rsidR="00640D43" w:rsidRPr="00A66190" w:rsidRDefault="00A66190" w:rsidP="00605914">
      <w:pPr>
        <w:pStyle w:val="Odsekzoznamu"/>
        <w:numPr>
          <w:ilvl w:val="1"/>
          <w:numId w:val="6"/>
        </w:numPr>
        <w:ind w:left="567" w:hanging="567"/>
      </w:pPr>
      <w:r w:rsidRPr="00A66190">
        <w:rPr>
          <w:rFonts w:cs="Times New Roman"/>
          <w:bCs/>
          <w:szCs w:val="24"/>
        </w:rPr>
        <w:t>Ponuka predložená uchádzačom musí obsahovať</w:t>
      </w:r>
      <w:r w:rsidRPr="000B75EB">
        <w:rPr>
          <w:rFonts w:cs="Times New Roman"/>
          <w:szCs w:val="24"/>
        </w:rPr>
        <w:t xml:space="preserve"> </w:t>
      </w:r>
      <w:r w:rsidR="00627AD4">
        <w:rPr>
          <w:rFonts w:cs="Times New Roman"/>
          <w:szCs w:val="24"/>
        </w:rPr>
        <w:t xml:space="preserve">elektronicky podpísané alebo </w:t>
      </w:r>
      <w:r w:rsidRPr="000B75EB">
        <w:rPr>
          <w:rFonts w:cs="Times New Roman"/>
          <w:szCs w:val="24"/>
        </w:rPr>
        <w:t>naskenované vo formáte PDF podpísané všetky doklady, dokumenty a informácie požadované verejným obstarávateľom v</w:t>
      </w:r>
      <w:r>
        <w:rPr>
          <w:rFonts w:cs="Times New Roman"/>
          <w:szCs w:val="24"/>
        </w:rPr>
        <w:t> oznámení o vyhlásení verejného obstarávania</w:t>
      </w:r>
      <w:r w:rsidRPr="000B75EB">
        <w:rPr>
          <w:rFonts w:cs="Times New Roman"/>
          <w:szCs w:val="24"/>
        </w:rPr>
        <w:t>, v súťažných podkladoch vrátane ich príloh, ktorými sú nasledovné doklady, dokumenty a</w:t>
      </w:r>
      <w:r w:rsidR="00717BD9">
        <w:rPr>
          <w:rFonts w:cs="Times New Roman"/>
          <w:szCs w:val="24"/>
        </w:rPr>
        <w:t> </w:t>
      </w:r>
      <w:r w:rsidRPr="000B75EB">
        <w:rPr>
          <w:rFonts w:cs="Times New Roman"/>
          <w:szCs w:val="24"/>
        </w:rPr>
        <w:t>informácie:</w:t>
      </w:r>
    </w:p>
    <w:p w14:paraId="56044F5F" w14:textId="77777777" w:rsidR="00A66190" w:rsidRPr="00A66190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8815C2">
        <w:rPr>
          <w:rFonts w:cs="Times New Roman"/>
          <w:bCs/>
          <w:szCs w:val="24"/>
        </w:rPr>
        <w:t>V prípade skupiny dodávateľov</w:t>
      </w:r>
      <w:r w:rsidRPr="008815C2">
        <w:rPr>
          <w:rFonts w:cs="Times New Roman"/>
          <w:szCs w:val="24"/>
        </w:rPr>
        <w:t xml:space="preserve">, ak za skupinu dodávateľov koná skupinou poverená osoba, resp. konajú skupinou poverené osoby, aj </w:t>
      </w:r>
      <w:r w:rsidRPr="008815C2">
        <w:rPr>
          <w:rFonts w:cs="Times New Roman"/>
          <w:b/>
          <w:szCs w:val="24"/>
        </w:rPr>
        <w:t xml:space="preserve">udelené </w:t>
      </w:r>
      <w:r w:rsidRPr="008815C2">
        <w:rPr>
          <w:rFonts w:cs="Times New Roman"/>
          <w:b/>
          <w:bCs/>
          <w:szCs w:val="24"/>
        </w:rPr>
        <w:t>plnomocenstvo</w:t>
      </w:r>
      <w:r w:rsidRPr="00DC6BB6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</w:t>
      </w:r>
      <w:r>
        <w:rPr>
          <w:rFonts w:cs="Times New Roman"/>
          <w:szCs w:val="24"/>
        </w:rPr>
        <w:t xml:space="preserve"> podľa </w:t>
      </w:r>
      <w:r w:rsidRPr="00B97BCC">
        <w:rPr>
          <w:rFonts w:cs="Times New Roman"/>
          <w:szCs w:val="24"/>
        </w:rPr>
        <w:t>prílohy č. 1 týchto</w:t>
      </w:r>
      <w:r>
        <w:rPr>
          <w:rFonts w:cs="Times New Roman"/>
          <w:szCs w:val="24"/>
        </w:rPr>
        <w:t xml:space="preserve"> súťažných podkladov.</w:t>
      </w:r>
      <w:r w:rsidRPr="00A66190">
        <w:rPr>
          <w:rFonts w:cs="Times New Roman"/>
          <w:b/>
          <w:bCs/>
        </w:rPr>
        <w:t xml:space="preserve"> </w:t>
      </w:r>
    </w:p>
    <w:p w14:paraId="14E72C67" w14:textId="303B4318" w:rsidR="008815C2" w:rsidRPr="003F3A2C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1F4701">
        <w:t xml:space="preserve">Potvrdenia, doklady a dokumenty, prostredníctvom ktorých uchádzač preukazuje splnenie </w:t>
      </w:r>
      <w:r w:rsidRPr="008815C2">
        <w:rPr>
          <w:b/>
        </w:rPr>
        <w:t>podmienok účasti</w:t>
      </w:r>
      <w:r w:rsidR="008815C2" w:rsidRPr="008815C2">
        <w:t xml:space="preserve">. </w:t>
      </w:r>
      <w:r w:rsidR="008815C2" w:rsidRPr="00B97BCC">
        <w:t>Podmienky</w:t>
      </w:r>
      <w:r w:rsidR="008815C2" w:rsidRPr="00B97BCC">
        <w:rPr>
          <w:b/>
        </w:rPr>
        <w:t xml:space="preserve"> </w:t>
      </w:r>
      <w:r w:rsidR="008815C2" w:rsidRPr="00B97BCC">
        <w:t xml:space="preserve">účasti </w:t>
      </w:r>
      <w:r w:rsidR="003F3A2C" w:rsidRPr="00B97BCC">
        <w:t xml:space="preserve">a doklady potrebné na ich preukázanie </w:t>
      </w:r>
      <w:r w:rsidR="008815C2" w:rsidRPr="00B97BCC">
        <w:t xml:space="preserve">sú </w:t>
      </w:r>
      <w:r w:rsidRPr="00B97BCC">
        <w:t>v plnom znení</w:t>
      </w:r>
      <w:r w:rsidR="008815C2" w:rsidRPr="00B97BCC">
        <w:t xml:space="preserve"> uvedené</w:t>
      </w:r>
      <w:r w:rsidRPr="00B97BCC">
        <w:t xml:space="preserve"> v</w:t>
      </w:r>
      <w:r w:rsidR="003F3A2C" w:rsidRPr="00B97BCC">
        <w:t xml:space="preserve"> časti B. </w:t>
      </w:r>
      <w:r w:rsidRPr="00B97BCC">
        <w:t>Podmienky účasti týchto SP.</w:t>
      </w:r>
    </w:p>
    <w:p w14:paraId="25BBF6CC" w14:textId="69036604" w:rsidR="008815C2" w:rsidRPr="00A66190" w:rsidRDefault="00AA31D9" w:rsidP="00605914">
      <w:pPr>
        <w:pStyle w:val="Odsekzoznamu"/>
        <w:numPr>
          <w:ilvl w:val="2"/>
          <w:numId w:val="6"/>
        </w:numPr>
        <w:ind w:left="1276" w:hanging="709"/>
      </w:pPr>
      <w:r>
        <w:t xml:space="preserve">V prípade uplatnenia  formulára  JED – uchádzač, </w:t>
      </w:r>
      <w:r w:rsidRPr="00D9213E">
        <w:rPr>
          <w:szCs w:val="24"/>
        </w:rPr>
        <w:t xml:space="preserve">ktorý </w:t>
      </w:r>
      <w:r>
        <w:rPr>
          <w:szCs w:val="24"/>
        </w:rPr>
        <w:t>na preukázanie podmienok účasti</w:t>
      </w:r>
      <w:r w:rsidRPr="00D9213E">
        <w:rPr>
          <w:szCs w:val="24"/>
        </w:rPr>
        <w:t xml:space="preserve"> využíva kapacity </w:t>
      </w:r>
      <w:r>
        <w:rPr>
          <w:szCs w:val="24"/>
        </w:rPr>
        <w:t xml:space="preserve">iných osôb (podľa § 33 ods. 2 ZVO alebo podľa § 34 ods. 3 ZVO) </w:t>
      </w:r>
      <w:r w:rsidRPr="00D9213E">
        <w:rPr>
          <w:szCs w:val="24"/>
        </w:rPr>
        <w:t>musí zabezpečiť a</w:t>
      </w:r>
      <w:r>
        <w:rPr>
          <w:szCs w:val="24"/>
        </w:rPr>
        <w:t> </w:t>
      </w:r>
      <w:r w:rsidRPr="00D9213E">
        <w:rPr>
          <w:szCs w:val="24"/>
        </w:rPr>
        <w:t>predložiť</w:t>
      </w:r>
      <w:r>
        <w:rPr>
          <w:szCs w:val="24"/>
        </w:rPr>
        <w:t xml:space="preserve"> JED za seba, ako aj za každý zo subjektov, ktorého kapacity využíva</w:t>
      </w:r>
      <w:r w:rsidR="00FB7C95" w:rsidRPr="00D9213E">
        <w:rPr>
          <w:szCs w:val="24"/>
        </w:rPr>
        <w:t>;</w:t>
      </w:r>
      <w:r w:rsidR="007D5838">
        <w:rPr>
          <w:szCs w:val="24"/>
        </w:rPr>
        <w:t xml:space="preserve"> Ak ponuku predkladá skupina </w:t>
      </w:r>
      <w:r w:rsidR="00CC27FA">
        <w:rPr>
          <w:szCs w:val="24"/>
        </w:rPr>
        <w:t>dodávateľov</w:t>
      </w:r>
      <w:r w:rsidR="007D5838">
        <w:rPr>
          <w:szCs w:val="24"/>
        </w:rPr>
        <w:t xml:space="preserve"> a chce preukazovať splnenie podmienok účasti formulárom JED, formulár JED predlož</w:t>
      </w:r>
      <w:r w:rsidR="000E293D">
        <w:rPr>
          <w:szCs w:val="24"/>
        </w:rPr>
        <w:t>í</w:t>
      </w:r>
      <w:r w:rsidR="007D5838">
        <w:rPr>
          <w:szCs w:val="24"/>
        </w:rPr>
        <w:t xml:space="preserve"> každý člen skupiny.</w:t>
      </w:r>
    </w:p>
    <w:p w14:paraId="164B5959" w14:textId="09752821" w:rsidR="00A66190" w:rsidRPr="0080088A" w:rsidRDefault="00FB7C95" w:rsidP="00605914">
      <w:pPr>
        <w:pStyle w:val="Odsekzoznamu"/>
        <w:numPr>
          <w:ilvl w:val="2"/>
          <w:numId w:val="6"/>
        </w:numPr>
        <w:ind w:left="1276" w:hanging="709"/>
      </w:pPr>
      <w:r>
        <w:rPr>
          <w:szCs w:val="24"/>
        </w:rPr>
        <w:t xml:space="preserve">Uchádzačom ocenený, </w:t>
      </w:r>
      <w:r w:rsidRPr="00E65A5F">
        <w:rPr>
          <w:bCs/>
          <w:szCs w:val="24"/>
        </w:rPr>
        <w:t>kompletne vyplnen</w:t>
      </w:r>
      <w:r>
        <w:rPr>
          <w:bCs/>
          <w:szCs w:val="24"/>
        </w:rPr>
        <w:t>ý</w:t>
      </w:r>
      <w:r>
        <w:rPr>
          <w:szCs w:val="24"/>
        </w:rPr>
        <w:t xml:space="preserve"> a oprávnenou osobou podpísaný </w:t>
      </w:r>
      <w:r w:rsidRPr="0049101E">
        <w:rPr>
          <w:b/>
          <w:iCs/>
          <w:szCs w:val="24"/>
        </w:rPr>
        <w:t>Návrh plnenia kritéria na vyhodnotenie ponúk</w:t>
      </w:r>
      <w:r>
        <w:rPr>
          <w:b/>
          <w:iCs/>
          <w:szCs w:val="24"/>
        </w:rPr>
        <w:t xml:space="preserve"> </w:t>
      </w:r>
      <w:r w:rsidRPr="00FB7C95">
        <w:rPr>
          <w:iCs/>
          <w:szCs w:val="24"/>
        </w:rPr>
        <w:t>podľa</w:t>
      </w:r>
      <w:r>
        <w:rPr>
          <w:bCs/>
          <w:szCs w:val="24"/>
        </w:rPr>
        <w:t xml:space="preserve"> </w:t>
      </w:r>
      <w:r w:rsidRPr="00B97BCC">
        <w:rPr>
          <w:bCs/>
          <w:szCs w:val="24"/>
        </w:rPr>
        <w:t xml:space="preserve">prílohy č. </w:t>
      </w:r>
      <w:r w:rsidR="00055A11" w:rsidRPr="00B97BCC">
        <w:rPr>
          <w:bCs/>
          <w:szCs w:val="24"/>
        </w:rPr>
        <w:t>2</w:t>
      </w:r>
      <w:r w:rsidR="00B97BCC" w:rsidRPr="00B97BCC">
        <w:rPr>
          <w:bCs/>
          <w:szCs w:val="24"/>
        </w:rPr>
        <w:t xml:space="preserve"> a 3</w:t>
      </w:r>
      <w:r w:rsidRPr="002944A6">
        <w:rPr>
          <w:bCs/>
          <w:szCs w:val="24"/>
        </w:rPr>
        <w:t xml:space="preserve"> týchto </w:t>
      </w:r>
      <w:r>
        <w:rPr>
          <w:bCs/>
          <w:szCs w:val="24"/>
        </w:rPr>
        <w:lastRenderedPageBreak/>
        <w:t>súťažných podkladov.</w:t>
      </w:r>
      <w:r w:rsidR="00B052CD">
        <w:rPr>
          <w:bCs/>
          <w:szCs w:val="24"/>
        </w:rPr>
        <w:t xml:space="preserve"> Každá časť zákazky disponuje vlastným návrhom na plnenie kritérií na vyhodnotenie ponúk. V prípade, ak uchádzač predloží ponuku na obe časti</w:t>
      </w:r>
      <w:r w:rsidR="008A5129">
        <w:rPr>
          <w:bCs/>
          <w:szCs w:val="24"/>
        </w:rPr>
        <w:t>, prirodzene predkladá dva návrhy na plnenie kritérií.</w:t>
      </w:r>
    </w:p>
    <w:p w14:paraId="6E91206D" w14:textId="115E4868" w:rsidR="0080088A" w:rsidRPr="004F75F5" w:rsidRDefault="0080088A" w:rsidP="00605914">
      <w:pPr>
        <w:pStyle w:val="Odsekzoznamu"/>
        <w:numPr>
          <w:ilvl w:val="2"/>
          <w:numId w:val="6"/>
        </w:numPr>
        <w:ind w:left="1276" w:hanging="709"/>
      </w:pPr>
      <w:r w:rsidRPr="0080088A">
        <w:rPr>
          <w:b/>
          <w:bCs/>
        </w:rPr>
        <w:t>Vlastný</w:t>
      </w:r>
      <w:r>
        <w:t xml:space="preserve"> </w:t>
      </w:r>
      <w:r w:rsidRPr="00954AA2">
        <w:rPr>
          <w:b/>
        </w:rPr>
        <w:t>návrh plnenia uchádzača</w:t>
      </w:r>
      <w:r>
        <w:t xml:space="preserve">, ktorý bude obsahovať doklad vydaný výrobcom, resp. zástupcom výrobcu vozidla potvrdzujúci parametre a technické údaje ponúkanej značky a typu vozidla v rozsahu údajov zapisovaných do Osvedčenia o evidencii motorových vozidiel, ktorý sa v prípade úspešného uchádzača stane </w:t>
      </w:r>
      <w:r w:rsidRPr="00122D23">
        <w:t xml:space="preserve">prílohou </w:t>
      </w:r>
      <w:r>
        <w:t>kúpnej zmluvy</w:t>
      </w:r>
      <w:r w:rsidRPr="00122D23">
        <w:t>.</w:t>
      </w:r>
    </w:p>
    <w:p w14:paraId="0BB8044D" w14:textId="29BF758E" w:rsidR="004F75F5" w:rsidRPr="00B97BCC" w:rsidRDefault="004F75F5" w:rsidP="00605914">
      <w:pPr>
        <w:pStyle w:val="Odsekzoznamu"/>
        <w:numPr>
          <w:ilvl w:val="2"/>
          <w:numId w:val="6"/>
        </w:numPr>
        <w:ind w:left="1276" w:hanging="709"/>
      </w:pPr>
      <w:r w:rsidRPr="00B676C6">
        <w:rPr>
          <w:rFonts w:cs="Times New Roman"/>
          <w:b/>
          <w:bCs/>
          <w:szCs w:val="24"/>
        </w:rPr>
        <w:t>Vyhlásenie k participácii na vypracovaní ponuky inou osobou</w:t>
      </w:r>
      <w:r w:rsidRPr="005D1D80">
        <w:rPr>
          <w:rFonts w:cs="Times New Roman"/>
          <w:szCs w:val="24"/>
        </w:rPr>
        <w:t xml:space="preserve"> podľa </w:t>
      </w:r>
      <w:r w:rsidRPr="00B97BCC">
        <w:rPr>
          <w:rFonts w:cs="Times New Roman"/>
          <w:szCs w:val="24"/>
        </w:rPr>
        <w:t xml:space="preserve">prílohy č. </w:t>
      </w:r>
      <w:r w:rsidR="00846C1A">
        <w:rPr>
          <w:rFonts w:cs="Times New Roman"/>
          <w:szCs w:val="24"/>
        </w:rPr>
        <w:t>6</w:t>
      </w:r>
      <w:r w:rsidRPr="00B97BCC">
        <w:rPr>
          <w:rFonts w:cs="Times New Roman"/>
          <w:szCs w:val="24"/>
        </w:rPr>
        <w:t xml:space="preserve"> týchto súťažných podkladov (ak je to relevantné).</w:t>
      </w:r>
    </w:p>
    <w:p w14:paraId="5EA82C99" w14:textId="5FFE0072" w:rsidR="006963B4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38" w:name="_Toc77143700"/>
      <w:r>
        <w:t>Vyhotovenie a p</w:t>
      </w:r>
      <w:r w:rsidR="00AF502A">
        <w:t>redloženie ponuky</w:t>
      </w:r>
      <w:bookmarkEnd w:id="38"/>
    </w:p>
    <w:p w14:paraId="3EDCC07B" w14:textId="2C24922D" w:rsidR="00717BD9" w:rsidRPr="00EA3432" w:rsidRDefault="00717BD9" w:rsidP="00717BD9">
      <w:pPr>
        <w:pStyle w:val="Odsekzoznamu"/>
        <w:numPr>
          <w:ilvl w:val="1"/>
          <w:numId w:val="6"/>
        </w:numPr>
        <w:ind w:left="567" w:hanging="567"/>
      </w:pPr>
      <w:r w:rsidRPr="00AF502A">
        <w:rPr>
          <w:rFonts w:cs="Times New Roman"/>
          <w:szCs w:val="24"/>
        </w:rPr>
        <w:t>Uchádzač predloží ponuku elektronicky podľa § 49 ods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1 písm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a)  zákona o verejnom obstarávaní prostredníctvom informačného systému </w:t>
      </w:r>
      <w:proofErr w:type="spellStart"/>
      <w:r w:rsidRPr="00AF502A">
        <w:rPr>
          <w:rFonts w:cs="Times New Roman"/>
          <w:szCs w:val="24"/>
        </w:rPr>
        <w:t>Josephine</w:t>
      </w:r>
      <w:proofErr w:type="spellEnd"/>
      <w:r w:rsidRPr="00AF502A">
        <w:rPr>
          <w:rFonts w:cs="Times New Roman"/>
          <w:szCs w:val="24"/>
        </w:rPr>
        <w:t xml:space="preserve"> na elektronickej adrese: </w:t>
      </w:r>
      <w:hyperlink r:id="rId16" w:history="1">
        <w:r w:rsidRPr="00AF502A">
          <w:rPr>
            <w:rStyle w:val="Hypertextovprepojenie"/>
            <w:szCs w:val="24"/>
          </w:rPr>
          <w:t>https://josephine.proebiz.com/</w:t>
        </w:r>
      </w:hyperlink>
      <w:r w:rsidRPr="00AF502A">
        <w:rPr>
          <w:rFonts w:cs="Times New Roman"/>
          <w:color w:val="000000"/>
          <w:szCs w:val="24"/>
        </w:rPr>
        <w:t xml:space="preserve"> </w:t>
      </w:r>
      <w:r w:rsidRPr="00AF502A">
        <w:rPr>
          <w:rFonts w:cs="Times New Roman"/>
          <w:szCs w:val="24"/>
        </w:rPr>
        <w:t>v lehote na predkladanie ponúk</w:t>
      </w:r>
      <w:r w:rsidRPr="00C0622D">
        <w:rPr>
          <w:rFonts w:cs="Times New Roman"/>
          <w:szCs w:val="24"/>
        </w:rPr>
        <w:t xml:space="preserve">. V prípade, ak </w:t>
      </w:r>
      <w:r w:rsidRPr="00DC6BB6">
        <w:rPr>
          <w:rFonts w:cs="Times New Roman"/>
          <w:szCs w:val="24"/>
        </w:rPr>
        <w:t>uchádzač predloží ponuku v papierovej podobe, nebude táto ponuka zaradená d</w:t>
      </w:r>
      <w:r>
        <w:rPr>
          <w:rFonts w:cs="Times New Roman"/>
          <w:szCs w:val="24"/>
        </w:rPr>
        <w:t>o</w:t>
      </w:r>
      <w:r w:rsidRPr="00DC6BB6">
        <w:rPr>
          <w:rFonts w:cs="Times New Roman"/>
          <w:szCs w:val="24"/>
        </w:rPr>
        <w:t xml:space="preserve"> vyhodnotenia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a bude uchádzačovi vrátená neotvorená.</w:t>
      </w:r>
    </w:p>
    <w:p w14:paraId="63205B4B" w14:textId="77777777" w:rsidR="00717BD9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8E53FE">
        <w:rPr>
          <w:rFonts w:cs="Times New Roman"/>
          <w:szCs w:val="24"/>
        </w:rPr>
        <w:t>redkladanie ponúk je umožnené iba autentifikovaným uchádzačom. Autentifikáciu je možné vykonať týmito spôsobmi:</w:t>
      </w:r>
    </w:p>
    <w:p w14:paraId="6B5B3897" w14:textId="7777777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 xml:space="preserve"> systéme </w:t>
      </w:r>
      <w:proofErr w:type="spellStart"/>
      <w:r w:rsidRPr="00640D43">
        <w:rPr>
          <w:rFonts w:cs="Times New Roman"/>
          <w:szCs w:val="24"/>
        </w:rPr>
        <w:t>Josephine</w:t>
      </w:r>
      <w:proofErr w:type="spellEnd"/>
      <w:r w:rsidRPr="00640D43">
        <w:rPr>
          <w:rFonts w:cs="Times New Roman"/>
          <w:szCs w:val="24"/>
        </w:rPr>
        <w:t xml:space="preserve"> registráciou a prihlásením pomocou občianskeho preukazu s elektronickým čipom a bezpečnostným osobnostným kódom (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). V systéme je autentifikovaná spoločnosť, ktorú pomocou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 registruje štatutár danej spoločnosti. Autentifikáciu vykonáva poskytovateľ systému </w:t>
      </w:r>
      <w:proofErr w:type="spellStart"/>
      <w:r w:rsidRPr="00640D43">
        <w:rPr>
          <w:rFonts w:cs="Times New Roman"/>
          <w:szCs w:val="24"/>
        </w:rPr>
        <w:t>Josephine</w:t>
      </w:r>
      <w:proofErr w:type="spellEnd"/>
      <w:r w:rsidRPr="00640D43">
        <w:rPr>
          <w:rFonts w:cs="Times New Roman"/>
          <w:szCs w:val="24"/>
        </w:rPr>
        <w:t xml:space="preserve"> a to v pracovných dňoch v čase 8.00 – 16.00 hod.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596EBB9" w14:textId="7777777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640D43">
        <w:rPr>
          <w:rFonts w:cs="Times New Roman"/>
          <w:szCs w:val="24"/>
        </w:rPr>
        <w:t xml:space="preserve">ahraním kvalifikovaného elektronického podpisu (napríklad podpisu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 štatutára danej spoločnosti na kartu užívateľa po registrácii a prihlásení do systému </w:t>
      </w:r>
      <w:proofErr w:type="spellStart"/>
      <w:r w:rsidRPr="00640D43">
        <w:rPr>
          <w:rFonts w:cs="Times New Roman"/>
          <w:szCs w:val="24"/>
        </w:rPr>
        <w:t>Josephine</w:t>
      </w:r>
      <w:proofErr w:type="spellEnd"/>
      <w:r w:rsidRPr="00640D43">
        <w:rPr>
          <w:rFonts w:cs="Times New Roman"/>
          <w:szCs w:val="24"/>
        </w:rPr>
        <w:t xml:space="preserve">. Autentifikáciu vykoná poskytovateľ systému </w:t>
      </w:r>
      <w:proofErr w:type="spellStart"/>
      <w:r w:rsidRPr="00640D43">
        <w:rPr>
          <w:rFonts w:cs="Times New Roman"/>
          <w:szCs w:val="24"/>
        </w:rPr>
        <w:t>Josephine</w:t>
      </w:r>
      <w:proofErr w:type="spellEnd"/>
      <w:r w:rsidRPr="00640D43">
        <w:rPr>
          <w:rFonts w:cs="Times New Roman"/>
          <w:szCs w:val="24"/>
        </w:rPr>
        <w:t xml:space="preserve"> a to v pracovných dňoch v čase 8.00 – 16.00 hod.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9DDDD38" w14:textId="7777777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F5161D">
        <w:rPr>
          <w:rFonts w:cs="Times New Roman"/>
          <w:szCs w:val="24"/>
        </w:rPr>
        <w:t>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3F7C6BFC" w14:textId="7777777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 xml:space="preserve">ložením plnej moci na kartu užívateľa po registrácii, ktorá je podpísaná elektronickým podpisom štatutára aj splnomocnenou osobou, alebo prešla zaručenou konverziou. Autentifikáciu vykoná poskytovateľ systému </w:t>
      </w:r>
      <w:proofErr w:type="spellStart"/>
      <w:r w:rsidRPr="00640D43">
        <w:rPr>
          <w:rFonts w:cs="Times New Roman"/>
          <w:szCs w:val="24"/>
        </w:rPr>
        <w:t>Josephine</w:t>
      </w:r>
      <w:proofErr w:type="spellEnd"/>
      <w:r w:rsidRPr="00640D43">
        <w:rPr>
          <w:rFonts w:cs="Times New Roman"/>
          <w:szCs w:val="24"/>
        </w:rPr>
        <w:t xml:space="preserve"> a to v pracovné dni v čase 8.00 – 16.00 hod.</w:t>
      </w:r>
      <w:r w:rsidRPr="00F5161D">
        <w:rPr>
          <w:rFonts w:ascii="Calibri" w:eastAsia="Times New Roman" w:hAnsi="Calibri" w:cs="Calibri"/>
          <w:sz w:val="22"/>
          <w:lang w:eastAsia="sk-SK"/>
        </w:rPr>
        <w:t xml:space="preserve">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34776B2" w14:textId="77777777" w:rsidR="00717BD9" w:rsidRPr="00640D43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40D43">
        <w:rPr>
          <w:rFonts w:cs="Times New Roman"/>
          <w:szCs w:val="24"/>
        </w:rPr>
        <w:t xml:space="preserve">očkaním na autentifikačný kód, ktorý bude poslaný na adresu sídla firmy do rúk štatutára uchádzača v listovej podobe formou doporučenej pošty. Lehota na tento úkon sú obvykle 3 pracovné dni a je potrebné s touto lehotou počítať pri vkladaní ponuky. </w:t>
      </w:r>
    </w:p>
    <w:p w14:paraId="07A13D78" w14:textId="77777777" w:rsidR="00717BD9" w:rsidRPr="00A66190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bookmarkStart w:id="39" w:name="_Hlk22115961"/>
      <w:r w:rsidRPr="00A66190">
        <w:rPr>
          <w:rFonts w:cs="Times New Roman"/>
          <w:szCs w:val="24"/>
        </w:rPr>
        <w:lastRenderedPageBreak/>
        <w:t xml:space="preserve">Autentifikovaný uchádzač si po prihlásení do systému </w:t>
      </w:r>
      <w:proofErr w:type="spellStart"/>
      <w:r w:rsidRPr="00A66190">
        <w:rPr>
          <w:rFonts w:cs="Times New Roman"/>
          <w:szCs w:val="24"/>
        </w:rPr>
        <w:t>Josephine</w:t>
      </w:r>
      <w:proofErr w:type="spellEnd"/>
      <w:r w:rsidRPr="00A66190">
        <w:rPr>
          <w:rFonts w:cs="Times New Roman"/>
          <w:szCs w:val="24"/>
        </w:rPr>
        <w:t xml:space="preserve"> v prehľade - zozname obstarávaní vyberie predmetné obstarávanie a vloží svoju ponuku do určeného formulára na príjem ponúk, ktorý nájde v záložke „Ponuky a žiadosti“.</w:t>
      </w:r>
      <w:bookmarkEnd w:id="39"/>
    </w:p>
    <w:p w14:paraId="7586EFF6" w14:textId="219F6224" w:rsidR="00EA3432" w:rsidRP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FA248C">
        <w:rPr>
          <w:rFonts w:cs="Times New Roman"/>
          <w:szCs w:val="24"/>
        </w:rPr>
        <w:t>V predloženej ponuke prostredníctvom systému</w:t>
      </w:r>
      <w:r>
        <w:rPr>
          <w:rFonts w:cs="Times New Roman"/>
          <w:szCs w:val="24"/>
        </w:rPr>
        <w:t xml:space="preserve"> </w:t>
      </w:r>
      <w:proofErr w:type="spellStart"/>
      <w:r w:rsidRPr="00FA248C">
        <w:rPr>
          <w:rFonts w:cs="Times New Roman"/>
          <w:szCs w:val="24"/>
        </w:rPr>
        <w:t>Josephine</w:t>
      </w:r>
      <w:proofErr w:type="spellEnd"/>
      <w:r w:rsidRPr="00FA248C">
        <w:rPr>
          <w:rFonts w:cs="Times New Roman"/>
          <w:szCs w:val="24"/>
        </w:rPr>
        <w:t xml:space="preserve"> musia byť pripojené požadované naskenované doklady </w:t>
      </w:r>
      <w:r w:rsidRPr="00EA3432">
        <w:rPr>
          <w:bCs/>
          <w:szCs w:val="24"/>
        </w:rPr>
        <w:t>tvoriace ponuku</w:t>
      </w:r>
      <w:r w:rsidRPr="00EA3432">
        <w:rPr>
          <w:szCs w:val="24"/>
        </w:rPr>
        <w:t xml:space="preserve"> ako </w:t>
      </w:r>
      <w:proofErr w:type="spellStart"/>
      <w:r w:rsidRPr="00EA3432">
        <w:rPr>
          <w:szCs w:val="24"/>
        </w:rPr>
        <w:t>sken</w:t>
      </w:r>
      <w:proofErr w:type="spellEnd"/>
      <w:r w:rsidRPr="00EA3432">
        <w:rPr>
          <w:szCs w:val="24"/>
        </w:rPr>
        <w:t xml:space="preserve"> prvopisov (originálov) alebo ich úradne </w:t>
      </w:r>
      <w:r w:rsidR="009F682F" w:rsidRPr="00EA3432">
        <w:rPr>
          <w:szCs w:val="24"/>
        </w:rPr>
        <w:t>osvedčen</w:t>
      </w:r>
      <w:r w:rsidR="009F682F">
        <w:rPr>
          <w:szCs w:val="24"/>
        </w:rPr>
        <w:t>ých</w:t>
      </w:r>
      <w:r w:rsidR="009F682F" w:rsidRPr="00EA3432">
        <w:rPr>
          <w:szCs w:val="24"/>
        </w:rPr>
        <w:t xml:space="preserve"> </w:t>
      </w:r>
      <w:r w:rsidRPr="00EA3432">
        <w:rPr>
          <w:szCs w:val="24"/>
        </w:rPr>
        <w:t>kópi</w:t>
      </w:r>
      <w:r w:rsidR="00335B6E">
        <w:rPr>
          <w:szCs w:val="24"/>
        </w:rPr>
        <w:t>í</w:t>
      </w:r>
      <w:r w:rsidRPr="00EA3432">
        <w:rPr>
          <w:szCs w:val="24"/>
        </w:rPr>
        <w:t>.</w:t>
      </w:r>
      <w:r w:rsidRPr="00FA248C">
        <w:rPr>
          <w:szCs w:val="24"/>
        </w:rPr>
        <w:t xml:space="preserve"> Verejný obstarávateľ odporúča zachovať štruktúru a číslovanie</w:t>
      </w:r>
      <w:r w:rsidRPr="00FA248C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5520C570" w:rsidR="00EA3432" w:rsidRP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EA3432">
        <w:rPr>
          <w:rFonts w:cs="Times New Roman"/>
          <w:szCs w:val="24"/>
          <w:shd w:val="clear" w:color="auto" w:fill="FFFFFF"/>
        </w:rPr>
        <w:t>V prípade, že sú doklady</w:t>
      </w:r>
      <w:r w:rsidR="00335B6E">
        <w:rPr>
          <w:rFonts w:cs="Times New Roman"/>
          <w:szCs w:val="24"/>
          <w:shd w:val="clear" w:color="auto" w:fill="FFFFFF"/>
        </w:rPr>
        <w:t>,</w:t>
      </w:r>
      <w:r w:rsidRPr="00EA3432">
        <w:rPr>
          <w:rFonts w:cs="Times New Roman"/>
          <w:szCs w:val="24"/>
          <w:shd w:val="clear" w:color="auto" w:fill="FFFFFF"/>
        </w:rPr>
        <w:t xml:space="preserve"> ktor</w:t>
      </w:r>
      <w:r w:rsidR="00627AD4">
        <w:rPr>
          <w:rFonts w:cs="Times New Roman"/>
          <w:szCs w:val="24"/>
          <w:shd w:val="clear" w:color="auto" w:fill="FFFFFF"/>
        </w:rPr>
        <w:t>é tvoria ponuku uchádzača,</w:t>
      </w:r>
      <w:r w:rsidRPr="00EA3432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 elektronickej podobe výkonu pôsobnosti orgánov verejnej moci a o zmene a doplnení niektorých zákonov (zákon o e-</w:t>
      </w:r>
      <w:proofErr w:type="spellStart"/>
      <w:r w:rsidRPr="00EA3432">
        <w:rPr>
          <w:rFonts w:cs="Times New Roman"/>
          <w:szCs w:val="24"/>
          <w:shd w:val="clear" w:color="auto" w:fill="FFFFFF"/>
        </w:rPr>
        <w:t>Governmente</w:t>
      </w:r>
      <w:proofErr w:type="spellEnd"/>
      <w:r w:rsidRPr="00EA3432">
        <w:rPr>
          <w:rFonts w:cs="Times New Roman"/>
          <w:szCs w:val="24"/>
          <w:shd w:val="clear" w:color="auto" w:fill="FFFFFF"/>
        </w:rPr>
        <w:t>) v platnom znení.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8DBB74D" w14:textId="77777777" w:rsid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2E6810">
        <w:t>Uchádzač môže v tomto postupe zadávania zákazky predložiť iba jednu ponuku.</w:t>
      </w:r>
      <w:r>
        <w:t xml:space="preserve"> </w:t>
      </w:r>
      <w:r w:rsidRPr="002E6810">
        <w:t>Uchádzač nemôže byť v tom istom postupe zadávania zákazky členom skupiny dodávateľov, ktorá predkladá ponuku.</w:t>
      </w:r>
      <w:r>
        <w:t xml:space="preserve"> </w:t>
      </w:r>
    </w:p>
    <w:p w14:paraId="15C467D5" w14:textId="77777777" w:rsidR="0049093D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2E6810">
        <w:t>Uchádzač môže predloženú ponuku dodatočne doplniť, zmeniť alebo vziať späť do</w:t>
      </w:r>
      <w:r w:rsidRPr="00EA3432">
        <w:rPr>
          <w:rFonts w:cs="Times New Roman"/>
          <w:szCs w:val="24"/>
        </w:rPr>
        <w:t xml:space="preserve"> </w:t>
      </w:r>
      <w:r w:rsidRPr="002E6810">
        <w:t>uplynutia lehoty na predkladanie ponúk. Doplnenú, zmenenú alebo inak upravenú</w:t>
      </w:r>
      <w:r w:rsidRPr="00EA3432">
        <w:rPr>
          <w:rFonts w:cs="Times New Roman"/>
          <w:szCs w:val="24"/>
        </w:rPr>
        <w:t xml:space="preserve"> </w:t>
      </w:r>
      <w:r w:rsidRPr="002E6810">
        <w:t>ponuku je potrebné doručiť spôsobom opísaným v týchto súťažných podkladoch v</w:t>
      </w:r>
      <w:r>
        <w:t> </w:t>
      </w:r>
      <w:r w:rsidRPr="002E6810">
        <w:t>lehote</w:t>
      </w:r>
      <w:r w:rsidRPr="00EA3432">
        <w:rPr>
          <w:rFonts w:cs="Times New Roman"/>
          <w:szCs w:val="24"/>
        </w:rPr>
        <w:t xml:space="preserve"> </w:t>
      </w:r>
      <w:r w:rsidRPr="002E6810">
        <w:t>na predkladanie ponúk.</w:t>
      </w:r>
      <w:bookmarkStart w:id="40" w:name="page13"/>
      <w:bookmarkEnd w:id="40"/>
      <w:r w:rsidRPr="002E6810">
        <w:t xml:space="preserve"> Uchádzač pri odvolaní ponuky postupuje obdobne ako p</w:t>
      </w:r>
      <w:r>
        <w:t>ri</w:t>
      </w:r>
      <w:r w:rsidRPr="002E6810">
        <w:t xml:space="preserve"> vložení prvotnej ponuky (kliknutím na tlačidlo „Stiahnuť ponuku“ a predložením novej</w:t>
      </w:r>
      <w:r w:rsidRPr="00EA3432">
        <w:rPr>
          <w:rFonts w:cs="Times New Roman"/>
          <w:szCs w:val="24"/>
        </w:rPr>
        <w:t xml:space="preserve"> </w:t>
      </w:r>
      <w:r w:rsidRPr="002E6810">
        <w:t>ponuky).</w:t>
      </w:r>
    </w:p>
    <w:p w14:paraId="04840E8B" w14:textId="410AF94E" w:rsidR="006963B4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1" w:name="_Toc77143701"/>
      <w:r>
        <w:t>Lehota na predkladanie ponúk</w:t>
      </w:r>
      <w:bookmarkEnd w:id="41"/>
    </w:p>
    <w:p w14:paraId="6A83A13E" w14:textId="2A2FE999" w:rsidR="006963B4" w:rsidRPr="00602686" w:rsidRDefault="00190CBF" w:rsidP="00605914">
      <w:pPr>
        <w:pStyle w:val="Odsekzoznamu"/>
        <w:numPr>
          <w:ilvl w:val="1"/>
          <w:numId w:val="6"/>
        </w:numPr>
        <w:ind w:left="567" w:hanging="567"/>
      </w:pPr>
      <w:r w:rsidRPr="00602686">
        <w:rPr>
          <w:rFonts w:cs="Times New Roman"/>
          <w:color w:val="000000"/>
          <w:szCs w:val="24"/>
        </w:rPr>
        <w:t xml:space="preserve">Ponuka sa v súlade s § 49 ods. 1 písm. a) ZVO predkladá v elektronickej podobe, prostredníctvom IS </w:t>
      </w:r>
      <w:proofErr w:type="spellStart"/>
      <w:r w:rsidRPr="00602686">
        <w:rPr>
          <w:rFonts w:cs="Times New Roman"/>
          <w:color w:val="000000"/>
          <w:szCs w:val="24"/>
        </w:rPr>
        <w:t>Josephine</w:t>
      </w:r>
      <w:proofErr w:type="spellEnd"/>
      <w:r w:rsidRPr="00602686">
        <w:rPr>
          <w:rFonts w:cs="Times New Roman"/>
          <w:color w:val="000000"/>
          <w:szCs w:val="24"/>
        </w:rPr>
        <w:t>, v lehote na predkladanie ponúk, ktorá je uvedená v oznámení o vyhlásení verejného obstarávania</w:t>
      </w:r>
      <w:r w:rsidRPr="00602686">
        <w:rPr>
          <w:rFonts w:cs="Times New Roman"/>
          <w:szCs w:val="24"/>
        </w:rPr>
        <w:t>.</w:t>
      </w:r>
    </w:p>
    <w:p w14:paraId="2BC246CB" w14:textId="07934B73" w:rsidR="006963B4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2" w:name="_Toc77143702"/>
      <w:r>
        <w:t>Otváranie ponúk</w:t>
      </w:r>
      <w:bookmarkEnd w:id="42"/>
    </w:p>
    <w:p w14:paraId="54706C8F" w14:textId="16F73799" w:rsidR="006E6776" w:rsidRPr="00602686" w:rsidRDefault="00190CBF" w:rsidP="00605914">
      <w:pPr>
        <w:pStyle w:val="Odsekzoznamu"/>
        <w:numPr>
          <w:ilvl w:val="1"/>
          <w:numId w:val="6"/>
        </w:numPr>
        <w:ind w:left="567" w:hanging="567"/>
      </w:pPr>
      <w:r w:rsidRPr="00602686">
        <w:rPr>
          <w:rFonts w:cs="Times New Roman"/>
          <w:szCs w:val="24"/>
        </w:rPr>
        <w:t>Otváranie ponúk</w:t>
      </w:r>
      <w:r w:rsidRPr="00602686">
        <w:rPr>
          <w:rFonts w:cs="Times New Roman"/>
          <w:b/>
          <w:szCs w:val="24"/>
        </w:rPr>
        <w:t xml:space="preserve"> </w:t>
      </w:r>
      <w:r w:rsidRPr="00602686">
        <w:rPr>
          <w:rFonts w:cs="Times New Roman"/>
          <w:szCs w:val="24"/>
        </w:rPr>
        <w:t>sa uskutoční v čase uvedenom v oznámení o vyhlásení verejného obstarávania,</w:t>
      </w:r>
      <w:r w:rsidR="0049093D" w:rsidRPr="00602686">
        <w:rPr>
          <w:rFonts w:cs="Times New Roman"/>
          <w:szCs w:val="24"/>
        </w:rPr>
        <w:t xml:space="preserve"> a to v priestoroch Oddelenia verejného obstarávania magistrátu Hlavného mesta Slovenskej republiky Bratislavy, </w:t>
      </w:r>
      <w:proofErr w:type="spellStart"/>
      <w:r w:rsidR="0049093D" w:rsidRPr="00602686">
        <w:rPr>
          <w:rFonts w:cs="Times New Roman"/>
          <w:szCs w:val="24"/>
        </w:rPr>
        <w:t>Laurinská</w:t>
      </w:r>
      <w:proofErr w:type="spellEnd"/>
      <w:r w:rsidR="0049093D" w:rsidRPr="00602686">
        <w:rPr>
          <w:rFonts w:cs="Times New Roman"/>
          <w:szCs w:val="24"/>
        </w:rPr>
        <w:t xml:space="preserve"> 5 (4. poschodie), 811 01 Bratislava, Slovenská republika.</w:t>
      </w:r>
    </w:p>
    <w:p w14:paraId="38C234B3" w14:textId="7DC39D24" w:rsidR="0049093D" w:rsidRPr="00602686" w:rsidRDefault="0049093D" w:rsidP="00605914">
      <w:pPr>
        <w:pStyle w:val="Odsekzoznamu"/>
        <w:numPr>
          <w:ilvl w:val="1"/>
          <w:numId w:val="6"/>
        </w:numPr>
        <w:ind w:left="567" w:hanging="567"/>
      </w:pPr>
      <w:r w:rsidRPr="00602686">
        <w:rPr>
          <w:szCs w:val="24"/>
        </w:rPr>
        <w:t xml:space="preserve">Otváranie ponúk bude sprístupnené podľa § 52 ods. 2 ZVO pre všetkých uchádzačov, ktorí predložili ponuku v lehote na predkladanie ponúk a verejný obstarávateľ </w:t>
      </w:r>
      <w:r w:rsidRPr="00602686">
        <w:rPr>
          <w:rFonts w:cs="Times New Roman"/>
          <w:szCs w:val="24"/>
        </w:rPr>
        <w:t>umožní  účasť na otváraní osobám, ktoré preukážu, že sú oprávneným zástupcom uchádzača (napr. prostredníctvom plnomocenstva).</w:t>
      </w:r>
    </w:p>
    <w:p w14:paraId="6CA57400" w14:textId="3C6B2131" w:rsidR="006E6776" w:rsidRDefault="006E6776" w:rsidP="00605914">
      <w:pPr>
        <w:pStyle w:val="Nadpis2"/>
        <w:numPr>
          <w:ilvl w:val="0"/>
          <w:numId w:val="6"/>
        </w:numPr>
        <w:ind w:left="0" w:hanging="426"/>
      </w:pPr>
      <w:bookmarkStart w:id="43" w:name="_Toc77143703"/>
      <w:r>
        <w:t>Dôvernosť verejného obstarávania</w:t>
      </w:r>
      <w:bookmarkEnd w:id="43"/>
    </w:p>
    <w:p w14:paraId="74E51E14" w14:textId="5627C604" w:rsidR="006E6776" w:rsidRPr="006E6776" w:rsidRDefault="006E6776" w:rsidP="00605914">
      <w:pPr>
        <w:pStyle w:val="Odsekzoznamu"/>
        <w:numPr>
          <w:ilvl w:val="1"/>
          <w:numId w:val="6"/>
        </w:numPr>
        <w:ind w:left="567" w:hanging="567"/>
      </w:pPr>
      <w:r w:rsidRPr="00DC6BB6">
        <w:rPr>
          <w:rFonts w:cs="Times New Roman"/>
          <w:szCs w:val="24"/>
        </w:rPr>
        <w:t>Uchádzač v ponuke označí, ktoré skutočnosti považuje za dôverné</w:t>
      </w:r>
      <w:r>
        <w:rPr>
          <w:rFonts w:cs="Times New Roman"/>
          <w:szCs w:val="24"/>
        </w:rPr>
        <w:t>. Podľa zákona o verejnom obstarávaní môžu byť</w:t>
      </w:r>
      <w:r w:rsidRPr="00DC6BB6">
        <w:rPr>
          <w:rFonts w:cs="Times New Roman"/>
          <w:szCs w:val="24"/>
        </w:rPr>
        <w:t xml:space="preserve"> dôvernými informáciami výhradne</w:t>
      </w:r>
      <w:r>
        <w:rPr>
          <w:rFonts w:cs="Times New Roman"/>
          <w:szCs w:val="24"/>
        </w:rPr>
        <w:t>:</w:t>
      </w:r>
      <w:r w:rsidRPr="00DC6BB6">
        <w:rPr>
          <w:rFonts w:cs="Times New Roman"/>
          <w:szCs w:val="24"/>
        </w:rPr>
        <w:t xml:space="preserve"> obchodné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tajomstvo, technické riešenia, a predlohy, návody, výkresy, projektové dokumentácie,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modely,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spôsob výpočtu jednotkových cien.</w:t>
      </w:r>
    </w:p>
    <w:p w14:paraId="5CF2354B" w14:textId="6856EDA3" w:rsidR="006E6776" w:rsidRDefault="00816ED2" w:rsidP="00605914">
      <w:pPr>
        <w:pStyle w:val="Nadpis2"/>
        <w:numPr>
          <w:ilvl w:val="0"/>
          <w:numId w:val="6"/>
        </w:numPr>
        <w:ind w:left="0" w:hanging="426"/>
      </w:pPr>
      <w:bookmarkStart w:id="44" w:name="_Toc77143704"/>
      <w:r>
        <w:lastRenderedPageBreak/>
        <w:t>Vyhodnotenie splnenia podmienok účasti a ponúk</w:t>
      </w:r>
      <w:bookmarkEnd w:id="44"/>
    </w:p>
    <w:p w14:paraId="50D91CC4" w14:textId="448B3AC4" w:rsidR="00816ED2" w:rsidRPr="00816ED2" w:rsidRDefault="00816ED2" w:rsidP="00605914">
      <w:pPr>
        <w:pStyle w:val="Odsekzoznamu"/>
        <w:numPr>
          <w:ilvl w:val="1"/>
          <w:numId w:val="6"/>
        </w:numPr>
        <w:ind w:left="567" w:hanging="567"/>
      </w:pPr>
      <w:r>
        <w:rPr>
          <w:rFonts w:cs="Times New Roman"/>
          <w:szCs w:val="24"/>
        </w:rPr>
        <w:t>Verejný obstarávateľ  súladne s § 66 ods. 7 druhou vetou ZVO rozhodol, že vyhodnotenie splnenia podmienok účasti a vyhodnotenie ponúk z hľadiska splnenia požiadaviek na predmet zákazky sa uskutoční po vyhodnotení ponúk na základe kritérií na vyhodnotenie ponúk.</w:t>
      </w:r>
    </w:p>
    <w:p w14:paraId="2C5A48DF" w14:textId="149C56A3" w:rsidR="00816ED2" w:rsidRPr="00816ED2" w:rsidRDefault="00816ED2" w:rsidP="00605914">
      <w:pPr>
        <w:pStyle w:val="Odsekzoznamu"/>
        <w:numPr>
          <w:ilvl w:val="1"/>
          <w:numId w:val="6"/>
        </w:numPr>
        <w:ind w:left="567" w:hanging="567"/>
      </w:pPr>
      <w:r w:rsidRPr="00506C8E">
        <w:rPr>
          <w:rFonts w:cs="Times New Roman"/>
        </w:rPr>
        <w:t xml:space="preserve">Verejný obstarávateľ vyhodnotí uchádzača, ktorý sa umiestnil na prvom </w:t>
      </w:r>
      <w:r w:rsidR="007E1E5E">
        <w:rPr>
          <w:rFonts w:cs="Times New Roman"/>
        </w:rPr>
        <w:t xml:space="preserve">mieste </w:t>
      </w:r>
      <w:r>
        <w:rPr>
          <w:rFonts w:cs="Times New Roman"/>
        </w:rPr>
        <w:t>a a</w:t>
      </w:r>
      <w:r w:rsidRPr="00506C8E">
        <w:rPr>
          <w:rFonts w:cs="Times New Roman"/>
        </w:rPr>
        <w:t xml:space="preserve">k </w:t>
      </w:r>
      <w:r>
        <w:rPr>
          <w:rFonts w:cs="Times New Roman"/>
        </w:rPr>
        <w:t xml:space="preserve">na základe hodnotenia </w:t>
      </w:r>
      <w:r w:rsidRPr="00506C8E">
        <w:rPr>
          <w:rFonts w:cs="Times New Roman"/>
        </w:rPr>
        <w:t xml:space="preserve">dôjde k vylúčeniu </w:t>
      </w:r>
      <w:r>
        <w:rPr>
          <w:rFonts w:cs="Times New Roman"/>
        </w:rPr>
        <w:t xml:space="preserve">tohto </w:t>
      </w:r>
      <w:r w:rsidRPr="00506C8E">
        <w:rPr>
          <w:rFonts w:cs="Times New Roman"/>
        </w:rPr>
        <w:t>uchádzača, verejný obstarávate</w:t>
      </w:r>
      <w:r>
        <w:rPr>
          <w:rFonts w:cs="Times New Roman"/>
        </w:rPr>
        <w:t>ľ</w:t>
      </w:r>
      <w:r w:rsidRPr="00506C8E">
        <w:rPr>
          <w:rFonts w:cs="Times New Roman"/>
        </w:rPr>
        <w:t xml:space="preserve"> následne vyhodnotí splnenie podmienok účasti a požiadaviek na predmet zákazky u ďalšieho uchádzača v</w:t>
      </w:r>
      <w:r w:rsidR="00400A7C">
        <w:rPr>
          <w:rFonts w:cs="Times New Roman"/>
        </w:rPr>
        <w:t> </w:t>
      </w:r>
      <w:r w:rsidRPr="00506C8E">
        <w:rPr>
          <w:rFonts w:cs="Times New Roman"/>
        </w:rPr>
        <w:t>poradí</w:t>
      </w:r>
      <w:r w:rsidR="00400A7C">
        <w:rPr>
          <w:rFonts w:cs="Times New Roman"/>
        </w:rPr>
        <w:t xml:space="preserve"> tak, </w:t>
      </w:r>
      <w:r w:rsidR="00400A7C" w:rsidRPr="00400A7C">
        <w:rPr>
          <w:rFonts w:cs="Times New Roman"/>
        </w:rPr>
        <w:t>aby uchádzač umiestnený na prvom mieste v novo zostavenom poradí spĺňal podmienky účasti a požiadavky na predmet zákazky.</w:t>
      </w:r>
    </w:p>
    <w:p w14:paraId="5CBDB335" w14:textId="0A2706E6" w:rsidR="006E6776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5" w:name="_Toc77143705"/>
      <w:r>
        <w:t>Informácia o výsledku vyhodnotenia ponúk</w:t>
      </w:r>
      <w:bookmarkEnd w:id="45"/>
    </w:p>
    <w:p w14:paraId="16404926" w14:textId="0F1B2CC3" w:rsidR="00400A7C" w:rsidRPr="00400A7C" w:rsidRDefault="00400A7C" w:rsidP="00605914">
      <w:pPr>
        <w:pStyle w:val="Odsekzoznamu"/>
        <w:numPr>
          <w:ilvl w:val="1"/>
          <w:numId w:val="6"/>
        </w:numPr>
        <w:ind w:left="567" w:hanging="567"/>
      </w:pPr>
      <w:r w:rsidRPr="00AD44D8">
        <w:rPr>
          <w:rFonts w:cs="Times New Roman"/>
        </w:rPr>
        <w:t>Verejný obstarávateľ po vyhodnotení ponúk</w:t>
      </w:r>
      <w:r>
        <w:rPr>
          <w:rFonts w:cs="Times New Roman"/>
        </w:rPr>
        <w:t xml:space="preserve"> </w:t>
      </w:r>
      <w:r w:rsidRPr="00AD44D8">
        <w:rPr>
          <w:rFonts w:cs="Times New Roman"/>
        </w:rPr>
        <w:t>bezodkladne písomne oznámi všetkým uchádzačom, ktorých ponuky sa vyhodnocovali, výsledok vyhodnotenia ponúk, vrátane poradia uchádzačov a súčasne uverejní informáciu o výsledku vyhodnotenia ponúk a poradie uchádzačov v profile.</w:t>
      </w:r>
    </w:p>
    <w:p w14:paraId="728B17E1" w14:textId="550080F9" w:rsidR="006E6776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6" w:name="_Toc77143706"/>
      <w:r>
        <w:t>Uzavretie zmluvy</w:t>
      </w:r>
      <w:bookmarkEnd w:id="46"/>
    </w:p>
    <w:p w14:paraId="54F93510" w14:textId="4BBBEF83" w:rsidR="003E3017" w:rsidRPr="003E3017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69168B">
        <w:rPr>
          <w:rFonts w:cs="Times New Roman"/>
          <w:szCs w:val="24"/>
        </w:rPr>
        <w:t xml:space="preserve">Úspešný uchádzač je povinný poskytnúť verejnému obstarávateľovi riadnu súčinnosť potrebnú na uzavretie zmluvy tak, aby táto mohla byť uzavretá do desiatich (10) pracovných dní </w:t>
      </w:r>
      <w:r w:rsidRPr="006E07AA">
        <w:rPr>
          <w:rFonts w:cs="Times New Roman"/>
          <w:szCs w:val="24"/>
        </w:rPr>
        <w:t xml:space="preserve">odo dňa </w:t>
      </w:r>
      <w:r w:rsidR="003E1390" w:rsidRPr="006E07AA">
        <w:rPr>
          <w:rFonts w:cs="Times New Roman"/>
          <w:szCs w:val="24"/>
        </w:rPr>
        <w:t xml:space="preserve">uplynutia lehoty podľa § 56 ods. 2 až 7 zákona o verejnom obstarávaní. O presnej dĺžke lehoty bude úspešný uchádzač informovaný vo výzve na poskytnutie súčinnosti. </w:t>
      </w:r>
    </w:p>
    <w:p w14:paraId="34ECCDDC" w14:textId="768E0528" w:rsidR="006657B7" w:rsidRPr="006657B7" w:rsidRDefault="006657B7" w:rsidP="00190CBF">
      <w:pPr>
        <w:pStyle w:val="Odsekzoznamu"/>
        <w:numPr>
          <w:ilvl w:val="1"/>
          <w:numId w:val="6"/>
        </w:numPr>
        <w:ind w:left="567" w:hanging="567"/>
      </w:pPr>
      <w:r w:rsidRPr="006657B7">
        <w:rPr>
          <w:rFonts w:cs="Times New Roman"/>
          <w:szCs w:val="24"/>
        </w:rPr>
        <w:t>Verejný obstarávateľ vyžaduje, aby úspešný uchádzač k zmluve (najneskôr v čase jej uzavretia) uviedol údaje o všetkých známych subdodávateľoch, údaje o osobe oprávnenej konať za subdodávateľa v rozsahu meno a priezvisko, adresa pobytu, dátum narodenia</w:t>
      </w:r>
      <w:r w:rsidR="00420648">
        <w:rPr>
          <w:rFonts w:cs="Times New Roman"/>
          <w:szCs w:val="24"/>
        </w:rPr>
        <w:t>, podiel subdodávky</w:t>
      </w:r>
      <w:r w:rsidRPr="006657B7">
        <w:rPr>
          <w:rFonts w:cs="Times New Roman"/>
          <w:szCs w:val="24"/>
        </w:rPr>
        <w:t xml:space="preserve"> </w:t>
      </w:r>
      <w:r w:rsidR="00420648">
        <w:rPr>
          <w:rFonts w:cs="Times New Roman"/>
          <w:szCs w:val="24"/>
        </w:rPr>
        <w:t>v zmysle príslušného článku rámcovej zmluvy.</w:t>
      </w:r>
    </w:p>
    <w:p w14:paraId="454F321B" w14:textId="77777777" w:rsidR="005E0743" w:rsidRPr="00EB4B18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3E301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3E3017">
        <w:rPr>
          <w:rFonts w:cs="Times New Roman"/>
        </w:rPr>
        <w:t xml:space="preserve">podľa zákona č. 315/2016 Z. z. o registri partnerov verejného sektora a o zmene a doplnení niektorých zákonov. </w:t>
      </w:r>
      <w:r w:rsidRPr="003E3017">
        <w:rPr>
          <w:shd w:val="clear" w:color="auto" w:fill="FFFFFF"/>
        </w:rPr>
        <w:t xml:space="preserve"> (ďalej len “RPVS”) a nie sú zapísaní v RPVS alebo ktorých subdodávatelia alebo subdodávatelia podľa osobitného predpisu, ktorí majú povinnosť zapisovať sa do RPVS a nie sú zapísaní v RPVS.</w:t>
      </w:r>
    </w:p>
    <w:p w14:paraId="0A421BF1" w14:textId="77777777" w:rsidR="005E0743" w:rsidRPr="005E0743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A900B6">
        <w:rPr>
          <w:rFonts w:cs="Times New Roman"/>
          <w:szCs w:val="24"/>
        </w:rPr>
        <w:t>Verejný obstarávateľ z dôvodu riadneho plnenia zmluvných vzťahov uzatváraných na základe výsledku tohto postupu zadávania zákazky požaduje, aby v prípade úspešnosti skupiny dodávateľov</w:t>
      </w:r>
      <w:r>
        <w:rPr>
          <w:rFonts w:cs="Times New Roman"/>
          <w:szCs w:val="24"/>
        </w:rPr>
        <w:t xml:space="preserve">, </w:t>
      </w:r>
      <w:r w:rsidRPr="00A900B6">
        <w:rPr>
          <w:rFonts w:cs="Times New Roman"/>
          <w:szCs w:val="24"/>
        </w:rPr>
        <w:t xml:space="preserve">najneskôr pred podpisom zmluvy táto skupina uzatvorila a predložila verejnému obstarávateľovi </w:t>
      </w:r>
      <w:bookmarkStart w:id="47" w:name="_Ref21889897"/>
      <w:r w:rsidRPr="00377932">
        <w:rPr>
          <w:rFonts w:cs="Times New Roman"/>
          <w:color w:val="000000" w:themeColor="text1"/>
          <w:szCs w:val="24"/>
        </w:rPr>
        <w:t>zmluvu o združení podľa ustanovení § 829 a </w:t>
      </w:r>
      <w:proofErr w:type="spellStart"/>
      <w:r w:rsidRPr="00377932">
        <w:rPr>
          <w:rFonts w:cs="Times New Roman"/>
          <w:color w:val="000000" w:themeColor="text1"/>
          <w:szCs w:val="24"/>
        </w:rPr>
        <w:t>nasl</w:t>
      </w:r>
      <w:proofErr w:type="spellEnd"/>
      <w:r w:rsidRPr="00377932">
        <w:rPr>
          <w:rFonts w:cs="Times New Roman"/>
          <w:color w:val="000000" w:themeColor="text1"/>
          <w:szCs w:val="24"/>
        </w:rPr>
        <w:t>. zákona č. 40/1964 Zb. Občiansky zákonník v znení neskorších predpisov alebo inú obdobnú zmluvu s minimálnymi obsahovými náležitosťami uvedenými nižšie.</w:t>
      </w:r>
    </w:p>
    <w:p w14:paraId="044A7F20" w14:textId="7F65A0E4" w:rsidR="00BF16D9" w:rsidRPr="006E07AA" w:rsidRDefault="005E0743" w:rsidP="006E07AA">
      <w:pPr>
        <w:pStyle w:val="Odsekzoznamu"/>
        <w:numPr>
          <w:ilvl w:val="1"/>
          <w:numId w:val="6"/>
        </w:numPr>
        <w:ind w:left="567" w:hanging="567"/>
      </w:pPr>
      <w:r w:rsidRPr="005E0743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47"/>
    </w:p>
    <w:p w14:paraId="155B4FEB" w14:textId="78DA39B8" w:rsidR="00BF16D9" w:rsidRPr="00073669" w:rsidRDefault="006E07AA" w:rsidP="00073669">
      <w:pPr>
        <w:pStyle w:val="Odsekzoznamu"/>
        <w:numPr>
          <w:ilvl w:val="1"/>
          <w:numId w:val="30"/>
        </w:numPr>
        <w:ind w:hanging="225"/>
        <w:rPr>
          <w:rFonts w:cs="Times New Roman"/>
          <w:color w:val="000000" w:themeColor="text1"/>
          <w:szCs w:val="24"/>
        </w:rPr>
      </w:pPr>
      <w:r w:rsidRPr="00073669">
        <w:rPr>
          <w:rFonts w:cs="Times New Roman"/>
          <w:color w:val="000000" w:themeColor="text1"/>
          <w:szCs w:val="24"/>
        </w:rPr>
        <w:t xml:space="preserve">splnomocnenie jedného člena zo skupiny dodávateľov, ktorý bude mať postavenie hlavného člena skupiny dodávateľov, udelené ostatnými členmi skupiny dodávateľov na uskutočňovanie a prijímanie akýchkoľvek právnych úkonov, ktoré sa budú uskutočňovať a prijímať v mene všetkých členov skupiny dodávateľov v súvislosti s </w:t>
      </w:r>
      <w:r w:rsidRPr="00073669">
        <w:rPr>
          <w:rFonts w:cs="Times New Roman"/>
          <w:color w:val="000000" w:themeColor="text1"/>
          <w:szCs w:val="24"/>
        </w:rPr>
        <w:lastRenderedPageBreak/>
        <w:t>plnením zmluvy, ktorá bude výsledkom verejného obstarávania. Toto splnomocnenie musí byť neoddeliteľnou súčasťou zmluvy o združení;</w:t>
      </w:r>
    </w:p>
    <w:p w14:paraId="70F06AFE" w14:textId="66E54173" w:rsidR="00BF16D9" w:rsidRPr="00073669" w:rsidRDefault="006E07AA" w:rsidP="00073669">
      <w:pPr>
        <w:pStyle w:val="Odsekzoznamu"/>
        <w:numPr>
          <w:ilvl w:val="1"/>
          <w:numId w:val="30"/>
        </w:numPr>
        <w:ind w:hanging="225"/>
        <w:rPr>
          <w:rFonts w:cs="Times New Roman"/>
          <w:color w:val="000000" w:themeColor="text1"/>
          <w:szCs w:val="24"/>
        </w:rPr>
      </w:pPr>
      <w:r w:rsidRPr="00073669">
        <w:rPr>
          <w:rFonts w:cs="Times New Roman"/>
          <w:color w:val="000000" w:themeColor="text1"/>
          <w:szCs w:val="24"/>
        </w:rPr>
        <w:t>opis vzájomných práv a povinností členov skupiny dodávateľov s uvedením činností, ktorými sa jednotliví členovia skupiny dodávateľov budú podieľať na plnení predmetu zákazky;</w:t>
      </w:r>
    </w:p>
    <w:p w14:paraId="59710258" w14:textId="77777777" w:rsidR="006E07AA" w:rsidRPr="00073669" w:rsidRDefault="006E07AA" w:rsidP="00073669">
      <w:pPr>
        <w:pStyle w:val="Odsekzoznamu"/>
        <w:numPr>
          <w:ilvl w:val="1"/>
          <w:numId w:val="30"/>
        </w:numPr>
        <w:ind w:hanging="225"/>
        <w:rPr>
          <w:rFonts w:cs="Times New Roman"/>
          <w:color w:val="000000" w:themeColor="text1"/>
          <w:szCs w:val="24"/>
        </w:rPr>
      </w:pPr>
      <w:r w:rsidRPr="00073669">
        <w:rPr>
          <w:rFonts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</w:p>
    <w:p w14:paraId="4E9F9BE0" w14:textId="5C2BD231" w:rsidR="00420648" w:rsidRDefault="00420648" w:rsidP="00420648"/>
    <w:p w14:paraId="60A1CCAC" w14:textId="312E3DA0" w:rsidR="00B85ED2" w:rsidRDefault="00E00361" w:rsidP="00C03643">
      <w:pPr>
        <w:pStyle w:val="Nadpis1"/>
      </w:pPr>
      <w:bookmarkStart w:id="48" w:name="_Toc77143707"/>
      <w:r>
        <w:t>Časť B. Podmienky účasti</w:t>
      </w:r>
      <w:bookmarkEnd w:id="48"/>
    </w:p>
    <w:p w14:paraId="7D293934" w14:textId="4C33DA41" w:rsidR="00E4164F" w:rsidRDefault="00E4164F" w:rsidP="00605914">
      <w:pPr>
        <w:pStyle w:val="Nadpis2"/>
        <w:numPr>
          <w:ilvl w:val="0"/>
          <w:numId w:val="15"/>
        </w:numPr>
        <w:ind w:left="0" w:hanging="426"/>
      </w:pPr>
      <w:bookmarkStart w:id="49" w:name="_Toc77143708"/>
      <w:r>
        <w:t>Osobné postavenie</w:t>
      </w:r>
      <w:bookmarkEnd w:id="49"/>
    </w:p>
    <w:p w14:paraId="398FD0ED" w14:textId="1796F0B8" w:rsidR="00874139" w:rsidRPr="00AC6473" w:rsidRDefault="006B1F72" w:rsidP="00440E63">
      <w:pPr>
        <w:ind w:left="357" w:hanging="357"/>
      </w:pPr>
      <w:r>
        <w:t>Uvedené v oznámení o vyhlásení verejného obstarávania</w:t>
      </w:r>
      <w:r w:rsidR="00874139">
        <w:t xml:space="preserve"> </w:t>
      </w:r>
    </w:p>
    <w:p w14:paraId="42CB6F1F" w14:textId="2F55FB95" w:rsidR="00E4164F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0" w:name="_Toc77143709"/>
      <w:bookmarkStart w:id="51" w:name="_Hlk77143985"/>
      <w:r>
        <w:t>Finančné a ekonomické postavenie</w:t>
      </w:r>
      <w:bookmarkEnd w:id="50"/>
    </w:p>
    <w:p w14:paraId="10A1601E" w14:textId="29728424" w:rsidR="00874139" w:rsidRPr="00874139" w:rsidRDefault="00874139" w:rsidP="00440E63">
      <w:pPr>
        <w:ind w:left="357" w:hanging="357"/>
      </w:pPr>
      <w:r>
        <w:t xml:space="preserve">Uvedené v oznámení o vyhlásení verejného obstarávania </w:t>
      </w:r>
    </w:p>
    <w:p w14:paraId="65217684" w14:textId="5B5BFF03" w:rsidR="00874139" w:rsidRDefault="005E7DF2" w:rsidP="00874139">
      <w:pPr>
        <w:pStyle w:val="Nadpis2"/>
        <w:numPr>
          <w:ilvl w:val="0"/>
          <w:numId w:val="15"/>
        </w:numPr>
        <w:ind w:left="0" w:hanging="426"/>
      </w:pPr>
      <w:bookmarkStart w:id="52" w:name="_Toc77143710"/>
      <w:r>
        <w:t>Technická spôsobilosť alebo odborná spôsobilosť</w:t>
      </w:r>
      <w:bookmarkEnd w:id="52"/>
    </w:p>
    <w:p w14:paraId="6EFCCC85" w14:textId="190D2D09" w:rsidR="00874139" w:rsidRPr="00874139" w:rsidRDefault="00874139" w:rsidP="00440E63">
      <w:pPr>
        <w:ind w:left="357" w:hanging="357"/>
      </w:pPr>
      <w:r>
        <w:t xml:space="preserve">Uvedené v oznámení o vyhlásení verejného obstarávania </w:t>
      </w:r>
    </w:p>
    <w:p w14:paraId="3ED94871" w14:textId="77777777" w:rsidR="00424489" w:rsidRDefault="00424489" w:rsidP="00424489">
      <w:pPr>
        <w:pStyle w:val="Nadpis2"/>
        <w:numPr>
          <w:ilvl w:val="0"/>
          <w:numId w:val="15"/>
        </w:numPr>
        <w:ind w:left="0" w:hanging="426"/>
      </w:pPr>
      <w:bookmarkStart w:id="53" w:name="_Toc77143711"/>
      <w:bookmarkEnd w:id="51"/>
      <w:r w:rsidRPr="0026196D">
        <w:t>Všeobecne</w:t>
      </w:r>
      <w:r>
        <w:t xml:space="preserve"> k preukazovaniu splnenia podmienok účasti</w:t>
      </w:r>
      <w:bookmarkEnd w:id="53"/>
    </w:p>
    <w:p w14:paraId="0CF14A55" w14:textId="77777777" w:rsidR="00424489" w:rsidRPr="00977D2C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977D2C">
        <w:rPr>
          <w:szCs w:val="24"/>
          <w:shd w:val="clear" w:color="auto" w:fill="FFFFFF"/>
        </w:rPr>
        <w:t xml:space="preserve">Uchádzač, ktorý je zapísaný do </w:t>
      </w:r>
      <w:r>
        <w:rPr>
          <w:szCs w:val="24"/>
          <w:shd w:val="clear" w:color="auto" w:fill="FFFFFF"/>
        </w:rPr>
        <w:t>Z</w:t>
      </w:r>
      <w:r w:rsidRPr="00977D2C">
        <w:rPr>
          <w:szCs w:val="24"/>
          <w:shd w:val="clear" w:color="auto" w:fill="FFFFFF"/>
        </w:rPr>
        <w:t xml:space="preserve">oznamu hospodárskych subjektov vedeného Úradom pre verejné obstarávanie, </w:t>
      </w:r>
      <w:r w:rsidRPr="00C109E9">
        <w:rPr>
          <w:b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977D2C">
        <w:rPr>
          <w:szCs w:val="24"/>
          <w:shd w:val="clear" w:color="auto" w:fill="FFFFFF"/>
        </w:rPr>
        <w:t xml:space="preserve"> týkajúce sa osobného postavenia podľa § 32 ods. 2 zákona o verejnom obstarávaní.</w:t>
      </w:r>
    </w:p>
    <w:p w14:paraId="1FBD61CB" w14:textId="016E3015" w:rsidR="00424489" w:rsidRDefault="00424489" w:rsidP="00424489">
      <w:pPr>
        <w:pStyle w:val="Odsekzoznamu"/>
        <w:numPr>
          <w:ilvl w:val="1"/>
          <w:numId w:val="15"/>
        </w:numPr>
        <w:ind w:left="567" w:hanging="567"/>
      </w:pPr>
      <w:r>
        <w:t>Uchádzač, ktorý nie je zapísaný do Zoznamu hospodárskych subjektov preukazuje podmienky účasti vyššie uvedenými dokladmi v súlade s § 32 ZVO, resp. Jednotným európskym dokumentom (JED) v súlade s § 39 ZVO.</w:t>
      </w:r>
    </w:p>
    <w:p w14:paraId="12B76597" w14:textId="7D51847D" w:rsidR="00847BCF" w:rsidRPr="003E60D0" w:rsidRDefault="00847BCF" w:rsidP="00847BCF">
      <w:pPr>
        <w:pStyle w:val="Odsekzoznamu"/>
        <w:numPr>
          <w:ilvl w:val="1"/>
          <w:numId w:val="15"/>
        </w:numPr>
        <w:ind w:left="567" w:hanging="567"/>
      </w:pPr>
      <w:r>
        <w:t xml:space="preserve">Splnenie podmienok účasti týkajúcich sa finančného a ekonomického postavenia (§ 33 ZVO) alebo technickej alebo odbornej spôsobilosti (§ 34 ZVO) uchádzač preukazuje buď dokladmi stanovenými verejným obstarávateľom, resp. </w:t>
      </w:r>
      <w:r w:rsidR="000F408B">
        <w:t xml:space="preserve">ich môže dočasne nahradiť </w:t>
      </w:r>
      <w:r>
        <w:t>Jednotným európskym dokumentom (JED) v súlade s § 39 ZVO.</w:t>
      </w:r>
    </w:p>
    <w:p w14:paraId="3F5D6417" w14:textId="77777777" w:rsidR="00424489" w:rsidRPr="00E4164F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5E7DF2">
        <w:rPr>
          <w:szCs w:val="24"/>
          <w:shd w:val="clear" w:color="auto" w:fill="FFFFFF"/>
        </w:rPr>
        <w:t>Uchádzač, ktorého tvorí skupina dodávateľov, preukazuje splnenie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C0C055F" w14:textId="4E310167" w:rsidR="00424489" w:rsidRDefault="00424489" w:rsidP="00424489"/>
    <w:p w14:paraId="490FBBFA" w14:textId="6073F408" w:rsidR="00073669" w:rsidRDefault="00073669" w:rsidP="00424489"/>
    <w:p w14:paraId="5B65B889" w14:textId="09AC7C6C" w:rsidR="00073669" w:rsidRDefault="00073669" w:rsidP="00424489"/>
    <w:p w14:paraId="392DF202" w14:textId="2FB0DE14" w:rsidR="00073669" w:rsidRDefault="00073669" w:rsidP="00424489"/>
    <w:p w14:paraId="2F446F85" w14:textId="1F10A508" w:rsidR="00073669" w:rsidRDefault="00073669" w:rsidP="00424489"/>
    <w:p w14:paraId="5C97D3DC" w14:textId="482C46FC" w:rsidR="00073669" w:rsidRDefault="00073669" w:rsidP="00424489"/>
    <w:p w14:paraId="2B3AFC2A" w14:textId="27B890E0" w:rsidR="00073669" w:rsidRDefault="00073669" w:rsidP="00424489"/>
    <w:p w14:paraId="6E9A9705" w14:textId="77777777" w:rsidR="00073669" w:rsidRDefault="00073669" w:rsidP="00424489"/>
    <w:p w14:paraId="4FEB6A1D" w14:textId="07BF32A8" w:rsidR="005228A6" w:rsidRDefault="005228A6" w:rsidP="005228A6">
      <w:pPr>
        <w:pStyle w:val="Nadpis1"/>
      </w:pPr>
      <w:bookmarkStart w:id="54" w:name="_Toc77143712"/>
      <w:r>
        <w:t>Časť C. Kritériá na vyhodnotenie ponúk</w:t>
      </w:r>
      <w:bookmarkEnd w:id="54"/>
    </w:p>
    <w:p w14:paraId="51F7BAEA" w14:textId="77777777" w:rsidR="005228A6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5" w:name="_Toc77143713"/>
      <w:r>
        <w:t>Kritérium na hodnotenie ponúk</w:t>
      </w:r>
      <w:bookmarkEnd w:id="55"/>
    </w:p>
    <w:p w14:paraId="47788CFC" w14:textId="66DCB55D" w:rsidR="005228A6" w:rsidRDefault="005228A6" w:rsidP="00605914">
      <w:pPr>
        <w:pStyle w:val="Odsekzoznamu"/>
        <w:numPr>
          <w:ilvl w:val="1"/>
          <w:numId w:val="17"/>
        </w:numPr>
        <w:ind w:left="567" w:hanging="567"/>
      </w:pPr>
      <w:r w:rsidRPr="005228A6">
        <w:rPr>
          <w:rFonts w:eastAsia="Proba Pro"/>
          <w:szCs w:val="24"/>
        </w:rPr>
        <w:t>Stanoveným kritériom na hodnotenie ponúk je</w:t>
      </w:r>
      <w:r w:rsidR="00EB28EC">
        <w:rPr>
          <w:rFonts w:eastAsia="Proba Pro"/>
          <w:szCs w:val="24"/>
        </w:rPr>
        <w:t xml:space="preserve"> v súlade s § 44 ods. 3 písm. c) ZVO</w:t>
      </w:r>
      <w:r w:rsidRPr="005228A6">
        <w:rPr>
          <w:rFonts w:eastAsia="Proba Pro"/>
          <w:szCs w:val="24"/>
        </w:rPr>
        <w:t xml:space="preserve"> </w:t>
      </w:r>
      <w:r w:rsidRPr="005228A6">
        <w:rPr>
          <w:rFonts w:eastAsia="Proba Pro"/>
          <w:b/>
          <w:bCs/>
          <w:szCs w:val="24"/>
        </w:rPr>
        <w:t xml:space="preserve">najnižšia  celková cena </w:t>
      </w:r>
      <w:r w:rsidRPr="005228A6">
        <w:rPr>
          <w:rFonts w:eastAsia="Proba Pro"/>
          <w:bCs/>
          <w:szCs w:val="24"/>
        </w:rPr>
        <w:t xml:space="preserve">predmetu zákazky </w:t>
      </w:r>
      <w:r w:rsidRPr="005228A6">
        <w:rPr>
          <w:rFonts w:eastAsia="Proba Pro"/>
          <w:szCs w:val="24"/>
        </w:rPr>
        <w:t>vypočítaná a</w:t>
      </w:r>
      <w:r w:rsidRPr="005228A6">
        <w:rPr>
          <w:rFonts w:eastAsia="Proba Pro"/>
          <w:bCs/>
          <w:szCs w:val="24"/>
        </w:rPr>
        <w:t xml:space="preserve"> vyjadrená v</w:t>
      </w:r>
      <w:r w:rsidRPr="005228A6">
        <w:rPr>
          <w:b/>
          <w:bCs/>
          <w:szCs w:val="24"/>
        </w:rPr>
        <w:t> </w:t>
      </w:r>
      <w:r w:rsidRPr="005228A6">
        <w:rPr>
          <w:rFonts w:eastAsia="Proba Pro"/>
          <w:bCs/>
          <w:szCs w:val="24"/>
        </w:rPr>
        <w:t>EUR s DPH</w:t>
      </w:r>
      <w:r w:rsidRPr="005228A6">
        <w:rPr>
          <w:rFonts w:eastAsia="Proba Pro"/>
          <w:szCs w:val="24"/>
        </w:rPr>
        <w:t>.</w:t>
      </w:r>
    </w:p>
    <w:p w14:paraId="13AE7B88" w14:textId="3C269950" w:rsidR="005228A6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6" w:name="_Toc77143714"/>
      <w:r>
        <w:t>Spôsob hodnotenia pon</w:t>
      </w:r>
      <w:r w:rsidR="00B53CF5">
        <w:t>úk</w:t>
      </w:r>
      <w:bookmarkEnd w:id="56"/>
    </w:p>
    <w:p w14:paraId="4242974C" w14:textId="1AE47193" w:rsidR="00EB28EC" w:rsidRPr="00EB28EC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EB28EC">
        <w:rPr>
          <w:bCs/>
          <w:szCs w:val="24"/>
        </w:rPr>
        <w:t>Komisia vykoná otváranie ponúk podľa § 52 zákona o verejnom obstarávaní</w:t>
      </w:r>
      <w:r>
        <w:rPr>
          <w:bCs/>
          <w:szCs w:val="24"/>
        </w:rPr>
        <w:t xml:space="preserve">. </w:t>
      </w:r>
      <w:r w:rsidRPr="00EB28EC">
        <w:rPr>
          <w:bCs/>
          <w:szCs w:val="24"/>
        </w:rPr>
        <w:t xml:space="preserve">Postup vyhodnotenia ponúk </w:t>
      </w:r>
      <w:r>
        <w:rPr>
          <w:bCs/>
          <w:szCs w:val="24"/>
        </w:rPr>
        <w:t xml:space="preserve">bude prebiehať </w:t>
      </w:r>
      <w:r w:rsidRPr="00EB28EC">
        <w:rPr>
          <w:bCs/>
          <w:szCs w:val="24"/>
        </w:rPr>
        <w:t>podľa § 66 ods. 7 druhej vety zákona o verejnom obstarávaní.</w:t>
      </w:r>
    </w:p>
    <w:p w14:paraId="5BE5950B" w14:textId="2C2062D1" w:rsidR="00EB28EC" w:rsidRPr="00EB28EC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EB28EC">
        <w:rPr>
          <w:bCs/>
          <w:szCs w:val="24"/>
        </w:rPr>
        <w:t>Navrhovan</w:t>
      </w:r>
      <w:r w:rsidR="006E6439">
        <w:rPr>
          <w:bCs/>
          <w:szCs w:val="24"/>
        </w:rPr>
        <w:t>é</w:t>
      </w:r>
      <w:r w:rsidRPr="00EB28EC">
        <w:rPr>
          <w:bCs/>
          <w:szCs w:val="24"/>
        </w:rPr>
        <w:t xml:space="preserve"> c</w:t>
      </w:r>
      <w:r w:rsidRPr="00EB28EC">
        <w:rPr>
          <w:bCs/>
          <w:iCs/>
          <w:szCs w:val="24"/>
        </w:rPr>
        <w:t>en</w:t>
      </w:r>
      <w:r w:rsidR="006E6439">
        <w:rPr>
          <w:bCs/>
          <w:iCs/>
          <w:szCs w:val="24"/>
        </w:rPr>
        <w:t>y</w:t>
      </w:r>
      <w:r w:rsidRPr="00EB28EC">
        <w:rPr>
          <w:bCs/>
          <w:iCs/>
          <w:szCs w:val="24"/>
        </w:rPr>
        <w:t xml:space="preserve"> uveden</w:t>
      </w:r>
      <w:r w:rsidR="006E6439">
        <w:rPr>
          <w:bCs/>
          <w:iCs/>
          <w:szCs w:val="24"/>
        </w:rPr>
        <w:t>é</w:t>
      </w:r>
      <w:r w:rsidRPr="00EB28EC">
        <w:rPr>
          <w:bCs/>
          <w:iCs/>
          <w:szCs w:val="24"/>
        </w:rPr>
        <w:t xml:space="preserve"> </w:t>
      </w:r>
      <w:r w:rsidRPr="00EB28EC">
        <w:rPr>
          <w:bCs/>
          <w:szCs w:val="24"/>
        </w:rPr>
        <w:t>v Návrhu plnenia kritéria na vyhodnotenie ponúk mus</w:t>
      </w:r>
      <w:r w:rsidR="006E6439">
        <w:rPr>
          <w:bCs/>
          <w:szCs w:val="24"/>
        </w:rPr>
        <w:t>ia</w:t>
      </w:r>
      <w:r w:rsidRPr="00EB28EC">
        <w:rPr>
          <w:bCs/>
          <w:szCs w:val="24"/>
        </w:rPr>
        <w:t xml:space="preserve"> zahŕňať všetky náklady, ktoré súvisia, resp. vzniknú v súvislosti s plnením predmetu zákazky.</w:t>
      </w:r>
    </w:p>
    <w:p w14:paraId="67458DBE" w14:textId="717BC649" w:rsidR="00EB28EC" w:rsidRPr="006E6439" w:rsidRDefault="00EB28EC" w:rsidP="00605914">
      <w:pPr>
        <w:pStyle w:val="Odsekzoznamu"/>
        <w:numPr>
          <w:ilvl w:val="1"/>
          <w:numId w:val="17"/>
        </w:numPr>
        <w:ind w:left="567" w:hanging="567"/>
      </w:pPr>
      <w:r w:rsidRPr="00EB28EC">
        <w:rPr>
          <w:rFonts w:cs="Times New Roman"/>
          <w:szCs w:val="24"/>
        </w:rPr>
        <w:t xml:space="preserve">Návrh plnenia kritéria na vyhodnotenie ponúk tvorí </w:t>
      </w:r>
      <w:r w:rsidRPr="00B97BCC">
        <w:rPr>
          <w:rFonts w:cs="Times New Roman"/>
          <w:szCs w:val="24"/>
        </w:rPr>
        <w:t xml:space="preserve">Prílohu </w:t>
      </w:r>
      <w:r w:rsidRPr="00B97BCC">
        <w:rPr>
          <w:szCs w:val="24"/>
        </w:rPr>
        <w:t xml:space="preserve">č. </w:t>
      </w:r>
      <w:r w:rsidR="00055A11" w:rsidRPr="00B97BCC">
        <w:rPr>
          <w:szCs w:val="24"/>
        </w:rPr>
        <w:t>2</w:t>
      </w:r>
      <w:r w:rsidR="006E6439" w:rsidRPr="00B97BCC">
        <w:rPr>
          <w:szCs w:val="24"/>
        </w:rPr>
        <w:t xml:space="preserve"> a 3</w:t>
      </w:r>
      <w:r w:rsidRPr="00B97BCC">
        <w:rPr>
          <w:szCs w:val="24"/>
        </w:rPr>
        <w:t xml:space="preserve"> SP.</w:t>
      </w:r>
    </w:p>
    <w:p w14:paraId="3472E0F9" w14:textId="0BE9098E" w:rsidR="006E6439" w:rsidRPr="006E6439" w:rsidRDefault="006E6439" w:rsidP="00605914">
      <w:pPr>
        <w:pStyle w:val="Odsekzoznamu"/>
        <w:numPr>
          <w:ilvl w:val="1"/>
          <w:numId w:val="17"/>
        </w:numPr>
        <w:ind w:left="567" w:hanging="567"/>
      </w:pPr>
      <w:r>
        <w:rPr>
          <w:szCs w:val="24"/>
        </w:rPr>
        <w:t>Úspešným uchádzačom sa stane uchádzač, ktor</w:t>
      </w:r>
      <w:r w:rsidR="00B50FAE">
        <w:rPr>
          <w:szCs w:val="24"/>
        </w:rPr>
        <w:t>ý ocení predmet zákazky v jednotlivých častiach zákazky najnižšou sumou</w:t>
      </w:r>
      <w:r>
        <w:rPr>
          <w:szCs w:val="24"/>
        </w:rPr>
        <w:t xml:space="preserve">. </w:t>
      </w:r>
    </w:p>
    <w:p w14:paraId="51D06396" w14:textId="58139C23" w:rsidR="00F972A7" w:rsidRPr="009851D5" w:rsidRDefault="00F972A7" w:rsidP="00246EB2">
      <w:pPr>
        <w:rPr>
          <w:rFonts w:eastAsia="Times New Roman"/>
        </w:rPr>
      </w:pPr>
    </w:p>
    <w:sectPr w:rsidR="00F972A7" w:rsidRPr="009851D5" w:rsidSect="00461283">
      <w:headerReference w:type="default" r:id="rId17"/>
      <w:footerReference w:type="default" r:id="rId18"/>
      <w:pgSz w:w="11906" w:h="16838"/>
      <w:pgMar w:top="1276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56F2" w14:textId="77777777" w:rsidR="00C83F0B" w:rsidRDefault="00C83F0B" w:rsidP="00F75F29">
      <w:pPr>
        <w:spacing w:after="0"/>
      </w:pPr>
      <w:r>
        <w:separator/>
      </w:r>
    </w:p>
  </w:endnote>
  <w:endnote w:type="continuationSeparator" w:id="0">
    <w:p w14:paraId="004458B0" w14:textId="77777777" w:rsidR="00C83F0B" w:rsidRDefault="00C83F0B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7F473C4" w:rsidR="00190CBF" w:rsidRPr="00461283" w:rsidRDefault="00190CBF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Pr="00461283">
          <w:rPr>
            <w:sz w:val="20"/>
            <w:szCs w:val="20"/>
          </w:rPr>
          <w:t>2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0FD8" w14:textId="77777777" w:rsidR="00C83F0B" w:rsidRDefault="00C83F0B" w:rsidP="00F75F29">
      <w:pPr>
        <w:spacing w:after="0"/>
      </w:pPr>
      <w:r>
        <w:separator/>
      </w:r>
    </w:p>
  </w:footnote>
  <w:footnote w:type="continuationSeparator" w:id="0">
    <w:p w14:paraId="59CAEA9A" w14:textId="77777777" w:rsidR="00C83F0B" w:rsidRDefault="00C83F0B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190CBF" w:rsidRPr="00F75F29" w:rsidRDefault="00190CBF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190CBF" w:rsidRDefault="00190CBF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190CBF" w:rsidRDefault="00190CBF" w:rsidP="00F75F29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040B8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370114"/>
    <w:multiLevelType w:val="multilevel"/>
    <w:tmpl w:val="4102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B32E9"/>
    <w:multiLevelType w:val="hybridMultilevel"/>
    <w:tmpl w:val="7884C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6260"/>
    <w:multiLevelType w:val="hybridMultilevel"/>
    <w:tmpl w:val="9AA63CC4"/>
    <w:lvl w:ilvl="0" w:tplc="32E25026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AA5533"/>
    <w:multiLevelType w:val="multilevel"/>
    <w:tmpl w:val="B3D44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1F220E"/>
    <w:multiLevelType w:val="hybridMultilevel"/>
    <w:tmpl w:val="7352B546"/>
    <w:lvl w:ilvl="0" w:tplc="32E2502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11033A"/>
    <w:multiLevelType w:val="hybridMultilevel"/>
    <w:tmpl w:val="CDE0A0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48B6"/>
    <w:multiLevelType w:val="hybridMultilevel"/>
    <w:tmpl w:val="4526156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6B209C3"/>
    <w:multiLevelType w:val="multilevel"/>
    <w:tmpl w:val="C5FAB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8" w15:restartNumberingAfterBreak="0">
    <w:nsid w:val="40A825D5"/>
    <w:multiLevelType w:val="hybridMultilevel"/>
    <w:tmpl w:val="8EEEE334"/>
    <w:lvl w:ilvl="0" w:tplc="4F60A9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F22571"/>
    <w:multiLevelType w:val="multilevel"/>
    <w:tmpl w:val="259C3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F70D0D"/>
    <w:multiLevelType w:val="hybridMultilevel"/>
    <w:tmpl w:val="DDDC0110"/>
    <w:lvl w:ilvl="0" w:tplc="32E2502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F4E7D5B"/>
    <w:multiLevelType w:val="hybridMultilevel"/>
    <w:tmpl w:val="AA1681BC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64CB8"/>
    <w:multiLevelType w:val="hybridMultilevel"/>
    <w:tmpl w:val="E640B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AA07C0"/>
    <w:multiLevelType w:val="hybridMultilevel"/>
    <w:tmpl w:val="024C8302"/>
    <w:lvl w:ilvl="0" w:tplc="46F45B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374C"/>
    <w:multiLevelType w:val="multilevel"/>
    <w:tmpl w:val="276E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AB37505"/>
    <w:multiLevelType w:val="hybridMultilevel"/>
    <w:tmpl w:val="088EA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A5556"/>
    <w:multiLevelType w:val="multilevel"/>
    <w:tmpl w:val="0D84CA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  <w:num w:numId="12">
    <w:abstractNumId w:val="25"/>
  </w:num>
  <w:num w:numId="13">
    <w:abstractNumId w:val="15"/>
  </w:num>
  <w:num w:numId="14">
    <w:abstractNumId w:val="17"/>
  </w:num>
  <w:num w:numId="15">
    <w:abstractNumId w:val="5"/>
  </w:num>
  <w:num w:numId="16">
    <w:abstractNumId w:val="10"/>
  </w:num>
  <w:num w:numId="17">
    <w:abstractNumId w:val="4"/>
  </w:num>
  <w:num w:numId="18">
    <w:abstractNumId w:val="22"/>
  </w:num>
  <w:num w:numId="19">
    <w:abstractNumId w:val="28"/>
  </w:num>
  <w:num w:numId="20">
    <w:abstractNumId w:val="8"/>
  </w:num>
  <w:num w:numId="21">
    <w:abstractNumId w:val="31"/>
  </w:num>
  <w:num w:numId="22">
    <w:abstractNumId w:val="16"/>
  </w:num>
  <w:num w:numId="23">
    <w:abstractNumId w:val="6"/>
  </w:num>
  <w:num w:numId="24">
    <w:abstractNumId w:val="32"/>
  </w:num>
  <w:num w:numId="25">
    <w:abstractNumId w:val="24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3"/>
  </w:num>
  <w:num w:numId="28">
    <w:abstractNumId w:val="18"/>
  </w:num>
  <w:num w:numId="29">
    <w:abstractNumId w:val="13"/>
  </w:num>
  <w:num w:numId="30">
    <w:abstractNumId w:val="20"/>
  </w:num>
  <w:num w:numId="31">
    <w:abstractNumId w:val="11"/>
  </w:num>
  <w:num w:numId="32">
    <w:abstractNumId w:val="23"/>
  </w:num>
  <w:num w:numId="33">
    <w:abstractNumId w:val="14"/>
  </w:num>
  <w:num w:numId="3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D"/>
    <w:rsid w:val="00002309"/>
    <w:rsid w:val="00004B4D"/>
    <w:rsid w:val="00006116"/>
    <w:rsid w:val="00016C39"/>
    <w:rsid w:val="00024D45"/>
    <w:rsid w:val="00025C19"/>
    <w:rsid w:val="000271F6"/>
    <w:rsid w:val="00054742"/>
    <w:rsid w:val="0005578F"/>
    <w:rsid w:val="00055A11"/>
    <w:rsid w:val="00063350"/>
    <w:rsid w:val="00071FC5"/>
    <w:rsid w:val="00073669"/>
    <w:rsid w:val="000755C4"/>
    <w:rsid w:val="00093AA9"/>
    <w:rsid w:val="000A29CE"/>
    <w:rsid w:val="000B402A"/>
    <w:rsid w:val="000B4A4C"/>
    <w:rsid w:val="000C0926"/>
    <w:rsid w:val="000C48A2"/>
    <w:rsid w:val="000C718E"/>
    <w:rsid w:val="000D061A"/>
    <w:rsid w:val="000E142C"/>
    <w:rsid w:val="000E293D"/>
    <w:rsid w:val="000F408B"/>
    <w:rsid w:val="000F6C11"/>
    <w:rsid w:val="00104875"/>
    <w:rsid w:val="00107CB8"/>
    <w:rsid w:val="00140F9A"/>
    <w:rsid w:val="001444D1"/>
    <w:rsid w:val="00145BE7"/>
    <w:rsid w:val="00147DB1"/>
    <w:rsid w:val="00167C45"/>
    <w:rsid w:val="0017521C"/>
    <w:rsid w:val="00190CBF"/>
    <w:rsid w:val="001A2792"/>
    <w:rsid w:val="001A37C9"/>
    <w:rsid w:val="001A78CD"/>
    <w:rsid w:val="001B1D85"/>
    <w:rsid w:val="001B2860"/>
    <w:rsid w:val="001B7E3E"/>
    <w:rsid w:val="001B7ECB"/>
    <w:rsid w:val="001C0214"/>
    <w:rsid w:val="001D6878"/>
    <w:rsid w:val="001E1749"/>
    <w:rsid w:val="001E5CD9"/>
    <w:rsid w:val="001F3453"/>
    <w:rsid w:val="002048B9"/>
    <w:rsid w:val="002051D2"/>
    <w:rsid w:val="00210D37"/>
    <w:rsid w:val="002307C5"/>
    <w:rsid w:val="00235601"/>
    <w:rsid w:val="0024561B"/>
    <w:rsid w:val="00246EB2"/>
    <w:rsid w:val="002502B3"/>
    <w:rsid w:val="00255B55"/>
    <w:rsid w:val="00255F6B"/>
    <w:rsid w:val="00264EE3"/>
    <w:rsid w:val="00274956"/>
    <w:rsid w:val="00277F16"/>
    <w:rsid w:val="00290C3C"/>
    <w:rsid w:val="002B2C46"/>
    <w:rsid w:val="002C1C29"/>
    <w:rsid w:val="002C2F5D"/>
    <w:rsid w:val="002C76FC"/>
    <w:rsid w:val="002D7C0F"/>
    <w:rsid w:val="002E41B6"/>
    <w:rsid w:val="002F0842"/>
    <w:rsid w:val="002F3D3B"/>
    <w:rsid w:val="00321E57"/>
    <w:rsid w:val="00331A49"/>
    <w:rsid w:val="00335B6E"/>
    <w:rsid w:val="00347102"/>
    <w:rsid w:val="0035627B"/>
    <w:rsid w:val="00362BF2"/>
    <w:rsid w:val="003663E6"/>
    <w:rsid w:val="00376E71"/>
    <w:rsid w:val="00386089"/>
    <w:rsid w:val="00395F40"/>
    <w:rsid w:val="003B4711"/>
    <w:rsid w:val="003D2063"/>
    <w:rsid w:val="003D66B3"/>
    <w:rsid w:val="003E1390"/>
    <w:rsid w:val="003E3017"/>
    <w:rsid w:val="003E4C1C"/>
    <w:rsid w:val="003F2521"/>
    <w:rsid w:val="003F3A2C"/>
    <w:rsid w:val="003F5310"/>
    <w:rsid w:val="00400A7C"/>
    <w:rsid w:val="00411A8F"/>
    <w:rsid w:val="00420648"/>
    <w:rsid w:val="004211C5"/>
    <w:rsid w:val="00424489"/>
    <w:rsid w:val="00431C4A"/>
    <w:rsid w:val="004374BD"/>
    <w:rsid w:val="00440E63"/>
    <w:rsid w:val="00461283"/>
    <w:rsid w:val="004656C3"/>
    <w:rsid w:val="0047203C"/>
    <w:rsid w:val="0047632E"/>
    <w:rsid w:val="00477493"/>
    <w:rsid w:val="0049093D"/>
    <w:rsid w:val="004A0950"/>
    <w:rsid w:val="004A19B7"/>
    <w:rsid w:val="004A1E7C"/>
    <w:rsid w:val="004B1D98"/>
    <w:rsid w:val="004C2487"/>
    <w:rsid w:val="004D34FC"/>
    <w:rsid w:val="004D623B"/>
    <w:rsid w:val="004F75F5"/>
    <w:rsid w:val="00502DE4"/>
    <w:rsid w:val="00505D5E"/>
    <w:rsid w:val="00506EE3"/>
    <w:rsid w:val="005228A6"/>
    <w:rsid w:val="0052583C"/>
    <w:rsid w:val="005323A1"/>
    <w:rsid w:val="00535316"/>
    <w:rsid w:val="0053642E"/>
    <w:rsid w:val="005410A7"/>
    <w:rsid w:val="005429D6"/>
    <w:rsid w:val="00545BB1"/>
    <w:rsid w:val="0055574F"/>
    <w:rsid w:val="00562A30"/>
    <w:rsid w:val="00572062"/>
    <w:rsid w:val="005725BC"/>
    <w:rsid w:val="00573390"/>
    <w:rsid w:val="00582E0A"/>
    <w:rsid w:val="005867B7"/>
    <w:rsid w:val="00596577"/>
    <w:rsid w:val="005A24EB"/>
    <w:rsid w:val="005A49F3"/>
    <w:rsid w:val="005B51E4"/>
    <w:rsid w:val="005C73A3"/>
    <w:rsid w:val="005D7C57"/>
    <w:rsid w:val="005E0743"/>
    <w:rsid w:val="005E100E"/>
    <w:rsid w:val="005E6A7E"/>
    <w:rsid w:val="005E7390"/>
    <w:rsid w:val="005E7DF2"/>
    <w:rsid w:val="005F39BC"/>
    <w:rsid w:val="005F7AA9"/>
    <w:rsid w:val="00600631"/>
    <w:rsid w:val="00602686"/>
    <w:rsid w:val="006029D0"/>
    <w:rsid w:val="00605914"/>
    <w:rsid w:val="00607404"/>
    <w:rsid w:val="00627AD4"/>
    <w:rsid w:val="006313A9"/>
    <w:rsid w:val="006364DA"/>
    <w:rsid w:val="00636806"/>
    <w:rsid w:val="006374D1"/>
    <w:rsid w:val="00640D43"/>
    <w:rsid w:val="006569A4"/>
    <w:rsid w:val="006577BC"/>
    <w:rsid w:val="006606F5"/>
    <w:rsid w:val="006657B7"/>
    <w:rsid w:val="00683FFD"/>
    <w:rsid w:val="00686937"/>
    <w:rsid w:val="0069168B"/>
    <w:rsid w:val="006963B4"/>
    <w:rsid w:val="00697E53"/>
    <w:rsid w:val="006A06E9"/>
    <w:rsid w:val="006A0A89"/>
    <w:rsid w:val="006B1F72"/>
    <w:rsid w:val="006B5CC0"/>
    <w:rsid w:val="006C0C17"/>
    <w:rsid w:val="006C1609"/>
    <w:rsid w:val="006C5192"/>
    <w:rsid w:val="006E07AA"/>
    <w:rsid w:val="006E6439"/>
    <w:rsid w:val="006E6776"/>
    <w:rsid w:val="006F7693"/>
    <w:rsid w:val="00712B0F"/>
    <w:rsid w:val="00717BD9"/>
    <w:rsid w:val="00724F8B"/>
    <w:rsid w:val="00745CE9"/>
    <w:rsid w:val="00773DD6"/>
    <w:rsid w:val="007A0C20"/>
    <w:rsid w:val="007C4568"/>
    <w:rsid w:val="007D5838"/>
    <w:rsid w:val="007D74DD"/>
    <w:rsid w:val="007E1E5E"/>
    <w:rsid w:val="007E6194"/>
    <w:rsid w:val="007E6B4A"/>
    <w:rsid w:val="007F4B91"/>
    <w:rsid w:val="0080088A"/>
    <w:rsid w:val="00805BD1"/>
    <w:rsid w:val="00814FB1"/>
    <w:rsid w:val="00816ED2"/>
    <w:rsid w:val="00822443"/>
    <w:rsid w:val="00832426"/>
    <w:rsid w:val="00846C1A"/>
    <w:rsid w:val="00847BCF"/>
    <w:rsid w:val="008575D4"/>
    <w:rsid w:val="00874139"/>
    <w:rsid w:val="008756AE"/>
    <w:rsid w:val="00880C55"/>
    <w:rsid w:val="00881123"/>
    <w:rsid w:val="008815C2"/>
    <w:rsid w:val="008A5129"/>
    <w:rsid w:val="008B1A31"/>
    <w:rsid w:val="008B480B"/>
    <w:rsid w:val="008C35E3"/>
    <w:rsid w:val="008C6A9E"/>
    <w:rsid w:val="008D2ECC"/>
    <w:rsid w:val="008E18DB"/>
    <w:rsid w:val="008E3C33"/>
    <w:rsid w:val="008E4902"/>
    <w:rsid w:val="008F7CF0"/>
    <w:rsid w:val="00921CAD"/>
    <w:rsid w:val="00927B62"/>
    <w:rsid w:val="0095253F"/>
    <w:rsid w:val="00961A1D"/>
    <w:rsid w:val="00977D2C"/>
    <w:rsid w:val="009851D5"/>
    <w:rsid w:val="00987CAC"/>
    <w:rsid w:val="00997EE1"/>
    <w:rsid w:val="009A5986"/>
    <w:rsid w:val="009B0AF9"/>
    <w:rsid w:val="009B69F0"/>
    <w:rsid w:val="009B7207"/>
    <w:rsid w:val="009D2AF2"/>
    <w:rsid w:val="009E1632"/>
    <w:rsid w:val="009F0421"/>
    <w:rsid w:val="009F682F"/>
    <w:rsid w:val="009F6994"/>
    <w:rsid w:val="00A14E77"/>
    <w:rsid w:val="00A15E55"/>
    <w:rsid w:val="00A165C3"/>
    <w:rsid w:val="00A34A21"/>
    <w:rsid w:val="00A43C4F"/>
    <w:rsid w:val="00A54499"/>
    <w:rsid w:val="00A62ABE"/>
    <w:rsid w:val="00A66190"/>
    <w:rsid w:val="00A6620C"/>
    <w:rsid w:val="00A7357C"/>
    <w:rsid w:val="00A77CB0"/>
    <w:rsid w:val="00A8790F"/>
    <w:rsid w:val="00A910B9"/>
    <w:rsid w:val="00AA1462"/>
    <w:rsid w:val="00AA31D9"/>
    <w:rsid w:val="00AA6EF8"/>
    <w:rsid w:val="00AB4967"/>
    <w:rsid w:val="00AB7950"/>
    <w:rsid w:val="00AC6473"/>
    <w:rsid w:val="00AD216D"/>
    <w:rsid w:val="00AE4FE0"/>
    <w:rsid w:val="00AE79EB"/>
    <w:rsid w:val="00AF502A"/>
    <w:rsid w:val="00AF707F"/>
    <w:rsid w:val="00B052CD"/>
    <w:rsid w:val="00B05324"/>
    <w:rsid w:val="00B07A2C"/>
    <w:rsid w:val="00B11A67"/>
    <w:rsid w:val="00B127D3"/>
    <w:rsid w:val="00B16D50"/>
    <w:rsid w:val="00B22311"/>
    <w:rsid w:val="00B234B8"/>
    <w:rsid w:val="00B27D23"/>
    <w:rsid w:val="00B3126F"/>
    <w:rsid w:val="00B50FAE"/>
    <w:rsid w:val="00B5382C"/>
    <w:rsid w:val="00B53CF5"/>
    <w:rsid w:val="00B64EC9"/>
    <w:rsid w:val="00B703E7"/>
    <w:rsid w:val="00B76945"/>
    <w:rsid w:val="00B85ED2"/>
    <w:rsid w:val="00B90E10"/>
    <w:rsid w:val="00B97BCC"/>
    <w:rsid w:val="00BA0C54"/>
    <w:rsid w:val="00BA3362"/>
    <w:rsid w:val="00BA705C"/>
    <w:rsid w:val="00BB6B4D"/>
    <w:rsid w:val="00BB784A"/>
    <w:rsid w:val="00BD06D5"/>
    <w:rsid w:val="00BE59F3"/>
    <w:rsid w:val="00BF10F2"/>
    <w:rsid w:val="00BF16D9"/>
    <w:rsid w:val="00BF35EC"/>
    <w:rsid w:val="00BF7FE2"/>
    <w:rsid w:val="00C03643"/>
    <w:rsid w:val="00C071F2"/>
    <w:rsid w:val="00C07F4C"/>
    <w:rsid w:val="00C109E9"/>
    <w:rsid w:val="00C13724"/>
    <w:rsid w:val="00C236B5"/>
    <w:rsid w:val="00C26CEC"/>
    <w:rsid w:val="00C5185C"/>
    <w:rsid w:val="00C62DA1"/>
    <w:rsid w:val="00C65BF9"/>
    <w:rsid w:val="00C80F11"/>
    <w:rsid w:val="00C81BCC"/>
    <w:rsid w:val="00C83F0B"/>
    <w:rsid w:val="00CB2E76"/>
    <w:rsid w:val="00CC27FA"/>
    <w:rsid w:val="00CC6DF5"/>
    <w:rsid w:val="00CC7C6A"/>
    <w:rsid w:val="00CD729F"/>
    <w:rsid w:val="00D144B2"/>
    <w:rsid w:val="00D26EF7"/>
    <w:rsid w:val="00D279A5"/>
    <w:rsid w:val="00D306DD"/>
    <w:rsid w:val="00D34213"/>
    <w:rsid w:val="00D34A3B"/>
    <w:rsid w:val="00D36E75"/>
    <w:rsid w:val="00D37DEA"/>
    <w:rsid w:val="00D4141F"/>
    <w:rsid w:val="00D45FC8"/>
    <w:rsid w:val="00D6009E"/>
    <w:rsid w:val="00D71D30"/>
    <w:rsid w:val="00D81F8F"/>
    <w:rsid w:val="00D90B32"/>
    <w:rsid w:val="00D92BA4"/>
    <w:rsid w:val="00DA1C94"/>
    <w:rsid w:val="00DA2B2E"/>
    <w:rsid w:val="00DC23B6"/>
    <w:rsid w:val="00DC3C7D"/>
    <w:rsid w:val="00DE0EA8"/>
    <w:rsid w:val="00DE2B17"/>
    <w:rsid w:val="00DE314C"/>
    <w:rsid w:val="00E00361"/>
    <w:rsid w:val="00E1415C"/>
    <w:rsid w:val="00E20387"/>
    <w:rsid w:val="00E4164F"/>
    <w:rsid w:val="00E4699D"/>
    <w:rsid w:val="00E561C2"/>
    <w:rsid w:val="00E56A5C"/>
    <w:rsid w:val="00E600BB"/>
    <w:rsid w:val="00E63F4B"/>
    <w:rsid w:val="00E642AD"/>
    <w:rsid w:val="00E77E44"/>
    <w:rsid w:val="00E95954"/>
    <w:rsid w:val="00EA3432"/>
    <w:rsid w:val="00EA3FED"/>
    <w:rsid w:val="00EB28EC"/>
    <w:rsid w:val="00EB4B18"/>
    <w:rsid w:val="00EB4CD1"/>
    <w:rsid w:val="00EB7F68"/>
    <w:rsid w:val="00ED343B"/>
    <w:rsid w:val="00EE06CD"/>
    <w:rsid w:val="00EE384E"/>
    <w:rsid w:val="00F07C17"/>
    <w:rsid w:val="00F136B6"/>
    <w:rsid w:val="00F453DA"/>
    <w:rsid w:val="00F4609C"/>
    <w:rsid w:val="00F5161D"/>
    <w:rsid w:val="00F52A52"/>
    <w:rsid w:val="00F75F29"/>
    <w:rsid w:val="00F864BD"/>
    <w:rsid w:val="00F87672"/>
    <w:rsid w:val="00F972A7"/>
    <w:rsid w:val="00FA2C8A"/>
    <w:rsid w:val="00FB7C95"/>
    <w:rsid w:val="00FC4AAD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0355"/>
  <w15:chartTrackingRefBased/>
  <w15:docId w15:val="{BDBA78F1-7AD1-4C09-A393-4E5CEB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CBF"/>
    <w:pPr>
      <w:tabs>
        <w:tab w:val="right" w:leader="dot" w:pos="9062"/>
      </w:tabs>
      <w:spacing w:after="4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997EE1"/>
    <w:pPr>
      <w:numPr>
        <w:ilvl w:val="1"/>
        <w:numId w:val="8"/>
      </w:numPr>
      <w:ind w:left="357" w:hanging="357"/>
    </w:pPr>
  </w:style>
  <w:style w:type="character" w:styleId="Nevyrieenzmienka">
    <w:name w:val="Unresolved Mention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7D74DD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3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4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4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9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Revzia">
    <w:name w:val="Revision"/>
    <w:hidden/>
    <w:uiPriority w:val="99"/>
    <w:semiHidden/>
    <w:rsid w:val="006869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9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74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3750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heriban@bratislava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DF11B-F194-494C-BAB0-2F02616C2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7A42B-FF67-4DF2-B7A3-7B9A75CF7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E5AAB-A074-471C-9834-688CC5E91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4DAC0-F85E-4757-ABFF-5CBC56C3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3</cp:revision>
  <cp:lastPrinted>2021-07-14T07:25:00Z</cp:lastPrinted>
  <dcterms:created xsi:type="dcterms:W3CDTF">2021-08-08T15:32:00Z</dcterms:created>
  <dcterms:modified xsi:type="dcterms:W3CDTF">2021-08-09T13:49:00Z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