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AE19" w14:textId="67FD932F" w:rsidR="006824D0" w:rsidRDefault="00874B6E" w:rsidP="00874B6E">
      <w:pPr>
        <w:tabs>
          <w:tab w:val="left" w:pos="528"/>
          <w:tab w:val="center" w:pos="4534"/>
        </w:tabs>
        <w:spacing w:after="120"/>
        <w:ind w:right="6"/>
        <w:rPr>
          <w:rFonts w:ascii="Times New Roman" w:hAnsi="Times New Roman" w:cs="Times New Roman"/>
          <w:b/>
          <w:bCs/>
          <w:color w:val="000000"/>
          <w:sz w:val="32"/>
          <w:szCs w:val="32"/>
        </w:rPr>
      </w:pP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ab/>
      </w:r>
      <w:r w:rsidR="006824D0" w:rsidRPr="009C7806">
        <w:rPr>
          <w:rFonts w:ascii="Times New Roman" w:hAnsi="Times New Roman" w:cs="Times New Roman"/>
          <w:b/>
          <w:bCs/>
          <w:color w:val="000000"/>
          <w:sz w:val="32"/>
          <w:szCs w:val="32"/>
        </w:rPr>
        <w:t>Zmluva o</w:t>
      </w:r>
      <w:r w:rsidR="00C13A87">
        <w:rPr>
          <w:rFonts w:ascii="Times New Roman" w:hAnsi="Times New Roman" w:cs="Times New Roman"/>
          <w:b/>
          <w:bCs/>
          <w:color w:val="000000"/>
          <w:sz w:val="32"/>
          <w:szCs w:val="32"/>
        </w:rPr>
        <w:t> </w:t>
      </w:r>
      <w:r w:rsidR="006824D0" w:rsidRPr="009C7806">
        <w:rPr>
          <w:rFonts w:ascii="Times New Roman" w:hAnsi="Times New Roman" w:cs="Times New Roman"/>
          <w:b/>
          <w:bCs/>
          <w:color w:val="000000"/>
          <w:sz w:val="32"/>
          <w:szCs w:val="32"/>
        </w:rPr>
        <w:t>dielo</w:t>
      </w:r>
    </w:p>
    <w:p w14:paraId="51CFD6DD" w14:textId="43BA92D5" w:rsidR="00C13A87" w:rsidRPr="00C13A87" w:rsidRDefault="00440F7D" w:rsidP="0097783F">
      <w:pPr>
        <w:spacing w:after="120"/>
        <w:ind w:right="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SNM-BET-ZOD-</w:t>
      </w:r>
      <w:r w:rsidR="006A2E35">
        <w:rPr>
          <w:rFonts w:ascii="Times New Roman" w:hAnsi="Times New Roman" w:cs="Times New Roman"/>
          <w:b/>
          <w:bCs/>
          <w:color w:val="000000"/>
          <w:sz w:val="28"/>
          <w:szCs w:val="28"/>
        </w:rPr>
        <w:t>2021</w:t>
      </w:r>
      <w:r>
        <w:rPr>
          <w:rFonts w:ascii="Times New Roman" w:hAnsi="Times New Roman" w:cs="Times New Roman"/>
          <w:b/>
          <w:bCs/>
          <w:color w:val="000000"/>
          <w:sz w:val="28"/>
          <w:szCs w:val="28"/>
        </w:rPr>
        <w:t>/</w:t>
      </w:r>
    </w:p>
    <w:p w14:paraId="2D72B7C6" w14:textId="19FBBCF4" w:rsidR="00050C28" w:rsidRPr="006A2E35" w:rsidRDefault="00580004" w:rsidP="0097783F">
      <w:pPr>
        <w:ind w:right="6"/>
        <w:jc w:val="center"/>
        <w:rPr>
          <w:rFonts w:ascii="Times New Roman" w:hAnsi="Times New Roman" w:cs="Times New Roman"/>
          <w:sz w:val="22"/>
          <w:szCs w:val="22"/>
        </w:rPr>
      </w:pPr>
      <w:r w:rsidRPr="006A2E35">
        <w:rPr>
          <w:rFonts w:ascii="Times New Roman" w:hAnsi="Times New Roman" w:cs="Times New Roman"/>
          <w:color w:val="000000"/>
          <w:spacing w:val="-1"/>
          <w:sz w:val="22"/>
          <w:szCs w:val="22"/>
        </w:rPr>
        <w:t xml:space="preserve">uzatvorená </w:t>
      </w:r>
      <w:r w:rsidR="00C13A87" w:rsidRPr="006A2E35">
        <w:rPr>
          <w:rFonts w:ascii="Times New Roman" w:hAnsi="Times New Roman"/>
          <w:sz w:val="22"/>
          <w:szCs w:val="22"/>
        </w:rPr>
        <w:t xml:space="preserve">v zmysle </w:t>
      </w:r>
      <w:r w:rsidRPr="006A2E35">
        <w:rPr>
          <w:rFonts w:ascii="Times New Roman" w:hAnsi="Times New Roman" w:cs="Times New Roman"/>
          <w:bCs/>
          <w:color w:val="000000"/>
          <w:sz w:val="22"/>
          <w:szCs w:val="22"/>
        </w:rPr>
        <w:t xml:space="preserve">§ 536 </w:t>
      </w:r>
      <w:r w:rsidR="00C13A87" w:rsidRPr="006A2E35">
        <w:rPr>
          <w:rFonts w:ascii="Times New Roman" w:hAnsi="Times New Roman" w:cs="Times New Roman"/>
          <w:bCs/>
          <w:color w:val="000000"/>
          <w:sz w:val="22"/>
          <w:szCs w:val="22"/>
        </w:rPr>
        <w:t xml:space="preserve">a nasl. </w:t>
      </w:r>
      <w:r w:rsidRPr="006A2E35">
        <w:rPr>
          <w:rFonts w:ascii="Times New Roman" w:hAnsi="Times New Roman" w:cs="Times New Roman"/>
          <w:color w:val="000000"/>
          <w:sz w:val="22"/>
          <w:szCs w:val="22"/>
        </w:rPr>
        <w:t>zákona č.</w:t>
      </w:r>
      <w:r w:rsidR="00C13A87" w:rsidRPr="006A2E35">
        <w:rPr>
          <w:rFonts w:ascii="Times New Roman" w:hAnsi="Times New Roman" w:cs="Times New Roman"/>
          <w:color w:val="000000"/>
          <w:sz w:val="22"/>
          <w:szCs w:val="22"/>
        </w:rPr>
        <w:t xml:space="preserve"> 513/1991 Zb. Obchodný zákonník </w:t>
      </w:r>
      <w:r w:rsidRPr="006A2E35">
        <w:rPr>
          <w:rFonts w:ascii="Times New Roman" w:hAnsi="Times New Roman" w:cs="Times New Roman"/>
          <w:color w:val="000000"/>
          <w:sz w:val="22"/>
          <w:szCs w:val="22"/>
        </w:rPr>
        <w:t>v znení neskorších predpisov (</w:t>
      </w:r>
      <w:r w:rsidR="00C13A87" w:rsidRPr="006A2E35">
        <w:rPr>
          <w:rFonts w:ascii="Times New Roman" w:hAnsi="Times New Roman" w:cs="Times New Roman"/>
          <w:color w:val="000000"/>
          <w:sz w:val="22"/>
          <w:szCs w:val="22"/>
        </w:rPr>
        <w:t xml:space="preserve">ďalej ako „Obchodný zákonník“), v súlade so </w:t>
      </w:r>
      <w:r w:rsidRPr="006A2E35">
        <w:rPr>
          <w:rFonts w:ascii="Times New Roman" w:hAnsi="Times New Roman" w:cs="Times New Roman"/>
          <w:color w:val="000000"/>
          <w:sz w:val="22"/>
          <w:szCs w:val="22"/>
        </w:rPr>
        <w:t>zákon</w:t>
      </w:r>
      <w:r w:rsidR="00C13A87" w:rsidRPr="006A2E35">
        <w:rPr>
          <w:rFonts w:ascii="Times New Roman" w:hAnsi="Times New Roman" w:cs="Times New Roman"/>
          <w:color w:val="000000"/>
          <w:sz w:val="22"/>
          <w:szCs w:val="22"/>
        </w:rPr>
        <w:t>om</w:t>
      </w:r>
      <w:r w:rsidRPr="006A2E35">
        <w:rPr>
          <w:rFonts w:ascii="Times New Roman" w:hAnsi="Times New Roman" w:cs="Times New Roman"/>
          <w:color w:val="000000"/>
          <w:sz w:val="22"/>
          <w:szCs w:val="22"/>
        </w:rPr>
        <w:t xml:space="preserve"> č. 343/2015 Z.z. </w:t>
      </w:r>
      <w:r w:rsidRPr="006A2E35">
        <w:rPr>
          <w:rFonts w:ascii="Times New Roman" w:hAnsi="Times New Roman" w:cs="Times New Roman"/>
          <w:bCs/>
          <w:color w:val="000000"/>
          <w:sz w:val="22"/>
          <w:szCs w:val="22"/>
          <w:shd w:val="clear" w:color="auto" w:fill="FFFFFF"/>
        </w:rPr>
        <w:t>o verejnom obstarávaní a o zmene a doplnení niektorých zákonov v znení neskorších predpisov</w:t>
      </w:r>
      <w:r w:rsidR="00435511">
        <w:rPr>
          <w:rFonts w:ascii="Times New Roman" w:hAnsi="Times New Roman" w:cs="Times New Roman"/>
          <w:bCs/>
          <w:color w:val="000000"/>
          <w:sz w:val="22"/>
          <w:szCs w:val="22"/>
          <w:shd w:val="clear" w:color="auto" w:fill="FFFFFF"/>
        </w:rPr>
        <w:t xml:space="preserve"> (ďalej ako „zákon o verejnom obstarávaní“)</w:t>
      </w:r>
      <w:r w:rsidR="007D1B72">
        <w:rPr>
          <w:rFonts w:ascii="Times New Roman" w:hAnsi="Times New Roman" w:cs="Times New Roman"/>
          <w:bCs/>
          <w:color w:val="000000"/>
          <w:sz w:val="22"/>
          <w:szCs w:val="22"/>
          <w:shd w:val="clear" w:color="auto" w:fill="FFFFFF"/>
        </w:rPr>
        <w:t xml:space="preserve">, </w:t>
      </w:r>
      <w:r w:rsidR="00C13A87" w:rsidRPr="007D1B72">
        <w:rPr>
          <w:rFonts w:ascii="Times New Roman" w:hAnsi="Times New Roman" w:cs="Times New Roman"/>
          <w:bCs/>
          <w:color w:val="000000"/>
          <w:sz w:val="22"/>
          <w:szCs w:val="22"/>
          <w:shd w:val="clear" w:color="auto" w:fill="FFFFFF"/>
        </w:rPr>
        <w:t>medzi</w:t>
      </w:r>
      <w:r w:rsidR="00C13A87" w:rsidRPr="006A2E35">
        <w:rPr>
          <w:rFonts w:ascii="Times New Roman" w:hAnsi="Times New Roman" w:cs="Times New Roman"/>
          <w:color w:val="000000"/>
          <w:sz w:val="22"/>
          <w:szCs w:val="22"/>
        </w:rPr>
        <w:t xml:space="preserve"> </w:t>
      </w:r>
      <w:r w:rsidR="004A38B8">
        <w:rPr>
          <w:rFonts w:ascii="Times New Roman" w:hAnsi="Times New Roman" w:cs="Times New Roman"/>
          <w:color w:val="000000"/>
          <w:sz w:val="22"/>
          <w:szCs w:val="22"/>
        </w:rPr>
        <w:t xml:space="preserve">nasledovnými </w:t>
      </w:r>
      <w:r w:rsidR="00C13A87" w:rsidRPr="006A2E35">
        <w:rPr>
          <w:rFonts w:ascii="Times New Roman" w:hAnsi="Times New Roman" w:cs="Times New Roman"/>
          <w:color w:val="000000"/>
          <w:sz w:val="22"/>
          <w:szCs w:val="22"/>
        </w:rPr>
        <w:t>zmluvnými stranami</w:t>
      </w:r>
      <w:r w:rsidR="00435511">
        <w:rPr>
          <w:rFonts w:ascii="Times New Roman" w:hAnsi="Times New Roman" w:cs="Times New Roman"/>
          <w:color w:val="000000"/>
          <w:sz w:val="22"/>
          <w:szCs w:val="22"/>
        </w:rPr>
        <w:t xml:space="preserve"> </w:t>
      </w:r>
      <w:r w:rsidR="00435511" w:rsidRPr="00F667E8">
        <w:rPr>
          <w:rFonts w:ascii="Times New Roman" w:hAnsi="Times New Roman" w:cs="Times New Roman"/>
          <w:sz w:val="22"/>
          <w:szCs w:val="22"/>
        </w:rPr>
        <w:t>(ďalej ako „zmluva“)</w:t>
      </w:r>
      <w:r w:rsidR="00C13A87" w:rsidRPr="006A2E35">
        <w:rPr>
          <w:rFonts w:ascii="Times New Roman" w:hAnsi="Times New Roman" w:cs="Times New Roman"/>
          <w:color w:val="000000"/>
          <w:sz w:val="22"/>
          <w:szCs w:val="22"/>
        </w:rPr>
        <w:t>:</w:t>
      </w:r>
    </w:p>
    <w:p w14:paraId="2500F874" w14:textId="77777777" w:rsidR="00F5323E" w:rsidRPr="005B19B2" w:rsidRDefault="00F5323E" w:rsidP="0097783F">
      <w:pPr>
        <w:tabs>
          <w:tab w:val="left" w:pos="566"/>
          <w:tab w:val="left" w:pos="2976"/>
        </w:tabs>
        <w:ind w:right="2421"/>
        <w:rPr>
          <w:rFonts w:ascii="Times New Roman" w:hAnsi="Times New Roman" w:cs="Times New Roman"/>
          <w:b/>
          <w:color w:val="000000"/>
          <w:spacing w:val="-1"/>
          <w:sz w:val="22"/>
          <w:szCs w:val="22"/>
        </w:rPr>
      </w:pPr>
    </w:p>
    <w:tbl>
      <w:tblPr>
        <w:tblW w:w="9214" w:type="dxa"/>
        <w:tblInd w:w="108" w:type="dxa"/>
        <w:tblLayout w:type="fixed"/>
        <w:tblLook w:val="04A0" w:firstRow="1" w:lastRow="0" w:firstColumn="1" w:lastColumn="0" w:noHBand="0" w:noVBand="1"/>
      </w:tblPr>
      <w:tblGrid>
        <w:gridCol w:w="3686"/>
        <w:gridCol w:w="5528"/>
      </w:tblGrid>
      <w:tr w:rsidR="009C7806" w:rsidRPr="005B19B2" w14:paraId="481460F1" w14:textId="77777777" w:rsidTr="0076034F">
        <w:tc>
          <w:tcPr>
            <w:tcW w:w="3686" w:type="dxa"/>
          </w:tcPr>
          <w:p w14:paraId="31484598" w14:textId="77777777" w:rsidR="009C7806"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b/>
                <w:spacing w:val="-1"/>
                <w:sz w:val="22"/>
                <w:szCs w:val="22"/>
              </w:rPr>
              <w:t>Objednávateľ:</w:t>
            </w:r>
          </w:p>
        </w:tc>
        <w:tc>
          <w:tcPr>
            <w:tcW w:w="5528" w:type="dxa"/>
          </w:tcPr>
          <w:p w14:paraId="3CA2AEB0" w14:textId="77777777" w:rsidR="009C7806" w:rsidRPr="005B19B2" w:rsidRDefault="00580004" w:rsidP="0097783F">
            <w:pPr>
              <w:ind w:right="65"/>
              <w:jc w:val="both"/>
              <w:rPr>
                <w:rFonts w:ascii="Times New Roman" w:hAnsi="Times New Roman" w:cs="Times New Roman"/>
                <w:sz w:val="22"/>
                <w:szCs w:val="22"/>
              </w:rPr>
            </w:pPr>
            <w:r w:rsidRPr="00580004">
              <w:rPr>
                <w:rFonts w:ascii="Times New Roman" w:hAnsi="Times New Roman" w:cs="Times New Roman"/>
                <w:b/>
                <w:bCs/>
                <w:sz w:val="22"/>
                <w:szCs w:val="22"/>
              </w:rPr>
              <w:t>Slovenské</w:t>
            </w:r>
            <w:r w:rsidRPr="00580004">
              <w:rPr>
                <w:rFonts w:ascii="Times New Roman" w:hAnsi="Times New Roman" w:cs="Times New Roman"/>
                <w:b/>
                <w:bCs/>
                <w:spacing w:val="-8"/>
                <w:sz w:val="22"/>
                <w:szCs w:val="22"/>
              </w:rPr>
              <w:t xml:space="preserve"> n</w:t>
            </w:r>
            <w:r w:rsidRPr="00580004">
              <w:rPr>
                <w:rFonts w:ascii="Times New Roman" w:hAnsi="Times New Roman" w:cs="Times New Roman"/>
                <w:b/>
                <w:bCs/>
                <w:sz w:val="22"/>
                <w:szCs w:val="22"/>
              </w:rPr>
              <w:t>árod</w:t>
            </w:r>
            <w:r w:rsidRPr="00580004">
              <w:rPr>
                <w:rFonts w:ascii="Times New Roman" w:hAnsi="Times New Roman" w:cs="Times New Roman"/>
                <w:b/>
                <w:bCs/>
                <w:spacing w:val="1"/>
                <w:sz w:val="22"/>
                <w:szCs w:val="22"/>
              </w:rPr>
              <w:t>n</w:t>
            </w:r>
            <w:r w:rsidRPr="00580004">
              <w:rPr>
                <w:rFonts w:ascii="Times New Roman" w:hAnsi="Times New Roman" w:cs="Times New Roman"/>
                <w:b/>
                <w:bCs/>
                <w:sz w:val="22"/>
                <w:szCs w:val="22"/>
              </w:rPr>
              <w:t>é</w:t>
            </w:r>
            <w:r w:rsidR="00642E33">
              <w:rPr>
                <w:rFonts w:ascii="Times New Roman" w:hAnsi="Times New Roman" w:cs="Times New Roman"/>
                <w:b/>
                <w:bCs/>
                <w:sz w:val="22"/>
                <w:szCs w:val="22"/>
              </w:rPr>
              <w:t xml:space="preserve"> </w:t>
            </w:r>
            <w:r w:rsidRPr="00580004">
              <w:rPr>
                <w:rFonts w:ascii="Times New Roman" w:hAnsi="Times New Roman" w:cs="Times New Roman"/>
                <w:b/>
                <w:bCs/>
                <w:spacing w:val="1"/>
                <w:sz w:val="22"/>
                <w:szCs w:val="22"/>
              </w:rPr>
              <w:t>m</w:t>
            </w:r>
            <w:r w:rsidRPr="00580004">
              <w:rPr>
                <w:rFonts w:ascii="Times New Roman" w:hAnsi="Times New Roman" w:cs="Times New Roman"/>
                <w:b/>
                <w:bCs/>
                <w:sz w:val="22"/>
                <w:szCs w:val="22"/>
              </w:rPr>
              <w:t>ú</w:t>
            </w:r>
            <w:r w:rsidRPr="00580004">
              <w:rPr>
                <w:rFonts w:ascii="Times New Roman" w:hAnsi="Times New Roman" w:cs="Times New Roman"/>
                <w:b/>
                <w:bCs/>
                <w:spacing w:val="1"/>
                <w:sz w:val="22"/>
                <w:szCs w:val="22"/>
              </w:rPr>
              <w:t>z</w:t>
            </w:r>
            <w:r w:rsidRPr="00580004">
              <w:rPr>
                <w:rFonts w:ascii="Times New Roman" w:hAnsi="Times New Roman" w:cs="Times New Roman"/>
                <w:b/>
                <w:bCs/>
                <w:sz w:val="22"/>
                <w:szCs w:val="22"/>
              </w:rPr>
              <w:t>e</w:t>
            </w:r>
            <w:r w:rsidRPr="00580004">
              <w:rPr>
                <w:rFonts w:ascii="Times New Roman" w:hAnsi="Times New Roman" w:cs="Times New Roman"/>
                <w:b/>
                <w:bCs/>
                <w:spacing w:val="1"/>
                <w:sz w:val="22"/>
                <w:szCs w:val="22"/>
              </w:rPr>
              <w:t>um</w:t>
            </w:r>
          </w:p>
        </w:tc>
      </w:tr>
      <w:tr w:rsidR="009C7806" w:rsidRPr="005B19B2" w14:paraId="1DE5DA57" w14:textId="77777777" w:rsidTr="0076034F">
        <w:tc>
          <w:tcPr>
            <w:tcW w:w="3686" w:type="dxa"/>
          </w:tcPr>
          <w:p w14:paraId="50D7D092"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Sídlo:</w:t>
            </w:r>
          </w:p>
        </w:tc>
        <w:tc>
          <w:tcPr>
            <w:tcW w:w="5528" w:type="dxa"/>
          </w:tcPr>
          <w:p w14:paraId="026954C6" w14:textId="77777777" w:rsidR="009C7806" w:rsidRPr="005B19B2" w:rsidRDefault="00580004" w:rsidP="0097783F">
            <w:pPr>
              <w:ind w:right="-76"/>
              <w:jc w:val="both"/>
              <w:rPr>
                <w:rFonts w:ascii="Times New Roman" w:hAnsi="Times New Roman" w:cs="Times New Roman"/>
                <w:b/>
                <w:bCs/>
                <w:sz w:val="22"/>
                <w:szCs w:val="22"/>
              </w:rPr>
            </w:pPr>
            <w:r w:rsidRPr="00580004">
              <w:rPr>
                <w:rFonts w:ascii="Times New Roman" w:hAnsi="Times New Roman" w:cs="Times New Roman"/>
                <w:sz w:val="22"/>
                <w:szCs w:val="22"/>
              </w:rPr>
              <w:t>Vajanského nábrežie 2, P.O.BOX 13, 810 06 Bratislava 16</w:t>
            </w:r>
            <w:r w:rsidR="00C13A87">
              <w:rPr>
                <w:rFonts w:ascii="Times New Roman" w:hAnsi="Times New Roman" w:cs="Times New Roman"/>
                <w:sz w:val="22"/>
                <w:szCs w:val="22"/>
              </w:rPr>
              <w:t>, Slovenská republika</w:t>
            </w:r>
          </w:p>
        </w:tc>
      </w:tr>
      <w:tr w:rsidR="009C7806" w:rsidRPr="005B19B2" w14:paraId="1B87EBC4" w14:textId="77777777" w:rsidTr="0076034F">
        <w:tc>
          <w:tcPr>
            <w:tcW w:w="9214" w:type="dxa"/>
            <w:gridSpan w:val="2"/>
          </w:tcPr>
          <w:p w14:paraId="15F60E1B" w14:textId="77777777" w:rsidR="009C7806" w:rsidRPr="005B19B2" w:rsidRDefault="00DD3009" w:rsidP="0097783F">
            <w:pPr>
              <w:pStyle w:val="Default"/>
              <w:widowControl w:val="0"/>
              <w:tabs>
                <w:tab w:val="center" w:pos="4536"/>
                <w:tab w:val="right" w:pos="9072"/>
              </w:tabs>
              <w:jc w:val="both"/>
              <w:rPr>
                <w:rFonts w:ascii="Times New Roman" w:hAnsi="Times New Roman" w:cs="Times New Roman"/>
                <w:sz w:val="22"/>
                <w:szCs w:val="22"/>
                <w:shd w:val="clear" w:color="auto" w:fill="FFFFFF"/>
              </w:rPr>
            </w:pPr>
            <w:r>
              <w:rPr>
                <w:rFonts w:ascii="Times New Roman" w:hAnsi="Times New Roman" w:cs="Times New Roman"/>
                <w:bCs/>
                <w:sz w:val="22"/>
                <w:szCs w:val="22"/>
              </w:rPr>
              <w:t>oprávnen</w:t>
            </w:r>
            <w:r w:rsidR="006F69F1">
              <w:rPr>
                <w:rFonts w:ascii="Times New Roman" w:hAnsi="Times New Roman" w:cs="Times New Roman"/>
                <w:bCs/>
                <w:sz w:val="22"/>
                <w:szCs w:val="22"/>
              </w:rPr>
              <w:t>ý</w:t>
            </w:r>
            <w:r>
              <w:rPr>
                <w:rFonts w:ascii="Times New Roman" w:hAnsi="Times New Roman" w:cs="Times New Roman"/>
                <w:bCs/>
                <w:sz w:val="22"/>
                <w:szCs w:val="22"/>
              </w:rPr>
              <w:t xml:space="preserve"> konať na základe </w:t>
            </w:r>
            <w:r>
              <w:rPr>
                <w:rFonts w:ascii="Times New Roman" w:hAnsi="Times New Roman" w:cs="Times New Roman"/>
                <w:sz w:val="22"/>
                <w:szCs w:val="22"/>
                <w:shd w:val="clear" w:color="auto" w:fill="FFFFFF"/>
              </w:rPr>
              <w:t>rozhodnutia Ministerstva kultúry Slovenskej republiky č. MK-4541/ 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MK-2493/2019- 110/3868 zo dňa 14. marca 2019 o zmene a doplnení zriaďovacej listiny Slovenského národného múzea.</w:t>
            </w:r>
          </w:p>
        </w:tc>
      </w:tr>
      <w:tr w:rsidR="009C7806" w:rsidRPr="005B19B2" w14:paraId="130E6ADC" w14:textId="77777777" w:rsidTr="0076034F">
        <w:tc>
          <w:tcPr>
            <w:tcW w:w="3686" w:type="dxa"/>
            <w:vAlign w:val="center"/>
          </w:tcPr>
          <w:p w14:paraId="486C7C65"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528" w:type="dxa"/>
            <w:vAlign w:val="center"/>
          </w:tcPr>
          <w:p w14:paraId="04ECFF65" w14:textId="77777777" w:rsidR="009C7806" w:rsidRPr="005B19B2" w:rsidRDefault="00580004" w:rsidP="0097783F">
            <w:pPr>
              <w:tabs>
                <w:tab w:val="center" w:pos="4536"/>
                <w:tab w:val="right" w:pos="9072"/>
              </w:tabs>
              <w:ind w:left="2124" w:hanging="2124"/>
              <w:rPr>
                <w:rFonts w:ascii="Times New Roman" w:hAnsi="Times New Roman" w:cs="Times New Roman"/>
                <w:sz w:val="22"/>
                <w:szCs w:val="22"/>
              </w:rPr>
            </w:pPr>
            <w:r w:rsidRPr="00580004">
              <w:rPr>
                <w:rFonts w:ascii="Times New Roman" w:hAnsi="Times New Roman" w:cs="Times New Roman"/>
                <w:sz w:val="22"/>
                <w:szCs w:val="22"/>
              </w:rPr>
              <w:t>Mgr. Branislav Panis, generálny riaditeľ</w:t>
            </w:r>
          </w:p>
        </w:tc>
      </w:tr>
      <w:tr w:rsidR="009C7806" w:rsidRPr="005B19B2" w14:paraId="70A05AB5" w14:textId="77777777" w:rsidTr="0076034F">
        <w:tc>
          <w:tcPr>
            <w:tcW w:w="3686" w:type="dxa"/>
            <w:vAlign w:val="center"/>
          </w:tcPr>
          <w:p w14:paraId="2B2630FF"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528" w:type="dxa"/>
            <w:vAlign w:val="center"/>
          </w:tcPr>
          <w:p w14:paraId="73326D84" w14:textId="77777777" w:rsidR="009C7806" w:rsidRPr="005B19B2" w:rsidRDefault="00C13A87" w:rsidP="0097783F">
            <w:pPr>
              <w:tabs>
                <w:tab w:val="center" w:pos="4536"/>
                <w:tab w:val="right" w:pos="9072"/>
              </w:tabs>
              <w:ind w:right="742"/>
              <w:rPr>
                <w:rFonts w:ascii="Times New Roman" w:hAnsi="Times New Roman" w:cs="Times New Roman"/>
                <w:sz w:val="22"/>
                <w:szCs w:val="22"/>
              </w:rPr>
            </w:pPr>
            <w:r>
              <w:rPr>
                <w:rFonts w:ascii="Times New Roman" w:hAnsi="Times New Roman" w:cs="Times New Roman"/>
                <w:sz w:val="22"/>
                <w:szCs w:val="22"/>
              </w:rPr>
              <w:t xml:space="preserve">Štátna </w:t>
            </w:r>
            <w:r w:rsidR="00580004" w:rsidRPr="00580004">
              <w:rPr>
                <w:rFonts w:ascii="Times New Roman" w:hAnsi="Times New Roman" w:cs="Times New Roman"/>
                <w:sz w:val="22"/>
                <w:szCs w:val="22"/>
              </w:rPr>
              <w:t>príspevková</w:t>
            </w:r>
            <w:r w:rsidR="00642E33">
              <w:rPr>
                <w:rFonts w:ascii="Times New Roman" w:hAnsi="Times New Roman" w:cs="Times New Roman"/>
                <w:sz w:val="22"/>
                <w:szCs w:val="22"/>
              </w:rPr>
              <w:t xml:space="preserve"> </w:t>
            </w:r>
            <w:r>
              <w:rPr>
                <w:rFonts w:ascii="Times New Roman" w:hAnsi="Times New Roman" w:cs="Times New Roman"/>
                <w:spacing w:val="-11"/>
                <w:sz w:val="22"/>
                <w:szCs w:val="22"/>
              </w:rPr>
              <w:t>o</w:t>
            </w:r>
            <w:r w:rsidR="00580004" w:rsidRPr="00580004">
              <w:rPr>
                <w:rFonts w:ascii="Times New Roman" w:hAnsi="Times New Roman" w:cs="Times New Roman"/>
                <w:sz w:val="22"/>
                <w:szCs w:val="22"/>
              </w:rPr>
              <w:t>rganizácia</w:t>
            </w:r>
          </w:p>
        </w:tc>
      </w:tr>
      <w:tr w:rsidR="009C7806" w:rsidRPr="005B19B2" w14:paraId="1BD4B9B5" w14:textId="77777777" w:rsidTr="0076034F">
        <w:tc>
          <w:tcPr>
            <w:tcW w:w="3686" w:type="dxa"/>
            <w:vAlign w:val="center"/>
          </w:tcPr>
          <w:p w14:paraId="52C4D866"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528" w:type="dxa"/>
            <w:vAlign w:val="center"/>
          </w:tcPr>
          <w:p w14:paraId="64AEAAA0"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Štátna pokladnica, Bratislava</w:t>
            </w:r>
          </w:p>
        </w:tc>
      </w:tr>
      <w:tr w:rsidR="009C7806" w:rsidRPr="005B19B2" w14:paraId="4A439225" w14:textId="77777777" w:rsidTr="0076034F">
        <w:tc>
          <w:tcPr>
            <w:tcW w:w="3686" w:type="dxa"/>
            <w:vAlign w:val="center"/>
          </w:tcPr>
          <w:p w14:paraId="4AE518B7"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IBAN:</w:t>
            </w:r>
          </w:p>
        </w:tc>
        <w:tc>
          <w:tcPr>
            <w:tcW w:w="5528" w:type="dxa"/>
            <w:vAlign w:val="center"/>
          </w:tcPr>
          <w:p w14:paraId="51F1F4A7"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SK12 8180 0000 0070 0024 3776</w:t>
            </w:r>
          </w:p>
        </w:tc>
      </w:tr>
      <w:tr w:rsidR="009C7806" w:rsidRPr="005B19B2" w14:paraId="306B670B" w14:textId="77777777" w:rsidTr="0076034F">
        <w:tc>
          <w:tcPr>
            <w:tcW w:w="3686" w:type="dxa"/>
            <w:vAlign w:val="center"/>
          </w:tcPr>
          <w:p w14:paraId="1D4A695D"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528" w:type="dxa"/>
            <w:vAlign w:val="center"/>
          </w:tcPr>
          <w:p w14:paraId="4AB8D90B"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00164 721</w:t>
            </w:r>
          </w:p>
        </w:tc>
      </w:tr>
      <w:tr w:rsidR="009C7806" w:rsidRPr="005B19B2" w14:paraId="385F350E" w14:textId="77777777" w:rsidTr="0076034F">
        <w:tc>
          <w:tcPr>
            <w:tcW w:w="3686" w:type="dxa"/>
            <w:vAlign w:val="center"/>
          </w:tcPr>
          <w:p w14:paraId="235CE7FD"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528" w:type="dxa"/>
            <w:vAlign w:val="center"/>
          </w:tcPr>
          <w:p w14:paraId="3E3CAA54"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2020603068</w:t>
            </w:r>
          </w:p>
        </w:tc>
      </w:tr>
      <w:tr w:rsidR="009C7806" w:rsidRPr="005B19B2" w14:paraId="0B1C96AE" w14:textId="77777777" w:rsidTr="0076034F">
        <w:tc>
          <w:tcPr>
            <w:tcW w:w="3686" w:type="dxa"/>
            <w:vAlign w:val="center"/>
          </w:tcPr>
          <w:p w14:paraId="37831A13"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528" w:type="dxa"/>
            <w:vAlign w:val="center"/>
          </w:tcPr>
          <w:p w14:paraId="3B8C2963" w14:textId="77777777" w:rsidR="009C7806" w:rsidRPr="005B19B2" w:rsidRDefault="00580004" w:rsidP="0097783F">
            <w:pPr>
              <w:tabs>
                <w:tab w:val="center" w:pos="4536"/>
                <w:tab w:val="right" w:pos="9072"/>
              </w:tabs>
              <w:rPr>
                <w:rFonts w:ascii="Times New Roman" w:hAnsi="Times New Roman" w:cs="Times New Roman"/>
                <w:sz w:val="22"/>
                <w:szCs w:val="22"/>
              </w:rPr>
            </w:pPr>
            <w:r w:rsidRPr="00580004">
              <w:rPr>
                <w:rFonts w:ascii="Times New Roman" w:hAnsi="Times New Roman" w:cs="Times New Roman"/>
                <w:sz w:val="22"/>
                <w:szCs w:val="22"/>
              </w:rPr>
              <w:t>SK 2020603068</w:t>
            </w:r>
          </w:p>
        </w:tc>
      </w:tr>
      <w:tr w:rsidR="009C7806" w:rsidRPr="005B19B2" w14:paraId="64D8351E" w14:textId="77777777" w:rsidTr="0076034F">
        <w:tc>
          <w:tcPr>
            <w:tcW w:w="3686" w:type="dxa"/>
            <w:vAlign w:val="center"/>
          </w:tcPr>
          <w:p w14:paraId="62CD5146" w14:textId="77777777" w:rsidR="009C7806" w:rsidRPr="005B19B2" w:rsidRDefault="006F69F1" w:rsidP="0097783F">
            <w:pPr>
              <w:pStyle w:val="Default"/>
              <w:widowControl w:val="0"/>
              <w:tabs>
                <w:tab w:val="center" w:pos="4536"/>
                <w:tab w:val="right" w:pos="9072"/>
              </w:tabs>
              <w:rPr>
                <w:rFonts w:ascii="Times New Roman" w:hAnsi="Times New Roman" w:cs="Times New Roman"/>
                <w:bCs/>
                <w:sz w:val="22"/>
                <w:szCs w:val="22"/>
              </w:rPr>
            </w:pPr>
            <w:r w:rsidRPr="006F69F1">
              <w:rPr>
                <w:rFonts w:ascii="Times New Roman" w:hAnsi="Times New Roman" w:cs="Times New Roman"/>
                <w:bCs/>
                <w:sz w:val="22"/>
                <w:szCs w:val="22"/>
              </w:rPr>
              <w:t>Zastúpený:</w:t>
            </w:r>
          </w:p>
        </w:tc>
        <w:tc>
          <w:tcPr>
            <w:tcW w:w="5528" w:type="dxa"/>
            <w:vAlign w:val="center"/>
          </w:tcPr>
          <w:p w14:paraId="79B3CFE1" w14:textId="77777777" w:rsidR="000A78DB"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Mgr. Tímea Mátéová, riaditeľka </w:t>
            </w:r>
          </w:p>
          <w:p w14:paraId="023AE8B2"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Slovenské národné múzeum -Múzeum Betliar v Betliari, </w:t>
            </w:r>
          </w:p>
          <w:p w14:paraId="28FDB52E" w14:textId="77777777" w:rsidR="009C7806" w:rsidRPr="005B19B2" w:rsidRDefault="00632838" w:rsidP="0097783F">
            <w:pPr>
              <w:pStyle w:val="Default"/>
              <w:widowControl w:val="0"/>
              <w:tabs>
                <w:tab w:val="center" w:pos="4536"/>
                <w:tab w:val="right" w:pos="9072"/>
              </w:tabs>
              <w:spacing w:line="276" w:lineRule="auto"/>
              <w:rPr>
                <w:rFonts w:ascii="Times New Roman" w:hAnsi="Times New Roman" w:cs="Times New Roman"/>
                <w:sz w:val="22"/>
                <w:szCs w:val="22"/>
              </w:rPr>
            </w:pPr>
            <w:r>
              <w:rPr>
                <w:rFonts w:ascii="Times New Roman" w:hAnsi="Times New Roman" w:cs="Times New Roman"/>
                <w:sz w:val="22"/>
                <w:szCs w:val="22"/>
              </w:rPr>
              <w:t>so s</w:t>
            </w:r>
            <w:r w:rsidR="00580004" w:rsidRPr="00580004">
              <w:rPr>
                <w:rFonts w:ascii="Times New Roman" w:hAnsi="Times New Roman" w:cs="Times New Roman"/>
                <w:sz w:val="22"/>
                <w:szCs w:val="22"/>
              </w:rPr>
              <w:t>ídlom</w:t>
            </w:r>
            <w:r w:rsidR="00642E33">
              <w:rPr>
                <w:rFonts w:ascii="Times New Roman" w:hAnsi="Times New Roman" w:cs="Times New Roman"/>
                <w:sz w:val="22"/>
                <w:szCs w:val="22"/>
              </w:rPr>
              <w:t xml:space="preserve"> </w:t>
            </w:r>
            <w:r w:rsidR="00580004" w:rsidRPr="00580004">
              <w:rPr>
                <w:rFonts w:ascii="Times New Roman" w:hAnsi="Times New Roman" w:cs="Times New Roman"/>
                <w:sz w:val="22"/>
                <w:szCs w:val="22"/>
              </w:rPr>
              <w:t>Kaštieľna 6, 049 21 Betliar</w:t>
            </w:r>
            <w:r w:rsidR="00C13A87">
              <w:rPr>
                <w:rFonts w:ascii="Times New Roman" w:hAnsi="Times New Roman" w:cs="Times New Roman"/>
                <w:sz w:val="22"/>
                <w:szCs w:val="22"/>
              </w:rPr>
              <w:t>, Slovenská republika</w:t>
            </w:r>
          </w:p>
          <w:p w14:paraId="281C6840" w14:textId="77777777" w:rsidR="009C7806" w:rsidRPr="006F69F1" w:rsidRDefault="006F69F1" w:rsidP="0097783F">
            <w:pPr>
              <w:tabs>
                <w:tab w:val="left" w:pos="2410"/>
                <w:tab w:val="center" w:pos="4536"/>
                <w:tab w:val="left" w:leader="dot" w:pos="4978"/>
                <w:tab w:val="right" w:pos="9072"/>
              </w:tabs>
              <w:rPr>
                <w:rFonts w:ascii="Times New Roman" w:hAnsi="Times New Roman" w:cs="Times New Roman"/>
                <w:sz w:val="22"/>
                <w:szCs w:val="22"/>
              </w:rPr>
            </w:pPr>
            <w:r w:rsidRPr="006F69F1">
              <w:rPr>
                <w:rFonts w:ascii="Times New Roman" w:hAnsi="Times New Roman" w:cs="Times New Roman"/>
                <w:sz w:val="22"/>
                <w:szCs w:val="22"/>
              </w:rPr>
              <w:t>na základe plnomocenstva zo dňa 01.08.2019.</w:t>
            </w:r>
          </w:p>
        </w:tc>
      </w:tr>
      <w:tr w:rsidR="00F25555" w:rsidRPr="005B19B2" w14:paraId="6AE694EB" w14:textId="77777777" w:rsidTr="0076034F">
        <w:tc>
          <w:tcPr>
            <w:tcW w:w="3686" w:type="dxa"/>
            <w:vAlign w:val="center"/>
          </w:tcPr>
          <w:p w14:paraId="557A9FE1" w14:textId="77777777" w:rsidR="00F25555" w:rsidRPr="005B19B2" w:rsidRDefault="00B11BA8" w:rsidP="0097783F">
            <w:pPr>
              <w:pStyle w:val="Default"/>
              <w:widowControl w:val="0"/>
              <w:rPr>
                <w:rFonts w:ascii="Times New Roman" w:hAnsi="Times New Roman" w:cs="Times New Roman"/>
                <w:bCs/>
                <w:sz w:val="22"/>
                <w:szCs w:val="22"/>
              </w:rPr>
            </w:pPr>
            <w:r>
              <w:rPr>
                <w:rFonts w:ascii="Times New Roman" w:hAnsi="Times New Roman" w:cs="Times New Roman"/>
                <w:bCs/>
                <w:sz w:val="22"/>
                <w:szCs w:val="22"/>
              </w:rPr>
              <w:t>Z</w:t>
            </w:r>
            <w:r w:rsidR="00580004" w:rsidRPr="00580004">
              <w:rPr>
                <w:rFonts w:ascii="Times New Roman" w:hAnsi="Times New Roman" w:cs="Times New Roman"/>
                <w:bCs/>
                <w:sz w:val="22"/>
                <w:szCs w:val="22"/>
              </w:rPr>
              <w:t>amestnanec oprávnený rokovať vo veciach technických a realizačných:</w:t>
            </w:r>
          </w:p>
        </w:tc>
        <w:tc>
          <w:tcPr>
            <w:tcW w:w="5528" w:type="dxa"/>
            <w:vAlign w:val="center"/>
          </w:tcPr>
          <w:p w14:paraId="5C546EBA" w14:textId="77777777" w:rsidR="00F25555"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Ing. Erika Šmelková,</w:t>
            </w:r>
          </w:p>
          <w:p w14:paraId="2E28B64E" w14:textId="77777777" w:rsidR="006C4E21"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e-mail: erika.smelkova@snm.sk</w:t>
            </w:r>
          </w:p>
        </w:tc>
      </w:tr>
    </w:tbl>
    <w:p w14:paraId="2AEBD942" w14:textId="77777777" w:rsidR="006824D0" w:rsidRPr="005B19B2" w:rsidRDefault="00580004" w:rsidP="0097783F">
      <w:pPr>
        <w:spacing w:before="120"/>
        <w:rPr>
          <w:rFonts w:ascii="Times New Roman" w:hAnsi="Times New Roman" w:cs="Times New Roman"/>
          <w:sz w:val="22"/>
          <w:szCs w:val="22"/>
        </w:rPr>
      </w:pPr>
      <w:r w:rsidRPr="00580004">
        <w:rPr>
          <w:rFonts w:ascii="Times New Roman" w:hAnsi="Times New Roman" w:cs="Times New Roman"/>
          <w:sz w:val="22"/>
          <w:szCs w:val="22"/>
        </w:rPr>
        <w:t>(ď</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lej </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ko </w:t>
      </w:r>
      <w:r w:rsidRPr="00580004">
        <w:rPr>
          <w:rFonts w:ascii="Times New Roman" w:hAnsi="Times New Roman" w:cs="Times New Roman"/>
          <w:color w:val="000000"/>
          <w:sz w:val="22"/>
          <w:szCs w:val="22"/>
        </w:rPr>
        <w:t>„objednávateľ“)</w:t>
      </w:r>
    </w:p>
    <w:p w14:paraId="34FA8362" w14:textId="77777777" w:rsidR="006824D0" w:rsidRPr="005B19B2" w:rsidRDefault="006824D0" w:rsidP="0097783F">
      <w:pPr>
        <w:tabs>
          <w:tab w:val="left" w:pos="2977"/>
        </w:tabs>
        <w:ind w:right="1296"/>
        <w:rPr>
          <w:rFonts w:ascii="Times New Roman" w:hAnsi="Times New Roman" w:cs="Times New Roman"/>
          <w:b/>
          <w:color w:val="000000"/>
          <w:spacing w:val="-1"/>
          <w:sz w:val="22"/>
          <w:szCs w:val="22"/>
        </w:rPr>
      </w:pPr>
    </w:p>
    <w:tbl>
      <w:tblPr>
        <w:tblW w:w="9248" w:type="dxa"/>
        <w:tblInd w:w="108" w:type="dxa"/>
        <w:tblLook w:val="04A0" w:firstRow="1" w:lastRow="0" w:firstColumn="1" w:lastColumn="0" w:noHBand="0" w:noVBand="1"/>
      </w:tblPr>
      <w:tblGrid>
        <w:gridCol w:w="3627"/>
        <w:gridCol w:w="5621"/>
      </w:tblGrid>
      <w:tr w:rsidR="009C7806" w:rsidRPr="005B19B2" w14:paraId="489FD7E9" w14:textId="77777777" w:rsidTr="00F9070D">
        <w:tc>
          <w:tcPr>
            <w:tcW w:w="3627" w:type="dxa"/>
            <w:vAlign w:val="center"/>
          </w:tcPr>
          <w:p w14:paraId="098F083E"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b/>
                <w:bCs/>
                <w:sz w:val="22"/>
                <w:szCs w:val="22"/>
              </w:rPr>
              <w:t>Zhotoviteľ:</w:t>
            </w:r>
          </w:p>
        </w:tc>
        <w:tc>
          <w:tcPr>
            <w:tcW w:w="5621" w:type="dxa"/>
            <w:vAlign w:val="center"/>
          </w:tcPr>
          <w:p w14:paraId="4F3BEA7F" w14:textId="77777777" w:rsidR="009C7806" w:rsidRPr="005B19B2" w:rsidRDefault="009C7806" w:rsidP="0097783F">
            <w:pPr>
              <w:tabs>
                <w:tab w:val="center" w:pos="4536"/>
                <w:tab w:val="right" w:pos="9072"/>
              </w:tabs>
              <w:jc w:val="both"/>
              <w:rPr>
                <w:rFonts w:ascii="Times New Roman" w:hAnsi="Times New Roman" w:cs="Times New Roman"/>
                <w:b/>
                <w:bCs/>
                <w:sz w:val="22"/>
                <w:szCs w:val="22"/>
              </w:rPr>
            </w:pPr>
          </w:p>
        </w:tc>
      </w:tr>
      <w:tr w:rsidR="009C7806" w:rsidRPr="005B19B2" w14:paraId="37778ED7" w14:textId="77777777" w:rsidTr="00F9070D">
        <w:tc>
          <w:tcPr>
            <w:tcW w:w="3627" w:type="dxa"/>
            <w:vAlign w:val="center"/>
          </w:tcPr>
          <w:p w14:paraId="372AF451"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w:t>
            </w:r>
            <w:r w:rsidR="00B11BA8">
              <w:rPr>
                <w:rFonts w:ascii="Times New Roman" w:hAnsi="Times New Roman" w:cs="Times New Roman"/>
                <w:sz w:val="22"/>
                <w:szCs w:val="22"/>
              </w:rPr>
              <w:t>ídlo:</w:t>
            </w:r>
          </w:p>
        </w:tc>
        <w:tc>
          <w:tcPr>
            <w:tcW w:w="5621" w:type="dxa"/>
            <w:vAlign w:val="center"/>
          </w:tcPr>
          <w:p w14:paraId="05EB85C5" w14:textId="77777777" w:rsidR="009C7806" w:rsidRPr="005B19B2" w:rsidRDefault="009C7806" w:rsidP="0097783F">
            <w:pPr>
              <w:ind w:right="-76"/>
              <w:jc w:val="both"/>
              <w:rPr>
                <w:rFonts w:ascii="Times New Roman" w:hAnsi="Times New Roman" w:cs="Times New Roman"/>
                <w:spacing w:val="1"/>
                <w:sz w:val="22"/>
                <w:szCs w:val="22"/>
              </w:rPr>
            </w:pPr>
          </w:p>
        </w:tc>
      </w:tr>
      <w:tr w:rsidR="009C7806" w:rsidRPr="005B19B2" w14:paraId="6D8092CA" w14:textId="77777777" w:rsidTr="00F9070D">
        <w:tc>
          <w:tcPr>
            <w:tcW w:w="3627" w:type="dxa"/>
            <w:vAlign w:val="center"/>
          </w:tcPr>
          <w:p w14:paraId="00AF9165"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621" w:type="dxa"/>
            <w:vAlign w:val="center"/>
          </w:tcPr>
          <w:p w14:paraId="6A698783" w14:textId="77777777" w:rsidR="00C437FD" w:rsidRDefault="00C437FD" w:rsidP="0097783F">
            <w:pPr>
              <w:ind w:left="2124" w:hanging="2124"/>
              <w:rPr>
                <w:rFonts w:ascii="Times New Roman" w:hAnsi="Times New Roman" w:cs="Times New Roman"/>
                <w:sz w:val="22"/>
                <w:szCs w:val="22"/>
              </w:rPr>
            </w:pPr>
          </w:p>
        </w:tc>
      </w:tr>
      <w:tr w:rsidR="009C7806" w:rsidRPr="005B19B2" w14:paraId="5FA4C68D" w14:textId="77777777" w:rsidTr="00F9070D">
        <w:tc>
          <w:tcPr>
            <w:tcW w:w="3627" w:type="dxa"/>
            <w:vAlign w:val="center"/>
          </w:tcPr>
          <w:p w14:paraId="788C51C1" w14:textId="77777777" w:rsidR="009C7806" w:rsidRPr="001A608C" w:rsidRDefault="00580004" w:rsidP="0097783F">
            <w:pPr>
              <w:pStyle w:val="Default"/>
              <w:widowControl w:val="0"/>
              <w:spacing w:line="276" w:lineRule="auto"/>
              <w:rPr>
                <w:rFonts w:ascii="Times New Roman" w:hAnsi="Times New Roman" w:cs="Times New Roman"/>
                <w:sz w:val="22"/>
                <w:szCs w:val="22"/>
              </w:rPr>
            </w:pPr>
            <w:r w:rsidRPr="001A608C">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621" w:type="dxa"/>
            <w:vAlign w:val="center"/>
          </w:tcPr>
          <w:p w14:paraId="3A295B6A" w14:textId="77777777" w:rsidR="009C7806" w:rsidRPr="001A608C" w:rsidRDefault="009C7806" w:rsidP="0097783F">
            <w:pPr>
              <w:jc w:val="both"/>
              <w:rPr>
                <w:rFonts w:asciiTheme="minorHAnsi" w:hAnsiTheme="minorHAnsi" w:cstheme="minorHAnsi"/>
                <w:sz w:val="22"/>
                <w:szCs w:val="22"/>
              </w:rPr>
            </w:pPr>
          </w:p>
        </w:tc>
      </w:tr>
      <w:tr w:rsidR="001A608C" w:rsidRPr="005B19B2" w14:paraId="6689AF5C" w14:textId="77777777" w:rsidTr="00F9070D">
        <w:tc>
          <w:tcPr>
            <w:tcW w:w="3627" w:type="dxa"/>
            <w:vAlign w:val="center"/>
          </w:tcPr>
          <w:p w14:paraId="4F61EF48" w14:textId="77777777" w:rsidR="001A608C" w:rsidRPr="001A608C" w:rsidRDefault="00B11BA8" w:rsidP="0097783F">
            <w:pPr>
              <w:pStyle w:val="Default"/>
              <w:widowControl w:val="0"/>
              <w:spacing w:line="276" w:lineRule="auto"/>
              <w:rPr>
                <w:rFonts w:ascii="Times New Roman" w:hAnsi="Times New Roman" w:cs="Times New Roman"/>
                <w:sz w:val="22"/>
                <w:szCs w:val="22"/>
              </w:rPr>
            </w:pPr>
            <w:r>
              <w:rPr>
                <w:rFonts w:ascii="Times New Roman" w:hAnsi="Times New Roman" w:cs="Times New Roman"/>
                <w:sz w:val="22"/>
                <w:szCs w:val="22"/>
              </w:rPr>
              <w:t>Zapísaný:</w:t>
            </w:r>
          </w:p>
        </w:tc>
        <w:tc>
          <w:tcPr>
            <w:tcW w:w="5621" w:type="dxa"/>
            <w:vAlign w:val="center"/>
          </w:tcPr>
          <w:p w14:paraId="7B2571BF" w14:textId="77777777" w:rsidR="001A608C" w:rsidRPr="001A608C" w:rsidRDefault="001A608C" w:rsidP="0097783F">
            <w:pPr>
              <w:jc w:val="both"/>
              <w:rPr>
                <w:rFonts w:ascii="Times New Roman" w:hAnsi="Times New Roman" w:cs="Times New Roman"/>
                <w:sz w:val="22"/>
                <w:szCs w:val="22"/>
              </w:rPr>
            </w:pPr>
          </w:p>
        </w:tc>
      </w:tr>
      <w:tr w:rsidR="005343B9" w:rsidRPr="005B19B2" w14:paraId="34302A0E" w14:textId="77777777" w:rsidTr="00F9070D">
        <w:tc>
          <w:tcPr>
            <w:tcW w:w="3627" w:type="dxa"/>
            <w:vAlign w:val="center"/>
          </w:tcPr>
          <w:p w14:paraId="4B1949BE" w14:textId="77777777" w:rsidR="005343B9" w:rsidRPr="005B19B2" w:rsidRDefault="005343B9"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621" w:type="dxa"/>
            <w:vAlign w:val="center"/>
          </w:tcPr>
          <w:p w14:paraId="242ED864" w14:textId="77777777" w:rsidR="005343B9" w:rsidRPr="005B19B2" w:rsidRDefault="005343B9" w:rsidP="0097783F">
            <w:pPr>
              <w:ind w:right="2347"/>
              <w:rPr>
                <w:rFonts w:ascii="Times New Roman" w:hAnsi="Times New Roman" w:cs="Times New Roman"/>
                <w:sz w:val="22"/>
                <w:szCs w:val="22"/>
              </w:rPr>
            </w:pPr>
          </w:p>
        </w:tc>
      </w:tr>
      <w:tr w:rsidR="005343B9" w:rsidRPr="005B19B2" w14:paraId="53F258B5" w14:textId="77777777" w:rsidTr="00F9070D">
        <w:tc>
          <w:tcPr>
            <w:tcW w:w="3627" w:type="dxa"/>
            <w:vAlign w:val="center"/>
          </w:tcPr>
          <w:p w14:paraId="36CA17A1" w14:textId="77777777" w:rsidR="005343B9" w:rsidRPr="005B19B2" w:rsidRDefault="00B11BA8" w:rsidP="0097783F">
            <w:pPr>
              <w:pStyle w:val="Default"/>
              <w:widowControl w:val="0"/>
              <w:spacing w:line="276" w:lineRule="auto"/>
              <w:rPr>
                <w:rFonts w:ascii="Times New Roman" w:hAnsi="Times New Roman" w:cs="Times New Roman"/>
                <w:bCs/>
                <w:color w:val="auto"/>
                <w:sz w:val="22"/>
                <w:szCs w:val="22"/>
              </w:rPr>
            </w:pPr>
            <w:r>
              <w:rPr>
                <w:rFonts w:ascii="Times New Roman" w:hAnsi="Times New Roman" w:cs="Times New Roman"/>
                <w:color w:val="auto"/>
                <w:sz w:val="22"/>
                <w:szCs w:val="22"/>
              </w:rPr>
              <w:t>IBAN:</w:t>
            </w:r>
          </w:p>
        </w:tc>
        <w:tc>
          <w:tcPr>
            <w:tcW w:w="5621" w:type="dxa"/>
            <w:vAlign w:val="center"/>
          </w:tcPr>
          <w:p w14:paraId="01F94C57" w14:textId="77777777" w:rsidR="00C437FD" w:rsidRDefault="00C437FD" w:rsidP="0097783F">
            <w:pPr>
              <w:jc w:val="both"/>
              <w:rPr>
                <w:rFonts w:ascii="Times New Roman" w:hAnsi="Times New Roman" w:cs="Times New Roman"/>
                <w:sz w:val="22"/>
                <w:szCs w:val="22"/>
              </w:rPr>
            </w:pPr>
          </w:p>
        </w:tc>
      </w:tr>
      <w:tr w:rsidR="009C7806" w:rsidRPr="005B19B2" w14:paraId="2AC5484C" w14:textId="77777777" w:rsidTr="00F9070D">
        <w:tc>
          <w:tcPr>
            <w:tcW w:w="3627" w:type="dxa"/>
            <w:vAlign w:val="center"/>
          </w:tcPr>
          <w:p w14:paraId="1341ECF4"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621" w:type="dxa"/>
            <w:vAlign w:val="center"/>
          </w:tcPr>
          <w:p w14:paraId="632C04E9" w14:textId="77777777" w:rsidR="00C437FD" w:rsidRDefault="00C437FD" w:rsidP="0097783F">
            <w:pPr>
              <w:jc w:val="both"/>
              <w:rPr>
                <w:rFonts w:ascii="Times New Roman" w:hAnsi="Times New Roman" w:cs="Times New Roman"/>
                <w:sz w:val="22"/>
                <w:szCs w:val="22"/>
              </w:rPr>
            </w:pPr>
          </w:p>
        </w:tc>
      </w:tr>
      <w:tr w:rsidR="009C7806" w:rsidRPr="005B19B2" w14:paraId="564250CE" w14:textId="77777777" w:rsidTr="00F9070D">
        <w:tc>
          <w:tcPr>
            <w:tcW w:w="3627" w:type="dxa"/>
            <w:vAlign w:val="center"/>
          </w:tcPr>
          <w:p w14:paraId="6D73436E"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621" w:type="dxa"/>
            <w:vAlign w:val="center"/>
          </w:tcPr>
          <w:p w14:paraId="79EEB929" w14:textId="77777777" w:rsidR="00C437FD" w:rsidRDefault="00C437FD" w:rsidP="0097783F">
            <w:pPr>
              <w:jc w:val="both"/>
              <w:rPr>
                <w:rFonts w:ascii="Times New Roman" w:hAnsi="Times New Roman" w:cs="Times New Roman"/>
                <w:sz w:val="22"/>
                <w:szCs w:val="22"/>
              </w:rPr>
            </w:pPr>
          </w:p>
        </w:tc>
      </w:tr>
      <w:tr w:rsidR="00F25555" w:rsidRPr="005B19B2" w14:paraId="1FC716D7" w14:textId="77777777" w:rsidTr="00F9070D">
        <w:tc>
          <w:tcPr>
            <w:tcW w:w="3627" w:type="dxa"/>
            <w:vAlign w:val="center"/>
          </w:tcPr>
          <w:p w14:paraId="4922D2DD" w14:textId="77777777" w:rsidR="00F25555"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621" w:type="dxa"/>
            <w:vAlign w:val="center"/>
          </w:tcPr>
          <w:p w14:paraId="580054EE" w14:textId="77777777" w:rsidR="00C437FD" w:rsidRDefault="00C437FD" w:rsidP="0097783F">
            <w:pPr>
              <w:jc w:val="both"/>
              <w:rPr>
                <w:rFonts w:ascii="Times New Roman" w:hAnsi="Times New Roman" w:cs="Times New Roman"/>
                <w:sz w:val="22"/>
                <w:szCs w:val="22"/>
              </w:rPr>
            </w:pPr>
          </w:p>
        </w:tc>
      </w:tr>
      <w:tr w:rsidR="00F25555" w:rsidRPr="005B19B2" w14:paraId="4B48D983" w14:textId="77777777" w:rsidTr="00F9070D">
        <w:tc>
          <w:tcPr>
            <w:tcW w:w="3627" w:type="dxa"/>
            <w:vAlign w:val="center"/>
          </w:tcPr>
          <w:p w14:paraId="33C3EA8E" w14:textId="77777777"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Pracovníci poverení</w:t>
            </w:r>
          </w:p>
          <w:p w14:paraId="7E0A291E" w14:textId="77777777"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jednaním s objednávateľom:</w:t>
            </w:r>
          </w:p>
          <w:p w14:paraId="66D85470" w14:textId="77777777" w:rsidR="00050C28" w:rsidRDefault="00580004" w:rsidP="0097783F">
            <w:pPr>
              <w:pStyle w:val="Odsekzoznamu"/>
              <w:numPr>
                <w:ilvl w:val="0"/>
                <w:numId w:val="1"/>
              </w:numPr>
              <w:ind w:left="318" w:hanging="284"/>
              <w:jc w:val="both"/>
              <w:rPr>
                <w:rFonts w:ascii="Times New Roman" w:hAnsi="Times New Roman" w:cs="Times New Roman"/>
                <w:sz w:val="22"/>
                <w:szCs w:val="22"/>
              </w:rPr>
            </w:pPr>
            <w:r w:rsidRPr="00580004">
              <w:rPr>
                <w:rFonts w:ascii="Times New Roman" w:hAnsi="Times New Roman" w:cs="Times New Roman"/>
                <w:sz w:val="22"/>
                <w:szCs w:val="22"/>
              </w:rPr>
              <w:t>vo veciach zmluvných:</w:t>
            </w:r>
          </w:p>
          <w:p w14:paraId="142C464D" w14:textId="77777777" w:rsidR="00050C28" w:rsidRDefault="00580004" w:rsidP="0097783F">
            <w:pPr>
              <w:pStyle w:val="Default"/>
              <w:widowControl w:val="0"/>
              <w:numPr>
                <w:ilvl w:val="0"/>
                <w:numId w:val="1"/>
              </w:numPr>
              <w:ind w:left="318" w:hanging="284"/>
              <w:rPr>
                <w:rFonts w:ascii="Times New Roman" w:hAnsi="Times New Roman" w:cs="Times New Roman"/>
                <w:sz w:val="22"/>
                <w:szCs w:val="22"/>
              </w:rPr>
            </w:pPr>
            <w:r w:rsidRPr="00580004">
              <w:rPr>
                <w:rFonts w:ascii="Times New Roman" w:hAnsi="Times New Roman" w:cs="Times New Roman"/>
                <w:sz w:val="22"/>
                <w:szCs w:val="22"/>
              </w:rPr>
              <w:t>vo veciach technických a realizačných:</w:t>
            </w:r>
          </w:p>
        </w:tc>
        <w:tc>
          <w:tcPr>
            <w:tcW w:w="5621" w:type="dxa"/>
            <w:vAlign w:val="center"/>
          </w:tcPr>
          <w:p w14:paraId="0191A3E3" w14:textId="77777777" w:rsidR="005343B9" w:rsidRDefault="005343B9" w:rsidP="0097783F">
            <w:pPr>
              <w:jc w:val="both"/>
              <w:rPr>
                <w:rFonts w:ascii="Times New Roman" w:hAnsi="Times New Roman" w:cs="Times New Roman"/>
                <w:sz w:val="22"/>
                <w:szCs w:val="22"/>
              </w:rPr>
            </w:pPr>
          </w:p>
        </w:tc>
      </w:tr>
    </w:tbl>
    <w:p w14:paraId="44CD4A36" w14:textId="77777777" w:rsidR="00F25555" w:rsidRDefault="00F25555" w:rsidP="0097783F"/>
    <w:p w14:paraId="12A4D3D5" w14:textId="77777777" w:rsidR="009C7806" w:rsidRPr="00F667E8" w:rsidRDefault="009C7806" w:rsidP="0097783F">
      <w:pPr>
        <w:rPr>
          <w:rFonts w:ascii="Times New Roman" w:hAnsi="Times New Roman"/>
          <w:sz w:val="22"/>
          <w:szCs w:val="22"/>
        </w:rPr>
      </w:pPr>
      <w:r w:rsidRPr="00F667E8">
        <w:rPr>
          <w:rFonts w:ascii="Times New Roman" w:hAnsi="Times New Roman"/>
          <w:sz w:val="22"/>
          <w:szCs w:val="22"/>
        </w:rPr>
        <w:t>(ď</w:t>
      </w:r>
      <w:r w:rsidRPr="00F667E8">
        <w:rPr>
          <w:rFonts w:ascii="Times New Roman" w:hAnsi="Times New Roman"/>
          <w:spacing w:val="-1"/>
          <w:sz w:val="22"/>
          <w:szCs w:val="22"/>
        </w:rPr>
        <w:t>a</w:t>
      </w:r>
      <w:r w:rsidRPr="00F667E8">
        <w:rPr>
          <w:rFonts w:ascii="Times New Roman" w:hAnsi="Times New Roman"/>
          <w:sz w:val="22"/>
          <w:szCs w:val="22"/>
        </w:rPr>
        <w:t xml:space="preserve">lej </w:t>
      </w:r>
      <w:r w:rsidRPr="00F667E8">
        <w:rPr>
          <w:rFonts w:ascii="Times New Roman" w:hAnsi="Times New Roman"/>
          <w:spacing w:val="-1"/>
          <w:sz w:val="22"/>
          <w:szCs w:val="22"/>
        </w:rPr>
        <w:t>a</w:t>
      </w:r>
      <w:r w:rsidRPr="00F667E8">
        <w:rPr>
          <w:rFonts w:ascii="Times New Roman" w:hAnsi="Times New Roman"/>
          <w:sz w:val="22"/>
          <w:szCs w:val="22"/>
        </w:rPr>
        <w:t xml:space="preserve">ko </w:t>
      </w:r>
      <w:r w:rsidRPr="00F667E8">
        <w:rPr>
          <w:rFonts w:ascii="Times New Roman" w:hAnsi="Times New Roman"/>
          <w:spacing w:val="1"/>
          <w:sz w:val="22"/>
          <w:szCs w:val="22"/>
        </w:rPr>
        <w:t>„</w:t>
      </w:r>
      <w:r w:rsidR="00F25555" w:rsidRPr="00F667E8">
        <w:rPr>
          <w:rFonts w:ascii="Times New Roman" w:hAnsi="Times New Roman"/>
          <w:snapToGrid w:val="0"/>
          <w:sz w:val="22"/>
          <w:szCs w:val="22"/>
        </w:rPr>
        <w:t>zhotoviteľ</w:t>
      </w:r>
      <w:r w:rsidRPr="00F667E8">
        <w:rPr>
          <w:rFonts w:ascii="Times New Roman" w:hAnsi="Times New Roman"/>
          <w:spacing w:val="-1"/>
          <w:sz w:val="22"/>
          <w:szCs w:val="22"/>
        </w:rPr>
        <w:t>“</w:t>
      </w:r>
      <w:r w:rsidRPr="00F667E8">
        <w:rPr>
          <w:rFonts w:ascii="Times New Roman" w:hAnsi="Times New Roman"/>
          <w:sz w:val="22"/>
          <w:szCs w:val="22"/>
        </w:rPr>
        <w:t>)</w:t>
      </w:r>
    </w:p>
    <w:p w14:paraId="585F6087" w14:textId="77777777" w:rsidR="00440F7D" w:rsidRPr="00F667E8" w:rsidRDefault="00440F7D" w:rsidP="0097783F">
      <w:pPr>
        <w:spacing w:before="120"/>
        <w:rPr>
          <w:rFonts w:ascii="Times New Roman" w:hAnsi="Times New Roman"/>
          <w:sz w:val="22"/>
          <w:szCs w:val="22"/>
        </w:rPr>
      </w:pPr>
      <w:r w:rsidRPr="00F667E8">
        <w:rPr>
          <w:rFonts w:ascii="Times New Roman" w:hAnsi="Times New Roman"/>
          <w:sz w:val="22"/>
          <w:szCs w:val="22"/>
        </w:rPr>
        <w:t>(ďalej spolu ako „zmluvné strany“, jednotlivo</w:t>
      </w:r>
      <w:r w:rsidR="00642E33">
        <w:rPr>
          <w:rFonts w:ascii="Times New Roman" w:hAnsi="Times New Roman"/>
          <w:sz w:val="22"/>
          <w:szCs w:val="22"/>
        </w:rPr>
        <w:t xml:space="preserve"> </w:t>
      </w:r>
      <w:r w:rsidRPr="00F667E8">
        <w:rPr>
          <w:rFonts w:ascii="Times New Roman" w:hAnsi="Times New Roman"/>
          <w:sz w:val="22"/>
          <w:szCs w:val="22"/>
        </w:rPr>
        <w:t>„zmluvná strana“).</w:t>
      </w:r>
    </w:p>
    <w:p w14:paraId="5E070630" w14:textId="77777777" w:rsidR="00CF7A1F" w:rsidRDefault="00CF7A1F" w:rsidP="0097783F">
      <w:pPr>
        <w:spacing w:line="276" w:lineRule="auto"/>
        <w:jc w:val="center"/>
        <w:rPr>
          <w:rFonts w:ascii="Times New Roman" w:hAnsi="Times New Roman" w:cs="Times New Roman"/>
          <w:b/>
          <w:sz w:val="24"/>
          <w:szCs w:val="24"/>
        </w:rPr>
      </w:pPr>
    </w:p>
    <w:p w14:paraId="4E8555E6" w14:textId="77777777" w:rsidR="00610401" w:rsidRPr="0078750C" w:rsidRDefault="00610401" w:rsidP="0097783F">
      <w:pPr>
        <w:spacing w:line="276" w:lineRule="auto"/>
        <w:jc w:val="center"/>
        <w:rPr>
          <w:rFonts w:ascii="Times New Roman" w:hAnsi="Times New Roman" w:cs="Times New Roman"/>
          <w:b/>
          <w:sz w:val="24"/>
          <w:szCs w:val="24"/>
        </w:rPr>
      </w:pPr>
      <w:r w:rsidRPr="0078750C">
        <w:rPr>
          <w:rFonts w:ascii="Times New Roman" w:hAnsi="Times New Roman" w:cs="Times New Roman"/>
          <w:b/>
          <w:sz w:val="24"/>
          <w:szCs w:val="24"/>
        </w:rPr>
        <w:lastRenderedPageBreak/>
        <w:t>Preambula</w:t>
      </w:r>
    </w:p>
    <w:p w14:paraId="03C2F2DB" w14:textId="77777777" w:rsidR="00333450" w:rsidRPr="00F4408B" w:rsidRDefault="00333450" w:rsidP="00893D58">
      <w:pPr>
        <w:pStyle w:val="Odsekzoznamu"/>
        <w:numPr>
          <w:ilvl w:val="0"/>
          <w:numId w:val="12"/>
        </w:numPr>
        <w:spacing w:before="12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vyhlasujú, že údaje uvedené v záhlaví tejto zmluvy sú pravdivé a aktuálne. Zaväzujú sa vzájomne bez meškania oznámiť druhej strane zmluvy každú zmenu, ktorá by mohla mať vplyv na plnenie zmluvných záväzkov. Sú si vedomé, že pri neoznámení takejto skutočnosti budú znášať následky, ktoré môžu druhej zmluvnej strane z neznalosti týchto údajov vzniknúť.</w:t>
      </w:r>
    </w:p>
    <w:p w14:paraId="68EB7F84" w14:textId="77777777" w:rsidR="00333450" w:rsidRPr="00F4408B" w:rsidRDefault="00333450" w:rsidP="00893D58">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vyhlasujú, že majú právnu subjektivitu, ich zástupcovia sú osoby spôsobilé na právne úkony v plnej miere a prejavujú vôľu uzavrieť túto zmluvu.</w:t>
      </w:r>
    </w:p>
    <w:p w14:paraId="2D87E17E" w14:textId="77777777" w:rsidR="00333450" w:rsidRPr="00F4408B" w:rsidRDefault="00333450" w:rsidP="00893D58">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uzavretím tejto zmluvy prejavujú svoju vôľu dohodnúť podmienky a spôsob realizácie predmetu zmluvy, v súlade s podmienkami tejto zmluvy a ponukou predloženou zhotoviteľom v procese verejného obstarávania.</w:t>
      </w:r>
    </w:p>
    <w:p w14:paraId="50E25FE3" w14:textId="528A51A3" w:rsidR="00ED4B65" w:rsidRDefault="00ED4B65" w:rsidP="0097783F">
      <w:pPr>
        <w:pStyle w:val="Odsekzoznamu"/>
        <w:spacing w:line="276" w:lineRule="auto"/>
        <w:ind w:left="2913"/>
        <w:rPr>
          <w:rFonts w:ascii="Times New Roman" w:hAnsi="Times New Roman" w:cs="Times New Roman"/>
          <w:b/>
          <w:sz w:val="24"/>
          <w:szCs w:val="24"/>
        </w:rPr>
      </w:pPr>
    </w:p>
    <w:p w14:paraId="1F6AB541" w14:textId="77777777" w:rsidR="00E467EE" w:rsidRDefault="00E467EE" w:rsidP="0097783F">
      <w:pPr>
        <w:pStyle w:val="Odsekzoznamu"/>
        <w:spacing w:line="276" w:lineRule="auto"/>
        <w:ind w:left="2913"/>
        <w:rPr>
          <w:rFonts w:ascii="Times New Roman" w:hAnsi="Times New Roman" w:cs="Times New Roman"/>
          <w:b/>
          <w:sz w:val="24"/>
          <w:szCs w:val="24"/>
        </w:rPr>
      </w:pPr>
    </w:p>
    <w:p w14:paraId="720FA939" w14:textId="77777777" w:rsidR="00ED4B65" w:rsidRPr="0078750C" w:rsidRDefault="00ED4B65" w:rsidP="0097783F">
      <w:pPr>
        <w:spacing w:line="276" w:lineRule="auto"/>
        <w:jc w:val="center"/>
        <w:rPr>
          <w:rFonts w:ascii="Times New Roman" w:hAnsi="Times New Roman" w:cs="Times New Roman"/>
          <w:b/>
          <w:sz w:val="24"/>
          <w:szCs w:val="24"/>
        </w:rPr>
      </w:pPr>
      <w:r w:rsidRPr="0078750C">
        <w:rPr>
          <w:rFonts w:ascii="Times New Roman" w:hAnsi="Times New Roman" w:cs="Times New Roman"/>
          <w:b/>
          <w:sz w:val="24"/>
          <w:szCs w:val="24"/>
        </w:rPr>
        <w:t>Článok I</w:t>
      </w:r>
    </w:p>
    <w:p w14:paraId="5DDBDBC1" w14:textId="77777777" w:rsidR="003F11CC" w:rsidRDefault="00ED4B65" w:rsidP="0097783F">
      <w:pPr>
        <w:jc w:val="center"/>
        <w:rPr>
          <w:rFonts w:ascii="Times New Roman" w:hAnsi="Times New Roman"/>
          <w:b/>
        </w:rPr>
      </w:pPr>
      <w:r w:rsidRPr="008E5732">
        <w:rPr>
          <w:rFonts w:ascii="Times New Roman" w:hAnsi="Times New Roman" w:cs="Times New Roman"/>
          <w:b/>
          <w:sz w:val="24"/>
          <w:szCs w:val="24"/>
        </w:rPr>
        <w:t>Úvodné ustanovenia</w:t>
      </w:r>
    </w:p>
    <w:p w14:paraId="568A5241" w14:textId="45471C78" w:rsidR="003F11CC" w:rsidRDefault="003F11CC" w:rsidP="0097783F">
      <w:pPr>
        <w:rPr>
          <w:rFonts w:ascii="Times New Roman" w:hAnsi="Times New Roman"/>
          <w:b/>
          <w:sz w:val="12"/>
          <w:szCs w:val="12"/>
        </w:rPr>
      </w:pPr>
    </w:p>
    <w:p w14:paraId="541C003C" w14:textId="77777777" w:rsidR="00E467EE" w:rsidRPr="00CA4CDB" w:rsidRDefault="00E467EE" w:rsidP="0097783F">
      <w:pPr>
        <w:rPr>
          <w:rFonts w:ascii="Times New Roman" w:hAnsi="Times New Roman"/>
          <w:b/>
          <w:sz w:val="12"/>
          <w:szCs w:val="12"/>
        </w:rPr>
      </w:pPr>
    </w:p>
    <w:p w14:paraId="13826AF9"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vyhlasuje, že je oprávnený na vykonanie predmetu zmluvy tak, ako sa touto zmluvou zaviazal a nie je na jeho strane žiadna zákonná alebo zmluvná prekážka, ktorá by znemožnila výkon predmetu zmluvy tak, ako je uvedené v tejto zmluve.</w:t>
      </w:r>
    </w:p>
    <w:p w14:paraId="0D4E8064"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bCs/>
          <w:color w:val="000000"/>
          <w:sz w:val="22"/>
          <w:szCs w:val="22"/>
        </w:rPr>
        <w:t xml:space="preserve">Zhotoviteľ vyhlasuje, že sa </w:t>
      </w:r>
      <w:r w:rsidRPr="00F4408B">
        <w:rPr>
          <w:rFonts w:ascii="Times New Roman" w:hAnsi="Times New Roman" w:cs="Times New Roman"/>
          <w:sz w:val="22"/>
          <w:szCs w:val="22"/>
        </w:rPr>
        <w:t>zoznámil s rozsahom a povahou predmetu zmluvy, že sú mu známe technické, kvalitatívne, kvantitatívne a iné podmienky realizácie zmluvy, a že disponuje technickým, materiálnym vybavením a personálnymi kapacitami, odbornými znalosťami, oprávneniami, povoleniami, ktoré sú potrebné k riadnemu dodaniu predmetu zmluvy a predmet zmluvy vykoná osobami odborne spôsobilými v zmysle platnej a účinnej legislatívy SR.</w:t>
      </w:r>
    </w:p>
    <w:p w14:paraId="17A03D12"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vyhlasuje a je si plne vedomý, že zhotovenie diela podľa tejto zmluvy sa bude realizovať na objekte, ktorý je národnou kultúrnou pamiatkou a preto je povinný dodržiavať zákon č. 49/2002 Z. z. </w:t>
      </w:r>
      <w:r w:rsidRPr="00F4408B">
        <w:rPr>
          <w:rFonts w:ascii="Times New Roman" w:hAnsi="Times New Roman" w:cs="Times New Roman"/>
          <w:bCs/>
          <w:color w:val="000000"/>
          <w:sz w:val="22"/>
          <w:szCs w:val="22"/>
          <w:shd w:val="clear" w:color="auto" w:fill="FFFFFF"/>
        </w:rPr>
        <w:t xml:space="preserve">o ochrane pamiatkového fondu </w:t>
      </w:r>
      <w:r w:rsidRPr="00F4408B">
        <w:rPr>
          <w:rFonts w:ascii="Times New Roman" w:hAnsi="Times New Roman" w:cs="Times New Roman"/>
          <w:sz w:val="22"/>
          <w:szCs w:val="22"/>
        </w:rPr>
        <w:t xml:space="preserve">v znení neskorších predpisov, vyhlášku </w:t>
      </w:r>
      <w:r w:rsidRPr="00F4408B">
        <w:rPr>
          <w:rFonts w:ascii="Times New Roman" w:hAnsi="Times New Roman" w:cs="Times New Roman"/>
          <w:bCs/>
          <w:color w:val="000000"/>
          <w:sz w:val="22"/>
          <w:szCs w:val="22"/>
          <w:shd w:val="clear" w:color="auto" w:fill="FFFFFF"/>
        </w:rPr>
        <w:t xml:space="preserve">Ministerstva kultúry Slovenskej republiky </w:t>
      </w:r>
      <w:r w:rsidRPr="00F4408B">
        <w:rPr>
          <w:rFonts w:ascii="Times New Roman" w:hAnsi="Times New Roman" w:cs="Times New Roman"/>
          <w:sz w:val="22"/>
          <w:szCs w:val="22"/>
        </w:rPr>
        <w:t xml:space="preserve">č. 253/2010 Z. z. </w:t>
      </w:r>
      <w:r w:rsidRPr="00F4408B">
        <w:rPr>
          <w:rFonts w:ascii="Times New Roman" w:hAnsi="Times New Roman" w:cs="Times New Roman"/>
          <w:bCs/>
          <w:color w:val="000000"/>
          <w:sz w:val="22"/>
          <w:szCs w:val="22"/>
          <w:shd w:val="clear" w:color="auto" w:fill="FFFFFF"/>
        </w:rPr>
        <w:t>ktorou sa vykonáva zákon č. </w:t>
      </w:r>
      <w:hyperlink r:id="rId8" w:tooltip="Odkaz na predpis alebo ustanovenie" w:history="1">
        <w:r w:rsidRPr="00F4408B">
          <w:rPr>
            <w:rStyle w:val="Hypertextovprepojenie"/>
            <w:rFonts w:ascii="Times New Roman" w:hAnsi="Times New Roman" w:cs="Times New Roman"/>
            <w:bCs/>
            <w:iCs/>
            <w:sz w:val="22"/>
            <w:szCs w:val="22"/>
            <w:u w:val="none"/>
            <w:shd w:val="clear" w:color="auto" w:fill="FFFFFF"/>
          </w:rPr>
          <w:t>49/2002 Z. z.</w:t>
        </w:r>
      </w:hyperlink>
      <w:r w:rsidRPr="00F4408B">
        <w:rPr>
          <w:rFonts w:ascii="Times New Roman" w:hAnsi="Times New Roman" w:cs="Times New Roman"/>
          <w:bCs/>
          <w:color w:val="000000"/>
          <w:sz w:val="22"/>
          <w:szCs w:val="22"/>
          <w:shd w:val="clear" w:color="auto" w:fill="FFFFFF"/>
        </w:rPr>
        <w:t xml:space="preserve"> o ochrane pamiatkového fondu v znení neskorších predpisov </w:t>
      </w:r>
      <w:r w:rsidRPr="00F4408B">
        <w:rPr>
          <w:rFonts w:ascii="Times New Roman" w:hAnsi="Times New Roman" w:cs="Times New Roman"/>
          <w:sz w:val="22"/>
          <w:szCs w:val="22"/>
        </w:rPr>
        <w:t xml:space="preserve">v platnom znení, zákon č. 50/1976 zb. </w:t>
      </w:r>
      <w:r w:rsidRPr="00F4408B">
        <w:rPr>
          <w:rFonts w:ascii="Times New Roman" w:hAnsi="Times New Roman" w:cs="Times New Roman"/>
          <w:bCs/>
          <w:color w:val="000000"/>
          <w:sz w:val="22"/>
          <w:szCs w:val="22"/>
          <w:shd w:val="clear" w:color="auto" w:fill="FFFFFF"/>
        </w:rPr>
        <w:t xml:space="preserve">o územnom plánovaní a stavebnom poriadku (stavebný zákon) </w:t>
      </w:r>
      <w:r w:rsidRPr="00F4408B">
        <w:rPr>
          <w:rFonts w:ascii="Times New Roman" w:hAnsi="Times New Roman" w:cs="Times New Roman"/>
          <w:sz w:val="22"/>
          <w:szCs w:val="22"/>
        </w:rPr>
        <w:t>v znení neskorších predpisov a súvisi</w:t>
      </w:r>
      <w:r w:rsidR="0095298C" w:rsidRPr="00F4408B">
        <w:rPr>
          <w:rFonts w:ascii="Times New Roman" w:hAnsi="Times New Roman" w:cs="Times New Roman"/>
          <w:sz w:val="22"/>
          <w:szCs w:val="22"/>
        </w:rPr>
        <w:t>ace právne predpisy SR a vnútorné</w:t>
      </w:r>
      <w:r w:rsidRPr="00F4408B">
        <w:rPr>
          <w:rFonts w:ascii="Times New Roman" w:hAnsi="Times New Roman" w:cs="Times New Roman"/>
          <w:sz w:val="22"/>
          <w:szCs w:val="22"/>
        </w:rPr>
        <w:t xml:space="preserve"> predpisy objednávateľa na ochranu majetku štátu.</w:t>
      </w:r>
    </w:p>
    <w:p w14:paraId="79538C9D" w14:textId="5BB84CB0" w:rsidR="00C437FD" w:rsidRDefault="00C437FD" w:rsidP="0097783F">
      <w:pPr>
        <w:pStyle w:val="Odsekzoznamu"/>
        <w:spacing w:before="60" w:line="276" w:lineRule="auto"/>
        <w:ind w:left="426"/>
        <w:contextualSpacing w:val="0"/>
        <w:jc w:val="both"/>
        <w:rPr>
          <w:rFonts w:ascii="Times New Roman" w:hAnsi="Times New Roman" w:cs="Times New Roman"/>
          <w:sz w:val="16"/>
          <w:szCs w:val="16"/>
        </w:rPr>
      </w:pPr>
    </w:p>
    <w:p w14:paraId="4862E01E" w14:textId="77777777" w:rsidR="00E467EE" w:rsidRPr="008F6008" w:rsidRDefault="00E467EE" w:rsidP="0097783F">
      <w:pPr>
        <w:pStyle w:val="Odsekzoznamu"/>
        <w:spacing w:before="60" w:line="276" w:lineRule="auto"/>
        <w:ind w:left="426"/>
        <w:contextualSpacing w:val="0"/>
        <w:jc w:val="both"/>
        <w:rPr>
          <w:rFonts w:ascii="Times New Roman" w:hAnsi="Times New Roman" w:cs="Times New Roman"/>
          <w:sz w:val="16"/>
          <w:szCs w:val="16"/>
        </w:rPr>
      </w:pPr>
    </w:p>
    <w:p w14:paraId="15466244"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II</w:t>
      </w:r>
    </w:p>
    <w:p w14:paraId="48348EAA" w14:textId="143CB31F"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Predmet zmluvy</w:t>
      </w:r>
    </w:p>
    <w:p w14:paraId="77B06607" w14:textId="77777777" w:rsidR="00E467EE" w:rsidRPr="00E467EE" w:rsidRDefault="00E467EE" w:rsidP="0097783F">
      <w:pPr>
        <w:spacing w:before="60" w:line="276" w:lineRule="auto"/>
        <w:jc w:val="center"/>
        <w:rPr>
          <w:rFonts w:ascii="Times New Roman" w:hAnsi="Times New Roman" w:cs="Times New Roman"/>
          <w:b/>
          <w:sz w:val="12"/>
          <w:szCs w:val="12"/>
        </w:rPr>
      </w:pPr>
    </w:p>
    <w:p w14:paraId="2351DFEF" w14:textId="77777777" w:rsidR="006A2E35" w:rsidRPr="00333450" w:rsidRDefault="004F7C1F" w:rsidP="0097783F">
      <w:pPr>
        <w:pStyle w:val="Odsekzoznamu"/>
        <w:numPr>
          <w:ilvl w:val="0"/>
          <w:numId w:val="6"/>
        </w:numPr>
        <w:tabs>
          <w:tab w:val="left" w:pos="426"/>
        </w:tabs>
        <w:spacing w:before="60" w:line="276" w:lineRule="auto"/>
        <w:ind w:left="426" w:hanging="426"/>
        <w:contextualSpacing w:val="0"/>
        <w:jc w:val="both"/>
        <w:rPr>
          <w:rFonts w:ascii="Times New Roman" w:eastAsiaTheme="minorHAnsi" w:hAnsi="Times New Roman" w:cs="Times New Roman"/>
          <w:sz w:val="24"/>
          <w:szCs w:val="24"/>
        </w:rPr>
      </w:pPr>
      <w:r w:rsidRPr="004F7C1F">
        <w:rPr>
          <w:rFonts w:ascii="Times New Roman" w:hAnsi="Times New Roman" w:cs="Times New Roman"/>
          <w:sz w:val="24"/>
          <w:szCs w:val="24"/>
        </w:rPr>
        <w:t>Predmetom zmluvy je záväzok zhotoviteľa zrealizovať dielo:</w:t>
      </w:r>
      <w:r w:rsidR="006A2E35">
        <w:rPr>
          <w:rFonts w:ascii="Times New Roman" w:hAnsi="Times New Roman" w:cs="Times New Roman"/>
          <w:b/>
          <w:sz w:val="24"/>
          <w:szCs w:val="24"/>
        </w:rPr>
        <w:t xml:space="preserve"> „</w:t>
      </w:r>
      <w:bookmarkStart w:id="0" w:name="_Hlk67997829"/>
      <w:r w:rsidR="006A2E35">
        <w:rPr>
          <w:rFonts w:ascii="Times New Roman" w:hAnsi="Times New Roman" w:cs="Times New Roman"/>
          <w:b/>
          <w:bCs/>
          <w:sz w:val="24"/>
          <w:szCs w:val="24"/>
        </w:rPr>
        <w:t>Prípravné práce k obnove hradu Krásna Hôrka</w:t>
      </w:r>
      <w:bookmarkEnd w:id="0"/>
      <w:r w:rsidR="006A2E35">
        <w:rPr>
          <w:rFonts w:ascii="Times New Roman" w:hAnsi="Times New Roman" w:cs="Times New Roman"/>
          <w:b/>
          <w:bCs/>
          <w:sz w:val="24"/>
          <w:szCs w:val="24"/>
        </w:rPr>
        <w:t>“</w:t>
      </w:r>
      <w:r w:rsidRPr="004F7C1F">
        <w:rPr>
          <w:rFonts w:ascii="Times New Roman" w:hAnsi="Times New Roman" w:cs="Times New Roman"/>
          <w:b/>
          <w:bCs/>
          <w:sz w:val="24"/>
          <w:szCs w:val="24"/>
        </w:rPr>
        <w:t xml:space="preserve">, </w:t>
      </w:r>
      <w:r w:rsidR="006A2E35" w:rsidRPr="00333450">
        <w:rPr>
          <w:rFonts w:ascii="Times New Roman" w:hAnsi="Times New Roman" w:cs="Times New Roman"/>
          <w:sz w:val="24"/>
          <w:szCs w:val="24"/>
        </w:rPr>
        <w:t>v</w:t>
      </w:r>
      <w:r w:rsidR="0016619C">
        <w:rPr>
          <w:rFonts w:ascii="Times New Roman" w:hAnsi="Times New Roman" w:cs="Times New Roman"/>
          <w:sz w:val="24"/>
          <w:szCs w:val="24"/>
        </w:rPr>
        <w:t> </w:t>
      </w:r>
      <w:r w:rsidR="006A2E35" w:rsidRPr="00333450">
        <w:rPr>
          <w:rFonts w:ascii="Times New Roman" w:hAnsi="Times New Roman" w:cs="Times New Roman"/>
          <w:sz w:val="24"/>
          <w:szCs w:val="24"/>
        </w:rPr>
        <w:t>členení</w:t>
      </w:r>
      <w:r w:rsidR="0016619C">
        <w:rPr>
          <w:rFonts w:ascii="Times New Roman" w:hAnsi="Times New Roman" w:cs="Times New Roman"/>
          <w:sz w:val="24"/>
          <w:szCs w:val="24"/>
        </w:rPr>
        <w:t xml:space="preserve"> a rozsahu</w:t>
      </w:r>
      <w:r w:rsidR="006A2E35" w:rsidRPr="00333450">
        <w:rPr>
          <w:rFonts w:ascii="Times New Roman" w:hAnsi="Times New Roman" w:cs="Times New Roman"/>
          <w:sz w:val="24"/>
          <w:szCs w:val="24"/>
        </w:rPr>
        <w:t>:</w:t>
      </w:r>
    </w:p>
    <w:p w14:paraId="170894F1" w14:textId="77777777" w:rsidR="00333450" w:rsidRPr="00A92EA9" w:rsidRDefault="00333450" w:rsidP="0097783F">
      <w:pPr>
        <w:pStyle w:val="Odsekzoznamu"/>
        <w:numPr>
          <w:ilvl w:val="1"/>
          <w:numId w:val="6"/>
        </w:numPr>
        <w:tabs>
          <w:tab w:val="left" w:pos="426"/>
        </w:tabs>
        <w:spacing w:before="60" w:line="276" w:lineRule="auto"/>
        <w:ind w:left="851" w:hanging="425"/>
        <w:contextualSpacing w:val="0"/>
        <w:jc w:val="both"/>
        <w:rPr>
          <w:rFonts w:ascii="Times New Roman" w:eastAsiaTheme="minorHAnsi" w:hAnsi="Times New Roman" w:cs="Times New Roman"/>
          <w:b/>
          <w:bCs/>
          <w:sz w:val="24"/>
          <w:szCs w:val="24"/>
          <w:u w:val="single"/>
        </w:rPr>
      </w:pPr>
      <w:bookmarkStart w:id="1" w:name="_Hlk66026352"/>
      <w:r w:rsidRPr="00A92EA9">
        <w:rPr>
          <w:rFonts w:ascii="Times New Roman" w:hAnsi="Times New Roman" w:cs="Times New Roman"/>
          <w:b/>
          <w:bCs/>
          <w:sz w:val="24"/>
          <w:szCs w:val="24"/>
          <w:u w:val="single"/>
        </w:rPr>
        <w:t xml:space="preserve">Čistenie </w:t>
      </w:r>
      <w:r w:rsidR="00096AD9">
        <w:rPr>
          <w:rFonts w:ascii="Times New Roman" w:hAnsi="Times New Roman" w:cs="Times New Roman"/>
          <w:b/>
          <w:bCs/>
          <w:sz w:val="24"/>
          <w:szCs w:val="24"/>
          <w:u w:val="single"/>
        </w:rPr>
        <w:t>H</w:t>
      </w:r>
      <w:r w:rsidRPr="00A92EA9">
        <w:rPr>
          <w:rFonts w:ascii="Times New Roman" w:hAnsi="Times New Roman" w:cs="Times New Roman"/>
          <w:b/>
          <w:bCs/>
          <w:sz w:val="24"/>
          <w:szCs w:val="24"/>
          <w:u w:val="single"/>
        </w:rPr>
        <w:t>orného hradu, nádvorí a</w:t>
      </w:r>
      <w:r w:rsidR="005A28E2" w:rsidRPr="00A92EA9">
        <w:rPr>
          <w:rFonts w:ascii="Times New Roman" w:hAnsi="Times New Roman" w:cs="Times New Roman"/>
          <w:b/>
          <w:bCs/>
          <w:sz w:val="24"/>
          <w:szCs w:val="24"/>
          <w:u w:val="single"/>
        </w:rPr>
        <w:t> </w:t>
      </w:r>
      <w:r w:rsidRPr="00A92EA9">
        <w:rPr>
          <w:rFonts w:ascii="Times New Roman" w:hAnsi="Times New Roman" w:cs="Times New Roman"/>
          <w:b/>
          <w:bCs/>
          <w:sz w:val="24"/>
          <w:szCs w:val="24"/>
          <w:u w:val="single"/>
        </w:rPr>
        <w:t>parkánu</w:t>
      </w:r>
      <w:r w:rsidR="0016619C" w:rsidRPr="00A92EA9">
        <w:rPr>
          <w:rFonts w:ascii="Times New Roman" w:hAnsi="Times New Roman" w:cs="Times New Roman"/>
          <w:b/>
          <w:bCs/>
          <w:sz w:val="24"/>
          <w:szCs w:val="24"/>
          <w:u w:val="single"/>
        </w:rPr>
        <w:t>:</w:t>
      </w:r>
    </w:p>
    <w:p w14:paraId="3F468F1C" w14:textId="77777777" w:rsidR="0016619C"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D</w:t>
      </w:r>
      <w:r w:rsidR="005A28E2" w:rsidRPr="0016619C">
        <w:rPr>
          <w:rFonts w:ascii="Times New Roman" w:eastAsiaTheme="minorHAnsi" w:hAnsi="Times New Roman" w:cs="Times New Roman"/>
          <w:sz w:val="24"/>
          <w:szCs w:val="24"/>
        </w:rPr>
        <w:t>emontáž oceľového točitého schodiska,</w:t>
      </w:r>
      <w:r w:rsidRPr="0016619C">
        <w:rPr>
          <w:rFonts w:ascii="Times New Roman" w:eastAsiaTheme="minorHAnsi" w:hAnsi="Times New Roman" w:cs="Times New Roman"/>
          <w:sz w:val="24"/>
          <w:szCs w:val="24"/>
        </w:rPr>
        <w:t xml:space="preserve"> d</w:t>
      </w:r>
      <w:r w:rsidR="005A28E2" w:rsidRPr="0016619C">
        <w:rPr>
          <w:rFonts w:ascii="Times New Roman" w:eastAsiaTheme="minorHAnsi" w:hAnsi="Times New Roman" w:cs="Times New Roman"/>
          <w:sz w:val="24"/>
          <w:szCs w:val="24"/>
        </w:rPr>
        <w:t>emontáž oceľových stropných nosníkov,</w:t>
      </w:r>
      <w:r w:rsidRPr="0016619C">
        <w:rPr>
          <w:rFonts w:ascii="Times New Roman" w:eastAsiaTheme="minorHAnsi" w:hAnsi="Times New Roman" w:cs="Times New Roman"/>
          <w:sz w:val="24"/>
          <w:szCs w:val="24"/>
        </w:rPr>
        <w:t xml:space="preserve"> d</w:t>
      </w:r>
      <w:r w:rsidR="005A28E2" w:rsidRPr="0016619C">
        <w:rPr>
          <w:rFonts w:ascii="Times New Roman" w:eastAsiaTheme="minorHAnsi" w:hAnsi="Times New Roman" w:cs="Times New Roman"/>
          <w:sz w:val="24"/>
          <w:szCs w:val="24"/>
        </w:rPr>
        <w:t>emontáž drevených stropných trámov a dreveného záklopu dvoch stropov,</w:t>
      </w:r>
      <w:r w:rsidR="0095298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d</w:t>
      </w:r>
      <w:r w:rsidR="005A28E2" w:rsidRPr="0016619C">
        <w:rPr>
          <w:rFonts w:ascii="Times New Roman" w:eastAsiaTheme="minorHAnsi" w:hAnsi="Times New Roman" w:cs="Times New Roman"/>
          <w:sz w:val="24"/>
          <w:szCs w:val="24"/>
        </w:rPr>
        <w:t>odávka a montáž kovového lešenia so schodiskom (veža so schod</w:t>
      </w:r>
      <w:r w:rsidR="00F921B8">
        <w:rPr>
          <w:rFonts w:ascii="Times New Roman" w:eastAsiaTheme="minorHAnsi" w:hAnsi="Times New Roman" w:cs="Times New Roman"/>
          <w:sz w:val="24"/>
          <w:szCs w:val="24"/>
        </w:rPr>
        <w:t>iskom), na výšku dvoch podlaží,</w:t>
      </w:r>
    </w:p>
    <w:p w14:paraId="754F51E6" w14:textId="5EBD3844" w:rsidR="008B4712" w:rsidRPr="008B4712" w:rsidRDefault="0016619C" w:rsidP="008B4712">
      <w:pPr>
        <w:pStyle w:val="Odsekzoznamu"/>
        <w:tabs>
          <w:tab w:val="left" w:pos="426"/>
        </w:tabs>
        <w:spacing w:before="60" w:line="276" w:lineRule="auto"/>
        <w:ind w:left="851"/>
        <w:contextualSpacing w:val="0"/>
        <w:jc w:val="both"/>
        <w:rPr>
          <w:rFonts w:ascii="Times New Roman" w:hAnsi="Times New Roman" w:cs="Times New Roman"/>
          <w:snapToGrid w:val="0"/>
          <w:sz w:val="24"/>
        </w:rPr>
      </w:pPr>
      <w:r w:rsidRPr="0016619C">
        <w:rPr>
          <w:rFonts w:ascii="Times New Roman" w:hAnsi="Times New Roman" w:cs="Times New Roman"/>
          <w:sz w:val="24"/>
          <w:szCs w:val="24"/>
          <w:u w:val="single"/>
        </w:rPr>
        <w:t>podľa dokumentácie</w:t>
      </w:r>
      <w:r w:rsidR="008B4712" w:rsidRPr="008B4712">
        <w:rPr>
          <w:rFonts w:ascii="Times New Roman" w:hAnsi="Times New Roman" w:cs="Times New Roman"/>
          <w:sz w:val="24"/>
          <w:szCs w:val="24"/>
        </w:rPr>
        <w:t xml:space="preserve">: </w:t>
      </w:r>
      <w:r w:rsidRPr="008B4712">
        <w:rPr>
          <w:rFonts w:ascii="Times New Roman" w:hAnsi="Times New Roman" w:cs="Times New Roman"/>
          <w:sz w:val="24"/>
          <w:szCs w:val="24"/>
        </w:rPr>
        <w:t xml:space="preserve"> </w:t>
      </w:r>
      <w:r w:rsidR="008B4712" w:rsidRPr="008B4712">
        <w:rPr>
          <w:rFonts w:ascii="Times New Roman" w:hAnsi="Times New Roman" w:cs="Times New Roman"/>
          <w:snapToGrid w:val="0"/>
          <w:sz w:val="24"/>
        </w:rPr>
        <w:t>Projekt pre stavebné povolenie –</w:t>
      </w:r>
      <w:r w:rsidR="008B4712">
        <w:rPr>
          <w:rFonts w:ascii="Times New Roman" w:hAnsi="Times New Roman" w:cs="Times New Roman"/>
          <w:snapToGrid w:val="0"/>
          <w:sz w:val="24"/>
        </w:rPr>
        <w:t xml:space="preserve"> </w:t>
      </w:r>
      <w:r w:rsidR="008B4712" w:rsidRPr="008B4712">
        <w:rPr>
          <w:rFonts w:ascii="Times New Roman" w:hAnsi="Times New Roman" w:cs="Times New Roman"/>
          <w:snapToGrid w:val="0"/>
          <w:sz w:val="24"/>
        </w:rPr>
        <w:t>HRAD KRÁSNA HÔRKA - Čistenie Horného hradu (Gotický palác), vypracovaný projekčným oddelením SNM v 11/2019.</w:t>
      </w:r>
    </w:p>
    <w:p w14:paraId="6BC40D01" w14:textId="3E7A4FAC" w:rsidR="00E9497F" w:rsidRDefault="0016619C" w:rsidP="008B4712">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Ostatné čistiace práce – presun ťažkých prvkov v rámci hradného komplexu  (mostový nosník, kamenné články)</w:t>
      </w:r>
      <w:r w:rsidR="002370C1">
        <w:rPr>
          <w:rFonts w:ascii="Times New Roman" w:eastAsiaTheme="minorHAnsi" w:hAnsi="Times New Roman" w:cs="Times New Roman"/>
          <w:sz w:val="24"/>
          <w:szCs w:val="24"/>
        </w:rPr>
        <w:t xml:space="preserve">. </w:t>
      </w:r>
      <w:r w:rsidR="00E9497F">
        <w:rPr>
          <w:rFonts w:ascii="Times New Roman" w:eastAsiaTheme="minorHAnsi" w:hAnsi="Times New Roman" w:cs="Times New Roman"/>
          <w:sz w:val="24"/>
          <w:szCs w:val="24"/>
        </w:rPr>
        <w:t xml:space="preserve"> </w:t>
      </w:r>
    </w:p>
    <w:p w14:paraId="5B33DCB8" w14:textId="2E24EBF8" w:rsidR="0016619C" w:rsidRPr="004D59A9" w:rsidRDefault="00E9497F"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Presuny demontovaných prvkov</w:t>
      </w:r>
      <w:r w:rsidR="000043D0">
        <w:rPr>
          <w:rFonts w:ascii="Times New Roman" w:eastAsiaTheme="minorHAnsi" w:hAnsi="Times New Roman" w:cs="Times New Roman"/>
          <w:sz w:val="24"/>
          <w:szCs w:val="24"/>
        </w:rPr>
        <w:t xml:space="preserve"> s použitím vežového žeriava </w:t>
      </w:r>
      <w:r w:rsidR="000043D0" w:rsidRPr="00E9497F">
        <w:rPr>
          <w:rFonts w:ascii="Times New Roman" w:eastAsiaTheme="minorHAnsi" w:hAnsi="Times New Roman" w:cs="Times New Roman"/>
          <w:bCs/>
          <w:sz w:val="24"/>
          <w:szCs w:val="24"/>
        </w:rPr>
        <w:t>Liebherr 40LC</w:t>
      </w:r>
      <w:r w:rsidR="000043D0">
        <w:rPr>
          <w:rFonts w:ascii="Times New Roman" w:eastAsiaTheme="minorHAnsi" w:hAnsi="Times New Roman" w:cs="Times New Roman"/>
          <w:bCs/>
          <w:sz w:val="24"/>
          <w:szCs w:val="24"/>
        </w:rPr>
        <w:t xml:space="preserve">, </w:t>
      </w:r>
      <w:r w:rsidRPr="004D59A9">
        <w:rPr>
          <w:rFonts w:ascii="Times New Roman" w:eastAsiaTheme="minorHAnsi" w:hAnsi="Times New Roman" w:cs="Times New Roman"/>
          <w:sz w:val="24"/>
          <w:szCs w:val="24"/>
        </w:rPr>
        <w:t xml:space="preserve">odvoz a likvidácia </w:t>
      </w:r>
      <w:r w:rsidR="000043D0" w:rsidRPr="004D59A9">
        <w:rPr>
          <w:rFonts w:ascii="Times New Roman" w:eastAsiaTheme="minorHAnsi" w:hAnsi="Times New Roman" w:cs="Times New Roman"/>
          <w:sz w:val="24"/>
          <w:szCs w:val="24"/>
        </w:rPr>
        <w:t>odpadov</w:t>
      </w:r>
      <w:r w:rsidR="002370C1">
        <w:rPr>
          <w:rFonts w:ascii="Times New Roman" w:eastAsiaTheme="minorHAnsi" w:hAnsi="Times New Roman" w:cs="Times New Roman"/>
          <w:sz w:val="24"/>
          <w:szCs w:val="24"/>
        </w:rPr>
        <w:t>.</w:t>
      </w:r>
      <w:r w:rsidR="000043D0" w:rsidRPr="004D59A9">
        <w:rPr>
          <w:rFonts w:ascii="Times New Roman" w:eastAsiaTheme="minorHAnsi" w:hAnsi="Times New Roman" w:cs="Times New Roman"/>
          <w:sz w:val="24"/>
          <w:szCs w:val="24"/>
        </w:rPr>
        <w:t xml:space="preserve"> </w:t>
      </w:r>
    </w:p>
    <w:p w14:paraId="6FA75456" w14:textId="77777777" w:rsidR="00E9497F" w:rsidRPr="0097783F" w:rsidRDefault="00514E71"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bCs/>
          <w:sz w:val="24"/>
          <w:szCs w:val="24"/>
        </w:rPr>
        <w:t>Kompletná d</w:t>
      </w:r>
      <w:r w:rsidR="00E9497F">
        <w:rPr>
          <w:rFonts w:ascii="Times New Roman" w:eastAsiaTheme="minorHAnsi" w:hAnsi="Times New Roman" w:cs="Times New Roman"/>
          <w:bCs/>
          <w:sz w:val="24"/>
          <w:szCs w:val="24"/>
        </w:rPr>
        <w:t xml:space="preserve">emontáž </w:t>
      </w:r>
      <w:r w:rsidR="000043D0">
        <w:rPr>
          <w:rFonts w:ascii="Times New Roman" w:eastAsiaTheme="minorHAnsi" w:hAnsi="Times New Roman" w:cs="Times New Roman"/>
          <w:sz w:val="24"/>
          <w:szCs w:val="24"/>
        </w:rPr>
        <w:t xml:space="preserve">vežového žeriava </w:t>
      </w:r>
      <w:r w:rsidR="000043D0" w:rsidRPr="00E9497F">
        <w:rPr>
          <w:rFonts w:ascii="Times New Roman" w:eastAsiaTheme="minorHAnsi" w:hAnsi="Times New Roman" w:cs="Times New Roman"/>
          <w:bCs/>
          <w:sz w:val="24"/>
          <w:szCs w:val="24"/>
        </w:rPr>
        <w:t>Liebherr 40LC</w:t>
      </w:r>
      <w:r>
        <w:rPr>
          <w:rFonts w:ascii="Times New Roman" w:eastAsiaTheme="minorHAnsi" w:hAnsi="Times New Roman" w:cs="Times New Roman"/>
          <w:bCs/>
          <w:sz w:val="24"/>
          <w:szCs w:val="24"/>
        </w:rPr>
        <w:t xml:space="preserve">, vrátane ochrany strešných konštrukcií </w:t>
      </w:r>
      <w:r w:rsidR="000043D0">
        <w:rPr>
          <w:rFonts w:ascii="Times New Roman" w:eastAsiaTheme="minorHAnsi" w:hAnsi="Times New Roman" w:cs="Times New Roman"/>
          <w:bCs/>
          <w:sz w:val="24"/>
          <w:szCs w:val="24"/>
        </w:rPr>
        <w:t xml:space="preserve">počas demontáže pomocou vrtuľníka </w:t>
      </w:r>
      <w:r w:rsidR="00E9497F">
        <w:rPr>
          <w:rFonts w:ascii="Times New Roman" w:eastAsiaTheme="minorHAnsi" w:hAnsi="Times New Roman" w:cs="Times New Roman"/>
          <w:bCs/>
          <w:sz w:val="24"/>
          <w:szCs w:val="24"/>
        </w:rPr>
        <w:t>a</w:t>
      </w:r>
      <w:r>
        <w:rPr>
          <w:rFonts w:ascii="Times New Roman" w:eastAsiaTheme="minorHAnsi" w:hAnsi="Times New Roman" w:cs="Times New Roman"/>
          <w:bCs/>
          <w:sz w:val="24"/>
          <w:szCs w:val="24"/>
        </w:rPr>
        <w:t> odvoz žeriavu z hradu.</w:t>
      </w:r>
    </w:p>
    <w:p w14:paraId="015B4AC0" w14:textId="77777777" w:rsidR="0097783F" w:rsidRPr="00A339C0" w:rsidRDefault="0097783F"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i/>
          <w:iCs/>
          <w:sz w:val="24"/>
          <w:szCs w:val="24"/>
        </w:rPr>
      </w:pPr>
      <w:r>
        <w:rPr>
          <w:rFonts w:ascii="Times New Roman" w:eastAsiaTheme="minorHAnsi" w:hAnsi="Times New Roman" w:cs="Times New Roman"/>
          <w:bCs/>
          <w:sz w:val="24"/>
          <w:szCs w:val="24"/>
        </w:rPr>
        <w:t xml:space="preserve">Búranie betónových pätiek pod žeriavom, za dohľadu archeológa, odvoz a likvidácia sutiny. </w:t>
      </w:r>
      <w:r w:rsidR="00DC7F5D" w:rsidRPr="00A339C0">
        <w:rPr>
          <w:rFonts w:ascii="Times New Roman" w:eastAsiaTheme="minorHAnsi" w:hAnsi="Times New Roman" w:cs="Times New Roman"/>
          <w:bCs/>
          <w:i/>
          <w:iCs/>
          <w:sz w:val="24"/>
          <w:szCs w:val="24"/>
        </w:rPr>
        <w:t>(</w:t>
      </w:r>
      <w:r w:rsidRPr="00A339C0">
        <w:rPr>
          <w:rFonts w:ascii="Times New Roman" w:eastAsiaTheme="minorHAnsi" w:hAnsi="Times New Roman" w:cs="Times New Roman"/>
          <w:bCs/>
          <w:i/>
          <w:iCs/>
          <w:sz w:val="24"/>
          <w:szCs w:val="24"/>
        </w:rPr>
        <w:t>Činnosť archeológa nie je súčasťou zmluvnej ceny).</w:t>
      </w:r>
    </w:p>
    <w:p w14:paraId="264F639F" w14:textId="77777777" w:rsidR="00D57194" w:rsidRPr="00A92EA9" w:rsidRDefault="00333450" w:rsidP="0097783F">
      <w:pPr>
        <w:pStyle w:val="Odsekzoznamu"/>
        <w:numPr>
          <w:ilvl w:val="1"/>
          <w:numId w:val="6"/>
        </w:numPr>
        <w:tabs>
          <w:tab w:val="left" w:pos="426"/>
        </w:tabs>
        <w:spacing w:before="60" w:line="276" w:lineRule="auto"/>
        <w:ind w:left="851" w:hanging="425"/>
        <w:contextualSpacing w:val="0"/>
        <w:jc w:val="both"/>
        <w:rPr>
          <w:rFonts w:ascii="Times New Roman" w:hAnsi="Times New Roman" w:cs="Times New Roman"/>
          <w:b/>
          <w:bCs/>
          <w:sz w:val="24"/>
          <w:szCs w:val="24"/>
          <w:u w:val="single"/>
        </w:rPr>
      </w:pPr>
      <w:bookmarkStart w:id="2" w:name="_Hlk66018942"/>
      <w:r w:rsidRPr="00A92EA9">
        <w:rPr>
          <w:rFonts w:ascii="Times New Roman" w:hAnsi="Times New Roman" w:cs="Times New Roman"/>
          <w:b/>
          <w:bCs/>
          <w:sz w:val="24"/>
          <w:szCs w:val="24"/>
          <w:u w:val="single"/>
        </w:rPr>
        <w:t>Odvodnenie 5. nádvoria</w:t>
      </w:r>
      <w:r w:rsidR="00D57194">
        <w:rPr>
          <w:rFonts w:ascii="Times New Roman" w:hAnsi="Times New Roman" w:cs="Times New Roman"/>
          <w:b/>
          <w:bCs/>
          <w:sz w:val="24"/>
          <w:szCs w:val="24"/>
          <w:u w:val="single"/>
        </w:rPr>
        <w:t>, Sanácia vlhkých konštrukcií kaplnky</w:t>
      </w:r>
    </w:p>
    <w:bookmarkEnd w:id="2"/>
    <w:p w14:paraId="4EAD8342" w14:textId="77777777" w:rsidR="0016619C" w:rsidRPr="0016619C"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Búranie parapetu arkády</w:t>
      </w:r>
      <w:r w:rsidR="002555D9">
        <w:rPr>
          <w:rFonts w:ascii="Times New Roman" w:eastAsiaTheme="minorHAnsi" w:hAnsi="Times New Roman" w:cs="Times New Roman"/>
          <w:sz w:val="24"/>
          <w:szCs w:val="24"/>
        </w:rPr>
        <w:t>,</w:t>
      </w:r>
    </w:p>
    <w:p w14:paraId="71915EAA" w14:textId="77777777" w:rsidR="0016619C" w:rsidRPr="0016619C"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Osadenie zemných pätiek pozinkovaný</w:t>
      </w:r>
      <w:r>
        <w:rPr>
          <w:rFonts w:ascii="Times New Roman" w:eastAsiaTheme="minorHAnsi" w:hAnsi="Times New Roman" w:cs="Times New Roman"/>
          <w:sz w:val="24"/>
          <w:szCs w:val="24"/>
        </w:rPr>
        <w:t>ch</w:t>
      </w:r>
      <w:r w:rsidR="00F921B8">
        <w:rPr>
          <w:rFonts w:ascii="Times New Roman" w:eastAsiaTheme="minorHAnsi" w:hAnsi="Times New Roman" w:cs="Times New Roman"/>
          <w:sz w:val="24"/>
          <w:szCs w:val="24"/>
        </w:rPr>
        <w:t>,</w:t>
      </w:r>
    </w:p>
    <w:p w14:paraId="70E9A6A0" w14:textId="77777777" w:rsidR="0016619C" w:rsidRPr="0016619C"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Osade</w:t>
      </w:r>
      <w:r w:rsidR="00F921B8">
        <w:rPr>
          <w:rFonts w:ascii="Times New Roman" w:eastAsiaTheme="minorHAnsi" w:hAnsi="Times New Roman" w:cs="Times New Roman"/>
          <w:sz w:val="24"/>
          <w:szCs w:val="24"/>
        </w:rPr>
        <w:t>nie odvetrávacích hlavíc (6 ks),</w:t>
      </w:r>
    </w:p>
    <w:p w14:paraId="4EAA4687" w14:textId="77777777" w:rsidR="0016619C" w:rsidRPr="0016619C"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Realizácia vyspádovanej konštrukcie prekrytia nádvoria z drevených nosných trámov a dreveného záklopu s ukončením povrchu hydroizoláciou z PVC fólie</w:t>
      </w:r>
      <w:r w:rsidR="00EC56B1">
        <w:rPr>
          <w:rFonts w:ascii="Times New Roman" w:eastAsiaTheme="minorHAnsi" w:hAnsi="Times New Roman" w:cs="Times New Roman"/>
          <w:sz w:val="24"/>
          <w:szCs w:val="24"/>
        </w:rPr>
        <w:t>,</w:t>
      </w:r>
    </w:p>
    <w:p w14:paraId="7560935D" w14:textId="77777777" w:rsidR="0016619C"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Realizácia dreveného schodiska,</w:t>
      </w:r>
    </w:p>
    <w:p w14:paraId="15024D53" w14:textId="77777777" w:rsidR="00D57194" w:rsidRPr="00D57194" w:rsidRDefault="00D57194"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Drenážne sondy</w:t>
      </w:r>
      <w:r w:rsidR="00470DF6">
        <w:rPr>
          <w:rFonts w:ascii="Times New Roman" w:eastAsiaTheme="minorHAnsi" w:hAnsi="Times New Roman" w:cs="Times New Roman"/>
          <w:sz w:val="24"/>
          <w:szCs w:val="24"/>
        </w:rPr>
        <w:t xml:space="preserve"> do schodiska kaplnky</w:t>
      </w:r>
    </w:p>
    <w:p w14:paraId="1CD70836" w14:textId="07F9CAD1" w:rsidR="008B4712" w:rsidRPr="002A21D1" w:rsidRDefault="00FE2D83" w:rsidP="002A21D1">
      <w:pPr>
        <w:pStyle w:val="Odsekzoznamu"/>
        <w:tabs>
          <w:tab w:val="left" w:pos="426"/>
        </w:tabs>
        <w:spacing w:before="60" w:line="276" w:lineRule="auto"/>
        <w:ind w:left="851"/>
        <w:contextualSpacing w:val="0"/>
        <w:jc w:val="both"/>
        <w:rPr>
          <w:rFonts w:ascii="Times New Roman" w:hAnsi="Times New Roman" w:cs="Times New Roman"/>
          <w:snapToGrid w:val="0"/>
          <w:sz w:val="24"/>
        </w:rPr>
      </w:pPr>
      <w:r w:rsidRPr="00FE2D83">
        <w:rPr>
          <w:rFonts w:ascii="Times New Roman" w:hAnsi="Times New Roman" w:cs="Times New Roman"/>
          <w:sz w:val="24"/>
          <w:szCs w:val="24"/>
          <w:u w:val="single"/>
        </w:rPr>
        <w:t>podľa dokumentácie</w:t>
      </w:r>
      <w:r w:rsidR="002A21D1" w:rsidRPr="002A21D1">
        <w:rPr>
          <w:rFonts w:ascii="Times New Roman" w:hAnsi="Times New Roman" w:cs="Times New Roman"/>
          <w:sz w:val="24"/>
          <w:szCs w:val="24"/>
        </w:rPr>
        <w:t xml:space="preserve">: </w:t>
      </w:r>
      <w:r w:rsidR="008B4712" w:rsidRPr="002A21D1">
        <w:rPr>
          <w:rFonts w:ascii="Times New Roman" w:hAnsi="Times New Roman" w:cs="Times New Roman"/>
          <w:snapToGrid w:val="0"/>
          <w:sz w:val="24"/>
        </w:rPr>
        <w:t>Projekt pre ohlásenie stavebných úprav a udržiavacích prác - Odvodnenie 5. nádvoria, sanácia vlhkých konštrukcií kaplnky, vypracovaný projekčným oddelením SNM z 06/2019.</w:t>
      </w:r>
    </w:p>
    <w:p w14:paraId="5531065D" w14:textId="0062CFDF" w:rsidR="00FE2D83" w:rsidRPr="00FE2D83" w:rsidRDefault="00FE2D83" w:rsidP="002A21D1">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16619C">
        <w:rPr>
          <w:rFonts w:ascii="Times New Roman" w:eastAsiaTheme="minorHAnsi" w:hAnsi="Times New Roman" w:cs="Times New Roman"/>
          <w:sz w:val="24"/>
          <w:szCs w:val="24"/>
        </w:rPr>
        <w:t>Demontáž jestvujúceho dreveného lešenia</w:t>
      </w:r>
      <w:r w:rsidR="00470DF6">
        <w:rPr>
          <w:rFonts w:ascii="Times New Roman" w:eastAsiaTheme="minorHAnsi" w:hAnsi="Times New Roman" w:cs="Times New Roman"/>
          <w:sz w:val="24"/>
          <w:szCs w:val="24"/>
        </w:rPr>
        <w:t xml:space="preserve"> 5. nádvoria</w:t>
      </w:r>
      <w:r w:rsidR="00F921B8">
        <w:rPr>
          <w:rFonts w:ascii="Times New Roman" w:eastAsiaTheme="minorHAnsi" w:hAnsi="Times New Roman" w:cs="Times New Roman"/>
          <w:sz w:val="24"/>
          <w:szCs w:val="24"/>
        </w:rPr>
        <w:t>.</w:t>
      </w:r>
    </w:p>
    <w:p w14:paraId="54CE002A" w14:textId="77777777" w:rsidR="00F921B8" w:rsidRDefault="00F921B8" w:rsidP="0097783F">
      <w:pPr>
        <w:pStyle w:val="Odsekzoznamu"/>
        <w:numPr>
          <w:ilvl w:val="1"/>
          <w:numId w:val="6"/>
        </w:numPr>
        <w:tabs>
          <w:tab w:val="left" w:pos="426"/>
        </w:tabs>
        <w:spacing w:before="60" w:line="276" w:lineRule="auto"/>
        <w:ind w:left="851" w:hanging="425"/>
        <w:contextualSpacing w:val="0"/>
        <w:jc w:val="both"/>
        <w:rPr>
          <w:rFonts w:ascii="Times New Roman" w:hAnsi="Times New Roman" w:cs="Times New Roman"/>
          <w:b/>
          <w:bCs/>
          <w:sz w:val="24"/>
          <w:szCs w:val="24"/>
          <w:u w:val="single"/>
        </w:rPr>
      </w:pPr>
      <w:bookmarkStart w:id="3" w:name="_Hlk66019414"/>
      <w:r>
        <w:rPr>
          <w:rFonts w:ascii="Times New Roman" w:hAnsi="Times New Roman" w:cs="Times New Roman"/>
          <w:b/>
          <w:bCs/>
          <w:sz w:val="24"/>
          <w:szCs w:val="24"/>
          <w:u w:val="single"/>
        </w:rPr>
        <w:t>Odstraňovanie cementového škárovania a omietok z</w:t>
      </w:r>
      <w:r w:rsidR="00EC56B1">
        <w:rPr>
          <w:rFonts w:ascii="Times New Roman" w:hAnsi="Times New Roman" w:cs="Times New Roman"/>
          <w:b/>
          <w:bCs/>
          <w:sz w:val="24"/>
          <w:szCs w:val="24"/>
          <w:u w:val="single"/>
        </w:rPr>
        <w:t> </w:t>
      </w:r>
      <w:r>
        <w:rPr>
          <w:rFonts w:ascii="Times New Roman" w:hAnsi="Times New Roman" w:cs="Times New Roman"/>
          <w:b/>
          <w:bCs/>
          <w:sz w:val="24"/>
          <w:szCs w:val="24"/>
          <w:u w:val="single"/>
        </w:rPr>
        <w:t>hradieb</w:t>
      </w:r>
      <w:r w:rsidR="00EC56B1">
        <w:rPr>
          <w:rFonts w:ascii="Times New Roman" w:hAnsi="Times New Roman" w:cs="Times New Roman"/>
          <w:b/>
          <w:bCs/>
          <w:sz w:val="24"/>
          <w:szCs w:val="24"/>
          <w:u w:val="single"/>
        </w:rPr>
        <w:t>, úprava parkánu</w:t>
      </w:r>
    </w:p>
    <w:bookmarkEnd w:id="3"/>
    <w:p w14:paraId="7DE9380D" w14:textId="77777777" w:rsidR="00F921B8" w:rsidRPr="0016619C"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Odstránenie cementového škárovania kamenných murív,</w:t>
      </w:r>
    </w:p>
    <w:p w14:paraId="77184108" w14:textId="77777777" w:rsidR="00F921B8" w:rsidRPr="0016619C"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Odstránenie exteriérových cementových omietok, </w:t>
      </w:r>
    </w:p>
    <w:p w14:paraId="7883C8EA" w14:textId="77777777" w:rsidR="00F64A40" w:rsidRDefault="00F64A4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BD506D">
        <w:rPr>
          <w:rFonts w:ascii="Times New Roman" w:eastAsiaTheme="minorHAnsi" w:hAnsi="Times New Roman" w:cs="Times New Roman"/>
          <w:sz w:val="24"/>
          <w:szCs w:val="24"/>
        </w:rPr>
        <w:t xml:space="preserve">Vyklinovanie škár kameňom a </w:t>
      </w:r>
      <w:r>
        <w:rPr>
          <w:rFonts w:ascii="Times New Roman" w:eastAsiaTheme="minorHAnsi" w:hAnsi="Times New Roman" w:cs="Times New Roman"/>
          <w:sz w:val="24"/>
          <w:szCs w:val="24"/>
        </w:rPr>
        <w:t>n</w:t>
      </w:r>
      <w:r w:rsidR="00F921B8" w:rsidRPr="00F64A40">
        <w:rPr>
          <w:rFonts w:ascii="Times New Roman" w:eastAsiaTheme="minorHAnsi" w:hAnsi="Times New Roman" w:cs="Times New Roman"/>
          <w:sz w:val="24"/>
          <w:szCs w:val="24"/>
        </w:rPr>
        <w:t xml:space="preserve">ové škárovanie kamenných murív vápennou maltou, </w:t>
      </w:r>
    </w:p>
    <w:p w14:paraId="72BFA055" w14:textId="77777777" w:rsidR="00EC56B1" w:rsidRPr="00F64A40" w:rsidRDefault="00EC56B1"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sidRPr="00F64A40">
        <w:rPr>
          <w:rFonts w:ascii="Times New Roman" w:eastAsiaTheme="minorHAnsi" w:hAnsi="Times New Roman" w:cs="Times New Roman"/>
          <w:sz w:val="24"/>
          <w:szCs w:val="24"/>
        </w:rPr>
        <w:t>Osadenie chýbajúcej kamennej rímsovej dosky,</w:t>
      </w:r>
    </w:p>
    <w:p w14:paraId="3C76C94D" w14:textId="77777777" w:rsidR="00EC56B1" w:rsidRDefault="001B6E8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Úprava parkánu, odvodnenie, úprava povrchových odtokov,  </w:t>
      </w:r>
    </w:p>
    <w:p w14:paraId="34156285" w14:textId="77777777" w:rsidR="00EC56B1" w:rsidRDefault="001B6E8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Úprava, ukončenie konkávnej rímsy,</w:t>
      </w:r>
    </w:p>
    <w:p w14:paraId="7873A01F" w14:textId="1BE0F7D8" w:rsidR="008B4712" w:rsidRPr="002A21D1" w:rsidRDefault="002A21D1" w:rsidP="002A21D1">
      <w:pPr>
        <w:widowControl/>
        <w:spacing w:before="60" w:line="276" w:lineRule="auto"/>
        <w:ind w:left="851"/>
        <w:jc w:val="both"/>
        <w:rPr>
          <w:rFonts w:ascii="Times New Roman" w:hAnsi="Times New Roman" w:cs="Times New Roman"/>
          <w:snapToGrid w:val="0"/>
          <w:sz w:val="24"/>
        </w:rPr>
      </w:pPr>
      <w:r w:rsidRPr="002A21D1">
        <w:rPr>
          <w:rFonts w:ascii="Times New Roman" w:hAnsi="Times New Roman" w:cs="Times New Roman"/>
          <w:sz w:val="24"/>
          <w:szCs w:val="24"/>
          <w:u w:val="single"/>
        </w:rPr>
        <w:t>podľa dokumentácie</w:t>
      </w:r>
      <w:r w:rsidRPr="002A21D1">
        <w:rPr>
          <w:rFonts w:ascii="Times New Roman" w:hAnsi="Times New Roman" w:cs="Times New Roman"/>
          <w:sz w:val="24"/>
          <w:szCs w:val="24"/>
        </w:rPr>
        <w:t xml:space="preserve">: </w:t>
      </w:r>
      <w:r w:rsidR="008B4712" w:rsidRPr="002A21D1">
        <w:rPr>
          <w:rFonts w:ascii="Times New Roman" w:hAnsi="Times New Roman" w:cs="Times New Roman"/>
          <w:snapToGrid w:val="0"/>
          <w:sz w:val="24"/>
        </w:rPr>
        <w:t>Projekt pre ohlásenie stavebných úprav a udržiavacích prác - Odstraňovanie cementového škárovania z hradieb a odvodnenie parkánu, vypracovaný projekčným oddelením SNM v 04/2019.</w:t>
      </w:r>
    </w:p>
    <w:p w14:paraId="459FE22B" w14:textId="57C7F883" w:rsidR="00413EA9" w:rsidRDefault="00413EA9" w:rsidP="008B4712">
      <w:pPr>
        <w:tabs>
          <w:tab w:val="left" w:pos="426"/>
        </w:tabs>
        <w:spacing w:before="60" w:line="276" w:lineRule="auto"/>
        <w:ind w:left="851"/>
        <w:jc w:val="both"/>
        <w:rPr>
          <w:rFonts w:ascii="Times New Roman" w:hAnsi="Times New Roman" w:cs="Times New Roman"/>
          <w:sz w:val="24"/>
          <w:szCs w:val="24"/>
          <w:u w:val="single"/>
        </w:rPr>
      </w:pPr>
      <w:r>
        <w:rPr>
          <w:rFonts w:ascii="Times New Roman" w:hAnsi="Times New Roman" w:cs="Times New Roman"/>
          <w:sz w:val="24"/>
          <w:szCs w:val="24"/>
          <w:u w:val="single"/>
        </w:rPr>
        <w:t>(ďalej ako „dielo“)</w:t>
      </w:r>
    </w:p>
    <w:bookmarkEnd w:id="1"/>
    <w:p w14:paraId="51E538ED" w14:textId="77777777" w:rsidR="00C437FD" w:rsidRPr="004D59A9" w:rsidRDefault="004F7C1F" w:rsidP="0097783F">
      <w:pPr>
        <w:pStyle w:val="Odsekzoznamu"/>
        <w:numPr>
          <w:ilvl w:val="0"/>
          <w:numId w:val="6"/>
        </w:numPr>
        <w:tabs>
          <w:tab w:val="left" w:pos="426"/>
        </w:tabs>
        <w:spacing w:before="60" w:line="276" w:lineRule="auto"/>
        <w:ind w:hanging="720"/>
        <w:contextualSpacing w:val="0"/>
        <w:jc w:val="both"/>
        <w:rPr>
          <w:rFonts w:ascii="Times New Roman" w:hAnsi="Times New Roman" w:cs="Times New Roman"/>
          <w:sz w:val="24"/>
          <w:szCs w:val="24"/>
        </w:rPr>
      </w:pPr>
      <w:r w:rsidRPr="004D59A9">
        <w:rPr>
          <w:rFonts w:ascii="Times New Roman" w:hAnsi="Times New Roman" w:cs="Times New Roman"/>
          <w:sz w:val="24"/>
          <w:szCs w:val="24"/>
        </w:rPr>
        <w:t>Zhotoviteľ sa zaväzuje, že dielo uskutoční:</w:t>
      </w:r>
    </w:p>
    <w:p w14:paraId="61C5C838" w14:textId="77777777" w:rsidR="00C437FD" w:rsidRPr="00F4408B" w:rsidRDefault="004F7C1F"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vo vlastnom mene a na vlastnú zodpovednosť, v celom rozsahu predmetu tejto zmluvy a za podmienok stanovených v tejto zmluve,</w:t>
      </w:r>
    </w:p>
    <w:p w14:paraId="7B9EEA4D" w14:textId="67A5F966" w:rsidR="00C437FD" w:rsidRPr="00F4408B" w:rsidRDefault="00F64A40"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 xml:space="preserve">podľa </w:t>
      </w:r>
      <w:r w:rsidR="004D59A9" w:rsidRPr="00F4408B">
        <w:rPr>
          <w:rFonts w:ascii="Times New Roman" w:hAnsi="Times New Roman" w:cs="Times New Roman"/>
          <w:bCs/>
          <w:sz w:val="22"/>
          <w:szCs w:val="22"/>
        </w:rPr>
        <w:t>projektový</w:t>
      </w:r>
      <w:r w:rsidRPr="00F4408B">
        <w:rPr>
          <w:rFonts w:ascii="Times New Roman" w:hAnsi="Times New Roman" w:cs="Times New Roman"/>
          <w:bCs/>
          <w:sz w:val="22"/>
          <w:szCs w:val="22"/>
        </w:rPr>
        <w:t xml:space="preserve">ch </w:t>
      </w:r>
      <w:r w:rsidR="004F7C1F" w:rsidRPr="00F4408B">
        <w:rPr>
          <w:rFonts w:ascii="Times New Roman" w:hAnsi="Times New Roman" w:cs="Times New Roman"/>
          <w:bCs/>
          <w:sz w:val="22"/>
          <w:szCs w:val="22"/>
        </w:rPr>
        <w:t>dokumentáci</w:t>
      </w:r>
      <w:r w:rsidRPr="00F4408B">
        <w:rPr>
          <w:rFonts w:ascii="Times New Roman" w:hAnsi="Times New Roman" w:cs="Times New Roman"/>
          <w:bCs/>
          <w:sz w:val="22"/>
          <w:szCs w:val="22"/>
        </w:rPr>
        <w:t>í</w:t>
      </w:r>
      <w:r w:rsidR="008F6008" w:rsidRPr="00F4408B">
        <w:rPr>
          <w:rFonts w:ascii="Times New Roman" w:hAnsi="Times New Roman" w:cs="Times New Roman"/>
          <w:bCs/>
          <w:sz w:val="22"/>
          <w:szCs w:val="22"/>
        </w:rPr>
        <w:t>, k jednotlivým častiam</w:t>
      </w:r>
      <w:r w:rsidR="002A21D1" w:rsidRPr="00F4408B">
        <w:rPr>
          <w:rFonts w:ascii="Times New Roman" w:hAnsi="Times New Roman" w:cs="Times New Roman"/>
          <w:bCs/>
          <w:sz w:val="22"/>
          <w:szCs w:val="22"/>
        </w:rPr>
        <w:t xml:space="preserve"> diela, </w:t>
      </w:r>
    </w:p>
    <w:p w14:paraId="4AA82C2E" w14:textId="13D49A96" w:rsidR="008B4712" w:rsidRPr="00F4408B" w:rsidRDefault="00F64A40"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za dodržania podmienok určených v</w:t>
      </w:r>
      <w:r w:rsidR="00497894" w:rsidRPr="00F4408B">
        <w:rPr>
          <w:rFonts w:ascii="Times New Roman" w:hAnsi="Times New Roman" w:cs="Times New Roman"/>
          <w:bCs/>
          <w:sz w:val="22"/>
          <w:szCs w:val="22"/>
        </w:rPr>
        <w:t> </w:t>
      </w:r>
      <w:r w:rsidRPr="00F4408B">
        <w:rPr>
          <w:rFonts w:ascii="Times New Roman" w:hAnsi="Times New Roman" w:cs="Times New Roman"/>
          <w:bCs/>
          <w:sz w:val="22"/>
          <w:szCs w:val="22"/>
        </w:rPr>
        <w:t>povolen</w:t>
      </w:r>
      <w:r w:rsidR="00497894" w:rsidRPr="00F4408B">
        <w:rPr>
          <w:rFonts w:ascii="Times New Roman" w:hAnsi="Times New Roman" w:cs="Times New Roman"/>
          <w:bCs/>
          <w:sz w:val="22"/>
          <w:szCs w:val="22"/>
        </w:rPr>
        <w:t>iach, rozhodnutiach</w:t>
      </w:r>
      <w:r w:rsidR="00F33224" w:rsidRPr="00F4408B">
        <w:rPr>
          <w:rFonts w:ascii="Times New Roman" w:hAnsi="Times New Roman" w:cs="Times New Roman"/>
          <w:bCs/>
          <w:sz w:val="22"/>
          <w:szCs w:val="22"/>
        </w:rPr>
        <w:t xml:space="preserve">, </w:t>
      </w:r>
      <w:r w:rsidR="00497894" w:rsidRPr="00F4408B">
        <w:rPr>
          <w:rFonts w:ascii="Times New Roman" w:hAnsi="Times New Roman" w:cs="Times New Roman"/>
          <w:bCs/>
          <w:sz w:val="22"/>
          <w:szCs w:val="22"/>
        </w:rPr>
        <w:t>stanoviskách</w:t>
      </w:r>
      <w:r w:rsidR="00F33224" w:rsidRPr="00F4408B">
        <w:rPr>
          <w:rFonts w:ascii="Times New Roman" w:hAnsi="Times New Roman" w:cs="Times New Roman"/>
          <w:bCs/>
          <w:sz w:val="22"/>
          <w:szCs w:val="22"/>
        </w:rPr>
        <w:t xml:space="preserve">, </w:t>
      </w:r>
      <w:r w:rsidR="002A21D1" w:rsidRPr="00F4408B">
        <w:rPr>
          <w:rFonts w:ascii="Times New Roman" w:hAnsi="Times New Roman" w:cs="Times New Roman"/>
          <w:bCs/>
          <w:sz w:val="22"/>
          <w:szCs w:val="22"/>
        </w:rPr>
        <w:t>ktoré sa vzťahujú na realizáciu diela, najmä:</w:t>
      </w:r>
    </w:p>
    <w:p w14:paraId="0AB270FB" w14:textId="16E41935" w:rsidR="008B4712" w:rsidRPr="00F4408B" w:rsidRDefault="008B4712" w:rsidP="00893D58">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lastRenderedPageBreak/>
        <w:t>Stavebné povolenie vydané stavebným úradom Obcou Krásnohorské Podhradie dňa 31.01.2020, pod č.: 1628/2019-03-výst., s názvom Hrad Krásna Hôrka - Čistenie Horného hradu (Gotický palác).</w:t>
      </w:r>
    </w:p>
    <w:p w14:paraId="7AA50959" w14:textId="77777777" w:rsidR="008B4712" w:rsidRPr="00F4408B" w:rsidRDefault="008B4712" w:rsidP="00893D58">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Oznámenie k ohláseniu stavebných úprav a udržiavacích prác, vydané stavebným úradom Obcou Krásnohorské Podhradie dňa 02.09.2019, pod č.: 1017/2019-02-výst.</w:t>
      </w:r>
    </w:p>
    <w:p w14:paraId="45C62784" w14:textId="77777777" w:rsidR="00E505AB" w:rsidRPr="00E505AB" w:rsidRDefault="008B4712" w:rsidP="00893D58">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 xml:space="preserve">Oznámenie k ohláseniu stavebných úprav a udržiavacích prác, vydané stavebným úradom Obcou Krásnohorské Podhradie dňa </w:t>
      </w:r>
      <w:r w:rsidR="00E505AB" w:rsidRPr="00E505AB">
        <w:rPr>
          <w:rFonts w:ascii="Times New Roman" w:hAnsi="Times New Roman" w:cs="Times New Roman"/>
          <w:snapToGrid w:val="0"/>
          <w:sz w:val="22"/>
          <w:szCs w:val="22"/>
        </w:rPr>
        <w:t>25.06.2021, pod č.: 653/2021-02-výst.</w:t>
      </w:r>
    </w:p>
    <w:p w14:paraId="19CF5E2A" w14:textId="4EE99E92" w:rsidR="008B4712" w:rsidRPr="00F4408B" w:rsidRDefault="008B4712" w:rsidP="00893D58">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Záväzné stanoviská Krajského pamiatkového úradu Košice:</w:t>
      </w:r>
    </w:p>
    <w:p w14:paraId="435C4241" w14:textId="77777777" w:rsidR="008B4712" w:rsidRPr="00F4408B" w:rsidRDefault="008B4712" w:rsidP="00893D58">
      <w:pPr>
        <w:pStyle w:val="Odsekzoznamu"/>
        <w:widowControl/>
        <w:numPr>
          <w:ilvl w:val="0"/>
          <w:numId w:val="20"/>
        </w:numPr>
        <w:spacing w:before="60" w:line="276" w:lineRule="auto"/>
        <w:ind w:left="1843"/>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pod č.: KPUKE-2019/12107-3/40181/SM,DU, zo dňa 28.05.2019,</w:t>
      </w:r>
    </w:p>
    <w:p w14:paraId="45669F04" w14:textId="77777777" w:rsidR="008B4712" w:rsidRPr="00F4408B" w:rsidRDefault="008B4712" w:rsidP="00893D58">
      <w:pPr>
        <w:pStyle w:val="Odsekzoznamu"/>
        <w:widowControl/>
        <w:numPr>
          <w:ilvl w:val="0"/>
          <w:numId w:val="20"/>
        </w:numPr>
        <w:spacing w:before="60" w:line="276" w:lineRule="auto"/>
        <w:ind w:left="1843"/>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 xml:space="preserve">pod č.: KPUKE-2019/17395-3/59873/SM,DU, zo dňa 29.07.2019, </w:t>
      </w:r>
    </w:p>
    <w:p w14:paraId="0EB9BAD7" w14:textId="77777777" w:rsidR="00C437FD" w:rsidRPr="00F4408B" w:rsidRDefault="004F7C1F"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v súlade so súťažnými podkladmi a vysvetlení k nim a s ponukou zhotoviteľa, ktorú predložil v rámci procesu verejného obstarávania,</w:t>
      </w:r>
    </w:p>
    <w:p w14:paraId="06418D8B" w14:textId="77777777" w:rsidR="00C437FD" w:rsidRPr="00F4408B" w:rsidRDefault="004F7C1F"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v rozsahu podľa položkov</w:t>
      </w:r>
      <w:r w:rsidR="00497894" w:rsidRPr="00F4408B">
        <w:rPr>
          <w:rFonts w:ascii="Times New Roman" w:hAnsi="Times New Roman" w:cs="Times New Roman"/>
          <w:bCs/>
          <w:sz w:val="22"/>
          <w:szCs w:val="22"/>
        </w:rPr>
        <w:t>itéh</w:t>
      </w:r>
      <w:r w:rsidRPr="00F4408B">
        <w:rPr>
          <w:rFonts w:ascii="Times New Roman" w:hAnsi="Times New Roman" w:cs="Times New Roman"/>
          <w:bCs/>
          <w:sz w:val="22"/>
          <w:szCs w:val="22"/>
        </w:rPr>
        <w:t>o rozpočtu stavebných prác, ktorý je Prílohou č. 1 tejto zmluvy</w:t>
      </w:r>
      <w:r w:rsidR="00497894" w:rsidRPr="00F4408B">
        <w:rPr>
          <w:rFonts w:ascii="Times New Roman" w:hAnsi="Times New Roman" w:cs="Times New Roman"/>
          <w:bCs/>
          <w:sz w:val="22"/>
          <w:szCs w:val="22"/>
        </w:rPr>
        <w:t xml:space="preserve"> a </w:t>
      </w:r>
      <w:r w:rsidRPr="00F4408B">
        <w:rPr>
          <w:rFonts w:ascii="Times New Roman" w:hAnsi="Times New Roman" w:cs="Times New Roman"/>
          <w:bCs/>
          <w:sz w:val="22"/>
          <w:szCs w:val="22"/>
        </w:rPr>
        <w:t>ktorý je vypracovaný podľa projektov</w:t>
      </w:r>
      <w:r w:rsidR="00497894" w:rsidRPr="00F4408B">
        <w:rPr>
          <w:rFonts w:ascii="Times New Roman" w:hAnsi="Times New Roman" w:cs="Times New Roman"/>
          <w:bCs/>
          <w:sz w:val="22"/>
          <w:szCs w:val="22"/>
        </w:rPr>
        <w:t xml:space="preserve">ých </w:t>
      </w:r>
      <w:r w:rsidRPr="00F4408B">
        <w:rPr>
          <w:rFonts w:ascii="Times New Roman" w:hAnsi="Times New Roman" w:cs="Times New Roman"/>
          <w:bCs/>
          <w:sz w:val="22"/>
          <w:szCs w:val="22"/>
        </w:rPr>
        <w:t>dokumentáci</w:t>
      </w:r>
      <w:r w:rsidR="00497894" w:rsidRPr="00F4408B">
        <w:rPr>
          <w:rFonts w:ascii="Times New Roman" w:hAnsi="Times New Roman" w:cs="Times New Roman"/>
          <w:bCs/>
          <w:sz w:val="22"/>
          <w:szCs w:val="22"/>
        </w:rPr>
        <w:t>í, s rešpektovaním súťažných podkladov</w:t>
      </w:r>
      <w:r w:rsidR="00F33224" w:rsidRPr="00F4408B">
        <w:rPr>
          <w:rFonts w:ascii="Times New Roman" w:hAnsi="Times New Roman" w:cs="Times New Roman"/>
          <w:bCs/>
          <w:sz w:val="22"/>
          <w:szCs w:val="22"/>
        </w:rPr>
        <w:t xml:space="preserve"> doplňujúcich projektové dokumentácie </w:t>
      </w:r>
      <w:r w:rsidR="00497894" w:rsidRPr="00F4408B">
        <w:rPr>
          <w:rFonts w:ascii="Times New Roman" w:hAnsi="Times New Roman" w:cs="Times New Roman"/>
          <w:bCs/>
          <w:sz w:val="22"/>
          <w:szCs w:val="22"/>
        </w:rPr>
        <w:t>a zohľadňuje podmienky pre realizáciu stavebných prác v s</w:t>
      </w:r>
      <w:r w:rsidR="0095298C" w:rsidRPr="00F4408B">
        <w:rPr>
          <w:rFonts w:ascii="Times New Roman" w:hAnsi="Times New Roman" w:cs="Times New Roman"/>
          <w:bCs/>
          <w:sz w:val="22"/>
          <w:szCs w:val="22"/>
        </w:rPr>
        <w:t>úvislosti s miestom realizácie,</w:t>
      </w:r>
    </w:p>
    <w:p w14:paraId="1BDFD342" w14:textId="77777777" w:rsidR="0095298C" w:rsidRPr="00F4408B" w:rsidRDefault="0095298C" w:rsidP="00893D58">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podľa požiadaviek a pokynov objednávateľa.</w:t>
      </w:r>
    </w:p>
    <w:p w14:paraId="74B84292" w14:textId="77777777" w:rsidR="00497894" w:rsidRPr="00F4408B" w:rsidRDefault="004F7C1F" w:rsidP="00F4408B">
      <w:pPr>
        <w:pStyle w:val="Odsekzoznamu"/>
        <w:numPr>
          <w:ilvl w:val="0"/>
          <w:numId w:val="6"/>
        </w:numPr>
        <w:tabs>
          <w:tab w:val="left" w:pos="-3544"/>
        </w:tabs>
        <w:spacing w:before="12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sa zaväzuje riadne a včas dodané dielo prevziať a zaplatiť zhotoviteľovi zaň cenu dohodnutú podľa tejto zmluvy.</w:t>
      </w:r>
    </w:p>
    <w:p w14:paraId="5BDED2B3" w14:textId="0F09D521" w:rsidR="00C437FD" w:rsidRPr="00F4408B" w:rsidRDefault="004F7C1F" w:rsidP="0097783F">
      <w:pPr>
        <w:pStyle w:val="Odsekzoznamu"/>
        <w:numPr>
          <w:ilvl w:val="0"/>
          <w:numId w:val="6"/>
        </w:numPr>
        <w:tabs>
          <w:tab w:val="left" w:pos="-3544"/>
        </w:tabs>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Miesto výkonu stavebných prác – hrad Krásna Hôrka</w:t>
      </w:r>
      <w:r w:rsidR="00497894" w:rsidRPr="00F4408B">
        <w:rPr>
          <w:rFonts w:ascii="Times New Roman" w:hAnsi="Times New Roman" w:cs="Times New Roman"/>
          <w:sz w:val="22"/>
          <w:szCs w:val="22"/>
        </w:rPr>
        <w:t xml:space="preserve"> a bezprostredné okolie hradu. </w:t>
      </w:r>
    </w:p>
    <w:p w14:paraId="690F5BDB" w14:textId="77777777" w:rsidR="00D33BE2" w:rsidRPr="00F4408B" w:rsidRDefault="00D33BE2" w:rsidP="00D33BE2">
      <w:pPr>
        <w:pStyle w:val="Odsekzoznamu"/>
        <w:numPr>
          <w:ilvl w:val="0"/>
          <w:numId w:val="6"/>
        </w:numPr>
        <w:tabs>
          <w:tab w:val="left" w:pos="-3544"/>
        </w:tabs>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protokolárne odovzdá zhotoviteľovi pri podpise tejto zmluvy :</w:t>
      </w:r>
    </w:p>
    <w:p w14:paraId="0D9EA3BC" w14:textId="712449F0" w:rsidR="00D33BE2" w:rsidRPr="00F4408B" w:rsidRDefault="00D33BE2" w:rsidP="00893D58">
      <w:pPr>
        <w:pStyle w:val="Odsekzoznamu"/>
        <w:numPr>
          <w:ilvl w:val="0"/>
          <w:numId w:val="21"/>
        </w:numPr>
        <w:spacing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fotokópie rozhodnutí, stanovísk, vyjadrení orgánov štátnej a verejnej správy v zmysle bodu 2</w:t>
      </w:r>
      <w:r w:rsidR="00F4408B">
        <w:rPr>
          <w:rFonts w:ascii="Times New Roman" w:hAnsi="Times New Roman" w:cs="Times New Roman"/>
          <w:sz w:val="22"/>
          <w:szCs w:val="22"/>
        </w:rPr>
        <w:t xml:space="preserve">.3 </w:t>
      </w:r>
      <w:r w:rsidRPr="00F4408B">
        <w:rPr>
          <w:rFonts w:ascii="Times New Roman" w:hAnsi="Times New Roman" w:cs="Times New Roman"/>
          <w:sz w:val="22"/>
          <w:szCs w:val="22"/>
        </w:rPr>
        <w:t>tohto článku zmluvy,</w:t>
      </w:r>
    </w:p>
    <w:p w14:paraId="2D0CE2C4" w14:textId="77777777" w:rsidR="009419D1" w:rsidRPr="00F4408B" w:rsidRDefault="00D33BE2" w:rsidP="00893D58">
      <w:pPr>
        <w:pStyle w:val="Odsekzoznamu"/>
        <w:numPr>
          <w:ilvl w:val="0"/>
          <w:numId w:val="21"/>
        </w:numPr>
        <w:spacing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 xml:space="preserve">jedno vyhotovenie úplných </w:t>
      </w:r>
      <w:r w:rsidR="009419D1" w:rsidRPr="00F4408B">
        <w:rPr>
          <w:rFonts w:ascii="Times New Roman" w:hAnsi="Times New Roman" w:cs="Times New Roman"/>
          <w:sz w:val="22"/>
          <w:szCs w:val="22"/>
        </w:rPr>
        <w:t xml:space="preserve">projektových dokumentácií uvedených v bode 1 tohto článku zmluvy. </w:t>
      </w:r>
    </w:p>
    <w:p w14:paraId="652CC2D0" w14:textId="626452D1" w:rsidR="00D33BE2" w:rsidRPr="00F4408B" w:rsidRDefault="00D33BE2" w:rsidP="00F4408B">
      <w:pPr>
        <w:spacing w:line="276" w:lineRule="auto"/>
        <w:ind w:left="993" w:hanging="567"/>
        <w:jc w:val="both"/>
        <w:rPr>
          <w:rFonts w:ascii="Times New Roman" w:hAnsi="Times New Roman" w:cs="Times New Roman"/>
          <w:sz w:val="22"/>
          <w:szCs w:val="22"/>
        </w:rPr>
      </w:pPr>
    </w:p>
    <w:p w14:paraId="654B01C6" w14:textId="0E6410A8" w:rsidR="00E467EE" w:rsidRDefault="00E467EE" w:rsidP="0097783F">
      <w:pPr>
        <w:pStyle w:val="Odsekzoznamu"/>
        <w:tabs>
          <w:tab w:val="left" w:pos="-3544"/>
        </w:tabs>
        <w:spacing w:before="60" w:line="276" w:lineRule="auto"/>
        <w:ind w:left="425"/>
        <w:contextualSpacing w:val="0"/>
        <w:rPr>
          <w:rFonts w:ascii="Times New Roman" w:hAnsi="Times New Roman" w:cs="Times New Roman"/>
          <w:b/>
          <w:sz w:val="8"/>
          <w:szCs w:val="8"/>
        </w:rPr>
      </w:pPr>
    </w:p>
    <w:p w14:paraId="2FDFAF16" w14:textId="77777777" w:rsidR="00F4408B" w:rsidRPr="007D02DD" w:rsidRDefault="00F4408B" w:rsidP="0097783F">
      <w:pPr>
        <w:pStyle w:val="Odsekzoznamu"/>
        <w:tabs>
          <w:tab w:val="left" w:pos="-3544"/>
        </w:tabs>
        <w:spacing w:before="60" w:line="276" w:lineRule="auto"/>
        <w:ind w:left="425"/>
        <w:contextualSpacing w:val="0"/>
        <w:rPr>
          <w:rFonts w:ascii="Times New Roman" w:hAnsi="Times New Roman" w:cs="Times New Roman"/>
          <w:b/>
          <w:sz w:val="8"/>
          <w:szCs w:val="8"/>
        </w:rPr>
      </w:pPr>
    </w:p>
    <w:p w14:paraId="4F34A696"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III</w:t>
      </w:r>
    </w:p>
    <w:p w14:paraId="31E7A674" w14:textId="098FF78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Termíny plnenia</w:t>
      </w:r>
    </w:p>
    <w:p w14:paraId="7317AD6A" w14:textId="77777777" w:rsidR="00E467EE" w:rsidRPr="00E467EE" w:rsidRDefault="00E467EE" w:rsidP="0097783F">
      <w:pPr>
        <w:spacing w:before="60" w:line="276" w:lineRule="auto"/>
        <w:jc w:val="center"/>
        <w:rPr>
          <w:rFonts w:ascii="Times New Roman" w:hAnsi="Times New Roman" w:cs="Times New Roman"/>
          <w:b/>
          <w:sz w:val="10"/>
          <w:szCs w:val="10"/>
        </w:rPr>
      </w:pPr>
    </w:p>
    <w:p w14:paraId="1EE98171" w14:textId="77777777" w:rsidR="00C437FD" w:rsidRPr="00F4408B" w:rsidRDefault="004F7C1F" w:rsidP="00893D58">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bookmarkStart w:id="4" w:name="_Ref431541972"/>
      <w:r w:rsidRPr="00F4408B">
        <w:rPr>
          <w:rFonts w:ascii="Times New Roman" w:hAnsi="Times New Roman" w:cs="Times New Roman"/>
          <w:sz w:val="22"/>
          <w:szCs w:val="22"/>
        </w:rPr>
        <w:t>Zmluvné strany sa dohodli, že predmet zmluvy bude záväzne plnený v nasledovných termínoch:</w:t>
      </w:r>
      <w:bookmarkEnd w:id="4"/>
    </w:p>
    <w:p w14:paraId="7F178298" w14:textId="520A3C7F" w:rsidR="00C437FD" w:rsidRPr="00F4408B" w:rsidRDefault="004F7C1F" w:rsidP="00893D58">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odovzdanie staveniska: </w:t>
      </w:r>
      <w:r w:rsidRPr="00F4408B">
        <w:rPr>
          <w:rFonts w:ascii="Times New Roman" w:hAnsi="Times New Roman" w:cs="Times New Roman"/>
          <w:b/>
          <w:bCs/>
          <w:sz w:val="22"/>
          <w:szCs w:val="22"/>
        </w:rPr>
        <w:t>do 7 pracovných dní</w:t>
      </w:r>
      <w:r w:rsidRPr="00F4408B">
        <w:rPr>
          <w:rFonts w:ascii="Times New Roman" w:hAnsi="Times New Roman" w:cs="Times New Roman"/>
          <w:sz w:val="22"/>
          <w:szCs w:val="22"/>
        </w:rPr>
        <w:t xml:space="preserve"> </w:t>
      </w:r>
      <w:r w:rsidR="0095298C" w:rsidRPr="00F4408B">
        <w:rPr>
          <w:rFonts w:ascii="Times New Roman" w:hAnsi="Times New Roman" w:cs="Times New Roman"/>
          <w:sz w:val="22"/>
          <w:szCs w:val="22"/>
        </w:rPr>
        <w:t xml:space="preserve">odo dňa </w:t>
      </w:r>
      <w:r w:rsidRPr="00F4408B">
        <w:rPr>
          <w:rFonts w:ascii="Times New Roman" w:hAnsi="Times New Roman" w:cs="Times New Roman"/>
          <w:sz w:val="22"/>
          <w:szCs w:val="22"/>
        </w:rPr>
        <w:t>nadobudnutia účinnosti tejto zmluvy,</w:t>
      </w:r>
    </w:p>
    <w:p w14:paraId="43FA0A6A" w14:textId="77777777" w:rsidR="00C437FD" w:rsidRPr="00F4408B" w:rsidRDefault="004F7C1F" w:rsidP="00893D58">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začatie diela: </w:t>
      </w:r>
      <w:r w:rsidRPr="00F4408B">
        <w:rPr>
          <w:rFonts w:ascii="Times New Roman" w:hAnsi="Times New Roman" w:cs="Times New Roman"/>
          <w:b/>
          <w:bCs/>
          <w:sz w:val="22"/>
          <w:szCs w:val="22"/>
        </w:rPr>
        <w:t xml:space="preserve">do 10 </w:t>
      </w:r>
      <w:r w:rsidR="004A38B8" w:rsidRPr="00F4408B">
        <w:rPr>
          <w:rFonts w:ascii="Times New Roman" w:hAnsi="Times New Roman" w:cs="Times New Roman"/>
          <w:b/>
          <w:bCs/>
          <w:sz w:val="22"/>
          <w:szCs w:val="22"/>
        </w:rPr>
        <w:t xml:space="preserve">kalendárnych </w:t>
      </w:r>
      <w:r w:rsidRPr="00F4408B">
        <w:rPr>
          <w:rFonts w:ascii="Times New Roman" w:hAnsi="Times New Roman" w:cs="Times New Roman"/>
          <w:b/>
          <w:bCs/>
          <w:sz w:val="22"/>
          <w:szCs w:val="22"/>
        </w:rPr>
        <w:t>dní od odovzdania staveniska</w:t>
      </w:r>
      <w:r w:rsidRPr="00F4408B">
        <w:rPr>
          <w:rFonts w:ascii="Times New Roman" w:hAnsi="Times New Roman" w:cs="Times New Roman"/>
          <w:sz w:val="22"/>
          <w:szCs w:val="22"/>
        </w:rPr>
        <w:t xml:space="preserve">, </w:t>
      </w:r>
    </w:p>
    <w:p w14:paraId="6A6E4E76" w14:textId="72286F6E" w:rsidR="00550B75" w:rsidRPr="00F4408B" w:rsidRDefault="00550B75" w:rsidP="00893D58">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b/>
          <w:bCs/>
          <w:sz w:val="22"/>
          <w:szCs w:val="22"/>
        </w:rPr>
        <w:t>dokončenie časti diela</w:t>
      </w:r>
      <w:r w:rsidRPr="00F4408B">
        <w:rPr>
          <w:rFonts w:ascii="Times New Roman" w:hAnsi="Times New Roman" w:cs="Times New Roman"/>
          <w:sz w:val="22"/>
          <w:szCs w:val="22"/>
        </w:rPr>
        <w:t xml:space="preserve"> uvedenej v bode 1.1, </w:t>
      </w:r>
      <w:r w:rsidR="0095298C" w:rsidRPr="00F4408B">
        <w:rPr>
          <w:rFonts w:ascii="Times New Roman" w:hAnsi="Times New Roman" w:cs="Times New Roman"/>
          <w:sz w:val="22"/>
          <w:szCs w:val="22"/>
        </w:rPr>
        <w:t>Č</w:t>
      </w:r>
      <w:r w:rsidRPr="00F4408B">
        <w:rPr>
          <w:rFonts w:ascii="Times New Roman" w:hAnsi="Times New Roman" w:cs="Times New Roman"/>
          <w:sz w:val="22"/>
          <w:szCs w:val="22"/>
        </w:rPr>
        <w:t xml:space="preserve">lánku I. tejto zmluvy najneskôr do </w:t>
      </w:r>
      <w:r w:rsidRPr="00F4408B">
        <w:rPr>
          <w:rFonts w:ascii="Times New Roman" w:hAnsi="Times New Roman" w:cs="Times New Roman"/>
          <w:b/>
          <w:bCs/>
          <w:sz w:val="22"/>
          <w:szCs w:val="22"/>
        </w:rPr>
        <w:t>3 kalendárnych mesiacov</w:t>
      </w:r>
      <w:r w:rsidRPr="00F4408B">
        <w:rPr>
          <w:rFonts w:ascii="Times New Roman" w:hAnsi="Times New Roman" w:cs="Times New Roman"/>
          <w:sz w:val="22"/>
          <w:szCs w:val="22"/>
        </w:rPr>
        <w:t xml:space="preserve"> odo dňa protokolárneho prevzatia staveniska,    </w:t>
      </w:r>
    </w:p>
    <w:p w14:paraId="24C4E96C" w14:textId="2E1C70C3" w:rsidR="00C437FD" w:rsidRPr="00F4408B" w:rsidRDefault="004F7C1F" w:rsidP="00893D58">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dokončenie </w:t>
      </w:r>
      <w:r w:rsidR="00497894" w:rsidRPr="00F4408B">
        <w:rPr>
          <w:rFonts w:ascii="Times New Roman" w:hAnsi="Times New Roman" w:cs="Times New Roman"/>
          <w:sz w:val="22"/>
          <w:szCs w:val="22"/>
        </w:rPr>
        <w:t xml:space="preserve">kompletného </w:t>
      </w:r>
      <w:r w:rsidRPr="00F4408B">
        <w:rPr>
          <w:rFonts w:ascii="Times New Roman" w:hAnsi="Times New Roman" w:cs="Times New Roman"/>
          <w:sz w:val="22"/>
          <w:szCs w:val="22"/>
        </w:rPr>
        <w:t xml:space="preserve">diela: </w:t>
      </w:r>
      <w:r w:rsidRPr="00F4408B">
        <w:rPr>
          <w:rFonts w:ascii="Times New Roman" w:hAnsi="Times New Roman" w:cs="Times New Roman"/>
          <w:b/>
          <w:bCs/>
          <w:sz w:val="22"/>
          <w:szCs w:val="22"/>
        </w:rPr>
        <w:t xml:space="preserve">najneskôr do </w:t>
      </w:r>
      <w:r w:rsidR="00497894" w:rsidRPr="00F4408B">
        <w:rPr>
          <w:rFonts w:ascii="Times New Roman" w:hAnsi="Times New Roman" w:cs="Times New Roman"/>
          <w:b/>
          <w:bCs/>
          <w:sz w:val="22"/>
          <w:szCs w:val="22"/>
        </w:rPr>
        <w:t>1</w:t>
      </w:r>
      <w:r w:rsidR="00472E1C">
        <w:rPr>
          <w:rFonts w:ascii="Times New Roman" w:hAnsi="Times New Roman" w:cs="Times New Roman"/>
          <w:b/>
          <w:bCs/>
          <w:sz w:val="22"/>
          <w:szCs w:val="22"/>
        </w:rPr>
        <w:t>5</w:t>
      </w:r>
      <w:r w:rsidR="00497894" w:rsidRPr="00F4408B">
        <w:rPr>
          <w:rFonts w:ascii="Times New Roman" w:hAnsi="Times New Roman" w:cs="Times New Roman"/>
          <w:b/>
          <w:bCs/>
          <w:sz w:val="22"/>
          <w:szCs w:val="22"/>
        </w:rPr>
        <w:t xml:space="preserve"> </w:t>
      </w:r>
      <w:r w:rsidRPr="00F4408B">
        <w:rPr>
          <w:rFonts w:ascii="Times New Roman" w:hAnsi="Times New Roman" w:cs="Times New Roman"/>
          <w:b/>
          <w:bCs/>
          <w:sz w:val="22"/>
          <w:szCs w:val="22"/>
        </w:rPr>
        <w:t>kalendárnych mesiacov</w:t>
      </w:r>
      <w:r w:rsidRPr="00F4408B">
        <w:rPr>
          <w:rFonts w:ascii="Times New Roman" w:hAnsi="Times New Roman" w:cs="Times New Roman"/>
          <w:sz w:val="22"/>
          <w:szCs w:val="22"/>
        </w:rPr>
        <w:t xml:space="preserve"> odo dňa </w:t>
      </w:r>
      <w:r w:rsidR="002A6602" w:rsidRPr="00F4408B">
        <w:rPr>
          <w:rFonts w:ascii="Times New Roman" w:hAnsi="Times New Roman" w:cs="Times New Roman"/>
          <w:sz w:val="22"/>
          <w:szCs w:val="22"/>
        </w:rPr>
        <w:t>nadobudnutia účinnosti tejto zmluvy</w:t>
      </w:r>
      <w:r w:rsidRPr="00F4408B">
        <w:rPr>
          <w:rFonts w:ascii="Times New Roman" w:hAnsi="Times New Roman" w:cs="Times New Roman"/>
          <w:sz w:val="22"/>
          <w:szCs w:val="22"/>
        </w:rPr>
        <w:t xml:space="preserve">,    </w:t>
      </w:r>
    </w:p>
    <w:p w14:paraId="313BA4EF" w14:textId="6DBFA4C2" w:rsidR="00C437FD" w:rsidRPr="00F4408B" w:rsidRDefault="004F7C1F" w:rsidP="00893D58">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uvoľnenie a vypratanie staveniska: do 14 </w:t>
      </w:r>
      <w:r w:rsidR="004A38B8" w:rsidRPr="00F4408B">
        <w:rPr>
          <w:rFonts w:ascii="Times New Roman" w:hAnsi="Times New Roman" w:cs="Times New Roman"/>
          <w:bCs/>
          <w:sz w:val="22"/>
          <w:szCs w:val="22"/>
        </w:rPr>
        <w:t>kalendárnych</w:t>
      </w:r>
      <w:r w:rsidR="004A38B8" w:rsidRPr="00F4408B">
        <w:rPr>
          <w:rFonts w:ascii="Times New Roman" w:hAnsi="Times New Roman" w:cs="Times New Roman"/>
          <w:sz w:val="22"/>
          <w:szCs w:val="22"/>
        </w:rPr>
        <w:t xml:space="preserve"> </w:t>
      </w:r>
      <w:r w:rsidRPr="00F4408B">
        <w:rPr>
          <w:rFonts w:ascii="Times New Roman" w:hAnsi="Times New Roman" w:cs="Times New Roman"/>
          <w:sz w:val="22"/>
          <w:szCs w:val="22"/>
        </w:rPr>
        <w:t xml:space="preserve">dní po úplnom odovzdaní a prevzatí </w:t>
      </w:r>
      <w:r w:rsidR="0095298C" w:rsidRPr="00F4408B">
        <w:rPr>
          <w:rFonts w:ascii="Times New Roman" w:hAnsi="Times New Roman" w:cs="Times New Roman"/>
          <w:sz w:val="22"/>
          <w:szCs w:val="22"/>
        </w:rPr>
        <w:t>diela</w:t>
      </w:r>
      <w:r w:rsidRPr="00F4408B">
        <w:rPr>
          <w:rFonts w:ascii="Times New Roman" w:hAnsi="Times New Roman" w:cs="Times New Roman"/>
          <w:sz w:val="22"/>
          <w:szCs w:val="22"/>
        </w:rPr>
        <w:t>.</w:t>
      </w:r>
    </w:p>
    <w:p w14:paraId="60388AC7" w14:textId="77777777" w:rsidR="00D33BE2" w:rsidRPr="00F4408B" w:rsidRDefault="00D33BE2" w:rsidP="00893D58">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Zhotoviteľ je povinný vykonať jednotlivé časti diela uvedené v Článku  II. bod 1 tejto zmluvy podľa vecného a časového harmonogramu, v ktorom bude uvedený presný rozvrh prác a dodávok a ktorý je Prílohou č. 2 tejto zmluvy a je jej neoddeliteľnou súčasťou.</w:t>
      </w:r>
    </w:p>
    <w:p w14:paraId="5833305A" w14:textId="77777777" w:rsidR="00C437FD" w:rsidRPr="00F4408B" w:rsidRDefault="004F7C1F" w:rsidP="00893D58">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v dôsledku prípadov vyššej moci dôjde k ohrozeniu termínu plnenia predmetu zmluvy, je zhotoviteľ povinný okamžite písomne oznámiť objednávateľovi výslednú situáciu ohľadne </w:t>
      </w:r>
      <w:r w:rsidRPr="00F4408B">
        <w:rPr>
          <w:rFonts w:ascii="Times New Roman" w:hAnsi="Times New Roman" w:cs="Times New Roman"/>
          <w:sz w:val="22"/>
          <w:szCs w:val="22"/>
        </w:rPr>
        <w:lastRenderedPageBreak/>
        <w:t xml:space="preserve">možnosti zhotovenia diela. Ak bude potrebné, zmluvné strany dohodnú úpravu zmluvných vzťahov v termínovej časti, formou uzatvorenia dodatku k tejto zmluve. </w:t>
      </w:r>
    </w:p>
    <w:p w14:paraId="3ED2CA22" w14:textId="2E5B3E76" w:rsidR="00C437FD" w:rsidRPr="00F4408B" w:rsidRDefault="004F7C1F" w:rsidP="00893D58">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Pod výrazom „vyššia moc" sa rozumejú okolnosti</w:t>
      </w:r>
      <w:r w:rsidR="004A38B8" w:rsidRPr="00F4408B">
        <w:rPr>
          <w:rFonts w:ascii="Times New Roman" w:hAnsi="Times New Roman" w:cs="Times New Roman"/>
          <w:sz w:val="22"/>
          <w:szCs w:val="22"/>
        </w:rPr>
        <w:t xml:space="preserve"> vylučujúce zodpovednosť podľa O</w:t>
      </w:r>
      <w:r w:rsidRPr="00F4408B">
        <w:rPr>
          <w:rFonts w:ascii="Times New Roman" w:hAnsi="Times New Roman" w:cs="Times New Roman"/>
          <w:sz w:val="22"/>
          <w:szCs w:val="22"/>
        </w:rPr>
        <w:t xml:space="preserve">bchodného zákonníka a všetky okolnosti, ktoré sa nedajú naplánovať ani prekonať po podpísaní tejto zmluvy, a ktoré sa dajú považovať za neodvratné a neobyčajné udalosti ako napríklad vojna, požiar, </w:t>
      </w:r>
      <w:r w:rsidR="00D33BE2" w:rsidRPr="00F4408B">
        <w:rPr>
          <w:rFonts w:ascii="Times New Roman" w:hAnsi="Times New Roman" w:cs="Times New Roman"/>
          <w:sz w:val="22"/>
          <w:szCs w:val="22"/>
        </w:rPr>
        <w:t xml:space="preserve">epidémia, </w:t>
      </w:r>
      <w:r w:rsidRPr="00F4408B">
        <w:rPr>
          <w:rFonts w:ascii="Times New Roman" w:hAnsi="Times New Roman" w:cs="Times New Roman"/>
          <w:sz w:val="22"/>
          <w:szCs w:val="22"/>
        </w:rPr>
        <w:t xml:space="preserve">záplavy, extrémne poveternostné podmienky znemožňujúce výkon stavebnomontážnych prác, alebo iné katastrofy, štrajky, a všetky ostatné udalosti, ktoré sú mimo vplyvu zmluvných strán. </w:t>
      </w:r>
    </w:p>
    <w:p w14:paraId="37A1413C" w14:textId="77777777" w:rsidR="00C437FD" w:rsidRPr="00F4408B" w:rsidRDefault="004F7C1F" w:rsidP="00893D58">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Ak nastane situácia vyššej moci podľa predošlého bodu upozorní zhotoviteľ bez zbytočného odkladu, najneskôr však do piatich (5) pracovných dní po vzniku vyššej moci objednávateľa,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prerušenie dodávok energií, zdržanie dodávok subdodávateľov zhotoviteľovi, chybný materiál, zásahy úradov alebo nezískanie úradných povolení, pokiaľ k nim nedošlo z dôvodov výskytu okolností vyššej moci.</w:t>
      </w:r>
    </w:p>
    <w:p w14:paraId="40506E31" w14:textId="200745B7" w:rsidR="00C437FD" w:rsidRPr="00F4408B" w:rsidRDefault="004F7C1F" w:rsidP="00893D58">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Ukončením prác sa rozumie ich riadne odovzdanie objednávateľovi protokolom o odovzdaní a</w:t>
      </w:r>
      <w:r w:rsidR="007C1961" w:rsidRPr="00F4408B">
        <w:rPr>
          <w:rFonts w:ascii="Times New Roman" w:hAnsi="Times New Roman" w:cs="Times New Roman"/>
          <w:sz w:val="22"/>
          <w:szCs w:val="22"/>
        </w:rPr>
        <w:t> </w:t>
      </w:r>
      <w:r w:rsidRPr="00F4408B">
        <w:rPr>
          <w:rFonts w:ascii="Times New Roman" w:hAnsi="Times New Roman" w:cs="Times New Roman"/>
          <w:sz w:val="22"/>
          <w:szCs w:val="22"/>
        </w:rPr>
        <w:t>prevzatí</w:t>
      </w:r>
      <w:r w:rsidR="007C1961" w:rsidRPr="00F4408B">
        <w:rPr>
          <w:rFonts w:ascii="Times New Roman" w:hAnsi="Times New Roman" w:cs="Times New Roman"/>
          <w:sz w:val="22"/>
          <w:szCs w:val="22"/>
        </w:rPr>
        <w:t xml:space="preserve"> diela</w:t>
      </w:r>
      <w:r w:rsidRPr="00F4408B">
        <w:rPr>
          <w:rFonts w:ascii="Times New Roman" w:hAnsi="Times New Roman" w:cs="Times New Roman"/>
          <w:sz w:val="22"/>
          <w:szCs w:val="22"/>
        </w:rPr>
        <w:t xml:space="preserve">, </w:t>
      </w:r>
      <w:r w:rsidR="004A38B8" w:rsidRPr="00F4408B">
        <w:rPr>
          <w:rFonts w:ascii="Times New Roman" w:hAnsi="Times New Roman" w:cs="Times New Roman"/>
          <w:sz w:val="22"/>
          <w:szCs w:val="22"/>
        </w:rPr>
        <w:t xml:space="preserve">ktorý bude podpísaný oprávnenými zástupcami oboch zmluvných strán a </w:t>
      </w:r>
      <w:r w:rsidRPr="00F4408B">
        <w:rPr>
          <w:rFonts w:ascii="Times New Roman" w:hAnsi="Times New Roman" w:cs="Times New Roman"/>
          <w:sz w:val="22"/>
          <w:szCs w:val="22"/>
        </w:rPr>
        <w:t>v ktorom bude oboma zmluvnými stranami stanovené, že dielo je odovzdané a prevzaté bez vád a</w:t>
      </w:r>
      <w:r w:rsidR="007C1961" w:rsidRPr="00F4408B">
        <w:rPr>
          <w:rFonts w:ascii="Times New Roman" w:hAnsi="Times New Roman" w:cs="Times New Roman"/>
          <w:sz w:val="22"/>
          <w:szCs w:val="22"/>
        </w:rPr>
        <w:t> </w:t>
      </w:r>
      <w:r w:rsidRPr="00F4408B">
        <w:rPr>
          <w:rFonts w:ascii="Times New Roman" w:hAnsi="Times New Roman" w:cs="Times New Roman"/>
          <w:sz w:val="22"/>
          <w:szCs w:val="22"/>
        </w:rPr>
        <w:t>nedorobkov</w:t>
      </w:r>
      <w:r w:rsidR="007C1961" w:rsidRPr="00F4408B">
        <w:rPr>
          <w:rFonts w:ascii="Times New Roman" w:hAnsi="Times New Roman" w:cs="Times New Roman"/>
          <w:sz w:val="22"/>
          <w:szCs w:val="22"/>
        </w:rPr>
        <w:t>,</w:t>
      </w:r>
      <w:r w:rsidR="007C1961" w:rsidRPr="00F4408B">
        <w:rPr>
          <w:rFonts w:ascii="Times New Roman" w:hAnsi="Times New Roman"/>
          <w:bCs/>
          <w:sz w:val="22"/>
          <w:szCs w:val="22"/>
        </w:rPr>
        <w:t xml:space="preserve"> ktoré by bránili jeho predčasnému, alebo trvalému užívaniu, pokiaľ ich spôsobil zhotoviteľ</w:t>
      </w:r>
      <w:r w:rsidR="00566168" w:rsidRPr="00F4408B">
        <w:rPr>
          <w:rFonts w:ascii="Times New Roman" w:hAnsi="Times New Roman" w:cs="Times New Roman"/>
          <w:sz w:val="22"/>
          <w:szCs w:val="22"/>
        </w:rPr>
        <w:t>.</w:t>
      </w:r>
    </w:p>
    <w:p w14:paraId="745F49A5" w14:textId="77777777" w:rsidR="00F4408B" w:rsidRDefault="00F4408B" w:rsidP="0097783F">
      <w:pPr>
        <w:spacing w:before="60" w:line="276" w:lineRule="auto"/>
        <w:jc w:val="center"/>
        <w:rPr>
          <w:rFonts w:ascii="Times New Roman" w:hAnsi="Times New Roman" w:cs="Times New Roman"/>
          <w:b/>
          <w:sz w:val="24"/>
          <w:szCs w:val="24"/>
        </w:rPr>
      </w:pPr>
    </w:p>
    <w:p w14:paraId="1D94E959" w14:textId="7B833A44"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IV</w:t>
      </w:r>
    </w:p>
    <w:p w14:paraId="74C8C309"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Cena a platobné podmienky</w:t>
      </w:r>
    </w:p>
    <w:p w14:paraId="54EF29F4" w14:textId="77777777" w:rsidR="00550B75" w:rsidRPr="00E07919" w:rsidRDefault="00550B75" w:rsidP="0097783F">
      <w:pPr>
        <w:spacing w:before="60" w:line="276" w:lineRule="auto"/>
        <w:jc w:val="center"/>
        <w:rPr>
          <w:rFonts w:ascii="Times New Roman" w:hAnsi="Times New Roman" w:cs="Times New Roman"/>
          <w:b/>
          <w:sz w:val="4"/>
          <w:szCs w:val="4"/>
        </w:rPr>
      </w:pPr>
    </w:p>
    <w:p w14:paraId="76294EE1" w14:textId="658C0D56" w:rsidR="0097783F" w:rsidRPr="00F4408B" w:rsidRDefault="004F7C1F" w:rsidP="00893D58">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Zmluvná cena za splnenie </w:t>
      </w:r>
      <w:r w:rsidR="00D33BE2" w:rsidRPr="00F4408B">
        <w:rPr>
          <w:rFonts w:ascii="Times New Roman" w:hAnsi="Times New Roman" w:cs="Times New Roman"/>
          <w:sz w:val="22"/>
          <w:szCs w:val="22"/>
        </w:rPr>
        <w:t xml:space="preserve">a realizáciu celého diela </w:t>
      </w:r>
      <w:r w:rsidRPr="00F4408B">
        <w:rPr>
          <w:rFonts w:ascii="Times New Roman" w:hAnsi="Times New Roman" w:cs="Times New Roman"/>
          <w:sz w:val="22"/>
          <w:szCs w:val="22"/>
        </w:rPr>
        <w:t xml:space="preserve">podľa </w:t>
      </w:r>
      <w:r w:rsidR="007C1961" w:rsidRPr="00F4408B">
        <w:rPr>
          <w:rFonts w:ascii="Times New Roman" w:hAnsi="Times New Roman" w:cs="Times New Roman"/>
          <w:sz w:val="22"/>
          <w:szCs w:val="22"/>
        </w:rPr>
        <w:t>Č</w:t>
      </w:r>
      <w:r w:rsidRPr="00F4408B">
        <w:rPr>
          <w:rFonts w:ascii="Times New Roman" w:hAnsi="Times New Roman" w:cs="Times New Roman"/>
          <w:sz w:val="22"/>
          <w:szCs w:val="22"/>
        </w:rPr>
        <w:t xml:space="preserve">lánku II </w:t>
      </w:r>
      <w:r w:rsidR="007C1961" w:rsidRPr="00F4408B">
        <w:rPr>
          <w:rFonts w:ascii="Times New Roman" w:hAnsi="Times New Roman" w:cs="Times New Roman"/>
          <w:sz w:val="22"/>
          <w:szCs w:val="22"/>
        </w:rPr>
        <w:t xml:space="preserve">zmluvy </w:t>
      </w:r>
      <w:r w:rsidRPr="00F4408B">
        <w:rPr>
          <w:rFonts w:ascii="Times New Roman" w:hAnsi="Times New Roman" w:cs="Times New Roman"/>
          <w:sz w:val="22"/>
          <w:szCs w:val="22"/>
        </w:rPr>
        <w:t xml:space="preserve">je stanovená dohodou zmluvných strán podľa § 3 zákona NR SR č. 18/1996 Z. z. o cenách v znení neskorších predpisov a vyhlášky </w:t>
      </w:r>
      <w:r w:rsidR="007C1961" w:rsidRPr="00F4408B">
        <w:rPr>
          <w:rFonts w:ascii="Times New Roman" w:hAnsi="Times New Roman" w:cs="Times New Roman"/>
          <w:sz w:val="22"/>
          <w:szCs w:val="22"/>
        </w:rPr>
        <w:t xml:space="preserve">MF SR </w:t>
      </w:r>
      <w:r w:rsidRPr="00F4408B">
        <w:rPr>
          <w:rFonts w:ascii="Times New Roman" w:hAnsi="Times New Roman" w:cs="Times New Roman"/>
          <w:sz w:val="22"/>
          <w:szCs w:val="22"/>
        </w:rPr>
        <w:t xml:space="preserve">č. 87/1996 Z. z., ktorou sa vykonáva zákon o cenách v znení neskorších zmien a doplnkov ako cena maximálna, platná a nemenná počas doby trvania tejto zmluvy a je vo výške: </w:t>
      </w:r>
      <w:r w:rsidR="0097783F" w:rsidRPr="00F4408B">
        <w:rPr>
          <w:rFonts w:ascii="Times New Roman" w:hAnsi="Times New Roman" w:cs="Times New Roman"/>
          <w:b/>
          <w:sz w:val="22"/>
          <w:szCs w:val="22"/>
          <w:highlight w:val="yellow"/>
        </w:rPr>
        <w:t>.................................</w:t>
      </w:r>
      <w:r w:rsidR="0097783F" w:rsidRPr="00F4408B">
        <w:rPr>
          <w:rFonts w:ascii="Times New Roman" w:hAnsi="Times New Roman" w:cs="Times New Roman"/>
          <w:b/>
          <w:sz w:val="22"/>
          <w:szCs w:val="22"/>
        </w:rPr>
        <w:t>EUR</w:t>
      </w:r>
      <w:r w:rsidRPr="00F4408B">
        <w:rPr>
          <w:rFonts w:ascii="Times New Roman" w:hAnsi="Times New Roman" w:cs="Times New Roman"/>
          <w:b/>
          <w:sz w:val="22"/>
          <w:szCs w:val="22"/>
        </w:rPr>
        <w:t xml:space="preserve"> bez DPH</w:t>
      </w:r>
      <w:r w:rsidRPr="00F4408B">
        <w:rPr>
          <w:rFonts w:ascii="Times New Roman" w:hAnsi="Times New Roman" w:cs="Times New Roman"/>
          <w:sz w:val="22"/>
          <w:szCs w:val="22"/>
        </w:rPr>
        <w:t xml:space="preserve"> (slovom</w:t>
      </w:r>
      <w:r w:rsidR="0097783F" w:rsidRPr="00F4408B">
        <w:rPr>
          <w:rFonts w:ascii="Times New Roman" w:hAnsi="Times New Roman" w:cs="Times New Roman"/>
          <w:sz w:val="22"/>
          <w:szCs w:val="22"/>
          <w:highlight w:val="yellow"/>
        </w:rPr>
        <w:t>..............................</w:t>
      </w:r>
      <w:r w:rsidRPr="00F4408B">
        <w:rPr>
          <w:rFonts w:ascii="Times New Roman" w:hAnsi="Times New Roman" w:cs="Times New Roman"/>
          <w:sz w:val="22"/>
          <w:szCs w:val="22"/>
        </w:rPr>
        <w:t xml:space="preserve"> EUR),(</w:t>
      </w:r>
      <w:r w:rsidR="0097783F" w:rsidRPr="00F4408B">
        <w:rPr>
          <w:rFonts w:ascii="Times New Roman" w:hAnsi="Times New Roman" w:cs="Times New Roman"/>
          <w:sz w:val="22"/>
          <w:szCs w:val="22"/>
          <w:highlight w:val="yellow"/>
        </w:rPr>
        <w:t>...................................</w:t>
      </w:r>
      <w:r w:rsidRPr="00F4408B">
        <w:rPr>
          <w:rFonts w:ascii="Times New Roman" w:hAnsi="Times New Roman" w:cs="Times New Roman"/>
          <w:sz w:val="22"/>
          <w:szCs w:val="22"/>
        </w:rPr>
        <w:t xml:space="preserve"> EUR s DPH).</w:t>
      </w:r>
    </w:p>
    <w:p w14:paraId="29C3F464" w14:textId="77777777" w:rsidR="0097783F" w:rsidRPr="00F4408B" w:rsidRDefault="0097783F" w:rsidP="00893D58">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F4408B">
        <w:rPr>
          <w:rFonts w:ascii="Times New Roman" w:hAnsi="Times New Roman" w:cs="Times New Roman"/>
          <w:sz w:val="22"/>
          <w:szCs w:val="22"/>
        </w:rPr>
        <w:t>Položkovitý r</w:t>
      </w:r>
      <w:r w:rsidR="004F7C1F" w:rsidRPr="00F4408B">
        <w:rPr>
          <w:rFonts w:ascii="Times New Roman" w:hAnsi="Times New Roman" w:cs="Times New Roman"/>
          <w:sz w:val="22"/>
          <w:szCs w:val="22"/>
        </w:rPr>
        <w:t>ozpočet stavebných prác tvorí Prílohu č. 1 tejto zmluvy.</w:t>
      </w:r>
    </w:p>
    <w:p w14:paraId="5D837479" w14:textId="77777777" w:rsidR="00C437FD" w:rsidRPr="00F4408B" w:rsidRDefault="004F7C1F" w:rsidP="00893D58">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F4408B">
        <w:rPr>
          <w:rFonts w:ascii="Times New Roman" w:hAnsi="Times New Roman" w:cs="Times New Roman"/>
          <w:sz w:val="22"/>
          <w:szCs w:val="22"/>
        </w:rPr>
        <w:t>V cene za vykonanie diela sú bez ohľadu na akékoľvek o</w:t>
      </w:r>
      <w:r w:rsidR="00435511" w:rsidRPr="00F4408B">
        <w:rPr>
          <w:rFonts w:ascii="Times New Roman" w:hAnsi="Times New Roman" w:cs="Times New Roman"/>
          <w:sz w:val="22"/>
          <w:szCs w:val="22"/>
        </w:rPr>
        <w:t xml:space="preserve">bchodné zvyklosti zahrnuté </w:t>
      </w:r>
      <w:r w:rsidRPr="00F4408B">
        <w:rPr>
          <w:rFonts w:ascii="Times New Roman" w:hAnsi="Times New Roman" w:cs="Times New Roman"/>
          <w:sz w:val="22"/>
          <w:szCs w:val="22"/>
        </w:rPr>
        <w:t>všetky náklady súvisiace s plnením záväzkov zhotoviteľa podľa tejto zmluvy.</w:t>
      </w:r>
    </w:p>
    <w:p w14:paraId="17181F20" w14:textId="65E445C7" w:rsidR="00C64041" w:rsidRPr="00F4408B" w:rsidRDefault="00C64041" w:rsidP="00893D58">
      <w:pPr>
        <w:pStyle w:val="Textkomentra"/>
        <w:numPr>
          <w:ilvl w:val="0"/>
          <w:numId w:val="8"/>
        </w:numPr>
        <w:spacing w:line="276" w:lineRule="auto"/>
        <w:ind w:left="357" w:hanging="357"/>
        <w:jc w:val="both"/>
        <w:rPr>
          <w:rFonts w:ascii="Times New Roman" w:hAnsi="Times New Roman"/>
          <w:sz w:val="22"/>
          <w:szCs w:val="22"/>
        </w:rPr>
      </w:pPr>
      <w:r w:rsidRPr="00F4408B">
        <w:rPr>
          <w:rFonts w:ascii="Times New Roman" w:hAnsi="Times New Roman"/>
          <w:sz w:val="22"/>
          <w:szCs w:val="22"/>
        </w:rPr>
        <w:t>K zmene ceny za dielo nemôže dôjsť z dôvodov na strane zhotoviteľa počas platnosti tejto  zmluvy. Cenu predmetu zmluvy je prípustné upraviť počas platnosti zmluvy len formou písomného dodatku k zmluve, a to len v prípade preukázateľných zmien právnych predpisov (napr.  daňové zákony, colné zákony, vyhlášky, iné administratívne opatrenia štátu), ktoré môžu  ovplyvniť ceny položiek uvedené vo Výkaze položiek – výkaze výmer. Zmena ceny nemôže mať za následok zvyšovanie dohodnutej ceny plnenia a zmenu povahy a rozširovanie rozsahu predmetu zmluvy alebo jeho časti alebo zmenu ekonomickej rovnováhy zmluvy v prospech  zhotoviteľa.</w:t>
      </w:r>
    </w:p>
    <w:p w14:paraId="136EC7F3" w14:textId="77777777" w:rsidR="00C64041" w:rsidRPr="00F4408B" w:rsidRDefault="00C64041" w:rsidP="00893D58">
      <w:pPr>
        <w:pStyle w:val="Textkomentra"/>
        <w:numPr>
          <w:ilvl w:val="0"/>
          <w:numId w:val="8"/>
        </w:numPr>
        <w:spacing w:line="276" w:lineRule="auto"/>
        <w:ind w:left="357" w:hanging="357"/>
        <w:jc w:val="both"/>
        <w:rPr>
          <w:rFonts w:ascii="Times New Roman" w:hAnsi="Times New Roman"/>
          <w:sz w:val="22"/>
          <w:szCs w:val="22"/>
        </w:rPr>
      </w:pPr>
      <w:r w:rsidRPr="00F4408B">
        <w:rPr>
          <w:rFonts w:ascii="Times New Roman" w:hAnsi="Times New Roman" w:cs="Times New Roman"/>
          <w:sz w:val="22"/>
          <w:szCs w:val="22"/>
        </w:rPr>
        <w:t>K zmene ceny predmetu plnenia podľa tejto zmluvy môže dôjsť v týchto prípadoch:</w:t>
      </w:r>
    </w:p>
    <w:p w14:paraId="1BF96708" w14:textId="7D9DBE82" w:rsidR="00C64041" w:rsidRPr="00F4408B" w:rsidRDefault="00C64041" w:rsidP="00893D58">
      <w:pPr>
        <w:pStyle w:val="Odsekzoznamu"/>
        <w:numPr>
          <w:ilvl w:val="1"/>
          <w:numId w:val="8"/>
        </w:numPr>
        <w:suppressAutoHyphens/>
        <w:spacing w:line="276" w:lineRule="auto"/>
        <w:jc w:val="both"/>
        <w:rPr>
          <w:rFonts w:ascii="Times New Roman" w:hAnsi="Times New Roman"/>
          <w:sz w:val="22"/>
          <w:szCs w:val="22"/>
        </w:rPr>
      </w:pPr>
      <w:r w:rsidRPr="00F4408B">
        <w:rPr>
          <w:rFonts w:ascii="Times New Roman" w:hAnsi="Times New Roman"/>
          <w:sz w:val="22"/>
          <w:szCs w:val="22"/>
        </w:rPr>
        <w:t>v prípade nevykonania niektorých prác, resp. činnosti uvedených vo výkaze výmer zo strany zhotoviteľa, ak sa tieto ukážu len počas priebehu prác ako nepotrebné (tzv. menej práce); v tomto prípade budú tieto práce z ceny diela odpočítané a to v cene podľa výkazu výmer,</w:t>
      </w:r>
    </w:p>
    <w:p w14:paraId="49F268C2" w14:textId="5E93D89E" w:rsidR="00C64041" w:rsidRPr="00F4408B" w:rsidRDefault="00C64041" w:rsidP="00893D58">
      <w:pPr>
        <w:pStyle w:val="Odsekzoznamu"/>
        <w:numPr>
          <w:ilvl w:val="1"/>
          <w:numId w:val="8"/>
        </w:numPr>
        <w:suppressAutoHyphens/>
        <w:spacing w:line="276" w:lineRule="auto"/>
        <w:jc w:val="both"/>
        <w:rPr>
          <w:rFonts w:ascii="Times New Roman" w:hAnsi="Times New Roman"/>
          <w:sz w:val="22"/>
          <w:szCs w:val="22"/>
        </w:rPr>
      </w:pPr>
      <w:r w:rsidRPr="00F4408B">
        <w:rPr>
          <w:rFonts w:ascii="Times New Roman" w:hAnsi="Times New Roman"/>
          <w:sz w:val="22"/>
          <w:szCs w:val="22"/>
        </w:rPr>
        <w:t xml:space="preserve">ak sa pri vykonaní diela objaví potreba činností nezahrnutých do pôvodného rozpočtu, pokiaľ tieto činnosti neboli predvídateľné v čase uzavretia zmluvy (tzv. naviac práce), môže sa zhotoviteľ domáhať primeraného zvýšenia ceny, len ak tieto naviac práce objednávateľ </w:t>
      </w:r>
      <w:r w:rsidRPr="00F4408B">
        <w:rPr>
          <w:rFonts w:ascii="Times New Roman" w:hAnsi="Times New Roman"/>
          <w:sz w:val="22"/>
          <w:szCs w:val="22"/>
        </w:rPr>
        <w:lastRenderedPageBreak/>
        <w:t xml:space="preserve">písomne odsúhlasí. Naviac práce môžu byť vykonané výlučne na základe písomne uzatvoreného dodatku k tejto zmluve, v súlade s § 18 zákona o verejnom obstarávaní.       </w:t>
      </w:r>
    </w:p>
    <w:p w14:paraId="73A9C5EC" w14:textId="77777777" w:rsidR="00C437FD" w:rsidRPr="00F4408B" w:rsidRDefault="004F7C1F" w:rsidP="00893D58">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Objednávateľ sa zaväzuje uhradiť zhotoviteľovi cenu za dielo bezhotovostným prevodom na účet zhotoviteľa uvedený v záhlaví zmluvy, na základe jednotlivých mesačných faktúr vystavených zhotoviteľom po preukázateľnom odovzdaní stavebných prác na základe súpisu skutočne zrealizovaných prác písomne potvrdených zástupcom objednávateľa, ktoré budú prílohou faktúry.   </w:t>
      </w:r>
    </w:p>
    <w:p w14:paraId="531ADAB5" w14:textId="77777777" w:rsidR="00C437FD" w:rsidRPr="00F4408B" w:rsidRDefault="004F7C1F" w:rsidP="00893D58">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Splatnosť faktúr</w:t>
      </w:r>
      <w:r w:rsidR="00435511" w:rsidRPr="00F4408B">
        <w:rPr>
          <w:rFonts w:ascii="Times New Roman" w:hAnsi="Times New Roman" w:cs="Times New Roman"/>
          <w:sz w:val="22"/>
          <w:szCs w:val="22"/>
        </w:rPr>
        <w:t>y</w:t>
      </w:r>
      <w:r w:rsidRPr="00F4408B">
        <w:rPr>
          <w:rFonts w:ascii="Times New Roman" w:hAnsi="Times New Roman" w:cs="Times New Roman"/>
          <w:sz w:val="22"/>
          <w:szCs w:val="22"/>
        </w:rPr>
        <w:t xml:space="preserve"> je 30 dní od </w:t>
      </w:r>
      <w:r w:rsidR="007C1961" w:rsidRPr="00F4408B">
        <w:rPr>
          <w:rFonts w:ascii="Times New Roman" w:hAnsi="Times New Roman" w:cs="Times New Roman"/>
          <w:sz w:val="22"/>
          <w:szCs w:val="22"/>
        </w:rPr>
        <w:t xml:space="preserve">jej </w:t>
      </w:r>
      <w:r w:rsidRPr="00F4408B">
        <w:rPr>
          <w:rFonts w:ascii="Times New Roman" w:hAnsi="Times New Roman" w:cs="Times New Roman"/>
          <w:sz w:val="22"/>
          <w:szCs w:val="22"/>
        </w:rPr>
        <w:t>doručenia objednávateľovi.</w:t>
      </w:r>
    </w:p>
    <w:p w14:paraId="484521DA" w14:textId="781CE91F" w:rsidR="00C437FD" w:rsidRPr="00F4408B" w:rsidRDefault="004F7C1F" w:rsidP="00893D58">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Faktúra musí obsahovať všetky náležitosti podľa zákona č. 222/2004 Z. z. o dani z pridanej hodnoty v znení neskorších predpisov. V prípade že faktúra nebude obsahovať všetky náležitosti podľa zákona č. 222/2004 Z. z. o dani z pridanej hodnoty v znení neskorších predpisov, alebo k nej nebudú priložené doklady spôsobom podľa tejto zmluvy, je objednávateľ oprávnený vrátiť faktúru zhotoviteľovi na doplnenie s uvedením nedostatkov, ktoré sa majú odstrániť. V takom prípade  nová lehota splatnosti začne plynúť doručením opravenej alebo doplnenej faktúry objednávateľovi.</w:t>
      </w:r>
    </w:p>
    <w:p w14:paraId="50DBB879" w14:textId="77777777" w:rsidR="004C4675" w:rsidRPr="00F4408B" w:rsidRDefault="004C4675" w:rsidP="00893D58">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F4408B">
        <w:rPr>
          <w:rFonts w:ascii="Times New Roman" w:eastAsia="Times New Roman" w:hAnsi="Times New Roman" w:cs="Times New Roman"/>
          <w:sz w:val="22"/>
          <w:szCs w:val="22"/>
          <w:lang w:val="cs-CZ" w:eastAsia="cs-CZ"/>
        </w:rPr>
        <w:t>Objednávateľ má právo uhradiť podľa predchádzajúcich bodov len 95 % z celkovej fakturovanej sumy bez DPH, tzn. 95 % z každej čiastkovej faktúry a z konečnej faktúry. Zostávajúcu časť 5 % ceny diela bez  DPH (tzv. zádržné) uhradí objednávateľ zhotoviteľovi po preukázaní splnenia kvalitatívnych parametrov pri odovzdávaní a preberaní diela nasledovne: 5 % uhradí do 30 dní po odstránení vád a nedorobkov uvedených v protokole o odovzdaní a prevzatí diela a to na základe písomného potvrdenia objednávateľa, že tieto vady a nedorobky boli odstránené.</w:t>
      </w:r>
    </w:p>
    <w:p w14:paraId="661B571C" w14:textId="77777777" w:rsidR="00006CED" w:rsidRPr="00F4408B" w:rsidRDefault="00C64041" w:rsidP="00893D58">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F4408B">
        <w:rPr>
          <w:rFonts w:ascii="Times New Roman" w:hAnsi="Times New Roman"/>
          <w:sz w:val="22"/>
          <w:szCs w:val="22"/>
        </w:rPr>
        <w:t>V súlade s § 41 ods.7 zákona o verejnom obstarávaní sa zmluvné strany výslovne dohodli, že v prípade, ak si zhotoviteľ nesplní svoje finančné povinnosti voči subdodávateľovi/</w:t>
      </w:r>
      <w:r w:rsidR="004B18E2" w:rsidRPr="00F4408B">
        <w:rPr>
          <w:rFonts w:ascii="Times New Roman" w:hAnsi="Times New Roman"/>
          <w:sz w:val="22"/>
          <w:szCs w:val="22"/>
        </w:rPr>
        <w:t xml:space="preserve"> </w:t>
      </w:r>
      <w:r w:rsidRPr="00F4408B">
        <w:rPr>
          <w:rFonts w:ascii="Times New Roman" w:hAnsi="Times New Roman"/>
          <w:sz w:val="22"/>
          <w:szCs w:val="22"/>
        </w:rPr>
        <w:t xml:space="preserve">subdodávateľom tzn. nevykonáva úhrady jednotlivých faktúr za práce a dodávky, ktoré pre neho realizujú objednávateľovi známi subdodávatelia, a zároveň subdodávatelia požiadajú objednávateľa o priamu úhradu za vykonané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7 </w:t>
      </w:r>
      <w:r w:rsidR="003A5D62" w:rsidRPr="00F4408B">
        <w:rPr>
          <w:rFonts w:ascii="Times New Roman" w:hAnsi="Times New Roman"/>
          <w:sz w:val="22"/>
          <w:szCs w:val="22"/>
        </w:rPr>
        <w:t xml:space="preserve">kalendárnych </w:t>
      </w:r>
      <w:r w:rsidRPr="00F4408B">
        <w:rPr>
          <w:rFonts w:ascii="Times New Roman" w:hAnsi="Times New Roman"/>
          <w:sz w:val="22"/>
          <w:szCs w:val="22"/>
        </w:rPr>
        <w:t>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 v lehote 3 pracovných dní odo dňa doručenia oznámenia, že objednávateľ vykoná platbu v prospech subdodávateľa.</w:t>
      </w:r>
    </w:p>
    <w:p w14:paraId="742A49C0" w14:textId="24A44625" w:rsidR="004C4675" w:rsidRDefault="004C4675" w:rsidP="0097783F">
      <w:pPr>
        <w:spacing w:before="60" w:line="276" w:lineRule="auto"/>
        <w:jc w:val="center"/>
        <w:rPr>
          <w:rFonts w:ascii="Times New Roman" w:hAnsi="Times New Roman" w:cs="Times New Roman"/>
          <w:b/>
          <w:sz w:val="24"/>
          <w:szCs w:val="24"/>
        </w:rPr>
      </w:pPr>
    </w:p>
    <w:p w14:paraId="4D23B768" w14:textId="6E3FF2EF" w:rsidR="00F4408B" w:rsidRDefault="00F4408B" w:rsidP="0097783F">
      <w:pPr>
        <w:spacing w:before="60" w:line="276" w:lineRule="auto"/>
        <w:jc w:val="center"/>
        <w:rPr>
          <w:rFonts w:ascii="Times New Roman" w:hAnsi="Times New Roman" w:cs="Times New Roman"/>
          <w:b/>
          <w:sz w:val="24"/>
          <w:szCs w:val="24"/>
        </w:rPr>
      </w:pPr>
    </w:p>
    <w:p w14:paraId="16A9AFD3" w14:textId="7609E1D9"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lastRenderedPageBreak/>
        <w:t>Článok V</w:t>
      </w:r>
    </w:p>
    <w:p w14:paraId="06CAF6E4" w14:textId="77777777" w:rsidR="00C437FD" w:rsidRDefault="004F7C1F" w:rsidP="0097783F">
      <w:pPr>
        <w:spacing w:before="60" w:line="276" w:lineRule="auto"/>
        <w:jc w:val="center"/>
        <w:rPr>
          <w:rFonts w:ascii="Times New Roman" w:hAnsi="Times New Roman" w:cs="Times New Roman"/>
          <w:b/>
          <w:bCs/>
          <w:color w:val="000000"/>
          <w:spacing w:val="-2"/>
          <w:sz w:val="24"/>
          <w:szCs w:val="24"/>
        </w:rPr>
      </w:pPr>
      <w:r w:rsidRPr="004F7C1F">
        <w:rPr>
          <w:rFonts w:ascii="Times New Roman" w:hAnsi="Times New Roman" w:cs="Times New Roman"/>
          <w:b/>
          <w:bCs/>
          <w:color w:val="000000"/>
          <w:spacing w:val="-2"/>
          <w:sz w:val="24"/>
          <w:szCs w:val="24"/>
        </w:rPr>
        <w:t>Práva a povinnosti zmluvných strán</w:t>
      </w:r>
    </w:p>
    <w:p w14:paraId="336E3603" w14:textId="77777777" w:rsidR="00C437FD" w:rsidRPr="0097783F" w:rsidRDefault="00C437FD" w:rsidP="0097783F">
      <w:pPr>
        <w:spacing w:before="60" w:line="276" w:lineRule="auto"/>
        <w:jc w:val="center"/>
        <w:rPr>
          <w:rFonts w:ascii="Times New Roman" w:hAnsi="Times New Roman" w:cs="Times New Roman"/>
          <w:b/>
          <w:sz w:val="12"/>
          <w:szCs w:val="12"/>
        </w:rPr>
      </w:pPr>
    </w:p>
    <w:p w14:paraId="261AD8E0" w14:textId="4C95B508"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že bude plniť dielo v termínoch dohodnutých s objednávateľom, a deň pred nástupom na pracovisko oznámi </w:t>
      </w:r>
      <w:r w:rsidR="00B40C6B" w:rsidRPr="00F4408B">
        <w:rPr>
          <w:rFonts w:ascii="Times New Roman" w:hAnsi="Times New Roman" w:cs="Times New Roman"/>
          <w:sz w:val="22"/>
          <w:szCs w:val="22"/>
        </w:rPr>
        <w:t>objednávateľovi</w:t>
      </w:r>
      <w:r w:rsidRPr="00F4408B">
        <w:rPr>
          <w:rFonts w:ascii="Times New Roman" w:hAnsi="Times New Roman" w:cs="Times New Roman"/>
          <w:sz w:val="22"/>
          <w:szCs w:val="22"/>
        </w:rPr>
        <w:t xml:space="preserve"> svoj zámer vykonať predmet plnenia ako aj ukončenie prác.</w:t>
      </w:r>
    </w:p>
    <w:p w14:paraId="6EFEBD4C" w14:textId="59150CF9"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vykoná dielo samostatne. Objednávateľ má právo kontrolovať zhotoviteľa. Pri výkone diela je objednávateľ oprávnený dávať zhotoviteľovi záväzné pokyny. </w:t>
      </w:r>
    </w:p>
    <w:p w14:paraId="3DB10817" w14:textId="45490DB1"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je povinný zabezpečiť zhotoviteľovi užívanie priestoru staveniska</w:t>
      </w:r>
      <w:r w:rsidR="0097783F" w:rsidRPr="00F4408B">
        <w:rPr>
          <w:rFonts w:ascii="Times New Roman" w:hAnsi="Times New Roman" w:cs="Times New Roman"/>
          <w:sz w:val="22"/>
          <w:szCs w:val="22"/>
        </w:rPr>
        <w:t xml:space="preserve">, </w:t>
      </w:r>
      <w:r w:rsidRPr="00F4408B">
        <w:rPr>
          <w:rFonts w:ascii="Times New Roman" w:hAnsi="Times New Roman" w:cs="Times New Roman"/>
          <w:sz w:val="22"/>
          <w:szCs w:val="22"/>
        </w:rPr>
        <w:t>po dobu trvania sta</w:t>
      </w:r>
      <w:r w:rsidR="004746C7" w:rsidRPr="00F4408B">
        <w:rPr>
          <w:rFonts w:ascii="Times New Roman" w:hAnsi="Times New Roman" w:cs="Times New Roman"/>
          <w:sz w:val="22"/>
          <w:szCs w:val="22"/>
        </w:rPr>
        <w:t>vebných prác a</w:t>
      </w:r>
      <w:r w:rsidRPr="00F4408B">
        <w:rPr>
          <w:rFonts w:ascii="Times New Roman" w:hAnsi="Times New Roman" w:cs="Times New Roman"/>
          <w:sz w:val="22"/>
          <w:szCs w:val="22"/>
        </w:rPr>
        <w:t xml:space="preserve"> dobu potrebnú na vypratanie staveniska. Konkrétne pravidlá pre vstup na stavenisko, prípadne pre užívanie priestorov (ak budú poskytnuté), budú dohodnuté pri odovzdaní staveniska, o ktorom bude spísaný zápis.  </w:t>
      </w:r>
    </w:p>
    <w:p w14:paraId="4B904162"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si zabezpečí na vlastné náklady prevádzkové, sociálne, výrobné zariadenia staveniska. Náklady na prevádzku, údržbu a likvidáciu sú súčasťou zmluvnej ceny. </w:t>
      </w:r>
    </w:p>
    <w:p w14:paraId="78291D12" w14:textId="77777777" w:rsidR="00C437FD" w:rsidRPr="00F4408B" w:rsidRDefault="004F7C1F" w:rsidP="00893D58">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je povinný poskytnúť zhotoviteľovi potrebnú súčinnosť. Zhotoviteľ je povinný upozorniť včas objednávateľa na všetky skutočnosti, ktoré by mali vplyv na vykonanie diela, v opačnom prípade zodpovedá za prípadnú škodu. Zhotoviteľ je povinný bezodkladne upozorniť objednávateľa, ak mu nedodal požadované informácie alebo neposkytol potrebnú súčinnosť. Zhotoviteľ nie je v omeškaní s plnením záväzku, ak mu objednávateľ neposkytol potrebnú súčinnos</w:t>
      </w:r>
      <w:r w:rsidR="004746C7" w:rsidRPr="00F4408B">
        <w:rPr>
          <w:rFonts w:ascii="Times New Roman" w:hAnsi="Times New Roman" w:cs="Times New Roman"/>
          <w:sz w:val="22"/>
          <w:szCs w:val="22"/>
        </w:rPr>
        <w:t>ť.</w:t>
      </w:r>
    </w:p>
    <w:p w14:paraId="5C4D3EE3" w14:textId="523EC3D6" w:rsidR="00DB3F5C" w:rsidRPr="00F4408B" w:rsidRDefault="004F7C1F" w:rsidP="00893D58">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je povinný vykonať dielo v súlade s požiadavkami objednávateľa, v súlade s príslušnými technickými normami a podľa povinností uvedených v zmluve, prípadne uvedených vo všeobecne záväzných právnych predpisoch vzťahujúcich sa na vykonanie diela. </w:t>
      </w:r>
    </w:p>
    <w:p w14:paraId="138597FE" w14:textId="77777777" w:rsidR="006125EE" w:rsidRPr="00F4408B" w:rsidRDefault="00E07919" w:rsidP="00893D58">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color w:val="000000"/>
          <w:sz w:val="22"/>
          <w:szCs w:val="22"/>
        </w:rPr>
        <w:t xml:space="preserve">Zhotoviteľ je </w:t>
      </w:r>
      <w:r w:rsidRPr="00F4408B">
        <w:rPr>
          <w:rFonts w:ascii="Times New Roman" w:hAnsi="Times New Roman"/>
          <w:color w:val="000000"/>
          <w:sz w:val="22"/>
          <w:szCs w:val="22"/>
        </w:rPr>
        <w:t xml:space="preserve">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w:t>
      </w:r>
      <w:r w:rsidR="00F5391D" w:rsidRPr="00F4408B">
        <w:rPr>
          <w:rFonts w:ascii="Times New Roman" w:hAnsi="Times New Roman" w:cs="Times New Roman"/>
          <w:bCs/>
          <w:color w:val="000000"/>
          <w:sz w:val="22"/>
          <w:szCs w:val="22"/>
          <w:shd w:val="clear" w:color="auto" w:fill="FFFFFF"/>
        </w:rPr>
        <w:t xml:space="preserve">Ministerstva práce, sociálnych vecí a rodiny Slovenskej republiky </w:t>
      </w:r>
      <w:r w:rsidRPr="00F4408B">
        <w:rPr>
          <w:rFonts w:ascii="Times New Roman" w:hAnsi="Times New Roman" w:cs="Times New Roman"/>
          <w:color w:val="000000"/>
          <w:sz w:val="22"/>
          <w:szCs w:val="22"/>
        </w:rPr>
        <w:t xml:space="preserve">č. 147/2013 Zb. </w:t>
      </w:r>
      <w:r w:rsidR="00F5391D" w:rsidRPr="00F4408B">
        <w:rPr>
          <w:rFonts w:ascii="Times New Roman" w:hAnsi="Times New Roman" w:cs="Times New Roman"/>
          <w:bCs/>
          <w:color w:val="000000"/>
          <w:sz w:val="22"/>
          <w:szCs w:val="22"/>
          <w:shd w:val="clear" w:color="auto" w:fill="FFFFFF"/>
        </w:rPr>
        <w:t>ktorou sa ustanovujú podrobnosti na zaistenie bezpečnosti a ochrany zdravia pri stavebných prácach a prácach s nimi súvisiacich a podrobnosti o odbornej spôsobilosti na výkon niektorých pracovných činností</w:t>
      </w:r>
      <w:r w:rsidRPr="00F4408B">
        <w:rPr>
          <w:rFonts w:ascii="Times New Roman" w:hAnsi="Times New Roman" w:cs="Times New Roman"/>
          <w:color w:val="000000"/>
          <w:sz w:val="22"/>
          <w:szCs w:val="22"/>
        </w:rPr>
        <w:t>, nariadení</w:t>
      </w:r>
      <w:r w:rsidRPr="00F4408B">
        <w:rPr>
          <w:rFonts w:ascii="Times New Roman" w:hAnsi="Times New Roman"/>
          <w:color w:val="000000"/>
          <w:sz w:val="22"/>
          <w:szCs w:val="22"/>
        </w:rPr>
        <w:t>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w:t>
      </w:r>
      <w:r w:rsidR="00054897" w:rsidRPr="00F4408B">
        <w:rPr>
          <w:rFonts w:ascii="Times New Roman" w:hAnsi="Times New Roman"/>
          <w:color w:val="000000"/>
          <w:sz w:val="22"/>
          <w:szCs w:val="22"/>
        </w:rPr>
        <w:t xml:space="preserve"> </w:t>
      </w:r>
      <w:r w:rsidR="00054897" w:rsidRPr="00F4408B">
        <w:rPr>
          <w:rFonts w:ascii="Times New Roman" w:hAnsi="Times New Roman" w:cs="Times New Roman"/>
          <w:sz w:val="22"/>
          <w:szCs w:val="22"/>
        </w:rPr>
        <w:t xml:space="preserve">najmä ustanovenia </w:t>
      </w:r>
      <w:r w:rsidR="00054897" w:rsidRPr="00F4408B">
        <w:rPr>
          <w:rFonts w:ascii="Times New Roman" w:hAnsi="Times New Roman"/>
          <w:sz w:val="22"/>
          <w:szCs w:val="22"/>
        </w:rPr>
        <w:t xml:space="preserve">zákona č. 50/1976 Zb. o územnom plánovaní a stavebnom poriadku ( stavebný zákon </w:t>
      </w:r>
      <w:r w:rsidR="00054897" w:rsidRPr="00F4408B">
        <w:rPr>
          <w:rFonts w:ascii="Times New Roman" w:hAnsi="Times New Roman" w:cs="Times New Roman"/>
          <w:sz w:val="22"/>
          <w:szCs w:val="22"/>
        </w:rPr>
        <w:t>)</w:t>
      </w:r>
      <w:r w:rsidR="00054897" w:rsidRPr="00F4408B">
        <w:rPr>
          <w:rFonts w:ascii="Times New Roman" w:hAnsi="Times New Roman" w:cs="Times New Roman"/>
          <w:bCs/>
          <w:sz w:val="22"/>
          <w:szCs w:val="22"/>
        </w:rPr>
        <w:t xml:space="preserve"> v znení neskorších predpisov</w:t>
      </w:r>
      <w:r w:rsidR="00054897" w:rsidRPr="00F4408B">
        <w:rPr>
          <w:rFonts w:ascii="Times New Roman" w:hAnsi="Times New Roman" w:cs="Times New Roman"/>
          <w:sz w:val="22"/>
          <w:szCs w:val="22"/>
        </w:rPr>
        <w:t xml:space="preserve">, zákona </w:t>
      </w:r>
      <w:r w:rsidR="00054897" w:rsidRPr="00F4408B">
        <w:rPr>
          <w:rFonts w:ascii="Times New Roman" w:hAnsi="Times New Roman" w:cs="Times New Roman"/>
          <w:bCs/>
          <w:sz w:val="22"/>
          <w:szCs w:val="22"/>
        </w:rPr>
        <w:t>č. 79/2015 Z. z. o odpadoch a o zmene a doplnení niektorých zákonov v znení neskorších predpisov,</w:t>
      </w:r>
      <w:r w:rsidR="00054897" w:rsidRPr="00F4408B">
        <w:rPr>
          <w:rFonts w:ascii="Times New Roman" w:hAnsi="Times New Roman" w:cs="Times New Roman"/>
          <w:sz w:val="22"/>
          <w:szCs w:val="22"/>
        </w:rPr>
        <w:t xml:space="preserve"> zákona č. 137/2010 Z.z. o ovzduší v znení neskorších predpisov, zákona č. 364/2004 Z.z. o vodách a o zmene zákona Slovenskej národnej rady č. 372/1990 Zb. o priestupkoch v znení neskorších predpisov (vodný zákon) v znení neskorších predpisov, z</w:t>
      </w:r>
      <w:r w:rsidR="00054897" w:rsidRPr="00F4408B">
        <w:rPr>
          <w:rFonts w:ascii="Times New Roman" w:hAnsi="Times New Roman"/>
          <w:sz w:val="22"/>
          <w:szCs w:val="22"/>
        </w:rPr>
        <w:t xml:space="preserve">ákona č. 543/2002 Z. z. o ochrane prírody a krajiny v znení neskorších predpisov, </w:t>
      </w:r>
      <w:r w:rsidR="00054897" w:rsidRPr="00F4408B">
        <w:rPr>
          <w:rFonts w:ascii="Times New Roman" w:hAnsi="Times New Roman" w:cs="Times New Roman"/>
          <w:sz w:val="22"/>
          <w:szCs w:val="22"/>
        </w:rPr>
        <w:t xml:space="preserve">zákona č. 314/2001 Z.z. o ochrane pred požiarmi v znení neskorších predpisov. </w:t>
      </w:r>
    </w:p>
    <w:p w14:paraId="33E5FA55" w14:textId="3421E61C" w:rsidR="00566168" w:rsidRPr="00F4408B" w:rsidRDefault="004F7C1F" w:rsidP="00893D58">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zabezpečiť, aby práce u ktorých sa to vyžaduje, boli realizované odborne spôsobilými osobami. </w:t>
      </w:r>
    </w:p>
    <w:p w14:paraId="18C168B8" w14:textId="77777777" w:rsidR="00566168" w:rsidRPr="00F4408B" w:rsidRDefault="00566168"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je povinný</w:t>
      </w:r>
      <w:r w:rsidR="007510A9" w:rsidRPr="00F4408B">
        <w:rPr>
          <w:rFonts w:ascii="Times New Roman" w:hAnsi="Times New Roman" w:cs="Times New Roman"/>
          <w:sz w:val="22"/>
          <w:szCs w:val="22"/>
        </w:rPr>
        <w:t xml:space="preserve"> </w:t>
      </w:r>
      <w:r w:rsidRPr="00F4408B">
        <w:rPr>
          <w:rFonts w:ascii="Times New Roman" w:hAnsi="Times New Roman" w:cs="Times New Roman"/>
          <w:sz w:val="22"/>
          <w:szCs w:val="22"/>
        </w:rPr>
        <w:t>realizovať dielo tak, aby z dôvodu jeho činnosti nedošlo ku škodám na existujúcich objektoch a majetku objednávateľa a tretích osôb. V prípade, ak vzniknú škody spôsobené zhotoviteľom a/alebo jeho subdodávateľom</w:t>
      </w:r>
      <w:r w:rsidR="00E07919" w:rsidRPr="00F4408B">
        <w:rPr>
          <w:rFonts w:ascii="Times New Roman" w:hAnsi="Times New Roman" w:cs="Times New Roman"/>
          <w:sz w:val="22"/>
          <w:szCs w:val="22"/>
        </w:rPr>
        <w:t>,</w:t>
      </w:r>
      <w:r w:rsidRPr="00F4408B">
        <w:rPr>
          <w:rFonts w:ascii="Times New Roman" w:hAnsi="Times New Roman" w:cs="Times New Roman"/>
          <w:sz w:val="22"/>
          <w:szCs w:val="22"/>
        </w:rPr>
        <w:t xml:space="preserve"> tak je zhotoviteľ povinný ich odstrániť na </w:t>
      </w:r>
      <w:r w:rsidRPr="00F4408B">
        <w:rPr>
          <w:rFonts w:ascii="Times New Roman" w:hAnsi="Times New Roman" w:cs="Times New Roman"/>
          <w:sz w:val="22"/>
          <w:szCs w:val="22"/>
        </w:rPr>
        <w:lastRenderedPageBreak/>
        <w:t xml:space="preserve">vlastné náklady a ak to nebude v jeho moci, súhlasí s tým, aby bola výška škôd po ich odstránení a vyčíslení odpočítaná z konečnej faktúry za dielo, ak uvedené nie je možné zaväzuje sa škodu uhradiť do 3 </w:t>
      </w:r>
      <w:r w:rsidR="00DC5C4D" w:rsidRPr="00F4408B">
        <w:rPr>
          <w:rFonts w:ascii="Times New Roman" w:hAnsi="Times New Roman" w:cs="Times New Roman"/>
          <w:sz w:val="22"/>
          <w:szCs w:val="22"/>
        </w:rPr>
        <w:t xml:space="preserve">kalendárnych </w:t>
      </w:r>
      <w:r w:rsidRPr="00F4408B">
        <w:rPr>
          <w:rFonts w:ascii="Times New Roman" w:hAnsi="Times New Roman" w:cs="Times New Roman"/>
          <w:sz w:val="22"/>
          <w:szCs w:val="22"/>
        </w:rPr>
        <w:t>dní odo dňa doručenia výzvy na úhradu.</w:t>
      </w:r>
    </w:p>
    <w:p w14:paraId="4EDB2C84"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že nepoužije technológie, ktoré sú v rozpore s platnými technickými, technologickými, bezpečnostnými alebo hygienickými predpismi a normami. </w:t>
      </w:r>
    </w:p>
    <w:p w14:paraId="49479D58"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svojou činnosťou nesmie narušiť bezpečnosť osôb nachádzajúcich sa v objekte ani iných osôb pohybujúcich sa mimo staveniska. Na stavenisko môžu vstupovať len poverení pracovníci zhotoviteľa, objednávateľa, tretích osôb subdodávateľov podieľajúcich sa na realizácii diela, orgánov štátneho stavebného dohľadu a ostatných oprávnených kontrolných orgánov. </w:t>
      </w:r>
    </w:p>
    <w:p w14:paraId="5B6C0731"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Objednávateľa pri realizácii predmetu plnenia tejto zmluvy bude zastupovať technický dozor. Technický dozor je oprávnený vstupovať na pracovisko, kde sa zmluvné výkony a ich súčasti realizujú alebo skladujú. </w:t>
      </w:r>
    </w:p>
    <w:p w14:paraId="5A5CD4EA"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Technický dozor je oprávnený po písomnom súhlase objednávateľa nariadiť zhotoviteľovi akékoľvek zmeny </w:t>
      </w:r>
      <w:r w:rsidR="00F33224" w:rsidRPr="00F4408B">
        <w:rPr>
          <w:rFonts w:ascii="Times New Roman" w:hAnsi="Times New Roman" w:cs="Times New Roman"/>
          <w:sz w:val="22"/>
          <w:szCs w:val="22"/>
        </w:rPr>
        <w:t xml:space="preserve">v </w:t>
      </w:r>
      <w:r w:rsidRPr="00F4408B">
        <w:rPr>
          <w:rFonts w:ascii="Times New Roman" w:hAnsi="Times New Roman" w:cs="Times New Roman"/>
          <w:sz w:val="22"/>
          <w:szCs w:val="22"/>
        </w:rPr>
        <w:t xml:space="preserve">rozsahu prác. Zhotoviteľ je následne povinný: zvýšiť alebo znížiť rozsah prác uvedených v zmluve, nevykonať práce, ktoré technický dozor na nevykonanie určí, zmeniť druh alebo kvalitu prác, zmeniť výšku, smer, plochu alebo rozmery ktorejkoľvek časti diela, zmeniť postup, termín vykonania prác alebo ich častí. </w:t>
      </w:r>
    </w:p>
    <w:p w14:paraId="36610759"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Tieto zmeny nie sú v žiadnom prípade dôvodom na odstúpenie od zmluvy a budú ocenené v súlade so zmluvou. Pokiaľ technický dozor nariadi nevyhnutné zmeny, ktorých dôvodom bolo porušenie zmluvy zhotoviteľom alebo osobou, za ktorú je zhotoviteľ zodpovedný, vykoná zhotoviteľ nariadené práce na vlastné náklady. </w:t>
      </w:r>
    </w:p>
    <w:p w14:paraId="4363C237" w14:textId="53AF9738"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nevykoná zmeny žiadnych prác bez písomného súhlasu technického dozoru. Za zmenu prác sa v zmysle tohto </w:t>
      </w:r>
      <w:r w:rsidR="004F238A" w:rsidRPr="00F4408B">
        <w:rPr>
          <w:rFonts w:ascii="Times New Roman" w:hAnsi="Times New Roman" w:cs="Times New Roman"/>
          <w:sz w:val="22"/>
          <w:szCs w:val="22"/>
        </w:rPr>
        <w:t>bodu</w:t>
      </w:r>
      <w:r w:rsidRPr="00F4408B">
        <w:rPr>
          <w:rFonts w:ascii="Times New Roman" w:hAnsi="Times New Roman" w:cs="Times New Roman"/>
          <w:sz w:val="22"/>
          <w:szCs w:val="22"/>
        </w:rPr>
        <w:t xml:space="preserve"> nepovažujú práce, ktorých množstvo sa nezhoduje s množstvom uvedeným v popise prác. </w:t>
      </w:r>
    </w:p>
    <w:p w14:paraId="651E8C7F"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považuje zhotoviteľ pokyny technického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6000E024"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sa môže od pokynov objednávateľa odchýliť len v prípade ak je to naliehavo nevyhnutné v záujme objednávateľa a zhotoviteľ nemôže včas získať súhlas objednávateľa. Zhotoviteľ je však povinný o tom písomne informovať objednávateľa bez zbytočného odkladu.</w:t>
      </w:r>
    </w:p>
    <w:p w14:paraId="1CA3B686"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zabezpečí, aby v záujme dosiahnutia zodpovedajúcej kvality diela boli použité v zmysle zákona č. 50/1976 Zb. o územnom plánovaní a stavebnom poriadku (stavebný zákon) v znení neskorších predpisov na jeho realizáciu len stavebné výrobky spĺňajúce podmienky zákona č. 133/2013 Z. z. o stavebných výrobkoch a o zmene a doplnení niektorých zákonov v znení neskorších predpisov, zákona č. 56/2018 Z. z. o posudzovaní zhody výrobku, sprístupňovaní určeného výrobku na trhu a o zmene a doplnení niektorých zákonov.</w:t>
      </w:r>
    </w:p>
    <w:p w14:paraId="4F9DE64E" w14:textId="77777777" w:rsidR="00C437FD" w:rsidRPr="00F4408B"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je povinný odo dňa prevzatia staveniska viesť stavebný denník v jazyku slovenskom, a to v origináli a vo dvoch kópiách. Jednu kópiu je povinný uložiť oddelene od originálu, aby bola k dispozícii v prípade straty alebo zničenia originálu. Ďalšiu kópiu stavebného denníka si odoberá technický dozor. </w:t>
      </w:r>
    </w:p>
    <w:p w14:paraId="1A38DAE0" w14:textId="179F956F" w:rsidR="004C4675" w:rsidRDefault="004F7C1F"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Do denníka sa zapisujú všetky skutočnosti rozhodujúce pre plnenie zmluvy, najmä údaje o časovom postupe prác a ich kvality, zdôvodnenie odchýlok vykonávaných prác od dohodnutých. Počas pracovnej doby musí byť denník na stavbe trvale prístupný. Povinnosť viesť stavebný denník končí dňom odstránenia vád a nedorobkov zistených pri odovzdávacom a preberacom konaní.</w:t>
      </w:r>
    </w:p>
    <w:p w14:paraId="7A29A973" w14:textId="234CF650" w:rsidR="00B96E08" w:rsidRPr="00B96E08" w:rsidRDefault="00B96E08"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lastRenderedPageBreak/>
        <w:t>D</w:t>
      </w:r>
      <w:r w:rsidRPr="00B96E08">
        <w:rPr>
          <w:rFonts w:ascii="Times New Roman" w:hAnsi="Times New Roman" w:cs="Times New Roman"/>
          <w:sz w:val="22"/>
          <w:szCs w:val="22"/>
        </w:rPr>
        <w:t>ielo</w:t>
      </w:r>
      <w:r>
        <w:rPr>
          <w:rFonts w:ascii="Times New Roman" w:hAnsi="Times New Roman" w:cs="Times New Roman"/>
          <w:sz w:val="22"/>
          <w:szCs w:val="22"/>
        </w:rPr>
        <w:t xml:space="preserve"> </w:t>
      </w:r>
      <w:r w:rsidRPr="00B96E08">
        <w:rPr>
          <w:rFonts w:ascii="Times New Roman" w:hAnsi="Times New Roman" w:cs="Times New Roman"/>
          <w:sz w:val="22"/>
          <w:szCs w:val="22"/>
        </w:rPr>
        <w:t>sa</w:t>
      </w:r>
      <w:r>
        <w:rPr>
          <w:rFonts w:ascii="Times New Roman" w:hAnsi="Times New Roman" w:cs="Times New Roman"/>
          <w:sz w:val="22"/>
          <w:szCs w:val="22"/>
        </w:rPr>
        <w:t xml:space="preserve"> považuje za </w:t>
      </w:r>
      <w:r w:rsidRPr="00B96E08">
        <w:rPr>
          <w:rFonts w:ascii="Times New Roman" w:hAnsi="Times New Roman" w:cs="Times New Roman"/>
          <w:sz w:val="22"/>
          <w:szCs w:val="22"/>
        </w:rPr>
        <w:t>dokončen</w:t>
      </w:r>
      <w:r>
        <w:rPr>
          <w:rFonts w:ascii="Times New Roman" w:hAnsi="Times New Roman" w:cs="Times New Roman"/>
          <w:sz w:val="22"/>
          <w:szCs w:val="22"/>
        </w:rPr>
        <w:t xml:space="preserve">é dňom </w:t>
      </w:r>
      <w:r w:rsidRPr="00B96E08">
        <w:rPr>
          <w:rFonts w:ascii="Times New Roman" w:hAnsi="Times New Roman" w:cs="Times New Roman"/>
          <w:sz w:val="22"/>
          <w:szCs w:val="22"/>
        </w:rPr>
        <w:t>odovzdania</w:t>
      </w:r>
      <w:r>
        <w:rPr>
          <w:rFonts w:ascii="Times New Roman" w:hAnsi="Times New Roman" w:cs="Times New Roman"/>
          <w:sz w:val="22"/>
          <w:szCs w:val="22"/>
        </w:rPr>
        <w:t xml:space="preserve"> </w:t>
      </w:r>
      <w:r w:rsidRPr="00B96E08">
        <w:rPr>
          <w:rFonts w:ascii="Times New Roman" w:hAnsi="Times New Roman" w:cs="Times New Roman"/>
          <w:sz w:val="22"/>
          <w:szCs w:val="22"/>
        </w:rPr>
        <w:t>diela</w:t>
      </w:r>
      <w:r>
        <w:rPr>
          <w:rFonts w:ascii="Times New Roman" w:hAnsi="Times New Roman" w:cs="Times New Roman"/>
          <w:sz w:val="22"/>
          <w:szCs w:val="22"/>
        </w:rPr>
        <w:t xml:space="preserve"> objednávateľovi písomným protokolom</w:t>
      </w:r>
      <w:r w:rsidRPr="00B96E08">
        <w:rPr>
          <w:rFonts w:ascii="Times New Roman" w:hAnsi="Times New Roman" w:cs="Times New Roman"/>
          <w:sz w:val="22"/>
          <w:szCs w:val="22"/>
        </w:rPr>
        <w:t xml:space="preserve"> </w:t>
      </w:r>
      <w:r>
        <w:rPr>
          <w:rFonts w:ascii="Times New Roman" w:hAnsi="Times New Roman" w:cs="Times New Roman"/>
          <w:sz w:val="22"/>
          <w:szCs w:val="22"/>
        </w:rPr>
        <w:t>o odovz</w:t>
      </w:r>
      <w:r w:rsidR="00B63F39">
        <w:rPr>
          <w:rFonts w:ascii="Times New Roman" w:hAnsi="Times New Roman" w:cs="Times New Roman"/>
          <w:sz w:val="22"/>
          <w:szCs w:val="22"/>
        </w:rPr>
        <w:t>d</w:t>
      </w:r>
      <w:r>
        <w:rPr>
          <w:rFonts w:ascii="Times New Roman" w:hAnsi="Times New Roman" w:cs="Times New Roman"/>
          <w:sz w:val="22"/>
          <w:szCs w:val="22"/>
        </w:rPr>
        <w:t>aní a</w:t>
      </w:r>
      <w:r w:rsidR="00B63F39">
        <w:rPr>
          <w:rFonts w:ascii="Times New Roman" w:hAnsi="Times New Roman" w:cs="Times New Roman"/>
          <w:sz w:val="22"/>
          <w:szCs w:val="22"/>
        </w:rPr>
        <w:t> </w:t>
      </w:r>
      <w:r>
        <w:rPr>
          <w:rFonts w:ascii="Times New Roman" w:hAnsi="Times New Roman" w:cs="Times New Roman"/>
          <w:sz w:val="22"/>
          <w:szCs w:val="22"/>
        </w:rPr>
        <w:t>prevzatí</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diela,</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pri</w:t>
      </w:r>
      <w:r w:rsidR="00B63F39">
        <w:rPr>
          <w:rFonts w:ascii="Times New Roman" w:hAnsi="Times New Roman" w:cs="Times New Roman"/>
          <w:sz w:val="22"/>
          <w:szCs w:val="22"/>
        </w:rPr>
        <w:t xml:space="preserve">čom protokol musí byť podpísaný </w:t>
      </w:r>
      <w:r w:rsidRPr="00B96E08">
        <w:rPr>
          <w:rFonts w:ascii="Times New Roman" w:hAnsi="Times New Roman" w:cs="Times New Roman"/>
          <w:sz w:val="22"/>
          <w:szCs w:val="22"/>
        </w:rPr>
        <w:t>z</w:t>
      </w:r>
      <w:r w:rsidR="00B63F39">
        <w:rPr>
          <w:rFonts w:ascii="Times New Roman" w:hAnsi="Times New Roman" w:cs="Times New Roman"/>
          <w:sz w:val="22"/>
          <w:szCs w:val="22"/>
        </w:rPr>
        <w:t>á</w:t>
      </w:r>
      <w:r w:rsidRPr="00B96E08">
        <w:rPr>
          <w:rFonts w:ascii="Times New Roman" w:hAnsi="Times New Roman" w:cs="Times New Roman"/>
          <w:sz w:val="22"/>
          <w:szCs w:val="22"/>
        </w:rPr>
        <w:t>stupcami</w:t>
      </w:r>
      <w:r w:rsidR="00B63F39">
        <w:rPr>
          <w:rFonts w:ascii="Times New Roman" w:hAnsi="Times New Roman" w:cs="Times New Roman"/>
          <w:sz w:val="22"/>
          <w:szCs w:val="22"/>
        </w:rPr>
        <w:t xml:space="preserve"> o</w:t>
      </w:r>
      <w:r w:rsidRPr="00B96E08">
        <w:rPr>
          <w:rFonts w:ascii="Times New Roman" w:hAnsi="Times New Roman" w:cs="Times New Roman"/>
          <w:sz w:val="22"/>
          <w:szCs w:val="22"/>
        </w:rPr>
        <w:t>bidvoch  z</w:t>
      </w:r>
      <w:r w:rsidR="00B63F39">
        <w:rPr>
          <w:rFonts w:ascii="Times New Roman" w:hAnsi="Times New Roman" w:cs="Times New Roman"/>
          <w:sz w:val="22"/>
          <w:szCs w:val="22"/>
        </w:rPr>
        <w:t>m</w:t>
      </w:r>
      <w:r w:rsidRPr="00B96E08">
        <w:rPr>
          <w:rFonts w:ascii="Times New Roman" w:hAnsi="Times New Roman" w:cs="Times New Roman"/>
          <w:sz w:val="22"/>
          <w:szCs w:val="22"/>
        </w:rPr>
        <w:t>luvn</w:t>
      </w:r>
      <w:r w:rsidR="00B63F39">
        <w:rPr>
          <w:rFonts w:ascii="Times New Roman" w:hAnsi="Times New Roman" w:cs="Times New Roman"/>
          <w:sz w:val="22"/>
          <w:szCs w:val="22"/>
        </w:rPr>
        <w:t xml:space="preserve">ých </w:t>
      </w:r>
      <w:r w:rsidRPr="00B96E08">
        <w:rPr>
          <w:rFonts w:ascii="Times New Roman" w:hAnsi="Times New Roman" w:cs="Times New Roman"/>
          <w:sz w:val="22"/>
          <w:szCs w:val="22"/>
        </w:rPr>
        <w:t>str</w:t>
      </w:r>
      <w:r w:rsidR="00B63F39">
        <w:rPr>
          <w:rFonts w:ascii="Times New Roman" w:hAnsi="Times New Roman" w:cs="Times New Roman"/>
          <w:sz w:val="22"/>
          <w:szCs w:val="22"/>
        </w:rPr>
        <w:t xml:space="preserve">án, podľa údajov uvedených v záhlaví zmluvy </w:t>
      </w:r>
      <w:r w:rsidRPr="00B96E08">
        <w:rPr>
          <w:rFonts w:ascii="Times New Roman" w:hAnsi="Times New Roman" w:cs="Times New Roman"/>
          <w:sz w:val="22"/>
          <w:szCs w:val="22"/>
        </w:rPr>
        <w:t>a</w:t>
      </w:r>
      <w:r w:rsidR="00B63F39">
        <w:rPr>
          <w:rFonts w:ascii="Times New Roman" w:hAnsi="Times New Roman" w:cs="Times New Roman"/>
          <w:sz w:val="22"/>
          <w:szCs w:val="22"/>
        </w:rPr>
        <w:t> </w:t>
      </w:r>
      <w:r w:rsidRPr="00B96E08">
        <w:rPr>
          <w:rFonts w:ascii="Times New Roman" w:hAnsi="Times New Roman" w:cs="Times New Roman"/>
          <w:sz w:val="22"/>
          <w:szCs w:val="22"/>
        </w:rPr>
        <w:t>mus</w:t>
      </w:r>
      <w:r w:rsidR="00B63F39">
        <w:rPr>
          <w:rFonts w:ascii="Times New Roman" w:hAnsi="Times New Roman" w:cs="Times New Roman"/>
          <w:sz w:val="22"/>
          <w:szCs w:val="22"/>
        </w:rPr>
        <w:t xml:space="preserve">í </w:t>
      </w:r>
      <w:r w:rsidRPr="00B96E08">
        <w:rPr>
          <w:rFonts w:ascii="Times New Roman" w:hAnsi="Times New Roman" w:cs="Times New Roman"/>
          <w:sz w:val="22"/>
          <w:szCs w:val="22"/>
        </w:rPr>
        <w:t>byt' v</w:t>
      </w:r>
      <w:r w:rsidR="00B63F39">
        <w:rPr>
          <w:rFonts w:ascii="Times New Roman" w:hAnsi="Times New Roman" w:cs="Times New Roman"/>
          <w:sz w:val="22"/>
          <w:szCs w:val="22"/>
        </w:rPr>
        <w:t xml:space="preserve"> ňom </w:t>
      </w:r>
      <w:r w:rsidRPr="00B96E08">
        <w:rPr>
          <w:rFonts w:ascii="Times New Roman" w:hAnsi="Times New Roman" w:cs="Times New Roman"/>
          <w:sz w:val="22"/>
          <w:szCs w:val="22"/>
        </w:rPr>
        <w:t>vyjadren</w:t>
      </w:r>
      <w:r w:rsidR="00B63F39">
        <w:rPr>
          <w:rFonts w:ascii="Times New Roman" w:hAnsi="Times New Roman" w:cs="Times New Roman"/>
          <w:sz w:val="22"/>
          <w:szCs w:val="22"/>
        </w:rPr>
        <w:t>ie</w:t>
      </w:r>
      <w:r w:rsidRPr="00B96E08">
        <w:rPr>
          <w:rFonts w:ascii="Times New Roman" w:hAnsi="Times New Roman" w:cs="Times New Roman"/>
          <w:sz w:val="22"/>
          <w:szCs w:val="22"/>
        </w:rPr>
        <w:t xml:space="preserve">, </w:t>
      </w:r>
      <w:r w:rsidR="00B63F39">
        <w:rPr>
          <w:rFonts w:ascii="Times New Roman" w:hAnsi="Times New Roman" w:cs="Times New Roman"/>
          <w:sz w:val="22"/>
          <w:szCs w:val="22"/>
        </w:rPr>
        <w:t xml:space="preserve">že dielo </w:t>
      </w:r>
      <w:r w:rsidRPr="00B96E08">
        <w:rPr>
          <w:rFonts w:ascii="Times New Roman" w:hAnsi="Times New Roman" w:cs="Times New Roman"/>
          <w:sz w:val="22"/>
          <w:szCs w:val="22"/>
        </w:rPr>
        <w:t>je odovzdan</w:t>
      </w:r>
      <w:r w:rsidR="00B63F39">
        <w:rPr>
          <w:rFonts w:ascii="Times New Roman" w:hAnsi="Times New Roman" w:cs="Times New Roman"/>
          <w:sz w:val="22"/>
          <w:szCs w:val="22"/>
        </w:rPr>
        <w:t xml:space="preserve">é </w:t>
      </w:r>
      <w:r w:rsidRPr="00B96E08">
        <w:rPr>
          <w:rFonts w:ascii="Times New Roman" w:hAnsi="Times New Roman" w:cs="Times New Roman"/>
          <w:sz w:val="22"/>
          <w:szCs w:val="22"/>
        </w:rPr>
        <w:t>bez</w:t>
      </w:r>
      <w:r w:rsidR="00B63F39">
        <w:rPr>
          <w:rFonts w:ascii="Times New Roman" w:hAnsi="Times New Roman" w:cs="Times New Roman"/>
          <w:sz w:val="22"/>
          <w:szCs w:val="22"/>
        </w:rPr>
        <w:t xml:space="preserve"> závad </w:t>
      </w:r>
      <w:r w:rsidRPr="00B96E08">
        <w:rPr>
          <w:rFonts w:ascii="Times New Roman" w:hAnsi="Times New Roman" w:cs="Times New Roman"/>
          <w:sz w:val="22"/>
          <w:szCs w:val="22"/>
        </w:rPr>
        <w:t>a nedorobkov,</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ktor</w:t>
      </w:r>
      <w:r w:rsidR="00B63F39">
        <w:rPr>
          <w:rFonts w:ascii="Times New Roman" w:hAnsi="Times New Roman" w:cs="Times New Roman"/>
          <w:sz w:val="22"/>
          <w:szCs w:val="22"/>
        </w:rPr>
        <w:t>é bránia jeho trv</w:t>
      </w:r>
      <w:r w:rsidRPr="00B96E08">
        <w:rPr>
          <w:rFonts w:ascii="Times New Roman" w:hAnsi="Times New Roman" w:cs="Times New Roman"/>
          <w:sz w:val="22"/>
          <w:szCs w:val="22"/>
        </w:rPr>
        <w:t>al</w:t>
      </w:r>
      <w:r w:rsidR="00B63F39">
        <w:rPr>
          <w:rFonts w:ascii="Times New Roman" w:hAnsi="Times New Roman" w:cs="Times New Roman"/>
          <w:sz w:val="22"/>
          <w:szCs w:val="22"/>
        </w:rPr>
        <w:t xml:space="preserve">ému, či dočasnému užívaniu. </w:t>
      </w:r>
    </w:p>
    <w:p w14:paraId="78089697" w14:textId="6B21670D" w:rsidR="00B96E08" w:rsidRDefault="00B96E08"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B96E08">
        <w:rPr>
          <w:rFonts w:ascii="Times New Roman" w:hAnsi="Times New Roman" w:cs="Times New Roman"/>
          <w:sz w:val="22"/>
          <w:szCs w:val="22"/>
        </w:rPr>
        <w:t>Zhotovite</w:t>
      </w:r>
      <w:r w:rsidR="00B63F39">
        <w:rPr>
          <w:rFonts w:ascii="Times New Roman" w:hAnsi="Times New Roman" w:cs="Times New Roman"/>
          <w:sz w:val="22"/>
          <w:szCs w:val="22"/>
        </w:rPr>
        <w:t xml:space="preserve">ľ </w:t>
      </w:r>
      <w:r w:rsidRPr="00B96E08">
        <w:rPr>
          <w:rFonts w:ascii="Times New Roman" w:hAnsi="Times New Roman" w:cs="Times New Roman"/>
          <w:sz w:val="22"/>
          <w:szCs w:val="22"/>
        </w:rPr>
        <w:t xml:space="preserve">je </w:t>
      </w:r>
      <w:r w:rsidR="00B63F39" w:rsidRPr="00B96E08">
        <w:rPr>
          <w:rFonts w:ascii="Times New Roman" w:hAnsi="Times New Roman" w:cs="Times New Roman"/>
          <w:sz w:val="22"/>
          <w:szCs w:val="22"/>
        </w:rPr>
        <w:t>povinný</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pri</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preberacom</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konan</w:t>
      </w:r>
      <w:r w:rsidR="00B63F39">
        <w:rPr>
          <w:rFonts w:ascii="Times New Roman" w:hAnsi="Times New Roman" w:cs="Times New Roman"/>
          <w:sz w:val="22"/>
          <w:szCs w:val="22"/>
        </w:rPr>
        <w:t>í</w:t>
      </w:r>
      <w:r w:rsidRPr="00B96E08">
        <w:rPr>
          <w:rFonts w:ascii="Times New Roman" w:hAnsi="Times New Roman" w:cs="Times New Roman"/>
          <w:sz w:val="22"/>
          <w:szCs w:val="22"/>
        </w:rPr>
        <w:t xml:space="preserve"> spolu</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s</w:t>
      </w:r>
      <w:r w:rsidR="00B63F39">
        <w:rPr>
          <w:rFonts w:ascii="Times New Roman" w:hAnsi="Times New Roman" w:cs="Times New Roman"/>
          <w:sz w:val="22"/>
          <w:szCs w:val="22"/>
        </w:rPr>
        <w:t> </w:t>
      </w:r>
      <w:r w:rsidRPr="00B96E08">
        <w:rPr>
          <w:rFonts w:ascii="Times New Roman" w:hAnsi="Times New Roman" w:cs="Times New Roman"/>
          <w:sz w:val="22"/>
          <w:szCs w:val="22"/>
        </w:rPr>
        <w:t>preberac</w:t>
      </w:r>
      <w:r w:rsidR="00B63F39">
        <w:rPr>
          <w:rFonts w:ascii="Times New Roman" w:hAnsi="Times New Roman" w:cs="Times New Roman"/>
          <w:sz w:val="22"/>
          <w:szCs w:val="22"/>
        </w:rPr>
        <w:t xml:space="preserve">ím </w:t>
      </w:r>
      <w:r w:rsidRPr="00B96E08">
        <w:rPr>
          <w:rFonts w:ascii="Times New Roman" w:hAnsi="Times New Roman" w:cs="Times New Roman"/>
          <w:sz w:val="22"/>
          <w:szCs w:val="22"/>
        </w:rPr>
        <w:t>protokolom</w:t>
      </w:r>
      <w:r w:rsidR="00B63F39">
        <w:rPr>
          <w:rFonts w:ascii="Times New Roman" w:hAnsi="Times New Roman" w:cs="Times New Roman"/>
          <w:sz w:val="22"/>
          <w:szCs w:val="22"/>
        </w:rPr>
        <w:t xml:space="preserve"> o</w:t>
      </w:r>
      <w:r w:rsidRPr="00B96E08">
        <w:rPr>
          <w:rFonts w:ascii="Times New Roman" w:hAnsi="Times New Roman" w:cs="Times New Roman"/>
          <w:sz w:val="22"/>
          <w:szCs w:val="22"/>
        </w:rPr>
        <w:t>dovzda</w:t>
      </w:r>
      <w:r w:rsidR="00B63F39">
        <w:rPr>
          <w:rFonts w:ascii="Times New Roman" w:hAnsi="Times New Roman" w:cs="Times New Roman"/>
          <w:sz w:val="22"/>
          <w:szCs w:val="22"/>
        </w:rPr>
        <w:t>ť</w:t>
      </w:r>
      <w:r w:rsidRPr="00B96E08">
        <w:rPr>
          <w:rFonts w:ascii="Times New Roman" w:hAnsi="Times New Roman" w:cs="Times New Roman"/>
          <w:sz w:val="22"/>
          <w:szCs w:val="22"/>
        </w:rPr>
        <w:t xml:space="preserve"> objedn</w:t>
      </w:r>
      <w:r w:rsidR="00B63F39">
        <w:rPr>
          <w:rFonts w:ascii="Times New Roman" w:hAnsi="Times New Roman" w:cs="Times New Roman"/>
          <w:sz w:val="22"/>
          <w:szCs w:val="22"/>
        </w:rPr>
        <w:t>á</w:t>
      </w:r>
      <w:r w:rsidRPr="00B96E08">
        <w:rPr>
          <w:rFonts w:ascii="Times New Roman" w:hAnsi="Times New Roman" w:cs="Times New Roman"/>
          <w:sz w:val="22"/>
          <w:szCs w:val="22"/>
        </w:rPr>
        <w:t>vate</w:t>
      </w:r>
      <w:r w:rsidR="00B63F39">
        <w:rPr>
          <w:rFonts w:ascii="Times New Roman" w:hAnsi="Times New Roman" w:cs="Times New Roman"/>
          <w:sz w:val="22"/>
          <w:szCs w:val="22"/>
        </w:rPr>
        <w:t>ľ</w:t>
      </w:r>
      <w:r w:rsidRPr="00B96E08">
        <w:rPr>
          <w:rFonts w:ascii="Times New Roman" w:hAnsi="Times New Roman" w:cs="Times New Roman"/>
          <w:sz w:val="22"/>
          <w:szCs w:val="22"/>
        </w:rPr>
        <w:t>ov</w:t>
      </w:r>
      <w:r w:rsidR="00B63F39">
        <w:rPr>
          <w:rFonts w:ascii="Times New Roman" w:hAnsi="Times New Roman" w:cs="Times New Roman"/>
          <w:sz w:val="22"/>
          <w:szCs w:val="22"/>
        </w:rPr>
        <w:t>i</w:t>
      </w:r>
      <w:r w:rsidRPr="00B96E08">
        <w:rPr>
          <w:rFonts w:ascii="Times New Roman" w:hAnsi="Times New Roman" w:cs="Times New Roman"/>
          <w:sz w:val="22"/>
          <w:szCs w:val="22"/>
        </w:rPr>
        <w:t xml:space="preserve"> doklady:</w:t>
      </w:r>
    </w:p>
    <w:p w14:paraId="0C678271" w14:textId="77777777" w:rsidR="00B63F39" w:rsidRDefault="00B63F39" w:rsidP="00893D58">
      <w:pPr>
        <w:pStyle w:val="Odsekzoznamu"/>
        <w:numPr>
          <w:ilvl w:val="0"/>
          <w:numId w:val="22"/>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Atesty, certifikáty, vyhlásenia o zhode, vyhlásenia o parametroch na všetky použité stavebné výrobky.</w:t>
      </w:r>
    </w:p>
    <w:p w14:paraId="4C7E8EC1" w14:textId="77777777" w:rsidR="00B63F39" w:rsidRDefault="00B63F39" w:rsidP="00893D58">
      <w:pPr>
        <w:pStyle w:val="Odsekzoznamu"/>
        <w:numPr>
          <w:ilvl w:val="0"/>
          <w:numId w:val="22"/>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00B96E08" w:rsidRPr="00B63F39">
        <w:rPr>
          <w:rFonts w:ascii="Times New Roman" w:hAnsi="Times New Roman" w:cs="Times New Roman"/>
          <w:sz w:val="22"/>
          <w:szCs w:val="22"/>
        </w:rPr>
        <w:t>oklady</w:t>
      </w:r>
      <w:r>
        <w:rPr>
          <w:rFonts w:ascii="Times New Roman" w:hAnsi="Times New Roman" w:cs="Times New Roman"/>
          <w:sz w:val="22"/>
          <w:szCs w:val="22"/>
        </w:rPr>
        <w:t xml:space="preserve">/zmluvy/vážne lístky o zneškodnení, resp. zhodnotení všetkých vzniknutých odpadov počas realizácie diela. </w:t>
      </w:r>
    </w:p>
    <w:p w14:paraId="4E1BDBF6" w14:textId="751AA500" w:rsidR="00C437FD" w:rsidRPr="00F4408B" w:rsidRDefault="00EC1FE7" w:rsidP="00893D58">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Ak sa na zhotoviteľa  vzťahuje povinnosť zapisovať sa do registra partnerov verejného sektora podľa zákona č. 315/2016 Z. z. o registri partnerov verejného sektora a o zmene a doplnení niektorých zákonov, potom je zhotoviteľ  povinný dodržať túto povinnosť po celú dobu trvania tejto zmluvy</w:t>
      </w:r>
      <w:r w:rsidR="004F238A" w:rsidRPr="00F4408B">
        <w:rPr>
          <w:rFonts w:ascii="Times New Roman" w:hAnsi="Times New Roman" w:cs="Times New Roman"/>
          <w:sz w:val="22"/>
          <w:szCs w:val="22"/>
        </w:rPr>
        <w:t>.</w:t>
      </w:r>
      <w:r w:rsidRPr="00F4408B">
        <w:rPr>
          <w:rFonts w:ascii="Times New Roman" w:hAnsi="Times New Roman" w:cs="Times New Roman"/>
          <w:sz w:val="22"/>
          <w:szCs w:val="22"/>
        </w:rPr>
        <w:t xml:space="preserve"> </w:t>
      </w:r>
    </w:p>
    <w:p w14:paraId="1DD257BE" w14:textId="388B464F" w:rsidR="00EC1FE7" w:rsidRDefault="00EC1FE7">
      <w:pPr>
        <w:spacing w:before="60" w:line="276" w:lineRule="auto"/>
        <w:jc w:val="center"/>
        <w:rPr>
          <w:rFonts w:ascii="Times New Roman" w:hAnsi="Times New Roman" w:cs="Times New Roman"/>
          <w:b/>
          <w:color w:val="000000"/>
          <w:sz w:val="24"/>
          <w:szCs w:val="24"/>
        </w:rPr>
      </w:pPr>
    </w:p>
    <w:p w14:paraId="521519AB" w14:textId="77777777" w:rsidR="00F01B84" w:rsidRPr="002B2F91" w:rsidRDefault="00F01B84">
      <w:pPr>
        <w:spacing w:before="60" w:line="276" w:lineRule="auto"/>
        <w:jc w:val="center"/>
        <w:rPr>
          <w:rFonts w:ascii="Times New Roman" w:hAnsi="Times New Roman" w:cs="Times New Roman"/>
          <w:b/>
          <w:color w:val="000000"/>
          <w:sz w:val="24"/>
          <w:szCs w:val="24"/>
        </w:rPr>
      </w:pPr>
    </w:p>
    <w:p w14:paraId="297CD2AA" w14:textId="77777777" w:rsidR="00C437FD" w:rsidRPr="002B2F91" w:rsidRDefault="004F7C1F">
      <w:pPr>
        <w:spacing w:before="60" w:line="276" w:lineRule="auto"/>
        <w:jc w:val="center"/>
        <w:rPr>
          <w:rFonts w:ascii="Times New Roman" w:hAnsi="Times New Roman" w:cs="Times New Roman"/>
          <w:b/>
          <w:color w:val="000000"/>
          <w:sz w:val="24"/>
          <w:szCs w:val="24"/>
        </w:rPr>
      </w:pPr>
      <w:r w:rsidRPr="002B2F91">
        <w:rPr>
          <w:rFonts w:ascii="Times New Roman" w:hAnsi="Times New Roman" w:cs="Times New Roman"/>
          <w:b/>
          <w:color w:val="000000"/>
          <w:sz w:val="24"/>
          <w:szCs w:val="24"/>
        </w:rPr>
        <w:t>Článok VI</w:t>
      </w:r>
    </w:p>
    <w:p w14:paraId="34AA97E7" w14:textId="77777777" w:rsidR="00C437FD" w:rsidRPr="002B2F91" w:rsidRDefault="004F7C1F">
      <w:pPr>
        <w:pStyle w:val="Nadpis1"/>
        <w:spacing w:before="60" w:after="0" w:line="276" w:lineRule="auto"/>
        <w:jc w:val="center"/>
        <w:rPr>
          <w:rFonts w:ascii="Times New Roman" w:hAnsi="Times New Roman" w:cs="Times New Roman"/>
          <w:snapToGrid w:val="0"/>
          <w:color w:val="000000"/>
          <w:sz w:val="24"/>
          <w:szCs w:val="24"/>
          <w:lang w:val="sk-SK"/>
        </w:rPr>
      </w:pPr>
      <w:r w:rsidRPr="002B2F91">
        <w:rPr>
          <w:rFonts w:ascii="Times New Roman" w:hAnsi="Times New Roman" w:cs="Times New Roman"/>
          <w:snapToGrid w:val="0"/>
          <w:color w:val="000000"/>
          <w:sz w:val="24"/>
          <w:szCs w:val="24"/>
          <w:lang w:val="sk-SK"/>
        </w:rPr>
        <w:t>Osobitné ustanovenia</w:t>
      </w:r>
    </w:p>
    <w:p w14:paraId="0F925216" w14:textId="77777777" w:rsidR="00C437FD" w:rsidRPr="002B2F91" w:rsidRDefault="00C437FD">
      <w:pPr>
        <w:rPr>
          <w:rFonts w:ascii="Times New Roman" w:hAnsi="Times New Roman"/>
          <w:color w:val="000000"/>
          <w:sz w:val="24"/>
          <w:szCs w:val="24"/>
        </w:rPr>
      </w:pPr>
    </w:p>
    <w:p w14:paraId="7B63CF4F" w14:textId="77DF570B"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Zhotoviteľ zodpovedá za to, že dielo bude zhotovené v súlade s podmienkami stanovenými touto zmluvou, v súlade so všeobecne záväznými predpismi SR, s rozhodnutiami uvedenými v Čl</w:t>
      </w:r>
      <w:r w:rsidR="004F238A" w:rsidRPr="00F4408B">
        <w:rPr>
          <w:rFonts w:ascii="Times New Roman" w:hAnsi="Times New Roman" w:cs="Times New Roman"/>
          <w:color w:val="000000"/>
          <w:sz w:val="22"/>
          <w:szCs w:val="22"/>
        </w:rPr>
        <w:t>ánku</w:t>
      </w:r>
      <w:r w:rsidRPr="00F4408B">
        <w:rPr>
          <w:rFonts w:ascii="Times New Roman" w:hAnsi="Times New Roman" w:cs="Times New Roman"/>
          <w:color w:val="000000"/>
          <w:sz w:val="22"/>
          <w:szCs w:val="22"/>
        </w:rPr>
        <w:t xml:space="preserve"> </w:t>
      </w:r>
      <w:r w:rsidR="00F33224" w:rsidRPr="00F4408B">
        <w:rPr>
          <w:rFonts w:ascii="Times New Roman" w:hAnsi="Times New Roman" w:cs="Times New Roman"/>
          <w:color w:val="000000"/>
          <w:sz w:val="22"/>
          <w:szCs w:val="22"/>
        </w:rPr>
        <w:t>II</w:t>
      </w:r>
      <w:r w:rsidRPr="00F4408B">
        <w:rPr>
          <w:rFonts w:ascii="Times New Roman" w:hAnsi="Times New Roman" w:cs="Times New Roman"/>
          <w:color w:val="000000"/>
          <w:sz w:val="22"/>
          <w:szCs w:val="22"/>
        </w:rPr>
        <w:t>, bod 2 tejto zmluvy a v dohodnutom rozsahu prác</w:t>
      </w:r>
      <w:r w:rsidR="009C1C5B" w:rsidRPr="00F4408B">
        <w:rPr>
          <w:rFonts w:ascii="Times New Roman" w:hAnsi="Times New Roman" w:cs="Times New Roman"/>
          <w:color w:val="000000"/>
          <w:sz w:val="22"/>
          <w:szCs w:val="22"/>
        </w:rPr>
        <w:t>.</w:t>
      </w:r>
    </w:p>
    <w:p w14:paraId="3F15082E" w14:textId="292E3666"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olor w:val="000000"/>
          <w:sz w:val="22"/>
          <w:szCs w:val="22"/>
        </w:rPr>
      </w:pPr>
      <w:r w:rsidRPr="00F4408B">
        <w:rPr>
          <w:rFonts w:ascii="Times New Roman" w:hAnsi="Times New Roman" w:cs="Times New Roman"/>
          <w:color w:val="000000"/>
          <w:sz w:val="22"/>
          <w:szCs w:val="22"/>
        </w:rPr>
        <w:t xml:space="preserve">Zhotoviteľ zaručuje, že dielo bude mať vlastnosti </w:t>
      </w:r>
      <w:r w:rsidR="009C1C5B" w:rsidRPr="00F4408B">
        <w:rPr>
          <w:rFonts w:ascii="Times New Roman" w:hAnsi="Times New Roman" w:cs="Times New Roman"/>
          <w:color w:val="000000"/>
          <w:sz w:val="22"/>
          <w:szCs w:val="22"/>
        </w:rPr>
        <w:t>definované v</w:t>
      </w:r>
      <w:r w:rsidR="00B93CC0" w:rsidRPr="00F4408B">
        <w:rPr>
          <w:rFonts w:ascii="Times New Roman" w:hAnsi="Times New Roman" w:cs="Times New Roman"/>
          <w:color w:val="000000"/>
          <w:sz w:val="22"/>
          <w:szCs w:val="22"/>
        </w:rPr>
        <w:t> Článku</w:t>
      </w:r>
      <w:r w:rsidR="009C1C5B" w:rsidRPr="00F4408B">
        <w:rPr>
          <w:rFonts w:ascii="Times New Roman" w:hAnsi="Times New Roman" w:cs="Times New Roman"/>
          <w:color w:val="000000"/>
          <w:sz w:val="22"/>
          <w:szCs w:val="22"/>
        </w:rPr>
        <w:t xml:space="preserve"> VI, bod </w:t>
      </w:r>
      <w:r w:rsidR="009C1C5B" w:rsidRPr="00F4408B">
        <w:rPr>
          <w:rFonts w:ascii="Times New Roman" w:hAnsi="Times New Roman" w:cs="Times New Roman"/>
          <w:sz w:val="22"/>
          <w:szCs w:val="22"/>
        </w:rPr>
        <w:t xml:space="preserve">1. tejto zmluvy </w:t>
      </w:r>
      <w:r w:rsidRPr="00F4408B">
        <w:rPr>
          <w:rFonts w:ascii="Times New Roman" w:hAnsi="Times New Roman" w:cs="Times New Roman"/>
          <w:sz w:val="22"/>
          <w:szCs w:val="22"/>
        </w:rPr>
        <w:t xml:space="preserve">po dobu minimálne </w:t>
      </w:r>
      <w:r w:rsidR="006125EE" w:rsidRPr="00F4408B">
        <w:rPr>
          <w:rFonts w:ascii="Times New Roman" w:hAnsi="Times New Roman" w:cs="Times New Roman"/>
          <w:sz w:val="22"/>
          <w:szCs w:val="22"/>
        </w:rPr>
        <w:t>60</w:t>
      </w:r>
      <w:r w:rsidRPr="00F4408B">
        <w:rPr>
          <w:rFonts w:ascii="Times New Roman" w:hAnsi="Times New Roman" w:cs="Times New Roman"/>
          <w:sz w:val="22"/>
          <w:szCs w:val="22"/>
        </w:rPr>
        <w:t xml:space="preserve"> mesiacov odo dňa protokolárneho odovzdania diela. </w:t>
      </w:r>
    </w:p>
    <w:p w14:paraId="24E79791" w14:textId="77777777" w:rsidR="009C1C5B" w:rsidRPr="00F4408B" w:rsidRDefault="009C1C5B"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Zhotoviteľ zodpovedá za vady diela podľa § 560 a nasledujúcich Obchodného zákonníka  v znení neskorších predpisov.</w:t>
      </w:r>
    </w:p>
    <w:p w14:paraId="63AE5AC2"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V prípade, ak</w:t>
      </w:r>
      <w:r w:rsidR="00B93CC0" w:rsidRPr="00F4408B">
        <w:rPr>
          <w:rFonts w:ascii="Times New Roman" w:hAnsi="Times New Roman" w:cs="Times New Roman"/>
          <w:sz w:val="22"/>
          <w:szCs w:val="22"/>
        </w:rPr>
        <w:t xml:space="preserve"> </w:t>
      </w:r>
      <w:r w:rsidRPr="00F4408B">
        <w:rPr>
          <w:rFonts w:ascii="Times New Roman" w:hAnsi="Times New Roman" w:cs="Times New Roman"/>
          <w:sz w:val="22"/>
          <w:szCs w:val="22"/>
        </w:rPr>
        <w:t xml:space="preserve">vykonané dielo bude vykazovať vady alebo bude potrebné jeho akékoľvek doplnenie či zmena, zhotoviteľ tieto vady odstráni, resp. doplnenie či zmenu vykoná bezodkladne, najneskôr do 3 </w:t>
      </w:r>
      <w:r w:rsidR="00DC5C4D" w:rsidRPr="00F4408B">
        <w:rPr>
          <w:rFonts w:ascii="Times New Roman" w:hAnsi="Times New Roman" w:cs="Times New Roman"/>
          <w:sz w:val="22"/>
          <w:szCs w:val="22"/>
        </w:rPr>
        <w:t xml:space="preserve">kalendárnych </w:t>
      </w:r>
      <w:r w:rsidRPr="00F4408B">
        <w:rPr>
          <w:rFonts w:ascii="Times New Roman" w:hAnsi="Times New Roman" w:cs="Times New Roman"/>
          <w:sz w:val="22"/>
          <w:szCs w:val="22"/>
        </w:rPr>
        <w:t xml:space="preserve">dní odo dňa doručenia reklamácie, prípadne v lehote, ktorá bude zmluvnými stranami písomne odsúhlasená, a to bez akéhokoľvek ďalšieho nároku na peňažné plnenie nad rámec dohodnutej ceny v zmysle tejto zmluvy. </w:t>
      </w:r>
    </w:p>
    <w:p w14:paraId="419F6B34" w14:textId="77777777" w:rsidR="004C4675" w:rsidRPr="00F4408B" w:rsidRDefault="004C4675" w:rsidP="004C467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V prípade omeškania zhotoviteľa </w:t>
      </w:r>
      <w:r w:rsidRPr="00F4408B">
        <w:rPr>
          <w:rFonts w:ascii="Times New Roman" w:hAnsi="Times New Roman" w:cs="Times New Roman"/>
          <w:sz w:val="22"/>
          <w:szCs w:val="22"/>
          <w:lang w:eastAsia="cs-CZ"/>
        </w:rPr>
        <w:t xml:space="preserve">so splnením termínu celého diela si </w:t>
      </w:r>
      <w:r w:rsidRPr="00F4408B">
        <w:rPr>
          <w:rFonts w:ascii="Times New Roman" w:hAnsi="Times New Roman" w:cs="Times New Roman"/>
          <w:sz w:val="22"/>
          <w:szCs w:val="22"/>
        </w:rPr>
        <w:t>objednávateľ  môže uplatniť u zhotoviteľa zmluvnú pokutu vo výške 0,03 % z ceny diela (cena diela bez DPH) za každý deň omeškania. V prípade uplatnenia, je zhotoviteľ povinný túto zmluvnú pokutu uhradiť.</w:t>
      </w:r>
    </w:p>
    <w:p w14:paraId="5769FBCD" w14:textId="77777777" w:rsidR="00B93CC0" w:rsidRPr="00F4408B" w:rsidRDefault="00B93CC0" w:rsidP="00B93CC0">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lang w:eastAsia="cs-CZ"/>
        </w:rPr>
        <w:t>Pri omeškaní zhotoviteľa s odstraňovaním vady je zhotoviteľ, v prípade uplatnenia zmluvnej pokuty objednávateľom, povinný zaplatiť objednávateľovi zmluvnú pokutu vo výške 100,-</w:t>
      </w:r>
      <w:r w:rsidRPr="00F4408B">
        <w:rPr>
          <w:rFonts w:ascii="Times New Roman" w:hAnsi="Times New Roman"/>
          <w:sz w:val="22"/>
          <w:szCs w:val="22"/>
        </w:rPr>
        <w:t xml:space="preserve"> €</w:t>
      </w:r>
      <w:r w:rsidRPr="00F4408B">
        <w:rPr>
          <w:rFonts w:ascii="Times New Roman" w:hAnsi="Times New Roman"/>
          <w:sz w:val="22"/>
          <w:szCs w:val="22"/>
          <w:lang w:eastAsia="cs-CZ"/>
        </w:rPr>
        <w:t xml:space="preserve"> (slovom jednosto eur) za každý deň omeškania s odstránením vady až do úplného odstránenia vady diela.</w:t>
      </w:r>
    </w:p>
    <w:p w14:paraId="17EDC104" w14:textId="77777777" w:rsidR="00DB3F5C" w:rsidRPr="00F4408B" w:rsidRDefault="00DB3F5C" w:rsidP="002B2F91">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Celková výška zmluvných pokút, ktoré má objednávateľ právo zhotoviteľovi vyúčtovať podľa tejto zmluvy nepresiahne 10 % z ceny diela (bez DPH).</w:t>
      </w:r>
    </w:p>
    <w:p w14:paraId="38CFBD20"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je objednávateľ v omeškaní so zaplatením peňažného záväzku (s úhradou faktúr) v zmysle tejto zmluvy, zhotoviteľ je oprávnený požadovať od objednávateľa zaplatenie úroku z omeškania vo výške podľa § 369 ods. 2 Obchodného zákonníka.  </w:t>
      </w:r>
    </w:p>
    <w:p w14:paraId="1497415B"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Zhotoviteľ týmto na základe slobodnej a vážnej vôle vyhlasuje, že s výškou dohodnutých zmluvných pokút súhlasí, nepovažuje ich za neprimerané a ani za odporujúce dobrým mravom, pričom s výškou a podmienkami ich uplatnenia v plnom rozsahu súhlasí.</w:t>
      </w:r>
    </w:p>
    <w:p w14:paraId="09B2F38A"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Zaplatením akejkoľvek zmluvnej pokuty podľa tejto zmluvy sa zhotoviteľ</w:t>
      </w:r>
      <w:r w:rsidR="00DC5C4D" w:rsidRPr="00F4408B">
        <w:rPr>
          <w:rFonts w:ascii="Times New Roman" w:hAnsi="Times New Roman" w:cs="Times New Roman"/>
          <w:sz w:val="22"/>
          <w:szCs w:val="22"/>
        </w:rPr>
        <w:t xml:space="preserve"> </w:t>
      </w:r>
      <w:r w:rsidRPr="00F4408B">
        <w:rPr>
          <w:rFonts w:ascii="Times New Roman" w:hAnsi="Times New Roman" w:cs="Times New Roman"/>
          <w:sz w:val="22"/>
          <w:szCs w:val="22"/>
        </w:rPr>
        <w:t>nezbavuje povinnosti splnenia záväzku zabezpečeného zmluvnou pokutou ani povinnosti nahradiť spôsobenú škodu</w:t>
      </w:r>
      <w:r w:rsidR="00DC5C4D" w:rsidRPr="00F4408B">
        <w:rPr>
          <w:rFonts w:ascii="Times New Roman" w:hAnsi="Times New Roman" w:cs="Times New Roman"/>
          <w:sz w:val="22"/>
          <w:szCs w:val="22"/>
        </w:rPr>
        <w:t xml:space="preserve"> v pnej výške</w:t>
      </w:r>
      <w:r w:rsidRPr="00F4408B">
        <w:rPr>
          <w:rFonts w:ascii="Times New Roman" w:hAnsi="Times New Roman" w:cs="Times New Roman"/>
          <w:sz w:val="22"/>
          <w:szCs w:val="22"/>
        </w:rPr>
        <w:t>.</w:t>
      </w:r>
    </w:p>
    <w:p w14:paraId="3135A071"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 xml:space="preserve">Zmluvnú pokutu a úrok z omeškania, dohodnuté touto zmluvou, uhradí povinná strana do 30 </w:t>
      </w:r>
      <w:r w:rsidR="00DC5C4D" w:rsidRPr="00F4408B">
        <w:rPr>
          <w:rFonts w:ascii="Times New Roman" w:hAnsi="Times New Roman" w:cs="Times New Roman"/>
          <w:color w:val="000000"/>
          <w:sz w:val="22"/>
          <w:szCs w:val="22"/>
        </w:rPr>
        <w:t xml:space="preserve">kalendárnych </w:t>
      </w:r>
      <w:r w:rsidRPr="00F4408B">
        <w:rPr>
          <w:rFonts w:ascii="Times New Roman" w:hAnsi="Times New Roman" w:cs="Times New Roman"/>
          <w:color w:val="000000"/>
          <w:sz w:val="22"/>
          <w:szCs w:val="22"/>
        </w:rPr>
        <w:t>dní odo dňa doručenia výzvy.</w:t>
      </w:r>
    </w:p>
    <w:p w14:paraId="7158E870" w14:textId="77777777" w:rsidR="00C437FD" w:rsidRPr="00F4408B"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Zodpovednosť za škodu vzniknutú porušením povinností vyplývajúcich z tejto zmluvy sa riadi ustanoveniami § 373 a nasl. Obchodného zákonníka.</w:t>
      </w:r>
    </w:p>
    <w:p w14:paraId="7ADA0546" w14:textId="2B730D46" w:rsidR="00C437FD" w:rsidRPr="00F4408B"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Zhotoviteľ</w:t>
      </w:r>
      <w:r w:rsidRPr="00F4408B">
        <w:rPr>
          <w:rFonts w:ascii="Times New Roman" w:hAnsi="Times New Roman" w:cs="Times New Roman"/>
          <w:color w:val="000000"/>
          <w:sz w:val="22"/>
          <w:szCs w:val="22"/>
        </w:rPr>
        <w:t xml:space="preserve"> zodpovedá za škodu, ktorú spôsobí svojím konaním alebo nesplnením povinnosti pri plnení tejto zmluvy, za škodu spôsobenú porušením právnych predpisov SR súvisiacich s predmetom zmluvy, pričom akékoľvek finančné zákonné sankcie, ktoré budú dôsledkom spôsobenej škody, je zhotoviteľ povinný tieto v plnej výške objednávateľovi nahradiť.</w:t>
      </w:r>
    </w:p>
    <w:p w14:paraId="043427E0" w14:textId="77777777" w:rsidR="00006CED" w:rsidRPr="00F4408B" w:rsidRDefault="00006CED" w:rsidP="00006CED">
      <w:pPr>
        <w:widowControl/>
        <w:numPr>
          <w:ilvl w:val="0"/>
          <w:numId w:val="2"/>
        </w:numPr>
        <w:spacing w:before="60" w:line="276" w:lineRule="auto"/>
        <w:ind w:left="425" w:hanging="425"/>
        <w:jc w:val="both"/>
        <w:rPr>
          <w:rFonts w:ascii="Times New Roman" w:hAnsi="Times New Roman" w:cs="Times New Roman"/>
          <w:sz w:val="22"/>
          <w:szCs w:val="22"/>
        </w:rPr>
      </w:pPr>
      <w:r w:rsidRPr="00F4408B">
        <w:rPr>
          <w:rFonts w:ascii="Times New Roman" w:hAnsi="Times New Roman" w:cs="Times New Roman"/>
          <w:sz w:val="22"/>
          <w:szCs w:val="22"/>
        </w:rPr>
        <w:t>Zhotoviteľ je povinný počas celej doby realizácie diela mať uzatvorené poistenie zodpovednosti za škodu spôsobenú v súvislosti s plnením podľa tejto zmluvy minimálne vo výške ceny diela počas celej doby realizácie diela. Poistenie musí primerane pokrývať škodové udalosti, ktoré môžu byť aktivitou zhotoviteľa spôsobené, a to nielen škody spôsobené objednávateľovi, ale aj škody spôsobené tretím stranám.   Poistenie preukáže zhotoviteľ objednávateľovi pri podpise tejto zmluvy dokladom o uzatvorení poistnej zmluvy a potvrdením o zaplatení poistného. V prípade zániku poistnej zmluvy z akéhokoľvek dôvodu je objednávateľ oprávnený od tejto zmluvy odstúpiť. </w:t>
      </w:r>
    </w:p>
    <w:p w14:paraId="1909408C" w14:textId="77777777" w:rsidR="009D047C" w:rsidRPr="00F4408B" w:rsidRDefault="009D047C"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sz w:val="22"/>
          <w:szCs w:val="22"/>
        </w:rPr>
        <w:t>Zhotoviteľ nesmie bez predchádzajúceho písomného súhlasu objednávateľa previesť záväzky zo zmluvy na tretiu osobu.</w:t>
      </w:r>
    </w:p>
    <w:p w14:paraId="4E778353" w14:textId="77777777" w:rsidR="004C4675" w:rsidRPr="00F4408B" w:rsidRDefault="004C4675" w:rsidP="004C467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sz w:val="22"/>
          <w:szCs w:val="22"/>
        </w:rPr>
        <w:t>Zmluvné strany sa výslovne dohodli,  že objednávateľ je oprávnený  započítať svoju splatnú pohľadávku voči akejkoľvek splatnej pohľadávke zhotoviteľa. Objednávateľ je povinný písomne informovať zhotoviteľa o započítaní. Zhotoviteľ výslovne s uvedeným  súhlasí.</w:t>
      </w:r>
    </w:p>
    <w:p w14:paraId="59F5E14A" w14:textId="77777777" w:rsidR="004C4675" w:rsidRPr="00F4408B" w:rsidRDefault="004C4675" w:rsidP="004C467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Dokumentácia poskytnutá zhotoviteľovi objednávateľom v súvislosti s plnením predmetu tejto zmluvy zostáva vlastníctvom objednávateľa a zhotoviteľ ju objednávateľovi vráti pri odovzdaní diela.</w:t>
      </w:r>
    </w:p>
    <w:p w14:paraId="48D0C16E" w14:textId="77777777" w:rsidR="004C4675" w:rsidRPr="00F4408B" w:rsidRDefault="004C4675" w:rsidP="004C467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 xml:space="preserve">Vlastnícke právo k akejkoľvek dokumentácii, ktorú zhotoviteľ poskytne objednávateľovi v súvislosti s plnením predmetu tejto zmluvy prechádza na objednávateľa jej odovzdaním objednávateľovi. </w:t>
      </w:r>
    </w:p>
    <w:p w14:paraId="365C007F" w14:textId="71CC3290" w:rsidR="00C437FD" w:rsidRDefault="00C437FD">
      <w:pPr>
        <w:spacing w:before="60" w:line="276" w:lineRule="auto"/>
        <w:rPr>
          <w:rFonts w:ascii="Times New Roman" w:hAnsi="Times New Roman" w:cs="Times New Roman"/>
          <w:b/>
          <w:sz w:val="24"/>
          <w:szCs w:val="24"/>
        </w:rPr>
      </w:pPr>
    </w:p>
    <w:p w14:paraId="7A451460" w14:textId="472B95D8" w:rsidR="00F01B84" w:rsidRDefault="00F01B84">
      <w:pPr>
        <w:spacing w:before="60" w:line="276" w:lineRule="auto"/>
        <w:rPr>
          <w:rFonts w:ascii="Times New Roman" w:hAnsi="Times New Roman" w:cs="Times New Roman"/>
          <w:b/>
          <w:sz w:val="24"/>
          <w:szCs w:val="24"/>
        </w:rPr>
      </w:pPr>
    </w:p>
    <w:p w14:paraId="028BD88A" w14:textId="77777777" w:rsidR="00C437FD" w:rsidRDefault="004F7C1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VII</w:t>
      </w:r>
    </w:p>
    <w:p w14:paraId="49FED5C9" w14:textId="77777777" w:rsidR="00C437FD" w:rsidRDefault="004F7C1F">
      <w:pPr>
        <w:pStyle w:val="Nadpis1"/>
        <w:spacing w:before="60" w:after="0" w:line="276" w:lineRule="auto"/>
        <w:jc w:val="center"/>
        <w:rPr>
          <w:rFonts w:ascii="Times New Roman" w:hAnsi="Times New Roman" w:cs="Times New Roman"/>
          <w:snapToGrid w:val="0"/>
          <w:sz w:val="24"/>
          <w:szCs w:val="24"/>
          <w:lang w:val="sk-SK"/>
        </w:rPr>
      </w:pPr>
      <w:r w:rsidRPr="004F7C1F">
        <w:rPr>
          <w:rFonts w:ascii="Times New Roman" w:hAnsi="Times New Roman" w:cs="Times New Roman"/>
          <w:snapToGrid w:val="0"/>
          <w:sz w:val="24"/>
          <w:szCs w:val="24"/>
          <w:lang w:val="sk-SK"/>
        </w:rPr>
        <w:t>Zmena a ukončenie zmluvy</w:t>
      </w:r>
    </w:p>
    <w:p w14:paraId="505C6DF1" w14:textId="77777777" w:rsidR="00C437FD" w:rsidRPr="00CA4CDB" w:rsidRDefault="00C437FD">
      <w:pPr>
        <w:spacing w:before="60"/>
        <w:rPr>
          <w:rFonts w:ascii="Times New Roman" w:hAnsi="Times New Roman" w:cs="Times New Roman"/>
          <w:sz w:val="8"/>
          <w:szCs w:val="8"/>
          <w:lang w:eastAsia="cs-CZ"/>
        </w:rPr>
      </w:pPr>
    </w:p>
    <w:p w14:paraId="04F292F1" w14:textId="77777777" w:rsidR="00C437FD" w:rsidRPr="00F4408B" w:rsidRDefault="004F7C1F" w:rsidP="007F1805">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F4408B">
        <w:rPr>
          <w:rFonts w:ascii="Times New Roman" w:hAnsi="Times New Roman" w:cs="Times New Roman"/>
          <w:sz w:val="22"/>
          <w:szCs w:val="22"/>
        </w:rPr>
        <w:t>Táto zmluva sa uzatvára na dobu určitú.</w:t>
      </w:r>
    </w:p>
    <w:p w14:paraId="68FBD99A" w14:textId="77777777" w:rsidR="00C437FD" w:rsidRPr="00F4408B" w:rsidRDefault="004F7C1F" w:rsidP="007F1805">
      <w:pPr>
        <w:pStyle w:val="Odsekzoznamu"/>
        <w:widowControl/>
        <w:numPr>
          <w:ilvl w:val="0"/>
          <w:numId w:val="4"/>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color w:val="000000"/>
          <w:sz w:val="22"/>
          <w:szCs w:val="22"/>
        </w:rPr>
        <w:t>Zmluvu možno doplniť, alebo zmeniť len na základe písomného dodatku k zmluve podpísaného oprávnenými zástupcami zmluvných strán.</w:t>
      </w:r>
    </w:p>
    <w:p w14:paraId="20D7CFAD" w14:textId="77777777" w:rsidR="00773131" w:rsidRPr="00F4408B" w:rsidRDefault="004F7C1F" w:rsidP="00773131">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F4408B">
        <w:rPr>
          <w:rFonts w:ascii="Times New Roman" w:hAnsi="Times New Roman" w:cs="Times New Roman"/>
          <w:sz w:val="22"/>
          <w:szCs w:val="22"/>
        </w:rPr>
        <w:t xml:space="preserve">Pred uplynutím dohodnutej doby trvania tejto zmluvy je možné  túto zmluvu  ukončiť nasledovne: </w:t>
      </w:r>
    </w:p>
    <w:p w14:paraId="1246D473" w14:textId="77777777" w:rsidR="00773131" w:rsidRPr="00F4408B" w:rsidRDefault="009D047C" w:rsidP="00893D58">
      <w:pPr>
        <w:pStyle w:val="Odsekzoznamu"/>
        <w:widowControl/>
        <w:numPr>
          <w:ilvl w:val="1"/>
          <w:numId w:val="12"/>
        </w:numPr>
        <w:autoSpaceDE/>
        <w:autoSpaceDN/>
        <w:adjustRightInd/>
        <w:spacing w:before="60" w:line="276" w:lineRule="auto"/>
        <w:ind w:left="851" w:hanging="425"/>
        <w:jc w:val="both"/>
        <w:rPr>
          <w:rFonts w:ascii="Times New Roman" w:hAnsi="Times New Roman" w:cs="Times New Roman"/>
          <w:sz w:val="22"/>
          <w:szCs w:val="22"/>
        </w:rPr>
      </w:pPr>
      <w:r w:rsidRPr="00F4408B">
        <w:rPr>
          <w:rFonts w:ascii="Times New Roman" w:hAnsi="Times New Roman" w:cs="Times New Roman"/>
          <w:sz w:val="22"/>
          <w:szCs w:val="22"/>
        </w:rPr>
        <w:t>dohodou</w:t>
      </w:r>
      <w:r w:rsidR="004F7C1F" w:rsidRPr="00F4408B">
        <w:rPr>
          <w:rFonts w:ascii="Times New Roman" w:hAnsi="Times New Roman" w:cs="Times New Roman"/>
          <w:sz w:val="22"/>
          <w:szCs w:val="22"/>
        </w:rPr>
        <w:t xml:space="preserve">, </w:t>
      </w:r>
    </w:p>
    <w:p w14:paraId="425106E2" w14:textId="77777777" w:rsidR="00642E33" w:rsidRPr="00F4408B" w:rsidRDefault="004F7C1F" w:rsidP="00893D58">
      <w:pPr>
        <w:pStyle w:val="Odsekzoznamu"/>
        <w:widowControl/>
        <w:numPr>
          <w:ilvl w:val="1"/>
          <w:numId w:val="12"/>
        </w:numPr>
        <w:autoSpaceDE/>
        <w:autoSpaceDN/>
        <w:adjustRightInd/>
        <w:spacing w:before="60" w:line="276" w:lineRule="auto"/>
        <w:ind w:left="850"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odstúpením.  </w:t>
      </w:r>
    </w:p>
    <w:p w14:paraId="4A79D8FF" w14:textId="2989A1CD" w:rsidR="00642E33" w:rsidRPr="00F4408B" w:rsidRDefault="004F7C1F" w:rsidP="00006CED">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Každá  zo zmluvných strán je oprávnená od tejto zmluvy odstúpiť v zmysle ust. § 344 Obchodného zákonníka a z dôvodu podstatného porušenia zmluvných povinností vyplývajúcich z tejto zmluvy.</w:t>
      </w:r>
    </w:p>
    <w:p w14:paraId="74F3E13D" w14:textId="23108585" w:rsidR="00006CED" w:rsidRPr="00F4408B" w:rsidRDefault="004F7C1F" w:rsidP="00893D58">
      <w:pPr>
        <w:pStyle w:val="Odsekzoznamu"/>
        <w:widowControl/>
        <w:numPr>
          <w:ilvl w:val="1"/>
          <w:numId w:val="15"/>
        </w:numPr>
        <w:autoSpaceDE/>
        <w:autoSpaceDN/>
        <w:adjustRightInd/>
        <w:spacing w:before="120" w:line="276" w:lineRule="auto"/>
        <w:ind w:left="850" w:hanging="425"/>
        <w:contextualSpacing w:val="0"/>
        <w:jc w:val="both"/>
        <w:rPr>
          <w:rFonts w:ascii="Times New Roman" w:hAnsi="Times New Roman" w:cs="Times New Roman"/>
          <w:bCs/>
          <w:sz w:val="22"/>
          <w:szCs w:val="22"/>
        </w:rPr>
      </w:pPr>
      <w:r w:rsidRPr="00F4408B">
        <w:rPr>
          <w:rFonts w:ascii="Times New Roman" w:hAnsi="Times New Roman" w:cs="Times New Roman"/>
          <w:sz w:val="22"/>
          <w:szCs w:val="22"/>
        </w:rPr>
        <w:t xml:space="preserve">Za podstatné porušenie povinností budú zmluvné strany považovať porušenie </w:t>
      </w:r>
      <w:r w:rsidR="00006CED" w:rsidRPr="00F4408B">
        <w:rPr>
          <w:rFonts w:ascii="Times New Roman" w:hAnsi="Times New Roman" w:cs="Times New Roman"/>
          <w:sz w:val="22"/>
          <w:szCs w:val="22"/>
        </w:rPr>
        <w:t xml:space="preserve">    </w:t>
      </w:r>
    </w:p>
    <w:p w14:paraId="3F867871" w14:textId="5ED15214" w:rsidR="00C437FD" w:rsidRPr="00F4408B" w:rsidRDefault="00006CED" w:rsidP="00006CED">
      <w:pPr>
        <w:widowControl/>
        <w:autoSpaceDE/>
        <w:autoSpaceDN/>
        <w:adjustRightInd/>
        <w:spacing w:line="276" w:lineRule="auto"/>
        <w:ind w:left="425"/>
        <w:jc w:val="both"/>
        <w:rPr>
          <w:rFonts w:ascii="Times New Roman" w:hAnsi="Times New Roman" w:cs="Times New Roman"/>
          <w:bCs/>
          <w:sz w:val="22"/>
          <w:szCs w:val="22"/>
        </w:rPr>
      </w:pPr>
      <w:r w:rsidRPr="00F4408B">
        <w:rPr>
          <w:rFonts w:ascii="Times New Roman" w:hAnsi="Times New Roman" w:cs="Times New Roman"/>
          <w:sz w:val="22"/>
          <w:szCs w:val="22"/>
        </w:rPr>
        <w:t xml:space="preserve">     </w:t>
      </w:r>
      <w:r w:rsidR="004F7C1F" w:rsidRPr="00F4408B">
        <w:rPr>
          <w:rFonts w:ascii="Times New Roman" w:hAnsi="Times New Roman" w:cs="Times New Roman"/>
          <w:sz w:val="22"/>
          <w:szCs w:val="22"/>
        </w:rPr>
        <w:t>povinnosti vyplývajúcej zo</w:t>
      </w:r>
      <w:r w:rsidR="00EC2C9E" w:rsidRPr="00F4408B">
        <w:rPr>
          <w:rFonts w:ascii="Times New Roman" w:hAnsi="Times New Roman" w:cs="Times New Roman"/>
          <w:sz w:val="22"/>
          <w:szCs w:val="22"/>
        </w:rPr>
        <w:t xml:space="preserve"> </w:t>
      </w:r>
      <w:r w:rsidR="004F7C1F" w:rsidRPr="00F4408B">
        <w:rPr>
          <w:rFonts w:ascii="Times New Roman" w:hAnsi="Times New Roman" w:cs="Times New Roman"/>
          <w:sz w:val="22"/>
          <w:szCs w:val="22"/>
        </w:rPr>
        <w:t xml:space="preserve">zmluvy </w:t>
      </w:r>
      <w:r w:rsidR="00EC2C9E" w:rsidRPr="00F4408B">
        <w:rPr>
          <w:rFonts w:ascii="Times New Roman" w:hAnsi="Times New Roman" w:cs="Times New Roman"/>
          <w:sz w:val="22"/>
          <w:szCs w:val="22"/>
        </w:rPr>
        <w:t>na strane zhotoviteľa</w:t>
      </w:r>
      <w:r w:rsidR="004F7C1F" w:rsidRPr="00F4408B">
        <w:rPr>
          <w:rFonts w:ascii="Times New Roman" w:hAnsi="Times New Roman" w:cs="Times New Roman"/>
          <w:sz w:val="22"/>
          <w:szCs w:val="22"/>
        </w:rPr>
        <w:t>:</w:t>
      </w:r>
    </w:p>
    <w:p w14:paraId="24C75DAB"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ak zhotoviteľ bez podstatného dôvodu nezačne práce na diele v zmluvne dohodnutom termíne alebo bezdôvodne preruší práce na diele na viac ako 5 kalendárnych dní,</w:t>
      </w:r>
    </w:p>
    <w:p w14:paraId="0F614210"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ak zhotoviteľ nebude vykonávať dielo v súlade s touto zmluvou alebo bude zanedbávať plnenie svojich zmluvných povinností spôsobom, ktorý vyvolá u objednávateľa opodstatnenú obavu, že zhotoviteľ neplní účel tejto zmluvy v zmluvne dohodnutom termíne,</w:t>
      </w:r>
    </w:p>
    <w:p w14:paraId="21302A98"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bCs/>
          <w:iCs/>
          <w:sz w:val="22"/>
          <w:szCs w:val="22"/>
        </w:rPr>
        <w:t>ak sa preukáže, že zhotoviteľ predložil nepravdivé doklady alebo uviedol nepravdivé, neúplné alebo skreslené údaje,</w:t>
      </w:r>
    </w:p>
    <w:p w14:paraId="4FDEC755" w14:textId="26115DE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bCs/>
          <w:iCs/>
          <w:sz w:val="22"/>
          <w:szCs w:val="22"/>
        </w:rPr>
        <w:t xml:space="preserve">zhotoviteľ je v </w:t>
      </w:r>
      <w:r w:rsidRPr="00F4408B">
        <w:rPr>
          <w:rFonts w:ascii="Times New Roman" w:hAnsi="Times New Roman" w:cs="Times New Roman"/>
          <w:sz w:val="22"/>
          <w:szCs w:val="22"/>
        </w:rPr>
        <w:t xml:space="preserve">omeškaní s dodaním </w:t>
      </w:r>
      <w:r w:rsidR="00DC5C4D" w:rsidRPr="00F4408B">
        <w:rPr>
          <w:rFonts w:ascii="Times New Roman" w:hAnsi="Times New Roman" w:cs="Times New Roman"/>
          <w:sz w:val="22"/>
          <w:szCs w:val="22"/>
        </w:rPr>
        <w:t>diela</w:t>
      </w:r>
      <w:r w:rsidRPr="00F4408B">
        <w:rPr>
          <w:rFonts w:ascii="Times New Roman" w:hAnsi="Times New Roman" w:cs="Times New Roman"/>
          <w:sz w:val="22"/>
          <w:szCs w:val="22"/>
        </w:rPr>
        <w:t xml:space="preserve"> oproti dohodnutému termínu  o viac ako 14 kalendárnych dní,</w:t>
      </w:r>
    </w:p>
    <w:p w14:paraId="3091F7F9"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aj napriek písomnému upozorneniu objednávateľa, resp. oprávnenej osoby objednávateľa  pokračuje vo vadnom plnení,</w:t>
      </w:r>
    </w:p>
    <w:p w14:paraId="6AE2DB1A"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voči zhotoviteľovi bol vyhlásený konkurz, návrh na začatie konkurzného konania bol zamietnutý z dôvodu nedostatku majetku, resp. došlo k zastaveniu konkurzného konania pre nedostatok majetku zhotoviteľa alebo zhotoviteľ vstúpil do likvidácie, alebo voči zhotoviteľovi bol podaný návrh alebo sa vedie exekučné konanie alebo ak zhotoviteľ vstúpil do likvidácie</w:t>
      </w:r>
      <w:r w:rsidR="00DC5C4D" w:rsidRPr="00F4408B">
        <w:rPr>
          <w:rFonts w:ascii="Times New Roman" w:hAnsi="Times New Roman" w:cs="Times New Roman"/>
          <w:sz w:val="22"/>
          <w:szCs w:val="22"/>
        </w:rPr>
        <w:t>,</w:t>
      </w:r>
      <w:r w:rsidRPr="00F4408B">
        <w:rPr>
          <w:rFonts w:ascii="Times New Roman" w:hAnsi="Times New Roman" w:cs="Times New Roman"/>
          <w:sz w:val="22"/>
          <w:szCs w:val="22"/>
        </w:rPr>
        <w:t xml:space="preserve"> </w:t>
      </w:r>
    </w:p>
    <w:p w14:paraId="1BFC77DF" w14:textId="77777777" w:rsidR="00C437FD" w:rsidRPr="00F4408B" w:rsidRDefault="004F7C1F"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zhotoviteľ preukázateľne poruší právne predpisy SR a/alebo  EU v rámci realizácie činností súvisiacich zo zhotovením diela,</w:t>
      </w:r>
    </w:p>
    <w:p w14:paraId="3F8F7091" w14:textId="77777777" w:rsidR="00CA4CDB" w:rsidRPr="00F4408B" w:rsidRDefault="00CA4CDB"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ak zhotoviteľ neplní kvalitatívno – technické parametre a podmienky zhotovovania diela určených STN</w:t>
      </w:r>
      <w:r w:rsidR="00DC5C4D" w:rsidRPr="00F4408B">
        <w:rPr>
          <w:rFonts w:ascii="Times New Roman" w:hAnsi="Times New Roman" w:cs="Times New Roman"/>
          <w:bCs/>
          <w:iCs/>
          <w:sz w:val="22"/>
          <w:szCs w:val="22"/>
        </w:rPr>
        <w:t>, EN</w:t>
      </w:r>
      <w:r w:rsidRPr="00F4408B">
        <w:rPr>
          <w:rFonts w:ascii="Times New Roman" w:hAnsi="Times New Roman" w:cs="Times New Roman"/>
          <w:bCs/>
          <w:iCs/>
          <w:sz w:val="22"/>
          <w:szCs w:val="22"/>
        </w:rPr>
        <w:t xml:space="preserve"> a/alebo všeobecne záväznými právnymi predpismi SR a/alebo touto zmluvou,</w:t>
      </w:r>
    </w:p>
    <w:p w14:paraId="7CDE3A3F" w14:textId="77777777" w:rsidR="00EC2C9E" w:rsidRPr="00F4408B" w:rsidRDefault="00EC2C9E"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sz w:val="22"/>
          <w:szCs w:val="22"/>
        </w:rPr>
        <w:t xml:space="preserve">ak zhotoviteľ a/alebo jeho subdodávateľ nie je v čase uzavretia tejto zmluvy zapísaný v registri partnerov verejného sektora, alebo ak bol vymazaný z tohto registra alebo ak dôjde k jeho výmazu z tohto registra počas trvania tejto zmluvy v zmysle zákona č. 315/2016 Z. z. </w:t>
      </w:r>
      <w:r w:rsidRPr="00F4408B">
        <w:rPr>
          <w:rFonts w:ascii="Times New Roman" w:hAnsi="Times New Roman"/>
          <w:bCs/>
          <w:color w:val="000000"/>
          <w:sz w:val="22"/>
          <w:szCs w:val="22"/>
          <w:shd w:val="clear" w:color="auto" w:fill="FFFFFF"/>
        </w:rPr>
        <w:t xml:space="preserve">o registri partnerov verejného sektora a o zmene a doplnení niektorých zákonov v znení neskorších predpisov, </w:t>
      </w:r>
    </w:p>
    <w:p w14:paraId="746D7F57" w14:textId="77777777" w:rsidR="00EC2C9E" w:rsidRPr="00F4408B" w:rsidRDefault="00EC2C9E"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v čase uzavretia tejto zmluvy existoval dôvod na vylúčenie zhotoviteľa pre nesplnenie podmienky účasti podľa § 32 ods. 1 písm. a) zákona o verejnom obstarávaní,</w:t>
      </w:r>
    </w:p>
    <w:p w14:paraId="27BB2192" w14:textId="77777777" w:rsidR="00EC2C9E" w:rsidRPr="00F4408B" w:rsidRDefault="00EC2C9E"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bol zhotoviteľovi právoplatne uložený zákaz účasti podľa § 182 ods. 3 písm. b) a c) zákona o verejnom obstarávaní,</w:t>
      </w:r>
    </w:p>
    <w:p w14:paraId="5103A658" w14:textId="77777777" w:rsidR="00EC2C9E" w:rsidRPr="00F4408B" w:rsidRDefault="00EC2C9E"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bezdôvodne neuhradí svoj splatný záväzok voči subdodávateľovi </w:t>
      </w:r>
      <w:r w:rsidRPr="00F4408B">
        <w:rPr>
          <w:rFonts w:ascii="Times New Roman" w:hAnsi="Times New Roman"/>
          <w:sz w:val="22"/>
          <w:szCs w:val="22"/>
        </w:rPr>
        <w:t>a to napriek riadnemu dodaniu služieb, tovarov a stavebných prác zo strany subdodávateľa,</w:t>
      </w:r>
    </w:p>
    <w:p w14:paraId="141162AD" w14:textId="77777777" w:rsidR="00EC2C9E" w:rsidRPr="00F4408B" w:rsidRDefault="00EC2C9E"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a/alebo subdodávateľ preukázateľne poruší ustanovenia zákona č. 82/2005 Z. z. o nelegálnej práci a nelegálnom zamestnávaní a o zmene a doplnení niektorých zákonov v znení neskorších predpisov v súvislosti s realizáciou diela v zmysle tejto zmluvy, ako aj ustanovenia ďalších </w:t>
      </w:r>
      <w:r w:rsidRPr="00F4408B">
        <w:rPr>
          <w:rFonts w:ascii="Times New Roman" w:hAnsi="Times New Roman"/>
          <w:iCs/>
          <w:sz w:val="22"/>
          <w:szCs w:val="22"/>
        </w:rPr>
        <w:t>všeobecne záväzných právne predpisy v oblasti pracovného práva, sociálneho práva alebo v oblasti ochrany životného prostredia alebo ďalšie predpisy, k dodržiavaniu ktorých sa zaviazal v tejto zmluve,</w:t>
      </w:r>
    </w:p>
    <w:p w14:paraId="22848A0E" w14:textId="77777777" w:rsidR="004C4675" w:rsidRPr="00F4408B" w:rsidRDefault="004C4675"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lastRenderedPageBreak/>
        <w:t>ak zhotoviteľ nemá uzatvorené poistenie zodpovednosti za škodu v zmysle tejto zmluvy,</w:t>
      </w:r>
    </w:p>
    <w:p w14:paraId="51B11094" w14:textId="77777777" w:rsidR="004C4675" w:rsidRPr="00F4408B" w:rsidRDefault="004C4675" w:rsidP="00893D58">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zhotoviteľ poruší povinnosti podľa  ustanovení Článku VIII tejto zmluvy,</w:t>
      </w:r>
    </w:p>
    <w:p w14:paraId="10D5E146" w14:textId="77777777" w:rsidR="004C4675" w:rsidRPr="00F4408B" w:rsidRDefault="004C4675" w:rsidP="00893D58">
      <w:pPr>
        <w:pStyle w:val="Odsekzoznamu"/>
        <w:widowControl/>
        <w:numPr>
          <w:ilvl w:val="0"/>
          <w:numId w:val="11"/>
        </w:numPr>
        <w:suppressAutoHyphens/>
        <w:spacing w:before="60"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w:t>
      </w:r>
      <w:r w:rsidRPr="00F4408B">
        <w:rPr>
          <w:rFonts w:ascii="Times New Roman" w:hAnsi="Times New Roman"/>
          <w:sz w:val="22"/>
          <w:szCs w:val="22"/>
        </w:rPr>
        <w:t>bez predchádzajúceho písomného súhlasu objednávateľa prevedie akýkoľvek záväzok, pohľadávku zo zmluvy na tretiu osobu.</w:t>
      </w:r>
    </w:p>
    <w:p w14:paraId="69994B8C" w14:textId="28A74BC7" w:rsidR="00EC2C9E" w:rsidRPr="00F4408B" w:rsidRDefault="007A0C49" w:rsidP="00893D58">
      <w:pPr>
        <w:pStyle w:val="Odsekzoznamu"/>
        <w:widowControl/>
        <w:numPr>
          <w:ilvl w:val="1"/>
          <w:numId w:val="15"/>
        </w:numPr>
        <w:autoSpaceDE/>
        <w:autoSpaceDN/>
        <w:adjustRightInd/>
        <w:spacing w:before="120"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 xml:space="preserve">Za podstatné porušenie povinností budú zmluvné strany považovať porušenie </w:t>
      </w:r>
      <w:r w:rsidR="004C4675" w:rsidRPr="00F4408B">
        <w:rPr>
          <w:rFonts w:ascii="Times New Roman" w:hAnsi="Times New Roman" w:cs="Times New Roman"/>
          <w:sz w:val="22"/>
          <w:szCs w:val="22"/>
        </w:rPr>
        <w:t xml:space="preserve"> </w:t>
      </w:r>
      <w:r w:rsidRPr="00F4408B">
        <w:rPr>
          <w:rFonts w:ascii="Times New Roman" w:hAnsi="Times New Roman" w:cs="Times New Roman"/>
          <w:sz w:val="22"/>
          <w:szCs w:val="22"/>
        </w:rPr>
        <w:t>povinností vyplývajúcich zo zmluvy na strane objednávateľa:</w:t>
      </w:r>
    </w:p>
    <w:p w14:paraId="38F41832" w14:textId="77777777" w:rsidR="007A0C49" w:rsidRPr="00F4408B" w:rsidRDefault="004F7C1F" w:rsidP="00893D58">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objednávateľ je v omeškaní s úhradou faktúry o viac ako 30 kalendárnych dní od dohodnutého termínu splatnosti faktúry</w:t>
      </w:r>
      <w:r w:rsidR="007A0C49" w:rsidRPr="00F4408B">
        <w:rPr>
          <w:rFonts w:ascii="Times New Roman" w:hAnsi="Times New Roman" w:cs="Times New Roman"/>
          <w:bCs/>
          <w:iCs/>
          <w:sz w:val="22"/>
          <w:szCs w:val="22"/>
        </w:rPr>
        <w:t>,</w:t>
      </w:r>
    </w:p>
    <w:p w14:paraId="075103F2" w14:textId="77777777" w:rsidR="007A0C49" w:rsidRPr="00F4408B" w:rsidRDefault="007A0C49" w:rsidP="00893D58">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cs="Times New Roman"/>
          <w:color w:val="000000"/>
          <w:sz w:val="22"/>
          <w:szCs w:val="22"/>
        </w:rPr>
        <w:t xml:space="preserve">objednávateľ </w:t>
      </w:r>
      <w:r w:rsidRPr="00F4408B">
        <w:rPr>
          <w:rFonts w:ascii="Times New Roman" w:hAnsi="Times New Roman" w:cs="Times New Roman"/>
          <w:sz w:val="22"/>
          <w:szCs w:val="22"/>
        </w:rPr>
        <w:t>aj po písomnom upozornení zhotoviteľa s poskytnutím dodatočnej primeranej lehoty, ktorá nesmie byť kratšia ako 5 kalendárnych dní a  oznámením úmyslu odstúpiť od zmluvy, neposkytne potrebnú súčinnosť podľa tejto zmluvy.</w:t>
      </w:r>
    </w:p>
    <w:p w14:paraId="08C14244" w14:textId="1C63DB46" w:rsidR="00C437FD" w:rsidRPr="00F4408B" w:rsidRDefault="004F7C1F" w:rsidP="00F4408B">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Odstúpenie od zmluvy je účinné dňom doručenia oznámenia o</w:t>
      </w:r>
      <w:r w:rsidR="009D047C" w:rsidRPr="00F4408B">
        <w:rPr>
          <w:rFonts w:ascii="Times New Roman" w:hAnsi="Times New Roman" w:cs="Times New Roman"/>
          <w:sz w:val="22"/>
          <w:szCs w:val="22"/>
        </w:rPr>
        <w:t> </w:t>
      </w:r>
      <w:r w:rsidRPr="00F4408B">
        <w:rPr>
          <w:rFonts w:ascii="Times New Roman" w:hAnsi="Times New Roman" w:cs="Times New Roman"/>
          <w:sz w:val="22"/>
          <w:szCs w:val="22"/>
        </w:rPr>
        <w:t>odstúpení</w:t>
      </w:r>
      <w:r w:rsidR="009D047C" w:rsidRPr="00F4408B">
        <w:rPr>
          <w:rFonts w:ascii="Times New Roman" w:hAnsi="Times New Roman" w:cs="Times New Roman"/>
          <w:sz w:val="22"/>
          <w:szCs w:val="22"/>
        </w:rPr>
        <w:t xml:space="preserve"> </w:t>
      </w:r>
      <w:r w:rsidRPr="00F4408B">
        <w:rPr>
          <w:rFonts w:ascii="Times New Roman" w:hAnsi="Times New Roman" w:cs="Times New Roman"/>
          <w:sz w:val="22"/>
          <w:szCs w:val="22"/>
        </w:rPr>
        <w:t>s uvedením dôvodu druhej zmluvnej strane. Odstúpenie od zmluvy sa nedotýka nárokov na náhradu škody vzniknutej porušením zmluvy, nárokov na zaplatenie dohodnutých zmluvných pokút a iných dohodnutých sankcií za porušenie zmluvy, nárokov z vád diela, zmluvných ustanovení týkajúcich sa voľby práva, zmluvných ustanovení týkajúcich sa riešenia sporov a iných ustanovení, ktoré podľa prejavenej vôle zmluvných strán, alebo vzhľadom na svoju povahu majú trvať aj po zániku zmluvy.</w:t>
      </w:r>
    </w:p>
    <w:p w14:paraId="7917E2F9" w14:textId="2F018B3C" w:rsidR="009D047C" w:rsidRPr="00F4408B" w:rsidRDefault="009D047C" w:rsidP="00F4408B">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Dohoda o predčasnom ukončení zmluvy musí byť písomná. Zmluva zaniká dňom, na ktorom sa dohodnú zmluvné strany. Súčasťou tejto dohody musí byť aj spôsob vzájomného vysporiadania záväzkov. </w:t>
      </w:r>
    </w:p>
    <w:p w14:paraId="44866E25" w14:textId="1A2C5A9A" w:rsidR="007510A9" w:rsidRDefault="007510A9" w:rsidP="007510A9">
      <w:pPr>
        <w:spacing w:before="60" w:line="276" w:lineRule="auto"/>
        <w:jc w:val="center"/>
        <w:rPr>
          <w:rFonts w:ascii="Times New Roman" w:hAnsi="Times New Roman" w:cs="Times New Roman"/>
          <w:b/>
          <w:sz w:val="24"/>
          <w:szCs w:val="24"/>
        </w:rPr>
      </w:pPr>
    </w:p>
    <w:p w14:paraId="329C96F2" w14:textId="77777777" w:rsidR="006E0338" w:rsidRDefault="006E0338" w:rsidP="007510A9">
      <w:pPr>
        <w:spacing w:before="60" w:line="276" w:lineRule="auto"/>
        <w:jc w:val="center"/>
        <w:rPr>
          <w:rFonts w:ascii="Times New Roman" w:hAnsi="Times New Roman" w:cs="Times New Roman"/>
          <w:b/>
          <w:sz w:val="24"/>
          <w:szCs w:val="24"/>
        </w:rPr>
      </w:pPr>
    </w:p>
    <w:p w14:paraId="743C4F37" w14:textId="77777777" w:rsidR="007510A9" w:rsidRDefault="007510A9" w:rsidP="007510A9">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VIII</w:t>
      </w:r>
    </w:p>
    <w:p w14:paraId="48B7DFA6" w14:textId="77777777" w:rsidR="007510A9" w:rsidRPr="00471A6D" w:rsidRDefault="007510A9" w:rsidP="007510A9">
      <w:pPr>
        <w:jc w:val="center"/>
        <w:rPr>
          <w:rFonts w:ascii="Times New Roman" w:hAnsi="Times New Roman"/>
          <w:b/>
          <w:sz w:val="28"/>
        </w:rPr>
      </w:pPr>
      <w:r w:rsidRPr="007510A9">
        <w:rPr>
          <w:rFonts w:ascii="Times New Roman" w:hAnsi="Times New Roman"/>
          <w:b/>
          <w:sz w:val="24"/>
          <w:szCs w:val="24"/>
        </w:rPr>
        <w:t>Subdodávatelia</w:t>
      </w:r>
    </w:p>
    <w:p w14:paraId="44CCF2F8" w14:textId="77777777" w:rsidR="00E467EE" w:rsidRPr="00CA4CDB" w:rsidRDefault="00E467EE" w:rsidP="007510A9">
      <w:pPr>
        <w:spacing w:before="60"/>
        <w:rPr>
          <w:rFonts w:ascii="Times New Roman" w:hAnsi="Times New Roman" w:cs="Times New Roman"/>
          <w:sz w:val="10"/>
          <w:szCs w:val="10"/>
          <w:lang w:eastAsia="cs-CZ"/>
        </w:rPr>
      </w:pPr>
    </w:p>
    <w:p w14:paraId="5E73C3F6"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Pri plnení zmluvy prostredníctvom subdodávateľa je zhotoviteľ plne zodpovedný voči objednávateľovi za včasné a riadne vykonanie predmetu zmluvy, akoby ho vykonával sám.</w:t>
      </w:r>
    </w:p>
    <w:p w14:paraId="1A3192EE" w14:textId="4DC8F7BC"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 xml:space="preserve">Objednávateľ podpisom tejto zmluvy akceptuje subdodávateľov zhotoviteľa, ktorí spĺňajú podmienky účasti osobného postavenia podľa § 32 ods. 1 zákona o verejnom obstarávaní a neexistuje u nich dôvod na vylúčenie podľa § 40 ods. 6 písm. a) až h) a ods. 7 zákona o verejnom obstarávaní, a ktorí sú zapísaní v registri partnerov verejného sektora, podľa podmienok a požiadaviek zákona č. 315/2016 Z. z. o registri partnerov verejného sektora a o zmene a doplnení niektorých zákonov počas celého obdobia trvania tejto zmluvy. Zoznam subdodávateľov tvorí v Prílohu č. </w:t>
      </w:r>
      <w:r w:rsidR="00937B3C" w:rsidRPr="00F4408B">
        <w:rPr>
          <w:rFonts w:ascii="Times New Roman" w:hAnsi="Times New Roman"/>
          <w:sz w:val="22"/>
          <w:szCs w:val="22"/>
        </w:rPr>
        <w:t xml:space="preserve">3 </w:t>
      </w:r>
      <w:r w:rsidRPr="00F4408B">
        <w:rPr>
          <w:rFonts w:ascii="Times New Roman" w:hAnsi="Times New Roman"/>
          <w:sz w:val="22"/>
          <w:szCs w:val="22"/>
        </w:rPr>
        <w:t>tejto zmluvy.</w:t>
      </w:r>
    </w:p>
    <w:p w14:paraId="7ADE70C6"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Zhotoviteľ je povinný bezodkladne oznámiť objednávateľovi akúkoľvek zmenu subdodávateľa a  zmenu údajov o subdodávateľovi.</w:t>
      </w:r>
    </w:p>
    <w:p w14:paraId="42996499"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 xml:space="preserve">Zhotoviteľ je povinný pred začatím plnenia predmetu zmluvy zabezpečiť, aby subdodávateľ preukázal objednávateľovi splnenie podmienok účasti podľa § 32 ods. 1 zákona o verejnom obstarávaní v lehote 5 pracovných dní odo dňa podpisu tejto zmluvy oboma zmluvnými stranami, ak tak nebolo urobené skôr. Ak subdodávateľ nespĺňa podmienky osobného postavenia podľa § 32 ods. 1 zákona o verejnom obstarávaní, v nadväznosti na požiadavku podľa § 41 ods. 1 písm. b) zákona o verejnom obstarávaní, objednávateľ písomne požiada zhotoviteľa o jeho nahradenie. Zhotoviteľ je povinný návrh nového subdodávateľa doručiť objednávateľovi do 5 pracovných dní odo dňa doručenia žiadosti. V prípade, že nový subdodávateľ nepreukáže v uvedenej lehote splnenie podmienok účasti podľa § 32 ods. 1 zákona o verejnom obstarávaní, plnenie podielu predmetu zmluvy nie je oprávnený zabezpečiť a za riadne plnenie podielu predmetu zmluvy, ktorý </w:t>
      </w:r>
      <w:r w:rsidRPr="00F4408B">
        <w:rPr>
          <w:rFonts w:ascii="Times New Roman" w:hAnsi="Times New Roman"/>
          <w:sz w:val="22"/>
          <w:szCs w:val="22"/>
        </w:rPr>
        <w:lastRenderedPageBreak/>
        <w:t>mal zabezpečiť tento subdodávateľ, je zodpovedný zhotoviteľ, v zmysle jeho ponuky v procese verejného obstarávania a tejto zmluvy.</w:t>
      </w:r>
    </w:p>
    <w:p w14:paraId="11B5276A" w14:textId="77E28B6F"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K zadaniu určitého podielu predmetu zmluvy subdodávate</w:t>
      </w:r>
      <w:r w:rsidR="00F5391D" w:rsidRPr="00F4408B">
        <w:rPr>
          <w:rFonts w:ascii="Times New Roman" w:hAnsi="Times New Roman"/>
          <w:sz w:val="22"/>
          <w:szCs w:val="22"/>
        </w:rPr>
        <w:t xml:space="preserve">ľovi, neuvedeného v Prílohe č. </w:t>
      </w:r>
      <w:r w:rsidR="00937B3C" w:rsidRPr="00F4408B">
        <w:rPr>
          <w:rFonts w:ascii="Times New Roman" w:hAnsi="Times New Roman"/>
          <w:sz w:val="22"/>
          <w:szCs w:val="22"/>
        </w:rPr>
        <w:t>3</w:t>
      </w:r>
      <w:r w:rsidRPr="00F4408B">
        <w:rPr>
          <w:rFonts w:ascii="Times New Roman" w:hAnsi="Times New Roman"/>
          <w:sz w:val="22"/>
          <w:szCs w:val="22"/>
        </w:rPr>
        <w:t xml:space="preserve"> tejto zmluvy alebo k zmene subdod</w:t>
      </w:r>
      <w:r w:rsidR="00F5391D" w:rsidRPr="00F4408B">
        <w:rPr>
          <w:rFonts w:ascii="Times New Roman" w:hAnsi="Times New Roman"/>
          <w:sz w:val="22"/>
          <w:szCs w:val="22"/>
        </w:rPr>
        <w:t>ávateľa uvedeného v Prílohe č.</w:t>
      </w:r>
      <w:r w:rsidR="00937B3C" w:rsidRPr="00F4408B">
        <w:rPr>
          <w:rFonts w:ascii="Times New Roman" w:hAnsi="Times New Roman"/>
          <w:sz w:val="22"/>
          <w:szCs w:val="22"/>
        </w:rPr>
        <w:t xml:space="preserve">3 </w:t>
      </w:r>
      <w:r w:rsidRPr="00F4408B">
        <w:rPr>
          <w:rFonts w:ascii="Times New Roman" w:hAnsi="Times New Roman"/>
          <w:sz w:val="22"/>
          <w:szCs w:val="22"/>
        </w:rPr>
        <w:t>zmluvy počas plnenia predmetu tejto zmluvy môže dôjsť len na základe písomného dodatku k tejto zmluve, podpísaného oboma zmluvnými stranami, za predpokladu preukázania, že subdodávateľ spĺňa podmienky uvedené v § 32 ods.1 zákona o verejnom obstarávaní a že neexistujú u neho dôvody na vylúčenie podľa § 40 ods. 6 písm. a) až h) a ods. 7 zákona o verejnom obstarávaní a za splnenia požiadavky zapísania subdodávateľa v registri partnerov verejného sektora podľa podmienok zákona č. 315/2016 Z. z. o registri partnerov verejného sektora a o zmene a doplnení niektorých zákonov, pred podpisom takéhoto dodatku k zmluve.</w:t>
      </w:r>
    </w:p>
    <w:p w14:paraId="6DB5BB36"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F4408B">
        <w:rPr>
          <w:rFonts w:ascii="Times New Roman" w:hAnsi="Times New Roman"/>
          <w:sz w:val="22"/>
          <w:szCs w:val="22"/>
        </w:rPr>
        <w:t>V prípade, ak subdodávateľ začne poskytovať plnenie zmluvy v rozpore s ustanoveniami tohto článku zmluvy, má objednávateľ právo od tejto zmluvy odstúpiť.</w:t>
      </w:r>
      <w:r w:rsidRPr="007510A9">
        <w:rPr>
          <w:rFonts w:ascii="Times New Roman" w:hAnsi="Times New Roman"/>
          <w:sz w:val="24"/>
          <w:szCs w:val="24"/>
        </w:rPr>
        <w:t xml:space="preserve"> </w:t>
      </w:r>
    </w:p>
    <w:p w14:paraId="6FDBFF2D" w14:textId="77777777" w:rsidR="007510A9" w:rsidRDefault="007510A9" w:rsidP="007510A9">
      <w:pPr>
        <w:pStyle w:val="Odsekzoznamu"/>
        <w:widowControl/>
        <w:spacing w:before="60" w:line="276" w:lineRule="auto"/>
        <w:ind w:left="425"/>
        <w:contextualSpacing w:val="0"/>
        <w:jc w:val="both"/>
        <w:rPr>
          <w:rFonts w:ascii="Times New Roman" w:hAnsi="Times New Roman" w:cs="Times New Roman"/>
          <w:sz w:val="24"/>
          <w:szCs w:val="24"/>
        </w:rPr>
      </w:pPr>
    </w:p>
    <w:p w14:paraId="56C0CBC6" w14:textId="77777777" w:rsidR="00F4408B" w:rsidRDefault="00F4408B">
      <w:pPr>
        <w:spacing w:before="60" w:line="276" w:lineRule="auto"/>
        <w:jc w:val="center"/>
        <w:rPr>
          <w:rFonts w:ascii="Times New Roman" w:hAnsi="Times New Roman" w:cs="Times New Roman"/>
          <w:b/>
          <w:sz w:val="24"/>
          <w:szCs w:val="24"/>
        </w:rPr>
      </w:pPr>
    </w:p>
    <w:p w14:paraId="5B41A0DA" w14:textId="21E7DAC7" w:rsidR="00C437FD" w:rsidRDefault="007510A9">
      <w:pPr>
        <w:spacing w:before="6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4F7C1F" w:rsidRPr="004F7C1F">
        <w:rPr>
          <w:rFonts w:ascii="Times New Roman" w:hAnsi="Times New Roman" w:cs="Times New Roman"/>
          <w:b/>
          <w:sz w:val="24"/>
          <w:szCs w:val="24"/>
        </w:rPr>
        <w:t>I</w:t>
      </w:r>
      <w:r>
        <w:rPr>
          <w:rFonts w:ascii="Times New Roman" w:hAnsi="Times New Roman" w:cs="Times New Roman"/>
          <w:b/>
          <w:sz w:val="24"/>
          <w:szCs w:val="24"/>
        </w:rPr>
        <w:t>X</w:t>
      </w:r>
    </w:p>
    <w:p w14:paraId="7FC4C2C7" w14:textId="77777777" w:rsidR="00C437FD" w:rsidRDefault="004F7C1F">
      <w:pPr>
        <w:pStyle w:val="Nadpis1"/>
        <w:spacing w:before="60" w:after="0" w:line="276" w:lineRule="auto"/>
        <w:jc w:val="center"/>
        <w:rPr>
          <w:rFonts w:ascii="Times New Roman" w:hAnsi="Times New Roman" w:cs="Times New Roman"/>
          <w:snapToGrid w:val="0"/>
          <w:sz w:val="24"/>
          <w:szCs w:val="24"/>
          <w:lang w:val="sk-SK"/>
        </w:rPr>
      </w:pPr>
      <w:r w:rsidRPr="004F7C1F">
        <w:rPr>
          <w:rFonts w:ascii="Times New Roman" w:hAnsi="Times New Roman" w:cs="Times New Roman"/>
          <w:snapToGrid w:val="0"/>
          <w:sz w:val="24"/>
          <w:szCs w:val="24"/>
          <w:lang w:val="sk-SK"/>
        </w:rPr>
        <w:t>Záverečné ustanovenia</w:t>
      </w:r>
    </w:p>
    <w:p w14:paraId="6211E45E" w14:textId="77777777" w:rsidR="00E467EE" w:rsidRPr="00CA4CDB" w:rsidRDefault="00E467EE" w:rsidP="002C16C4">
      <w:pPr>
        <w:spacing w:before="60"/>
        <w:ind w:left="426" w:hanging="426"/>
        <w:rPr>
          <w:rFonts w:ascii="Times New Roman" w:hAnsi="Times New Roman" w:cs="Times New Roman"/>
          <w:sz w:val="10"/>
          <w:szCs w:val="10"/>
          <w:lang w:eastAsia="cs-CZ"/>
        </w:rPr>
      </w:pPr>
    </w:p>
    <w:p w14:paraId="26FAFC9C" w14:textId="77777777" w:rsidR="002C16C4" w:rsidRPr="002C16C4" w:rsidRDefault="002C16C4" w:rsidP="00893D58">
      <w:pPr>
        <w:pStyle w:val="Odsekzoznamu"/>
        <w:numPr>
          <w:ilvl w:val="0"/>
          <w:numId w:val="14"/>
        </w:numPr>
        <w:spacing w:line="276" w:lineRule="auto"/>
        <w:ind w:left="426" w:hanging="426"/>
        <w:jc w:val="both"/>
        <w:rPr>
          <w:rFonts w:ascii="Times New Roman" w:hAnsi="Times New Roman" w:cs="Times New Roman"/>
          <w:sz w:val="24"/>
          <w:szCs w:val="24"/>
        </w:rPr>
      </w:pPr>
      <w:r w:rsidRPr="002C16C4">
        <w:rPr>
          <w:rFonts w:ascii="Times New Roman" w:hAnsi="Times New Roman" w:cs="Times New Roman"/>
          <w:sz w:val="24"/>
          <w:szCs w:val="24"/>
        </w:rPr>
        <w:t>Práva a povinnosti neupravené touto zmluvou sa budú riadiť príslušnými ustanoveniami  Obchodného  zákonníka</w:t>
      </w:r>
      <w:r>
        <w:rPr>
          <w:rFonts w:ascii="Times New Roman" w:hAnsi="Times New Roman" w:cs="Times New Roman"/>
          <w:sz w:val="24"/>
          <w:szCs w:val="24"/>
        </w:rPr>
        <w:t>,</w:t>
      </w:r>
      <w:r w:rsidRPr="002C16C4">
        <w:rPr>
          <w:rFonts w:ascii="Times New Roman" w:hAnsi="Times New Roman" w:cs="Times New Roman"/>
          <w:sz w:val="24"/>
          <w:szCs w:val="24"/>
        </w:rPr>
        <w:t xml:space="preserve"> subsidiárne ustanoveniami zákona č. 40/1964 Zb. Občiansky zákonník v znení neskorších predpisov, zákona o verejnom obstarávaní a </w:t>
      </w:r>
      <w:r w:rsidRPr="002C16C4">
        <w:rPr>
          <w:rFonts w:ascii="Times New Roman" w:hAnsi="Times New Roman" w:cs="Times New Roman"/>
          <w:sz w:val="24"/>
          <w:szCs w:val="24"/>
          <w:lang w:eastAsia="cs-CZ"/>
        </w:rPr>
        <w:t>ostatnými dotknutými všeobecne záväznými právnymi predpismi</w:t>
      </w:r>
      <w:r w:rsidRPr="002C16C4">
        <w:rPr>
          <w:rFonts w:ascii="Times New Roman" w:hAnsi="Times New Roman" w:cs="Times New Roman"/>
          <w:sz w:val="24"/>
          <w:szCs w:val="24"/>
        </w:rPr>
        <w:t xml:space="preserve"> SR.</w:t>
      </w:r>
    </w:p>
    <w:p w14:paraId="05B9BD26" w14:textId="77777777" w:rsidR="00C437FD" w:rsidRDefault="004F7C1F" w:rsidP="00893D58">
      <w:pPr>
        <w:pStyle w:val="Odsekzoznamu"/>
        <w:widowControl/>
        <w:numPr>
          <w:ilvl w:val="0"/>
          <w:numId w:val="14"/>
        </w:numPr>
        <w:spacing w:before="60" w:line="276" w:lineRule="auto"/>
        <w:ind w:left="426" w:hanging="426"/>
        <w:contextualSpacing w:val="0"/>
        <w:jc w:val="both"/>
        <w:rPr>
          <w:rFonts w:ascii="Times New Roman" w:hAnsi="Times New Roman" w:cs="Times New Roman"/>
          <w:sz w:val="24"/>
          <w:szCs w:val="24"/>
        </w:rPr>
      </w:pPr>
      <w:r w:rsidRPr="004F7C1F">
        <w:rPr>
          <w:rFonts w:ascii="Times New Roman" w:hAnsi="Times New Roman" w:cs="Times New Roman"/>
          <w:sz w:val="24"/>
          <w:szCs w:val="24"/>
        </w:rPr>
        <w:t xml:space="preserve">Písomnosti v súvislosti s touto zmluvou sa doručujú na adresy zmluvných strán uvedené v záhlaví tejto zmluvy.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 považuje za doručenú na tretí deň od jej uloženia, a to aj vtedy ak sa adresát o tom nedozvie. </w:t>
      </w:r>
    </w:p>
    <w:p w14:paraId="419A116D" w14:textId="77777777" w:rsidR="00C437FD" w:rsidRDefault="004F7C1F" w:rsidP="00893D58">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4"/>
          <w:szCs w:val="24"/>
        </w:rPr>
      </w:pPr>
      <w:r w:rsidRPr="004F7C1F">
        <w:rPr>
          <w:rFonts w:ascii="Times New Roman" w:hAnsi="Times New Roman" w:cs="Times New Roman"/>
          <w:sz w:val="24"/>
          <w:szCs w:val="24"/>
        </w:rP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14:paraId="4E9B6C65" w14:textId="77777777" w:rsidR="00C437FD" w:rsidRDefault="004F7C1F" w:rsidP="00893D58">
      <w:pPr>
        <w:pStyle w:val="Odsekzoznamu"/>
        <w:widowControl/>
        <w:numPr>
          <w:ilvl w:val="0"/>
          <w:numId w:val="14"/>
        </w:numPr>
        <w:spacing w:before="60" w:line="276" w:lineRule="auto"/>
        <w:ind w:left="426" w:hanging="426"/>
        <w:contextualSpacing w:val="0"/>
        <w:jc w:val="both"/>
        <w:rPr>
          <w:rFonts w:ascii="Times New Roman" w:hAnsi="Times New Roman" w:cs="Times New Roman"/>
          <w:sz w:val="24"/>
          <w:szCs w:val="24"/>
        </w:rPr>
      </w:pPr>
      <w:r w:rsidRPr="004F7C1F">
        <w:rPr>
          <w:rFonts w:ascii="Times New Roman" w:hAnsi="Times New Roman" w:cs="Times New Roman"/>
          <w:sz w:val="24"/>
          <w:szCs w:val="24"/>
        </w:rPr>
        <w:t>Zmluva je vyhotovená v štyroch vyhotoveniach. Z nich zhotoviteľ a objednávateľ dostanú po dva rovnopisy tejto zmluvy.</w:t>
      </w:r>
    </w:p>
    <w:p w14:paraId="3B9A4AD0" w14:textId="77777777" w:rsidR="00C437FD" w:rsidRDefault="004F7C1F" w:rsidP="00893D58">
      <w:pPr>
        <w:pStyle w:val="Odsekzoznamu"/>
        <w:widowControl/>
        <w:numPr>
          <w:ilvl w:val="0"/>
          <w:numId w:val="14"/>
        </w:numPr>
        <w:spacing w:before="60" w:line="276" w:lineRule="auto"/>
        <w:ind w:left="426" w:hanging="426"/>
        <w:contextualSpacing w:val="0"/>
        <w:jc w:val="both"/>
        <w:rPr>
          <w:rFonts w:ascii="Times New Roman" w:hAnsi="Times New Roman" w:cs="Times New Roman"/>
          <w:sz w:val="24"/>
          <w:szCs w:val="24"/>
        </w:rPr>
      </w:pPr>
      <w:r w:rsidRPr="004F7C1F">
        <w:rPr>
          <w:rFonts w:ascii="Times New Roman" w:hAnsi="Times New Roman" w:cs="Times New Roman"/>
          <w:sz w:val="24"/>
          <w:szCs w:val="24"/>
        </w:rPr>
        <w:t xml:space="preserve">Táto zmluva nadobúda platnosť dňom jej podpísania oprávnenými zástupcami zmluvných strán a účinnosť dňom nasledujúcim po dni jej zverejnenia v Centrálnom registri zmlúv vedenom Úradom vlády Slovenskej republiky. </w:t>
      </w:r>
    </w:p>
    <w:p w14:paraId="2934EB86" w14:textId="77777777" w:rsidR="00C437FD" w:rsidRPr="002C16C4" w:rsidRDefault="004F7C1F" w:rsidP="00893D58">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4"/>
          <w:szCs w:val="24"/>
        </w:rPr>
      </w:pPr>
      <w:r w:rsidRPr="004F7C1F">
        <w:rPr>
          <w:rFonts w:ascii="Times New Roman" w:hAnsi="Times New Roman" w:cs="Times New Roman"/>
          <w:sz w:val="24"/>
          <w:szCs w:val="24"/>
        </w:rPr>
        <w:t>Táto zmluva podlieha povinnému zverejneniu podľa zákona č. 546/2010 Z. z., ktorým sa dopĺňa zákon č. 40/1964 Zb. Občiansky zákonník v znení neskorších predpisov a ktorým sa menia a dopĺňajú niektoré zákony. Zhotoviteľ berie na vedomie povinnosť objednávateľa zverejniť túto zmluvu ako aj jednotlivé čiastkové zmluvy, objednávky a faktúry vyplývajúce z tejto zmluvy a svojim podpisom dáva súhlas na zverejnenie tejto zmluvy v plnom rozsahu.</w:t>
      </w:r>
    </w:p>
    <w:p w14:paraId="6E3C44F9" w14:textId="77777777" w:rsidR="002C16C4" w:rsidRPr="002C16C4" w:rsidRDefault="002C16C4" w:rsidP="00893D58">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4"/>
          <w:szCs w:val="24"/>
        </w:rPr>
      </w:pPr>
      <w:r w:rsidRPr="002C16C4">
        <w:rPr>
          <w:rFonts w:ascii="Times New Roman" w:hAnsi="Times New Roman"/>
          <w:sz w:val="24"/>
          <w:szCs w:val="24"/>
        </w:rPr>
        <w:lastRenderedPageBreak/>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w:t>
      </w:r>
    </w:p>
    <w:p w14:paraId="3C4873C4" w14:textId="15307C6B" w:rsidR="00C437FD" w:rsidRDefault="004F7C1F" w:rsidP="00893D58">
      <w:pPr>
        <w:pStyle w:val="Odsekzoznamu"/>
        <w:widowControl/>
        <w:numPr>
          <w:ilvl w:val="0"/>
          <w:numId w:val="14"/>
        </w:numPr>
        <w:spacing w:before="60" w:line="276" w:lineRule="auto"/>
        <w:ind w:left="426" w:hanging="426"/>
        <w:contextualSpacing w:val="0"/>
        <w:jc w:val="both"/>
        <w:rPr>
          <w:rFonts w:ascii="Times New Roman" w:hAnsi="Times New Roman" w:cs="Times New Roman"/>
          <w:sz w:val="24"/>
          <w:szCs w:val="24"/>
        </w:rPr>
      </w:pPr>
      <w:r w:rsidRPr="00937B3C">
        <w:rPr>
          <w:rFonts w:ascii="Times New Roman" w:hAnsi="Times New Roman" w:cs="Times New Roman"/>
          <w:sz w:val="24"/>
          <w:szCs w:val="24"/>
        </w:rPr>
        <w:t>Zmluvné strany vyhlasujú, že ich zmluvná voľnosť nie je obmedzená, že zmluvu neuzavreli v tiesni, ani za nápadne nevýhodných podmienok, obsah zmluvy je určitý, zrozumiteľný a vyjadruje ich slobodnú, vážnu vôľu a na znak súhlasu ju vlastnoručne podpisujú.</w:t>
      </w:r>
    </w:p>
    <w:p w14:paraId="428DF015" w14:textId="77777777" w:rsidR="00C437FD" w:rsidRPr="00937B3C" w:rsidRDefault="004F7C1F" w:rsidP="00893D58">
      <w:pPr>
        <w:pStyle w:val="Odsekzoznamu"/>
        <w:widowControl/>
        <w:numPr>
          <w:ilvl w:val="0"/>
          <w:numId w:val="14"/>
        </w:numPr>
        <w:spacing w:before="60" w:line="276" w:lineRule="auto"/>
        <w:ind w:left="426" w:hanging="426"/>
        <w:contextualSpacing w:val="0"/>
        <w:jc w:val="both"/>
        <w:rPr>
          <w:rFonts w:ascii="Times New Roman" w:hAnsi="Times New Roman" w:cs="Times New Roman"/>
          <w:sz w:val="24"/>
          <w:szCs w:val="24"/>
        </w:rPr>
      </w:pPr>
      <w:r w:rsidRPr="00937B3C">
        <w:rPr>
          <w:rFonts w:ascii="Times New Roman" w:hAnsi="Times New Roman" w:cs="Times New Roman"/>
          <w:sz w:val="24"/>
          <w:szCs w:val="24"/>
        </w:rPr>
        <w:t>Neoddeliteľnou súčasťou tejto zmluvy sú prílohy:</w:t>
      </w:r>
    </w:p>
    <w:p w14:paraId="5A403337" w14:textId="5D635A15" w:rsidR="00C437FD" w:rsidRPr="00937B3C" w:rsidRDefault="004F7C1F" w:rsidP="00893D58">
      <w:pPr>
        <w:pStyle w:val="Odsekzoznamu"/>
        <w:widowControl/>
        <w:numPr>
          <w:ilvl w:val="0"/>
          <w:numId w:val="10"/>
        </w:numPr>
        <w:spacing w:before="60" w:line="276" w:lineRule="auto"/>
        <w:ind w:left="851" w:hanging="425"/>
        <w:contextualSpacing w:val="0"/>
        <w:jc w:val="both"/>
        <w:rPr>
          <w:rFonts w:ascii="Times New Roman" w:hAnsi="Times New Roman" w:cs="Times New Roman"/>
          <w:sz w:val="24"/>
          <w:szCs w:val="24"/>
        </w:rPr>
      </w:pPr>
      <w:r w:rsidRPr="00937B3C">
        <w:rPr>
          <w:rFonts w:ascii="Times New Roman" w:hAnsi="Times New Roman" w:cs="Times New Roman"/>
          <w:snapToGrid w:val="0"/>
          <w:sz w:val="24"/>
        </w:rPr>
        <w:t>Príloha 1: Položkovitý</w:t>
      </w:r>
      <w:r w:rsidR="0010756F" w:rsidRPr="00937B3C">
        <w:rPr>
          <w:rFonts w:ascii="Times New Roman" w:hAnsi="Times New Roman" w:cs="Times New Roman"/>
          <w:snapToGrid w:val="0"/>
          <w:sz w:val="24"/>
        </w:rPr>
        <w:t xml:space="preserve"> </w:t>
      </w:r>
      <w:r w:rsidRPr="00937B3C">
        <w:rPr>
          <w:rFonts w:ascii="Times New Roman" w:hAnsi="Times New Roman" w:cs="Times New Roman"/>
          <w:sz w:val="24"/>
          <w:szCs w:val="24"/>
        </w:rPr>
        <w:t>rozpočet stavebných prác</w:t>
      </w:r>
      <w:r w:rsidR="00B84E10" w:rsidRPr="00937B3C">
        <w:rPr>
          <w:rFonts w:ascii="Times New Roman" w:hAnsi="Times New Roman" w:cs="Times New Roman"/>
          <w:sz w:val="24"/>
          <w:szCs w:val="24"/>
        </w:rPr>
        <w:t>, predložený zhotoviteľom v procese verejného obstarávania</w:t>
      </w:r>
      <w:r w:rsidR="005725F4" w:rsidRPr="00937B3C">
        <w:rPr>
          <w:rFonts w:ascii="Times New Roman" w:hAnsi="Times New Roman" w:cs="Times New Roman"/>
          <w:sz w:val="24"/>
          <w:szCs w:val="24"/>
        </w:rPr>
        <w:t>.</w:t>
      </w:r>
    </w:p>
    <w:p w14:paraId="25723548" w14:textId="0591F9DA" w:rsidR="00937B3C" w:rsidRDefault="00937B3C" w:rsidP="00893D58">
      <w:pPr>
        <w:pStyle w:val="Odsekzoznamu"/>
        <w:widowControl/>
        <w:numPr>
          <w:ilvl w:val="0"/>
          <w:numId w:val="10"/>
        </w:numPr>
        <w:spacing w:before="60" w:line="276" w:lineRule="auto"/>
        <w:ind w:left="851" w:hanging="425"/>
        <w:contextualSpacing w:val="0"/>
        <w:jc w:val="both"/>
        <w:rPr>
          <w:rFonts w:ascii="Times New Roman" w:hAnsi="Times New Roman" w:cs="Times New Roman"/>
          <w:sz w:val="24"/>
          <w:szCs w:val="24"/>
        </w:rPr>
      </w:pPr>
      <w:r w:rsidRPr="00937B3C">
        <w:rPr>
          <w:rFonts w:ascii="Times New Roman" w:hAnsi="Times New Roman" w:cs="Times New Roman"/>
          <w:snapToGrid w:val="0"/>
          <w:sz w:val="24"/>
        </w:rPr>
        <w:t>Príloha č.</w:t>
      </w:r>
      <w:r w:rsidRPr="00937B3C">
        <w:rPr>
          <w:rFonts w:ascii="Times New Roman" w:hAnsi="Times New Roman" w:cs="Times New Roman"/>
          <w:sz w:val="24"/>
          <w:szCs w:val="24"/>
        </w:rPr>
        <w:t xml:space="preserve"> 2: Časový a vecný harmonogram realizácie prác </w:t>
      </w:r>
    </w:p>
    <w:p w14:paraId="2D3F2072" w14:textId="5E7457D8" w:rsidR="007510A9" w:rsidRPr="00937B3C" w:rsidRDefault="007510A9" w:rsidP="00893D58">
      <w:pPr>
        <w:pStyle w:val="Odsekzoznamu"/>
        <w:widowControl/>
        <w:numPr>
          <w:ilvl w:val="0"/>
          <w:numId w:val="10"/>
        </w:numPr>
        <w:spacing w:before="60" w:line="276" w:lineRule="auto"/>
        <w:ind w:left="851" w:hanging="425"/>
        <w:contextualSpacing w:val="0"/>
        <w:jc w:val="both"/>
        <w:rPr>
          <w:rFonts w:ascii="Times New Roman" w:hAnsi="Times New Roman" w:cs="Times New Roman"/>
          <w:i/>
          <w:iCs/>
          <w:sz w:val="24"/>
          <w:szCs w:val="24"/>
        </w:rPr>
      </w:pPr>
      <w:r w:rsidRPr="00937B3C">
        <w:rPr>
          <w:rFonts w:ascii="Times New Roman" w:hAnsi="Times New Roman" w:cs="Times New Roman"/>
          <w:snapToGrid w:val="0"/>
          <w:sz w:val="24"/>
        </w:rPr>
        <w:t xml:space="preserve">Príloha č. </w:t>
      </w:r>
      <w:r w:rsidR="00937B3C" w:rsidRPr="00937B3C">
        <w:rPr>
          <w:rFonts w:ascii="Times New Roman" w:hAnsi="Times New Roman" w:cs="Times New Roman"/>
          <w:snapToGrid w:val="0"/>
          <w:sz w:val="24"/>
        </w:rPr>
        <w:t>3</w:t>
      </w:r>
      <w:r w:rsidRPr="00937B3C">
        <w:rPr>
          <w:rFonts w:ascii="Times New Roman" w:hAnsi="Times New Roman" w:cs="Times New Roman"/>
          <w:snapToGrid w:val="0"/>
          <w:sz w:val="24"/>
        </w:rPr>
        <w:t xml:space="preserve">: </w:t>
      </w:r>
      <w:r w:rsidRPr="00937B3C">
        <w:rPr>
          <w:rFonts w:ascii="Times New Roman" w:hAnsi="Times New Roman"/>
          <w:sz w:val="24"/>
          <w:szCs w:val="24"/>
        </w:rPr>
        <w:t>Zoznam subdodávateľov</w:t>
      </w:r>
    </w:p>
    <w:p w14:paraId="5FD066B2" w14:textId="1FDFCB14" w:rsidR="0010756F" w:rsidRPr="00937B3C" w:rsidRDefault="00937B3C" w:rsidP="00893D58">
      <w:pPr>
        <w:pStyle w:val="Odsekzoznamu"/>
        <w:widowControl/>
        <w:numPr>
          <w:ilvl w:val="0"/>
          <w:numId w:val="10"/>
        </w:numPr>
        <w:spacing w:before="60" w:line="276" w:lineRule="auto"/>
        <w:ind w:left="851" w:hanging="425"/>
        <w:contextualSpacing w:val="0"/>
        <w:jc w:val="both"/>
        <w:rPr>
          <w:rFonts w:ascii="Times New Roman" w:hAnsi="Times New Roman" w:cs="Times New Roman"/>
          <w:i/>
          <w:iCs/>
          <w:sz w:val="24"/>
          <w:szCs w:val="24"/>
        </w:rPr>
      </w:pPr>
      <w:r w:rsidRPr="00937B3C">
        <w:rPr>
          <w:rFonts w:ascii="Times New Roman" w:hAnsi="Times New Roman" w:cs="Times New Roman"/>
          <w:snapToGrid w:val="0"/>
          <w:sz w:val="24"/>
        </w:rPr>
        <w:t xml:space="preserve">Príloha č. 4: </w:t>
      </w:r>
      <w:r w:rsidR="0010756F" w:rsidRPr="00937B3C">
        <w:rPr>
          <w:rFonts w:ascii="Times New Roman" w:hAnsi="Times New Roman" w:cs="Times New Roman"/>
          <w:snapToGrid w:val="0"/>
          <w:sz w:val="24"/>
        </w:rPr>
        <w:t>Doklad o poistení</w:t>
      </w:r>
    </w:p>
    <w:p w14:paraId="69CC9206" w14:textId="77777777" w:rsidR="006912DE" w:rsidRDefault="006912DE" w:rsidP="006912DE">
      <w:pPr>
        <w:widowControl/>
        <w:spacing w:before="60" w:line="276" w:lineRule="auto"/>
        <w:jc w:val="both"/>
        <w:rPr>
          <w:rFonts w:ascii="Times New Roman" w:hAnsi="Times New Roman" w:cs="Times New Roman"/>
          <w:i/>
          <w:iCs/>
          <w:color w:val="FF0000"/>
          <w:sz w:val="24"/>
          <w:szCs w:val="24"/>
        </w:rPr>
      </w:pPr>
    </w:p>
    <w:p w14:paraId="680ADD7F" w14:textId="3BA8DF19" w:rsidR="00C437FD" w:rsidRDefault="00C437FD">
      <w:pPr>
        <w:spacing w:before="60" w:line="276" w:lineRule="auto"/>
        <w:ind w:left="426"/>
        <w:rPr>
          <w:rFonts w:ascii="Times New Roman" w:hAnsi="Times New Roman" w:cs="Times New Roman"/>
          <w:b/>
          <w:sz w:val="24"/>
          <w:szCs w:val="24"/>
        </w:rPr>
      </w:pPr>
    </w:p>
    <w:p w14:paraId="58839208" w14:textId="77777777" w:rsidR="00F01B84" w:rsidRDefault="00F01B84">
      <w:pPr>
        <w:spacing w:before="60" w:line="276" w:lineRule="auto"/>
        <w:ind w:left="426"/>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233"/>
        <w:gridCol w:w="4422"/>
      </w:tblGrid>
      <w:tr w:rsidR="005C5DCA" w:rsidRPr="00402058" w14:paraId="5EE5FBB8" w14:textId="77777777" w:rsidTr="00F04B8E">
        <w:trPr>
          <w:trHeight w:val="563"/>
        </w:trPr>
        <w:tc>
          <w:tcPr>
            <w:tcW w:w="4526" w:type="dxa"/>
          </w:tcPr>
          <w:p w14:paraId="03E051DE"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 xml:space="preserve">V Betliari dňa: </w:t>
            </w:r>
          </w:p>
        </w:tc>
        <w:tc>
          <w:tcPr>
            <w:tcW w:w="237" w:type="dxa"/>
          </w:tcPr>
          <w:p w14:paraId="4FB1675F"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63D78A6A" w14:textId="77777777" w:rsidR="00C437FD" w:rsidRPr="00B96E08" w:rsidRDefault="004F7C1F" w:rsidP="001B6E80">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 xml:space="preserve">V </w:t>
            </w:r>
            <w:r w:rsidR="001B6E80" w:rsidRPr="00B96E08">
              <w:rPr>
                <w:rFonts w:ascii="Times New Roman" w:hAnsi="Times New Roman" w:cs="Times New Roman"/>
                <w:snapToGrid w:val="0"/>
                <w:sz w:val="22"/>
                <w:szCs w:val="22"/>
              </w:rPr>
              <w:t>..................................</w:t>
            </w:r>
            <w:r w:rsidRPr="00B96E08">
              <w:rPr>
                <w:rFonts w:ascii="Times New Roman" w:hAnsi="Times New Roman" w:cs="Times New Roman"/>
                <w:snapToGrid w:val="0"/>
                <w:sz w:val="22"/>
                <w:szCs w:val="22"/>
              </w:rPr>
              <w:t xml:space="preserve">dňa: </w:t>
            </w:r>
          </w:p>
        </w:tc>
      </w:tr>
      <w:tr w:rsidR="005C5DCA" w:rsidRPr="00402058" w14:paraId="0C5E6D02" w14:textId="77777777" w:rsidTr="00F04B8E">
        <w:trPr>
          <w:trHeight w:val="287"/>
        </w:trPr>
        <w:tc>
          <w:tcPr>
            <w:tcW w:w="4526" w:type="dxa"/>
          </w:tcPr>
          <w:p w14:paraId="37F69B4F"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Za objednávateľa:</w:t>
            </w:r>
          </w:p>
        </w:tc>
        <w:tc>
          <w:tcPr>
            <w:tcW w:w="237" w:type="dxa"/>
          </w:tcPr>
          <w:p w14:paraId="0AB0FAE5"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4295EAD3"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Za zhotoviteľa:</w:t>
            </w:r>
          </w:p>
        </w:tc>
      </w:tr>
      <w:tr w:rsidR="005C5DCA" w:rsidRPr="00402058" w14:paraId="687BCB57" w14:textId="77777777" w:rsidTr="00F04B8E">
        <w:trPr>
          <w:trHeight w:val="2703"/>
        </w:trPr>
        <w:tc>
          <w:tcPr>
            <w:tcW w:w="4526" w:type="dxa"/>
          </w:tcPr>
          <w:p w14:paraId="1D889CBA"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CF14B7D"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6FE9AB8F"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72679325"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0A84D892"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257522B2"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9C0CF59"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4DF4427"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w:t>
            </w:r>
          </w:p>
        </w:tc>
        <w:tc>
          <w:tcPr>
            <w:tcW w:w="237" w:type="dxa"/>
          </w:tcPr>
          <w:p w14:paraId="54465632"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2965A7B0"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3BDED784"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6EFEAEDA"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3B86E179"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4084B799"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3E843DDA"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7245A2CB"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74833456"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w:t>
            </w:r>
          </w:p>
        </w:tc>
      </w:tr>
      <w:tr w:rsidR="00402058" w:rsidRPr="00402058" w14:paraId="612C2685" w14:textId="77777777" w:rsidTr="00B96E08">
        <w:trPr>
          <w:trHeight w:val="73"/>
        </w:trPr>
        <w:tc>
          <w:tcPr>
            <w:tcW w:w="4526" w:type="dxa"/>
          </w:tcPr>
          <w:p w14:paraId="7034AB6F" w14:textId="77777777" w:rsidR="00C437FD" w:rsidRPr="00B96E08" w:rsidRDefault="004F7C1F">
            <w:pPr>
              <w:spacing w:before="60" w:line="276" w:lineRule="auto"/>
              <w:jc w:val="center"/>
              <w:rPr>
                <w:rFonts w:ascii="Times New Roman" w:hAnsi="Times New Roman" w:cs="Times New Roman"/>
                <w:sz w:val="22"/>
                <w:szCs w:val="22"/>
              </w:rPr>
            </w:pPr>
            <w:r w:rsidRPr="00B96E08">
              <w:rPr>
                <w:rFonts w:ascii="Times New Roman" w:hAnsi="Times New Roman" w:cs="Times New Roman"/>
                <w:sz w:val="22"/>
                <w:szCs w:val="22"/>
              </w:rPr>
              <w:t>Mgr. Tímea Mátéová</w:t>
            </w:r>
          </w:p>
          <w:p w14:paraId="2FA1B191" w14:textId="77777777" w:rsidR="00C437FD" w:rsidRPr="00B96E08" w:rsidRDefault="004F7C1F">
            <w:pPr>
              <w:spacing w:before="60" w:line="276" w:lineRule="auto"/>
              <w:jc w:val="center"/>
              <w:rPr>
                <w:rFonts w:ascii="Times New Roman" w:hAnsi="Times New Roman" w:cs="Times New Roman"/>
                <w:sz w:val="22"/>
                <w:szCs w:val="22"/>
              </w:rPr>
            </w:pPr>
            <w:r w:rsidRPr="00B96E08">
              <w:rPr>
                <w:rFonts w:ascii="Times New Roman" w:hAnsi="Times New Roman" w:cs="Times New Roman"/>
                <w:sz w:val="22"/>
                <w:szCs w:val="22"/>
              </w:rPr>
              <w:t xml:space="preserve">riaditeľka Slovenské národné múzeum – </w:t>
            </w:r>
          </w:p>
          <w:p w14:paraId="6925E569" w14:textId="4D16AD73" w:rsidR="00C437FD" w:rsidRPr="00B96E08" w:rsidRDefault="004F7C1F">
            <w:pPr>
              <w:spacing w:before="60" w:line="276" w:lineRule="auto"/>
              <w:rPr>
                <w:rFonts w:ascii="Times New Roman" w:hAnsi="Times New Roman" w:cs="Times New Roman"/>
                <w:sz w:val="22"/>
                <w:szCs w:val="22"/>
              </w:rPr>
            </w:pPr>
            <w:r w:rsidRPr="00B96E08">
              <w:rPr>
                <w:rFonts w:ascii="Times New Roman" w:hAnsi="Times New Roman" w:cs="Times New Roman"/>
                <w:sz w:val="22"/>
                <w:szCs w:val="22"/>
              </w:rPr>
              <w:t xml:space="preserve">          Múzeum Betliar v Betliari </w:t>
            </w:r>
          </w:p>
          <w:p w14:paraId="6DDECFE6" w14:textId="77777777" w:rsidR="00C437FD" w:rsidRPr="00B96E08" w:rsidRDefault="004F7C1F">
            <w:pPr>
              <w:spacing w:before="60" w:line="276" w:lineRule="auto"/>
              <w:rPr>
                <w:rFonts w:ascii="Times New Roman" w:hAnsi="Times New Roman" w:cs="Times New Roman"/>
                <w:b/>
                <w:sz w:val="22"/>
                <w:szCs w:val="22"/>
              </w:rPr>
            </w:pPr>
            <w:r w:rsidRPr="00B96E08">
              <w:rPr>
                <w:rFonts w:ascii="Times New Roman" w:hAnsi="Times New Roman" w:cs="Times New Roman"/>
                <w:sz w:val="22"/>
                <w:szCs w:val="22"/>
              </w:rPr>
              <w:t xml:space="preserve">          na základe plnomocenstva </w:t>
            </w:r>
          </w:p>
        </w:tc>
        <w:tc>
          <w:tcPr>
            <w:tcW w:w="237" w:type="dxa"/>
          </w:tcPr>
          <w:p w14:paraId="17DA93D5" w14:textId="77777777" w:rsidR="00C437FD" w:rsidRPr="00B96E08" w:rsidRDefault="00C437FD">
            <w:pPr>
              <w:spacing w:before="60" w:line="276" w:lineRule="auto"/>
              <w:rPr>
                <w:rFonts w:ascii="Times New Roman" w:hAnsi="Times New Roman" w:cs="Times New Roman"/>
                <w:b/>
                <w:sz w:val="22"/>
                <w:szCs w:val="22"/>
              </w:rPr>
            </w:pPr>
          </w:p>
        </w:tc>
        <w:tc>
          <w:tcPr>
            <w:tcW w:w="4528" w:type="dxa"/>
            <w:vAlign w:val="center"/>
          </w:tcPr>
          <w:p w14:paraId="37660DCC" w14:textId="77777777" w:rsidR="00C437FD" w:rsidRPr="00B96E08" w:rsidRDefault="00C437FD">
            <w:pPr>
              <w:spacing w:before="60" w:line="276" w:lineRule="auto"/>
              <w:jc w:val="center"/>
              <w:rPr>
                <w:rFonts w:ascii="Times New Roman" w:hAnsi="Times New Roman" w:cs="Times New Roman"/>
                <w:sz w:val="22"/>
                <w:szCs w:val="22"/>
              </w:rPr>
            </w:pPr>
          </w:p>
        </w:tc>
      </w:tr>
    </w:tbl>
    <w:p w14:paraId="75CEAD3B" w14:textId="77777777" w:rsidR="00D83589" w:rsidRDefault="00D83589">
      <w:pPr>
        <w:spacing w:before="60"/>
        <w:jc w:val="both"/>
        <w:rPr>
          <w:rFonts w:ascii="Times New Roman" w:hAnsi="Times New Roman" w:cs="Times New Roman"/>
          <w:sz w:val="2"/>
          <w:szCs w:val="2"/>
        </w:rPr>
      </w:pPr>
    </w:p>
    <w:sectPr w:rsidR="00D83589" w:rsidSect="00ED6096">
      <w:headerReference w:type="default" r:id="rId9"/>
      <w:footerReference w:type="default" r:id="rId10"/>
      <w:pgSz w:w="11909" w:h="16834"/>
      <w:pgMar w:top="1248" w:right="1417" w:bottom="1276" w:left="1417"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BF35" w14:textId="77777777" w:rsidR="00B34B42" w:rsidRDefault="00B34B42" w:rsidP="00C37CC6">
      <w:r>
        <w:separator/>
      </w:r>
    </w:p>
  </w:endnote>
  <w:endnote w:type="continuationSeparator" w:id="0">
    <w:p w14:paraId="39F5D080" w14:textId="77777777" w:rsidR="00B34B42" w:rsidRDefault="00B34B42" w:rsidP="00C3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CE-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769840777"/>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7CB865F3" w14:textId="77777777" w:rsidR="00B96E08" w:rsidRPr="00CA4CDB" w:rsidRDefault="00B96E08">
            <w:pPr>
              <w:pStyle w:val="Pta"/>
              <w:jc w:val="right"/>
              <w:rPr>
                <w:rFonts w:ascii="Times New Roman" w:hAnsi="Times New Roman" w:cs="Times New Roman"/>
                <w:sz w:val="18"/>
                <w:szCs w:val="18"/>
              </w:rPr>
            </w:pPr>
            <w:r w:rsidRPr="00CA4CDB">
              <w:rPr>
                <w:rFonts w:ascii="Times New Roman" w:hAnsi="Times New Roman" w:cs="Times New Roman"/>
                <w:sz w:val="18"/>
                <w:szCs w:val="18"/>
              </w:rPr>
              <w:t xml:space="preserve">Strana </w:t>
            </w:r>
            <w:r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PAGE</w:instrText>
            </w:r>
            <w:r w:rsidRPr="00CA4CDB">
              <w:rPr>
                <w:rFonts w:ascii="Times New Roman" w:hAnsi="Times New Roman" w:cs="Times New Roman"/>
                <w:b/>
                <w:bCs/>
                <w:sz w:val="18"/>
                <w:szCs w:val="18"/>
              </w:rPr>
              <w:fldChar w:fldCharType="separate"/>
            </w:r>
            <w:r>
              <w:rPr>
                <w:rFonts w:ascii="Times New Roman" w:hAnsi="Times New Roman" w:cs="Times New Roman"/>
                <w:b/>
                <w:bCs/>
                <w:noProof/>
                <w:sz w:val="18"/>
                <w:szCs w:val="18"/>
              </w:rPr>
              <w:t>16</w:t>
            </w:r>
            <w:r w:rsidRPr="00CA4CDB">
              <w:rPr>
                <w:rFonts w:ascii="Times New Roman" w:hAnsi="Times New Roman" w:cs="Times New Roman"/>
                <w:b/>
                <w:bCs/>
                <w:sz w:val="18"/>
                <w:szCs w:val="18"/>
              </w:rPr>
              <w:fldChar w:fldCharType="end"/>
            </w:r>
            <w:r w:rsidRPr="00CA4CDB">
              <w:rPr>
                <w:rFonts w:ascii="Times New Roman" w:hAnsi="Times New Roman" w:cs="Times New Roman"/>
                <w:sz w:val="18"/>
                <w:szCs w:val="18"/>
              </w:rPr>
              <w:t xml:space="preserve"> z </w:t>
            </w:r>
            <w:r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NUMPAGES</w:instrText>
            </w:r>
            <w:r w:rsidRPr="00CA4CDB">
              <w:rPr>
                <w:rFonts w:ascii="Times New Roman" w:hAnsi="Times New Roman" w:cs="Times New Roman"/>
                <w:b/>
                <w:bCs/>
                <w:sz w:val="18"/>
                <w:szCs w:val="18"/>
              </w:rPr>
              <w:fldChar w:fldCharType="separate"/>
            </w:r>
            <w:r>
              <w:rPr>
                <w:rFonts w:ascii="Times New Roman" w:hAnsi="Times New Roman" w:cs="Times New Roman"/>
                <w:b/>
                <w:bCs/>
                <w:noProof/>
                <w:sz w:val="18"/>
                <w:szCs w:val="18"/>
              </w:rPr>
              <w:t>16</w:t>
            </w:r>
            <w:r w:rsidRPr="00CA4CDB">
              <w:rPr>
                <w:rFonts w:ascii="Times New Roman" w:hAnsi="Times New Roman" w:cs="Times New Roman"/>
                <w:b/>
                <w:bCs/>
                <w:sz w:val="18"/>
                <w:szCs w:val="18"/>
              </w:rPr>
              <w:fldChar w:fldCharType="end"/>
            </w:r>
          </w:p>
        </w:sdtContent>
      </w:sdt>
    </w:sdtContent>
  </w:sdt>
  <w:p w14:paraId="492C0A78" w14:textId="77777777" w:rsidR="00B96E08" w:rsidRPr="00740339" w:rsidRDefault="00B96E08" w:rsidP="00740339">
    <w:pPr>
      <w:pStyle w:val="Pt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522F" w14:textId="77777777" w:rsidR="00B34B42" w:rsidRDefault="00B34B42" w:rsidP="00C37CC6">
      <w:r>
        <w:separator/>
      </w:r>
    </w:p>
  </w:footnote>
  <w:footnote w:type="continuationSeparator" w:id="0">
    <w:p w14:paraId="7CA5BE8D" w14:textId="77777777" w:rsidR="00B34B42" w:rsidRDefault="00B34B42" w:rsidP="00C3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4133" w14:textId="1F5AE3D4" w:rsidR="00B96E08" w:rsidRPr="005B19B2" w:rsidRDefault="00B96E08" w:rsidP="00B11BA8">
    <w:pPr>
      <w:pStyle w:val="Hlavika"/>
      <w:jc w:val="right"/>
      <w:rPr>
        <w:rFonts w:ascii="Times New Roman" w:hAnsi="Times New Roman"/>
        <w:b/>
        <w:bCs/>
        <w:sz w:val="22"/>
        <w:szCs w:val="22"/>
      </w:rPr>
    </w:pPr>
    <w:r>
      <w:rPr>
        <w:rFonts w:ascii="Times New Roman" w:hAnsi="Times New Roman"/>
        <w:sz w:val="22"/>
        <w:szCs w:val="22"/>
      </w:rPr>
      <w:t>SNM-BET-ZOD-2021</w:t>
    </w:r>
    <w:r w:rsidRPr="00580004">
      <w:rPr>
        <w:rFonts w:ascii="Times New Roman" w:hAnsi="Times New Roman"/>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830"/>
    <w:multiLevelType w:val="multilevel"/>
    <w:tmpl w:val="D33EA222"/>
    <w:lvl w:ilvl="0">
      <w:start w:val="1"/>
      <w:numFmt w:val="decimal"/>
      <w:lvlText w:val="%1."/>
      <w:lvlJc w:val="left"/>
      <w:pPr>
        <w:ind w:left="720" w:hanging="360"/>
      </w:pPr>
      <w:rPr>
        <w:b w:val="0"/>
        <w:sz w:val="22"/>
        <w:szCs w:val="22"/>
      </w:rPr>
    </w:lvl>
    <w:lvl w:ilvl="1">
      <w:start w:val="1"/>
      <w:numFmt w:val="decimal"/>
      <w:isLgl/>
      <w:lvlText w:val="%1.%2."/>
      <w:lvlJc w:val="left"/>
      <w:pPr>
        <w:ind w:left="786" w:hanging="360"/>
      </w:pPr>
      <w:rPr>
        <w:rFonts w:eastAsiaTheme="minorEastAsia" w:hint="default"/>
        <w:sz w:val="22"/>
        <w:szCs w:val="22"/>
      </w:rPr>
    </w:lvl>
    <w:lvl w:ilvl="2">
      <w:start w:val="1"/>
      <w:numFmt w:val="decimal"/>
      <w:isLgl/>
      <w:lvlText w:val="%1.%2.%3."/>
      <w:lvlJc w:val="left"/>
      <w:pPr>
        <w:ind w:left="1288" w:hanging="720"/>
      </w:pPr>
      <w:rPr>
        <w:rFonts w:eastAsiaTheme="minorEastAsia" w:hint="default"/>
        <w:i w:val="0"/>
        <w:iCs w:val="0"/>
      </w:rPr>
    </w:lvl>
    <w:lvl w:ilvl="3">
      <w:start w:val="1"/>
      <w:numFmt w:val="decimal"/>
      <w:isLgl/>
      <w:lvlText w:val="%1.%2.%3.%4."/>
      <w:lvlJc w:val="left"/>
      <w:pPr>
        <w:ind w:left="1278" w:hanging="720"/>
      </w:pPr>
      <w:rPr>
        <w:rFonts w:eastAsiaTheme="minorEastAsia" w:hint="default"/>
      </w:rPr>
    </w:lvl>
    <w:lvl w:ilvl="4">
      <w:start w:val="1"/>
      <w:numFmt w:val="decimal"/>
      <w:isLgl/>
      <w:lvlText w:val="%1.%2.%3.%4.%5."/>
      <w:lvlJc w:val="left"/>
      <w:pPr>
        <w:ind w:left="1704" w:hanging="1080"/>
      </w:pPr>
      <w:rPr>
        <w:rFonts w:eastAsiaTheme="minorEastAsia" w:hint="default"/>
      </w:rPr>
    </w:lvl>
    <w:lvl w:ilvl="5">
      <w:start w:val="1"/>
      <w:numFmt w:val="decimal"/>
      <w:isLgl/>
      <w:lvlText w:val="%1.%2.%3.%4.%5.%6."/>
      <w:lvlJc w:val="left"/>
      <w:pPr>
        <w:ind w:left="1770" w:hanging="1080"/>
      </w:pPr>
      <w:rPr>
        <w:rFonts w:eastAsiaTheme="minorEastAsia" w:hint="default"/>
      </w:rPr>
    </w:lvl>
    <w:lvl w:ilvl="6">
      <w:start w:val="1"/>
      <w:numFmt w:val="decimal"/>
      <w:isLgl/>
      <w:lvlText w:val="%1.%2.%3.%4.%5.%6.%7."/>
      <w:lvlJc w:val="left"/>
      <w:pPr>
        <w:ind w:left="2196" w:hanging="1440"/>
      </w:pPr>
      <w:rPr>
        <w:rFonts w:eastAsiaTheme="minorEastAsia" w:hint="default"/>
      </w:rPr>
    </w:lvl>
    <w:lvl w:ilvl="7">
      <w:start w:val="1"/>
      <w:numFmt w:val="decimal"/>
      <w:isLgl/>
      <w:lvlText w:val="%1.%2.%3.%4.%5.%6.%7.%8."/>
      <w:lvlJc w:val="left"/>
      <w:pPr>
        <w:ind w:left="2262" w:hanging="1440"/>
      </w:pPr>
      <w:rPr>
        <w:rFonts w:eastAsiaTheme="minorEastAsia" w:hint="default"/>
      </w:rPr>
    </w:lvl>
    <w:lvl w:ilvl="8">
      <w:start w:val="1"/>
      <w:numFmt w:val="decimal"/>
      <w:isLgl/>
      <w:lvlText w:val="%1.%2.%3.%4.%5.%6.%7.%8.%9."/>
      <w:lvlJc w:val="left"/>
      <w:pPr>
        <w:ind w:left="2688" w:hanging="1800"/>
      </w:pPr>
      <w:rPr>
        <w:rFonts w:eastAsiaTheme="minorEastAsia" w:hint="default"/>
      </w:rPr>
    </w:lvl>
  </w:abstractNum>
  <w:abstractNum w:abstractNumId="1" w15:restartNumberingAfterBreak="0">
    <w:nsid w:val="10A4204B"/>
    <w:multiLevelType w:val="hybridMultilevel"/>
    <w:tmpl w:val="73B0C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436450"/>
    <w:multiLevelType w:val="hybridMultilevel"/>
    <w:tmpl w:val="4036DBBA"/>
    <w:lvl w:ilvl="0" w:tplc="041B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2E371F92"/>
    <w:multiLevelType w:val="hybridMultilevel"/>
    <w:tmpl w:val="A9C6C510"/>
    <w:lvl w:ilvl="0" w:tplc="041B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55F385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5" w15:restartNumberingAfterBreak="0">
    <w:nsid w:val="35780AE9"/>
    <w:multiLevelType w:val="hybridMultilevel"/>
    <w:tmpl w:val="6FB63C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356E1B"/>
    <w:multiLevelType w:val="hybridMultilevel"/>
    <w:tmpl w:val="7E3660F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DE40B81"/>
    <w:multiLevelType w:val="hybridMultilevel"/>
    <w:tmpl w:val="5078A516"/>
    <w:lvl w:ilvl="0" w:tplc="677A0D9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EC46BF"/>
    <w:multiLevelType w:val="hybridMultilevel"/>
    <w:tmpl w:val="4E2EC97C"/>
    <w:lvl w:ilvl="0" w:tplc="2C24E3A0">
      <w:start w:val="1"/>
      <w:numFmt w:val="decimal"/>
      <w:lvlText w:val="%1."/>
      <w:lvlJc w:val="left"/>
      <w:pPr>
        <w:ind w:left="720" w:hanging="360"/>
      </w:pPr>
      <w:rPr>
        <w:rFonts w:hint="default"/>
        <w:b w:val="0"/>
        <w:bCs/>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F70778"/>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A708FA"/>
    <w:multiLevelType w:val="multilevel"/>
    <w:tmpl w:val="093A380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F6645"/>
    <w:multiLevelType w:val="hybridMultilevel"/>
    <w:tmpl w:val="486CB2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EA4AA5"/>
    <w:multiLevelType w:val="hybridMultilevel"/>
    <w:tmpl w:val="A9C446EA"/>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8E61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E4827"/>
    <w:multiLevelType w:val="multilevel"/>
    <w:tmpl w:val="A3D0E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7F3A99"/>
    <w:multiLevelType w:val="multilevel"/>
    <w:tmpl w:val="3ECA557A"/>
    <w:numStyleLink w:val="tl1"/>
  </w:abstractNum>
  <w:abstractNum w:abstractNumId="16" w15:restartNumberingAfterBreak="0">
    <w:nsid w:val="59123F4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17" w15:restartNumberingAfterBreak="0">
    <w:nsid w:val="5D804544"/>
    <w:multiLevelType w:val="multilevel"/>
    <w:tmpl w:val="3ECA557A"/>
    <w:styleLink w:val="tl1"/>
    <w:lvl w:ilvl="0">
      <w:start w:val="2"/>
      <w:numFmt w:val="decimal"/>
      <w:lvlText w:val="%1."/>
      <w:lvlJc w:val="left"/>
      <w:pPr>
        <w:ind w:left="720" w:hanging="360"/>
      </w:pPr>
      <w:rPr>
        <w:b w:val="0"/>
      </w:rPr>
    </w:lvl>
    <w:lvl w:ilvl="1">
      <w:start w:val="1"/>
      <w:numFmt w:val="decimal"/>
      <w:isLgl/>
      <w:lvlText w:val="%1.%2."/>
      <w:lvlJc w:val="left"/>
      <w:pPr>
        <w:ind w:left="786" w:hanging="360"/>
      </w:pPr>
      <w:rPr>
        <w:rFonts w:eastAsiaTheme="minorEastAsia" w:hint="default"/>
      </w:rPr>
    </w:lvl>
    <w:lvl w:ilvl="2">
      <w:start w:val="1"/>
      <w:numFmt w:val="decimal"/>
      <w:isLgl/>
      <w:lvlText w:val="%1.%2.%3."/>
      <w:lvlJc w:val="left"/>
      <w:pPr>
        <w:ind w:left="1288" w:hanging="720"/>
      </w:pPr>
      <w:rPr>
        <w:rFonts w:eastAsiaTheme="minorEastAsia" w:hint="default"/>
        <w:i w:val="0"/>
        <w:iCs w:val="0"/>
      </w:rPr>
    </w:lvl>
    <w:lvl w:ilvl="3">
      <w:start w:val="1"/>
      <w:numFmt w:val="decimal"/>
      <w:isLgl/>
      <w:lvlText w:val="%1.%2.%3.%4."/>
      <w:lvlJc w:val="left"/>
      <w:pPr>
        <w:ind w:left="1278" w:hanging="720"/>
      </w:pPr>
      <w:rPr>
        <w:rFonts w:eastAsiaTheme="minorEastAsia" w:hint="default"/>
      </w:rPr>
    </w:lvl>
    <w:lvl w:ilvl="4">
      <w:start w:val="1"/>
      <w:numFmt w:val="decimal"/>
      <w:isLgl/>
      <w:lvlText w:val="%1.%2.%3.%4.%5."/>
      <w:lvlJc w:val="left"/>
      <w:pPr>
        <w:ind w:left="1704" w:hanging="1080"/>
      </w:pPr>
      <w:rPr>
        <w:rFonts w:eastAsiaTheme="minorEastAsia" w:hint="default"/>
      </w:rPr>
    </w:lvl>
    <w:lvl w:ilvl="5">
      <w:start w:val="1"/>
      <w:numFmt w:val="decimal"/>
      <w:isLgl/>
      <w:lvlText w:val="%1.%2.%3.%4.%5.%6."/>
      <w:lvlJc w:val="left"/>
      <w:pPr>
        <w:ind w:left="1770" w:hanging="1080"/>
      </w:pPr>
      <w:rPr>
        <w:rFonts w:eastAsiaTheme="minorEastAsia" w:hint="default"/>
      </w:rPr>
    </w:lvl>
    <w:lvl w:ilvl="6">
      <w:start w:val="1"/>
      <w:numFmt w:val="decimal"/>
      <w:isLgl/>
      <w:lvlText w:val="%1.%2.%3.%4.%5.%6.%7."/>
      <w:lvlJc w:val="left"/>
      <w:pPr>
        <w:ind w:left="2196" w:hanging="1440"/>
      </w:pPr>
      <w:rPr>
        <w:rFonts w:eastAsiaTheme="minorEastAsia" w:hint="default"/>
      </w:rPr>
    </w:lvl>
    <w:lvl w:ilvl="7">
      <w:start w:val="1"/>
      <w:numFmt w:val="decimal"/>
      <w:isLgl/>
      <w:lvlText w:val="%1.%2.%3.%4.%5.%6.%7.%8."/>
      <w:lvlJc w:val="left"/>
      <w:pPr>
        <w:ind w:left="2262" w:hanging="1440"/>
      </w:pPr>
      <w:rPr>
        <w:rFonts w:eastAsiaTheme="minorEastAsia" w:hint="default"/>
      </w:rPr>
    </w:lvl>
    <w:lvl w:ilvl="8">
      <w:start w:val="1"/>
      <w:numFmt w:val="decimal"/>
      <w:isLgl/>
      <w:lvlText w:val="%1.%2.%3.%4.%5.%6.%7.%8.%9."/>
      <w:lvlJc w:val="left"/>
      <w:pPr>
        <w:ind w:left="2688" w:hanging="1800"/>
      </w:pPr>
      <w:rPr>
        <w:rFonts w:eastAsiaTheme="minorEastAsia" w:hint="default"/>
      </w:rPr>
    </w:lvl>
  </w:abstractNum>
  <w:abstractNum w:abstractNumId="18" w15:restartNumberingAfterBreak="0">
    <w:nsid w:val="5FB157F4"/>
    <w:multiLevelType w:val="multilevel"/>
    <w:tmpl w:val="3F58A302"/>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3566C2"/>
    <w:multiLevelType w:val="multilevel"/>
    <w:tmpl w:val="F8B4BB0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0" w15:restartNumberingAfterBreak="0">
    <w:nsid w:val="63493F6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DB3E51"/>
    <w:multiLevelType w:val="hybridMultilevel"/>
    <w:tmpl w:val="271CA3D4"/>
    <w:lvl w:ilvl="0" w:tplc="9794ADD2">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8"/>
  </w:num>
  <w:num w:numId="3">
    <w:abstractNumId w:val="21"/>
  </w:num>
  <w:num w:numId="4">
    <w:abstractNumId w:val="7"/>
  </w:num>
  <w:num w:numId="5">
    <w:abstractNumId w:val="11"/>
  </w:num>
  <w:num w:numId="6">
    <w:abstractNumId w:val="0"/>
  </w:num>
  <w:num w:numId="7">
    <w:abstractNumId w:val="20"/>
  </w:num>
  <w:num w:numId="8">
    <w:abstractNumId w:val="13"/>
  </w:num>
  <w:num w:numId="9">
    <w:abstractNumId w:val="18"/>
  </w:num>
  <w:num w:numId="10">
    <w:abstractNumId w:val="6"/>
  </w:num>
  <w:num w:numId="11">
    <w:abstractNumId w:val="16"/>
  </w:num>
  <w:num w:numId="12">
    <w:abstractNumId w:val="19"/>
  </w:num>
  <w:num w:numId="13">
    <w:abstractNumId w:val="4"/>
  </w:num>
  <w:num w:numId="14">
    <w:abstractNumId w:val="1"/>
  </w:num>
  <w:num w:numId="15">
    <w:abstractNumId w:val="14"/>
  </w:num>
  <w:num w:numId="16">
    <w:abstractNumId w:val="15"/>
  </w:num>
  <w:num w:numId="17">
    <w:abstractNumId w:val="17"/>
  </w:num>
  <w:num w:numId="18">
    <w:abstractNumId w:val="9"/>
  </w:num>
  <w:num w:numId="19">
    <w:abstractNumId w:val="10"/>
  </w:num>
  <w:num w:numId="20">
    <w:abstractNumId w:val="2"/>
  </w:num>
  <w:num w:numId="21">
    <w:abstractNumId w:val="12"/>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14"/>
    <w:rsid w:val="00000D02"/>
    <w:rsid w:val="000017CA"/>
    <w:rsid w:val="000043D0"/>
    <w:rsid w:val="00006CED"/>
    <w:rsid w:val="00010A7B"/>
    <w:rsid w:val="00010C8A"/>
    <w:rsid w:val="00011E0E"/>
    <w:rsid w:val="00014058"/>
    <w:rsid w:val="00014142"/>
    <w:rsid w:val="000147A4"/>
    <w:rsid w:val="00014B22"/>
    <w:rsid w:val="00017841"/>
    <w:rsid w:val="00017A98"/>
    <w:rsid w:val="000204F2"/>
    <w:rsid w:val="00020CCC"/>
    <w:rsid w:val="00022866"/>
    <w:rsid w:val="000262F6"/>
    <w:rsid w:val="0002675B"/>
    <w:rsid w:val="00032A3F"/>
    <w:rsid w:val="00036E58"/>
    <w:rsid w:val="00037482"/>
    <w:rsid w:val="000454A4"/>
    <w:rsid w:val="000463CA"/>
    <w:rsid w:val="0005032E"/>
    <w:rsid w:val="0005073D"/>
    <w:rsid w:val="00050C28"/>
    <w:rsid w:val="000514AD"/>
    <w:rsid w:val="00051D14"/>
    <w:rsid w:val="000529BE"/>
    <w:rsid w:val="00053A91"/>
    <w:rsid w:val="00054897"/>
    <w:rsid w:val="00056859"/>
    <w:rsid w:val="00057040"/>
    <w:rsid w:val="000578E8"/>
    <w:rsid w:val="00060504"/>
    <w:rsid w:val="0006328C"/>
    <w:rsid w:val="000647D5"/>
    <w:rsid w:val="0006485B"/>
    <w:rsid w:val="00067A6C"/>
    <w:rsid w:val="000808D6"/>
    <w:rsid w:val="00083262"/>
    <w:rsid w:val="00085C60"/>
    <w:rsid w:val="00087AF6"/>
    <w:rsid w:val="0009176F"/>
    <w:rsid w:val="0009527C"/>
    <w:rsid w:val="0009589C"/>
    <w:rsid w:val="00095B7D"/>
    <w:rsid w:val="00096AD9"/>
    <w:rsid w:val="000979BB"/>
    <w:rsid w:val="000A0022"/>
    <w:rsid w:val="000A04E7"/>
    <w:rsid w:val="000A0C09"/>
    <w:rsid w:val="000A22F1"/>
    <w:rsid w:val="000A2670"/>
    <w:rsid w:val="000A2F1A"/>
    <w:rsid w:val="000A6404"/>
    <w:rsid w:val="000A6D73"/>
    <w:rsid w:val="000A78DB"/>
    <w:rsid w:val="000B3C74"/>
    <w:rsid w:val="000B4565"/>
    <w:rsid w:val="000B7913"/>
    <w:rsid w:val="000C0186"/>
    <w:rsid w:val="000C11A3"/>
    <w:rsid w:val="000C14E1"/>
    <w:rsid w:val="000C1904"/>
    <w:rsid w:val="000C3362"/>
    <w:rsid w:val="000D1CF9"/>
    <w:rsid w:val="000E2E9D"/>
    <w:rsid w:val="000E3AAE"/>
    <w:rsid w:val="000E53A1"/>
    <w:rsid w:val="000F2A90"/>
    <w:rsid w:val="000F55B4"/>
    <w:rsid w:val="000F55ED"/>
    <w:rsid w:val="000F60C7"/>
    <w:rsid w:val="00102E92"/>
    <w:rsid w:val="00104668"/>
    <w:rsid w:val="00105141"/>
    <w:rsid w:val="0010756F"/>
    <w:rsid w:val="00115424"/>
    <w:rsid w:val="00116211"/>
    <w:rsid w:val="00117E55"/>
    <w:rsid w:val="00120DDE"/>
    <w:rsid w:val="00123AD1"/>
    <w:rsid w:val="00130DF5"/>
    <w:rsid w:val="001357B2"/>
    <w:rsid w:val="001376D9"/>
    <w:rsid w:val="001408F3"/>
    <w:rsid w:val="00145378"/>
    <w:rsid w:val="00147552"/>
    <w:rsid w:val="00151D87"/>
    <w:rsid w:val="00152750"/>
    <w:rsid w:val="0016619C"/>
    <w:rsid w:val="00167B39"/>
    <w:rsid w:val="00174F92"/>
    <w:rsid w:val="00181A7E"/>
    <w:rsid w:val="00182040"/>
    <w:rsid w:val="001829A9"/>
    <w:rsid w:val="00182C97"/>
    <w:rsid w:val="001876BE"/>
    <w:rsid w:val="0018775F"/>
    <w:rsid w:val="001953B3"/>
    <w:rsid w:val="00195969"/>
    <w:rsid w:val="001962BA"/>
    <w:rsid w:val="001A3BD5"/>
    <w:rsid w:val="001A608C"/>
    <w:rsid w:val="001B1B27"/>
    <w:rsid w:val="001B693E"/>
    <w:rsid w:val="001B6E38"/>
    <w:rsid w:val="001B6E80"/>
    <w:rsid w:val="001C3E02"/>
    <w:rsid w:val="001C55DF"/>
    <w:rsid w:val="001C73CE"/>
    <w:rsid w:val="001C7F63"/>
    <w:rsid w:val="001D414F"/>
    <w:rsid w:val="001D51FF"/>
    <w:rsid w:val="001D585A"/>
    <w:rsid w:val="001D670B"/>
    <w:rsid w:val="001E1F06"/>
    <w:rsid w:val="001E30D5"/>
    <w:rsid w:val="001E4E92"/>
    <w:rsid w:val="001F36A2"/>
    <w:rsid w:val="001F37B5"/>
    <w:rsid w:val="001F3EF6"/>
    <w:rsid w:val="001F45BA"/>
    <w:rsid w:val="0020250E"/>
    <w:rsid w:val="002035D4"/>
    <w:rsid w:val="00207C38"/>
    <w:rsid w:val="00210087"/>
    <w:rsid w:val="00210F3A"/>
    <w:rsid w:val="00217B7C"/>
    <w:rsid w:val="00217E3A"/>
    <w:rsid w:val="0022535D"/>
    <w:rsid w:val="002301B6"/>
    <w:rsid w:val="002329EF"/>
    <w:rsid w:val="00233718"/>
    <w:rsid w:val="00233C4D"/>
    <w:rsid w:val="002370C1"/>
    <w:rsid w:val="00240508"/>
    <w:rsid w:val="00242ACB"/>
    <w:rsid w:val="00245484"/>
    <w:rsid w:val="00252ED3"/>
    <w:rsid w:val="002531C4"/>
    <w:rsid w:val="002555D9"/>
    <w:rsid w:val="00257DC7"/>
    <w:rsid w:val="00260C9B"/>
    <w:rsid w:val="002653DA"/>
    <w:rsid w:val="002739E7"/>
    <w:rsid w:val="0027530D"/>
    <w:rsid w:val="002808F0"/>
    <w:rsid w:val="002828D6"/>
    <w:rsid w:val="00283CBB"/>
    <w:rsid w:val="00287090"/>
    <w:rsid w:val="00295AAF"/>
    <w:rsid w:val="00295BFC"/>
    <w:rsid w:val="002A0428"/>
    <w:rsid w:val="002A21D1"/>
    <w:rsid w:val="002A52CA"/>
    <w:rsid w:val="002A6602"/>
    <w:rsid w:val="002A6A43"/>
    <w:rsid w:val="002A73A2"/>
    <w:rsid w:val="002B277C"/>
    <w:rsid w:val="002B2F91"/>
    <w:rsid w:val="002B44FA"/>
    <w:rsid w:val="002C0590"/>
    <w:rsid w:val="002C16C4"/>
    <w:rsid w:val="002C1ACE"/>
    <w:rsid w:val="002C2C8B"/>
    <w:rsid w:val="002C35AA"/>
    <w:rsid w:val="002C3E6C"/>
    <w:rsid w:val="002C5087"/>
    <w:rsid w:val="002C6D35"/>
    <w:rsid w:val="002C6D84"/>
    <w:rsid w:val="002C780D"/>
    <w:rsid w:val="002D1B94"/>
    <w:rsid w:val="002D2B72"/>
    <w:rsid w:val="002D33CE"/>
    <w:rsid w:val="002D4422"/>
    <w:rsid w:val="002D5123"/>
    <w:rsid w:val="002D5DBF"/>
    <w:rsid w:val="002D7AC1"/>
    <w:rsid w:val="002E0D3D"/>
    <w:rsid w:val="002F0A3A"/>
    <w:rsid w:val="002F6CB4"/>
    <w:rsid w:val="002F7DA5"/>
    <w:rsid w:val="00303142"/>
    <w:rsid w:val="00305D92"/>
    <w:rsid w:val="003077F1"/>
    <w:rsid w:val="003078AC"/>
    <w:rsid w:val="00310508"/>
    <w:rsid w:val="003135E5"/>
    <w:rsid w:val="00316739"/>
    <w:rsid w:val="00316893"/>
    <w:rsid w:val="0032041B"/>
    <w:rsid w:val="003206D3"/>
    <w:rsid w:val="00330D97"/>
    <w:rsid w:val="0033175B"/>
    <w:rsid w:val="00331D3E"/>
    <w:rsid w:val="00332164"/>
    <w:rsid w:val="003329E5"/>
    <w:rsid w:val="00332BF1"/>
    <w:rsid w:val="0033303B"/>
    <w:rsid w:val="00333450"/>
    <w:rsid w:val="00337AE4"/>
    <w:rsid w:val="0034481B"/>
    <w:rsid w:val="00347DE0"/>
    <w:rsid w:val="00350370"/>
    <w:rsid w:val="0035073A"/>
    <w:rsid w:val="00350816"/>
    <w:rsid w:val="0035096A"/>
    <w:rsid w:val="00352D21"/>
    <w:rsid w:val="00353BE9"/>
    <w:rsid w:val="00354E55"/>
    <w:rsid w:val="00356A62"/>
    <w:rsid w:val="00362B8C"/>
    <w:rsid w:val="00366661"/>
    <w:rsid w:val="00370674"/>
    <w:rsid w:val="00376E1C"/>
    <w:rsid w:val="00380D88"/>
    <w:rsid w:val="003812EE"/>
    <w:rsid w:val="0038131C"/>
    <w:rsid w:val="00381887"/>
    <w:rsid w:val="0038254C"/>
    <w:rsid w:val="003828B3"/>
    <w:rsid w:val="00384E0F"/>
    <w:rsid w:val="00386D93"/>
    <w:rsid w:val="0039284E"/>
    <w:rsid w:val="00392B6E"/>
    <w:rsid w:val="003947CA"/>
    <w:rsid w:val="003950DD"/>
    <w:rsid w:val="003A212E"/>
    <w:rsid w:val="003A5D62"/>
    <w:rsid w:val="003A6EB4"/>
    <w:rsid w:val="003A7A1A"/>
    <w:rsid w:val="003B0704"/>
    <w:rsid w:val="003B0D07"/>
    <w:rsid w:val="003B198C"/>
    <w:rsid w:val="003B27D4"/>
    <w:rsid w:val="003B3D7B"/>
    <w:rsid w:val="003B579D"/>
    <w:rsid w:val="003B61A4"/>
    <w:rsid w:val="003B70ED"/>
    <w:rsid w:val="003B7137"/>
    <w:rsid w:val="003C1783"/>
    <w:rsid w:val="003C1D47"/>
    <w:rsid w:val="003C31E9"/>
    <w:rsid w:val="003C3A11"/>
    <w:rsid w:val="003C6E82"/>
    <w:rsid w:val="003D2D7B"/>
    <w:rsid w:val="003D3385"/>
    <w:rsid w:val="003D56B3"/>
    <w:rsid w:val="003E1695"/>
    <w:rsid w:val="003E47CC"/>
    <w:rsid w:val="003E6172"/>
    <w:rsid w:val="003F11CC"/>
    <w:rsid w:val="003F5A47"/>
    <w:rsid w:val="003F685F"/>
    <w:rsid w:val="00401755"/>
    <w:rsid w:val="00402058"/>
    <w:rsid w:val="0040433F"/>
    <w:rsid w:val="004053D8"/>
    <w:rsid w:val="0040619E"/>
    <w:rsid w:val="00413EA9"/>
    <w:rsid w:val="004164C9"/>
    <w:rsid w:val="0042059C"/>
    <w:rsid w:val="004210FE"/>
    <w:rsid w:val="00426D4A"/>
    <w:rsid w:val="00435511"/>
    <w:rsid w:val="004401BF"/>
    <w:rsid w:val="00440F7D"/>
    <w:rsid w:val="0044195B"/>
    <w:rsid w:val="004423F2"/>
    <w:rsid w:val="00443485"/>
    <w:rsid w:val="00443868"/>
    <w:rsid w:val="00443A95"/>
    <w:rsid w:val="00445F4F"/>
    <w:rsid w:val="00454B9C"/>
    <w:rsid w:val="0046079C"/>
    <w:rsid w:val="00461DC6"/>
    <w:rsid w:val="0046453B"/>
    <w:rsid w:val="00464F57"/>
    <w:rsid w:val="00466BCF"/>
    <w:rsid w:val="0046723C"/>
    <w:rsid w:val="00470722"/>
    <w:rsid w:val="00470DF6"/>
    <w:rsid w:val="00472193"/>
    <w:rsid w:val="00472E1C"/>
    <w:rsid w:val="004746C7"/>
    <w:rsid w:val="00476A1F"/>
    <w:rsid w:val="0049287F"/>
    <w:rsid w:val="00493728"/>
    <w:rsid w:val="0049460D"/>
    <w:rsid w:val="0049516D"/>
    <w:rsid w:val="00497894"/>
    <w:rsid w:val="004A2F9E"/>
    <w:rsid w:val="004A34E8"/>
    <w:rsid w:val="004A38B8"/>
    <w:rsid w:val="004A3F84"/>
    <w:rsid w:val="004A40DC"/>
    <w:rsid w:val="004A7DC0"/>
    <w:rsid w:val="004B18E2"/>
    <w:rsid w:val="004B344D"/>
    <w:rsid w:val="004B3E7A"/>
    <w:rsid w:val="004C1370"/>
    <w:rsid w:val="004C2C63"/>
    <w:rsid w:val="004C4675"/>
    <w:rsid w:val="004C698A"/>
    <w:rsid w:val="004D104D"/>
    <w:rsid w:val="004D51AD"/>
    <w:rsid w:val="004D59A9"/>
    <w:rsid w:val="004D5F42"/>
    <w:rsid w:val="004E0663"/>
    <w:rsid w:val="004E1336"/>
    <w:rsid w:val="004E322F"/>
    <w:rsid w:val="004E5FBF"/>
    <w:rsid w:val="004F238A"/>
    <w:rsid w:val="004F323A"/>
    <w:rsid w:val="004F490B"/>
    <w:rsid w:val="004F6F92"/>
    <w:rsid w:val="004F7C1F"/>
    <w:rsid w:val="005002FE"/>
    <w:rsid w:val="00500684"/>
    <w:rsid w:val="00501A2F"/>
    <w:rsid w:val="0050549A"/>
    <w:rsid w:val="00506E32"/>
    <w:rsid w:val="0051047F"/>
    <w:rsid w:val="00510D2F"/>
    <w:rsid w:val="00510E9E"/>
    <w:rsid w:val="00511B08"/>
    <w:rsid w:val="00512608"/>
    <w:rsid w:val="00514E71"/>
    <w:rsid w:val="0051640D"/>
    <w:rsid w:val="005169AB"/>
    <w:rsid w:val="005176F5"/>
    <w:rsid w:val="00517BF6"/>
    <w:rsid w:val="00520F8E"/>
    <w:rsid w:val="00524130"/>
    <w:rsid w:val="00524AAF"/>
    <w:rsid w:val="00525EB1"/>
    <w:rsid w:val="00526C84"/>
    <w:rsid w:val="005343B9"/>
    <w:rsid w:val="00534E0A"/>
    <w:rsid w:val="00535A9F"/>
    <w:rsid w:val="005430F2"/>
    <w:rsid w:val="00543C03"/>
    <w:rsid w:val="005476AA"/>
    <w:rsid w:val="00550B75"/>
    <w:rsid w:val="00551C8E"/>
    <w:rsid w:val="005521DC"/>
    <w:rsid w:val="0055256A"/>
    <w:rsid w:val="00552C4E"/>
    <w:rsid w:val="00552D11"/>
    <w:rsid w:val="00554114"/>
    <w:rsid w:val="00555280"/>
    <w:rsid w:val="00555922"/>
    <w:rsid w:val="005569B7"/>
    <w:rsid w:val="00556C93"/>
    <w:rsid w:val="005617B2"/>
    <w:rsid w:val="005639F9"/>
    <w:rsid w:val="00563D98"/>
    <w:rsid w:val="00566168"/>
    <w:rsid w:val="0056618E"/>
    <w:rsid w:val="005725F4"/>
    <w:rsid w:val="005728B6"/>
    <w:rsid w:val="00573A32"/>
    <w:rsid w:val="005766D9"/>
    <w:rsid w:val="00580004"/>
    <w:rsid w:val="00582A13"/>
    <w:rsid w:val="00582BC1"/>
    <w:rsid w:val="0058321F"/>
    <w:rsid w:val="00583494"/>
    <w:rsid w:val="00586B13"/>
    <w:rsid w:val="00595A00"/>
    <w:rsid w:val="00596C37"/>
    <w:rsid w:val="00597D90"/>
    <w:rsid w:val="005A0994"/>
    <w:rsid w:val="005A28E2"/>
    <w:rsid w:val="005A2E87"/>
    <w:rsid w:val="005A451E"/>
    <w:rsid w:val="005A567F"/>
    <w:rsid w:val="005A7882"/>
    <w:rsid w:val="005B0664"/>
    <w:rsid w:val="005B19B2"/>
    <w:rsid w:val="005C040F"/>
    <w:rsid w:val="005C17A8"/>
    <w:rsid w:val="005C5DCA"/>
    <w:rsid w:val="005C7471"/>
    <w:rsid w:val="005D105D"/>
    <w:rsid w:val="005D1693"/>
    <w:rsid w:val="005D27DB"/>
    <w:rsid w:val="005D685D"/>
    <w:rsid w:val="005D6FFB"/>
    <w:rsid w:val="005D787B"/>
    <w:rsid w:val="005F50E5"/>
    <w:rsid w:val="006054AE"/>
    <w:rsid w:val="0060564B"/>
    <w:rsid w:val="00610401"/>
    <w:rsid w:val="006125EE"/>
    <w:rsid w:val="00613A79"/>
    <w:rsid w:val="006161E1"/>
    <w:rsid w:val="00620C61"/>
    <w:rsid w:val="006223D5"/>
    <w:rsid w:val="00622566"/>
    <w:rsid w:val="006246DB"/>
    <w:rsid w:val="00632838"/>
    <w:rsid w:val="00632A10"/>
    <w:rsid w:val="0063332E"/>
    <w:rsid w:val="006369A9"/>
    <w:rsid w:val="00640B86"/>
    <w:rsid w:val="00641EBA"/>
    <w:rsid w:val="00642E33"/>
    <w:rsid w:val="00644417"/>
    <w:rsid w:val="00645FEE"/>
    <w:rsid w:val="006466DD"/>
    <w:rsid w:val="00647E0E"/>
    <w:rsid w:val="006504F1"/>
    <w:rsid w:val="00650CBB"/>
    <w:rsid w:val="006533B3"/>
    <w:rsid w:val="00653A8F"/>
    <w:rsid w:val="00653B26"/>
    <w:rsid w:val="006567CB"/>
    <w:rsid w:val="00665134"/>
    <w:rsid w:val="006670F7"/>
    <w:rsid w:val="00673727"/>
    <w:rsid w:val="006824D0"/>
    <w:rsid w:val="006853A2"/>
    <w:rsid w:val="00686C61"/>
    <w:rsid w:val="006912DE"/>
    <w:rsid w:val="0069461C"/>
    <w:rsid w:val="006961FD"/>
    <w:rsid w:val="006A1EF6"/>
    <w:rsid w:val="006A2524"/>
    <w:rsid w:val="006A2E35"/>
    <w:rsid w:val="006B5A18"/>
    <w:rsid w:val="006B6D38"/>
    <w:rsid w:val="006C3080"/>
    <w:rsid w:val="006C3779"/>
    <w:rsid w:val="006C4E21"/>
    <w:rsid w:val="006C75F7"/>
    <w:rsid w:val="006D3940"/>
    <w:rsid w:val="006D3BD1"/>
    <w:rsid w:val="006D44A3"/>
    <w:rsid w:val="006D73FF"/>
    <w:rsid w:val="006E0338"/>
    <w:rsid w:val="006E08C7"/>
    <w:rsid w:val="006E296A"/>
    <w:rsid w:val="006E53BD"/>
    <w:rsid w:val="006F04A8"/>
    <w:rsid w:val="006F0F21"/>
    <w:rsid w:val="006F205D"/>
    <w:rsid w:val="006F2C59"/>
    <w:rsid w:val="006F69F1"/>
    <w:rsid w:val="0070537F"/>
    <w:rsid w:val="007056C5"/>
    <w:rsid w:val="007115E0"/>
    <w:rsid w:val="00711708"/>
    <w:rsid w:val="007123A2"/>
    <w:rsid w:val="00713038"/>
    <w:rsid w:val="007133BB"/>
    <w:rsid w:val="0071594E"/>
    <w:rsid w:val="0071776B"/>
    <w:rsid w:val="00721A18"/>
    <w:rsid w:val="007312BD"/>
    <w:rsid w:val="0073298A"/>
    <w:rsid w:val="007364B3"/>
    <w:rsid w:val="00737427"/>
    <w:rsid w:val="00740339"/>
    <w:rsid w:val="00740C02"/>
    <w:rsid w:val="007432BC"/>
    <w:rsid w:val="007462D7"/>
    <w:rsid w:val="00750143"/>
    <w:rsid w:val="007510A9"/>
    <w:rsid w:val="007527A0"/>
    <w:rsid w:val="0076034F"/>
    <w:rsid w:val="00761AF3"/>
    <w:rsid w:val="00763390"/>
    <w:rsid w:val="00766871"/>
    <w:rsid w:val="00766B14"/>
    <w:rsid w:val="00773131"/>
    <w:rsid w:val="00774210"/>
    <w:rsid w:val="007771CD"/>
    <w:rsid w:val="00783695"/>
    <w:rsid w:val="00785165"/>
    <w:rsid w:val="00787424"/>
    <w:rsid w:val="0078750C"/>
    <w:rsid w:val="00787D45"/>
    <w:rsid w:val="007903B4"/>
    <w:rsid w:val="007925D5"/>
    <w:rsid w:val="0079547B"/>
    <w:rsid w:val="007A0C49"/>
    <w:rsid w:val="007A1B03"/>
    <w:rsid w:val="007A3309"/>
    <w:rsid w:val="007A4A04"/>
    <w:rsid w:val="007B0FC9"/>
    <w:rsid w:val="007B5DD4"/>
    <w:rsid w:val="007B7589"/>
    <w:rsid w:val="007C1961"/>
    <w:rsid w:val="007C26F4"/>
    <w:rsid w:val="007C427B"/>
    <w:rsid w:val="007C50E5"/>
    <w:rsid w:val="007C5A6A"/>
    <w:rsid w:val="007D02DD"/>
    <w:rsid w:val="007D1B0A"/>
    <w:rsid w:val="007D1B72"/>
    <w:rsid w:val="007D2733"/>
    <w:rsid w:val="007D3376"/>
    <w:rsid w:val="007D47D1"/>
    <w:rsid w:val="007E59AD"/>
    <w:rsid w:val="007F0266"/>
    <w:rsid w:val="007F0707"/>
    <w:rsid w:val="007F1805"/>
    <w:rsid w:val="007F1E46"/>
    <w:rsid w:val="007F3C7E"/>
    <w:rsid w:val="007F5AD6"/>
    <w:rsid w:val="00804B86"/>
    <w:rsid w:val="00807658"/>
    <w:rsid w:val="0081135E"/>
    <w:rsid w:val="008152DA"/>
    <w:rsid w:val="00816329"/>
    <w:rsid w:val="00816E84"/>
    <w:rsid w:val="0082335F"/>
    <w:rsid w:val="008251D0"/>
    <w:rsid w:val="00825A65"/>
    <w:rsid w:val="00826473"/>
    <w:rsid w:val="008308A5"/>
    <w:rsid w:val="00834016"/>
    <w:rsid w:val="00835079"/>
    <w:rsid w:val="0084133E"/>
    <w:rsid w:val="0084203F"/>
    <w:rsid w:val="00844F06"/>
    <w:rsid w:val="0084570A"/>
    <w:rsid w:val="00846254"/>
    <w:rsid w:val="00847E8F"/>
    <w:rsid w:val="00851B55"/>
    <w:rsid w:val="0085516A"/>
    <w:rsid w:val="00860DD1"/>
    <w:rsid w:val="00863921"/>
    <w:rsid w:val="008739F7"/>
    <w:rsid w:val="00873A2B"/>
    <w:rsid w:val="00874B6E"/>
    <w:rsid w:val="00876F15"/>
    <w:rsid w:val="00887B1F"/>
    <w:rsid w:val="00890893"/>
    <w:rsid w:val="00892114"/>
    <w:rsid w:val="00892D62"/>
    <w:rsid w:val="00893D58"/>
    <w:rsid w:val="00894794"/>
    <w:rsid w:val="00894F94"/>
    <w:rsid w:val="008951A2"/>
    <w:rsid w:val="008952C6"/>
    <w:rsid w:val="008A03A0"/>
    <w:rsid w:val="008A10B5"/>
    <w:rsid w:val="008A199F"/>
    <w:rsid w:val="008A1CA9"/>
    <w:rsid w:val="008A3217"/>
    <w:rsid w:val="008A46E2"/>
    <w:rsid w:val="008A7107"/>
    <w:rsid w:val="008A7E35"/>
    <w:rsid w:val="008B08E5"/>
    <w:rsid w:val="008B15AC"/>
    <w:rsid w:val="008B1DA5"/>
    <w:rsid w:val="008B4712"/>
    <w:rsid w:val="008B544C"/>
    <w:rsid w:val="008B682B"/>
    <w:rsid w:val="008C1834"/>
    <w:rsid w:val="008C2339"/>
    <w:rsid w:val="008C326A"/>
    <w:rsid w:val="008C419D"/>
    <w:rsid w:val="008C6DB2"/>
    <w:rsid w:val="008C7599"/>
    <w:rsid w:val="008D0A34"/>
    <w:rsid w:val="008D0BDD"/>
    <w:rsid w:val="008D12FB"/>
    <w:rsid w:val="008D2DED"/>
    <w:rsid w:val="008D3F2C"/>
    <w:rsid w:val="008D53D0"/>
    <w:rsid w:val="008D68E5"/>
    <w:rsid w:val="008E47C9"/>
    <w:rsid w:val="008E5732"/>
    <w:rsid w:val="008F1EF4"/>
    <w:rsid w:val="008F202C"/>
    <w:rsid w:val="008F6008"/>
    <w:rsid w:val="009017FC"/>
    <w:rsid w:val="00901FE8"/>
    <w:rsid w:val="00902F75"/>
    <w:rsid w:val="00906804"/>
    <w:rsid w:val="00907128"/>
    <w:rsid w:val="009133E2"/>
    <w:rsid w:val="00915F57"/>
    <w:rsid w:val="00917497"/>
    <w:rsid w:val="00922E56"/>
    <w:rsid w:val="00923797"/>
    <w:rsid w:val="00923A42"/>
    <w:rsid w:val="00924190"/>
    <w:rsid w:val="009276BD"/>
    <w:rsid w:val="0093397D"/>
    <w:rsid w:val="00933A0A"/>
    <w:rsid w:val="0093789D"/>
    <w:rsid w:val="00937B3C"/>
    <w:rsid w:val="009414B1"/>
    <w:rsid w:val="009419D1"/>
    <w:rsid w:val="00945296"/>
    <w:rsid w:val="00946CA7"/>
    <w:rsid w:val="00947A74"/>
    <w:rsid w:val="00947E3B"/>
    <w:rsid w:val="00951F5D"/>
    <w:rsid w:val="0095298C"/>
    <w:rsid w:val="009531BC"/>
    <w:rsid w:val="009575F4"/>
    <w:rsid w:val="009624D5"/>
    <w:rsid w:val="00962EC2"/>
    <w:rsid w:val="00963FF7"/>
    <w:rsid w:val="00970937"/>
    <w:rsid w:val="00970B45"/>
    <w:rsid w:val="00974305"/>
    <w:rsid w:val="0097732E"/>
    <w:rsid w:val="0097783F"/>
    <w:rsid w:val="00977BC6"/>
    <w:rsid w:val="00977FEF"/>
    <w:rsid w:val="009833DA"/>
    <w:rsid w:val="0098691A"/>
    <w:rsid w:val="00987498"/>
    <w:rsid w:val="00993388"/>
    <w:rsid w:val="00996A7A"/>
    <w:rsid w:val="009974F3"/>
    <w:rsid w:val="009A0D31"/>
    <w:rsid w:val="009A1F3F"/>
    <w:rsid w:val="009A28D8"/>
    <w:rsid w:val="009A4A93"/>
    <w:rsid w:val="009A60A3"/>
    <w:rsid w:val="009A6C13"/>
    <w:rsid w:val="009B0380"/>
    <w:rsid w:val="009B0665"/>
    <w:rsid w:val="009B5A67"/>
    <w:rsid w:val="009B6DDE"/>
    <w:rsid w:val="009B7A57"/>
    <w:rsid w:val="009C16CC"/>
    <w:rsid w:val="009C1C5B"/>
    <w:rsid w:val="009C3F74"/>
    <w:rsid w:val="009C411F"/>
    <w:rsid w:val="009C7806"/>
    <w:rsid w:val="009C7E49"/>
    <w:rsid w:val="009D047C"/>
    <w:rsid w:val="009D4127"/>
    <w:rsid w:val="009D4D25"/>
    <w:rsid w:val="009E0005"/>
    <w:rsid w:val="009E6358"/>
    <w:rsid w:val="009E7763"/>
    <w:rsid w:val="009F4F49"/>
    <w:rsid w:val="00A009AD"/>
    <w:rsid w:val="00A01595"/>
    <w:rsid w:val="00A0192D"/>
    <w:rsid w:val="00A13254"/>
    <w:rsid w:val="00A17403"/>
    <w:rsid w:val="00A229A5"/>
    <w:rsid w:val="00A23B28"/>
    <w:rsid w:val="00A2560B"/>
    <w:rsid w:val="00A31CEC"/>
    <w:rsid w:val="00A3210C"/>
    <w:rsid w:val="00A33745"/>
    <w:rsid w:val="00A339C0"/>
    <w:rsid w:val="00A33B97"/>
    <w:rsid w:val="00A34180"/>
    <w:rsid w:val="00A4120B"/>
    <w:rsid w:val="00A444F8"/>
    <w:rsid w:val="00A4465F"/>
    <w:rsid w:val="00A453AC"/>
    <w:rsid w:val="00A46E9A"/>
    <w:rsid w:val="00A476BE"/>
    <w:rsid w:val="00A47B2D"/>
    <w:rsid w:val="00A52891"/>
    <w:rsid w:val="00A53545"/>
    <w:rsid w:val="00A55C9B"/>
    <w:rsid w:val="00A56D49"/>
    <w:rsid w:val="00A625D7"/>
    <w:rsid w:val="00A63228"/>
    <w:rsid w:val="00A64207"/>
    <w:rsid w:val="00A65AFF"/>
    <w:rsid w:val="00A72BA2"/>
    <w:rsid w:val="00A7365D"/>
    <w:rsid w:val="00A808B1"/>
    <w:rsid w:val="00A80C66"/>
    <w:rsid w:val="00A83ADE"/>
    <w:rsid w:val="00A85965"/>
    <w:rsid w:val="00A8771A"/>
    <w:rsid w:val="00A916BB"/>
    <w:rsid w:val="00A92EA9"/>
    <w:rsid w:val="00AA2F7C"/>
    <w:rsid w:val="00AA5527"/>
    <w:rsid w:val="00AA628D"/>
    <w:rsid w:val="00AB0CA3"/>
    <w:rsid w:val="00AB0CEB"/>
    <w:rsid w:val="00AB0F74"/>
    <w:rsid w:val="00AB21F0"/>
    <w:rsid w:val="00AB4E79"/>
    <w:rsid w:val="00AB4E83"/>
    <w:rsid w:val="00AB78D1"/>
    <w:rsid w:val="00AB7923"/>
    <w:rsid w:val="00AC0353"/>
    <w:rsid w:val="00AC0A34"/>
    <w:rsid w:val="00AC10B8"/>
    <w:rsid w:val="00AC4E99"/>
    <w:rsid w:val="00AC57DE"/>
    <w:rsid w:val="00AD68B8"/>
    <w:rsid w:val="00AE2AAA"/>
    <w:rsid w:val="00AE2BFC"/>
    <w:rsid w:val="00AF3045"/>
    <w:rsid w:val="00B02004"/>
    <w:rsid w:val="00B03139"/>
    <w:rsid w:val="00B034F9"/>
    <w:rsid w:val="00B048DD"/>
    <w:rsid w:val="00B05E22"/>
    <w:rsid w:val="00B11BA8"/>
    <w:rsid w:val="00B12FB3"/>
    <w:rsid w:val="00B17F56"/>
    <w:rsid w:val="00B2011B"/>
    <w:rsid w:val="00B20154"/>
    <w:rsid w:val="00B248A9"/>
    <w:rsid w:val="00B26076"/>
    <w:rsid w:val="00B26565"/>
    <w:rsid w:val="00B26BCE"/>
    <w:rsid w:val="00B27D43"/>
    <w:rsid w:val="00B33745"/>
    <w:rsid w:val="00B34B42"/>
    <w:rsid w:val="00B36DAF"/>
    <w:rsid w:val="00B37941"/>
    <w:rsid w:val="00B401B8"/>
    <w:rsid w:val="00B40C6B"/>
    <w:rsid w:val="00B42272"/>
    <w:rsid w:val="00B43BC1"/>
    <w:rsid w:val="00B44DBD"/>
    <w:rsid w:val="00B52D8C"/>
    <w:rsid w:val="00B52FFB"/>
    <w:rsid w:val="00B57328"/>
    <w:rsid w:val="00B6157C"/>
    <w:rsid w:val="00B63F39"/>
    <w:rsid w:val="00B65ADD"/>
    <w:rsid w:val="00B71766"/>
    <w:rsid w:val="00B7321D"/>
    <w:rsid w:val="00B73EDC"/>
    <w:rsid w:val="00B75D33"/>
    <w:rsid w:val="00B76333"/>
    <w:rsid w:val="00B77EF9"/>
    <w:rsid w:val="00B80EE1"/>
    <w:rsid w:val="00B82F93"/>
    <w:rsid w:val="00B84E10"/>
    <w:rsid w:val="00B87B42"/>
    <w:rsid w:val="00B9160B"/>
    <w:rsid w:val="00B9279D"/>
    <w:rsid w:val="00B93CC0"/>
    <w:rsid w:val="00B96E08"/>
    <w:rsid w:val="00B97E32"/>
    <w:rsid w:val="00BA0DAB"/>
    <w:rsid w:val="00BA0DC8"/>
    <w:rsid w:val="00BA1D33"/>
    <w:rsid w:val="00BB087E"/>
    <w:rsid w:val="00BB14EC"/>
    <w:rsid w:val="00BB17C1"/>
    <w:rsid w:val="00BB6A77"/>
    <w:rsid w:val="00BD153D"/>
    <w:rsid w:val="00BD3273"/>
    <w:rsid w:val="00BD506D"/>
    <w:rsid w:val="00BD7A34"/>
    <w:rsid w:val="00BE1082"/>
    <w:rsid w:val="00BE390F"/>
    <w:rsid w:val="00BE3E33"/>
    <w:rsid w:val="00BE7D5C"/>
    <w:rsid w:val="00BF4BAA"/>
    <w:rsid w:val="00BF59FC"/>
    <w:rsid w:val="00BF780C"/>
    <w:rsid w:val="00C023E8"/>
    <w:rsid w:val="00C02627"/>
    <w:rsid w:val="00C0484C"/>
    <w:rsid w:val="00C073B1"/>
    <w:rsid w:val="00C1333A"/>
    <w:rsid w:val="00C13A87"/>
    <w:rsid w:val="00C20DFA"/>
    <w:rsid w:val="00C2116F"/>
    <w:rsid w:val="00C237BA"/>
    <w:rsid w:val="00C2385C"/>
    <w:rsid w:val="00C24953"/>
    <w:rsid w:val="00C25474"/>
    <w:rsid w:val="00C25526"/>
    <w:rsid w:val="00C26B23"/>
    <w:rsid w:val="00C30F5C"/>
    <w:rsid w:val="00C36E2E"/>
    <w:rsid w:val="00C37CC6"/>
    <w:rsid w:val="00C43745"/>
    <w:rsid w:val="00C437FD"/>
    <w:rsid w:val="00C50A1B"/>
    <w:rsid w:val="00C53113"/>
    <w:rsid w:val="00C536AD"/>
    <w:rsid w:val="00C60715"/>
    <w:rsid w:val="00C63615"/>
    <w:rsid w:val="00C64041"/>
    <w:rsid w:val="00C649AF"/>
    <w:rsid w:val="00C66466"/>
    <w:rsid w:val="00C71AAB"/>
    <w:rsid w:val="00C721F9"/>
    <w:rsid w:val="00C76E1A"/>
    <w:rsid w:val="00C81AD0"/>
    <w:rsid w:val="00C8253F"/>
    <w:rsid w:val="00C9098A"/>
    <w:rsid w:val="00C95E67"/>
    <w:rsid w:val="00CA1C14"/>
    <w:rsid w:val="00CA4CDB"/>
    <w:rsid w:val="00CA7CB0"/>
    <w:rsid w:val="00CB1616"/>
    <w:rsid w:val="00CB2BDE"/>
    <w:rsid w:val="00CB2F74"/>
    <w:rsid w:val="00CB30B6"/>
    <w:rsid w:val="00CC6C68"/>
    <w:rsid w:val="00CD188C"/>
    <w:rsid w:val="00CD2EE0"/>
    <w:rsid w:val="00CD3390"/>
    <w:rsid w:val="00CD4B97"/>
    <w:rsid w:val="00CD6E06"/>
    <w:rsid w:val="00CE07B5"/>
    <w:rsid w:val="00CE58B4"/>
    <w:rsid w:val="00CE7E4D"/>
    <w:rsid w:val="00CF33A1"/>
    <w:rsid w:val="00CF5876"/>
    <w:rsid w:val="00CF6519"/>
    <w:rsid w:val="00CF743C"/>
    <w:rsid w:val="00CF7A1F"/>
    <w:rsid w:val="00D00419"/>
    <w:rsid w:val="00D01777"/>
    <w:rsid w:val="00D03F23"/>
    <w:rsid w:val="00D049F9"/>
    <w:rsid w:val="00D05EF6"/>
    <w:rsid w:val="00D060F7"/>
    <w:rsid w:val="00D102EB"/>
    <w:rsid w:val="00D17C5C"/>
    <w:rsid w:val="00D22323"/>
    <w:rsid w:val="00D2235D"/>
    <w:rsid w:val="00D24331"/>
    <w:rsid w:val="00D24417"/>
    <w:rsid w:val="00D25562"/>
    <w:rsid w:val="00D317F7"/>
    <w:rsid w:val="00D33BE2"/>
    <w:rsid w:val="00D3419C"/>
    <w:rsid w:val="00D41225"/>
    <w:rsid w:val="00D42869"/>
    <w:rsid w:val="00D4506A"/>
    <w:rsid w:val="00D514F4"/>
    <w:rsid w:val="00D5360F"/>
    <w:rsid w:val="00D54BDF"/>
    <w:rsid w:val="00D57194"/>
    <w:rsid w:val="00D57F84"/>
    <w:rsid w:val="00D6253F"/>
    <w:rsid w:val="00D6276F"/>
    <w:rsid w:val="00D6589B"/>
    <w:rsid w:val="00D70F05"/>
    <w:rsid w:val="00D750A5"/>
    <w:rsid w:val="00D77CFF"/>
    <w:rsid w:val="00D80A92"/>
    <w:rsid w:val="00D81CD7"/>
    <w:rsid w:val="00D829FD"/>
    <w:rsid w:val="00D83589"/>
    <w:rsid w:val="00D86046"/>
    <w:rsid w:val="00D914DA"/>
    <w:rsid w:val="00D94027"/>
    <w:rsid w:val="00DA1B29"/>
    <w:rsid w:val="00DA427F"/>
    <w:rsid w:val="00DA6120"/>
    <w:rsid w:val="00DA6B5D"/>
    <w:rsid w:val="00DA7305"/>
    <w:rsid w:val="00DB0024"/>
    <w:rsid w:val="00DB06BE"/>
    <w:rsid w:val="00DB1C6D"/>
    <w:rsid w:val="00DB3F5C"/>
    <w:rsid w:val="00DC0DBE"/>
    <w:rsid w:val="00DC5C4D"/>
    <w:rsid w:val="00DC6A25"/>
    <w:rsid w:val="00DC71A7"/>
    <w:rsid w:val="00DC7F5D"/>
    <w:rsid w:val="00DD00CF"/>
    <w:rsid w:val="00DD01AA"/>
    <w:rsid w:val="00DD02B8"/>
    <w:rsid w:val="00DD0DDE"/>
    <w:rsid w:val="00DD3009"/>
    <w:rsid w:val="00DD3E0A"/>
    <w:rsid w:val="00DD5BFE"/>
    <w:rsid w:val="00DE2C31"/>
    <w:rsid w:val="00DE6463"/>
    <w:rsid w:val="00DE740B"/>
    <w:rsid w:val="00DE7A83"/>
    <w:rsid w:val="00DF0179"/>
    <w:rsid w:val="00DF0806"/>
    <w:rsid w:val="00DF6D5A"/>
    <w:rsid w:val="00E001EF"/>
    <w:rsid w:val="00E01AEF"/>
    <w:rsid w:val="00E047F5"/>
    <w:rsid w:val="00E04A7B"/>
    <w:rsid w:val="00E05D96"/>
    <w:rsid w:val="00E0788B"/>
    <w:rsid w:val="00E07919"/>
    <w:rsid w:val="00E140A9"/>
    <w:rsid w:val="00E30EDA"/>
    <w:rsid w:val="00E3286F"/>
    <w:rsid w:val="00E3361E"/>
    <w:rsid w:val="00E339E7"/>
    <w:rsid w:val="00E34F9A"/>
    <w:rsid w:val="00E350EF"/>
    <w:rsid w:val="00E359E4"/>
    <w:rsid w:val="00E378EC"/>
    <w:rsid w:val="00E41FED"/>
    <w:rsid w:val="00E42438"/>
    <w:rsid w:val="00E467EE"/>
    <w:rsid w:val="00E505AB"/>
    <w:rsid w:val="00E605E0"/>
    <w:rsid w:val="00E67725"/>
    <w:rsid w:val="00E70F32"/>
    <w:rsid w:val="00E73608"/>
    <w:rsid w:val="00E768A6"/>
    <w:rsid w:val="00E81BF8"/>
    <w:rsid w:val="00E87191"/>
    <w:rsid w:val="00E9497F"/>
    <w:rsid w:val="00E95852"/>
    <w:rsid w:val="00E96B8B"/>
    <w:rsid w:val="00E979F9"/>
    <w:rsid w:val="00EA11E4"/>
    <w:rsid w:val="00EA2220"/>
    <w:rsid w:val="00EA31F2"/>
    <w:rsid w:val="00EA4E9B"/>
    <w:rsid w:val="00EA52E6"/>
    <w:rsid w:val="00EA7BCB"/>
    <w:rsid w:val="00EB1148"/>
    <w:rsid w:val="00EB1ADA"/>
    <w:rsid w:val="00EB63B5"/>
    <w:rsid w:val="00EC1FE7"/>
    <w:rsid w:val="00EC2C9E"/>
    <w:rsid w:val="00EC4532"/>
    <w:rsid w:val="00EC520E"/>
    <w:rsid w:val="00EC56B1"/>
    <w:rsid w:val="00ED02BD"/>
    <w:rsid w:val="00ED02E9"/>
    <w:rsid w:val="00ED0EFA"/>
    <w:rsid w:val="00ED22EF"/>
    <w:rsid w:val="00ED4B65"/>
    <w:rsid w:val="00ED6096"/>
    <w:rsid w:val="00ED7340"/>
    <w:rsid w:val="00EE28F7"/>
    <w:rsid w:val="00EE2C5B"/>
    <w:rsid w:val="00EE7FE7"/>
    <w:rsid w:val="00EF31D0"/>
    <w:rsid w:val="00EF3808"/>
    <w:rsid w:val="00EF390E"/>
    <w:rsid w:val="00EF4D5B"/>
    <w:rsid w:val="00EF6764"/>
    <w:rsid w:val="00F003D1"/>
    <w:rsid w:val="00F005E8"/>
    <w:rsid w:val="00F01B84"/>
    <w:rsid w:val="00F02C2E"/>
    <w:rsid w:val="00F04B8E"/>
    <w:rsid w:val="00F11065"/>
    <w:rsid w:val="00F12541"/>
    <w:rsid w:val="00F17C98"/>
    <w:rsid w:val="00F21FFC"/>
    <w:rsid w:val="00F22826"/>
    <w:rsid w:val="00F229AE"/>
    <w:rsid w:val="00F25555"/>
    <w:rsid w:val="00F260AB"/>
    <w:rsid w:val="00F2761B"/>
    <w:rsid w:val="00F33224"/>
    <w:rsid w:val="00F41278"/>
    <w:rsid w:val="00F412CC"/>
    <w:rsid w:val="00F4408B"/>
    <w:rsid w:val="00F444D3"/>
    <w:rsid w:val="00F465BF"/>
    <w:rsid w:val="00F52640"/>
    <w:rsid w:val="00F52AD7"/>
    <w:rsid w:val="00F5323E"/>
    <w:rsid w:val="00F5391D"/>
    <w:rsid w:val="00F55C69"/>
    <w:rsid w:val="00F570AB"/>
    <w:rsid w:val="00F57201"/>
    <w:rsid w:val="00F572A4"/>
    <w:rsid w:val="00F6324B"/>
    <w:rsid w:val="00F64A1F"/>
    <w:rsid w:val="00F64A40"/>
    <w:rsid w:val="00F667E8"/>
    <w:rsid w:val="00F6691C"/>
    <w:rsid w:val="00F70415"/>
    <w:rsid w:val="00F756C5"/>
    <w:rsid w:val="00F83063"/>
    <w:rsid w:val="00F856D6"/>
    <w:rsid w:val="00F8576A"/>
    <w:rsid w:val="00F9070D"/>
    <w:rsid w:val="00F9106C"/>
    <w:rsid w:val="00F921B8"/>
    <w:rsid w:val="00F96DF0"/>
    <w:rsid w:val="00FA6ED3"/>
    <w:rsid w:val="00FB1B86"/>
    <w:rsid w:val="00FB1F78"/>
    <w:rsid w:val="00FB423E"/>
    <w:rsid w:val="00FB45EF"/>
    <w:rsid w:val="00FB5131"/>
    <w:rsid w:val="00FC0B20"/>
    <w:rsid w:val="00FC1847"/>
    <w:rsid w:val="00FC1AE5"/>
    <w:rsid w:val="00FC3191"/>
    <w:rsid w:val="00FC3685"/>
    <w:rsid w:val="00FD175F"/>
    <w:rsid w:val="00FD3E55"/>
    <w:rsid w:val="00FE0B37"/>
    <w:rsid w:val="00FE2D83"/>
    <w:rsid w:val="00FE7C3A"/>
    <w:rsid w:val="00FF0ADE"/>
    <w:rsid w:val="00FF2315"/>
    <w:rsid w:val="00FF6D64"/>
    <w:rsid w:val="00FF71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6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6358"/>
    <w:pPr>
      <w:widowControl w:val="0"/>
      <w:autoSpaceDE w:val="0"/>
      <w:autoSpaceDN w:val="0"/>
      <w:adjustRightInd w:val="0"/>
      <w:spacing w:after="0" w:line="240" w:lineRule="auto"/>
    </w:pPr>
    <w:rPr>
      <w:rFonts w:hAnsi="Arial" w:cs="Arial"/>
      <w:sz w:val="20"/>
      <w:szCs w:val="20"/>
    </w:rPr>
  </w:style>
  <w:style w:type="paragraph" w:styleId="Nadpis1">
    <w:name w:val="heading 1"/>
    <w:basedOn w:val="Normlny"/>
    <w:next w:val="Normlny"/>
    <w:link w:val="Nadpis1Char"/>
    <w:qFormat/>
    <w:rsid w:val="005C5DCA"/>
    <w:pPr>
      <w:keepNext/>
      <w:widowControl/>
      <w:autoSpaceDE/>
      <w:autoSpaceDN/>
      <w:adjustRightInd/>
      <w:spacing w:before="240" w:after="60"/>
      <w:outlineLvl w:val="0"/>
    </w:pPr>
    <w:rPr>
      <w:rFonts w:eastAsia="Times New Roman"/>
      <w:b/>
      <w:bCs/>
      <w:kern w:val="28"/>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Odsek zoznamu2,List Paragraph,Bullet List,FooterText,numbered,List Paragraph1,Paragraphe de liste1,body 2,Lista 1,VS_Odsek"/>
    <w:basedOn w:val="Normlny"/>
    <w:link w:val="OdsekzoznamuChar"/>
    <w:uiPriority w:val="34"/>
    <w:qFormat/>
    <w:rsid w:val="004E1336"/>
    <w:pPr>
      <w:ind w:left="720"/>
      <w:contextualSpacing/>
    </w:pPr>
  </w:style>
  <w:style w:type="paragraph" w:styleId="Hlavika">
    <w:name w:val="header"/>
    <w:basedOn w:val="Normlny"/>
    <w:link w:val="HlavikaChar"/>
    <w:uiPriority w:val="99"/>
    <w:unhideWhenUsed/>
    <w:rsid w:val="00C37CC6"/>
    <w:pPr>
      <w:tabs>
        <w:tab w:val="center" w:pos="4536"/>
        <w:tab w:val="right" w:pos="9072"/>
      </w:tabs>
    </w:pPr>
  </w:style>
  <w:style w:type="character" w:customStyle="1" w:styleId="HlavikaChar">
    <w:name w:val="Hlavička Char"/>
    <w:basedOn w:val="Predvolenpsmoodseku"/>
    <w:link w:val="Hlavika"/>
    <w:uiPriority w:val="99"/>
    <w:rsid w:val="00C37CC6"/>
    <w:rPr>
      <w:rFonts w:hAnsi="Arial" w:cs="Arial"/>
      <w:sz w:val="20"/>
      <w:szCs w:val="20"/>
    </w:rPr>
  </w:style>
  <w:style w:type="paragraph" w:styleId="Pta">
    <w:name w:val="footer"/>
    <w:basedOn w:val="Normlny"/>
    <w:link w:val="PtaChar"/>
    <w:uiPriority w:val="99"/>
    <w:unhideWhenUsed/>
    <w:rsid w:val="00C37CC6"/>
    <w:pPr>
      <w:tabs>
        <w:tab w:val="center" w:pos="4536"/>
        <w:tab w:val="right" w:pos="9072"/>
      </w:tabs>
    </w:pPr>
  </w:style>
  <w:style w:type="character" w:customStyle="1" w:styleId="PtaChar">
    <w:name w:val="Päta Char"/>
    <w:basedOn w:val="Predvolenpsmoodseku"/>
    <w:link w:val="Pta"/>
    <w:uiPriority w:val="99"/>
    <w:rsid w:val="00C37CC6"/>
    <w:rPr>
      <w:rFonts w:hAnsi="Arial" w:cs="Arial"/>
      <w:sz w:val="20"/>
      <w:szCs w:val="20"/>
    </w:rPr>
  </w:style>
  <w:style w:type="paragraph" w:styleId="Textbubliny">
    <w:name w:val="Balloon Text"/>
    <w:basedOn w:val="Normlny"/>
    <w:link w:val="TextbublinyChar"/>
    <w:uiPriority w:val="99"/>
    <w:semiHidden/>
    <w:unhideWhenUsed/>
    <w:rsid w:val="009E0005"/>
    <w:rPr>
      <w:rFonts w:ascii="Tahoma" w:hAnsi="Tahoma" w:cs="Tahoma"/>
      <w:sz w:val="16"/>
      <w:szCs w:val="16"/>
    </w:rPr>
  </w:style>
  <w:style w:type="character" w:customStyle="1" w:styleId="TextbublinyChar">
    <w:name w:val="Text bubliny Char"/>
    <w:basedOn w:val="Predvolenpsmoodseku"/>
    <w:link w:val="Textbubliny"/>
    <w:uiPriority w:val="99"/>
    <w:semiHidden/>
    <w:rsid w:val="009E0005"/>
    <w:rPr>
      <w:rFonts w:ascii="Tahoma" w:hAnsi="Tahoma" w:cs="Tahoma"/>
      <w:sz w:val="16"/>
      <w:szCs w:val="16"/>
    </w:rPr>
  </w:style>
  <w:style w:type="character" w:styleId="Hypertextovprepojenie">
    <w:name w:val="Hyperlink"/>
    <w:unhideWhenUsed/>
    <w:rsid w:val="002329EF"/>
    <w:rPr>
      <w:u w:val="single"/>
    </w:rPr>
  </w:style>
  <w:style w:type="character" w:customStyle="1" w:styleId="OdsekzoznamuChar">
    <w:name w:val="Odsek zoznamu Char"/>
    <w:aliases w:val="Bullet Number Char,lp1 Char,lp11 Char,List Paragraph11 Char,Bullet 1 Char,Use Case List Paragraph Char,Medium List 2 - Accent 41 Char,Odsek Char,body Char,Odsek zoznamu2 Char,List Paragraph Char,Bullet List Char,FooterText Char"/>
    <w:link w:val="Odsekzoznamu"/>
    <w:uiPriority w:val="34"/>
    <w:qFormat/>
    <w:rsid w:val="002329EF"/>
    <w:rPr>
      <w:rFonts w:hAnsi="Arial" w:cs="Arial"/>
      <w:sz w:val="20"/>
      <w:szCs w:val="20"/>
    </w:rPr>
  </w:style>
  <w:style w:type="paragraph" w:styleId="Textpoznmkypodiarou">
    <w:name w:val="footnote text"/>
    <w:aliases w:val="Char"/>
    <w:basedOn w:val="Normlny"/>
    <w:link w:val="TextpoznmkypodiarouChar"/>
    <w:rsid w:val="00E95852"/>
    <w:pPr>
      <w:widowControl/>
      <w:autoSpaceDE/>
      <w:autoSpaceDN/>
      <w:adjustRightInd/>
    </w:pPr>
    <w:rPr>
      <w:rFonts w:eastAsia="Calibri" w:cs="Times New Roman"/>
      <w:lang w:eastAsia="cs-CZ"/>
    </w:rPr>
  </w:style>
  <w:style w:type="character" w:customStyle="1" w:styleId="TextpoznmkypodiarouChar">
    <w:name w:val="Text poznámky pod čiarou Char"/>
    <w:aliases w:val="Char Char"/>
    <w:basedOn w:val="Predvolenpsmoodseku"/>
    <w:link w:val="Textpoznmkypodiarou"/>
    <w:rsid w:val="00E95852"/>
    <w:rPr>
      <w:rFonts w:eastAsia="Calibri" w:hAnsi="Arial"/>
      <w:sz w:val="20"/>
      <w:szCs w:val="20"/>
      <w:lang w:eastAsia="cs-CZ"/>
    </w:rPr>
  </w:style>
  <w:style w:type="character" w:styleId="Odkaznapoznmkupodiarou">
    <w:name w:val="footnote reference"/>
    <w:rsid w:val="00E95852"/>
    <w:rPr>
      <w:rFonts w:cs="Times New Roman"/>
      <w:vertAlign w:val="superscript"/>
    </w:rPr>
  </w:style>
  <w:style w:type="paragraph" w:styleId="Zarkazkladnhotextu">
    <w:name w:val="Body Text Indent"/>
    <w:basedOn w:val="Normlny"/>
    <w:link w:val="ZarkazkladnhotextuChar"/>
    <w:uiPriority w:val="99"/>
    <w:rsid w:val="00D24331"/>
    <w:pPr>
      <w:widowControl/>
      <w:adjustRightInd/>
      <w:spacing w:after="120"/>
      <w:ind w:left="283"/>
    </w:pPr>
    <w:rPr>
      <w:rFonts w:ascii="TimesCE-Roman" w:eastAsia="Times New Roman" w:hAnsi="TimesCE-Roman" w:cs="TimesCE-Roman"/>
    </w:rPr>
  </w:style>
  <w:style w:type="character" w:customStyle="1" w:styleId="ZarkazkladnhotextuChar">
    <w:name w:val="Zarážka základného textu Char"/>
    <w:basedOn w:val="Predvolenpsmoodseku"/>
    <w:link w:val="Zarkazkladnhotextu"/>
    <w:uiPriority w:val="99"/>
    <w:rsid w:val="00D24331"/>
    <w:rPr>
      <w:rFonts w:ascii="TimesCE-Roman" w:eastAsia="Times New Roman" w:hAnsi="TimesCE-Roman" w:cs="TimesCE-Roman"/>
      <w:sz w:val="20"/>
      <w:szCs w:val="20"/>
    </w:rPr>
  </w:style>
  <w:style w:type="character" w:styleId="Odkaznakomentr">
    <w:name w:val="annotation reference"/>
    <w:basedOn w:val="Predvolenpsmoodseku"/>
    <w:uiPriority w:val="99"/>
    <w:semiHidden/>
    <w:unhideWhenUsed/>
    <w:rsid w:val="002C35AA"/>
    <w:rPr>
      <w:sz w:val="16"/>
      <w:szCs w:val="16"/>
    </w:rPr>
  </w:style>
  <w:style w:type="paragraph" w:styleId="Textkomentra">
    <w:name w:val="annotation text"/>
    <w:basedOn w:val="Normlny"/>
    <w:link w:val="TextkomentraChar"/>
    <w:uiPriority w:val="99"/>
    <w:unhideWhenUsed/>
    <w:rsid w:val="002C35AA"/>
  </w:style>
  <w:style w:type="character" w:customStyle="1" w:styleId="TextkomentraChar">
    <w:name w:val="Text komentára Char"/>
    <w:basedOn w:val="Predvolenpsmoodseku"/>
    <w:link w:val="Textkomentra"/>
    <w:uiPriority w:val="99"/>
    <w:rsid w:val="002C35AA"/>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2C35AA"/>
    <w:rPr>
      <w:b/>
      <w:bCs/>
    </w:rPr>
  </w:style>
  <w:style w:type="character" w:customStyle="1" w:styleId="PredmetkomentraChar">
    <w:name w:val="Predmet komentára Char"/>
    <w:basedOn w:val="TextkomentraChar"/>
    <w:link w:val="Predmetkomentra"/>
    <w:uiPriority w:val="99"/>
    <w:semiHidden/>
    <w:rsid w:val="002C35AA"/>
    <w:rPr>
      <w:rFonts w:hAnsi="Arial" w:cs="Arial"/>
      <w:b/>
      <w:bCs/>
      <w:sz w:val="20"/>
      <w:szCs w:val="20"/>
    </w:rPr>
  </w:style>
  <w:style w:type="character" w:customStyle="1" w:styleId="UnresolvedMention1">
    <w:name w:val="Unresolved Mention1"/>
    <w:basedOn w:val="Predvolenpsmoodseku"/>
    <w:uiPriority w:val="99"/>
    <w:semiHidden/>
    <w:unhideWhenUsed/>
    <w:rsid w:val="004A7DC0"/>
    <w:rPr>
      <w:color w:val="605E5C"/>
      <w:shd w:val="clear" w:color="auto" w:fill="E1DFDD"/>
    </w:rPr>
  </w:style>
  <w:style w:type="paragraph" w:styleId="Zkladntext">
    <w:name w:val="Body Text"/>
    <w:basedOn w:val="Normlny"/>
    <w:link w:val="ZkladntextChar"/>
    <w:uiPriority w:val="99"/>
    <w:unhideWhenUsed/>
    <w:rsid w:val="00AB21F0"/>
    <w:pPr>
      <w:spacing w:after="120"/>
    </w:pPr>
  </w:style>
  <w:style w:type="character" w:customStyle="1" w:styleId="ZkladntextChar">
    <w:name w:val="Základný text Char"/>
    <w:basedOn w:val="Predvolenpsmoodseku"/>
    <w:link w:val="Zkladntext"/>
    <w:uiPriority w:val="99"/>
    <w:rsid w:val="00AB21F0"/>
    <w:rPr>
      <w:rFonts w:hAnsi="Arial" w:cs="Arial"/>
      <w:sz w:val="20"/>
      <w:szCs w:val="20"/>
    </w:rPr>
  </w:style>
  <w:style w:type="character" w:styleId="PouitHypertextovPrepojenie">
    <w:name w:val="FollowedHyperlink"/>
    <w:basedOn w:val="Predvolenpsmoodseku"/>
    <w:uiPriority w:val="99"/>
    <w:semiHidden/>
    <w:unhideWhenUsed/>
    <w:rsid w:val="00AB21F0"/>
    <w:rPr>
      <w:color w:val="800080" w:themeColor="followedHyperlink"/>
      <w:u w:val="single"/>
    </w:rPr>
  </w:style>
  <w:style w:type="character" w:customStyle="1" w:styleId="Nevyrieenzmienka1">
    <w:name w:val="Nevyriešená zmienka1"/>
    <w:basedOn w:val="Predvolenpsmoodseku"/>
    <w:uiPriority w:val="99"/>
    <w:semiHidden/>
    <w:unhideWhenUsed/>
    <w:rsid w:val="0046453B"/>
    <w:rPr>
      <w:color w:val="605E5C"/>
      <w:shd w:val="clear" w:color="auto" w:fill="E1DFDD"/>
    </w:rPr>
  </w:style>
  <w:style w:type="paragraph" w:customStyle="1" w:styleId="Default">
    <w:name w:val="Default"/>
    <w:rsid w:val="007123A2"/>
    <w:pPr>
      <w:autoSpaceDE w:val="0"/>
      <w:autoSpaceDN w:val="0"/>
      <w:adjustRightInd w:val="0"/>
      <w:spacing w:after="0" w:line="240" w:lineRule="auto"/>
    </w:pPr>
    <w:rPr>
      <w:rFonts w:eastAsia="Calibri" w:hAnsi="Arial" w:cs="Arial"/>
      <w:color w:val="000000"/>
      <w:sz w:val="24"/>
      <w:szCs w:val="24"/>
      <w:lang w:eastAsia="en-US"/>
    </w:rPr>
  </w:style>
  <w:style w:type="paragraph" w:styleId="Bezriadkovania">
    <w:name w:val="No Spacing"/>
    <w:uiPriority w:val="1"/>
    <w:qFormat/>
    <w:rsid w:val="007123A2"/>
    <w:pPr>
      <w:spacing w:after="0" w:line="240" w:lineRule="auto"/>
    </w:pPr>
    <w:rPr>
      <w:rFonts w:ascii="Calibri" w:eastAsia="Calibri" w:hAnsi="Calibri"/>
      <w:lang w:eastAsia="en-US"/>
    </w:rPr>
  </w:style>
  <w:style w:type="character" w:customStyle="1" w:styleId="Nadpis1Char">
    <w:name w:val="Nadpis 1 Char"/>
    <w:basedOn w:val="Predvolenpsmoodseku"/>
    <w:link w:val="Nadpis1"/>
    <w:rsid w:val="005C5DCA"/>
    <w:rPr>
      <w:rFonts w:eastAsia="Times New Roman" w:hAnsi="Arial" w:cs="Arial"/>
      <w:b/>
      <w:bCs/>
      <w:kern w:val="28"/>
      <w:sz w:val="28"/>
      <w:szCs w:val="28"/>
      <w:lang w:val="cs-CZ" w:eastAsia="cs-CZ"/>
    </w:rPr>
  </w:style>
  <w:style w:type="table" w:styleId="Mriekatabuky">
    <w:name w:val="Table Grid"/>
    <w:basedOn w:val="Normlnatabuka"/>
    <w:uiPriority w:val="59"/>
    <w:rsid w:val="005C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adChar">
    <w:name w:val="_odsad Char"/>
    <w:link w:val="odsad"/>
    <w:uiPriority w:val="99"/>
    <w:locked/>
    <w:rsid w:val="00C36E2E"/>
    <w:rPr>
      <w:noProof/>
      <w:sz w:val="24"/>
    </w:rPr>
  </w:style>
  <w:style w:type="paragraph" w:customStyle="1" w:styleId="odsad">
    <w:name w:val="_odsad"/>
    <w:basedOn w:val="Normlny"/>
    <w:link w:val="odsadChar"/>
    <w:uiPriority w:val="99"/>
    <w:rsid w:val="00C36E2E"/>
    <w:pPr>
      <w:widowControl/>
      <w:tabs>
        <w:tab w:val="left" w:pos="567"/>
      </w:tabs>
      <w:spacing w:before="60" w:after="60"/>
      <w:ind w:left="567" w:hanging="567"/>
      <w:jc w:val="both"/>
    </w:pPr>
    <w:rPr>
      <w:rFonts w:hAnsiTheme="minorHAnsi" w:cs="Times New Roman"/>
      <w:noProof/>
      <w:sz w:val="24"/>
      <w:szCs w:val="22"/>
    </w:rPr>
  </w:style>
  <w:style w:type="paragraph" w:styleId="Zarkazkladnhotextu3">
    <w:name w:val="Body Text Indent 3"/>
    <w:basedOn w:val="Normlny"/>
    <w:link w:val="Zarkazkladnhotextu3Char"/>
    <w:uiPriority w:val="99"/>
    <w:semiHidden/>
    <w:unhideWhenUsed/>
    <w:rsid w:val="00A476BE"/>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uiPriority w:val="99"/>
    <w:semiHidden/>
    <w:rsid w:val="00A476BE"/>
    <w:rPr>
      <w:rFonts w:ascii="Times New Roman" w:eastAsia="Times New Roman" w:hAnsi="Times New Roman"/>
      <w:sz w:val="16"/>
      <w:szCs w:val="16"/>
    </w:rPr>
  </w:style>
  <w:style w:type="paragraph" w:styleId="Revzia">
    <w:name w:val="Revision"/>
    <w:hidden/>
    <w:uiPriority w:val="99"/>
    <w:semiHidden/>
    <w:rsid w:val="00711708"/>
    <w:pPr>
      <w:spacing w:after="0" w:line="240" w:lineRule="auto"/>
    </w:pPr>
    <w:rPr>
      <w:rFonts w:hAnsi="Arial" w:cs="Arial"/>
      <w:sz w:val="20"/>
      <w:szCs w:val="20"/>
    </w:rPr>
  </w:style>
  <w:style w:type="character" w:customStyle="1" w:styleId="h1a">
    <w:name w:val="h1a"/>
    <w:basedOn w:val="Predvolenpsmoodseku"/>
    <w:rsid w:val="009A60A3"/>
  </w:style>
  <w:style w:type="paragraph" w:customStyle="1" w:styleId="Farebnzoznamzvraznenie11">
    <w:name w:val="Farebný zoznam – zvýraznenie 11"/>
    <w:basedOn w:val="Normlny"/>
    <w:uiPriority w:val="34"/>
    <w:qFormat/>
    <w:rsid w:val="00D750A5"/>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Zvraznenie">
    <w:name w:val="Emphasis"/>
    <w:basedOn w:val="Predvolenpsmoodseku"/>
    <w:uiPriority w:val="20"/>
    <w:qFormat/>
    <w:rsid w:val="002C0590"/>
    <w:rPr>
      <w:i/>
      <w:iCs/>
    </w:rPr>
  </w:style>
  <w:style w:type="paragraph" w:styleId="Nzov">
    <w:name w:val="Title"/>
    <w:basedOn w:val="Normlny"/>
    <w:next w:val="Normlny"/>
    <w:link w:val="NzovChar"/>
    <w:uiPriority w:val="10"/>
    <w:qFormat/>
    <w:rsid w:val="00217B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17B7C"/>
    <w:rPr>
      <w:rFonts w:asciiTheme="majorHAnsi" w:eastAsiaTheme="majorEastAsia" w:hAnsiTheme="majorHAnsi" w:cstheme="majorBidi"/>
      <w:color w:val="17365D" w:themeColor="text2" w:themeShade="BF"/>
      <w:spacing w:val="5"/>
      <w:kern w:val="28"/>
      <w:sz w:val="52"/>
      <w:szCs w:val="52"/>
    </w:rPr>
  </w:style>
  <w:style w:type="paragraph" w:styleId="Zkladntext2">
    <w:name w:val="Body Text 2"/>
    <w:basedOn w:val="Normlny"/>
    <w:link w:val="Zkladntext2Char"/>
    <w:uiPriority w:val="99"/>
    <w:unhideWhenUsed/>
    <w:rsid w:val="00C64041"/>
    <w:pPr>
      <w:spacing w:after="120" w:line="480" w:lineRule="auto"/>
    </w:pPr>
  </w:style>
  <w:style w:type="character" w:customStyle="1" w:styleId="Zkladntext2Char">
    <w:name w:val="Základný text 2 Char"/>
    <w:basedOn w:val="Predvolenpsmoodseku"/>
    <w:link w:val="Zkladntext2"/>
    <w:uiPriority w:val="99"/>
    <w:rsid w:val="00C64041"/>
    <w:rPr>
      <w:rFonts w:hAnsi="Arial" w:cs="Arial"/>
      <w:sz w:val="20"/>
      <w:szCs w:val="20"/>
    </w:rPr>
  </w:style>
  <w:style w:type="numbering" w:customStyle="1" w:styleId="tl1">
    <w:name w:val="Štýl1"/>
    <w:uiPriority w:val="99"/>
    <w:rsid w:val="00F4408B"/>
    <w:pPr>
      <w:numPr>
        <w:numId w:val="17"/>
      </w:numPr>
    </w:pPr>
  </w:style>
  <w:style w:type="numbering" w:customStyle="1" w:styleId="tl2">
    <w:name w:val="Štýl2"/>
    <w:uiPriority w:val="99"/>
    <w:rsid w:val="00F4408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554">
      <w:bodyDiv w:val="1"/>
      <w:marLeft w:val="0"/>
      <w:marRight w:val="0"/>
      <w:marTop w:val="0"/>
      <w:marBottom w:val="0"/>
      <w:divBdr>
        <w:top w:val="none" w:sz="0" w:space="0" w:color="auto"/>
        <w:left w:val="none" w:sz="0" w:space="0" w:color="auto"/>
        <w:bottom w:val="none" w:sz="0" w:space="0" w:color="auto"/>
        <w:right w:val="none" w:sz="0" w:space="0" w:color="auto"/>
      </w:divBdr>
      <w:divsChild>
        <w:div w:id="1293631486">
          <w:marLeft w:val="255"/>
          <w:marRight w:val="0"/>
          <w:marTop w:val="0"/>
          <w:marBottom w:val="0"/>
          <w:divBdr>
            <w:top w:val="none" w:sz="0" w:space="0" w:color="auto"/>
            <w:left w:val="none" w:sz="0" w:space="0" w:color="auto"/>
            <w:bottom w:val="none" w:sz="0" w:space="0" w:color="auto"/>
            <w:right w:val="none" w:sz="0" w:space="0" w:color="auto"/>
          </w:divBdr>
          <w:divsChild>
            <w:div w:id="1053429353">
              <w:marLeft w:val="255"/>
              <w:marRight w:val="0"/>
              <w:marTop w:val="75"/>
              <w:marBottom w:val="0"/>
              <w:divBdr>
                <w:top w:val="none" w:sz="0" w:space="0" w:color="auto"/>
                <w:left w:val="none" w:sz="0" w:space="0" w:color="auto"/>
                <w:bottom w:val="none" w:sz="0" w:space="0" w:color="auto"/>
                <w:right w:val="none" w:sz="0" w:space="0" w:color="auto"/>
              </w:divBdr>
              <w:divsChild>
                <w:div w:id="1060832738">
                  <w:marLeft w:val="0"/>
                  <w:marRight w:val="225"/>
                  <w:marTop w:val="0"/>
                  <w:marBottom w:val="0"/>
                  <w:divBdr>
                    <w:top w:val="none" w:sz="0" w:space="0" w:color="auto"/>
                    <w:left w:val="none" w:sz="0" w:space="0" w:color="auto"/>
                    <w:bottom w:val="none" w:sz="0" w:space="0" w:color="auto"/>
                    <w:right w:val="none" w:sz="0" w:space="0" w:color="auto"/>
                  </w:divBdr>
                </w:div>
              </w:divsChild>
            </w:div>
            <w:div w:id="1148135072">
              <w:marLeft w:val="255"/>
              <w:marRight w:val="0"/>
              <w:marTop w:val="75"/>
              <w:marBottom w:val="0"/>
              <w:divBdr>
                <w:top w:val="none" w:sz="0" w:space="0" w:color="auto"/>
                <w:left w:val="none" w:sz="0" w:space="0" w:color="auto"/>
                <w:bottom w:val="none" w:sz="0" w:space="0" w:color="auto"/>
                <w:right w:val="none" w:sz="0" w:space="0" w:color="auto"/>
              </w:divBdr>
              <w:divsChild>
                <w:div w:id="14198697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7608511">
      <w:bodyDiv w:val="1"/>
      <w:marLeft w:val="0"/>
      <w:marRight w:val="0"/>
      <w:marTop w:val="0"/>
      <w:marBottom w:val="0"/>
      <w:divBdr>
        <w:top w:val="none" w:sz="0" w:space="0" w:color="auto"/>
        <w:left w:val="none" w:sz="0" w:space="0" w:color="auto"/>
        <w:bottom w:val="none" w:sz="0" w:space="0" w:color="auto"/>
        <w:right w:val="none" w:sz="0" w:space="0" w:color="auto"/>
      </w:divBdr>
    </w:div>
    <w:div w:id="395473945">
      <w:bodyDiv w:val="1"/>
      <w:marLeft w:val="0"/>
      <w:marRight w:val="0"/>
      <w:marTop w:val="0"/>
      <w:marBottom w:val="0"/>
      <w:divBdr>
        <w:top w:val="none" w:sz="0" w:space="0" w:color="auto"/>
        <w:left w:val="none" w:sz="0" w:space="0" w:color="auto"/>
        <w:bottom w:val="none" w:sz="0" w:space="0" w:color="auto"/>
        <w:right w:val="none" w:sz="0" w:space="0" w:color="auto"/>
      </w:divBdr>
    </w:div>
    <w:div w:id="461844244">
      <w:bodyDiv w:val="1"/>
      <w:marLeft w:val="0"/>
      <w:marRight w:val="0"/>
      <w:marTop w:val="0"/>
      <w:marBottom w:val="0"/>
      <w:divBdr>
        <w:top w:val="none" w:sz="0" w:space="0" w:color="auto"/>
        <w:left w:val="none" w:sz="0" w:space="0" w:color="auto"/>
        <w:bottom w:val="none" w:sz="0" w:space="0" w:color="auto"/>
        <w:right w:val="none" w:sz="0" w:space="0" w:color="auto"/>
      </w:divBdr>
    </w:div>
    <w:div w:id="564223961">
      <w:bodyDiv w:val="1"/>
      <w:marLeft w:val="0"/>
      <w:marRight w:val="0"/>
      <w:marTop w:val="0"/>
      <w:marBottom w:val="0"/>
      <w:divBdr>
        <w:top w:val="none" w:sz="0" w:space="0" w:color="auto"/>
        <w:left w:val="none" w:sz="0" w:space="0" w:color="auto"/>
        <w:bottom w:val="none" w:sz="0" w:space="0" w:color="auto"/>
        <w:right w:val="none" w:sz="0" w:space="0" w:color="auto"/>
      </w:divBdr>
    </w:div>
    <w:div w:id="580605805">
      <w:bodyDiv w:val="1"/>
      <w:marLeft w:val="0"/>
      <w:marRight w:val="0"/>
      <w:marTop w:val="0"/>
      <w:marBottom w:val="0"/>
      <w:divBdr>
        <w:top w:val="none" w:sz="0" w:space="0" w:color="auto"/>
        <w:left w:val="none" w:sz="0" w:space="0" w:color="auto"/>
        <w:bottom w:val="none" w:sz="0" w:space="0" w:color="auto"/>
        <w:right w:val="none" w:sz="0" w:space="0" w:color="auto"/>
      </w:divBdr>
    </w:div>
    <w:div w:id="1038042364">
      <w:bodyDiv w:val="1"/>
      <w:marLeft w:val="0"/>
      <w:marRight w:val="0"/>
      <w:marTop w:val="0"/>
      <w:marBottom w:val="0"/>
      <w:divBdr>
        <w:top w:val="none" w:sz="0" w:space="0" w:color="auto"/>
        <w:left w:val="none" w:sz="0" w:space="0" w:color="auto"/>
        <w:bottom w:val="none" w:sz="0" w:space="0" w:color="auto"/>
        <w:right w:val="none" w:sz="0" w:space="0" w:color="auto"/>
      </w:divBdr>
      <w:divsChild>
        <w:div w:id="643045474">
          <w:marLeft w:val="0"/>
          <w:marRight w:val="0"/>
          <w:marTop w:val="0"/>
          <w:marBottom w:val="240"/>
          <w:divBdr>
            <w:top w:val="none" w:sz="0" w:space="0" w:color="auto"/>
            <w:left w:val="none" w:sz="0" w:space="0" w:color="auto"/>
            <w:bottom w:val="none" w:sz="0" w:space="0" w:color="auto"/>
            <w:right w:val="none" w:sz="0" w:space="0" w:color="auto"/>
          </w:divBdr>
        </w:div>
        <w:div w:id="2105760068">
          <w:marLeft w:val="0"/>
          <w:marRight w:val="0"/>
          <w:marTop w:val="100"/>
          <w:marBottom w:val="100"/>
          <w:divBdr>
            <w:top w:val="none" w:sz="0" w:space="0" w:color="auto"/>
            <w:left w:val="none" w:sz="0" w:space="0" w:color="auto"/>
            <w:bottom w:val="none" w:sz="0" w:space="0" w:color="auto"/>
            <w:right w:val="none" w:sz="0" w:space="0" w:color="auto"/>
          </w:divBdr>
        </w:div>
        <w:div w:id="597762485">
          <w:marLeft w:val="0"/>
          <w:marRight w:val="0"/>
          <w:marTop w:val="0"/>
          <w:marBottom w:val="300"/>
          <w:divBdr>
            <w:top w:val="none" w:sz="0" w:space="0" w:color="auto"/>
            <w:left w:val="none" w:sz="0" w:space="0" w:color="auto"/>
            <w:bottom w:val="single" w:sz="6" w:space="8" w:color="EFEFEF"/>
            <w:right w:val="none" w:sz="0" w:space="0" w:color="auto"/>
          </w:divBdr>
        </w:div>
      </w:divsChild>
    </w:div>
    <w:div w:id="1454835023">
      <w:bodyDiv w:val="1"/>
      <w:marLeft w:val="0"/>
      <w:marRight w:val="0"/>
      <w:marTop w:val="0"/>
      <w:marBottom w:val="0"/>
      <w:divBdr>
        <w:top w:val="none" w:sz="0" w:space="0" w:color="auto"/>
        <w:left w:val="none" w:sz="0" w:space="0" w:color="auto"/>
        <w:bottom w:val="none" w:sz="0" w:space="0" w:color="auto"/>
        <w:right w:val="none" w:sz="0" w:space="0" w:color="auto"/>
      </w:divBdr>
      <w:divsChild>
        <w:div w:id="593636664">
          <w:marLeft w:val="0"/>
          <w:marRight w:val="0"/>
          <w:marTop w:val="0"/>
          <w:marBottom w:val="0"/>
          <w:divBdr>
            <w:top w:val="none" w:sz="0" w:space="0" w:color="auto"/>
            <w:left w:val="none" w:sz="0" w:space="0" w:color="auto"/>
            <w:bottom w:val="none" w:sz="0" w:space="0" w:color="auto"/>
            <w:right w:val="none" w:sz="0" w:space="0" w:color="auto"/>
          </w:divBdr>
        </w:div>
      </w:divsChild>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8AEED-3450-4332-88A3-C6BF45C7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6193</Words>
  <Characters>35306</Characters>
  <Application>Microsoft Office Word</Application>
  <DocSecurity>0</DocSecurity>
  <Lines>294</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2021-08-04T10:29:00Z</dcterms:created>
  <dcterms:modified xsi:type="dcterms:W3CDTF">2021-08-04T19:03:00Z</dcterms:modified>
</cp:coreProperties>
</file>