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5711D" w14:textId="77777777" w:rsidR="00FA4BD7" w:rsidRDefault="00FA4BD7" w:rsidP="00FA4BD7">
      <w:pPr>
        <w:jc w:val="center"/>
        <w:rPr>
          <w:b/>
        </w:rPr>
      </w:pPr>
      <w:r w:rsidRPr="00567071">
        <w:rPr>
          <w:b/>
        </w:rPr>
        <w:t>RÁMCOVÁ DOHODA</w:t>
      </w:r>
    </w:p>
    <w:p w14:paraId="4CBE90D2" w14:textId="2693DB51" w:rsidR="00FA4BD7" w:rsidRPr="00567071" w:rsidRDefault="00FA4BD7" w:rsidP="00FA4BD7">
      <w:pPr>
        <w:jc w:val="center"/>
        <w:rPr>
          <w:b/>
        </w:rPr>
      </w:pPr>
      <w:r w:rsidRPr="002246FC">
        <w:rPr>
          <w:b/>
        </w:rPr>
        <w:t xml:space="preserve">o zabezpečení výjazdovej očkovacej služby na území Banskobystrického samosprávneho kraja a zabezpečení </w:t>
      </w:r>
      <w:proofErr w:type="spellStart"/>
      <w:r w:rsidRPr="002246FC">
        <w:rPr>
          <w:b/>
        </w:rPr>
        <w:t>observácie</w:t>
      </w:r>
      <w:proofErr w:type="spellEnd"/>
      <w:r w:rsidRPr="002246FC">
        <w:rPr>
          <w:b/>
        </w:rPr>
        <w:t xml:space="preserve"> vykonávanej zdravotníckymi pracovníkmi po očkovaní</w:t>
      </w:r>
      <w:r>
        <w:rPr>
          <w:b/>
        </w:rPr>
        <w:t xml:space="preserve"> </w:t>
      </w:r>
    </w:p>
    <w:p w14:paraId="45C6B1B7" w14:textId="77777777" w:rsidR="00FA4BD7" w:rsidRPr="008D797D" w:rsidRDefault="00FA4BD7" w:rsidP="00FA4BD7">
      <w:pPr>
        <w:pBdr>
          <w:bottom w:val="single" w:sz="4" w:space="1" w:color="auto"/>
        </w:pBdr>
        <w:autoSpaceDE w:val="0"/>
        <w:autoSpaceDN w:val="0"/>
        <w:adjustRightInd w:val="0"/>
        <w:spacing w:line="204" w:lineRule="exact"/>
        <w:ind w:right="-70"/>
        <w:jc w:val="center"/>
        <w:rPr>
          <w:noProof/>
          <w:sz w:val="20"/>
          <w:szCs w:val="20"/>
        </w:rPr>
      </w:pPr>
      <w:r w:rsidRPr="008D797D">
        <w:rPr>
          <w:noProof/>
          <w:sz w:val="20"/>
          <w:szCs w:val="20"/>
        </w:rPr>
        <w:t xml:space="preserve">uzavretá v súlade so zákonom č. 343/2015 Z. z. o verejnom obstarávaní a o zmene a doplnení niektorých zákonov v znení neskorších predpisov </w:t>
      </w:r>
      <w:r w:rsidRPr="008D797D">
        <w:rPr>
          <w:sz w:val="20"/>
          <w:szCs w:val="20"/>
        </w:rPr>
        <w:t>(ďalej len „</w:t>
      </w:r>
      <w:r w:rsidRPr="008D797D">
        <w:rPr>
          <w:b/>
          <w:bCs/>
          <w:sz w:val="20"/>
          <w:szCs w:val="20"/>
        </w:rPr>
        <w:t>zákon o VO</w:t>
      </w:r>
      <w:r w:rsidRPr="008D797D">
        <w:rPr>
          <w:sz w:val="20"/>
          <w:szCs w:val="20"/>
        </w:rPr>
        <w:t xml:space="preserve">“) </w:t>
      </w:r>
      <w:r w:rsidRPr="008D797D">
        <w:rPr>
          <w:noProof/>
          <w:sz w:val="20"/>
          <w:szCs w:val="20"/>
        </w:rPr>
        <w:t>v spojení s § 269 ods. 2 a nasl. zákona č. 513/1991 Zb. Obchodného zákonníka v znení neskorších predpisov (ďalej len ,,</w:t>
      </w:r>
      <w:r w:rsidRPr="008D797D">
        <w:rPr>
          <w:b/>
          <w:bCs/>
          <w:noProof/>
          <w:sz w:val="20"/>
          <w:szCs w:val="20"/>
        </w:rPr>
        <w:t>Obchodný zákonník</w:t>
      </w:r>
      <w:r w:rsidRPr="008D797D">
        <w:rPr>
          <w:noProof/>
          <w:sz w:val="20"/>
          <w:szCs w:val="20"/>
        </w:rPr>
        <w:t>“)</w:t>
      </w:r>
    </w:p>
    <w:p w14:paraId="729C82C2" w14:textId="77777777" w:rsidR="00FA4BD7" w:rsidRPr="00DE3E33" w:rsidRDefault="00FA4BD7" w:rsidP="00FA4BD7">
      <w:pPr>
        <w:jc w:val="both"/>
        <w:rPr>
          <w:noProof/>
        </w:rPr>
      </w:pPr>
      <w:r w:rsidRPr="00DE3E33">
        <w:rPr>
          <w:noProof/>
        </w:rPr>
        <w:t>uzatvorená medzi nasledovnými zmluvnými stranami</w:t>
      </w:r>
      <w:r>
        <w:rPr>
          <w:noProof/>
        </w:rPr>
        <w:t xml:space="preserve"> (ďalej spolu aj ako „</w:t>
      </w:r>
      <w:r>
        <w:rPr>
          <w:b/>
          <w:bCs/>
          <w:noProof/>
        </w:rPr>
        <w:t>zmluvné strany</w:t>
      </w:r>
      <w:r>
        <w:rPr>
          <w:noProof/>
        </w:rPr>
        <w:t>“):</w:t>
      </w:r>
    </w:p>
    <w:p w14:paraId="79513F0A" w14:textId="77777777" w:rsidR="00FA4BD7" w:rsidRPr="00DE3E33" w:rsidRDefault="00FA4BD7" w:rsidP="00FA4BD7">
      <w:pPr>
        <w:pStyle w:val="Bezriadkovania"/>
        <w:rPr>
          <w:rFonts w:ascii="Times New Roman" w:hAnsi="Times New Roman"/>
          <w:lang w:eastAsia="sk-SK"/>
        </w:rPr>
      </w:pPr>
    </w:p>
    <w:p w14:paraId="31879FFF" w14:textId="77777777" w:rsidR="00FA4BD7" w:rsidRPr="00882658" w:rsidRDefault="00FA4BD7" w:rsidP="00FA4BD7">
      <w:pPr>
        <w:pStyle w:val="Zkladntext"/>
        <w:widowControl/>
        <w:spacing w:after="0"/>
      </w:pPr>
    </w:p>
    <w:p w14:paraId="3B11B9ED" w14:textId="77777777" w:rsidR="00FA4BD7" w:rsidRPr="00882658" w:rsidRDefault="00FA4BD7" w:rsidP="00FA4BD7">
      <w:pPr>
        <w:rPr>
          <w:b/>
          <w:color w:val="000000"/>
          <w:u w:val="single"/>
        </w:rPr>
      </w:pPr>
      <w:r w:rsidRPr="00882658">
        <w:rPr>
          <w:b/>
          <w:color w:val="000000"/>
          <w:u w:val="single"/>
        </w:rPr>
        <w:t xml:space="preserve">1. Objednávateľom:   </w:t>
      </w:r>
    </w:p>
    <w:p w14:paraId="7EAE64DD" w14:textId="4321DF78" w:rsidR="003D6599" w:rsidRPr="00FA4BD7" w:rsidRDefault="00FA4BD7" w:rsidP="00FA4BD7">
      <w:pPr>
        <w:tabs>
          <w:tab w:val="left" w:pos="993"/>
        </w:tabs>
        <w:rPr>
          <w:b/>
          <w:bCs/>
          <w:color w:val="FF0000"/>
        </w:rPr>
      </w:pPr>
      <w:r w:rsidRPr="00882658">
        <w:rPr>
          <w:color w:val="000000"/>
        </w:rPr>
        <w:t xml:space="preserve">Názov organizácie: </w:t>
      </w:r>
      <w:r w:rsidRPr="00882658">
        <w:rPr>
          <w:color w:val="000000"/>
        </w:rPr>
        <w:tab/>
      </w:r>
      <w:r w:rsidRPr="00FA4BD7">
        <w:rPr>
          <w:b/>
          <w:bCs/>
          <w:color w:val="000000"/>
        </w:rPr>
        <w:t>Banskobystrický samosprávny kraj</w:t>
      </w:r>
    </w:p>
    <w:p w14:paraId="262F9CF3" w14:textId="0586D1C5" w:rsidR="00FA4BD7" w:rsidRPr="00882658" w:rsidRDefault="00FA4BD7" w:rsidP="00D34178">
      <w:pPr>
        <w:tabs>
          <w:tab w:val="left" w:pos="993"/>
        </w:tabs>
        <w:rPr>
          <w:bCs/>
        </w:rPr>
      </w:pPr>
      <w:r w:rsidRPr="00882658">
        <w:rPr>
          <w:bCs/>
        </w:rPr>
        <w:t xml:space="preserve">So sídlom: </w:t>
      </w:r>
      <w:r w:rsidRPr="00882658">
        <w:rPr>
          <w:bCs/>
        </w:rPr>
        <w:tab/>
      </w:r>
      <w:r w:rsidR="003D6599">
        <w:rPr>
          <w:bCs/>
        </w:rPr>
        <w:tab/>
      </w:r>
      <w:r w:rsidRPr="00882658">
        <w:rPr>
          <w:bCs/>
        </w:rPr>
        <w:t>Námestie SNP 23, 974 01 Banská Bystrica</w:t>
      </w:r>
    </w:p>
    <w:p w14:paraId="0BA4D7D8" w14:textId="77777777" w:rsidR="00FA4BD7" w:rsidRPr="00882658" w:rsidRDefault="00FA4BD7" w:rsidP="00FA4BD7">
      <w:r w:rsidRPr="00882658">
        <w:rPr>
          <w:bCs/>
        </w:rPr>
        <w:t xml:space="preserve">V zastúpení:  </w:t>
      </w:r>
      <w:r w:rsidRPr="00882658">
        <w:rPr>
          <w:bCs/>
        </w:rPr>
        <w:tab/>
      </w:r>
      <w:r w:rsidRPr="00882658">
        <w:rPr>
          <w:bCs/>
        </w:rPr>
        <w:tab/>
        <w:t xml:space="preserve">Ing. Jánom </w:t>
      </w:r>
      <w:proofErr w:type="spellStart"/>
      <w:r w:rsidRPr="00882658">
        <w:rPr>
          <w:bCs/>
        </w:rPr>
        <w:t>Lunterom</w:t>
      </w:r>
      <w:proofErr w:type="spellEnd"/>
      <w:r w:rsidRPr="00882658">
        <w:rPr>
          <w:bCs/>
        </w:rPr>
        <w:t>, predsedom</w:t>
      </w:r>
    </w:p>
    <w:p w14:paraId="4DF92A79" w14:textId="11E98FAE" w:rsidR="00FA4BD7" w:rsidRPr="00882658" w:rsidRDefault="00FA4BD7" w:rsidP="00FA4BD7">
      <w:pPr>
        <w:tabs>
          <w:tab w:val="left" w:pos="993"/>
        </w:tabs>
      </w:pPr>
      <w:r w:rsidRPr="00882658">
        <w:rPr>
          <w:bCs/>
        </w:rPr>
        <w:t xml:space="preserve">IČO: </w:t>
      </w:r>
      <w:r w:rsidRPr="00882658">
        <w:rPr>
          <w:bCs/>
        </w:rPr>
        <w:tab/>
      </w:r>
      <w:r w:rsidRPr="00882658">
        <w:rPr>
          <w:bCs/>
        </w:rPr>
        <w:tab/>
      </w:r>
      <w:r w:rsidRPr="00882658">
        <w:rPr>
          <w:bCs/>
        </w:rPr>
        <w:tab/>
        <w:t>37 828 100</w:t>
      </w:r>
    </w:p>
    <w:p w14:paraId="6ADF35DA" w14:textId="4839AE4C" w:rsidR="00FA4BD7" w:rsidRPr="00882658" w:rsidRDefault="00FA4BD7" w:rsidP="00FA4BD7">
      <w:pPr>
        <w:tabs>
          <w:tab w:val="left" w:pos="993"/>
        </w:tabs>
        <w:rPr>
          <w:bCs/>
        </w:rPr>
      </w:pPr>
      <w:r w:rsidRPr="00882658">
        <w:t xml:space="preserve">DIČ: </w:t>
      </w:r>
      <w:r w:rsidRPr="00882658">
        <w:tab/>
      </w:r>
      <w:r w:rsidRPr="00882658">
        <w:tab/>
      </w:r>
      <w:r w:rsidRPr="00882658">
        <w:tab/>
        <w:t>2021627333</w:t>
      </w:r>
    </w:p>
    <w:p w14:paraId="1021DA7E" w14:textId="77777777" w:rsidR="00FA4BD7" w:rsidRPr="00882658" w:rsidRDefault="00FA4BD7" w:rsidP="00FA4BD7">
      <w:pPr>
        <w:tabs>
          <w:tab w:val="left" w:pos="993"/>
        </w:tabs>
        <w:rPr>
          <w:bCs/>
        </w:rPr>
      </w:pPr>
      <w:r w:rsidRPr="00882658">
        <w:rPr>
          <w:bCs/>
        </w:rPr>
        <w:t xml:space="preserve">Bankové spojenie: </w:t>
      </w:r>
      <w:r w:rsidRPr="00882658">
        <w:rPr>
          <w:bCs/>
        </w:rPr>
        <w:tab/>
        <w:t>Štátna pokladnica</w:t>
      </w:r>
    </w:p>
    <w:p w14:paraId="7DC7D5A2" w14:textId="77777777" w:rsidR="00FA4BD7" w:rsidRPr="00882658" w:rsidRDefault="00FA4BD7" w:rsidP="00FA4BD7">
      <w:pPr>
        <w:tabs>
          <w:tab w:val="left" w:pos="993"/>
        </w:tabs>
        <w:rPr>
          <w:bCs/>
        </w:rPr>
      </w:pPr>
      <w:r w:rsidRPr="00BF246E">
        <w:rPr>
          <w:bCs/>
        </w:rPr>
        <w:t xml:space="preserve">Číslo účtu: </w:t>
      </w:r>
      <w:r>
        <w:rPr>
          <w:bCs/>
        </w:rPr>
        <w:t xml:space="preserve">                 </w:t>
      </w:r>
      <w:r w:rsidRPr="00BF246E">
        <w:rPr>
          <w:bCs/>
        </w:rPr>
        <w:t>SK92 8180 0000 0070 0038 9679</w:t>
      </w:r>
    </w:p>
    <w:p w14:paraId="765B9B17" w14:textId="77777777" w:rsidR="00FA4BD7" w:rsidRPr="00882658" w:rsidRDefault="00FA4BD7" w:rsidP="00FA4BD7">
      <w:pPr>
        <w:pStyle w:val="Zkladntext"/>
        <w:spacing w:after="0"/>
        <w:rPr>
          <w:b/>
        </w:rPr>
      </w:pPr>
    </w:p>
    <w:p w14:paraId="3B0DCF93" w14:textId="77777777" w:rsidR="003D6599" w:rsidRDefault="00FA4BD7" w:rsidP="00FA4BD7">
      <w:pPr>
        <w:pStyle w:val="Nzov"/>
        <w:widowControl/>
        <w:tabs>
          <w:tab w:val="left" w:pos="3420"/>
        </w:tabs>
        <w:spacing w:before="0" w:after="0"/>
        <w:jc w:val="left"/>
        <w:rPr>
          <w:rFonts w:ascii="Times New Roman" w:hAnsi="Times New Roman" w:cs="Times New Roman"/>
          <w:b/>
          <w:i/>
          <w:iCs/>
          <w:color w:val="000000"/>
          <w:sz w:val="24"/>
          <w:szCs w:val="24"/>
        </w:rPr>
      </w:pPr>
      <w:r w:rsidRPr="00471DDE">
        <w:rPr>
          <w:rFonts w:ascii="Times New Roman" w:hAnsi="Times New Roman" w:cs="Times New Roman"/>
          <w:b/>
          <w:i/>
          <w:iCs/>
          <w:color w:val="000000"/>
          <w:sz w:val="24"/>
          <w:szCs w:val="24"/>
        </w:rPr>
        <w:t xml:space="preserve">(ďalej aj ako „BBSK“ alebo „odberateľ“ </w:t>
      </w:r>
      <w:r w:rsidRPr="00471DDE">
        <w:rPr>
          <w:rFonts w:ascii="Times New Roman" w:hAnsi="Times New Roman" w:cs="Times New Roman"/>
          <w:bCs/>
          <w:i/>
          <w:iCs/>
          <w:color w:val="000000"/>
          <w:sz w:val="24"/>
          <w:szCs w:val="24"/>
        </w:rPr>
        <w:t>alebo „</w:t>
      </w:r>
      <w:r w:rsidRPr="00471DDE">
        <w:rPr>
          <w:rFonts w:ascii="Times New Roman" w:hAnsi="Times New Roman" w:cs="Times New Roman"/>
          <w:b/>
          <w:i/>
          <w:iCs/>
          <w:color w:val="000000"/>
          <w:sz w:val="24"/>
          <w:szCs w:val="24"/>
        </w:rPr>
        <w:t>objednávateľ</w:t>
      </w:r>
      <w:r w:rsidRPr="00471DDE">
        <w:rPr>
          <w:rFonts w:ascii="Times New Roman" w:hAnsi="Times New Roman" w:cs="Times New Roman"/>
          <w:bCs/>
          <w:i/>
          <w:iCs/>
          <w:color w:val="000000"/>
          <w:sz w:val="24"/>
          <w:szCs w:val="24"/>
        </w:rPr>
        <w:t>“ aj ako</w:t>
      </w:r>
      <w:r w:rsidRPr="00471DDE">
        <w:rPr>
          <w:rFonts w:ascii="Times New Roman" w:hAnsi="Times New Roman" w:cs="Times New Roman"/>
          <w:b/>
          <w:i/>
          <w:iCs/>
          <w:color w:val="000000"/>
          <w:sz w:val="24"/>
          <w:szCs w:val="24"/>
        </w:rPr>
        <w:t xml:space="preserve"> „centrálna</w:t>
      </w:r>
      <w:r w:rsidR="003D6599">
        <w:rPr>
          <w:rFonts w:ascii="Times New Roman" w:hAnsi="Times New Roman" w:cs="Times New Roman"/>
          <w:b/>
          <w:i/>
          <w:iCs/>
          <w:color w:val="000000"/>
          <w:sz w:val="24"/>
          <w:szCs w:val="24"/>
        </w:rPr>
        <w:t xml:space="preserve"> </w:t>
      </w:r>
    </w:p>
    <w:p w14:paraId="3359A948" w14:textId="202A1782" w:rsidR="00FA4BD7" w:rsidRPr="00471DDE" w:rsidRDefault="00FA4BD7" w:rsidP="00FA4BD7">
      <w:pPr>
        <w:pStyle w:val="Nzov"/>
        <w:widowControl/>
        <w:tabs>
          <w:tab w:val="left" w:pos="3420"/>
        </w:tabs>
        <w:spacing w:before="0" w:after="0"/>
        <w:jc w:val="left"/>
        <w:rPr>
          <w:rFonts w:ascii="Times New Roman" w:hAnsi="Times New Roman" w:cs="Times New Roman"/>
          <w:b/>
          <w:i/>
          <w:iCs/>
          <w:color w:val="000000"/>
          <w:sz w:val="24"/>
          <w:szCs w:val="24"/>
        </w:rPr>
      </w:pPr>
      <w:r w:rsidRPr="00471DDE">
        <w:rPr>
          <w:rFonts w:ascii="Times New Roman" w:hAnsi="Times New Roman" w:cs="Times New Roman"/>
          <w:b/>
          <w:i/>
          <w:iCs/>
          <w:color w:val="000000"/>
          <w:sz w:val="24"/>
          <w:szCs w:val="24"/>
        </w:rPr>
        <w:t>obstarávacia jednotka“)</w:t>
      </w:r>
    </w:p>
    <w:p w14:paraId="11C0069A" w14:textId="77777777" w:rsidR="00FA4BD7" w:rsidRPr="00882658" w:rsidRDefault="00FA4BD7" w:rsidP="00FA4BD7">
      <w:pPr>
        <w:pStyle w:val="Zkladntext"/>
      </w:pPr>
    </w:p>
    <w:p w14:paraId="0EC9F473" w14:textId="77777777" w:rsidR="00FA4BD7" w:rsidRPr="00882658" w:rsidRDefault="00FA4BD7" w:rsidP="00FA4BD7">
      <w:pPr>
        <w:pStyle w:val="Nzov"/>
        <w:widowControl/>
        <w:spacing w:before="0" w:after="0"/>
        <w:jc w:val="center"/>
        <w:rPr>
          <w:rFonts w:ascii="Times New Roman" w:hAnsi="Times New Roman" w:cs="Times New Roman"/>
          <w:sz w:val="24"/>
          <w:szCs w:val="24"/>
        </w:rPr>
      </w:pPr>
      <w:r w:rsidRPr="00882658">
        <w:rPr>
          <w:rFonts w:ascii="Times New Roman" w:hAnsi="Times New Roman" w:cs="Times New Roman"/>
          <w:sz w:val="24"/>
          <w:szCs w:val="24"/>
        </w:rPr>
        <w:t>a</w:t>
      </w:r>
    </w:p>
    <w:p w14:paraId="74B3A396" w14:textId="75F278E2" w:rsidR="00FA4BD7" w:rsidRPr="00882658" w:rsidRDefault="00FA4BD7" w:rsidP="00FA4BD7">
      <w:pPr>
        <w:pStyle w:val="Nzov"/>
        <w:widowControl/>
        <w:spacing w:before="0" w:after="0"/>
        <w:jc w:val="left"/>
        <w:rPr>
          <w:rFonts w:ascii="Times New Roman" w:hAnsi="Times New Roman" w:cs="Times New Roman"/>
          <w:b/>
          <w:sz w:val="24"/>
          <w:szCs w:val="24"/>
          <w:u w:val="single"/>
        </w:rPr>
      </w:pPr>
      <w:r w:rsidRPr="00882658">
        <w:rPr>
          <w:rFonts w:ascii="Times New Roman" w:hAnsi="Times New Roman" w:cs="Times New Roman"/>
          <w:b/>
          <w:sz w:val="24"/>
          <w:szCs w:val="24"/>
          <w:u w:val="single"/>
        </w:rPr>
        <w:t>2</w:t>
      </w:r>
      <w:r>
        <w:rPr>
          <w:rFonts w:ascii="Times New Roman" w:hAnsi="Times New Roman" w:cs="Times New Roman"/>
          <w:b/>
          <w:sz w:val="24"/>
          <w:szCs w:val="24"/>
          <w:u w:val="single"/>
        </w:rPr>
        <w:t xml:space="preserve">. </w:t>
      </w:r>
      <w:r w:rsidRPr="00882658">
        <w:rPr>
          <w:rFonts w:ascii="Times New Roman" w:hAnsi="Times New Roman" w:cs="Times New Roman"/>
          <w:b/>
          <w:sz w:val="24"/>
          <w:szCs w:val="24"/>
          <w:u w:val="single"/>
        </w:rPr>
        <w:t>Poskytovateľom</w:t>
      </w:r>
      <w:r>
        <w:rPr>
          <w:rFonts w:ascii="Times New Roman" w:hAnsi="Times New Roman" w:cs="Times New Roman"/>
          <w:b/>
          <w:sz w:val="24"/>
          <w:szCs w:val="24"/>
          <w:u w:val="single"/>
        </w:rPr>
        <w:t xml:space="preserve"> </w:t>
      </w:r>
      <w:r w:rsidRPr="00882658">
        <w:rPr>
          <w:rFonts w:ascii="Times New Roman" w:hAnsi="Times New Roman" w:cs="Times New Roman"/>
          <w:b/>
          <w:sz w:val="24"/>
          <w:szCs w:val="24"/>
          <w:u w:val="single"/>
        </w:rPr>
        <w:t>:</w:t>
      </w:r>
    </w:p>
    <w:p w14:paraId="2A979A18" w14:textId="77777777" w:rsidR="00FA4BD7" w:rsidRPr="00882658" w:rsidRDefault="00FA4BD7" w:rsidP="00FA4BD7">
      <w:pPr>
        <w:pStyle w:val="Nzov"/>
        <w:widowControl/>
        <w:spacing w:before="0" w:after="0"/>
        <w:jc w:val="left"/>
        <w:rPr>
          <w:rFonts w:ascii="Times New Roman" w:hAnsi="Times New Roman" w:cs="Times New Roman"/>
          <w:bCs/>
          <w:sz w:val="24"/>
          <w:szCs w:val="24"/>
        </w:rPr>
      </w:pPr>
      <w:r w:rsidRPr="00882658">
        <w:rPr>
          <w:rFonts w:ascii="Times New Roman" w:hAnsi="Times New Roman" w:cs="Times New Roman"/>
          <w:bCs/>
          <w:sz w:val="24"/>
          <w:szCs w:val="24"/>
        </w:rPr>
        <w:t xml:space="preserve">Obchodné meno: </w:t>
      </w:r>
    </w:p>
    <w:p w14:paraId="14FF5414" w14:textId="77777777" w:rsidR="00FA4BD7" w:rsidRPr="00882658" w:rsidRDefault="00FA4BD7" w:rsidP="00FA4BD7">
      <w:pPr>
        <w:pStyle w:val="Nzov"/>
        <w:widowControl/>
        <w:spacing w:before="0" w:after="0"/>
        <w:jc w:val="left"/>
        <w:rPr>
          <w:rFonts w:ascii="Times New Roman" w:hAnsi="Times New Roman" w:cs="Times New Roman"/>
          <w:bCs/>
          <w:sz w:val="24"/>
          <w:szCs w:val="24"/>
        </w:rPr>
      </w:pPr>
      <w:r w:rsidRPr="00882658">
        <w:rPr>
          <w:rFonts w:ascii="Times New Roman" w:hAnsi="Times New Roman" w:cs="Times New Roman"/>
          <w:bCs/>
          <w:sz w:val="24"/>
          <w:szCs w:val="24"/>
        </w:rPr>
        <w:t xml:space="preserve">Sídlo (miesto podnikania): </w:t>
      </w:r>
    </w:p>
    <w:p w14:paraId="22493013" w14:textId="77777777" w:rsidR="00FA4BD7" w:rsidRPr="00882658" w:rsidRDefault="00FA4BD7" w:rsidP="00FA4BD7">
      <w:r w:rsidRPr="00882658">
        <w:rPr>
          <w:bCs/>
        </w:rPr>
        <w:t xml:space="preserve">Zastúpený: </w:t>
      </w:r>
      <w:r w:rsidRPr="00882658">
        <w:t xml:space="preserve">              </w:t>
      </w:r>
    </w:p>
    <w:p w14:paraId="6CC61434" w14:textId="77777777" w:rsidR="00FA4BD7" w:rsidRPr="00882658" w:rsidRDefault="00FA4BD7" w:rsidP="00FA4BD7">
      <w:pPr>
        <w:tabs>
          <w:tab w:val="left" w:pos="993"/>
        </w:tabs>
        <w:rPr>
          <w:bCs/>
        </w:rPr>
      </w:pPr>
      <w:r w:rsidRPr="00882658">
        <w:rPr>
          <w:bCs/>
        </w:rPr>
        <w:t>IČO:</w:t>
      </w:r>
      <w:r w:rsidRPr="00882658">
        <w:t xml:space="preserve"> </w:t>
      </w:r>
    </w:p>
    <w:p w14:paraId="0601FDCA" w14:textId="77777777" w:rsidR="00FA4BD7" w:rsidRPr="00882658" w:rsidRDefault="00FA4BD7" w:rsidP="00FA4BD7">
      <w:pPr>
        <w:pStyle w:val="Nzov"/>
        <w:widowControl/>
        <w:spacing w:before="0" w:after="0"/>
        <w:jc w:val="left"/>
        <w:rPr>
          <w:rFonts w:ascii="Times New Roman" w:hAnsi="Times New Roman" w:cs="Times New Roman"/>
          <w:bCs/>
          <w:sz w:val="24"/>
          <w:szCs w:val="24"/>
        </w:rPr>
      </w:pPr>
      <w:r w:rsidRPr="00882658">
        <w:rPr>
          <w:rFonts w:ascii="Times New Roman" w:hAnsi="Times New Roman" w:cs="Times New Roman"/>
          <w:bCs/>
          <w:sz w:val="24"/>
          <w:szCs w:val="24"/>
        </w:rPr>
        <w:t xml:space="preserve">IČ DPH:                               </w:t>
      </w:r>
    </w:p>
    <w:p w14:paraId="1571DB45" w14:textId="77777777" w:rsidR="00FA4BD7" w:rsidRPr="00882658" w:rsidRDefault="00FA4BD7" w:rsidP="00FA4BD7">
      <w:pPr>
        <w:pStyle w:val="Nzov"/>
        <w:widowControl/>
        <w:spacing w:before="0" w:after="0"/>
        <w:jc w:val="left"/>
        <w:rPr>
          <w:rFonts w:ascii="Times New Roman" w:hAnsi="Times New Roman" w:cs="Times New Roman"/>
          <w:bCs/>
          <w:sz w:val="24"/>
          <w:szCs w:val="24"/>
        </w:rPr>
      </w:pPr>
      <w:r w:rsidRPr="00882658">
        <w:rPr>
          <w:rFonts w:ascii="Times New Roman" w:hAnsi="Times New Roman" w:cs="Times New Roman"/>
          <w:bCs/>
          <w:sz w:val="24"/>
          <w:szCs w:val="24"/>
        </w:rPr>
        <w:t xml:space="preserve">Bankové spojenie: </w:t>
      </w:r>
    </w:p>
    <w:p w14:paraId="4BF591F9" w14:textId="77777777" w:rsidR="00FA4BD7" w:rsidRPr="00882658" w:rsidRDefault="00FA4BD7" w:rsidP="00FA4BD7">
      <w:pPr>
        <w:pStyle w:val="Nzov"/>
        <w:widowControl/>
        <w:spacing w:before="0" w:after="0"/>
        <w:jc w:val="left"/>
        <w:rPr>
          <w:rFonts w:ascii="Times New Roman" w:hAnsi="Times New Roman" w:cs="Times New Roman"/>
          <w:bCs/>
          <w:sz w:val="24"/>
          <w:szCs w:val="24"/>
        </w:rPr>
      </w:pPr>
      <w:r w:rsidRPr="00882658">
        <w:rPr>
          <w:rFonts w:ascii="Times New Roman" w:hAnsi="Times New Roman" w:cs="Times New Roman"/>
          <w:bCs/>
          <w:sz w:val="24"/>
          <w:szCs w:val="24"/>
        </w:rPr>
        <w:t xml:space="preserve">Číslo účtu: </w:t>
      </w:r>
    </w:p>
    <w:p w14:paraId="26EDE83B" w14:textId="77777777" w:rsidR="00FA4BD7" w:rsidRPr="00882658" w:rsidRDefault="00FA4BD7" w:rsidP="00FA4BD7">
      <w:pPr>
        <w:tabs>
          <w:tab w:val="left" w:pos="1240"/>
        </w:tabs>
        <w:ind w:left="1620" w:hanging="1620"/>
      </w:pPr>
      <w:r w:rsidRPr="00882658">
        <w:t>Registrovaný:</w:t>
      </w:r>
      <w:r w:rsidRPr="00882658">
        <w:rPr>
          <w:bCs/>
        </w:rPr>
        <w:t xml:space="preserve"> v Obchodnom registri </w:t>
      </w:r>
      <w:r w:rsidRPr="00882658">
        <w:t>Okresného súdu.</w:t>
      </w:r>
      <w:r w:rsidRPr="00882658">
        <w:rPr>
          <w:bCs/>
        </w:rPr>
        <w:t xml:space="preserve">, Oddiel:        Vložka č. </w:t>
      </w:r>
    </w:p>
    <w:p w14:paraId="0FF2F30F" w14:textId="77777777" w:rsidR="00FA4BD7" w:rsidRPr="00882658" w:rsidRDefault="00FA4BD7" w:rsidP="00FA4BD7"/>
    <w:p w14:paraId="76632ED5" w14:textId="77777777" w:rsidR="00FA4BD7" w:rsidRPr="00471DDE" w:rsidRDefault="00FA4BD7" w:rsidP="00FA4BD7">
      <w:pPr>
        <w:rPr>
          <w:b/>
          <w:bCs/>
          <w:i/>
          <w:iCs/>
        </w:rPr>
      </w:pPr>
      <w:r w:rsidRPr="00471DDE">
        <w:rPr>
          <w:b/>
          <w:bCs/>
          <w:i/>
          <w:iCs/>
        </w:rPr>
        <w:t xml:space="preserve">(ďalej ako „dodávateľ“ alebo „poskytovateľ“ </w:t>
      </w:r>
    </w:p>
    <w:p w14:paraId="56089DE9" w14:textId="77777777" w:rsidR="00FA4BD7" w:rsidRPr="00471DDE" w:rsidRDefault="00FA4BD7" w:rsidP="00FA4BD7">
      <w:pPr>
        <w:rPr>
          <w:b/>
          <w:bCs/>
          <w:i/>
          <w:iCs/>
        </w:rPr>
      </w:pPr>
      <w:r w:rsidRPr="00471DDE">
        <w:rPr>
          <w:i/>
          <w:iCs/>
        </w:rPr>
        <w:t>a spolu s objednávateľom ďalej aj ako</w:t>
      </w:r>
      <w:r w:rsidRPr="00471DDE">
        <w:rPr>
          <w:b/>
          <w:bCs/>
          <w:i/>
          <w:iCs/>
        </w:rPr>
        <w:t xml:space="preserve"> „zmluvné strany“)</w:t>
      </w:r>
    </w:p>
    <w:p w14:paraId="29BF68AF" w14:textId="77777777" w:rsidR="00FA4BD7" w:rsidRDefault="00FA4BD7" w:rsidP="00FA4BD7">
      <w:pPr>
        <w:jc w:val="center"/>
        <w:rPr>
          <w:b/>
          <w:bCs/>
        </w:rPr>
      </w:pPr>
    </w:p>
    <w:p w14:paraId="466C8E49" w14:textId="1152B04A" w:rsidR="00FA4BD7" w:rsidRPr="00CC5801" w:rsidRDefault="00FA4BD7" w:rsidP="00FA4BD7">
      <w:pPr>
        <w:jc w:val="center"/>
        <w:rPr>
          <w:b/>
          <w:bCs/>
        </w:rPr>
      </w:pPr>
      <w:r w:rsidRPr="00CC5801">
        <w:rPr>
          <w:b/>
          <w:bCs/>
        </w:rPr>
        <w:t>Článok I</w:t>
      </w:r>
      <w:r w:rsidR="0033248E">
        <w:rPr>
          <w:b/>
          <w:bCs/>
        </w:rPr>
        <w:t>.</w:t>
      </w:r>
    </w:p>
    <w:p w14:paraId="4D9B653A" w14:textId="77777777" w:rsidR="00FA4BD7" w:rsidRPr="00CC5801" w:rsidRDefault="00FA4BD7" w:rsidP="00FA4BD7">
      <w:pPr>
        <w:jc w:val="center"/>
        <w:rPr>
          <w:b/>
          <w:bCs/>
        </w:rPr>
      </w:pPr>
      <w:r w:rsidRPr="00CC5801">
        <w:rPr>
          <w:b/>
          <w:bCs/>
        </w:rPr>
        <w:t>Preambula</w:t>
      </w:r>
    </w:p>
    <w:p w14:paraId="5D8752B0" w14:textId="77777777" w:rsidR="00FA4BD7" w:rsidRDefault="00FA4BD7" w:rsidP="00FA4BD7">
      <w:pPr>
        <w:jc w:val="both"/>
      </w:pPr>
    </w:p>
    <w:p w14:paraId="4FB25A94" w14:textId="43F4CA7A" w:rsidR="00FA4BD7" w:rsidRDefault="00FA4BD7" w:rsidP="00FA4BD7">
      <w:pPr>
        <w:pStyle w:val="Odsekzoznamu"/>
        <w:numPr>
          <w:ilvl w:val="1"/>
          <w:numId w:val="1"/>
        </w:numPr>
        <w:spacing w:after="0" w:line="259" w:lineRule="auto"/>
        <w:contextualSpacing/>
        <w:jc w:val="both"/>
      </w:pPr>
      <w:r w:rsidRPr="007A1BE1">
        <w:t>Zmluvné strany uzatvárajú túto Rámcovú dohodu v súlade s výsledkom verejného obstarávania podlimitnej zákazky podľa príslušných ustanovení zákona o VO na predmet zákazky „</w:t>
      </w:r>
      <w:r w:rsidRPr="007A1BE1">
        <w:rPr>
          <w:b/>
          <w:bCs/>
        </w:rPr>
        <w:t xml:space="preserve">Výjazdová očkovacia služba </w:t>
      </w:r>
      <w:r>
        <w:rPr>
          <w:b/>
          <w:bCs/>
        </w:rPr>
        <w:t xml:space="preserve">na území Banskobystrického samosprávneho </w:t>
      </w:r>
      <w:r>
        <w:rPr>
          <w:b/>
          <w:bCs/>
        </w:rPr>
        <w:lastRenderedPageBreak/>
        <w:t>kraja“</w:t>
      </w:r>
      <w:r w:rsidR="003D6599">
        <w:rPr>
          <w:b/>
          <w:bCs/>
        </w:rPr>
        <w:t xml:space="preserve"> </w:t>
      </w:r>
      <w:r w:rsidRPr="007A1BE1">
        <w:t xml:space="preserve">vyhlásenej uverejnením výzvy na predkladanie ponúk vo Vestníku verejného obstarávania č. </w:t>
      </w:r>
      <w:r>
        <w:t>....</w:t>
      </w:r>
      <w:r w:rsidRPr="007A1BE1">
        <w:t>/20</w:t>
      </w:r>
      <w:r>
        <w:t>21</w:t>
      </w:r>
      <w:r w:rsidRPr="007A1BE1">
        <w:t xml:space="preserve"> zo dňa </w:t>
      </w:r>
      <w:r>
        <w:t>..........................</w:t>
      </w:r>
      <w:r w:rsidRPr="007A1BE1">
        <w:t xml:space="preserve"> pod zn. </w:t>
      </w:r>
      <w:r w:rsidRPr="007A1BE1">
        <w:rPr>
          <w:bCs/>
          <w:lang w:eastAsia="cs-CZ"/>
        </w:rPr>
        <w:t>......................</w:t>
      </w:r>
      <w:r w:rsidRPr="007A1BE1">
        <w:t>.</w:t>
      </w:r>
    </w:p>
    <w:p w14:paraId="623F8255" w14:textId="77777777" w:rsidR="00FA4BD7" w:rsidRPr="007A1BE1" w:rsidRDefault="00FA4BD7" w:rsidP="00FA4BD7">
      <w:pPr>
        <w:pStyle w:val="Odsekzoznamu"/>
        <w:spacing w:after="0" w:line="259" w:lineRule="auto"/>
        <w:ind w:left="360"/>
        <w:contextualSpacing/>
        <w:jc w:val="both"/>
      </w:pPr>
    </w:p>
    <w:p w14:paraId="0849ACCC" w14:textId="3977F43C" w:rsidR="00FA4BD7" w:rsidRDefault="00FA4BD7" w:rsidP="00FA4BD7">
      <w:pPr>
        <w:pStyle w:val="Odsekzoznamu"/>
        <w:numPr>
          <w:ilvl w:val="1"/>
          <w:numId w:val="1"/>
        </w:numPr>
        <w:spacing w:after="0" w:line="259" w:lineRule="auto"/>
        <w:contextualSpacing/>
        <w:jc w:val="both"/>
      </w:pPr>
      <w:r>
        <w:t xml:space="preserve">Zmluvné strany </w:t>
      </w:r>
      <w:r w:rsidRPr="00003C2D">
        <w:t xml:space="preserve">sa dohodli podľa § 269 ods. 2 zákona č. 513/1991 Zb. Obchodný zákonník </w:t>
      </w:r>
      <w:r>
        <w:t>v znení neskorších predpisov v nadväznosti na ustanovenie § 83 a </w:t>
      </w:r>
      <w:proofErr w:type="spellStart"/>
      <w:r>
        <w:t>nasl</w:t>
      </w:r>
      <w:proofErr w:type="spellEnd"/>
      <w:r>
        <w:t xml:space="preserve">. zákona o VO </w:t>
      </w:r>
      <w:r w:rsidRPr="00003C2D">
        <w:t>na uzavretí tejto Rámcovej dohody (ďalej len „</w:t>
      </w:r>
      <w:r w:rsidRPr="00F40630">
        <w:rPr>
          <w:b/>
          <w:bCs/>
        </w:rPr>
        <w:t>Rámcová dohoda</w:t>
      </w:r>
      <w:r w:rsidRPr="00003C2D">
        <w:t>“ alebo „</w:t>
      </w:r>
      <w:r w:rsidRPr="00F40630">
        <w:rPr>
          <w:b/>
          <w:bCs/>
        </w:rPr>
        <w:t>dohoda</w:t>
      </w:r>
      <w:r w:rsidRPr="00003C2D">
        <w:t>“) za nižšie uvedených podmienok.</w:t>
      </w:r>
    </w:p>
    <w:p w14:paraId="69A75584" w14:textId="77777777" w:rsidR="00FA4BD7" w:rsidRDefault="00FA4BD7" w:rsidP="00FA4BD7">
      <w:pPr>
        <w:pStyle w:val="Odsekzoznamu"/>
      </w:pPr>
    </w:p>
    <w:p w14:paraId="0D76B719" w14:textId="1E79C451" w:rsidR="00FA4BD7" w:rsidRDefault="00FA4BD7" w:rsidP="00FA4BD7">
      <w:pPr>
        <w:pStyle w:val="Odsekzoznamu"/>
        <w:numPr>
          <w:ilvl w:val="1"/>
          <w:numId w:val="1"/>
        </w:numPr>
        <w:spacing w:after="0" w:line="259" w:lineRule="auto"/>
        <w:contextualSpacing/>
        <w:jc w:val="both"/>
      </w:pPr>
      <w:r>
        <w:t>V obsahu tejto Rámcovej dohody zmluvné strany upravujú základné podmienky poskytovania služby, ktoré budú v priebehu platnosti dohody realizované v rozsahu podľa potrieb objednávateľa pri zachovaní postupu a podmienok dohodnutých v tejto Rámcovej dohode.</w:t>
      </w:r>
    </w:p>
    <w:p w14:paraId="34395B38" w14:textId="77777777" w:rsidR="00FA4BD7" w:rsidRDefault="00FA4BD7" w:rsidP="00FA4BD7">
      <w:pPr>
        <w:pStyle w:val="Odsekzoznamu"/>
      </w:pPr>
    </w:p>
    <w:p w14:paraId="1E5AFB46" w14:textId="77777777" w:rsidR="00FA4BD7" w:rsidRPr="002A2490" w:rsidRDefault="00FA4BD7" w:rsidP="00FA4BD7">
      <w:pPr>
        <w:pStyle w:val="Odsekzoznamu"/>
        <w:numPr>
          <w:ilvl w:val="1"/>
          <w:numId w:val="1"/>
        </w:numPr>
        <w:spacing w:after="0" w:line="259" w:lineRule="auto"/>
        <w:contextualSpacing/>
        <w:jc w:val="both"/>
      </w:pPr>
      <w:r>
        <w:t xml:space="preserve">Poskytovateľ vyhlasuje, že je oprávnený na poskytovanie služby v súlade so zákonom č. 578/2004 </w:t>
      </w:r>
      <w:proofErr w:type="spellStart"/>
      <w:r>
        <w:t>Z.z</w:t>
      </w:r>
      <w:proofErr w:type="spellEnd"/>
      <w:r>
        <w:t xml:space="preserve">. </w:t>
      </w:r>
      <w:r w:rsidRPr="00970789">
        <w:t xml:space="preserve">o poskytovateľoch zdravotnej starostlivosti, zdravotníckych pracovníkoch, stavovských organizáciách v zdravotníctve a o zmene a doplnení niektorých zákonov </w:t>
      </w:r>
      <w:r>
        <w:t>(ďalej len „</w:t>
      </w:r>
      <w:r w:rsidRPr="001679B5">
        <w:rPr>
          <w:b/>
          <w:bCs/>
        </w:rPr>
        <w:t>zákon o PZS</w:t>
      </w:r>
      <w:r>
        <w:t xml:space="preserve">“). </w:t>
      </w:r>
    </w:p>
    <w:p w14:paraId="236660F5" w14:textId="77777777" w:rsidR="00FA4BD7" w:rsidRDefault="00FA4BD7" w:rsidP="00FA4BD7">
      <w:pPr>
        <w:jc w:val="both"/>
      </w:pPr>
    </w:p>
    <w:p w14:paraId="29A25725" w14:textId="2919F461" w:rsidR="00FA4BD7" w:rsidRPr="00CC5801" w:rsidRDefault="00FA4BD7" w:rsidP="00FA4BD7">
      <w:pPr>
        <w:jc w:val="center"/>
        <w:rPr>
          <w:b/>
          <w:bCs/>
        </w:rPr>
      </w:pPr>
      <w:r w:rsidRPr="00CC5801">
        <w:rPr>
          <w:b/>
          <w:bCs/>
        </w:rPr>
        <w:t>Článok II</w:t>
      </w:r>
      <w:r>
        <w:rPr>
          <w:b/>
          <w:bCs/>
        </w:rPr>
        <w:t>.</w:t>
      </w:r>
    </w:p>
    <w:p w14:paraId="53F5EC80" w14:textId="77777777" w:rsidR="00FA4BD7" w:rsidRPr="00CC5801" w:rsidRDefault="00FA4BD7" w:rsidP="00FA4BD7">
      <w:pPr>
        <w:jc w:val="center"/>
        <w:rPr>
          <w:b/>
          <w:bCs/>
        </w:rPr>
      </w:pPr>
      <w:r w:rsidRPr="00CC5801">
        <w:rPr>
          <w:b/>
          <w:bCs/>
        </w:rPr>
        <w:t>Predmet dohody</w:t>
      </w:r>
    </w:p>
    <w:p w14:paraId="6A298C47" w14:textId="50D7115B" w:rsidR="00FA4BD7" w:rsidRDefault="00FA4BD7" w:rsidP="00FA4BD7">
      <w:pPr>
        <w:pStyle w:val="Odsekzoznamu"/>
        <w:numPr>
          <w:ilvl w:val="0"/>
          <w:numId w:val="5"/>
        </w:numPr>
        <w:spacing w:after="0" w:line="259" w:lineRule="auto"/>
        <w:contextualSpacing/>
        <w:jc w:val="both"/>
      </w:pPr>
      <w:r>
        <w:t xml:space="preserve">Predmetom tejto Rámcovej dohody je záväzok poskytovateľa vykonávať </w:t>
      </w:r>
      <w:r w:rsidR="001B5A89" w:rsidRPr="001B5A89">
        <w:t xml:space="preserve">bezpečnú prepravu vakcín a odborného obslužného personálu na vopred dohodnuté miesta vakcinácie, zabezpečenie </w:t>
      </w:r>
      <w:proofErr w:type="spellStart"/>
      <w:r w:rsidR="001B5A89" w:rsidRPr="001B5A89">
        <w:t>observácie</w:t>
      </w:r>
      <w:proofErr w:type="spellEnd"/>
      <w:r w:rsidR="001B5A89" w:rsidRPr="001B5A89">
        <w:t xml:space="preserve"> zdravotníckymi pracovníkmi po očkovaní na týchto miestach a prípadné zabezpečenie poskytnutia neodkladnej zdravotnej starostlivosti, </w:t>
      </w:r>
      <w:r w:rsidR="001B5A89" w:rsidRPr="000A4745">
        <w:t>po očkovaní proti ochoreniu SARS-CoV-2</w:t>
      </w:r>
      <w:r w:rsidR="001B5A89">
        <w:t xml:space="preserve"> </w:t>
      </w:r>
      <w:r w:rsidR="001B5A89" w:rsidRPr="001B5A89">
        <w:t>a to v zmysle uvedenej špecifikácie a osobitných podmienok plnenia</w:t>
      </w:r>
      <w:r w:rsidRPr="008972F0">
        <w:t>,</w:t>
      </w:r>
      <w:r>
        <w:t xml:space="preserve"> , vykonávaných v záujmovom území Objednávateľa a záväzok objednávateľa uhradiť za takto poskytnutú službu odmenu v zmysle čl. IV tejto dohody. </w:t>
      </w:r>
      <w:r w:rsidR="001A11EB" w:rsidRPr="001A11EB">
        <w:t>Predmetom tejto dohody je tiež vykazovanie potrebných údajov a dát do zdravotných poisťovní a NCZI</w:t>
      </w:r>
      <w:r w:rsidR="001B5A89">
        <w:t>.</w:t>
      </w:r>
    </w:p>
    <w:p w14:paraId="69BF321D" w14:textId="77777777" w:rsidR="00FA4BD7" w:rsidRDefault="00FA4BD7" w:rsidP="00FA4BD7">
      <w:pPr>
        <w:pStyle w:val="Odsekzoznamu"/>
        <w:numPr>
          <w:ilvl w:val="0"/>
          <w:numId w:val="5"/>
        </w:numPr>
        <w:spacing w:after="0" w:line="259" w:lineRule="auto"/>
        <w:contextualSpacing/>
        <w:jc w:val="both"/>
      </w:pPr>
      <w:r>
        <w:t xml:space="preserve">Poskytovateľ berie na vedomie, že </w:t>
      </w:r>
      <w:r w:rsidRPr="00D234B1">
        <w:t>Očkovaní budú klienti pobytových zariadení sociálnych služieb, imobilní občania, občania so sťaženou mobilitou, seniori, príp. ďalšie organizované skupiny v obciach a</w:t>
      </w:r>
      <w:r>
        <w:t> </w:t>
      </w:r>
      <w:r w:rsidRPr="00D234B1">
        <w:t>mestách</w:t>
      </w:r>
      <w:r>
        <w:t xml:space="preserve"> v záujmovom území Objednávateľa.</w:t>
      </w:r>
    </w:p>
    <w:p w14:paraId="510788DA" w14:textId="5A717BD1" w:rsidR="00FA4BD7" w:rsidRDefault="00FA4BD7" w:rsidP="00FA4BD7">
      <w:pPr>
        <w:pStyle w:val="Odsekzoznamu"/>
        <w:numPr>
          <w:ilvl w:val="0"/>
          <w:numId w:val="5"/>
        </w:numPr>
        <w:spacing w:after="0" w:line="259" w:lineRule="auto"/>
        <w:contextualSpacing/>
        <w:jc w:val="both"/>
      </w:pPr>
      <w:r>
        <w:t xml:space="preserve">Poskytovateľ berie na vedomie, že služba poskytnutá podľa tejto zmluvy predstavuje výkon hradený </w:t>
      </w:r>
      <w:r w:rsidR="006A33A6">
        <w:t xml:space="preserve">aj </w:t>
      </w:r>
      <w:r>
        <w:t xml:space="preserve">z prostriedkov verejného zdravotného poistenia, </w:t>
      </w:r>
      <w:r w:rsidR="001B5A89">
        <w:t>vo výške 7,50 EUR za jednu zaočkovanú osobu</w:t>
      </w:r>
      <w:r>
        <w:t>.</w:t>
      </w:r>
    </w:p>
    <w:p w14:paraId="6B0A179C" w14:textId="77777777" w:rsidR="00FA4BD7" w:rsidRPr="00DE3E33" w:rsidRDefault="00FA4BD7" w:rsidP="00FA4BD7">
      <w:pPr>
        <w:jc w:val="both"/>
      </w:pPr>
    </w:p>
    <w:p w14:paraId="7D38B713" w14:textId="63C0F744" w:rsidR="00FA4BD7" w:rsidRPr="0021693E" w:rsidRDefault="00FA4BD7" w:rsidP="00FA4BD7">
      <w:pPr>
        <w:jc w:val="center"/>
        <w:rPr>
          <w:b/>
          <w:bCs/>
        </w:rPr>
      </w:pPr>
      <w:r w:rsidRPr="0021693E">
        <w:rPr>
          <w:b/>
          <w:bCs/>
        </w:rPr>
        <w:t>Článok I</w:t>
      </w:r>
      <w:r>
        <w:rPr>
          <w:b/>
          <w:bCs/>
        </w:rPr>
        <w:t>II.</w:t>
      </w:r>
    </w:p>
    <w:p w14:paraId="03D45A67" w14:textId="0DE6DEEE" w:rsidR="00FA4BD7" w:rsidRPr="0021693E" w:rsidRDefault="00FA4BD7" w:rsidP="00FA4BD7">
      <w:pPr>
        <w:jc w:val="center"/>
        <w:rPr>
          <w:b/>
          <w:bCs/>
        </w:rPr>
      </w:pPr>
      <w:r w:rsidRPr="0021693E">
        <w:rPr>
          <w:b/>
          <w:bCs/>
        </w:rPr>
        <w:t>Podmienky plnenia</w:t>
      </w:r>
      <w:r w:rsidR="00444418">
        <w:rPr>
          <w:b/>
          <w:bCs/>
        </w:rPr>
        <w:t>, miesto a rozsah</w:t>
      </w:r>
    </w:p>
    <w:p w14:paraId="6499B30C" w14:textId="385B6477" w:rsidR="00FA4BD7" w:rsidRDefault="00FA4BD7" w:rsidP="00FA4BD7">
      <w:pPr>
        <w:pStyle w:val="Odsekzoznamu"/>
        <w:numPr>
          <w:ilvl w:val="1"/>
          <w:numId w:val="5"/>
        </w:numPr>
        <w:spacing w:after="0" w:line="259" w:lineRule="auto"/>
        <w:ind w:left="709" w:hanging="709"/>
        <w:contextualSpacing/>
        <w:jc w:val="both"/>
      </w:pPr>
      <w:r>
        <w:t xml:space="preserve">Zmluvné strany sa dohodli, že poskytovateľ je povinný poskytovať službu počas trvania tejto dohody </w:t>
      </w:r>
      <w:r w:rsidRPr="00444418">
        <w:rPr>
          <w:b/>
          <w:bCs/>
        </w:rPr>
        <w:t>v Miestach poskytovania služby uvedených v pokyne</w:t>
      </w:r>
      <w:r>
        <w:t xml:space="preserve"> (ďalej </w:t>
      </w:r>
      <w:r w:rsidRPr="007545B6">
        <w:t>aj ako „</w:t>
      </w:r>
      <w:r w:rsidRPr="00FA4BD7">
        <w:rPr>
          <w:b/>
          <w:bCs/>
        </w:rPr>
        <w:t>miesto plnenia</w:t>
      </w:r>
      <w:r w:rsidRPr="007545B6">
        <w:t>“</w:t>
      </w:r>
      <w:r>
        <w:t>)</w:t>
      </w:r>
      <w:r w:rsidRPr="007545B6">
        <w:t>.</w:t>
      </w:r>
    </w:p>
    <w:p w14:paraId="3922E80F" w14:textId="77777777" w:rsidR="00FA4BD7" w:rsidRDefault="00FA4BD7" w:rsidP="00FA4BD7">
      <w:pPr>
        <w:pStyle w:val="Odsekzoznamu"/>
        <w:spacing w:after="0" w:line="259" w:lineRule="auto"/>
        <w:ind w:left="709"/>
        <w:contextualSpacing/>
        <w:jc w:val="both"/>
      </w:pPr>
    </w:p>
    <w:p w14:paraId="7776D0F0" w14:textId="6D3C30A4" w:rsidR="00FA4BD7" w:rsidRDefault="00FA4BD7" w:rsidP="00FA4BD7">
      <w:pPr>
        <w:pStyle w:val="Odsekzoznamu"/>
        <w:numPr>
          <w:ilvl w:val="1"/>
          <w:numId w:val="5"/>
        </w:numPr>
        <w:spacing w:after="0" w:line="259" w:lineRule="auto"/>
        <w:ind w:left="709" w:hanging="709"/>
        <w:contextualSpacing/>
        <w:jc w:val="both"/>
      </w:pPr>
      <w:r>
        <w:t xml:space="preserve">Poskytovateľ je povinný zabezpečiť na poskytovanie služby podľa tejto dohody: </w:t>
      </w:r>
    </w:p>
    <w:p w14:paraId="5AF83D74" w14:textId="77777777" w:rsidR="00BB1263" w:rsidRDefault="00BB1263" w:rsidP="00BB1263">
      <w:pPr>
        <w:spacing w:after="0" w:line="259" w:lineRule="auto"/>
        <w:contextualSpacing/>
        <w:jc w:val="both"/>
      </w:pPr>
      <w:r>
        <w:lastRenderedPageBreak/>
        <w:t>•</w:t>
      </w:r>
      <w:r>
        <w:tab/>
        <w:t xml:space="preserve">dvojčlenné posádky zdravotníckych pracovníkov (lekár, sestra) – poskytovateľ zdravotnej starostlivosti s výbavou a sanitnými prípadne obdobne prispôsobenými vozidlami </w:t>
      </w:r>
      <w:proofErr w:type="spellStart"/>
      <w:r>
        <w:t>t.j</w:t>
      </w:r>
      <w:proofErr w:type="spellEnd"/>
      <w:r>
        <w:t>.</w:t>
      </w:r>
    </w:p>
    <w:p w14:paraId="005A7970" w14:textId="77777777" w:rsidR="00BB1263" w:rsidRDefault="00BB1263" w:rsidP="00BB1263">
      <w:pPr>
        <w:spacing w:after="0" w:line="259" w:lineRule="auto"/>
        <w:contextualSpacing/>
        <w:jc w:val="both"/>
      </w:pPr>
      <w:r>
        <w:t xml:space="preserve">- motorové vozidlo s dvojčlennou zdravotníckou posádkou a vybavením k primárnemu ošetreniu život ohrozujúcich stavov hlavne po podaní očkovacej látky vrátane všetkých druhov úrazov v rozsahu zabezpečenia poskytnutia urgentnej zdravotníckej prvej pomoci vrátane monitoringu vitálnych funkcií, 12zv. EKG, </w:t>
      </w:r>
      <w:proofErr w:type="spellStart"/>
      <w:r>
        <w:t>bifázického</w:t>
      </w:r>
      <w:proofErr w:type="spellEnd"/>
      <w:r>
        <w:t xml:space="preserve"> defibrilátora, odsávačky, a príslušnej </w:t>
      </w:r>
      <w:proofErr w:type="spellStart"/>
      <w:r>
        <w:t>parenterátnej</w:t>
      </w:r>
      <w:proofErr w:type="spellEnd"/>
      <w:r>
        <w:t xml:space="preserve"> liečby.</w:t>
      </w:r>
    </w:p>
    <w:p w14:paraId="29F17F8D" w14:textId="77777777" w:rsidR="00BB1263" w:rsidRDefault="00BB1263" w:rsidP="00BB1263">
      <w:pPr>
        <w:spacing w:after="0" w:line="259" w:lineRule="auto"/>
        <w:contextualSpacing/>
        <w:jc w:val="both"/>
      </w:pPr>
      <w:r>
        <w:t>- Každý zdravotnícky tím so základným vybavením k primárnemu ošetreniu život ohrozujúcich stavov vrátane všetkých druhov úrazov vrátane AED.</w:t>
      </w:r>
    </w:p>
    <w:p w14:paraId="65A2C330" w14:textId="71F5FE17" w:rsidR="00FA4BD7" w:rsidRDefault="00BB1263" w:rsidP="00BB1263">
      <w:pPr>
        <w:spacing w:after="0" w:line="259" w:lineRule="auto"/>
        <w:contextualSpacing/>
        <w:jc w:val="both"/>
      </w:pPr>
      <w:r>
        <w:t>•</w:t>
      </w:r>
      <w:r>
        <w:tab/>
        <w:t>Dvojčlenný organizačný tým</w:t>
      </w:r>
      <w:r w:rsidR="00AC628C">
        <w:t>.</w:t>
      </w:r>
    </w:p>
    <w:p w14:paraId="70D8C13F" w14:textId="4D089017" w:rsidR="00AC628C" w:rsidRDefault="00AC628C" w:rsidP="00BB1263">
      <w:pPr>
        <w:spacing w:after="0" w:line="259" w:lineRule="auto"/>
        <w:contextualSpacing/>
        <w:jc w:val="both"/>
      </w:pPr>
      <w:r>
        <w:t>•</w:t>
      </w:r>
      <w:r>
        <w:tab/>
        <w:t>Ďalej:</w:t>
      </w:r>
    </w:p>
    <w:p w14:paraId="5B86FE4C" w14:textId="77777777" w:rsidR="00AC628C" w:rsidRPr="009D6C19" w:rsidRDefault="00AC628C" w:rsidP="00AC628C">
      <w:pPr>
        <w:pStyle w:val="Odsekzoznamu"/>
        <w:numPr>
          <w:ilvl w:val="0"/>
          <w:numId w:val="16"/>
        </w:numPr>
        <w:spacing w:after="0"/>
        <w:jc w:val="both"/>
        <w:rPr>
          <w:lang w:eastAsia="en-US"/>
        </w:rPr>
      </w:pPr>
      <w:r>
        <w:t xml:space="preserve">Obsluhu </w:t>
      </w:r>
      <w:r w:rsidRPr="009D6C19">
        <w:t>softvér</w:t>
      </w:r>
      <w:r>
        <w:t>u</w:t>
      </w:r>
      <w:r w:rsidRPr="009D6C19">
        <w:t xml:space="preserve"> do počítačov (PC)</w:t>
      </w:r>
      <w:r>
        <w:t xml:space="preserve"> </w:t>
      </w:r>
      <w:r w:rsidRPr="009D6C19">
        <w:t>a realizáciu pripojenia na NCZI a e-zdravie a vaše-zdravie v spolupráci so subjektom zabezpečujúcim materiálno–technické vybavenie VO</w:t>
      </w:r>
      <w:r>
        <w:t>S,</w:t>
      </w:r>
    </w:p>
    <w:p w14:paraId="64D689E4" w14:textId="77777777" w:rsidR="00AC628C" w:rsidRDefault="00AC628C" w:rsidP="00AC628C">
      <w:pPr>
        <w:pStyle w:val="Odsekzoznamu"/>
        <w:numPr>
          <w:ilvl w:val="0"/>
          <w:numId w:val="16"/>
        </w:numPr>
        <w:spacing w:after="0"/>
        <w:jc w:val="both"/>
      </w:pPr>
      <w:r w:rsidRPr="009D6C19">
        <w:t>uzavrie príslušné zmluvy s jednotlivými zdravotníckymi pracovníkmi (lekármi, zdravotnými sestrami, a iným zdravotníckym personálom) z databázy poskytnutej zo strany BBSK</w:t>
      </w:r>
      <w:r>
        <w:t>,</w:t>
      </w:r>
    </w:p>
    <w:p w14:paraId="1574D955" w14:textId="77777777" w:rsidR="00AC628C" w:rsidRPr="009D6C19" w:rsidRDefault="00AC628C" w:rsidP="00AC628C">
      <w:pPr>
        <w:pStyle w:val="Odsekzoznamu"/>
        <w:numPr>
          <w:ilvl w:val="0"/>
          <w:numId w:val="16"/>
        </w:numPr>
        <w:spacing w:after="0"/>
        <w:jc w:val="both"/>
      </w:pPr>
      <w:r w:rsidRPr="009D6C19">
        <w:t xml:space="preserve">zabezpečí prevzatie vakcíny </w:t>
      </w:r>
      <w:r w:rsidRPr="009D6C19">
        <w:rPr>
          <w:bCs/>
        </w:rPr>
        <w:t>proti ochoreniu SARS-CoV-2 (COVID-19)</w:t>
      </w:r>
      <w:r>
        <w:rPr>
          <w:bCs/>
        </w:rPr>
        <w:t xml:space="preserve"> </w:t>
      </w:r>
      <w:r w:rsidRPr="009D6C19">
        <w:t xml:space="preserve">od príslušnej distribučnej spoločnosti </w:t>
      </w:r>
      <w:r>
        <w:t xml:space="preserve">alebo lekárne </w:t>
      </w:r>
      <w:r w:rsidRPr="009D6C19">
        <w:t>a jej následné uskladnenie prostredníctvom vlastnej alebo zmluvnej lekárne</w:t>
      </w:r>
      <w:r>
        <w:t>,</w:t>
      </w:r>
      <w:r w:rsidRPr="009D6C19">
        <w:t xml:space="preserve"> </w:t>
      </w:r>
    </w:p>
    <w:p w14:paraId="3EC23BC4" w14:textId="77777777" w:rsidR="00AC628C" w:rsidRPr="009D6C19" w:rsidRDefault="00AC628C" w:rsidP="00AC628C">
      <w:pPr>
        <w:pStyle w:val="Odsekzoznamu"/>
        <w:numPr>
          <w:ilvl w:val="0"/>
          <w:numId w:val="16"/>
        </w:numPr>
        <w:spacing w:after="0"/>
        <w:jc w:val="both"/>
      </w:pPr>
      <w:r w:rsidRPr="009D6C19">
        <w:t xml:space="preserve">zabezpečí </w:t>
      </w:r>
      <w:r>
        <w:t>špecializovaný zdravotnícky materiál (</w:t>
      </w:r>
      <w:r w:rsidRPr="009D6C19">
        <w:t>ŠZM</w:t>
      </w:r>
      <w:r>
        <w:t>)</w:t>
      </w:r>
      <w:r w:rsidRPr="009D6C19">
        <w:t xml:space="preserve"> potrebn</w:t>
      </w:r>
      <w:r>
        <w:t>ý</w:t>
      </w:r>
      <w:r w:rsidRPr="009D6C19">
        <w:t xml:space="preserve"> k očkovaniu (okrem vakcíny, striekačiek a ihiel)</w:t>
      </w:r>
      <w:r>
        <w:t>,</w:t>
      </w:r>
    </w:p>
    <w:p w14:paraId="3C7B9649" w14:textId="77777777" w:rsidR="00AC628C" w:rsidRDefault="00AC628C" w:rsidP="00AC628C">
      <w:pPr>
        <w:pStyle w:val="Odsekzoznamu"/>
        <w:numPr>
          <w:ilvl w:val="0"/>
          <w:numId w:val="16"/>
        </w:numPr>
        <w:spacing w:after="0"/>
        <w:jc w:val="both"/>
      </w:pPr>
      <w:r w:rsidRPr="009D6C19">
        <w:t>zaškolí príslušný personál na softvér určený na evidenciu údajov očkovaných osôb</w:t>
      </w:r>
      <w:r>
        <w:t>,</w:t>
      </w:r>
    </w:p>
    <w:p w14:paraId="6C413E51" w14:textId="77777777" w:rsidR="00AC628C" w:rsidRPr="009D6C19" w:rsidRDefault="00AC628C" w:rsidP="00AC628C">
      <w:pPr>
        <w:pStyle w:val="Odsekzoznamu"/>
        <w:numPr>
          <w:ilvl w:val="0"/>
          <w:numId w:val="16"/>
        </w:numPr>
        <w:spacing w:after="0"/>
        <w:jc w:val="both"/>
      </w:pPr>
      <w:r w:rsidRPr="002176CA">
        <w:t>zabezpeč</w:t>
      </w:r>
      <w:r>
        <w:t>í</w:t>
      </w:r>
      <w:r w:rsidRPr="002176CA">
        <w:t xml:space="preserve"> riadny výkon očkovania v dohodnutých termínoch</w:t>
      </w:r>
      <w:r>
        <w:t>,</w:t>
      </w:r>
    </w:p>
    <w:p w14:paraId="1E00946D" w14:textId="77777777" w:rsidR="00AC628C" w:rsidRPr="009D6C19" w:rsidRDefault="00AC628C" w:rsidP="00AC628C">
      <w:pPr>
        <w:pStyle w:val="Odsekzoznamu"/>
        <w:numPr>
          <w:ilvl w:val="0"/>
          <w:numId w:val="16"/>
        </w:numPr>
        <w:spacing w:after="0"/>
        <w:jc w:val="both"/>
      </w:pPr>
      <w:r w:rsidRPr="009D6C19">
        <w:t xml:space="preserve">zabezpečí vykazovanie zaočkovaných osôb </w:t>
      </w:r>
      <w:r>
        <w:t xml:space="preserve">najmä </w:t>
      </w:r>
      <w:r w:rsidRPr="009D6C19">
        <w:t>pre príslušné zdravotné poisťovne</w:t>
      </w:r>
      <w:r>
        <w:t>,</w:t>
      </w:r>
      <w:r w:rsidRPr="009D6C19">
        <w:t xml:space="preserve"> </w:t>
      </w:r>
      <w:r>
        <w:t>do Národného centra zdravotníckych informácií a Úradu verejného zdravotníctva</w:t>
      </w:r>
    </w:p>
    <w:p w14:paraId="174ADBC3" w14:textId="77777777" w:rsidR="00AC628C" w:rsidRPr="009D6C19" w:rsidRDefault="00AC628C" w:rsidP="00AC628C">
      <w:pPr>
        <w:pStyle w:val="Odsekzoznamu"/>
        <w:numPr>
          <w:ilvl w:val="0"/>
          <w:numId w:val="16"/>
        </w:numPr>
        <w:spacing w:after="0"/>
        <w:jc w:val="both"/>
      </w:pPr>
      <w:r w:rsidRPr="009D6C19">
        <w:t xml:space="preserve">zabezpečí pre </w:t>
      </w:r>
      <w:r>
        <w:t xml:space="preserve">kvalifikovaný </w:t>
      </w:r>
      <w:r w:rsidRPr="009D6C19">
        <w:t xml:space="preserve">zdravotnícky personál (lekárov, sestry a pod.) </w:t>
      </w:r>
      <w:r>
        <w:t>osobné ochranné pracovné pomôcky (</w:t>
      </w:r>
      <w:r w:rsidRPr="009D6C19">
        <w:t>OOPP</w:t>
      </w:r>
      <w:r>
        <w:t>),</w:t>
      </w:r>
    </w:p>
    <w:p w14:paraId="2DDD8A3A" w14:textId="77777777" w:rsidR="00AC628C" w:rsidRDefault="00AC628C" w:rsidP="00AC628C">
      <w:pPr>
        <w:pStyle w:val="Odsekzoznamu"/>
        <w:numPr>
          <w:ilvl w:val="0"/>
          <w:numId w:val="16"/>
        </w:numPr>
        <w:spacing w:after="0"/>
        <w:jc w:val="both"/>
      </w:pPr>
      <w:r w:rsidRPr="009D6C19">
        <w:t>zostaví v rámci svojich možností vlastné očkovacie tímy</w:t>
      </w:r>
      <w:r>
        <w:t>,</w:t>
      </w:r>
    </w:p>
    <w:p w14:paraId="270CAA5D" w14:textId="2F48BF05" w:rsidR="00AC628C" w:rsidRPr="00D34178" w:rsidRDefault="00AC628C" w:rsidP="00AC628C">
      <w:pPr>
        <w:pStyle w:val="Odsekzoznamu"/>
        <w:numPr>
          <w:ilvl w:val="0"/>
          <w:numId w:val="16"/>
        </w:numPr>
        <w:spacing w:after="0"/>
        <w:jc w:val="both"/>
      </w:pPr>
      <w:r w:rsidRPr="00D34178">
        <w:t>po výjazdovom očkovaní vyplní prílohu č.</w:t>
      </w:r>
      <w:r w:rsidR="00C02EB0" w:rsidRPr="00D34178">
        <w:t>4</w:t>
      </w:r>
    </w:p>
    <w:p w14:paraId="0B0DE3A3" w14:textId="77777777" w:rsidR="002E7D72" w:rsidRDefault="002E7D72" w:rsidP="001F2C70">
      <w:pPr>
        <w:autoSpaceDE w:val="0"/>
        <w:autoSpaceDN w:val="0"/>
        <w:adjustRightInd w:val="0"/>
        <w:rPr>
          <w:rFonts w:ascii="Arial" w:hAnsi="Arial" w:cs="Arial"/>
          <w:b/>
          <w:bCs/>
          <w:sz w:val="19"/>
          <w:szCs w:val="19"/>
        </w:rPr>
      </w:pPr>
    </w:p>
    <w:p w14:paraId="23117F41" w14:textId="503E8F57" w:rsidR="001F2C70" w:rsidRPr="005C2231" w:rsidRDefault="001F2C70" w:rsidP="001F2C70">
      <w:pPr>
        <w:autoSpaceDE w:val="0"/>
        <w:autoSpaceDN w:val="0"/>
        <w:adjustRightInd w:val="0"/>
        <w:rPr>
          <w:rFonts w:ascii="Arial" w:hAnsi="Arial" w:cs="Arial"/>
          <w:b/>
          <w:bCs/>
          <w:sz w:val="19"/>
          <w:szCs w:val="19"/>
        </w:rPr>
      </w:pPr>
      <w:r w:rsidRPr="005C2231">
        <w:rPr>
          <w:rFonts w:ascii="Arial" w:hAnsi="Arial" w:cs="Arial"/>
          <w:b/>
          <w:bCs/>
          <w:sz w:val="19"/>
          <w:szCs w:val="19"/>
        </w:rPr>
        <w:t>Strava</w:t>
      </w:r>
      <w:r w:rsidR="00AA2FB4">
        <w:rPr>
          <w:rFonts w:ascii="Arial" w:hAnsi="Arial" w:cs="Arial"/>
          <w:b/>
          <w:bCs/>
          <w:sz w:val="19"/>
          <w:szCs w:val="19"/>
        </w:rPr>
        <w:t xml:space="preserve"> najmä:</w:t>
      </w:r>
    </w:p>
    <w:p w14:paraId="714BB55B" w14:textId="5F717DEA" w:rsidR="001F2C70" w:rsidRPr="00803B11" w:rsidRDefault="001F2C70" w:rsidP="001F2C70">
      <w:pPr>
        <w:pStyle w:val="Odsekzoznamu"/>
        <w:numPr>
          <w:ilvl w:val="0"/>
          <w:numId w:val="17"/>
        </w:numPr>
        <w:autoSpaceDE w:val="0"/>
        <w:autoSpaceDN w:val="0"/>
        <w:adjustRightInd w:val="0"/>
      </w:pPr>
      <w:r w:rsidRPr="00803B11">
        <w:t>Strava pre</w:t>
      </w:r>
      <w:r>
        <w:t xml:space="preserve"> cca 5</w:t>
      </w:r>
      <w:r w:rsidRPr="00803B11">
        <w:t xml:space="preserve"> (1</w:t>
      </w:r>
      <w:r w:rsidR="00AA2FB4">
        <w:t>osoba</w:t>
      </w:r>
      <w:r w:rsidRPr="00803B11">
        <w:t xml:space="preserve"> </w:t>
      </w:r>
      <w:r w:rsidR="00AA2FB4">
        <w:t>/</w:t>
      </w:r>
      <w:r w:rsidRPr="00803B11">
        <w:t xml:space="preserve"> 4,3 € )</w:t>
      </w:r>
    </w:p>
    <w:p w14:paraId="00794E9C" w14:textId="77777777" w:rsidR="001F2C70" w:rsidRPr="00CE0E54" w:rsidRDefault="001F2C70" w:rsidP="001F2C70">
      <w:pPr>
        <w:pStyle w:val="Odsekzoznamu"/>
        <w:numPr>
          <w:ilvl w:val="0"/>
          <w:numId w:val="17"/>
        </w:numPr>
        <w:autoSpaceDE w:val="0"/>
        <w:autoSpaceDN w:val="0"/>
        <w:adjustRightInd w:val="0"/>
      </w:pPr>
      <w:r w:rsidRPr="00CE0E54">
        <w:t xml:space="preserve">Pitný režim personál - </w:t>
      </w:r>
      <w:proofErr w:type="spellStart"/>
      <w:r w:rsidRPr="00CE0E54">
        <w:t>PETfľaša</w:t>
      </w:r>
      <w:proofErr w:type="spellEnd"/>
      <w:r w:rsidRPr="00CE0E54">
        <w:t xml:space="preserve"> 1,5L / os.</w:t>
      </w:r>
      <w:r>
        <w:t>/deň</w:t>
      </w:r>
    </w:p>
    <w:p w14:paraId="48C97589" w14:textId="77777777" w:rsidR="001F2C70" w:rsidRPr="00CE0E54" w:rsidRDefault="001F2C70" w:rsidP="001F2C70">
      <w:pPr>
        <w:pStyle w:val="Odsekzoznamu"/>
        <w:numPr>
          <w:ilvl w:val="0"/>
          <w:numId w:val="17"/>
        </w:numPr>
        <w:autoSpaceDE w:val="0"/>
        <w:autoSpaceDN w:val="0"/>
        <w:adjustRightInd w:val="0"/>
      </w:pPr>
      <w:r w:rsidRPr="00CE0E54">
        <w:t>Pitný režim pacienti - voda, jednorazové poháre</w:t>
      </w:r>
    </w:p>
    <w:p w14:paraId="59636986" w14:textId="503B6645" w:rsidR="001F2C70" w:rsidRPr="005C2231" w:rsidRDefault="001F2C70" w:rsidP="001F2C70">
      <w:pPr>
        <w:autoSpaceDE w:val="0"/>
        <w:autoSpaceDN w:val="0"/>
        <w:adjustRightInd w:val="0"/>
        <w:rPr>
          <w:rFonts w:ascii="Arial" w:hAnsi="Arial" w:cs="Arial"/>
          <w:b/>
          <w:bCs/>
          <w:sz w:val="19"/>
          <w:szCs w:val="19"/>
        </w:rPr>
      </w:pPr>
      <w:r w:rsidRPr="005C2231">
        <w:rPr>
          <w:rFonts w:ascii="Arial" w:hAnsi="Arial" w:cs="Arial"/>
          <w:b/>
          <w:bCs/>
          <w:sz w:val="19"/>
          <w:szCs w:val="19"/>
        </w:rPr>
        <w:t>Ostatné</w:t>
      </w:r>
      <w:r w:rsidR="00AA2FB4">
        <w:rPr>
          <w:rFonts w:ascii="Arial" w:hAnsi="Arial" w:cs="Arial"/>
          <w:b/>
          <w:bCs/>
          <w:sz w:val="19"/>
          <w:szCs w:val="19"/>
        </w:rPr>
        <w:t xml:space="preserve"> najmä:</w:t>
      </w:r>
    </w:p>
    <w:p w14:paraId="55D42AD2" w14:textId="77777777" w:rsidR="001F2C70" w:rsidRDefault="001F2C70" w:rsidP="001F2C70">
      <w:pPr>
        <w:pStyle w:val="Odsekzoznamu"/>
        <w:numPr>
          <w:ilvl w:val="0"/>
          <w:numId w:val="18"/>
        </w:numPr>
        <w:autoSpaceDE w:val="0"/>
        <w:autoSpaceDN w:val="0"/>
        <w:adjustRightInd w:val="0"/>
      </w:pPr>
      <w:r w:rsidRPr="00893937">
        <w:t>Spotrebný a kancelársky materiál</w:t>
      </w:r>
    </w:p>
    <w:p w14:paraId="477B9EC5" w14:textId="77777777" w:rsidR="001F2C70" w:rsidRPr="00893937" w:rsidRDefault="001F2C70" w:rsidP="001F2C70">
      <w:pPr>
        <w:pStyle w:val="Odsekzoznamu"/>
        <w:numPr>
          <w:ilvl w:val="0"/>
          <w:numId w:val="18"/>
        </w:numPr>
      </w:pPr>
      <w:r w:rsidRPr="00893937">
        <w:t xml:space="preserve">Internet, </w:t>
      </w:r>
      <w:proofErr w:type="spellStart"/>
      <w:r w:rsidRPr="00893937">
        <w:t>wifi</w:t>
      </w:r>
      <w:proofErr w:type="spellEnd"/>
      <w:r w:rsidRPr="00893937">
        <w:t xml:space="preserve"> sieť</w:t>
      </w:r>
      <w:r>
        <w:t>, SIM karta na hovory</w:t>
      </w:r>
      <w:r w:rsidRPr="00893937">
        <w:t xml:space="preserve"> (v riešení, v závislosti od zmluvy podpísanej s </w:t>
      </w:r>
      <w:proofErr w:type="spellStart"/>
      <w:r w:rsidRPr="00893937">
        <w:t>providerom</w:t>
      </w:r>
      <w:proofErr w:type="spellEnd"/>
      <w:r w:rsidRPr="00893937">
        <w:t>)</w:t>
      </w:r>
    </w:p>
    <w:p w14:paraId="6C86B54B" w14:textId="77777777" w:rsidR="001F2C70" w:rsidRPr="00893937" w:rsidRDefault="001F2C70" w:rsidP="001F2C70">
      <w:pPr>
        <w:pStyle w:val="Odsekzoznamu"/>
        <w:numPr>
          <w:ilvl w:val="0"/>
          <w:numId w:val="18"/>
        </w:numPr>
        <w:autoSpaceDE w:val="0"/>
        <w:autoSpaceDN w:val="0"/>
        <w:adjustRightInd w:val="0"/>
      </w:pPr>
      <w:r w:rsidRPr="00893937">
        <w:t>Hygienické prostriedky - mydlá, toaletný papier</w:t>
      </w:r>
    </w:p>
    <w:p w14:paraId="06E5F443" w14:textId="77777777" w:rsidR="001F2C70" w:rsidRPr="00893937" w:rsidRDefault="001F2C70" w:rsidP="001F2C70">
      <w:pPr>
        <w:pStyle w:val="Odsekzoznamu"/>
        <w:numPr>
          <w:ilvl w:val="0"/>
          <w:numId w:val="18"/>
        </w:numPr>
        <w:autoSpaceDE w:val="0"/>
        <w:autoSpaceDN w:val="0"/>
        <w:adjustRightInd w:val="0"/>
      </w:pPr>
      <w:r w:rsidRPr="00893937">
        <w:t>Dezinfekcia pre</w:t>
      </w:r>
      <w:r>
        <w:t xml:space="preserve"> personál,</w:t>
      </w:r>
      <w:r w:rsidRPr="00893937">
        <w:t xml:space="preserve"> klientov</w:t>
      </w:r>
    </w:p>
    <w:p w14:paraId="7D939AEE" w14:textId="77777777" w:rsidR="001F2C70" w:rsidRPr="00D34178" w:rsidRDefault="001F2C70" w:rsidP="00D34178">
      <w:pPr>
        <w:spacing w:after="0"/>
        <w:jc w:val="both"/>
        <w:rPr>
          <w:highlight w:val="yellow"/>
        </w:rPr>
      </w:pPr>
    </w:p>
    <w:p w14:paraId="776F9006" w14:textId="77777777" w:rsidR="00AC628C" w:rsidRDefault="00AC628C" w:rsidP="00BB1263">
      <w:pPr>
        <w:spacing w:after="0" w:line="259" w:lineRule="auto"/>
        <w:contextualSpacing/>
        <w:jc w:val="both"/>
      </w:pPr>
    </w:p>
    <w:p w14:paraId="5B4C90F4" w14:textId="77777777" w:rsidR="00AC628C" w:rsidRDefault="00AC628C" w:rsidP="00BB1263">
      <w:pPr>
        <w:spacing w:after="0" w:line="259" w:lineRule="auto"/>
        <w:contextualSpacing/>
        <w:jc w:val="both"/>
      </w:pPr>
    </w:p>
    <w:p w14:paraId="014F4F86" w14:textId="77777777" w:rsidR="00BB1263" w:rsidRDefault="00BB1263" w:rsidP="00BB1263">
      <w:pPr>
        <w:spacing w:after="0" w:line="259" w:lineRule="auto"/>
        <w:contextualSpacing/>
        <w:jc w:val="both"/>
      </w:pPr>
    </w:p>
    <w:p w14:paraId="1B7A170E" w14:textId="4C823503" w:rsidR="00FA4BD7" w:rsidRPr="00FA4BD7" w:rsidRDefault="00FA4BD7" w:rsidP="00FA4BD7">
      <w:pPr>
        <w:spacing w:after="0" w:line="259" w:lineRule="auto"/>
        <w:ind w:left="709" w:hanging="709"/>
        <w:contextualSpacing/>
        <w:jc w:val="both"/>
        <w:rPr>
          <w:rFonts w:eastAsia="ArialMT"/>
        </w:rPr>
      </w:pPr>
      <w:r w:rsidRPr="00FA4BD7">
        <w:rPr>
          <w:b/>
          <w:bCs/>
        </w:rPr>
        <w:t>3.</w:t>
      </w:r>
      <w:r>
        <w:t xml:space="preserve">       Poskytovateľ je povinný </w:t>
      </w:r>
      <w:r w:rsidRPr="00FA4BD7">
        <w:rPr>
          <w:bCs/>
        </w:rPr>
        <w:t>pri poskytovaní služby podľa tejto dohody plniť nasledovné povinnosti:</w:t>
      </w:r>
    </w:p>
    <w:p w14:paraId="35D33739" w14:textId="77777777" w:rsidR="00FA4BD7" w:rsidRDefault="00FA4BD7" w:rsidP="00FA4BD7">
      <w:pPr>
        <w:pStyle w:val="Odsekzoznamu"/>
        <w:numPr>
          <w:ilvl w:val="2"/>
          <w:numId w:val="1"/>
        </w:numPr>
        <w:spacing w:after="0" w:line="259" w:lineRule="auto"/>
        <w:ind w:left="851" w:hanging="425"/>
        <w:contextualSpacing/>
        <w:jc w:val="both"/>
        <w:rPr>
          <w:bCs/>
        </w:rPr>
      </w:pPr>
      <w:r>
        <w:rPr>
          <w:bCs/>
        </w:rPr>
        <w:t>p</w:t>
      </w:r>
      <w:r w:rsidRPr="0082220C">
        <w:rPr>
          <w:bCs/>
        </w:rPr>
        <w:t xml:space="preserve">očas očkovania je </w:t>
      </w:r>
      <w:r>
        <w:rPr>
          <w:bCs/>
        </w:rPr>
        <w:t xml:space="preserve">povinný </w:t>
      </w:r>
      <w:r w:rsidRPr="0082220C">
        <w:rPr>
          <w:bCs/>
        </w:rPr>
        <w:t xml:space="preserve">dodržiavať </w:t>
      </w:r>
      <w:r>
        <w:rPr>
          <w:bCs/>
        </w:rPr>
        <w:t xml:space="preserve">príslušné </w:t>
      </w:r>
      <w:proofErr w:type="spellStart"/>
      <w:r w:rsidRPr="0082220C">
        <w:rPr>
          <w:bCs/>
        </w:rPr>
        <w:t>protiepidemické</w:t>
      </w:r>
      <w:proofErr w:type="spellEnd"/>
      <w:r w:rsidRPr="0082220C">
        <w:rPr>
          <w:bCs/>
        </w:rPr>
        <w:t xml:space="preserve"> opatrenia</w:t>
      </w:r>
      <w:r>
        <w:rPr>
          <w:bCs/>
        </w:rPr>
        <w:t>,</w:t>
      </w:r>
    </w:p>
    <w:p w14:paraId="49A9201C" w14:textId="15E5219C" w:rsidR="001A6220" w:rsidRPr="001A6220" w:rsidRDefault="00FA4BD7" w:rsidP="0032459D">
      <w:pPr>
        <w:pStyle w:val="Odsekzoznamu"/>
        <w:numPr>
          <w:ilvl w:val="2"/>
          <w:numId w:val="1"/>
        </w:numPr>
        <w:spacing w:after="0" w:line="259" w:lineRule="auto"/>
        <w:ind w:left="851" w:hanging="425"/>
        <w:contextualSpacing/>
        <w:jc w:val="both"/>
        <w:rPr>
          <w:bCs/>
        </w:rPr>
      </w:pPr>
      <w:r>
        <w:rPr>
          <w:bCs/>
        </w:rPr>
        <w:t>počas o</w:t>
      </w:r>
      <w:r w:rsidRPr="007A1BE1">
        <w:rPr>
          <w:bCs/>
        </w:rPr>
        <w:t>čkovani</w:t>
      </w:r>
      <w:r>
        <w:rPr>
          <w:bCs/>
        </w:rPr>
        <w:t>a</w:t>
      </w:r>
      <w:r w:rsidRPr="007A1BE1">
        <w:rPr>
          <w:bCs/>
        </w:rPr>
        <w:t xml:space="preserve"> </w:t>
      </w:r>
      <w:r>
        <w:rPr>
          <w:bCs/>
        </w:rPr>
        <w:t xml:space="preserve">je povinný vykonávať </w:t>
      </w:r>
      <w:r w:rsidRPr="007A1BE1">
        <w:rPr>
          <w:bCs/>
        </w:rPr>
        <w:t xml:space="preserve">monitorovanie – </w:t>
      </w:r>
      <w:proofErr w:type="spellStart"/>
      <w:r w:rsidRPr="007A1BE1">
        <w:rPr>
          <w:bCs/>
        </w:rPr>
        <w:t>observáci</w:t>
      </w:r>
      <w:r>
        <w:rPr>
          <w:bCs/>
        </w:rPr>
        <w:t>u</w:t>
      </w:r>
      <w:proofErr w:type="spellEnd"/>
      <w:r w:rsidRPr="007A1BE1">
        <w:rPr>
          <w:bCs/>
        </w:rPr>
        <w:t xml:space="preserve"> imobilných </w:t>
      </w:r>
      <w:r>
        <w:rPr>
          <w:bCs/>
        </w:rPr>
        <w:t>osôb</w:t>
      </w:r>
      <w:r w:rsidRPr="007A1BE1">
        <w:rPr>
          <w:bCs/>
        </w:rPr>
        <w:t xml:space="preserve"> pri lôžku </w:t>
      </w:r>
      <w:r>
        <w:rPr>
          <w:bCs/>
        </w:rPr>
        <w:t>osoby</w:t>
      </w:r>
      <w:r w:rsidRPr="007A1BE1">
        <w:rPr>
          <w:bCs/>
        </w:rPr>
        <w:t>, prípadne v iných na očkovanie vyhradených priestoroch. Podanie vakcíny sa riadi údajmi uvedenými v Súhrne charakteristických vlastností lieku (SPC) pre jednotlivé typy vakcín.</w:t>
      </w:r>
      <w:r w:rsidR="0032459D">
        <w:rPr>
          <w:bCs/>
        </w:rPr>
        <w:t xml:space="preserve"> </w:t>
      </w:r>
      <w:r w:rsidR="001A6220" w:rsidRPr="00CE0E54">
        <w:t xml:space="preserve">Predpokladaný harmonogram očkovania je 5 min. na očkovanie a 15 minút na monitorovanie osoby po zaočkovaní. S prihliadnutím na maximálnu dobu použitia vakcín pri </w:t>
      </w:r>
      <w:r w:rsidR="001A6220">
        <w:t xml:space="preserve">určenej </w:t>
      </w:r>
      <w:r w:rsidR="001A6220" w:rsidRPr="00CE0E54">
        <w:t xml:space="preserve">teplote (napr. 6 hodín Pfizer, 10 hodín Moderna) sa musí plánovať čas výjazdu a použitie priestorov vyhradených na očkovanie najmenej na túto dobu. Po podaní očkovacej látky zostáva </w:t>
      </w:r>
      <w:r w:rsidR="001A6220">
        <w:t>k</w:t>
      </w:r>
      <w:r w:rsidR="001A6220" w:rsidRPr="00CE0E54">
        <w:t>lient/zamestnanec vo vyhradených priestoroch alebo na svojom lôžku 15 minút a jeho stav je kontrolovaný zdravotníckym pracovníkom. Preočkovanie prebieha rovnakým spôsobom ako prvé očkovanie pri dvojdávkových vakcínach.</w:t>
      </w:r>
    </w:p>
    <w:p w14:paraId="58C06015" w14:textId="447AE323" w:rsidR="00FA4BD7" w:rsidRPr="004C08AF" w:rsidRDefault="00FA4BD7" w:rsidP="00D34178">
      <w:pPr>
        <w:pStyle w:val="Odsekzoznamu"/>
        <w:spacing w:after="0" w:line="259" w:lineRule="auto"/>
        <w:ind w:left="851"/>
        <w:contextualSpacing/>
        <w:jc w:val="both"/>
        <w:rPr>
          <w:bCs/>
        </w:rPr>
      </w:pPr>
    </w:p>
    <w:p w14:paraId="6732FBCB" w14:textId="76030549" w:rsidR="00FA4BD7" w:rsidRDefault="00FA4BD7" w:rsidP="00FA4BD7">
      <w:pPr>
        <w:spacing w:after="0" w:line="259" w:lineRule="auto"/>
        <w:ind w:left="851" w:hanging="851"/>
        <w:contextualSpacing/>
        <w:jc w:val="both"/>
      </w:pPr>
      <w:r w:rsidRPr="00FA4BD7">
        <w:rPr>
          <w:b/>
          <w:bCs/>
        </w:rPr>
        <w:t>4</w:t>
      </w:r>
      <w:r>
        <w:t>.    Poskytovateľ je povinný pri poskytovaní služby podľa tejto dohody disponovať nasledovným materiálno-technickým zabezpečením a špeciálnym zdravotníckym materiálom:</w:t>
      </w:r>
    </w:p>
    <w:p w14:paraId="29F27663" w14:textId="77777777" w:rsidR="00FA4BD7" w:rsidRDefault="00FA4BD7" w:rsidP="00FA4BD7">
      <w:pPr>
        <w:pStyle w:val="Odsekzoznamu"/>
        <w:numPr>
          <w:ilvl w:val="0"/>
          <w:numId w:val="3"/>
        </w:numPr>
        <w:spacing w:after="0" w:line="259" w:lineRule="auto"/>
        <w:contextualSpacing/>
        <w:jc w:val="both"/>
      </w:pPr>
      <w:r>
        <w:t xml:space="preserve">ochranné pracovné pomôcky, </w:t>
      </w:r>
    </w:p>
    <w:p w14:paraId="671A65AD" w14:textId="57F89FF0" w:rsidR="00FA4BD7" w:rsidRPr="00FB3E6B" w:rsidRDefault="00FA4BD7" w:rsidP="00FA4BD7">
      <w:pPr>
        <w:pStyle w:val="Odsekzoznamu"/>
        <w:numPr>
          <w:ilvl w:val="0"/>
          <w:numId w:val="3"/>
        </w:numPr>
        <w:spacing w:after="0" w:line="259" w:lineRule="auto"/>
        <w:contextualSpacing/>
        <w:jc w:val="both"/>
      </w:pPr>
      <w:r w:rsidRPr="00FB3E6B">
        <w:t xml:space="preserve">zásahový batoh plne vybavený (vrátane: monitoring vitálnych funkcií, prístupy </w:t>
      </w:r>
      <w:proofErr w:type="spellStart"/>
      <w:r w:rsidRPr="00FB3E6B">
        <w:t>iv.</w:t>
      </w:r>
      <w:proofErr w:type="spellEnd"/>
      <w:r w:rsidRPr="00FB3E6B">
        <w:t xml:space="preserve">, tlakomer, fonendoskop, </w:t>
      </w:r>
      <w:proofErr w:type="spellStart"/>
      <w:r w:rsidRPr="00FB3E6B">
        <w:t>glukomer</w:t>
      </w:r>
      <w:proofErr w:type="spellEnd"/>
      <w:r w:rsidRPr="00FB3E6B">
        <w:t xml:space="preserve">, pulzný </w:t>
      </w:r>
      <w:proofErr w:type="spellStart"/>
      <w:r w:rsidRPr="00FB3E6B">
        <w:t>oxymeter</w:t>
      </w:r>
      <w:proofErr w:type="spellEnd"/>
      <w:r w:rsidRPr="00FB3E6B">
        <w:t>),</w:t>
      </w:r>
    </w:p>
    <w:p w14:paraId="7ABB9608" w14:textId="781C97EB" w:rsidR="00FA4BD7" w:rsidRPr="00FB3E6B" w:rsidRDefault="00FA4BD7" w:rsidP="00FA4BD7">
      <w:pPr>
        <w:pStyle w:val="Odsekzoznamu"/>
        <w:numPr>
          <w:ilvl w:val="0"/>
          <w:numId w:val="3"/>
        </w:numPr>
        <w:spacing w:after="0" w:line="259" w:lineRule="auto"/>
        <w:contextualSpacing/>
        <w:jc w:val="both"/>
      </w:pPr>
      <w:r w:rsidRPr="00FB3E6B">
        <w:t xml:space="preserve">resuscitačný kufor (vrátane: ručný dýchací vak s príslušenstvom pre dospelé osoby a pre detských pacientov, resuscitačné masky všetkých vekových kat., </w:t>
      </w:r>
      <w:proofErr w:type="spellStart"/>
      <w:r w:rsidRPr="00FB3E6B">
        <w:t>supraglotické</w:t>
      </w:r>
      <w:proofErr w:type="spellEnd"/>
      <w:r w:rsidRPr="00FB3E6B">
        <w:t xml:space="preserve"> pomôcky všetkých vekových kategórií),</w:t>
      </w:r>
    </w:p>
    <w:p w14:paraId="0977983C" w14:textId="7BFD1B7D" w:rsidR="00FA4BD7" w:rsidRPr="00FB3E6B" w:rsidRDefault="00FA4BD7" w:rsidP="00FA4BD7">
      <w:pPr>
        <w:pStyle w:val="Odsekzoznamu"/>
        <w:numPr>
          <w:ilvl w:val="0"/>
          <w:numId w:val="3"/>
        </w:numPr>
        <w:spacing w:after="0" w:line="259" w:lineRule="auto"/>
        <w:contextualSpacing/>
        <w:jc w:val="both"/>
      </w:pPr>
      <w:r w:rsidRPr="00FB3E6B">
        <w:t>traumatologický kufor určený pre manažment úrazových stavov,</w:t>
      </w:r>
    </w:p>
    <w:p w14:paraId="4C17FBDB" w14:textId="77777777" w:rsidR="00FA4BD7" w:rsidRPr="00FB3E6B" w:rsidRDefault="00FA4BD7" w:rsidP="00FA4BD7">
      <w:pPr>
        <w:pStyle w:val="Odsekzoznamu"/>
        <w:numPr>
          <w:ilvl w:val="0"/>
          <w:numId w:val="3"/>
        </w:numPr>
        <w:spacing w:after="0" w:line="259" w:lineRule="auto"/>
        <w:contextualSpacing/>
        <w:jc w:val="both"/>
      </w:pPr>
      <w:r w:rsidRPr="00FB3E6B">
        <w:t>12 zvodové EKG,</w:t>
      </w:r>
    </w:p>
    <w:p w14:paraId="4F25D407" w14:textId="77777777" w:rsidR="00FA4BD7" w:rsidRPr="00FB3E6B" w:rsidRDefault="00FA4BD7" w:rsidP="00FA4BD7">
      <w:pPr>
        <w:pStyle w:val="Odsekzoznamu"/>
        <w:numPr>
          <w:ilvl w:val="0"/>
          <w:numId w:val="3"/>
        </w:numPr>
        <w:spacing w:after="0" w:line="259" w:lineRule="auto"/>
        <w:contextualSpacing/>
        <w:jc w:val="both"/>
      </w:pPr>
      <w:proofErr w:type="spellStart"/>
      <w:r w:rsidRPr="00FB3E6B">
        <w:t>bifázický</w:t>
      </w:r>
      <w:proofErr w:type="spellEnd"/>
      <w:r w:rsidRPr="00FB3E6B">
        <w:t xml:space="preserve"> defibrilátor prenosný s možnosťou PACE,</w:t>
      </w:r>
    </w:p>
    <w:p w14:paraId="7943F7B7" w14:textId="77777777" w:rsidR="00FA4BD7" w:rsidRPr="00FB3E6B" w:rsidRDefault="00FA4BD7" w:rsidP="00FA4BD7">
      <w:pPr>
        <w:pStyle w:val="Odsekzoznamu"/>
        <w:numPr>
          <w:ilvl w:val="0"/>
          <w:numId w:val="3"/>
        </w:numPr>
        <w:spacing w:after="0" w:line="259" w:lineRule="auto"/>
        <w:contextualSpacing/>
        <w:jc w:val="both"/>
      </w:pPr>
      <w:r w:rsidRPr="00FB3E6B">
        <w:t>rezervný automatický externý defibrilátor pre dospelú osobu aj detského pacienta (AED),</w:t>
      </w:r>
    </w:p>
    <w:p w14:paraId="3F832C41" w14:textId="77777777" w:rsidR="00FA4BD7" w:rsidRPr="00FB3E6B" w:rsidRDefault="00FA4BD7" w:rsidP="00FA4BD7">
      <w:pPr>
        <w:pStyle w:val="Odsekzoznamu"/>
        <w:numPr>
          <w:ilvl w:val="0"/>
          <w:numId w:val="3"/>
        </w:numPr>
        <w:spacing w:after="0" w:line="259" w:lineRule="auto"/>
        <w:contextualSpacing/>
        <w:jc w:val="both"/>
      </w:pPr>
      <w:r w:rsidRPr="00FB3E6B">
        <w:t xml:space="preserve">rezervný monitor vitálnych funkcií (manometer, </w:t>
      </w:r>
      <w:proofErr w:type="spellStart"/>
      <w:r w:rsidRPr="00FB3E6B">
        <w:t>oxymeter</w:t>
      </w:r>
      <w:proofErr w:type="spellEnd"/>
      <w:r w:rsidRPr="00FB3E6B">
        <w:t>, 4-zvodové EKG),</w:t>
      </w:r>
    </w:p>
    <w:p w14:paraId="26458E5C" w14:textId="77777777" w:rsidR="00FA4BD7" w:rsidRPr="00FB3E6B" w:rsidRDefault="00FA4BD7" w:rsidP="00FA4BD7">
      <w:pPr>
        <w:pStyle w:val="Odsekzoznamu"/>
        <w:numPr>
          <w:ilvl w:val="0"/>
          <w:numId w:val="3"/>
        </w:numPr>
        <w:spacing w:after="0" w:line="259" w:lineRule="auto"/>
        <w:contextualSpacing/>
        <w:jc w:val="both"/>
      </w:pPr>
      <w:r w:rsidRPr="00FB3E6B">
        <w:t>elektrická odsávačka dýchacích ciest vrátane odsávacích katétrov všetkých veľkostí,</w:t>
      </w:r>
    </w:p>
    <w:p w14:paraId="5573239B" w14:textId="77777777" w:rsidR="00FA4BD7" w:rsidRPr="00FB3E6B" w:rsidRDefault="00FA4BD7" w:rsidP="00FA4BD7">
      <w:pPr>
        <w:pStyle w:val="Odsekzoznamu"/>
        <w:numPr>
          <w:ilvl w:val="0"/>
          <w:numId w:val="3"/>
        </w:numPr>
        <w:spacing w:after="0" w:line="259" w:lineRule="auto"/>
        <w:contextualSpacing/>
        <w:jc w:val="both"/>
      </w:pPr>
      <w:r w:rsidRPr="00FB3E6B">
        <w:t>ručné a vozidlové rádiostanice pre efektívnu komunikáciu,</w:t>
      </w:r>
    </w:p>
    <w:p w14:paraId="3D29D663" w14:textId="381473D6" w:rsidR="00FA4BD7" w:rsidRPr="00FB3E6B" w:rsidRDefault="00FA4BD7" w:rsidP="00FA4BD7">
      <w:pPr>
        <w:pStyle w:val="Odsekzoznamu"/>
        <w:numPr>
          <w:ilvl w:val="0"/>
          <w:numId w:val="3"/>
        </w:numPr>
        <w:spacing w:after="0" w:line="259" w:lineRule="auto"/>
        <w:contextualSpacing/>
        <w:jc w:val="both"/>
      </w:pPr>
      <w:r w:rsidRPr="00FB3E6B">
        <w:t>osobné ochranné pracovné prostriedky rangu BSL-II pre bežný výkon činnosti aj rangu BSL-III v prípade   výskytu infekčného respiračného ochorenia CoV19</w:t>
      </w:r>
      <w:r w:rsidR="00FE1898">
        <w:t>.</w:t>
      </w:r>
    </w:p>
    <w:p w14:paraId="61A602D4" w14:textId="137BDB71" w:rsidR="003B0D26" w:rsidRPr="003B0D26" w:rsidRDefault="00FA4BD7" w:rsidP="00D34178">
      <w:pPr>
        <w:pStyle w:val="Odsekzoznamu"/>
        <w:numPr>
          <w:ilvl w:val="1"/>
          <w:numId w:val="1"/>
        </w:numPr>
        <w:spacing w:after="0" w:line="259" w:lineRule="auto"/>
        <w:contextualSpacing/>
        <w:jc w:val="both"/>
        <w:rPr>
          <w:b/>
          <w:bCs/>
        </w:rPr>
      </w:pPr>
      <w:r w:rsidRPr="00444418">
        <w:rPr>
          <w:b/>
          <w:bCs/>
        </w:rPr>
        <w:t>Zmluvné strany sa dohodli, že poskytovanie služieb podľa tejto dohody bude realizované</w:t>
      </w:r>
      <w:r w:rsidR="00FE1898">
        <w:rPr>
          <w:b/>
          <w:bCs/>
        </w:rPr>
        <w:t xml:space="preserve"> </w:t>
      </w:r>
      <w:r w:rsidR="00FE1898" w:rsidRPr="00FE1898">
        <w:rPr>
          <w:b/>
          <w:bCs/>
        </w:rPr>
        <w:t xml:space="preserve">podľa osobitných </w:t>
      </w:r>
      <w:r w:rsidR="0032459D">
        <w:rPr>
          <w:b/>
          <w:bCs/>
        </w:rPr>
        <w:t xml:space="preserve">písomných </w:t>
      </w:r>
      <w:r w:rsidR="00FE1898" w:rsidRPr="00FE1898">
        <w:rPr>
          <w:b/>
          <w:bCs/>
        </w:rPr>
        <w:t>po</w:t>
      </w:r>
      <w:r w:rsidR="00D527F4">
        <w:rPr>
          <w:b/>
          <w:bCs/>
        </w:rPr>
        <w:t>kynov</w:t>
      </w:r>
      <w:r w:rsidR="00FE1898" w:rsidRPr="00FE1898">
        <w:rPr>
          <w:b/>
          <w:bCs/>
        </w:rPr>
        <w:t xml:space="preserve"> </w:t>
      </w:r>
      <w:r w:rsidR="0032459D">
        <w:rPr>
          <w:b/>
          <w:bCs/>
        </w:rPr>
        <w:t>(ďalej len „po</w:t>
      </w:r>
      <w:r w:rsidR="00D527F4">
        <w:rPr>
          <w:b/>
          <w:bCs/>
        </w:rPr>
        <w:t>kyn</w:t>
      </w:r>
      <w:r w:rsidR="0032459D">
        <w:rPr>
          <w:b/>
          <w:bCs/>
        </w:rPr>
        <w:t xml:space="preserve">“) </w:t>
      </w:r>
      <w:r w:rsidR="00FE1898" w:rsidRPr="00FE1898">
        <w:rPr>
          <w:b/>
          <w:bCs/>
        </w:rPr>
        <w:t xml:space="preserve">objednávateľa </w:t>
      </w:r>
      <w:r w:rsidR="0032459D">
        <w:rPr>
          <w:b/>
          <w:bCs/>
        </w:rPr>
        <w:t xml:space="preserve">zaslaných poskytovateľovi na e-mailovú adresu: </w:t>
      </w:r>
      <w:r w:rsidR="0032459D" w:rsidRPr="00D34178">
        <w:rPr>
          <w:b/>
          <w:bCs/>
        </w:rPr>
        <w:t>............................</w:t>
      </w:r>
      <w:r w:rsidR="00D34178">
        <w:rPr>
          <w:b/>
          <w:bCs/>
        </w:rPr>
        <w:t>..........................</w:t>
      </w:r>
      <w:r w:rsidR="0032459D" w:rsidRPr="00D34178">
        <w:rPr>
          <w:b/>
          <w:bCs/>
        </w:rPr>
        <w:t>...</w:t>
      </w:r>
      <w:r w:rsidR="0032459D">
        <w:t xml:space="preserve"> </w:t>
      </w:r>
      <w:r w:rsidR="0032459D" w:rsidRPr="002E7D72">
        <w:rPr>
          <w:b/>
          <w:bCs/>
        </w:rPr>
        <w:t>a to</w:t>
      </w:r>
      <w:r w:rsidR="0032459D">
        <w:t xml:space="preserve"> </w:t>
      </w:r>
      <w:r w:rsidR="0032459D" w:rsidRPr="00444418">
        <w:rPr>
          <w:b/>
          <w:bCs/>
        </w:rPr>
        <w:t>najneskôr 48 hodín pred začatím poskytovania služby</w:t>
      </w:r>
      <w:r w:rsidR="00EC6E48">
        <w:t xml:space="preserve">. </w:t>
      </w:r>
      <w:r w:rsidR="00EC6E48" w:rsidRPr="0032459D">
        <w:rPr>
          <w:b/>
          <w:bCs/>
        </w:rPr>
        <w:t>Objednávateľ v spolupráci s poskytovateľom pripraví harmonogram očkovania v jednotlivých obciach, zariadeniach sociálnych služieb. Harmonogram s termínom a miestom výjazdu očkovania a potrebnom personálnom obsadení posádky sa dohodne v potrebnom časovom predstihu aspoň 48 hodín vopred.</w:t>
      </w:r>
      <w:r w:rsidR="0032459D">
        <w:t xml:space="preserve"> </w:t>
      </w:r>
      <w:r w:rsidR="00EC6E48">
        <w:rPr>
          <w:b/>
          <w:bCs/>
        </w:rPr>
        <w:t>T</w:t>
      </w:r>
      <w:r w:rsidR="00D527F4">
        <w:rPr>
          <w:b/>
          <w:bCs/>
        </w:rPr>
        <w:t>ento</w:t>
      </w:r>
      <w:r w:rsidR="0032459D">
        <w:rPr>
          <w:b/>
          <w:bCs/>
        </w:rPr>
        <w:t xml:space="preserve"> po</w:t>
      </w:r>
      <w:r w:rsidR="00D527F4">
        <w:rPr>
          <w:b/>
          <w:bCs/>
        </w:rPr>
        <w:t>kyn</w:t>
      </w:r>
      <w:r w:rsidR="0032459D" w:rsidRPr="003B0D26">
        <w:rPr>
          <w:b/>
          <w:bCs/>
        </w:rPr>
        <w:t xml:space="preserve"> na začatie poskytovania služby musí obsahovať:</w:t>
      </w:r>
      <w:r w:rsidR="0032459D">
        <w:rPr>
          <w:b/>
          <w:bCs/>
        </w:rPr>
        <w:t xml:space="preserve"> </w:t>
      </w:r>
      <w:r>
        <w:t xml:space="preserve"> </w:t>
      </w:r>
    </w:p>
    <w:p w14:paraId="55BCE1C2" w14:textId="77777777" w:rsidR="00FA4BD7" w:rsidRDefault="00FA4BD7" w:rsidP="00FA4BD7">
      <w:pPr>
        <w:pStyle w:val="Odsekzoznamu"/>
        <w:numPr>
          <w:ilvl w:val="0"/>
          <w:numId w:val="4"/>
        </w:numPr>
        <w:spacing w:after="0" w:line="259" w:lineRule="auto"/>
        <w:ind w:left="993" w:hanging="567"/>
        <w:contextualSpacing/>
        <w:jc w:val="both"/>
      </w:pPr>
      <w:r w:rsidRPr="00285D30">
        <w:t xml:space="preserve">miesto </w:t>
      </w:r>
      <w:r>
        <w:t>pristavenia vozidla</w:t>
      </w:r>
      <w:r w:rsidRPr="00285D30">
        <w:t>,</w:t>
      </w:r>
    </w:p>
    <w:p w14:paraId="4A2DA412" w14:textId="77777777" w:rsidR="00FA4BD7" w:rsidRPr="00285D30" w:rsidRDefault="00FA4BD7" w:rsidP="00FA4BD7">
      <w:pPr>
        <w:pStyle w:val="Odsekzoznamu"/>
        <w:numPr>
          <w:ilvl w:val="0"/>
          <w:numId w:val="4"/>
        </w:numPr>
        <w:spacing w:after="0" w:line="259" w:lineRule="auto"/>
        <w:ind w:left="993" w:hanging="567"/>
        <w:contextualSpacing/>
        <w:jc w:val="both"/>
      </w:pPr>
      <w:r>
        <w:t xml:space="preserve">plánované miesta na konkrétny deň, v ktorých bude vykonávané očkovanie, </w:t>
      </w:r>
    </w:p>
    <w:p w14:paraId="53FC2326" w14:textId="77777777" w:rsidR="00FA4BD7" w:rsidRPr="00285D30" w:rsidRDefault="00FA4BD7" w:rsidP="00FA4BD7">
      <w:pPr>
        <w:pStyle w:val="Odsekzoznamu"/>
        <w:numPr>
          <w:ilvl w:val="0"/>
          <w:numId w:val="4"/>
        </w:numPr>
        <w:spacing w:after="0" w:line="259" w:lineRule="auto"/>
        <w:ind w:left="993" w:hanging="567"/>
        <w:contextualSpacing/>
        <w:jc w:val="both"/>
      </w:pPr>
      <w:r w:rsidRPr="00285D30">
        <w:t xml:space="preserve">dátum začiatku a konca poskytovania služby na </w:t>
      </w:r>
      <w:r>
        <w:t>miestach plnenia</w:t>
      </w:r>
      <w:r w:rsidRPr="00285D30">
        <w:t>,</w:t>
      </w:r>
    </w:p>
    <w:p w14:paraId="0ADD5621" w14:textId="77777777" w:rsidR="00FA4BD7" w:rsidRPr="00285D30" w:rsidRDefault="00FA4BD7" w:rsidP="00FA4BD7">
      <w:pPr>
        <w:pStyle w:val="Odsekzoznamu"/>
        <w:numPr>
          <w:ilvl w:val="0"/>
          <w:numId w:val="4"/>
        </w:numPr>
        <w:spacing w:after="0" w:line="259" w:lineRule="auto"/>
        <w:ind w:left="993" w:hanging="567"/>
        <w:contextualSpacing/>
        <w:jc w:val="both"/>
      </w:pPr>
      <w:r w:rsidRPr="00285D30">
        <w:lastRenderedPageBreak/>
        <w:t>čas poskytovania služby počas jednotlivých dní na miest</w:t>
      </w:r>
      <w:r>
        <w:t>ach</w:t>
      </w:r>
      <w:r w:rsidRPr="00285D30">
        <w:t xml:space="preserve"> plnenia.</w:t>
      </w:r>
    </w:p>
    <w:p w14:paraId="7B4C91DF" w14:textId="77777777" w:rsidR="003B0D26" w:rsidRDefault="003B0D26" w:rsidP="00FA4BD7">
      <w:pPr>
        <w:ind w:left="360"/>
        <w:jc w:val="both"/>
      </w:pPr>
    </w:p>
    <w:p w14:paraId="683DE3FD" w14:textId="615BA7DE" w:rsidR="00FA4BD7" w:rsidRPr="00285D30" w:rsidRDefault="00FA4BD7" w:rsidP="00FA4BD7">
      <w:pPr>
        <w:ind w:left="360"/>
        <w:jc w:val="both"/>
      </w:pPr>
      <w:r w:rsidRPr="00285D30">
        <w:t xml:space="preserve">Zmluvné strany sa dohodli, že objednávateľ je oprávnený vydávať </w:t>
      </w:r>
      <w:r w:rsidRPr="007A1BE1">
        <w:t>pokyny</w:t>
      </w:r>
      <w:r w:rsidRPr="00285D30">
        <w:t xml:space="preserve"> </w:t>
      </w:r>
      <w:r>
        <w:t xml:space="preserve">aj </w:t>
      </w:r>
      <w:r w:rsidRPr="00285D30">
        <w:t xml:space="preserve">na jednotlivé miesta poskytovania služby samostatne. </w:t>
      </w:r>
    </w:p>
    <w:p w14:paraId="29603D00" w14:textId="10F78094" w:rsidR="00FA4BD7" w:rsidRDefault="00FA4BD7" w:rsidP="00444418">
      <w:pPr>
        <w:pStyle w:val="Odsekzoznamu"/>
        <w:numPr>
          <w:ilvl w:val="1"/>
          <w:numId w:val="1"/>
        </w:numPr>
        <w:spacing w:after="0" w:line="259" w:lineRule="auto"/>
        <w:contextualSpacing/>
        <w:jc w:val="both"/>
      </w:pPr>
      <w:r w:rsidRPr="00285D30">
        <w:t xml:space="preserve">Zmluvné strany sa dohodli, že za objednávateľa ja oprávnený </w:t>
      </w:r>
      <w:r w:rsidR="00D527F4">
        <w:t xml:space="preserve">vystaviť </w:t>
      </w:r>
      <w:r w:rsidRPr="00285D30">
        <w:t xml:space="preserve">a odoslať </w:t>
      </w:r>
      <w:r w:rsidRPr="00C02EB0">
        <w:t xml:space="preserve">pokyn </w:t>
      </w:r>
      <w:r w:rsidRPr="00D34178">
        <w:t xml:space="preserve">poskytovateľovi </w:t>
      </w:r>
      <w:r w:rsidR="00444418" w:rsidRPr="00D34178">
        <w:t>....................................</w:t>
      </w:r>
      <w:r w:rsidRPr="00D34178">
        <w:t xml:space="preserve"> , funkcia:</w:t>
      </w:r>
      <w:r w:rsidR="00444418" w:rsidRPr="00D34178">
        <w:t xml:space="preserve">  .......................</w:t>
      </w:r>
      <w:r w:rsidRPr="00D34178">
        <w:t xml:space="preserve">, e-mailová adresa: </w:t>
      </w:r>
      <w:r w:rsidR="00444418" w:rsidRPr="00D34178">
        <w:t>....................................</w:t>
      </w:r>
      <w:r w:rsidRPr="00D34178">
        <w:t>, tel. č.:</w:t>
      </w:r>
      <w:r w:rsidR="00444418" w:rsidRPr="00D34178">
        <w:t>....................................</w:t>
      </w:r>
      <w:r w:rsidRPr="00285D30">
        <w:t xml:space="preserve"> (ďalej len „</w:t>
      </w:r>
      <w:r w:rsidRPr="00444418">
        <w:rPr>
          <w:b/>
          <w:bCs/>
        </w:rPr>
        <w:t>oprávnená osoba objednávateľa</w:t>
      </w:r>
      <w:r w:rsidRPr="00285D30">
        <w:t xml:space="preserve">“). Zmluvné strany sa dohodli, že za deň a hodinu doručenia </w:t>
      </w:r>
      <w:r w:rsidR="00D527F4">
        <w:t>pokynu</w:t>
      </w:r>
      <w:r w:rsidRPr="00285D30">
        <w:t>, sa rozumie deň a hodina odoslania e-mailu oprávnenou osobou</w:t>
      </w:r>
      <w:r w:rsidR="00846A43">
        <w:t>.</w:t>
      </w:r>
    </w:p>
    <w:p w14:paraId="1F06DCDB" w14:textId="77777777" w:rsidR="00444418" w:rsidRDefault="00444418" w:rsidP="00444418">
      <w:pPr>
        <w:pStyle w:val="Odsekzoznamu"/>
        <w:spacing w:after="0" w:line="259" w:lineRule="auto"/>
        <w:ind w:left="360"/>
        <w:contextualSpacing/>
        <w:jc w:val="both"/>
      </w:pPr>
    </w:p>
    <w:p w14:paraId="6C10E58A" w14:textId="3BD979BB" w:rsidR="00FA4BD7" w:rsidRDefault="00FA4BD7" w:rsidP="00444418">
      <w:pPr>
        <w:pStyle w:val="Odsekzoznamu"/>
        <w:numPr>
          <w:ilvl w:val="1"/>
          <w:numId w:val="1"/>
        </w:numPr>
        <w:spacing w:after="0" w:line="259" w:lineRule="auto"/>
        <w:contextualSpacing/>
        <w:jc w:val="both"/>
      </w:pPr>
      <w:r w:rsidRPr="00285D30">
        <w:t xml:space="preserve">Poskytovateľ je povinný poskytovať službu na </w:t>
      </w:r>
      <w:r>
        <w:t>miestach plnenia</w:t>
      </w:r>
      <w:r w:rsidRPr="00285D30">
        <w:t xml:space="preserve"> v súlade s </w:t>
      </w:r>
      <w:r w:rsidRPr="007A1BE1">
        <w:t>pokynom</w:t>
      </w:r>
      <w:r w:rsidRPr="00285D30">
        <w:t xml:space="preserve"> podľa ods.</w:t>
      </w:r>
      <w:r>
        <w:t xml:space="preserve"> 5 tohto článku dohody. Zmluvné strany sa súčasne dohodli, že oprávnená osoba objednávateľa je oprávnená v deň poskytovania služby predĺžiť čas ukončenia poskytovania služby, a to </w:t>
      </w:r>
      <w:r w:rsidR="00D527F4">
        <w:t>písomným pokynom v ktorom sa uvedenie nová dĺžka času poskytovania</w:t>
      </w:r>
      <w:r>
        <w:t xml:space="preserve"> služby v konkrétny deň (ďalej aj ako „</w:t>
      </w:r>
      <w:r w:rsidRPr="00444418">
        <w:rPr>
          <w:b/>
          <w:bCs/>
        </w:rPr>
        <w:t xml:space="preserve"> </w:t>
      </w:r>
      <w:r w:rsidR="00D527F4">
        <w:rPr>
          <w:b/>
          <w:bCs/>
        </w:rPr>
        <w:t xml:space="preserve">pokyn </w:t>
      </w:r>
      <w:r w:rsidRPr="00444418">
        <w:rPr>
          <w:b/>
          <w:bCs/>
        </w:rPr>
        <w:t>predĺženia</w:t>
      </w:r>
      <w:r>
        <w:t>“).</w:t>
      </w:r>
    </w:p>
    <w:p w14:paraId="768D51B6" w14:textId="77777777" w:rsidR="00444418" w:rsidRDefault="00444418" w:rsidP="00444418">
      <w:pPr>
        <w:pStyle w:val="Odsekzoznamu"/>
      </w:pPr>
    </w:p>
    <w:p w14:paraId="5F42D658" w14:textId="55B8C8EC" w:rsidR="00FA4BD7" w:rsidRDefault="00FA4BD7" w:rsidP="00444418">
      <w:pPr>
        <w:pStyle w:val="Odsekzoznamu"/>
        <w:numPr>
          <w:ilvl w:val="1"/>
          <w:numId w:val="1"/>
        </w:numPr>
        <w:spacing w:after="0" w:line="259" w:lineRule="auto"/>
        <w:contextualSpacing/>
        <w:jc w:val="both"/>
      </w:pPr>
      <w:r>
        <w:t xml:space="preserve">Zmluvné strany sa dohodli, že objednávateľ môže v odôvodnených prípadoch odoslať </w:t>
      </w:r>
      <w:r w:rsidR="00D527F4">
        <w:t>pokyn</w:t>
      </w:r>
      <w:r>
        <w:t xml:space="preserve"> podľa ods. 5 tohto článku </w:t>
      </w:r>
      <w:r w:rsidR="00D0525B">
        <w:t>dohody</w:t>
      </w:r>
      <w:r>
        <w:t xml:space="preserve"> aj v lehote kratšej ako 48 hodín pred začatím poskytovania služby. </w:t>
      </w:r>
    </w:p>
    <w:p w14:paraId="5DD857F4" w14:textId="77777777" w:rsidR="00444418" w:rsidRDefault="00444418" w:rsidP="00444418">
      <w:pPr>
        <w:pStyle w:val="Odsekzoznamu"/>
      </w:pPr>
    </w:p>
    <w:p w14:paraId="2225C783" w14:textId="5EFB0029" w:rsidR="00FA4BD7" w:rsidRDefault="00FA4BD7" w:rsidP="00FA4BD7">
      <w:pPr>
        <w:pStyle w:val="Odsekzoznamu"/>
        <w:spacing w:after="0" w:line="259" w:lineRule="auto"/>
        <w:ind w:left="426" w:hanging="284"/>
        <w:contextualSpacing/>
        <w:jc w:val="both"/>
      </w:pPr>
      <w:r w:rsidRPr="00FA4BD7">
        <w:rPr>
          <w:b/>
          <w:bCs/>
        </w:rPr>
        <w:t>9</w:t>
      </w:r>
      <w:r>
        <w:t xml:space="preserve">. </w:t>
      </w:r>
      <w:r w:rsidRPr="00444418">
        <w:rPr>
          <w:b/>
          <w:bCs/>
        </w:rPr>
        <w:t xml:space="preserve">Táto dohoda sa </w:t>
      </w:r>
      <w:r w:rsidRPr="00407F23">
        <w:rPr>
          <w:b/>
          <w:bCs/>
        </w:rPr>
        <w:t xml:space="preserve">uzatvára </w:t>
      </w:r>
      <w:r w:rsidRPr="00D34178">
        <w:rPr>
          <w:b/>
          <w:bCs/>
          <w:u w:val="single"/>
        </w:rPr>
        <w:t>na dobu určitú</w:t>
      </w:r>
      <w:r w:rsidRPr="00D34178">
        <w:t xml:space="preserve">, a to </w:t>
      </w:r>
      <w:r w:rsidRPr="00D34178">
        <w:rPr>
          <w:b/>
          <w:bCs/>
        </w:rPr>
        <w:t>na</w:t>
      </w:r>
      <w:r w:rsidR="00444418" w:rsidRPr="00D34178">
        <w:rPr>
          <w:b/>
          <w:bCs/>
        </w:rPr>
        <w:t>jviac na 24 mesiacov</w:t>
      </w:r>
      <w:r w:rsidR="00444418" w:rsidRPr="00407F23">
        <w:t xml:space="preserve"> </w:t>
      </w:r>
      <w:r w:rsidRPr="00EE7AF7">
        <w:t xml:space="preserve">odo dňa nadobudnutia účinnosti tejto dohody </w:t>
      </w:r>
      <w:r w:rsidRPr="00D34178">
        <w:rPr>
          <w:b/>
          <w:bCs/>
        </w:rPr>
        <w:t>alebo do vyčerpania finančného limitu</w:t>
      </w:r>
      <w:r w:rsidRPr="00D34178">
        <w:t xml:space="preserve"> vo výške </w:t>
      </w:r>
      <w:r w:rsidR="00444418" w:rsidRPr="00D34178">
        <w:t xml:space="preserve">............... </w:t>
      </w:r>
      <w:r w:rsidRPr="00D34178">
        <w:t xml:space="preserve">EUR </w:t>
      </w:r>
      <w:r w:rsidR="00444418" w:rsidRPr="00D34178">
        <w:t>s</w:t>
      </w:r>
      <w:r w:rsidRPr="00D34178">
        <w:t xml:space="preserve"> DPH (t. j. </w:t>
      </w:r>
      <w:r w:rsidR="00444418" w:rsidRPr="00D34178">
        <w:t>.....</w:t>
      </w:r>
      <w:r w:rsidRPr="00D34178">
        <w:t xml:space="preserve"> EUR </w:t>
      </w:r>
      <w:r w:rsidR="00444418" w:rsidRPr="00D34178">
        <w:t xml:space="preserve">bez </w:t>
      </w:r>
      <w:r w:rsidRPr="00D34178">
        <w:t>DPH)</w:t>
      </w:r>
      <w:r w:rsidRPr="007A1BE1">
        <w:t xml:space="preserve"> podľa toho, ktorá skutočnosť nastane skôr.</w:t>
      </w:r>
    </w:p>
    <w:p w14:paraId="28CB1A48" w14:textId="77777777" w:rsidR="00444418" w:rsidRPr="007A1BE1" w:rsidRDefault="00444418" w:rsidP="00FA4BD7">
      <w:pPr>
        <w:pStyle w:val="Odsekzoznamu"/>
        <w:spacing w:after="0" w:line="259" w:lineRule="auto"/>
        <w:ind w:left="426" w:hanging="284"/>
        <w:contextualSpacing/>
        <w:jc w:val="both"/>
      </w:pPr>
    </w:p>
    <w:p w14:paraId="1E63A264" w14:textId="657CA648" w:rsidR="00FA4BD7" w:rsidRDefault="00FA4BD7" w:rsidP="00FA4BD7">
      <w:pPr>
        <w:pStyle w:val="Odsekzoznamu"/>
        <w:numPr>
          <w:ilvl w:val="0"/>
          <w:numId w:val="6"/>
        </w:numPr>
        <w:spacing w:after="0" w:line="259" w:lineRule="auto"/>
        <w:ind w:left="426" w:hanging="284"/>
        <w:contextualSpacing/>
        <w:jc w:val="both"/>
      </w:pPr>
      <w:r>
        <w:t xml:space="preserve">Poskytovateľ je povinný byť poistený z titulu zodpovednosti za škodu spôsobenú pri výkone povolania, a to s poistným krytím najmenej vo výške </w:t>
      </w:r>
      <w:r w:rsidRPr="007A1BE1">
        <w:rPr>
          <w:b/>
          <w:bCs/>
        </w:rPr>
        <w:t>200 000 EUR</w:t>
      </w:r>
      <w:r>
        <w:t xml:space="preserve">. Zároveň je poskytovateľ povinný zabezpečiť poistenie všetkých sedadiel a posádky každého použitého vozidla, a to v rozsahu poistného krytia najmenej vo výške </w:t>
      </w:r>
      <w:r w:rsidRPr="007A1BE1">
        <w:rPr>
          <w:b/>
          <w:bCs/>
        </w:rPr>
        <w:t>50 000</w:t>
      </w:r>
      <w:r>
        <w:t xml:space="preserve"> </w:t>
      </w:r>
      <w:r w:rsidRPr="007A1BE1">
        <w:rPr>
          <w:b/>
          <w:bCs/>
        </w:rPr>
        <w:t>EUR</w:t>
      </w:r>
      <w:r>
        <w:t xml:space="preserve">. Potvrdenia o poistení (poistné certifikáty) tvoria prílohu č. 3 tejto Rámcovej dohody. Poskytovateľ je povinný predložiť objednávateľovi rovnopisy alebo úradne overené kópie poistných certifikátov, prípadne poistných zmlúv, ako aj </w:t>
      </w:r>
      <w:r w:rsidRPr="00954678">
        <w:t>potvrdeni</w:t>
      </w:r>
      <w:r>
        <w:t>e</w:t>
      </w:r>
      <w:r w:rsidRPr="00954678">
        <w:t xml:space="preserve"> o</w:t>
      </w:r>
      <w:r>
        <w:t> </w:t>
      </w:r>
      <w:r w:rsidRPr="00954678">
        <w:t>uhradení poistného za príslušné obdobie</w:t>
      </w:r>
      <w:r>
        <w:t>, v lehote najneskôr do 3 pracovných dní odo dňa, kedy ho objednávateľ na ich predloženie vyzve. Poistný certifikát musí byť vystavený príslušnou poisťovňou a jeho obsahom musí byť predovšetkým rozsah poistného krytia a doba poistenia. Porušenie ktorejkoľvek povinnosti podľa tohto bodu dohody sa považuje za podstatné porušenie, pričom poskytovateľ je povinný uhradiť objednávateľovi zmluvnú pokutu vo výške 5</w:t>
      </w:r>
      <w:r w:rsidR="00444418">
        <w:t>.</w:t>
      </w:r>
      <w:r>
        <w:t xml:space="preserve">000 EUR </w:t>
      </w:r>
      <w:r w:rsidR="00444418">
        <w:t xml:space="preserve">(slovom: päťtisíc eur) a to aj </w:t>
      </w:r>
      <w:r>
        <w:t xml:space="preserve">za každé jednotlivé porušenie. </w:t>
      </w:r>
    </w:p>
    <w:p w14:paraId="0DB67CCD" w14:textId="77777777" w:rsidR="00FA4BD7" w:rsidRDefault="00FA4BD7" w:rsidP="00FA4BD7">
      <w:pPr>
        <w:jc w:val="center"/>
        <w:rPr>
          <w:b/>
          <w:bCs/>
        </w:rPr>
      </w:pPr>
    </w:p>
    <w:p w14:paraId="5B6F99D5" w14:textId="7A0409F8" w:rsidR="00FA4BD7" w:rsidRPr="00026F12" w:rsidRDefault="00FA4BD7" w:rsidP="00FA4BD7">
      <w:pPr>
        <w:jc w:val="center"/>
        <w:rPr>
          <w:b/>
          <w:bCs/>
        </w:rPr>
      </w:pPr>
      <w:r w:rsidRPr="00026F12">
        <w:rPr>
          <w:b/>
          <w:bCs/>
        </w:rPr>
        <w:t xml:space="preserve">Článok </w:t>
      </w:r>
      <w:r>
        <w:rPr>
          <w:b/>
          <w:bCs/>
        </w:rPr>
        <w:t>I</w:t>
      </w:r>
      <w:r w:rsidRPr="00026F12">
        <w:rPr>
          <w:b/>
          <w:bCs/>
        </w:rPr>
        <w:t>V</w:t>
      </w:r>
      <w:r w:rsidR="00444418">
        <w:rPr>
          <w:b/>
          <w:bCs/>
        </w:rPr>
        <w:t>.</w:t>
      </w:r>
    </w:p>
    <w:p w14:paraId="636D5A37" w14:textId="77777777" w:rsidR="00FA4BD7" w:rsidRPr="00026F12" w:rsidRDefault="00FA4BD7" w:rsidP="00FA4BD7">
      <w:pPr>
        <w:jc w:val="center"/>
        <w:rPr>
          <w:b/>
          <w:bCs/>
        </w:rPr>
      </w:pPr>
      <w:r w:rsidRPr="00026F12">
        <w:rPr>
          <w:b/>
          <w:bCs/>
        </w:rPr>
        <w:t>Cena a platobné podmienky</w:t>
      </w:r>
    </w:p>
    <w:p w14:paraId="752AE803" w14:textId="77777777" w:rsidR="00FA4BD7" w:rsidRPr="005F5612" w:rsidRDefault="00FA4BD7" w:rsidP="00FA4BD7">
      <w:pPr>
        <w:jc w:val="both"/>
      </w:pPr>
    </w:p>
    <w:p w14:paraId="31F3BEC5" w14:textId="180500C5" w:rsidR="00FA4BD7" w:rsidRDefault="00FA4BD7" w:rsidP="00444418">
      <w:pPr>
        <w:pStyle w:val="Odsekzoznamu"/>
        <w:numPr>
          <w:ilvl w:val="0"/>
          <w:numId w:val="7"/>
        </w:numPr>
        <w:spacing w:after="0" w:line="259" w:lineRule="auto"/>
        <w:ind w:left="709" w:hanging="709"/>
        <w:contextualSpacing/>
        <w:jc w:val="both"/>
      </w:pPr>
      <w:r>
        <w:t>V súlade s príslušnými ustanoveniami zákona č. 18/1996 Z. z. o cenách v znení neskorších predpisov sa zmluvné strany dohodli na nasledovných jednotkových cenách za poskytované služby</w:t>
      </w:r>
      <w:r w:rsidRPr="002871FB">
        <w:t xml:space="preserve"> </w:t>
      </w:r>
      <w:r>
        <w:t>uvedených v prílohe č. 1.</w:t>
      </w:r>
    </w:p>
    <w:p w14:paraId="12FB52E5" w14:textId="77777777" w:rsidR="00444418" w:rsidRDefault="00444418" w:rsidP="00444418">
      <w:pPr>
        <w:pStyle w:val="Odsekzoznamu"/>
        <w:spacing w:after="0" w:line="259" w:lineRule="auto"/>
        <w:ind w:left="709"/>
        <w:contextualSpacing/>
        <w:jc w:val="both"/>
      </w:pPr>
    </w:p>
    <w:p w14:paraId="6EEA5E49" w14:textId="3E069BA6" w:rsidR="00FA4BD7" w:rsidRDefault="00407F23" w:rsidP="00444418">
      <w:pPr>
        <w:pStyle w:val="Odsekzoznamu"/>
        <w:numPr>
          <w:ilvl w:val="0"/>
          <w:numId w:val="7"/>
        </w:numPr>
        <w:spacing w:after="0" w:line="259" w:lineRule="auto"/>
        <w:ind w:left="709" w:hanging="709"/>
        <w:contextualSpacing/>
        <w:jc w:val="both"/>
      </w:pPr>
      <w:r>
        <w:t>Ceny</w:t>
      </w:r>
      <w:r w:rsidR="00FA4BD7">
        <w:t xml:space="preserve"> </w:t>
      </w:r>
      <w:r>
        <w:t xml:space="preserve">uvedené </w:t>
      </w:r>
      <w:r w:rsidR="00FA4BD7">
        <w:t xml:space="preserve">v tomto článku </w:t>
      </w:r>
      <w:r w:rsidR="00FA4BD7" w:rsidRPr="00407F23">
        <w:t xml:space="preserve">dohody </w:t>
      </w:r>
      <w:r w:rsidRPr="00407F23">
        <w:rPr>
          <w:b/>
          <w:bCs/>
        </w:rPr>
        <w:t>sú</w:t>
      </w:r>
      <w:r>
        <w:rPr>
          <w:b/>
          <w:bCs/>
        </w:rPr>
        <w:t xml:space="preserve"> už vrátane DPH</w:t>
      </w:r>
      <w:r w:rsidR="00FA4BD7">
        <w:t xml:space="preserve"> podľa platných právnych predpisov</w:t>
      </w:r>
      <w:r w:rsidR="001A11EB">
        <w:t>, nakoľko BBSK nie je platiteľom DPH</w:t>
      </w:r>
      <w:r w:rsidR="00FA4BD7">
        <w:t xml:space="preserve">. </w:t>
      </w:r>
    </w:p>
    <w:p w14:paraId="3CC621A1" w14:textId="77777777" w:rsidR="00444418" w:rsidRDefault="00444418" w:rsidP="00444418">
      <w:pPr>
        <w:pStyle w:val="Odsekzoznamu"/>
        <w:spacing w:after="0" w:line="259" w:lineRule="auto"/>
        <w:ind w:left="709"/>
        <w:contextualSpacing/>
        <w:jc w:val="both"/>
      </w:pPr>
    </w:p>
    <w:p w14:paraId="303004BE" w14:textId="773EF45D" w:rsidR="00FA4BD7" w:rsidRDefault="00FA4BD7" w:rsidP="00444418">
      <w:pPr>
        <w:pStyle w:val="Odsekzoznamu"/>
        <w:numPr>
          <w:ilvl w:val="0"/>
          <w:numId w:val="7"/>
        </w:numPr>
        <w:spacing w:after="0" w:line="259" w:lineRule="auto"/>
        <w:ind w:left="709" w:hanging="709"/>
        <w:contextualSpacing/>
        <w:jc w:val="both"/>
      </w:pPr>
      <w:r>
        <w:t xml:space="preserve">Zmluvné strany sa výslovne dohodli, že finančný limit podľa ods. 1 tejto dohody, </w:t>
      </w:r>
      <w:proofErr w:type="spellStart"/>
      <w:r>
        <w:t>tj</w:t>
      </w:r>
      <w:proofErr w:type="spellEnd"/>
      <w:r>
        <w:t xml:space="preserve">. finančný limit uvedený v prílohe č. 1 sa môže zvýšiť v prípade, ak v priebehu plnenia dôjde k legálnemu zvýšeniu zákonnej sadzby DPH. </w:t>
      </w:r>
    </w:p>
    <w:p w14:paraId="45318201" w14:textId="77777777" w:rsidR="00444418" w:rsidRDefault="00444418" w:rsidP="00444418">
      <w:pPr>
        <w:pStyle w:val="Odsekzoznamu"/>
        <w:spacing w:after="0" w:line="259" w:lineRule="auto"/>
        <w:ind w:left="709"/>
        <w:contextualSpacing/>
        <w:jc w:val="both"/>
      </w:pPr>
    </w:p>
    <w:p w14:paraId="3D32A7FE" w14:textId="1E8DF777" w:rsidR="00FA4BD7" w:rsidRDefault="00FA4BD7" w:rsidP="00444418">
      <w:pPr>
        <w:pStyle w:val="Odsekzoznamu"/>
        <w:numPr>
          <w:ilvl w:val="0"/>
          <w:numId w:val="7"/>
        </w:numPr>
        <w:spacing w:after="0" w:line="259" w:lineRule="auto"/>
        <w:ind w:left="709" w:hanging="709"/>
        <w:contextualSpacing/>
        <w:jc w:val="both"/>
      </w:pPr>
      <w:r>
        <w:t xml:space="preserve">Jednotková ceny v EUR </w:t>
      </w:r>
      <w:r w:rsidR="00407F23">
        <w:t xml:space="preserve">s </w:t>
      </w:r>
      <w:r>
        <w:t xml:space="preserve">DPH uvedené v prílohe č. 1 tejto dohody sú dojednané ako nemenné počas celej doby trvania dohody. Zmena ceny </w:t>
      </w:r>
      <w:r w:rsidRPr="00CA1AFF">
        <w:t xml:space="preserve">môže byť vykonaná len v prípadoch legislatívnych úprav, </w:t>
      </w:r>
      <w:r>
        <w:t xml:space="preserve">priamo regulujúcich dojednané jednotkové ceny alebo ich zásadné zložky, </w:t>
      </w:r>
      <w:r w:rsidRPr="00CA1AFF">
        <w:t>a to formou osobitného dodatku k</w:t>
      </w:r>
      <w:r>
        <w:t xml:space="preserve"> tejto </w:t>
      </w:r>
      <w:r w:rsidRPr="00CA1AFF">
        <w:t>dohode</w:t>
      </w:r>
      <w:r>
        <w:t>. Pre vylúčenie pochybností sa má za to, že zásadnou zložkou ceny sú priame mzdové náklady.</w:t>
      </w:r>
    </w:p>
    <w:p w14:paraId="140AA3EA" w14:textId="77777777" w:rsidR="00444418" w:rsidRDefault="00444418" w:rsidP="00444418">
      <w:pPr>
        <w:pStyle w:val="Odsekzoznamu"/>
        <w:spacing w:after="0" w:line="259" w:lineRule="auto"/>
        <w:ind w:left="709"/>
        <w:contextualSpacing/>
        <w:jc w:val="both"/>
      </w:pPr>
    </w:p>
    <w:p w14:paraId="5B63933D" w14:textId="4EA7E00D" w:rsidR="00FA4BD7" w:rsidRDefault="00FA4BD7" w:rsidP="00444418">
      <w:pPr>
        <w:pStyle w:val="Odsekzoznamu"/>
        <w:numPr>
          <w:ilvl w:val="0"/>
          <w:numId w:val="7"/>
        </w:numPr>
        <w:spacing w:after="0" w:line="259" w:lineRule="auto"/>
        <w:ind w:left="709" w:hanging="709"/>
        <w:contextualSpacing/>
        <w:jc w:val="both"/>
      </w:pPr>
      <w:r>
        <w:t xml:space="preserve">Poskytovateľ vyhlasuje, že cena poskytovaných služieb podľa tohto článku dohody zahŕňa všetky priame aj nepriame náklady súvisiace s plnením predmetu dohody, najmä mzdové náklady, náklady na opravu a údržbu vozidiel, náklady na poistenie, pracovné pomôcky, technické zabezpečenie  a iné. Cena podľa tejto dohody zohľadňuje aj amortizáciu vozidiel po dobu poskytovania služieb. </w:t>
      </w:r>
    </w:p>
    <w:p w14:paraId="738F06C4" w14:textId="77777777" w:rsidR="00444418" w:rsidRDefault="00444418" w:rsidP="00444418">
      <w:pPr>
        <w:pStyle w:val="Odsekzoznamu"/>
      </w:pPr>
    </w:p>
    <w:p w14:paraId="16146E71" w14:textId="2A4F991C" w:rsidR="00FA4BD7" w:rsidRDefault="00FA4BD7" w:rsidP="00444418">
      <w:pPr>
        <w:pStyle w:val="Odsekzoznamu"/>
        <w:numPr>
          <w:ilvl w:val="0"/>
          <w:numId w:val="7"/>
        </w:numPr>
        <w:spacing w:after="0" w:line="259" w:lineRule="auto"/>
        <w:ind w:left="709" w:hanging="709"/>
        <w:contextualSpacing/>
        <w:jc w:val="both"/>
      </w:pPr>
      <w:r>
        <w:t xml:space="preserve">Poskytovateľ je oprávnený fakturovať objednávateľovi iba služby, na ktoré vydal Objednávateľ </w:t>
      </w:r>
      <w:r w:rsidRPr="007A1BE1">
        <w:t>pokyn</w:t>
      </w:r>
      <w:r>
        <w:t xml:space="preserve"> podľa čl. III tejto dohody, a následne poskytnuté riadne a včas. </w:t>
      </w:r>
    </w:p>
    <w:p w14:paraId="61B40965" w14:textId="77777777" w:rsidR="00444418" w:rsidRDefault="00444418" w:rsidP="00444418">
      <w:pPr>
        <w:pStyle w:val="Odsekzoznamu"/>
      </w:pPr>
    </w:p>
    <w:p w14:paraId="28DDB261" w14:textId="213D6179" w:rsidR="00FA4BD7" w:rsidRPr="00D34178" w:rsidRDefault="00FA4BD7" w:rsidP="00444418">
      <w:pPr>
        <w:pStyle w:val="Odsekzoznamu"/>
        <w:numPr>
          <w:ilvl w:val="0"/>
          <w:numId w:val="7"/>
        </w:numPr>
        <w:spacing w:after="0" w:line="259" w:lineRule="auto"/>
        <w:ind w:left="709" w:hanging="709"/>
        <w:contextualSpacing/>
        <w:jc w:val="both"/>
        <w:rPr>
          <w:b/>
          <w:bCs/>
        </w:rPr>
      </w:pPr>
      <w:r w:rsidRPr="00D34178">
        <w:t xml:space="preserve">Poskytovateľ vystaví faktúry za poskytnuté služby mesačne, </w:t>
      </w:r>
      <w:r w:rsidRPr="00D34178">
        <w:rPr>
          <w:b/>
          <w:bCs/>
        </w:rPr>
        <w:t xml:space="preserve">do 5. dňa kalendárneho mesiaca nasledujúceho po mesiaci, kedy poskytovateľ poskytoval služby </w:t>
      </w:r>
      <w:r w:rsidRPr="00D34178">
        <w:t>v zmysle tejto dohody. Za dátum vzniku daňovej povinnosti sa považuje posledný deň v mesiaci, kedy boli služby poskytnuté. Podkladom pre vystavenie faktúry sú písomné pokyny. Kópie pokynov a </w:t>
      </w:r>
      <w:r w:rsidR="00D527F4" w:rsidRPr="00D34178">
        <w:t> </w:t>
      </w:r>
      <w:r w:rsidRPr="00D34178">
        <w:t>pokynov</w:t>
      </w:r>
      <w:r w:rsidR="00D527F4" w:rsidRPr="00D34178">
        <w:t xml:space="preserve"> </w:t>
      </w:r>
      <w:r w:rsidRPr="00D34178">
        <w:t xml:space="preserve"> predĺženia tvoria neoddeliteľnú prílohu faktúry. </w:t>
      </w:r>
      <w:r w:rsidR="003B0D26" w:rsidRPr="00D34178">
        <w:rPr>
          <w:b/>
          <w:bCs/>
        </w:rPr>
        <w:t xml:space="preserve">Súčasťou doručenej faktúry pre BBSK sú aj prílohy preukazujúce realizované výkony a to najmä: </w:t>
      </w:r>
      <w:r w:rsidR="007B5594" w:rsidRPr="00D34178">
        <w:rPr>
          <w:b/>
          <w:bCs/>
        </w:rPr>
        <w:t>v zmysle príloh 4-7.</w:t>
      </w:r>
    </w:p>
    <w:p w14:paraId="4DF5013C" w14:textId="77777777" w:rsidR="00444418" w:rsidRDefault="00444418" w:rsidP="00444418">
      <w:pPr>
        <w:pStyle w:val="Odsekzoznamu"/>
        <w:ind w:left="709" w:hanging="709"/>
      </w:pPr>
    </w:p>
    <w:p w14:paraId="1BF2CB2B" w14:textId="6737283E" w:rsidR="00444418" w:rsidRPr="00444418" w:rsidRDefault="00FA4BD7" w:rsidP="00444418">
      <w:pPr>
        <w:pStyle w:val="Odsekzoznamu"/>
        <w:numPr>
          <w:ilvl w:val="0"/>
          <w:numId w:val="7"/>
        </w:numPr>
        <w:autoSpaceDE w:val="0"/>
        <w:autoSpaceDN w:val="0"/>
        <w:adjustRightInd w:val="0"/>
        <w:spacing w:after="0" w:line="259" w:lineRule="auto"/>
        <w:ind w:left="709" w:hanging="709"/>
        <w:jc w:val="both"/>
        <w:rPr>
          <w:bCs/>
        </w:rPr>
      </w:pPr>
      <w:r>
        <w:t xml:space="preserve">Faktúra musí </w:t>
      </w:r>
      <w:r w:rsidRPr="00C8656A">
        <w:t xml:space="preserve">obsahovať náležitosti v zmysle </w:t>
      </w:r>
      <w:r w:rsidR="00444418" w:rsidRPr="00882658">
        <w:rPr>
          <w:lang w:eastAsia="cs-CZ"/>
        </w:rPr>
        <w:t xml:space="preserve">v zmysle zákona  č. </w:t>
      </w:r>
      <w:r w:rsidR="00444418">
        <w:rPr>
          <w:lang w:eastAsia="cs-CZ"/>
        </w:rPr>
        <w:t xml:space="preserve">431/2002 Z. z. v platnom znení  ako aj zák. č. </w:t>
      </w:r>
      <w:r w:rsidR="00444418" w:rsidRPr="00882658">
        <w:rPr>
          <w:lang w:eastAsia="cs-CZ"/>
        </w:rPr>
        <w:t>222/2004 Z. z. o dani z pridanej hodnoty v znení neskorších predpisov platí, že</w:t>
      </w:r>
      <w:r w:rsidR="00444418" w:rsidRPr="00882658">
        <w:t xml:space="preserve"> faktúra nie je spôsobilá na jej úhradu, odberateľ (BBSK) nie je v omeškaní s úhradou dohodnutej mesačnej sumy a </w:t>
      </w:r>
      <w:r w:rsidR="00444418" w:rsidRPr="00882658">
        <w:rPr>
          <w:lang w:eastAsia="cs-CZ"/>
        </w:rPr>
        <w:t xml:space="preserve">je oprávnený vrátiť faktúru dodávateľovi na doplnenie príp. opravu v lehote do 15 /pätnásť/ pracovných dní. Vrátením faktúry sa preruší splatnosť faktúry a nová lehota splatnosti začína plynúť od doručenia novej riadnej opravenej faktúry. </w:t>
      </w:r>
    </w:p>
    <w:p w14:paraId="59E65455" w14:textId="77777777" w:rsidR="00444418" w:rsidRPr="00444418" w:rsidRDefault="00444418" w:rsidP="00444418">
      <w:pPr>
        <w:pStyle w:val="Odsekzoznamu"/>
        <w:rPr>
          <w:bCs/>
        </w:rPr>
      </w:pPr>
    </w:p>
    <w:p w14:paraId="5C10F819" w14:textId="12B0983B" w:rsidR="00FA4BD7" w:rsidRPr="00D34178" w:rsidRDefault="00FA4BD7" w:rsidP="00444418">
      <w:pPr>
        <w:pStyle w:val="Odsekzoznamu"/>
        <w:numPr>
          <w:ilvl w:val="0"/>
          <w:numId w:val="7"/>
        </w:numPr>
        <w:spacing w:after="0" w:line="259" w:lineRule="auto"/>
        <w:ind w:left="709" w:hanging="709"/>
        <w:contextualSpacing/>
        <w:jc w:val="both"/>
      </w:pPr>
      <w:r w:rsidRPr="00D34178">
        <w:t>Faktúra musí obsahovať aj nasledovné údaje:</w:t>
      </w:r>
    </w:p>
    <w:p w14:paraId="120AAE27" w14:textId="77777777" w:rsidR="00FA4BD7" w:rsidRPr="00D34178" w:rsidRDefault="00FA4BD7" w:rsidP="00444418">
      <w:pPr>
        <w:pStyle w:val="Odsekzoznamu"/>
        <w:numPr>
          <w:ilvl w:val="2"/>
          <w:numId w:val="5"/>
        </w:numPr>
        <w:spacing w:after="0" w:line="259" w:lineRule="auto"/>
        <w:ind w:left="709" w:hanging="142"/>
        <w:contextualSpacing/>
        <w:jc w:val="both"/>
      </w:pPr>
      <w:r w:rsidRPr="00D34178">
        <w:t>označenie čísla tejto Rámcovej dohody a dátumu jej uzatvorenia,</w:t>
      </w:r>
    </w:p>
    <w:p w14:paraId="3EC7C431" w14:textId="531650D1" w:rsidR="00FA4BD7" w:rsidRPr="00D34178" w:rsidRDefault="00FA4BD7" w:rsidP="00444418">
      <w:pPr>
        <w:pStyle w:val="Odsekzoznamu"/>
        <w:numPr>
          <w:ilvl w:val="2"/>
          <w:numId w:val="5"/>
        </w:numPr>
        <w:spacing w:after="0" w:line="259" w:lineRule="auto"/>
        <w:ind w:left="709" w:hanging="142"/>
        <w:contextualSpacing/>
        <w:jc w:val="both"/>
      </w:pPr>
      <w:r w:rsidRPr="00D34178">
        <w:t xml:space="preserve">identifikácia všetkých pokynov, </w:t>
      </w:r>
    </w:p>
    <w:p w14:paraId="10BE6438" w14:textId="77777777" w:rsidR="00FA4BD7" w:rsidRPr="00D34178" w:rsidRDefault="00FA4BD7" w:rsidP="00444418">
      <w:pPr>
        <w:pStyle w:val="Odsekzoznamu"/>
        <w:numPr>
          <w:ilvl w:val="2"/>
          <w:numId w:val="5"/>
        </w:numPr>
        <w:spacing w:after="0" w:line="259" w:lineRule="auto"/>
        <w:ind w:left="709" w:hanging="142"/>
        <w:contextualSpacing/>
        <w:jc w:val="both"/>
      </w:pPr>
      <w:r w:rsidRPr="00D34178">
        <w:t>dátumy poskytovania služieb,</w:t>
      </w:r>
    </w:p>
    <w:p w14:paraId="731778B4" w14:textId="3F61C797" w:rsidR="00FA4BD7" w:rsidRPr="00D34178" w:rsidRDefault="00FA4BD7" w:rsidP="00444418">
      <w:pPr>
        <w:pStyle w:val="Odsekzoznamu"/>
        <w:numPr>
          <w:ilvl w:val="2"/>
          <w:numId w:val="5"/>
        </w:numPr>
        <w:spacing w:after="0" w:line="259" w:lineRule="auto"/>
        <w:ind w:left="709" w:hanging="142"/>
        <w:contextualSpacing/>
        <w:jc w:val="both"/>
      </w:pPr>
      <w:r w:rsidRPr="00D34178">
        <w:t>evidenčné čísla vozidiel, ktorými boli tieto pokyny vykonané,</w:t>
      </w:r>
    </w:p>
    <w:p w14:paraId="667E92B7" w14:textId="1AFB71FD" w:rsidR="00FA4BD7" w:rsidRPr="00D34178" w:rsidRDefault="00FA4BD7" w:rsidP="00444418">
      <w:pPr>
        <w:pStyle w:val="Odsekzoznamu"/>
        <w:numPr>
          <w:ilvl w:val="2"/>
          <w:numId w:val="5"/>
        </w:numPr>
        <w:spacing w:after="0" w:line="259" w:lineRule="auto"/>
        <w:ind w:left="709" w:hanging="142"/>
        <w:contextualSpacing/>
        <w:jc w:val="both"/>
      </w:pPr>
      <w:r w:rsidRPr="00D34178">
        <w:t>bankové spojenie podľa tejto dohody.</w:t>
      </w:r>
    </w:p>
    <w:p w14:paraId="3B50C55C" w14:textId="77777777" w:rsidR="00444418" w:rsidRDefault="00444418" w:rsidP="00444418">
      <w:pPr>
        <w:pStyle w:val="Odsekzoznamu"/>
        <w:spacing w:after="0" w:line="259" w:lineRule="auto"/>
        <w:ind w:left="709"/>
        <w:contextualSpacing/>
        <w:jc w:val="both"/>
      </w:pPr>
    </w:p>
    <w:p w14:paraId="20CF641A" w14:textId="24B03B15" w:rsidR="00FA4BD7" w:rsidRDefault="00FA4BD7" w:rsidP="00444418">
      <w:pPr>
        <w:pStyle w:val="Odsekzoznamu"/>
        <w:numPr>
          <w:ilvl w:val="0"/>
          <w:numId w:val="7"/>
        </w:numPr>
        <w:spacing w:after="0" w:line="259" w:lineRule="auto"/>
        <w:ind w:left="709" w:hanging="709"/>
        <w:contextualSpacing/>
        <w:jc w:val="both"/>
      </w:pPr>
      <w:r>
        <w:t xml:space="preserve">Faktúra je splatná v lehote </w:t>
      </w:r>
      <w:r w:rsidRPr="00444418">
        <w:rPr>
          <w:b/>
          <w:bCs/>
        </w:rPr>
        <w:t>do 30 dní</w:t>
      </w:r>
      <w:r>
        <w:t xml:space="preserve"> odo dňa jej doručenia objednávateľovi. V prípade, ak nebude faktúra obsahovať všetky požadované náležitosti a údaje, objednávateľ je oprávnený ju vrátiť v lehote jej splatnosti spolu s označením nedostatkov, pre ktoré bola vrátená. Lehota splatnosti takejto faktúry sa prerušuje a nová lehota splatnosti začína plynúť dňom nasledujúcim po dni doručenia opravenej alebo doplnenej faktúry do sídla objednávateľa.</w:t>
      </w:r>
    </w:p>
    <w:p w14:paraId="17D7543F" w14:textId="77777777" w:rsidR="00444418" w:rsidRDefault="00444418" w:rsidP="00444418">
      <w:pPr>
        <w:pStyle w:val="Odsekzoznamu"/>
        <w:spacing w:after="0" w:line="259" w:lineRule="auto"/>
        <w:ind w:left="709"/>
        <w:contextualSpacing/>
        <w:jc w:val="both"/>
      </w:pPr>
    </w:p>
    <w:p w14:paraId="634292BB" w14:textId="3AC7B088" w:rsidR="00FA4BD7" w:rsidRPr="00CE05A3" w:rsidRDefault="00FA4BD7" w:rsidP="00FA4BD7">
      <w:pPr>
        <w:jc w:val="center"/>
        <w:rPr>
          <w:b/>
          <w:bCs/>
        </w:rPr>
      </w:pPr>
      <w:r w:rsidRPr="00CE05A3">
        <w:rPr>
          <w:b/>
          <w:bCs/>
        </w:rPr>
        <w:t>Článok V</w:t>
      </w:r>
      <w:r w:rsidR="00444418">
        <w:rPr>
          <w:b/>
          <w:bCs/>
        </w:rPr>
        <w:t>.</w:t>
      </w:r>
    </w:p>
    <w:p w14:paraId="0C03F910" w14:textId="77777777" w:rsidR="00FA4BD7" w:rsidRPr="00CE05A3" w:rsidRDefault="00FA4BD7" w:rsidP="00FA4BD7">
      <w:pPr>
        <w:jc w:val="center"/>
        <w:rPr>
          <w:b/>
          <w:bCs/>
        </w:rPr>
      </w:pPr>
      <w:r w:rsidRPr="00CE05A3">
        <w:rPr>
          <w:b/>
          <w:bCs/>
        </w:rPr>
        <w:t>Subdodávatelia</w:t>
      </w:r>
    </w:p>
    <w:p w14:paraId="5154A908" w14:textId="77777777" w:rsidR="00FA4BD7" w:rsidRPr="00CE05A3" w:rsidRDefault="00FA4BD7" w:rsidP="00444418">
      <w:pPr>
        <w:pStyle w:val="Odsekzoznamu"/>
        <w:spacing w:after="0" w:line="259" w:lineRule="auto"/>
        <w:ind w:left="720"/>
        <w:contextualSpacing/>
        <w:jc w:val="both"/>
        <w:rPr>
          <w:vanish/>
        </w:rPr>
      </w:pPr>
    </w:p>
    <w:p w14:paraId="37E565D5" w14:textId="77777777" w:rsidR="00FA4BD7" w:rsidRDefault="00FA4BD7" w:rsidP="003B0D26">
      <w:pPr>
        <w:pStyle w:val="Odsekzoznamu"/>
        <w:numPr>
          <w:ilvl w:val="0"/>
          <w:numId w:val="9"/>
        </w:numPr>
        <w:spacing w:after="0" w:line="259" w:lineRule="auto"/>
        <w:ind w:left="851" w:hanging="709"/>
        <w:contextualSpacing/>
        <w:jc w:val="both"/>
      </w:pPr>
      <w:r>
        <w:t xml:space="preserve">Poskytovateľ je oprávnený </w:t>
      </w:r>
      <w:r w:rsidRPr="00CE05A3">
        <w:t xml:space="preserve">plniť predmet </w:t>
      </w:r>
      <w:r>
        <w:t>tejto dohody</w:t>
      </w:r>
      <w:r w:rsidRPr="00CE05A3">
        <w:t xml:space="preserve"> prostredníctvom subdodávateľov za</w:t>
      </w:r>
      <w:r>
        <w:t> </w:t>
      </w:r>
      <w:r w:rsidRPr="00CE05A3">
        <w:t>nasledovných podmienok</w:t>
      </w:r>
      <w:r>
        <w:t>:</w:t>
      </w:r>
    </w:p>
    <w:p w14:paraId="7680729E" w14:textId="77777777" w:rsidR="00FA4BD7" w:rsidRDefault="00FA4BD7" w:rsidP="00D34178">
      <w:pPr>
        <w:pStyle w:val="Odsekzoznamu"/>
        <w:numPr>
          <w:ilvl w:val="0"/>
          <w:numId w:val="15"/>
        </w:numPr>
        <w:spacing w:after="0" w:line="259" w:lineRule="auto"/>
        <w:ind w:left="851"/>
        <w:contextualSpacing/>
        <w:jc w:val="both"/>
      </w:pPr>
      <w:r>
        <w:t xml:space="preserve">Poskytovateľ </w:t>
      </w:r>
      <w:r w:rsidRPr="00CE05A3">
        <w:t>je povinný zabezpečiť a financovať všetky subdodávateľské dodávky a nesie za</w:t>
      </w:r>
      <w:r>
        <w:t> </w:t>
      </w:r>
      <w:proofErr w:type="spellStart"/>
      <w:r w:rsidRPr="00CE05A3">
        <w:t>ne</w:t>
      </w:r>
      <w:proofErr w:type="spellEnd"/>
      <w:r w:rsidRPr="00CE05A3">
        <w:t xml:space="preserve"> záruku v plnom rozsahu. Poskytovateľ zodpovedá za odbornú starostlivosť pri výbere subdodávateľa, ako aj za výsledok činnosti vykonanej</w:t>
      </w:r>
      <w:r>
        <w:t xml:space="preserve"> ktorýmkoľvek</w:t>
      </w:r>
      <w:r w:rsidRPr="00CE05A3">
        <w:t xml:space="preserve"> subdodávateľom</w:t>
      </w:r>
      <w:r>
        <w:t>.</w:t>
      </w:r>
    </w:p>
    <w:p w14:paraId="38BA1A39" w14:textId="77777777" w:rsidR="00FA4BD7" w:rsidRDefault="00FA4BD7" w:rsidP="00D34178">
      <w:pPr>
        <w:pStyle w:val="Odsekzoznamu"/>
        <w:numPr>
          <w:ilvl w:val="0"/>
          <w:numId w:val="15"/>
        </w:numPr>
        <w:spacing w:after="0" w:line="259" w:lineRule="auto"/>
        <w:ind w:left="851"/>
        <w:contextualSpacing/>
        <w:jc w:val="both"/>
      </w:pPr>
      <w:r>
        <w:t xml:space="preserve">Zoznam známych subdodávateľov je uvedený v prílohe č. 2 tejto Rámcovej dohody. </w:t>
      </w:r>
    </w:p>
    <w:p w14:paraId="568CDC3D" w14:textId="77777777" w:rsidR="00FA4BD7" w:rsidRDefault="00FA4BD7" w:rsidP="00D34178">
      <w:pPr>
        <w:pStyle w:val="Odsekzoznamu"/>
        <w:numPr>
          <w:ilvl w:val="0"/>
          <w:numId w:val="15"/>
        </w:numPr>
        <w:spacing w:after="0" w:line="259" w:lineRule="auto"/>
        <w:ind w:left="851"/>
        <w:contextualSpacing/>
        <w:jc w:val="both"/>
      </w:pPr>
      <w:r>
        <w:t xml:space="preserve">V prípade </w:t>
      </w:r>
      <w:r w:rsidRPr="00CE05A3">
        <w:t>zámeru realizovať nástup nového subdodávateľa, a taktiež zámeru realizovať zmenu pôvodného subdodávateľa, je poskytovateľ povinný písomne informovať objednávateľa najneskôr päť pracovných dní pred plánovaným nástupom nového subdodávateľa na plnenie predmetu tejto dohody. Subdodávateľ je oprávnený poskytovať službu až po súhlasnom vyjadrení objednávateľa. Objednávateľ je povinný vyjadriť svoj súhlas alebo nesúhlas s</w:t>
      </w:r>
      <w:r>
        <w:t> </w:t>
      </w:r>
      <w:r w:rsidRPr="00CE05A3">
        <w:t>navrhovaným subdodávateľom do 3 pracovných dní odo dňa doručenia písomného oznámenia poskytovateľa.</w:t>
      </w:r>
      <w:r>
        <w:t xml:space="preserve"> Objednávateľ je oprávnený odmietnuť podiel na realizácii plnenia predmetu tejto dohody subdodávateľom, ak tento nespĺňa podmienky podľa tohto článku dohody.</w:t>
      </w:r>
    </w:p>
    <w:p w14:paraId="74EA00B3" w14:textId="77777777" w:rsidR="00FA4BD7" w:rsidRDefault="00FA4BD7" w:rsidP="00D34178">
      <w:pPr>
        <w:pStyle w:val="Odsekzoznamu"/>
        <w:numPr>
          <w:ilvl w:val="0"/>
          <w:numId w:val="15"/>
        </w:numPr>
        <w:spacing w:after="0" w:line="259" w:lineRule="auto"/>
        <w:ind w:left="851"/>
        <w:contextualSpacing/>
        <w:jc w:val="both"/>
      </w:pPr>
      <w:r>
        <w:t xml:space="preserve">Každý </w:t>
      </w:r>
      <w:r w:rsidRPr="00CE05A3">
        <w:t>subdodávateľ musí spĺňať podmienky podľa príslušných ustanovení zákona</w:t>
      </w:r>
      <w:r>
        <w:t xml:space="preserve"> o VO</w:t>
      </w:r>
      <w:r w:rsidRPr="00CE05A3">
        <w:t>, pričom objednávateľ osobitne overí, že každý subdodávateľ, vybraný poskytovateľom</w:t>
      </w:r>
      <w:r>
        <w:t>,</w:t>
      </w:r>
      <w:r w:rsidRPr="00CE05A3">
        <w:t xml:space="preserve"> spĺňa alebo najneskôr v čase plnenia tejto dohody bude spĺňať podmienky podľa § 32 ods.</w:t>
      </w:r>
      <w:r>
        <w:t xml:space="preserve"> </w:t>
      </w:r>
      <w:r w:rsidRPr="00CE05A3">
        <w:t xml:space="preserve">1 písm. e) a f) zákona </w:t>
      </w:r>
      <w:r>
        <w:t xml:space="preserve">o VO. </w:t>
      </w:r>
      <w:r w:rsidRPr="00CE05A3">
        <w:t xml:space="preserve">Ak subdodávateľ nepreukáže splnenie podmienok podľa § 32 ods. 1 písm. e) a f) zákona </w:t>
      </w:r>
      <w:r>
        <w:t>o VO</w:t>
      </w:r>
      <w:r w:rsidRPr="00CE05A3">
        <w:t xml:space="preserve"> zápisom v Zozname hospodárskych subjektov, je povinný predložiť doklady podľa § 32 ods. 2 </w:t>
      </w:r>
      <w:r>
        <w:t>a </w:t>
      </w:r>
      <w:proofErr w:type="spellStart"/>
      <w:r>
        <w:t>nasl</w:t>
      </w:r>
      <w:proofErr w:type="spellEnd"/>
      <w:r>
        <w:t xml:space="preserve">. </w:t>
      </w:r>
      <w:r w:rsidRPr="00CE05A3">
        <w:t xml:space="preserve">zákona </w:t>
      </w:r>
      <w:r>
        <w:t xml:space="preserve">o VO. </w:t>
      </w:r>
      <w:r w:rsidRPr="00CE05A3">
        <w:t xml:space="preserve">K rovnakej povinnosti poskytovateľ písomne zaviaže aj svojich subdodávateľov voči ich prípadným subdodávateľom tak, aby v celom subdodávateľskom reťazci všetci subdodávatelia spĺňali najneskôr v čase plnenia tejto dohody podmienky podľa § 32 ods. 1 písm. e) a f) zákona </w:t>
      </w:r>
      <w:r>
        <w:t>o VO.</w:t>
      </w:r>
    </w:p>
    <w:p w14:paraId="5029CC7C" w14:textId="77777777" w:rsidR="00FA4BD7" w:rsidRDefault="00FA4BD7" w:rsidP="00D34178">
      <w:pPr>
        <w:pStyle w:val="Odsekzoznamu"/>
        <w:numPr>
          <w:ilvl w:val="0"/>
          <w:numId w:val="15"/>
        </w:numPr>
        <w:spacing w:after="0" w:line="259" w:lineRule="auto"/>
        <w:ind w:left="851"/>
        <w:contextualSpacing/>
        <w:jc w:val="both"/>
      </w:pPr>
      <w:r>
        <w:t xml:space="preserve">Každý </w:t>
      </w:r>
      <w:r w:rsidRPr="00DB2CFE">
        <w:t>subdodávateľ musí byť schopný realizovať príslušnú časť predmetu zákazky v rovnakej kvalite ako poskytovateľ.</w:t>
      </w:r>
    </w:p>
    <w:p w14:paraId="6E969BD1" w14:textId="77777777" w:rsidR="00FA4BD7" w:rsidRDefault="00FA4BD7" w:rsidP="00D34178">
      <w:pPr>
        <w:pStyle w:val="Odsekzoznamu"/>
        <w:numPr>
          <w:ilvl w:val="0"/>
          <w:numId w:val="15"/>
        </w:numPr>
        <w:spacing w:after="0" w:line="259" w:lineRule="auto"/>
        <w:ind w:left="851"/>
        <w:contextualSpacing/>
        <w:jc w:val="both"/>
      </w:pPr>
      <w:r>
        <w:t xml:space="preserve">Každý subdodávateľ, ktorý </w:t>
      </w:r>
      <w:r w:rsidRPr="00CE05A3">
        <w:t>má povinnosť zapisovať sa do Registra partnerov verejného sektora, musí byť v ňom zapísaný v zmysle § 11 zákona</w:t>
      </w:r>
      <w:r>
        <w:t xml:space="preserve"> o VO.</w:t>
      </w:r>
    </w:p>
    <w:p w14:paraId="22E49AE9" w14:textId="77777777" w:rsidR="00FA4BD7" w:rsidRDefault="00FA4BD7" w:rsidP="00D34178">
      <w:pPr>
        <w:pStyle w:val="Odsekzoznamu"/>
        <w:numPr>
          <w:ilvl w:val="0"/>
          <w:numId w:val="15"/>
        </w:numPr>
        <w:spacing w:after="0" w:line="259" w:lineRule="auto"/>
        <w:ind w:left="851"/>
        <w:contextualSpacing/>
        <w:jc w:val="both"/>
      </w:pPr>
      <w:r>
        <w:t xml:space="preserve">Ak došlo </w:t>
      </w:r>
      <w:r w:rsidRPr="00CE05A3">
        <w:t>k výmazu subdodávateľa z Registra partnerov verejného sektora, je poskytovateľ povinný túto skutočnosť oznámiť objednávateľovi</w:t>
      </w:r>
      <w:r>
        <w:t>. Okamihom výmazu z Registra partnerov verejného sektora subdodávateľ nie je oprávnený ďalej sa podieľať na plnení predmetu tejto Rámcovej dohody. Ak p</w:t>
      </w:r>
      <w:r w:rsidRPr="00CE05A3">
        <w:t xml:space="preserve">oskytovateľ </w:t>
      </w:r>
      <w:r>
        <w:t xml:space="preserve">súčasne </w:t>
      </w:r>
      <w:r>
        <w:lastRenderedPageBreak/>
        <w:t>ne</w:t>
      </w:r>
      <w:r w:rsidRPr="00CE05A3">
        <w:t>oznámi</w:t>
      </w:r>
      <w:r>
        <w:t xml:space="preserve"> </w:t>
      </w:r>
      <w:r w:rsidRPr="00CE05A3">
        <w:t>objednávateľovi</w:t>
      </w:r>
      <w:r>
        <w:t xml:space="preserve"> zmenu subdodávateľa a nepredloží požadované doklady, má sa za to, že </w:t>
      </w:r>
      <w:r w:rsidRPr="00CE05A3">
        <w:t>predmetnú časť plnenia bude ďalej poskytovať sám</w:t>
      </w:r>
      <w:r>
        <w:t>.</w:t>
      </w:r>
    </w:p>
    <w:p w14:paraId="3717AB65" w14:textId="77777777" w:rsidR="00FA4BD7" w:rsidRDefault="00FA4BD7" w:rsidP="003B0D26">
      <w:pPr>
        <w:pStyle w:val="Odsekzoznamu"/>
        <w:numPr>
          <w:ilvl w:val="0"/>
          <w:numId w:val="9"/>
        </w:numPr>
        <w:spacing w:after="0" w:line="259" w:lineRule="auto"/>
        <w:ind w:left="851" w:hanging="851"/>
        <w:contextualSpacing/>
        <w:jc w:val="both"/>
      </w:pPr>
      <w:r>
        <w:t>Ak poskytovateľ umožní plnenie predmetu tejto dohody subdodávateľom bez predchádzajúceho súhlasu objednávateľa, alebo v rozpore s týmto článkom dohody, považuje sa toto za podstatné porušenie dohody s možnosťou objednávateľa od tejto dohody odstúpiť. Za každé jednotlivé porušenie má objednávateľ nárok na úhradu zmluvnej pokuty vo výške 3.000,- EUR.</w:t>
      </w:r>
    </w:p>
    <w:p w14:paraId="221717DC" w14:textId="501D7F5E" w:rsidR="00FA4BD7" w:rsidRDefault="00FA4BD7" w:rsidP="00FA4BD7">
      <w:pPr>
        <w:jc w:val="both"/>
      </w:pPr>
    </w:p>
    <w:p w14:paraId="6AFB286A" w14:textId="2C41C680" w:rsidR="00FA4BD7" w:rsidRPr="00C957B2" w:rsidRDefault="00FA4BD7" w:rsidP="00FA4BD7">
      <w:pPr>
        <w:jc w:val="center"/>
        <w:rPr>
          <w:b/>
          <w:bCs/>
        </w:rPr>
      </w:pPr>
      <w:r w:rsidRPr="00C957B2">
        <w:rPr>
          <w:b/>
          <w:bCs/>
        </w:rPr>
        <w:t>Článok V</w:t>
      </w:r>
      <w:r w:rsidR="0033248E">
        <w:rPr>
          <w:b/>
          <w:bCs/>
        </w:rPr>
        <w:t>I</w:t>
      </w:r>
      <w:r w:rsidR="00444418">
        <w:rPr>
          <w:b/>
          <w:bCs/>
        </w:rPr>
        <w:t>.</w:t>
      </w:r>
    </w:p>
    <w:p w14:paraId="404A4E03" w14:textId="77777777" w:rsidR="00FA4BD7" w:rsidRPr="0062438C" w:rsidRDefault="00FA4BD7" w:rsidP="00FA4BD7">
      <w:pPr>
        <w:jc w:val="center"/>
        <w:rPr>
          <w:b/>
          <w:bCs/>
        </w:rPr>
      </w:pPr>
      <w:r w:rsidRPr="00C957B2">
        <w:rPr>
          <w:b/>
          <w:bCs/>
        </w:rPr>
        <w:t>Sankcie</w:t>
      </w:r>
    </w:p>
    <w:p w14:paraId="717C47A5" w14:textId="77777777" w:rsidR="00FA4BD7" w:rsidRPr="00444418" w:rsidRDefault="00FA4BD7" w:rsidP="00444418">
      <w:pPr>
        <w:spacing w:after="0" w:line="259" w:lineRule="auto"/>
        <w:ind w:left="360"/>
        <w:contextualSpacing/>
        <w:jc w:val="both"/>
        <w:rPr>
          <w:vanish/>
        </w:rPr>
      </w:pPr>
    </w:p>
    <w:p w14:paraId="47D583A5" w14:textId="77777777" w:rsidR="00FA4BD7" w:rsidRDefault="00FA4BD7" w:rsidP="003B0D26">
      <w:pPr>
        <w:pStyle w:val="Odsekzoznamu"/>
        <w:numPr>
          <w:ilvl w:val="0"/>
          <w:numId w:val="10"/>
        </w:numPr>
        <w:spacing w:after="0" w:line="259" w:lineRule="auto"/>
        <w:ind w:left="851" w:hanging="851"/>
        <w:contextualSpacing/>
        <w:jc w:val="both"/>
      </w:pPr>
      <w:r>
        <w:t>Zmluvné strany majú nárok na úhradu zmluvných pokút tak, ako je uvedené v tejto dohode.</w:t>
      </w:r>
    </w:p>
    <w:p w14:paraId="652830C6" w14:textId="77777777" w:rsidR="00FA4BD7" w:rsidRDefault="00FA4BD7" w:rsidP="003B0D26">
      <w:pPr>
        <w:pStyle w:val="Odsekzoznamu"/>
        <w:numPr>
          <w:ilvl w:val="0"/>
          <w:numId w:val="10"/>
        </w:numPr>
        <w:spacing w:after="0" w:line="259" w:lineRule="auto"/>
        <w:ind w:left="851" w:hanging="851"/>
        <w:contextualSpacing/>
        <w:jc w:val="both"/>
      </w:pPr>
      <w:r>
        <w:t>Odstúpenie od tejto dohody sa nedotýka práva objednávateľa na uplatnenie zmluvnej pokuty.</w:t>
      </w:r>
    </w:p>
    <w:p w14:paraId="51E401FB" w14:textId="77777777" w:rsidR="00FA4BD7" w:rsidRDefault="00FA4BD7" w:rsidP="003B0D26">
      <w:pPr>
        <w:pStyle w:val="Odsekzoznamu"/>
        <w:numPr>
          <w:ilvl w:val="0"/>
          <w:numId w:val="10"/>
        </w:numPr>
        <w:spacing w:after="0" w:line="259" w:lineRule="auto"/>
        <w:ind w:left="851" w:hanging="851"/>
        <w:contextualSpacing/>
        <w:jc w:val="both"/>
      </w:pPr>
      <w:r>
        <w:t xml:space="preserve">Uplatnením nároku na úhradu zmluvnej pokuty nie je dotknutý nárok na náhradu škody spôsobenú činnosťou poskytovateľa alebo porušením povinností vyplývajúcich z tejto Rámcovej dohody. </w:t>
      </w:r>
    </w:p>
    <w:p w14:paraId="332CE329" w14:textId="77777777" w:rsidR="00FA4BD7" w:rsidRDefault="00FA4BD7" w:rsidP="003B0D26">
      <w:pPr>
        <w:pStyle w:val="Odsekzoznamu"/>
        <w:numPr>
          <w:ilvl w:val="0"/>
          <w:numId w:val="10"/>
        </w:numPr>
        <w:spacing w:after="0" w:line="259" w:lineRule="auto"/>
        <w:ind w:left="851" w:hanging="851"/>
        <w:contextualSpacing/>
        <w:jc w:val="both"/>
      </w:pPr>
      <w:r w:rsidRPr="00175E62">
        <w:t xml:space="preserve">V prípade vzniku povinnosti </w:t>
      </w:r>
      <w:r>
        <w:t>poskytovateľa</w:t>
      </w:r>
      <w:r w:rsidRPr="00175E62">
        <w:t xml:space="preserve"> zaplatiť objednávateľovi zmluvnú pokutu resp. inú sankciu, je </w:t>
      </w:r>
      <w:r>
        <w:t>poskytovateľ</w:t>
      </w:r>
      <w:r w:rsidRPr="00175E62">
        <w:t xml:space="preserve"> povinný túto zaplatiť na základe doručenej penalizačnej faktúry. </w:t>
      </w:r>
      <w:r>
        <w:t>Splatnosť penalizačnej faktúry je 30 dní odo dňa jej doručenia druhej zmluvnej strane.</w:t>
      </w:r>
    </w:p>
    <w:p w14:paraId="5C1361BA" w14:textId="77777777" w:rsidR="00FA4BD7" w:rsidRPr="0062438C" w:rsidRDefault="00FA4BD7" w:rsidP="003B0D26">
      <w:pPr>
        <w:pStyle w:val="Odsekzoznamu"/>
        <w:numPr>
          <w:ilvl w:val="0"/>
          <w:numId w:val="10"/>
        </w:numPr>
        <w:spacing w:after="0" w:line="259" w:lineRule="auto"/>
        <w:ind w:left="851" w:hanging="851"/>
        <w:contextualSpacing/>
        <w:jc w:val="both"/>
      </w:pPr>
      <w:r>
        <w:t>Zmluvné strany sa výslovne dohodli, že o</w:t>
      </w:r>
      <w:r w:rsidRPr="00175E62">
        <w:t>bjednávateľ má právo jednostranne započítať aj nesplatné zmluvné pokuty, ostatné sankcie a</w:t>
      </w:r>
      <w:r>
        <w:t> </w:t>
      </w:r>
      <w:r w:rsidRPr="00175E62">
        <w:t>náhrady škody voči svojim splatným záväzkom ku</w:t>
      </w:r>
      <w:r>
        <w:t> poskytovateľovi</w:t>
      </w:r>
      <w:r w:rsidRPr="00175E62">
        <w:t>. Ak vznikne nárok na zmluvné pokuty, ostatné sankcie a náhrady škody v</w:t>
      </w:r>
      <w:r>
        <w:t> </w:t>
      </w:r>
      <w:r w:rsidRPr="00175E62">
        <w:t>jednotlivom prípade, budú sa tieto zmluvné pokuty, ostatné sankcie a náhrady škody spočítavať.</w:t>
      </w:r>
    </w:p>
    <w:p w14:paraId="6E99017F" w14:textId="77777777" w:rsidR="00FA4BD7" w:rsidRDefault="00FA4BD7" w:rsidP="003B0D26">
      <w:pPr>
        <w:ind w:left="851" w:hanging="851"/>
        <w:jc w:val="both"/>
      </w:pPr>
    </w:p>
    <w:p w14:paraId="7EDB58AC" w14:textId="7268D824" w:rsidR="00FA4BD7" w:rsidRPr="00C95191" w:rsidRDefault="00FA4BD7" w:rsidP="00FA4BD7">
      <w:pPr>
        <w:jc w:val="center"/>
        <w:rPr>
          <w:b/>
          <w:bCs/>
        </w:rPr>
      </w:pPr>
      <w:r w:rsidRPr="00C95191">
        <w:rPr>
          <w:b/>
          <w:bCs/>
        </w:rPr>
        <w:t>Článok VI</w:t>
      </w:r>
      <w:r w:rsidR="0033248E">
        <w:rPr>
          <w:b/>
          <w:bCs/>
        </w:rPr>
        <w:t>I</w:t>
      </w:r>
      <w:r w:rsidR="00444418">
        <w:rPr>
          <w:b/>
          <w:bCs/>
        </w:rPr>
        <w:t>.</w:t>
      </w:r>
    </w:p>
    <w:p w14:paraId="3FE5C249" w14:textId="77777777" w:rsidR="00FA4BD7" w:rsidRPr="00C95191" w:rsidRDefault="00FA4BD7" w:rsidP="00FA4BD7">
      <w:pPr>
        <w:jc w:val="center"/>
        <w:rPr>
          <w:b/>
          <w:bCs/>
        </w:rPr>
      </w:pPr>
      <w:r w:rsidRPr="00C95191">
        <w:rPr>
          <w:b/>
          <w:bCs/>
        </w:rPr>
        <w:t>Ukončenie dohody</w:t>
      </w:r>
    </w:p>
    <w:p w14:paraId="0185EFB0" w14:textId="77777777" w:rsidR="00FA4BD7" w:rsidRPr="00C95191" w:rsidRDefault="00FA4BD7" w:rsidP="00444418">
      <w:pPr>
        <w:pStyle w:val="Odsekzoznamu"/>
        <w:spacing w:after="0" w:line="259" w:lineRule="auto"/>
        <w:ind w:left="720"/>
        <w:contextualSpacing/>
        <w:jc w:val="both"/>
        <w:rPr>
          <w:vanish/>
        </w:rPr>
      </w:pPr>
    </w:p>
    <w:p w14:paraId="0A48E8D1" w14:textId="77777777" w:rsidR="00FA4BD7" w:rsidRDefault="00FA4BD7" w:rsidP="003B0D26">
      <w:pPr>
        <w:pStyle w:val="Odsekzoznamu"/>
        <w:numPr>
          <w:ilvl w:val="0"/>
          <w:numId w:val="11"/>
        </w:numPr>
        <w:spacing w:after="0" w:line="259" w:lineRule="auto"/>
        <w:ind w:left="993" w:hanging="993"/>
        <w:contextualSpacing/>
        <w:jc w:val="both"/>
      </w:pPr>
      <w:r>
        <w:t>Zmluvný vzťah založený touto Rámcovou dohodou možno ukončiť:</w:t>
      </w:r>
    </w:p>
    <w:p w14:paraId="2A183E0B" w14:textId="77777777" w:rsidR="00FA4BD7" w:rsidRPr="009727CF" w:rsidRDefault="00FA4BD7" w:rsidP="003B0D26">
      <w:pPr>
        <w:pStyle w:val="Odsekzoznamu"/>
        <w:numPr>
          <w:ilvl w:val="0"/>
          <w:numId w:val="13"/>
        </w:numPr>
        <w:spacing w:after="0" w:line="259" w:lineRule="auto"/>
        <w:ind w:left="993" w:hanging="426"/>
        <w:contextualSpacing/>
        <w:jc w:val="both"/>
      </w:pPr>
      <w:r w:rsidRPr="003B0D26">
        <w:rPr>
          <w:b/>
          <w:bCs/>
        </w:rPr>
        <w:t>písomnou dohodou zmluvných strán</w:t>
      </w:r>
      <w:r w:rsidRPr="00C95191">
        <w:t xml:space="preserve">. V prípade ukončenia platnosti Rámcovej dohody, </w:t>
      </w:r>
      <w:r>
        <w:t xml:space="preserve">dohodou, </w:t>
      </w:r>
      <w:r w:rsidRPr="00C95191">
        <w:t xml:space="preserve">dohoda zaniká k dohodnutému dňu. V tejto dohode o ukončení sa upravia aj vzájomné </w:t>
      </w:r>
      <w:r w:rsidRPr="009727CF">
        <w:t>nároky zmluvných strán vzniknuté z plnenia zmluvných povinností alebo z ich porušenia druhou zmluvnou stranou ku dňu zániku Rámcovej dohody, čiastkovej zmluvy, objednávky dohodou;</w:t>
      </w:r>
    </w:p>
    <w:p w14:paraId="7F110019" w14:textId="5021556D" w:rsidR="00FA4BD7" w:rsidRPr="007A1BE1" w:rsidRDefault="00FA4BD7" w:rsidP="003B0D26">
      <w:pPr>
        <w:pStyle w:val="Odsekzoznamu"/>
        <w:numPr>
          <w:ilvl w:val="0"/>
          <w:numId w:val="13"/>
        </w:numPr>
        <w:spacing w:after="0" w:line="259" w:lineRule="auto"/>
        <w:ind w:left="993" w:hanging="426"/>
        <w:contextualSpacing/>
        <w:jc w:val="both"/>
      </w:pPr>
      <w:r w:rsidRPr="003B0D26">
        <w:rPr>
          <w:b/>
          <w:bCs/>
        </w:rPr>
        <w:t>odstúpením od Rámcovej dohody v prípade podstatného porušenia dohody niektorou zmluvnou stranou</w:t>
      </w:r>
      <w:r w:rsidRPr="007A1BE1">
        <w:t xml:space="preserve">. </w:t>
      </w:r>
      <w:r w:rsidRPr="0033248E">
        <w:rPr>
          <w:b/>
          <w:bCs/>
        </w:rPr>
        <w:t>Za podstatné porušenie</w:t>
      </w:r>
      <w:r w:rsidRPr="007A1BE1">
        <w:t xml:space="preserve"> sa na účely tejto dohody považuje opakované porušenie </w:t>
      </w:r>
      <w:r w:rsidR="003B0D26">
        <w:t xml:space="preserve">(2 krát a viac) </w:t>
      </w:r>
      <w:r w:rsidRPr="007A1BE1">
        <w:t xml:space="preserve">povinností poskytovateľa alebo objednávateľa vyplývajúcich </w:t>
      </w:r>
      <w:r w:rsidR="003B0D26">
        <w:t xml:space="preserve">najmä </w:t>
      </w:r>
      <w:r w:rsidRPr="007A1BE1">
        <w:t>z čl. II</w:t>
      </w:r>
      <w:r w:rsidR="0033248E">
        <w:t>,</w:t>
      </w:r>
      <w:r w:rsidRPr="007A1BE1">
        <w:t xml:space="preserve"> čl. III</w:t>
      </w:r>
      <w:r w:rsidR="0033248E">
        <w:t>, čl. V.</w:t>
      </w:r>
      <w:r w:rsidRPr="007A1BE1">
        <w:t xml:space="preserve"> tejto Rámcovej dohody, alebo porušenie, ktoré je za také výslovne označené. Zmluvné strany sú oprávnené odstúpiť od tejto Rámcovej dohody aj v prípadoch vyslovene označených v tejto dohode.</w:t>
      </w:r>
    </w:p>
    <w:p w14:paraId="4A3DCE4F" w14:textId="342C944C" w:rsidR="00FA4BD7" w:rsidRPr="007A1BE1" w:rsidRDefault="00FA4BD7" w:rsidP="003B0D26">
      <w:pPr>
        <w:pStyle w:val="Odsekzoznamu"/>
        <w:numPr>
          <w:ilvl w:val="0"/>
          <w:numId w:val="13"/>
        </w:numPr>
        <w:spacing w:after="0" w:line="259" w:lineRule="auto"/>
        <w:ind w:left="993" w:hanging="426"/>
        <w:contextualSpacing/>
        <w:jc w:val="both"/>
      </w:pPr>
      <w:r w:rsidRPr="003B0D26">
        <w:rPr>
          <w:b/>
          <w:bCs/>
        </w:rPr>
        <w:t>výpoveďou tejto Rámcovej dohody zo strany objednávateľa</w:t>
      </w:r>
      <w:r w:rsidRPr="00F763BE">
        <w:t>.</w:t>
      </w:r>
    </w:p>
    <w:p w14:paraId="40207B4D" w14:textId="77777777" w:rsidR="00FA4BD7" w:rsidRPr="007A1BE1" w:rsidRDefault="00FA4BD7" w:rsidP="003B0D26">
      <w:pPr>
        <w:pStyle w:val="Odsekzoznamu"/>
        <w:numPr>
          <w:ilvl w:val="0"/>
          <w:numId w:val="11"/>
        </w:numPr>
        <w:spacing w:after="0" w:line="259" w:lineRule="auto"/>
        <w:ind w:left="993" w:hanging="993"/>
        <w:contextualSpacing/>
        <w:jc w:val="both"/>
      </w:pPr>
      <w:r w:rsidRPr="007A1BE1">
        <w:lastRenderedPageBreak/>
        <w:t>Odstúpenie od tejto Rámcovej dohody musí mať písomnú formu, musí byť doručené druhej zmluvnej strane a musí v ňom byť uvedený konkrétny dôvod odstúpenia, inak je neplatné. Jeho účinky nastávajú dňom doručenia zmluvnej strane, ktorá svoju povinnosť porušila.</w:t>
      </w:r>
    </w:p>
    <w:p w14:paraId="39270134" w14:textId="77777777" w:rsidR="00FA4BD7" w:rsidRPr="007A1BE1" w:rsidRDefault="00FA4BD7" w:rsidP="003B0D26">
      <w:pPr>
        <w:pStyle w:val="Odsekzoznamu"/>
        <w:numPr>
          <w:ilvl w:val="0"/>
          <w:numId w:val="11"/>
        </w:numPr>
        <w:spacing w:after="160" w:line="259" w:lineRule="auto"/>
        <w:ind w:left="993" w:hanging="993"/>
        <w:contextualSpacing/>
        <w:jc w:val="both"/>
      </w:pPr>
      <w:r w:rsidRPr="007A1BE1">
        <w:t>Pre právnu úpravu odstúpenia od tejto Rámcovej dohody a vzájomných nárokov zmluvných strán z neho vyplývajúcich a v tejto dohode bližšie neupravených primerane platia ustanovenia § 344 a </w:t>
      </w:r>
      <w:proofErr w:type="spellStart"/>
      <w:r w:rsidRPr="007A1BE1">
        <w:t>nasl</w:t>
      </w:r>
      <w:proofErr w:type="spellEnd"/>
      <w:r w:rsidRPr="007A1BE1">
        <w:t>. Obchodného zákonníka.</w:t>
      </w:r>
    </w:p>
    <w:p w14:paraId="286605A1" w14:textId="5437D868" w:rsidR="00FA4BD7" w:rsidRPr="007A1BE1" w:rsidRDefault="00FA4BD7" w:rsidP="003B0D26">
      <w:pPr>
        <w:pStyle w:val="Odsekzoznamu"/>
        <w:numPr>
          <w:ilvl w:val="0"/>
          <w:numId w:val="11"/>
        </w:numPr>
        <w:spacing w:after="0" w:line="259" w:lineRule="auto"/>
        <w:ind w:left="993" w:hanging="993"/>
        <w:contextualSpacing/>
        <w:jc w:val="both"/>
      </w:pPr>
      <w:r w:rsidRPr="007A1BE1">
        <w:t xml:space="preserve">Zmluvné strany sa výslovne dohodli, že objednávateľ je oprávnený vypovedať Rámcovú dohodu aj bez udania dôvodu. Výpoveď musí mať písomnú formu a musí byť doručená druhej zmluvnej strane, inak je neplatná. Výpovedná lehota je </w:t>
      </w:r>
      <w:r w:rsidR="00815FA6">
        <w:t>jeden</w:t>
      </w:r>
      <w:r w:rsidR="00815FA6" w:rsidRPr="007A1BE1">
        <w:t xml:space="preserve"> kalendárn</w:t>
      </w:r>
      <w:r w:rsidR="00815FA6">
        <w:t>y</w:t>
      </w:r>
      <w:r w:rsidR="00815FA6" w:rsidRPr="007A1BE1">
        <w:t xml:space="preserve"> </w:t>
      </w:r>
      <w:r w:rsidRPr="007A1BE1">
        <w:t>mesiac a začína plynúť prvým dňom kalendárneho mesiaca nasledujúceho po mesiaci, v ktorom bola výpoveď doručená druhej zmluvnej strane.</w:t>
      </w:r>
    </w:p>
    <w:p w14:paraId="6CF2ADE1" w14:textId="77777777" w:rsidR="00FA4BD7" w:rsidRPr="007A1BE1" w:rsidRDefault="00FA4BD7" w:rsidP="003B0D26">
      <w:pPr>
        <w:pStyle w:val="Odsekzoznamu"/>
        <w:numPr>
          <w:ilvl w:val="0"/>
          <w:numId w:val="11"/>
        </w:numPr>
        <w:spacing w:after="0" w:line="259" w:lineRule="auto"/>
        <w:ind w:left="993" w:hanging="993"/>
        <w:contextualSpacing/>
        <w:jc w:val="both"/>
      </w:pPr>
      <w:r w:rsidRPr="007A1BE1">
        <w:t>Povinnosť doručiť odstúpenie od tejto Rámcovej dohody, resp. výpoveď tejto Rámcovej dohody, podľa tohto článku sa považuje v konkrétnom prípade za splnenú dňom prevzatia odstúpenia od tejto Rámcovej dohody, resp. výpovede tejto Rámcovej dohody, alebo odmietnutím prevziať odstúpenie, resp. výpoveď.</w:t>
      </w:r>
    </w:p>
    <w:p w14:paraId="35057A03" w14:textId="0B35C940" w:rsidR="00FA4BD7" w:rsidRPr="007A1BE1" w:rsidRDefault="00FA4BD7" w:rsidP="003B0D26">
      <w:pPr>
        <w:pStyle w:val="Odsekzoznamu"/>
        <w:numPr>
          <w:ilvl w:val="0"/>
          <w:numId w:val="11"/>
        </w:numPr>
        <w:spacing w:after="160" w:line="259" w:lineRule="auto"/>
        <w:ind w:left="993" w:hanging="993"/>
        <w:contextualSpacing/>
        <w:jc w:val="both"/>
      </w:pPr>
      <w:r w:rsidRPr="007A1BE1">
        <w:t xml:space="preserve">Pri ukončení platnosti tejto dohody nebudú zmluvné strany povinné vrátiť plnenia poskytnuté im pred ukončením platnosti </w:t>
      </w:r>
      <w:r>
        <w:t xml:space="preserve">pokynu </w:t>
      </w:r>
      <w:r w:rsidRPr="007A1BE1">
        <w:t>druhou zmluvnou stranou a nebudú oprávnené žiadať vrátenie plnení poskytnutých pred ukončením platnosti Rámcovej dohody druhej zmluvnej strane. Nároky poskytovateľov na zaplatenie ceny za už riadne vykonané plnenia nebudú odstúpením alebo výpoveďou tejto Rámcovej dohody dotknuté.</w:t>
      </w:r>
    </w:p>
    <w:p w14:paraId="2E26A6DF" w14:textId="77777777" w:rsidR="00FA4BD7" w:rsidRPr="007A1BE1" w:rsidRDefault="00FA4BD7" w:rsidP="003B0D26">
      <w:pPr>
        <w:pStyle w:val="Odsekzoznamu"/>
        <w:numPr>
          <w:ilvl w:val="0"/>
          <w:numId w:val="11"/>
        </w:numPr>
        <w:spacing w:after="0" w:line="259" w:lineRule="auto"/>
        <w:ind w:left="993" w:hanging="993"/>
        <w:contextualSpacing/>
        <w:jc w:val="both"/>
      </w:pPr>
      <w:r w:rsidRPr="007A1BE1">
        <w:t>Ukončením tejto Rámcovej dohody zanikajú všetky práva a povinnosti zmluvných strán v nej zakotvené, okrem nárokov na úhradu už poskytnutého plnenia, spôsobenej škody, nárokov na zmluvné, resp. zákonné sankcie a úroky, ako aj nárok objednávateľa na bezplatné odstránenie zistených vád poskytnutej služby a povinnosti mlčanlivosti.</w:t>
      </w:r>
    </w:p>
    <w:p w14:paraId="1BDC946D" w14:textId="77777777" w:rsidR="00FA4BD7" w:rsidRDefault="00FA4BD7" w:rsidP="003B0D26">
      <w:pPr>
        <w:ind w:left="993" w:hanging="993"/>
        <w:jc w:val="both"/>
      </w:pPr>
    </w:p>
    <w:p w14:paraId="7836E426" w14:textId="3B38CD65" w:rsidR="00FA4BD7" w:rsidRPr="00957DB3" w:rsidRDefault="00FA4BD7" w:rsidP="00FA4BD7">
      <w:pPr>
        <w:jc w:val="center"/>
        <w:rPr>
          <w:b/>
          <w:bCs/>
        </w:rPr>
      </w:pPr>
      <w:r w:rsidRPr="00957DB3">
        <w:rPr>
          <w:b/>
          <w:bCs/>
        </w:rPr>
        <w:t xml:space="preserve">Článok </w:t>
      </w:r>
      <w:r>
        <w:rPr>
          <w:b/>
          <w:bCs/>
        </w:rPr>
        <w:t>VI</w:t>
      </w:r>
      <w:r w:rsidR="0033248E">
        <w:rPr>
          <w:b/>
          <w:bCs/>
        </w:rPr>
        <w:t>I</w:t>
      </w:r>
      <w:r>
        <w:rPr>
          <w:b/>
          <w:bCs/>
        </w:rPr>
        <w:t>I</w:t>
      </w:r>
      <w:r w:rsidR="00444418">
        <w:rPr>
          <w:b/>
          <w:bCs/>
        </w:rPr>
        <w:t>.</w:t>
      </w:r>
    </w:p>
    <w:p w14:paraId="6CDB7BBD" w14:textId="77777777" w:rsidR="00FA4BD7" w:rsidRPr="00957DB3" w:rsidRDefault="00FA4BD7" w:rsidP="00FA4BD7">
      <w:pPr>
        <w:jc w:val="center"/>
        <w:rPr>
          <w:b/>
          <w:bCs/>
        </w:rPr>
      </w:pPr>
      <w:r w:rsidRPr="00957DB3">
        <w:rPr>
          <w:b/>
          <w:bCs/>
        </w:rPr>
        <w:t>Záverečné ustanovenia</w:t>
      </w:r>
    </w:p>
    <w:p w14:paraId="3D20A3E0" w14:textId="77777777" w:rsidR="009B7786" w:rsidRDefault="009B7786" w:rsidP="009B7786">
      <w:pPr>
        <w:pStyle w:val="Odsekzoznamu"/>
        <w:numPr>
          <w:ilvl w:val="1"/>
          <w:numId w:val="14"/>
        </w:numPr>
        <w:spacing w:after="0"/>
        <w:ind w:left="426" w:hanging="426"/>
        <w:contextualSpacing/>
        <w:jc w:val="both"/>
      </w:pPr>
      <w:r w:rsidRPr="00882658">
        <w:t>Zmluvné strany sa zaväzujú, že si budú poskytovať súčinnosť v akejkoľvek forme, urobia všetky potrebné úkony a budú postupovať tak, aby bol v čo najlepšej možnej miere naplnený predmet tejto rámcovej dohody a neboli porušené alebo ohrozené práva druhej zmluvnej strany z tejto rámcovej dohody.</w:t>
      </w:r>
    </w:p>
    <w:p w14:paraId="283B8FDC" w14:textId="77777777" w:rsidR="009B7786" w:rsidRPr="00882658" w:rsidRDefault="009B7786" w:rsidP="009B7786">
      <w:pPr>
        <w:pStyle w:val="Odsekzoznamu"/>
        <w:ind w:left="426"/>
        <w:contextualSpacing/>
      </w:pPr>
    </w:p>
    <w:p w14:paraId="100AB4CE" w14:textId="77777777" w:rsidR="009B7786" w:rsidRDefault="009B7786" w:rsidP="009B7786">
      <w:pPr>
        <w:numPr>
          <w:ilvl w:val="1"/>
          <w:numId w:val="14"/>
        </w:numPr>
        <w:spacing w:after="0"/>
        <w:ind w:left="426" w:hanging="426"/>
        <w:jc w:val="both"/>
      </w:pPr>
      <w:r w:rsidRPr="00882658">
        <w:t>Zmluvné strany sa zaväzujú riešiť prípadné spory, vyplývajúce z tejto rámcovej dohody, obligatórne formou zmieru prostredníctvom svojich poverených zástupcov. V prípade, že</w:t>
      </w:r>
      <w:r w:rsidRPr="00882658">
        <w:rPr>
          <w:color w:val="FF0000"/>
        </w:rPr>
        <w:t xml:space="preserve"> </w:t>
      </w:r>
      <w:r w:rsidRPr="00882658">
        <w:t xml:space="preserve">spor sa nevyrieši zmierom, ktorákoľvek zo zmluvných strán je oprávnená predložiť spor na rozhodnutie príslušnému súdu SR. </w:t>
      </w:r>
    </w:p>
    <w:p w14:paraId="05C6FA10" w14:textId="77777777" w:rsidR="009B7786" w:rsidRDefault="009B7786" w:rsidP="009B7786">
      <w:pPr>
        <w:pStyle w:val="Odsekzoznamu"/>
      </w:pPr>
    </w:p>
    <w:p w14:paraId="3D73E645" w14:textId="77777777" w:rsidR="009B7786" w:rsidRDefault="009B7786" w:rsidP="009B7786">
      <w:pPr>
        <w:numPr>
          <w:ilvl w:val="1"/>
          <w:numId w:val="14"/>
        </w:numPr>
        <w:spacing w:after="0"/>
        <w:ind w:left="426" w:hanging="426"/>
        <w:jc w:val="both"/>
      </w:pPr>
      <w:r w:rsidRPr="00882658">
        <w:t xml:space="preserve">Ak niektoré ustanovenia tejto rámcovej dohody nie sú celkom alebo sčasti platné alebo účinné alebo neskôr stratia platnosť alebo účinnosť, nie je tým dotknutá platnosť alebo účinnosť ostatných ustanovení tejto rámcovej dohody. Namiesto neplatných alebo neúčinných ustanovení tejto rámcovej dohody a na vyplnenie medzier sa použije právna úprava, ktorá, pokiaľ je to právne možné, sa čo najviac približuje zmyslu a účelu tejto </w:t>
      </w:r>
      <w:r w:rsidRPr="00882658">
        <w:lastRenderedPageBreak/>
        <w:t>rámcovej dohody, pokiaľ pri uzatváraní tejto rámcovej dohody zmluvné strany túto otázku brali do úvahy.</w:t>
      </w:r>
    </w:p>
    <w:p w14:paraId="2255B039" w14:textId="77777777" w:rsidR="009B7786" w:rsidRDefault="009B7786" w:rsidP="009B7786">
      <w:pPr>
        <w:pStyle w:val="Odsekzoznamu"/>
      </w:pPr>
    </w:p>
    <w:p w14:paraId="4C56354D" w14:textId="77777777" w:rsidR="009B7786" w:rsidRDefault="009B7786" w:rsidP="009B7786">
      <w:pPr>
        <w:numPr>
          <w:ilvl w:val="1"/>
          <w:numId w:val="14"/>
        </w:numPr>
        <w:spacing w:after="0"/>
        <w:ind w:left="426" w:hanging="426"/>
        <w:jc w:val="both"/>
      </w:pPr>
      <w:r w:rsidRPr="00882658">
        <w:t>Pokiaľ v tejto rámcovej dohode nie je dohodnuté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rámcovej dohody. Zmluvné strany sa dohodli, že v prípade, ak zmluvná strana doporučenú poštovú zásielku od druhej zmluvnej strany z akéhokoľvek dôvodu neprevezme, považuje sa táto zásielka za doručenú uplynutím troch dní odo dňa jej odoslania na poslednú známu adresu sídla zmluvnej strany, ktorej bola zásielka určená a odoslaná.</w:t>
      </w:r>
    </w:p>
    <w:p w14:paraId="2247A676" w14:textId="77777777" w:rsidR="009B7786" w:rsidRDefault="009B7786" w:rsidP="009B7786">
      <w:pPr>
        <w:pStyle w:val="Odsekzoznamu"/>
      </w:pPr>
    </w:p>
    <w:p w14:paraId="31C9CE64" w14:textId="0540E5FD" w:rsidR="009B7786" w:rsidRDefault="009B7786" w:rsidP="009B7786">
      <w:pPr>
        <w:pStyle w:val="Odsekzoznamu"/>
        <w:numPr>
          <w:ilvl w:val="1"/>
          <w:numId w:val="14"/>
        </w:numPr>
        <w:spacing w:after="0"/>
        <w:ind w:left="426" w:right="57" w:hanging="426"/>
        <w:contextualSpacing/>
        <w:jc w:val="both"/>
      </w:pPr>
      <w:r>
        <w:t>Dodávateľ</w:t>
      </w:r>
      <w:r w:rsidRPr="00882658">
        <w:t xml:space="preserve"> predkladá </w:t>
      </w:r>
      <w:r w:rsidRPr="00882658">
        <w:rPr>
          <w:b/>
          <w:bCs/>
        </w:rPr>
        <w:t xml:space="preserve">v Prílohe č. </w:t>
      </w:r>
      <w:r>
        <w:rPr>
          <w:b/>
          <w:bCs/>
        </w:rPr>
        <w:t>3</w:t>
      </w:r>
      <w:r w:rsidRPr="00882658">
        <w:t xml:space="preserve"> tejto rámcovej dohody </w:t>
      </w:r>
      <w:r w:rsidRPr="00882658">
        <w:rPr>
          <w:b/>
          <w:bCs/>
        </w:rPr>
        <w:t>zoznam všetkých svojich subdodávateľov</w:t>
      </w:r>
      <w:r w:rsidRPr="00882658">
        <w:t xml:space="preserve"> s uvedením  jeho identifikačných údajov, predmetu subdodávky a údajov o osobe oprávnenej konať za každého subdodávateľa. Až do splnenia všetkých záväzkov vyplývajúcich z tejto rámcovej dohody je poskytovateľ povinný oznámiť </w:t>
      </w:r>
      <w:r>
        <w:t xml:space="preserve">BBSK </w:t>
      </w:r>
      <w:r w:rsidRPr="00882658">
        <w:t xml:space="preserve">akúkoľvek zmenu údajov o subdodávateľovi. </w:t>
      </w:r>
    </w:p>
    <w:p w14:paraId="25FF9DC8" w14:textId="77777777" w:rsidR="009B7786" w:rsidRDefault="009B7786" w:rsidP="009B7786">
      <w:pPr>
        <w:pStyle w:val="Odsekzoznamu"/>
      </w:pPr>
    </w:p>
    <w:p w14:paraId="5A54D81F" w14:textId="77777777" w:rsidR="009B7786" w:rsidRPr="00882658" w:rsidRDefault="009B7786" w:rsidP="009B7786">
      <w:pPr>
        <w:pStyle w:val="Odsekzoznamu"/>
        <w:numPr>
          <w:ilvl w:val="1"/>
          <w:numId w:val="14"/>
        </w:numPr>
        <w:spacing w:after="0"/>
        <w:ind w:left="426" w:right="57" w:hanging="426"/>
        <w:contextualSpacing/>
        <w:jc w:val="both"/>
      </w:pPr>
      <w:r w:rsidRPr="00882658">
        <w:t xml:space="preserve">Dodávateľ </w:t>
      </w:r>
      <w:r w:rsidRPr="00882658">
        <w:rPr>
          <w:lang w:eastAsia="cs-CZ"/>
        </w:rPr>
        <w:t xml:space="preserve">sa zaväzuje byť riadne zapísaný v registri partnerov verejného sektora po dobu trvania tejto rámcovej dohody, ak mu taká povinnosť vyplýva zo zákona č. 315/2016 Z. z. o registri partnerov verejného sektora a o zmene a doplnení niektorých zákonov v znení neskorších predpisov (ďalej ako „Zákon o RPVS“). Dodávateľ sa zaväzuje zabezpečiť, aby jeho subdodávatelia v zmysle § 2 ods. 1 písm. a) bod 7 Zákona o RPVS boli riadne zapísaní v registri partnerov verejného sektora po dobu trvania subdodávateľskej zmluvy, ak im taká povinnosť vyplýva zo Zákona o RPVS. Dodávateľ je povinný na požiadanie BBSK predložiť všetky zmluvy so svojimi subdodávateľmi. Porušenie ktorejkoľvek z povinností Dodávateľa podľa tohto ustanovenia tejto rámcovej dohody je jej podstatným porušením a zakladá právo objednávateľa na odstúpenie od tejto rámcovej dohody  s právnymi účinkami ukončenia Zmluvy ex </w:t>
      </w:r>
      <w:proofErr w:type="spellStart"/>
      <w:r w:rsidRPr="00882658">
        <w:rPr>
          <w:lang w:eastAsia="cs-CZ"/>
        </w:rPr>
        <w:t>tunc</w:t>
      </w:r>
      <w:proofErr w:type="spellEnd"/>
      <w:r w:rsidRPr="00882658">
        <w:rPr>
          <w:lang w:eastAsia="cs-CZ"/>
        </w:rPr>
        <w:t>, a/alebo právo BBSK požadovať od dodávateľa zaplatenie zmluvnej pokuty vo výške 1.000,-€ dohodnutej podľa tejto rámcovej dohody, čím nie je nijako dotknutý nárok BBSK požadovať od dodávateľa náhradu škody vzniknutej BBSK v dôsledku nesplnenia vyššie uvedených povinností dodávateľa. Zmluvné strany prehlasujú, že výšku zmluvnej pokuty / zmluvných pokút definovaných v tejto rámcovej dohode ako aj v tomto článku považujú za primeranú / primerané, pretože pri rokovaniach o dohode o výške zmluvnej pokuty prihliadali na hodnotu a význam touto zmluvnou pokutou zabezpečovanej zmluvnej povinnosti.</w:t>
      </w:r>
    </w:p>
    <w:p w14:paraId="03F40EA2" w14:textId="77777777" w:rsidR="009B7786" w:rsidRPr="00882658" w:rsidRDefault="009B7786" w:rsidP="009B7786">
      <w:pPr>
        <w:pStyle w:val="Odsekzoznamu"/>
        <w:ind w:left="426" w:right="57"/>
        <w:contextualSpacing/>
      </w:pPr>
    </w:p>
    <w:p w14:paraId="44E20982" w14:textId="77777777" w:rsidR="009B7786" w:rsidRPr="00882658" w:rsidRDefault="009B7786" w:rsidP="009B7786">
      <w:pPr>
        <w:pStyle w:val="Odsekzoznamu"/>
        <w:numPr>
          <w:ilvl w:val="1"/>
          <w:numId w:val="14"/>
        </w:numPr>
        <w:spacing w:after="0"/>
        <w:ind w:left="426" w:right="57" w:hanging="426"/>
        <w:contextualSpacing/>
        <w:jc w:val="both"/>
      </w:pPr>
      <w:r w:rsidRPr="00882658">
        <w:t xml:space="preserve">Dodávateľ je oprávnený kedykoľvek počas trvania tejto rámcovej dohody vymeniť ktoréhokoľvek subdodávateľa, a to za predpokladu, že nový subdodávateľ disponuje príslušnými oprávneniami na naplnenie účelu a predmetu tejto rámcovej dohody, ako aj spĺňa povinnosť zápisu do registra partnerov verejného sektora, ak zákon pre takéhoto subdodávateľa tento zápis vyžaduje. Najneskôr 7 dní pred prijatím subdodávky od nového subdodávateľa, alebo od uzavretia zmluvné vzťahu s novým subdodávateľom (podľa toho ktorá udalosť nastane skôr, je poskytovateľ povinný oznámiť  (identifikačné) údaje o novom subdodávateľovi a o osobe oprávnenej konať za nového subdodávateľa v rozsahu meno a priezvisko, adresa pobytu  a zároveň predložiť poistníkovi doklad preukazujúci, že nový subdodávateľ spĺňa podmienku účasti osobného postavenia podľa § 32 ods. 1 písm. e) ZVO pre daný predmet subdodávky. Až do splnenia všetkých záväzkov </w:t>
      </w:r>
      <w:r w:rsidRPr="00882658">
        <w:lastRenderedPageBreak/>
        <w:t>vyplývajúcich z tejto rámcovej dohody je poskytovateľ povinný oznámiť poistníkovi akúkoľvek zmenu údajov o novom subdodávateľovi.</w:t>
      </w:r>
    </w:p>
    <w:p w14:paraId="2E93A3F5" w14:textId="77777777" w:rsidR="009B7786" w:rsidRPr="00882658" w:rsidRDefault="009B7786" w:rsidP="009B7786">
      <w:pPr>
        <w:pStyle w:val="Odsekzoznamu"/>
      </w:pPr>
    </w:p>
    <w:p w14:paraId="7105BEC6" w14:textId="77777777" w:rsidR="009B7786" w:rsidRPr="00882658" w:rsidRDefault="009B7786" w:rsidP="009B7786">
      <w:pPr>
        <w:numPr>
          <w:ilvl w:val="1"/>
          <w:numId w:val="14"/>
        </w:numPr>
        <w:spacing w:after="0"/>
        <w:ind w:left="426" w:hanging="426"/>
        <w:jc w:val="both"/>
      </w:pPr>
      <w:r w:rsidRPr="00882658">
        <w:t>Meniť alebo dopĺňať obsah tejto rámcovej dohody je možné len v súlade so ZVO, a to formou písomných číslovaných dodatkov podpísaných oprávnenými zástupcami zmluvných strán.</w:t>
      </w:r>
    </w:p>
    <w:p w14:paraId="0474AACB" w14:textId="77777777" w:rsidR="009B7786" w:rsidRPr="00882658" w:rsidRDefault="009B7786" w:rsidP="009B7786">
      <w:pPr>
        <w:pStyle w:val="Odsekzoznamu"/>
      </w:pPr>
    </w:p>
    <w:p w14:paraId="0AC8E0C7" w14:textId="77777777" w:rsidR="009B7786" w:rsidRPr="00882658" w:rsidRDefault="009B7786" w:rsidP="009B7786">
      <w:pPr>
        <w:pStyle w:val="Zkladntext"/>
        <w:widowControl/>
        <w:numPr>
          <w:ilvl w:val="1"/>
          <w:numId w:val="14"/>
        </w:numPr>
        <w:suppressAutoHyphens/>
        <w:overflowPunct w:val="0"/>
        <w:autoSpaceDN/>
        <w:adjustRightInd/>
        <w:spacing w:after="0"/>
        <w:textAlignment w:val="baseline"/>
      </w:pPr>
      <w:r w:rsidRPr="00882658">
        <w:rPr>
          <w:rFonts w:eastAsia="Cambria"/>
        </w:rPr>
        <w:t xml:space="preserve">Táto rámcová dohoda nadobúda </w:t>
      </w:r>
      <w:bookmarkStart w:id="0" w:name="_Hlk78903046"/>
      <w:r w:rsidRPr="00882658">
        <w:rPr>
          <w:rFonts w:eastAsia="Cambria"/>
          <w:b/>
          <w:bCs/>
        </w:rPr>
        <w:t>platnosť dňom podpisu poslednou zo Zmluvných strán a účinnosť dňom nasledujúcim po dni jej zverejnenia na webovom sídle BBSK</w:t>
      </w:r>
      <w:r w:rsidRPr="00882658">
        <w:rPr>
          <w:rFonts w:eastAsia="Cambria"/>
        </w:rPr>
        <w:t xml:space="preserve"> podľa § 47a ods. 1 zákona č. 40/1964 Zb. Občiansky zákonník v znení neskorších predpisov v nadväznosti na § 5a ods. 1, 4 a 13 zákona č. 211/2000 Z. z. o slobodnom prístupe k informáciám a o zmene a doplnení niektorých zákonov (zákon o slobode informácií) v znení neskorších predpisov.  </w:t>
      </w:r>
    </w:p>
    <w:p w14:paraId="5763DA27" w14:textId="77777777" w:rsidR="009B7786" w:rsidRPr="00882658" w:rsidRDefault="009B7786" w:rsidP="009B7786">
      <w:pPr>
        <w:pStyle w:val="Zkladntext"/>
        <w:widowControl/>
        <w:suppressAutoHyphens/>
        <w:overflowPunct w:val="0"/>
        <w:autoSpaceDN/>
        <w:adjustRightInd/>
        <w:spacing w:after="0"/>
        <w:ind w:left="360" w:firstLine="0"/>
        <w:textAlignment w:val="baseline"/>
      </w:pPr>
    </w:p>
    <w:bookmarkEnd w:id="0"/>
    <w:p w14:paraId="2CB4FC49" w14:textId="77777777" w:rsidR="009B7786" w:rsidRPr="00882658" w:rsidRDefault="009B7786" w:rsidP="009B7786">
      <w:pPr>
        <w:pStyle w:val="Zkladntext"/>
        <w:widowControl/>
        <w:numPr>
          <w:ilvl w:val="1"/>
          <w:numId w:val="14"/>
        </w:numPr>
        <w:suppressAutoHyphens/>
        <w:overflowPunct w:val="0"/>
        <w:autoSpaceDN/>
        <w:adjustRightInd/>
        <w:spacing w:after="0"/>
        <w:textAlignment w:val="baseline"/>
      </w:pPr>
      <w:r w:rsidRPr="00882658">
        <w:t>Zmluvné strany vyhlasujú,  že im nie  sú  známe  žiadne skutočnosti, ktoré by mohli spôsobiť neplatnosť tejto rámcovej dohody, urobiť ju neúčinnou voči ktorejkoľvek tretej osobe a zmariť jej účel tak, ako to deklarovali  na počiatku tejto rámcovej dohody.</w:t>
      </w:r>
    </w:p>
    <w:p w14:paraId="363F487F" w14:textId="77777777" w:rsidR="009B7786" w:rsidRPr="00882658" w:rsidRDefault="009B7786" w:rsidP="009B7786">
      <w:pPr>
        <w:pStyle w:val="Odsekzoznamu"/>
      </w:pPr>
    </w:p>
    <w:p w14:paraId="34CD1105" w14:textId="77777777" w:rsidR="009B7786" w:rsidRPr="00882658" w:rsidRDefault="009B7786" w:rsidP="009B7786">
      <w:pPr>
        <w:pStyle w:val="Zkladntext"/>
        <w:widowControl/>
        <w:numPr>
          <w:ilvl w:val="1"/>
          <w:numId w:val="14"/>
        </w:numPr>
        <w:suppressAutoHyphens/>
        <w:overflowPunct w:val="0"/>
        <w:autoSpaceDN/>
        <w:adjustRightInd/>
        <w:spacing w:after="0"/>
        <w:textAlignment w:val="baseline"/>
      </w:pPr>
      <w:r w:rsidRPr="00882658">
        <w:rPr>
          <w:rFonts w:eastAsia="Cambria"/>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od Zmluvy doručené druhej Zmluvnej strane.</w:t>
      </w:r>
    </w:p>
    <w:p w14:paraId="3A12C156" w14:textId="77777777" w:rsidR="009B7786" w:rsidRPr="00882658" w:rsidRDefault="009B7786" w:rsidP="009B7786">
      <w:pPr>
        <w:pStyle w:val="Zkladntext"/>
        <w:widowControl/>
        <w:suppressAutoHyphens/>
        <w:overflowPunct w:val="0"/>
        <w:autoSpaceDN/>
        <w:adjustRightInd/>
        <w:spacing w:after="0"/>
        <w:ind w:left="360" w:firstLine="0"/>
        <w:textAlignment w:val="baseline"/>
      </w:pPr>
    </w:p>
    <w:p w14:paraId="7C8FD5E2" w14:textId="77777777" w:rsidR="009B7786" w:rsidRPr="00882658" w:rsidRDefault="009B7786" w:rsidP="009B7786">
      <w:pPr>
        <w:pStyle w:val="Zkladntext"/>
        <w:widowControl/>
        <w:numPr>
          <w:ilvl w:val="1"/>
          <w:numId w:val="14"/>
        </w:numPr>
        <w:suppressAutoHyphens/>
        <w:overflowPunct w:val="0"/>
        <w:autoSpaceDN/>
        <w:adjustRightInd/>
        <w:spacing w:after="0"/>
        <w:textAlignment w:val="baseline"/>
      </w:pPr>
      <w:r w:rsidRPr="00882658">
        <w:t xml:space="preserve">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p>
    <w:p w14:paraId="350D308B" w14:textId="77777777" w:rsidR="009B7786" w:rsidRPr="00882658" w:rsidRDefault="009B7786" w:rsidP="009B7786">
      <w:pPr>
        <w:pStyle w:val="Odsekzoznamu"/>
      </w:pPr>
    </w:p>
    <w:p w14:paraId="560C1EA2" w14:textId="77777777" w:rsidR="009B7786" w:rsidRPr="00FE5D24" w:rsidRDefault="009B7786" w:rsidP="009B7786">
      <w:pPr>
        <w:pStyle w:val="Zkladntext"/>
        <w:widowControl/>
        <w:numPr>
          <w:ilvl w:val="1"/>
          <w:numId w:val="14"/>
        </w:numPr>
        <w:suppressAutoHyphens/>
        <w:overflowPunct w:val="0"/>
        <w:autoSpaceDN/>
        <w:adjustRightInd/>
        <w:spacing w:after="0"/>
        <w:textAlignment w:val="baseline"/>
      </w:pPr>
      <w:r w:rsidRPr="00882658">
        <w:rPr>
          <w:rFonts w:eastAsia="Cambria"/>
        </w:rPr>
        <w:t xml:space="preserve">Právne vzťahy, ktoré nie sú v tejto rámcovej dohode výslovne upravené, sa riadia príslušnými ustanoveniami právnych predpisov Slovenskej republiky, najmä </w:t>
      </w:r>
      <w:r w:rsidRPr="00882658">
        <w:rPr>
          <w:lang w:eastAsia="cs-CZ"/>
        </w:rPr>
        <w:t>príslušnými ustanoveniami zákona č. 513/1991 Zb. (Obchodný zákonník) v znení neskorších predpisov</w:t>
      </w:r>
      <w:r w:rsidRPr="00882658">
        <w:rPr>
          <w:rFonts w:eastAsia="Cambria"/>
        </w:rPr>
        <w:t>.</w:t>
      </w:r>
    </w:p>
    <w:p w14:paraId="2A001A66" w14:textId="77777777" w:rsidR="009B7786" w:rsidRDefault="009B7786" w:rsidP="009B7786">
      <w:pPr>
        <w:pStyle w:val="Odsekzoznamu"/>
      </w:pPr>
    </w:p>
    <w:p w14:paraId="610183F5" w14:textId="77777777" w:rsidR="009B7786" w:rsidRDefault="009B7786" w:rsidP="009B7786">
      <w:pPr>
        <w:pStyle w:val="Zkladntext"/>
        <w:widowControl/>
        <w:numPr>
          <w:ilvl w:val="1"/>
          <w:numId w:val="14"/>
        </w:numPr>
        <w:suppressAutoHyphens/>
        <w:overflowPunct w:val="0"/>
        <w:autoSpaceDN/>
        <w:adjustRightInd/>
        <w:spacing w:after="0"/>
        <w:textAlignment w:val="baseline"/>
      </w:pPr>
      <w:r w:rsidRPr="00882658">
        <w:t xml:space="preserve">Zmluvné strany sa dohodli, že na doručovanie všetkých písomností vyplývajúcich z tohto zmluvného vzťahu sa primerane použijú ustanovenia § 111 až § 113 zákona č. 160/2015 </w:t>
      </w:r>
      <w:proofErr w:type="spellStart"/>
      <w:r w:rsidRPr="00882658">
        <w:t>Z.z</w:t>
      </w:r>
      <w:proofErr w:type="spellEnd"/>
      <w:r w:rsidRPr="00882658">
        <w:t>. Civilného sporového poriadku v znení neskorších predpisov.</w:t>
      </w:r>
    </w:p>
    <w:p w14:paraId="12304418" w14:textId="77777777" w:rsidR="009B7786" w:rsidRDefault="009B7786" w:rsidP="009B7786">
      <w:pPr>
        <w:pStyle w:val="Odsekzoznamu"/>
      </w:pPr>
    </w:p>
    <w:p w14:paraId="60B10A62" w14:textId="77777777" w:rsidR="009B7786" w:rsidRDefault="009B7786" w:rsidP="009B7786">
      <w:pPr>
        <w:pStyle w:val="Zkladntext"/>
        <w:widowControl/>
        <w:numPr>
          <w:ilvl w:val="1"/>
          <w:numId w:val="14"/>
        </w:numPr>
        <w:autoSpaceDE/>
        <w:autoSpaceDN/>
        <w:adjustRightInd/>
        <w:spacing w:after="0"/>
        <w:ind w:left="426" w:hanging="426"/>
        <w:rPr>
          <w:color w:val="000000"/>
        </w:rPr>
      </w:pPr>
      <w:r w:rsidRPr="00882658">
        <w:rPr>
          <w:color w:val="000000"/>
        </w:rPr>
        <w:t>Táto rámcová dohoda je vyhotovená v 4 rovnopisoch, z ktorých odberateľ obdrží 2 rovnopisy rámcovej dohody a poskytovateľ obdrží 2 jej rovnopisy.</w:t>
      </w:r>
    </w:p>
    <w:p w14:paraId="02E83E40" w14:textId="77777777" w:rsidR="009B7786" w:rsidRDefault="009B7786" w:rsidP="009B7786">
      <w:pPr>
        <w:pStyle w:val="Odsekzoznamu"/>
        <w:rPr>
          <w:color w:val="000000"/>
        </w:rPr>
      </w:pPr>
    </w:p>
    <w:p w14:paraId="228BBCF4" w14:textId="77777777" w:rsidR="009B7786" w:rsidRPr="009B7786" w:rsidRDefault="009B7786" w:rsidP="009B7786">
      <w:pPr>
        <w:pStyle w:val="Zkladntext"/>
        <w:widowControl/>
        <w:numPr>
          <w:ilvl w:val="1"/>
          <w:numId w:val="14"/>
        </w:numPr>
        <w:autoSpaceDE/>
        <w:autoSpaceDN/>
        <w:adjustRightInd/>
        <w:spacing w:after="0"/>
        <w:ind w:left="426" w:hanging="426"/>
        <w:rPr>
          <w:color w:val="000000"/>
        </w:rPr>
      </w:pPr>
      <w:r w:rsidRPr="00882658">
        <w:lastRenderedPageBreak/>
        <w:t>Zmluvné strany vyhlasujú, že túto rámcovú dohodu uzavreli na základe slobodnej vôle, táto rámcová dohoda nebola uzavretá v tiesni ani za nápadne nevýhodných podmienok, túto rámcovú dohodu si riadne prečítali, jej obsahu porozumeli a na znak súhlasu ju podpisujú.</w:t>
      </w:r>
      <w:r>
        <w:t xml:space="preserve"> </w:t>
      </w:r>
    </w:p>
    <w:p w14:paraId="65DCAE4F" w14:textId="77777777" w:rsidR="009B7786" w:rsidRDefault="009B7786" w:rsidP="009B7786">
      <w:pPr>
        <w:pStyle w:val="Odsekzoznamu"/>
      </w:pPr>
    </w:p>
    <w:p w14:paraId="2D9EFF1E" w14:textId="39FC63C1" w:rsidR="00FA4BD7" w:rsidRPr="009B7786" w:rsidRDefault="00FA4BD7" w:rsidP="009B7786">
      <w:pPr>
        <w:pStyle w:val="Zkladntext"/>
        <w:widowControl/>
        <w:numPr>
          <w:ilvl w:val="1"/>
          <w:numId w:val="14"/>
        </w:numPr>
        <w:autoSpaceDE/>
        <w:autoSpaceDN/>
        <w:adjustRightInd/>
        <w:spacing w:after="0"/>
        <w:ind w:left="426" w:hanging="426"/>
        <w:rPr>
          <w:color w:val="000000"/>
        </w:rPr>
      </w:pPr>
      <w:r>
        <w:t xml:space="preserve">Neoddeliteľnou prílohou tejto Rámcovej dohody </w:t>
      </w:r>
      <w:r w:rsidR="003B0D26">
        <w:t>sú</w:t>
      </w:r>
      <w:r>
        <w:t>:</w:t>
      </w:r>
    </w:p>
    <w:p w14:paraId="25741B75" w14:textId="77777777" w:rsidR="00444418" w:rsidRDefault="00444418" w:rsidP="00FA4BD7">
      <w:pPr>
        <w:pStyle w:val="Odsekzoznamu"/>
        <w:spacing w:after="0"/>
        <w:ind w:left="360"/>
        <w:jc w:val="both"/>
      </w:pPr>
    </w:p>
    <w:p w14:paraId="47ADE482" w14:textId="324F40C2" w:rsidR="00FA4BD7" w:rsidRDefault="00FA4BD7" w:rsidP="00FA4BD7">
      <w:pPr>
        <w:pStyle w:val="Odsekzoznamu"/>
        <w:spacing w:after="0"/>
        <w:ind w:left="360"/>
        <w:jc w:val="both"/>
      </w:pPr>
      <w:r>
        <w:t>Príloha č. 1 – Jednotkové ceny</w:t>
      </w:r>
    </w:p>
    <w:p w14:paraId="75243B6C" w14:textId="77777777" w:rsidR="00FA4BD7" w:rsidRDefault="00FA4BD7" w:rsidP="00FA4BD7">
      <w:pPr>
        <w:pStyle w:val="Odsekzoznamu"/>
        <w:spacing w:after="0"/>
        <w:ind w:left="360"/>
        <w:jc w:val="both"/>
      </w:pPr>
      <w:r>
        <w:t xml:space="preserve">Príloha č. 2– Zoznam subdodávateľov </w:t>
      </w:r>
    </w:p>
    <w:p w14:paraId="0A08832B" w14:textId="7D75EE96" w:rsidR="00FA4BD7" w:rsidRDefault="00FA4BD7" w:rsidP="00FA4BD7">
      <w:pPr>
        <w:pStyle w:val="Odsekzoznamu"/>
        <w:spacing w:after="0"/>
        <w:ind w:left="360"/>
        <w:jc w:val="both"/>
      </w:pPr>
      <w:r>
        <w:t xml:space="preserve">Príloha č. 3 - </w:t>
      </w:r>
      <w:r w:rsidRPr="00AA3B13">
        <w:t>Poistn</w:t>
      </w:r>
      <w:r>
        <w:t>é</w:t>
      </w:r>
      <w:r w:rsidRPr="00AA3B13">
        <w:t xml:space="preserve"> certifikát</w:t>
      </w:r>
      <w:r>
        <w:t>y</w:t>
      </w:r>
      <w:r w:rsidRPr="00AA3B13">
        <w:t>/potvrdeni</w:t>
      </w:r>
      <w:r>
        <w:t>a</w:t>
      </w:r>
      <w:r w:rsidRPr="00AA3B13">
        <w:t xml:space="preserve"> o</w:t>
      </w:r>
      <w:r w:rsidR="008B11C8">
        <w:t> </w:t>
      </w:r>
      <w:r w:rsidRPr="00AA3B13">
        <w:t>poistení</w:t>
      </w:r>
    </w:p>
    <w:p w14:paraId="37354378" w14:textId="1599DDA9" w:rsidR="008B11C8" w:rsidRDefault="008B11C8" w:rsidP="008B11C8">
      <w:pPr>
        <w:pStyle w:val="Odsekzoznamu"/>
        <w:spacing w:after="0"/>
        <w:ind w:left="360"/>
        <w:jc w:val="both"/>
      </w:pPr>
      <w:r>
        <w:t xml:space="preserve">Príloha č. 4– Povinné prílohy k faktúram </w:t>
      </w:r>
    </w:p>
    <w:p w14:paraId="5A2A9F56" w14:textId="563BE4B5" w:rsidR="00C02EB0" w:rsidRDefault="00C02EB0" w:rsidP="00C02EB0">
      <w:pPr>
        <w:pStyle w:val="Odsekzoznamu"/>
        <w:spacing w:after="0"/>
        <w:ind w:left="360"/>
        <w:jc w:val="both"/>
      </w:pPr>
      <w:r>
        <w:t>Príloha č. 5– E</w:t>
      </w:r>
      <w:r w:rsidRPr="00C02EB0">
        <w:t>videnčný formulár výjazdovej očkovacej služby</w:t>
      </w:r>
    </w:p>
    <w:p w14:paraId="2F9873BE" w14:textId="4EF7C943" w:rsidR="00C02EB0" w:rsidRDefault="00C02EB0" w:rsidP="00C02EB0">
      <w:pPr>
        <w:pStyle w:val="Odsekzoznamu"/>
        <w:spacing w:after="0"/>
        <w:ind w:left="360"/>
        <w:jc w:val="both"/>
      </w:pPr>
      <w:r>
        <w:t xml:space="preserve">Príloha č. 6– </w:t>
      </w:r>
      <w:r w:rsidRPr="00C02EB0">
        <w:t>Poverenie ministra zdravotníctva SR z 11.02.2021</w:t>
      </w:r>
    </w:p>
    <w:p w14:paraId="28DF3679" w14:textId="3959BEE1" w:rsidR="00C02EB0" w:rsidRDefault="00C02EB0" w:rsidP="00C02EB0">
      <w:pPr>
        <w:pStyle w:val="Odsekzoznamu"/>
        <w:spacing w:after="0"/>
        <w:ind w:left="360"/>
        <w:jc w:val="both"/>
      </w:pPr>
      <w:r>
        <w:t xml:space="preserve">Príloha č. 7– </w:t>
      </w:r>
      <w:r w:rsidRPr="00C02EB0">
        <w:t>Metodické usmernenie na zabezpečenie procesu očkovania vakcínou proti ochoreniu COVID-19 (ďalej len „usmernenie“) vrátane zoznamu oprávnených výdavkov</w:t>
      </w:r>
    </w:p>
    <w:p w14:paraId="42FCA13E" w14:textId="77777777" w:rsidR="00C02EB0" w:rsidRDefault="00C02EB0" w:rsidP="00C02EB0">
      <w:pPr>
        <w:pStyle w:val="Odsekzoznamu"/>
        <w:spacing w:after="0"/>
        <w:ind w:left="360"/>
        <w:jc w:val="both"/>
      </w:pPr>
    </w:p>
    <w:p w14:paraId="6692CD6A" w14:textId="77777777" w:rsidR="00C02EB0" w:rsidRDefault="00C02EB0" w:rsidP="00C02EB0">
      <w:pPr>
        <w:pStyle w:val="Odsekzoznamu"/>
        <w:spacing w:after="0"/>
        <w:ind w:left="360"/>
        <w:jc w:val="both"/>
      </w:pPr>
    </w:p>
    <w:p w14:paraId="3A49784A" w14:textId="77777777" w:rsidR="00C02EB0" w:rsidRDefault="00C02EB0" w:rsidP="00C02EB0">
      <w:pPr>
        <w:pStyle w:val="Odsekzoznamu"/>
        <w:spacing w:after="0"/>
        <w:ind w:left="360"/>
        <w:jc w:val="both"/>
      </w:pPr>
    </w:p>
    <w:p w14:paraId="4AD96A8C" w14:textId="77777777" w:rsidR="00C02EB0" w:rsidRDefault="00C02EB0" w:rsidP="008B11C8">
      <w:pPr>
        <w:pStyle w:val="Odsekzoznamu"/>
        <w:spacing w:after="0"/>
        <w:ind w:left="360"/>
        <w:jc w:val="both"/>
      </w:pPr>
    </w:p>
    <w:p w14:paraId="2C0014D7" w14:textId="77777777" w:rsidR="008B11C8" w:rsidRDefault="008B11C8" w:rsidP="00FA4BD7">
      <w:pPr>
        <w:pStyle w:val="Odsekzoznamu"/>
        <w:spacing w:after="0"/>
        <w:ind w:left="360"/>
        <w:jc w:val="both"/>
      </w:pPr>
    </w:p>
    <w:p w14:paraId="55614FDF" w14:textId="2937388C" w:rsidR="00342191" w:rsidRDefault="00342191"/>
    <w:p w14:paraId="468122CF" w14:textId="77777777" w:rsidR="003B0D26" w:rsidRDefault="003B0D26"/>
    <w:p w14:paraId="5E1731EC" w14:textId="77777777" w:rsidR="00444418" w:rsidRDefault="00444418" w:rsidP="00444418">
      <w:pPr>
        <w:tabs>
          <w:tab w:val="left" w:pos="4678"/>
        </w:tabs>
      </w:pPr>
      <w:r w:rsidRPr="00882658">
        <w:t>V Banskej Bystrici dňa ...................</w:t>
      </w:r>
      <w:r w:rsidRPr="00FE5D24">
        <w:t xml:space="preserve"> </w:t>
      </w:r>
      <w:r>
        <w:tab/>
      </w:r>
      <w:r>
        <w:tab/>
      </w:r>
      <w:r>
        <w:tab/>
      </w:r>
      <w:r w:rsidRPr="00882658">
        <w:t>V............................ dňa ................</w:t>
      </w:r>
    </w:p>
    <w:p w14:paraId="3AE31FA0" w14:textId="77777777" w:rsidR="00444418" w:rsidRDefault="00444418" w:rsidP="00444418">
      <w:pPr>
        <w:tabs>
          <w:tab w:val="left" w:pos="4678"/>
        </w:tabs>
      </w:pPr>
    </w:p>
    <w:p w14:paraId="3640FE63" w14:textId="77777777" w:rsidR="00444418" w:rsidRDefault="00444418" w:rsidP="00444418">
      <w:pPr>
        <w:tabs>
          <w:tab w:val="left" w:pos="4678"/>
        </w:tabs>
      </w:pPr>
    </w:p>
    <w:p w14:paraId="766BFDD1" w14:textId="77777777" w:rsidR="00444418" w:rsidRPr="00882658" w:rsidRDefault="00444418" w:rsidP="00444418">
      <w:pPr>
        <w:tabs>
          <w:tab w:val="left" w:pos="4678"/>
        </w:tabs>
      </w:pPr>
      <w:r w:rsidRPr="00882658">
        <w:tab/>
        <w:t xml:space="preserve">     </w:t>
      </w:r>
      <w:r w:rsidRPr="00882658">
        <w:tab/>
      </w:r>
    </w:p>
    <w:p w14:paraId="27F543AC" w14:textId="77777777" w:rsidR="00444418" w:rsidRDefault="00444418" w:rsidP="00444418">
      <w:pPr>
        <w:tabs>
          <w:tab w:val="left" w:pos="4678"/>
        </w:tabs>
        <w:rPr>
          <w:b/>
          <w:bCs/>
        </w:rPr>
      </w:pPr>
      <w:r>
        <w:rPr>
          <w:b/>
          <w:bCs/>
        </w:rPr>
        <w:t>..........................................................</w:t>
      </w:r>
      <w:r>
        <w:rPr>
          <w:b/>
          <w:bCs/>
        </w:rPr>
        <w:tab/>
      </w:r>
      <w:r>
        <w:rPr>
          <w:b/>
          <w:bCs/>
        </w:rPr>
        <w:tab/>
      </w:r>
      <w:r>
        <w:rPr>
          <w:b/>
          <w:bCs/>
        </w:rPr>
        <w:tab/>
        <w:t>.......................................................</w:t>
      </w:r>
    </w:p>
    <w:p w14:paraId="0731E3FF" w14:textId="77777777" w:rsidR="00444418" w:rsidRDefault="00444418" w:rsidP="00444418">
      <w:pPr>
        <w:tabs>
          <w:tab w:val="left" w:pos="4678"/>
        </w:tabs>
      </w:pPr>
      <w:r>
        <w:t>Banskobystrický samosprávny kraj</w:t>
      </w:r>
      <w:r>
        <w:tab/>
      </w:r>
      <w:r>
        <w:tab/>
      </w:r>
      <w:r>
        <w:tab/>
        <w:t xml:space="preserve">                 Dodávateľ</w:t>
      </w:r>
    </w:p>
    <w:p w14:paraId="5F65C3D8" w14:textId="0FDFD760" w:rsidR="00444418" w:rsidRDefault="00444418" w:rsidP="00444418">
      <w:pPr>
        <w:tabs>
          <w:tab w:val="left" w:pos="4678"/>
        </w:tabs>
      </w:pPr>
      <w:r w:rsidRPr="00882658">
        <w:t>Ing. Ján Lunter, predseda BBSK</w:t>
      </w:r>
    </w:p>
    <w:sectPr w:rsidR="0044441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25E3C" w14:textId="77777777" w:rsidR="000C06BB" w:rsidRDefault="000C06BB" w:rsidP="00444418">
      <w:pPr>
        <w:spacing w:after="0"/>
      </w:pPr>
      <w:r>
        <w:separator/>
      </w:r>
    </w:p>
  </w:endnote>
  <w:endnote w:type="continuationSeparator" w:id="0">
    <w:p w14:paraId="67CD3D9C" w14:textId="77777777" w:rsidR="000C06BB" w:rsidRDefault="000C06BB" w:rsidP="004444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502614"/>
      <w:docPartObj>
        <w:docPartGallery w:val="Page Numbers (Bottom of Page)"/>
        <w:docPartUnique/>
      </w:docPartObj>
    </w:sdtPr>
    <w:sdtEndPr/>
    <w:sdtContent>
      <w:p w14:paraId="27E6BD50" w14:textId="52CC5CAD" w:rsidR="00444418" w:rsidRDefault="00444418">
        <w:pPr>
          <w:pStyle w:val="Pta"/>
          <w:jc w:val="right"/>
        </w:pPr>
        <w:r>
          <w:fldChar w:fldCharType="begin"/>
        </w:r>
        <w:r>
          <w:instrText>PAGE   \* MERGEFORMAT</w:instrText>
        </w:r>
        <w:r>
          <w:fldChar w:fldCharType="separate"/>
        </w:r>
        <w:r>
          <w:t>2</w:t>
        </w:r>
        <w:r>
          <w:fldChar w:fldCharType="end"/>
        </w:r>
      </w:p>
    </w:sdtContent>
  </w:sdt>
  <w:p w14:paraId="5F8BA05D" w14:textId="77777777" w:rsidR="00444418" w:rsidRDefault="0044441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EEE6A" w14:textId="77777777" w:rsidR="000C06BB" w:rsidRDefault="000C06BB" w:rsidP="00444418">
      <w:pPr>
        <w:spacing w:after="0"/>
      </w:pPr>
      <w:r>
        <w:separator/>
      </w:r>
    </w:p>
  </w:footnote>
  <w:footnote w:type="continuationSeparator" w:id="0">
    <w:p w14:paraId="3262957B" w14:textId="77777777" w:rsidR="000C06BB" w:rsidRDefault="000C06BB" w:rsidP="0044441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B657E"/>
    <w:multiLevelType w:val="hybridMultilevel"/>
    <w:tmpl w:val="AD8AFBB8"/>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9662C17"/>
    <w:multiLevelType w:val="hybridMultilevel"/>
    <w:tmpl w:val="4E80D6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C9C6739"/>
    <w:multiLevelType w:val="hybridMultilevel"/>
    <w:tmpl w:val="80E447F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 w15:restartNumberingAfterBreak="0">
    <w:nsid w:val="0F0F70B1"/>
    <w:multiLevelType w:val="hybridMultilevel"/>
    <w:tmpl w:val="E9808870"/>
    <w:lvl w:ilvl="0" w:tplc="FF2248E6">
      <w:start w:val="1"/>
      <w:numFmt w:val="decimal"/>
      <w:lvlText w:val="%1."/>
      <w:lvlJc w:val="left"/>
      <w:pPr>
        <w:ind w:left="144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39B65F1"/>
    <w:multiLevelType w:val="hybridMultilevel"/>
    <w:tmpl w:val="3D3EBD5C"/>
    <w:lvl w:ilvl="0" w:tplc="6E66D0A6">
      <w:start w:val="1"/>
      <w:numFmt w:val="lowerLetter"/>
      <w:lvlText w:val="%1)"/>
      <w:lvlJc w:val="left"/>
      <w:pPr>
        <w:ind w:left="2160" w:hanging="18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6403747"/>
    <w:multiLevelType w:val="hybridMultilevel"/>
    <w:tmpl w:val="BD8C4918"/>
    <w:lvl w:ilvl="0" w:tplc="E8FA6730">
      <w:start w:val="1"/>
      <w:numFmt w:val="decimal"/>
      <w:lvlText w:val="%1."/>
      <w:lvlJc w:val="left"/>
      <w:pPr>
        <w:ind w:left="144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9797883"/>
    <w:multiLevelType w:val="hybridMultilevel"/>
    <w:tmpl w:val="24D0AB36"/>
    <w:lvl w:ilvl="0" w:tplc="9A44CC04">
      <w:start w:val="1"/>
      <w:numFmt w:val="decimal"/>
      <w:lvlText w:val="%1."/>
      <w:lvlJc w:val="left"/>
      <w:pPr>
        <w:ind w:left="144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32505D5"/>
    <w:multiLevelType w:val="hybridMultilevel"/>
    <w:tmpl w:val="BFD497D6"/>
    <w:lvl w:ilvl="0" w:tplc="F5F08FE8">
      <w:start w:val="1"/>
      <w:numFmt w:val="decimal"/>
      <w:lvlText w:val="%1."/>
      <w:lvlJc w:val="left"/>
      <w:pPr>
        <w:ind w:left="144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5992539"/>
    <w:multiLevelType w:val="hybridMultilevel"/>
    <w:tmpl w:val="6E0AD4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7C91155"/>
    <w:multiLevelType w:val="hybridMultilevel"/>
    <w:tmpl w:val="41BA074C"/>
    <w:lvl w:ilvl="0" w:tplc="041B001B">
      <w:start w:val="1"/>
      <w:numFmt w:val="lowerRoman"/>
      <w:lvlText w:val="%1."/>
      <w:lvlJc w:val="right"/>
      <w:pPr>
        <w:ind w:left="1710" w:hanging="360"/>
      </w:pPr>
    </w:lvl>
    <w:lvl w:ilvl="1" w:tplc="041B0019" w:tentative="1">
      <w:start w:val="1"/>
      <w:numFmt w:val="lowerLetter"/>
      <w:lvlText w:val="%2."/>
      <w:lvlJc w:val="left"/>
      <w:pPr>
        <w:ind w:left="2430" w:hanging="360"/>
      </w:pPr>
    </w:lvl>
    <w:lvl w:ilvl="2" w:tplc="041B001B" w:tentative="1">
      <w:start w:val="1"/>
      <w:numFmt w:val="lowerRoman"/>
      <w:lvlText w:val="%3."/>
      <w:lvlJc w:val="right"/>
      <w:pPr>
        <w:ind w:left="3150" w:hanging="180"/>
      </w:pPr>
    </w:lvl>
    <w:lvl w:ilvl="3" w:tplc="041B000F" w:tentative="1">
      <w:start w:val="1"/>
      <w:numFmt w:val="decimal"/>
      <w:lvlText w:val="%4."/>
      <w:lvlJc w:val="left"/>
      <w:pPr>
        <w:ind w:left="3870" w:hanging="360"/>
      </w:pPr>
    </w:lvl>
    <w:lvl w:ilvl="4" w:tplc="041B0019" w:tentative="1">
      <w:start w:val="1"/>
      <w:numFmt w:val="lowerLetter"/>
      <w:lvlText w:val="%5."/>
      <w:lvlJc w:val="left"/>
      <w:pPr>
        <w:ind w:left="4590" w:hanging="360"/>
      </w:pPr>
    </w:lvl>
    <w:lvl w:ilvl="5" w:tplc="041B001B" w:tentative="1">
      <w:start w:val="1"/>
      <w:numFmt w:val="lowerRoman"/>
      <w:lvlText w:val="%6."/>
      <w:lvlJc w:val="right"/>
      <w:pPr>
        <w:ind w:left="5310" w:hanging="180"/>
      </w:pPr>
    </w:lvl>
    <w:lvl w:ilvl="6" w:tplc="041B000F" w:tentative="1">
      <w:start w:val="1"/>
      <w:numFmt w:val="decimal"/>
      <w:lvlText w:val="%7."/>
      <w:lvlJc w:val="left"/>
      <w:pPr>
        <w:ind w:left="6030" w:hanging="360"/>
      </w:pPr>
    </w:lvl>
    <w:lvl w:ilvl="7" w:tplc="041B0019" w:tentative="1">
      <w:start w:val="1"/>
      <w:numFmt w:val="lowerLetter"/>
      <w:lvlText w:val="%8."/>
      <w:lvlJc w:val="left"/>
      <w:pPr>
        <w:ind w:left="6750" w:hanging="360"/>
      </w:pPr>
    </w:lvl>
    <w:lvl w:ilvl="8" w:tplc="041B001B" w:tentative="1">
      <w:start w:val="1"/>
      <w:numFmt w:val="lowerRoman"/>
      <w:lvlText w:val="%9."/>
      <w:lvlJc w:val="right"/>
      <w:pPr>
        <w:ind w:left="7470" w:hanging="180"/>
      </w:pPr>
    </w:lvl>
  </w:abstractNum>
  <w:abstractNum w:abstractNumId="10" w15:restartNumberingAfterBreak="0">
    <w:nsid w:val="287559A7"/>
    <w:multiLevelType w:val="hybridMultilevel"/>
    <w:tmpl w:val="2DCC3460"/>
    <w:lvl w:ilvl="0" w:tplc="041B000F">
      <w:start w:val="1"/>
      <w:numFmt w:val="decimal"/>
      <w:lvlText w:val="%1."/>
      <w:lvlJc w:val="left"/>
      <w:pPr>
        <w:ind w:left="720" w:hanging="360"/>
      </w:pPr>
      <w:rPr>
        <w:rFonts w:hint="default"/>
      </w:rPr>
    </w:lvl>
    <w:lvl w:ilvl="1" w:tplc="041B000F">
      <w:start w:val="1"/>
      <w:numFmt w:val="decimal"/>
      <w:lvlText w:val="%2."/>
      <w:lvlJc w:val="left"/>
      <w:pPr>
        <w:ind w:left="1440" w:hanging="360"/>
      </w:pPr>
      <w:rPr>
        <w:b/>
        <w:bCs/>
      </w:rPr>
    </w:lvl>
    <w:lvl w:ilvl="2" w:tplc="041B0017">
      <w:start w:val="1"/>
      <w:numFmt w:val="lowerLetter"/>
      <w:lvlText w:val="%3)"/>
      <w:lvlJc w:val="left"/>
      <w:pPr>
        <w:ind w:left="2160" w:hanging="180"/>
      </w:pPr>
      <w:rPr>
        <w:rFonts w:hint="default"/>
        <w:b/>
        <w:bCs/>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B8E2960"/>
    <w:multiLevelType w:val="hybridMultilevel"/>
    <w:tmpl w:val="A5C87D44"/>
    <w:lvl w:ilvl="0" w:tplc="02C8F5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C972B02"/>
    <w:multiLevelType w:val="multilevel"/>
    <w:tmpl w:val="985EE7DE"/>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b/>
        <w:bCs/>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2F44DFC"/>
    <w:multiLevelType w:val="multilevel"/>
    <w:tmpl w:val="EE4C65B6"/>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A02DC0"/>
    <w:multiLevelType w:val="hybridMultilevel"/>
    <w:tmpl w:val="186EB170"/>
    <w:lvl w:ilvl="0" w:tplc="C45E0336">
      <w:start w:val="10"/>
      <w:numFmt w:val="decimal"/>
      <w:lvlText w:val="%1."/>
      <w:lvlJc w:val="left"/>
      <w:pPr>
        <w:ind w:left="1800" w:hanging="360"/>
      </w:pPr>
      <w:rPr>
        <w:rFonts w:hint="default"/>
        <w:b/>
        <w:bCs/>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5" w15:restartNumberingAfterBreak="0">
    <w:nsid w:val="48B34885"/>
    <w:multiLevelType w:val="hybridMultilevel"/>
    <w:tmpl w:val="925E9A6E"/>
    <w:lvl w:ilvl="0" w:tplc="EB0496E0">
      <w:start w:val="1"/>
      <w:numFmt w:val="lowerLetter"/>
      <w:lvlText w:val="%1)"/>
      <w:lvlJc w:val="left"/>
      <w:pPr>
        <w:ind w:left="2160" w:hanging="18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5E71809"/>
    <w:multiLevelType w:val="multilevel"/>
    <w:tmpl w:val="3388723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78F803DB"/>
    <w:multiLevelType w:val="hybridMultilevel"/>
    <w:tmpl w:val="3B2EE646"/>
    <w:lvl w:ilvl="0" w:tplc="6D6C2A74">
      <w:start w:val="1"/>
      <w:numFmt w:val="decimal"/>
      <w:lvlText w:val="%1."/>
      <w:lvlJc w:val="left"/>
      <w:pPr>
        <w:ind w:left="144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2"/>
  </w:num>
  <w:num w:numId="2">
    <w:abstractNumId w:val="9"/>
  </w:num>
  <w:num w:numId="3">
    <w:abstractNumId w:val="11"/>
  </w:num>
  <w:num w:numId="4">
    <w:abstractNumId w:val="2"/>
  </w:num>
  <w:num w:numId="5">
    <w:abstractNumId w:val="10"/>
  </w:num>
  <w:num w:numId="6">
    <w:abstractNumId w:val="14"/>
  </w:num>
  <w:num w:numId="7">
    <w:abstractNumId w:val="3"/>
  </w:num>
  <w:num w:numId="8">
    <w:abstractNumId w:val="16"/>
  </w:num>
  <w:num w:numId="9">
    <w:abstractNumId w:val="17"/>
  </w:num>
  <w:num w:numId="10">
    <w:abstractNumId w:val="6"/>
  </w:num>
  <w:num w:numId="11">
    <w:abstractNumId w:val="7"/>
  </w:num>
  <w:num w:numId="12">
    <w:abstractNumId w:val="5"/>
  </w:num>
  <w:num w:numId="13">
    <w:abstractNumId w:val="15"/>
  </w:num>
  <w:num w:numId="14">
    <w:abstractNumId w:val="13"/>
  </w:num>
  <w:num w:numId="15">
    <w:abstractNumId w:val="4"/>
  </w:num>
  <w:num w:numId="16">
    <w:abstractNumId w:val="0"/>
  </w:num>
  <w:num w:numId="17">
    <w:abstractNumId w:val="1"/>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E76"/>
    <w:rsid w:val="000511F4"/>
    <w:rsid w:val="000604D0"/>
    <w:rsid w:val="000C06BB"/>
    <w:rsid w:val="000D7B4F"/>
    <w:rsid w:val="00156FD1"/>
    <w:rsid w:val="00176620"/>
    <w:rsid w:val="001936FF"/>
    <w:rsid w:val="001A11EB"/>
    <w:rsid w:val="001A6220"/>
    <w:rsid w:val="001B5A89"/>
    <w:rsid w:val="001E03C0"/>
    <w:rsid w:val="001F2C70"/>
    <w:rsid w:val="0021280D"/>
    <w:rsid w:val="002246FC"/>
    <w:rsid w:val="002E7D72"/>
    <w:rsid w:val="0032459D"/>
    <w:rsid w:val="0033248E"/>
    <w:rsid w:val="00342191"/>
    <w:rsid w:val="0036507C"/>
    <w:rsid w:val="003B0D26"/>
    <w:rsid w:val="003C40E0"/>
    <w:rsid w:val="003D6599"/>
    <w:rsid w:val="00407F23"/>
    <w:rsid w:val="00412E76"/>
    <w:rsid w:val="00425879"/>
    <w:rsid w:val="00444418"/>
    <w:rsid w:val="00463D13"/>
    <w:rsid w:val="0047282C"/>
    <w:rsid w:val="00551DE2"/>
    <w:rsid w:val="006A33A6"/>
    <w:rsid w:val="006C4190"/>
    <w:rsid w:val="006C74FC"/>
    <w:rsid w:val="0076495E"/>
    <w:rsid w:val="007B5594"/>
    <w:rsid w:val="00815FA6"/>
    <w:rsid w:val="00836EFD"/>
    <w:rsid w:val="00846A43"/>
    <w:rsid w:val="008735B5"/>
    <w:rsid w:val="008B11C8"/>
    <w:rsid w:val="0098690D"/>
    <w:rsid w:val="00996EFC"/>
    <w:rsid w:val="009B47CF"/>
    <w:rsid w:val="009B7786"/>
    <w:rsid w:val="009E4D61"/>
    <w:rsid w:val="00AA2FB4"/>
    <w:rsid w:val="00AC628C"/>
    <w:rsid w:val="00B535E5"/>
    <w:rsid w:val="00B63FBB"/>
    <w:rsid w:val="00BB1263"/>
    <w:rsid w:val="00BC0B6B"/>
    <w:rsid w:val="00BF3C4A"/>
    <w:rsid w:val="00C02EB0"/>
    <w:rsid w:val="00C25CB5"/>
    <w:rsid w:val="00C46E9F"/>
    <w:rsid w:val="00D0525B"/>
    <w:rsid w:val="00D34178"/>
    <w:rsid w:val="00D527F4"/>
    <w:rsid w:val="00D95227"/>
    <w:rsid w:val="00DE6BC9"/>
    <w:rsid w:val="00DF115A"/>
    <w:rsid w:val="00E74DC9"/>
    <w:rsid w:val="00EC6E48"/>
    <w:rsid w:val="00EE7AF7"/>
    <w:rsid w:val="00F763BE"/>
    <w:rsid w:val="00FA4BD7"/>
    <w:rsid w:val="00FE189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992D1"/>
  <w15:docId w15:val="{26F2D20E-FA8F-408C-82D3-3EB9F9B66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A4BD7"/>
    <w:pPr>
      <w:spacing w:after="12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body,Odsek zoznamu2,List Paragraph,Odsek"/>
    <w:basedOn w:val="Normlny"/>
    <w:link w:val="OdsekzoznamuChar"/>
    <w:uiPriority w:val="34"/>
    <w:qFormat/>
    <w:rsid w:val="00FA4BD7"/>
    <w:pPr>
      <w:ind w:left="708"/>
    </w:pPr>
  </w:style>
  <w:style w:type="character" w:customStyle="1" w:styleId="OdsekzoznamuChar">
    <w:name w:val="Odsek zoznamu Char"/>
    <w:aliases w:val="Bullet Number Char,lp1 Char,lp11 Char,List Paragraph11 Char,Bullet 1 Char,Use Case List Paragraph Char,body Char,Odsek zoznamu2 Char,List Paragraph Char,Odsek Char"/>
    <w:link w:val="Odsekzoznamu"/>
    <w:uiPriority w:val="34"/>
    <w:qFormat/>
    <w:locked/>
    <w:rsid w:val="00FA4BD7"/>
    <w:rPr>
      <w:rFonts w:ascii="Times New Roman" w:eastAsia="Times New Roman" w:hAnsi="Times New Roman" w:cs="Times New Roman"/>
      <w:sz w:val="24"/>
      <w:szCs w:val="24"/>
      <w:lang w:eastAsia="sk-SK"/>
    </w:rPr>
  </w:style>
  <w:style w:type="paragraph" w:styleId="Bezriadkovania">
    <w:name w:val="No Spacing"/>
    <w:link w:val="BezriadkovaniaChar"/>
    <w:uiPriority w:val="1"/>
    <w:qFormat/>
    <w:rsid w:val="00FA4BD7"/>
    <w:pPr>
      <w:spacing w:after="0" w:line="240" w:lineRule="auto"/>
    </w:pPr>
    <w:rPr>
      <w:rFonts w:ascii="Calibri" w:eastAsia="Calibri" w:hAnsi="Calibri" w:cs="Calibri"/>
    </w:rPr>
  </w:style>
  <w:style w:type="character" w:customStyle="1" w:styleId="BezriadkovaniaChar">
    <w:name w:val="Bez riadkovania Char"/>
    <w:link w:val="Bezriadkovania"/>
    <w:uiPriority w:val="1"/>
    <w:rsid w:val="00FA4BD7"/>
    <w:rPr>
      <w:rFonts w:ascii="Calibri" w:eastAsia="Calibri" w:hAnsi="Calibri" w:cs="Calibri"/>
    </w:rPr>
  </w:style>
  <w:style w:type="paragraph" w:styleId="Nzov">
    <w:name w:val="Title"/>
    <w:basedOn w:val="Normlny"/>
    <w:next w:val="Zkladntext"/>
    <w:link w:val="NzovChar"/>
    <w:qFormat/>
    <w:rsid w:val="00FA4BD7"/>
    <w:pPr>
      <w:keepNext/>
      <w:widowControl w:val="0"/>
      <w:autoSpaceDE w:val="0"/>
      <w:autoSpaceDN w:val="0"/>
      <w:adjustRightInd w:val="0"/>
      <w:spacing w:before="240"/>
      <w:ind w:left="851" w:hanging="851"/>
      <w:jc w:val="both"/>
    </w:pPr>
    <w:rPr>
      <w:rFonts w:ascii="Arial" w:eastAsia="MS Mincho" w:hAnsi="Arial" w:cs="Arial"/>
      <w:sz w:val="28"/>
      <w:szCs w:val="28"/>
    </w:rPr>
  </w:style>
  <w:style w:type="character" w:customStyle="1" w:styleId="NzovChar">
    <w:name w:val="Názov Char"/>
    <w:basedOn w:val="Predvolenpsmoodseku"/>
    <w:link w:val="Nzov"/>
    <w:rsid w:val="00FA4BD7"/>
    <w:rPr>
      <w:rFonts w:ascii="Arial" w:eastAsia="MS Mincho" w:hAnsi="Arial" w:cs="Arial"/>
      <w:sz w:val="28"/>
      <w:szCs w:val="28"/>
      <w:lang w:eastAsia="sk-SK"/>
    </w:rPr>
  </w:style>
  <w:style w:type="paragraph" w:styleId="Zkladntext">
    <w:name w:val="Body Text"/>
    <w:basedOn w:val="Normlny"/>
    <w:link w:val="ZkladntextChar"/>
    <w:uiPriority w:val="99"/>
    <w:rsid w:val="00FA4BD7"/>
    <w:pPr>
      <w:widowControl w:val="0"/>
      <w:autoSpaceDE w:val="0"/>
      <w:autoSpaceDN w:val="0"/>
      <w:adjustRightInd w:val="0"/>
      <w:ind w:left="851" w:hanging="851"/>
      <w:jc w:val="both"/>
    </w:pPr>
  </w:style>
  <w:style w:type="character" w:customStyle="1" w:styleId="ZkladntextChar">
    <w:name w:val="Základný text Char"/>
    <w:basedOn w:val="Predvolenpsmoodseku"/>
    <w:link w:val="Zkladntext"/>
    <w:uiPriority w:val="99"/>
    <w:rsid w:val="00FA4BD7"/>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444418"/>
    <w:pPr>
      <w:tabs>
        <w:tab w:val="center" w:pos="4536"/>
        <w:tab w:val="right" w:pos="9072"/>
      </w:tabs>
      <w:spacing w:after="0"/>
    </w:pPr>
  </w:style>
  <w:style w:type="character" w:customStyle="1" w:styleId="HlavikaChar">
    <w:name w:val="Hlavička Char"/>
    <w:basedOn w:val="Predvolenpsmoodseku"/>
    <w:link w:val="Hlavika"/>
    <w:uiPriority w:val="99"/>
    <w:rsid w:val="00444418"/>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444418"/>
    <w:pPr>
      <w:tabs>
        <w:tab w:val="center" w:pos="4536"/>
        <w:tab w:val="right" w:pos="9072"/>
      </w:tabs>
      <w:spacing w:after="0"/>
    </w:pPr>
  </w:style>
  <w:style w:type="character" w:customStyle="1" w:styleId="PtaChar">
    <w:name w:val="Päta Char"/>
    <w:basedOn w:val="Predvolenpsmoodseku"/>
    <w:link w:val="Pta"/>
    <w:uiPriority w:val="99"/>
    <w:rsid w:val="00444418"/>
    <w:rPr>
      <w:rFonts w:ascii="Times New Roman" w:eastAsia="Times New Roman" w:hAnsi="Times New Roman" w:cs="Times New Roman"/>
      <w:sz w:val="24"/>
      <w:szCs w:val="24"/>
      <w:lang w:eastAsia="sk-SK"/>
    </w:rPr>
  </w:style>
  <w:style w:type="paragraph" w:styleId="Revzia">
    <w:name w:val="Revision"/>
    <w:hidden/>
    <w:uiPriority w:val="99"/>
    <w:semiHidden/>
    <w:rsid w:val="003C40E0"/>
    <w:pPr>
      <w:spacing w:after="0" w:line="240" w:lineRule="auto"/>
    </w:pPr>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3C40E0"/>
    <w:rPr>
      <w:sz w:val="16"/>
      <w:szCs w:val="16"/>
    </w:rPr>
  </w:style>
  <w:style w:type="paragraph" w:styleId="Textkomentra">
    <w:name w:val="annotation text"/>
    <w:basedOn w:val="Normlny"/>
    <w:link w:val="TextkomentraChar"/>
    <w:uiPriority w:val="99"/>
    <w:semiHidden/>
    <w:unhideWhenUsed/>
    <w:rsid w:val="003C40E0"/>
    <w:rPr>
      <w:sz w:val="20"/>
      <w:szCs w:val="20"/>
    </w:rPr>
  </w:style>
  <w:style w:type="character" w:customStyle="1" w:styleId="TextkomentraChar">
    <w:name w:val="Text komentára Char"/>
    <w:basedOn w:val="Predvolenpsmoodseku"/>
    <w:link w:val="Textkomentra"/>
    <w:uiPriority w:val="99"/>
    <w:semiHidden/>
    <w:rsid w:val="003C40E0"/>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3C40E0"/>
    <w:rPr>
      <w:b/>
      <w:bCs/>
    </w:rPr>
  </w:style>
  <w:style w:type="character" w:customStyle="1" w:styleId="PredmetkomentraChar">
    <w:name w:val="Predmet komentára Char"/>
    <w:basedOn w:val="TextkomentraChar"/>
    <w:link w:val="Predmetkomentra"/>
    <w:uiPriority w:val="99"/>
    <w:semiHidden/>
    <w:rsid w:val="003C40E0"/>
    <w:rPr>
      <w:rFonts w:ascii="Times New Roman" w:eastAsia="Times New Roman"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1DF4B-0108-4F28-9135-78013D4E6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4567</Words>
  <Characters>26033</Characters>
  <Application>Microsoft Office Word</Application>
  <DocSecurity>0</DocSecurity>
  <Lines>216</Lines>
  <Paragraphs>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Krpčiarová Adriana</dc:creator>
  <cp:keywords/>
  <dc:description/>
  <cp:lastModifiedBy>Kameništiak Zlatko</cp:lastModifiedBy>
  <cp:revision>9</cp:revision>
  <dcterms:created xsi:type="dcterms:W3CDTF">2021-08-09T13:22:00Z</dcterms:created>
  <dcterms:modified xsi:type="dcterms:W3CDTF">2021-08-09T14:11:00Z</dcterms:modified>
</cp:coreProperties>
</file>