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262DDE" w:rsidRDefault="00B25AA5">
      <w:pPr>
        <w:spacing w:after="120"/>
        <w:jc w:val="center"/>
        <w:rPr>
          <w:rStyle w:val="iadne"/>
          <w:b/>
          <w:bCs/>
          <w:smallCaps/>
          <w:sz w:val="40"/>
          <w:szCs w:val="40"/>
        </w:rPr>
      </w:pPr>
      <w:bookmarkStart w:id="0" w:name="_Hlk59536999"/>
      <w:bookmarkEnd w:id="0"/>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17989A1E" w:rsidR="00622CEC" w:rsidRPr="00F86A8F" w:rsidRDefault="00103C80" w:rsidP="00E6411D">
      <w:pPr>
        <w:spacing w:before="240" w:after="120"/>
        <w:jc w:val="both"/>
        <w:rPr>
          <w:rStyle w:val="iadne"/>
          <w:b/>
          <w:bCs/>
          <w:smallCaps/>
        </w:rPr>
      </w:pPr>
      <w:r>
        <w:rPr>
          <w:rStyle w:val="iadne"/>
        </w:rPr>
        <w:t>Nadlimitná zákazka</w:t>
      </w:r>
      <w:r w:rsidR="005E3FB5" w:rsidRPr="00F86A8F">
        <w:rPr>
          <w:rStyle w:val="iadne"/>
        </w:rPr>
        <w:t xml:space="preserve"> </w:t>
      </w:r>
      <w:r w:rsidR="00EF2E24">
        <w:rPr>
          <w:rStyle w:val="iadne"/>
        </w:rPr>
        <w:t xml:space="preserve">– verejná súťaž </w:t>
      </w:r>
      <w:r w:rsidR="005E3FB5" w:rsidRPr="00806D2E">
        <w:rPr>
          <w:rStyle w:val="iadne"/>
        </w:rPr>
        <w:t xml:space="preserve">podľa § </w:t>
      </w:r>
      <w:r w:rsidRPr="00806D2E">
        <w:rPr>
          <w:rStyle w:val="iadne"/>
        </w:rPr>
        <w:t>6</w:t>
      </w:r>
      <w:r w:rsidR="00C318FE" w:rsidRPr="00806D2E">
        <w:rPr>
          <w:rStyle w:val="iadne"/>
        </w:rPr>
        <w:t>6 ods</w:t>
      </w:r>
      <w:r w:rsidR="00955366" w:rsidRPr="00806D2E">
        <w:rPr>
          <w:rStyle w:val="iadne"/>
        </w:rPr>
        <w:t xml:space="preserve">. </w:t>
      </w:r>
      <w:r w:rsidR="00C318FE" w:rsidRPr="00806D2E">
        <w:rPr>
          <w:rStyle w:val="iadne"/>
        </w:rPr>
        <w:t xml:space="preserve">7 druhej vety </w:t>
      </w:r>
      <w:r w:rsidR="00B25AA5" w:rsidRPr="00806D2E">
        <w:rPr>
          <w:rStyle w:val="iadne"/>
        </w:rPr>
        <w:t>zákona č. 343/2015 Z. z. o verejnom obstarávaní a o zmene a doplnení niektorých zákonov v platnom znení (ďalej len "</w:t>
      </w:r>
      <w:proofErr w:type="spellStart"/>
      <w:r w:rsidR="00B25AA5" w:rsidRPr="00806D2E">
        <w:rPr>
          <w:rStyle w:val="iadne"/>
        </w:rPr>
        <w:t>Z</w:t>
      </w:r>
      <w:r w:rsidR="00DF530B" w:rsidRPr="00806D2E">
        <w:rPr>
          <w:rStyle w:val="iadne"/>
        </w:rPr>
        <w:t>o</w:t>
      </w:r>
      <w:r w:rsidR="00B25AA5" w:rsidRPr="00806D2E">
        <w:rPr>
          <w:rStyle w:val="iadne"/>
        </w:rPr>
        <w:t>VO</w:t>
      </w:r>
      <w:proofErr w:type="spellEnd"/>
      <w:r w:rsidR="00B25AA5" w:rsidRPr="00806D2E">
        <w:rPr>
          <w:rStyle w:val="iadne"/>
        </w:rPr>
        <w:t>") s pre</w:t>
      </w:r>
      <w:r w:rsidR="00D303D9" w:rsidRPr="00806D2E">
        <w:rPr>
          <w:rStyle w:val="iadne"/>
        </w:rPr>
        <w:t xml:space="preserve">dpokladanou hodnotou zákazky vo </w:t>
      </w:r>
      <w:r w:rsidR="00B25AA5" w:rsidRPr="00806D2E">
        <w:rPr>
          <w:rStyle w:val="iadne"/>
        </w:rPr>
        <w:t>výške</w:t>
      </w:r>
      <w:r w:rsidR="00DF530B" w:rsidRPr="00806D2E">
        <w:rPr>
          <w:rStyle w:val="iadne"/>
        </w:rPr>
        <w:t xml:space="preserve"> </w:t>
      </w:r>
      <w:r w:rsidRPr="00806D2E">
        <w:rPr>
          <w:rStyle w:val="iadne"/>
          <w:b/>
          <w:bCs/>
          <w:sz w:val="24"/>
          <w:szCs w:val="24"/>
        </w:rPr>
        <w:t>600</w:t>
      </w:r>
      <w:r w:rsidR="00853E10" w:rsidRPr="00806D2E">
        <w:rPr>
          <w:rStyle w:val="iadne"/>
          <w:b/>
          <w:bCs/>
          <w:sz w:val="24"/>
          <w:szCs w:val="24"/>
        </w:rPr>
        <w:t xml:space="preserve"> </w:t>
      </w:r>
      <w:r w:rsidR="00410641" w:rsidRPr="00806D2E">
        <w:rPr>
          <w:rStyle w:val="iadne"/>
          <w:b/>
          <w:bCs/>
          <w:sz w:val="24"/>
          <w:szCs w:val="24"/>
        </w:rPr>
        <w:t>000</w:t>
      </w:r>
      <w:r w:rsidR="00853E10" w:rsidRPr="00806D2E">
        <w:rPr>
          <w:rStyle w:val="iadne"/>
          <w:b/>
          <w:bCs/>
          <w:sz w:val="24"/>
          <w:szCs w:val="24"/>
        </w:rPr>
        <w:t>,</w:t>
      </w:r>
      <w:r w:rsidR="00410641" w:rsidRPr="00806D2E">
        <w:rPr>
          <w:rStyle w:val="iadne"/>
          <w:b/>
          <w:bCs/>
          <w:sz w:val="24"/>
          <w:szCs w:val="24"/>
        </w:rPr>
        <w:t>00</w:t>
      </w:r>
      <w:r w:rsidR="00992643" w:rsidRPr="00806D2E">
        <w:rPr>
          <w:rStyle w:val="iadne"/>
        </w:rPr>
        <w:t> </w:t>
      </w:r>
      <w:r w:rsidR="00CA554F" w:rsidRPr="00806D2E">
        <w:rPr>
          <w:rStyle w:val="iadne"/>
        </w:rPr>
        <w:t>EUR</w:t>
      </w:r>
      <w:r w:rsidR="00992643" w:rsidRPr="00806D2E">
        <w:rPr>
          <w:rStyle w:val="iadne"/>
        </w:rPr>
        <w:t xml:space="preserve"> vrátane opcie na</w:t>
      </w:r>
      <w:r w:rsidR="004502BC" w:rsidRPr="00806D2E">
        <w:rPr>
          <w:rStyle w:val="iadne"/>
        </w:rPr>
        <w:t xml:space="preserve"> predĺženie trvania zmluvy o ďalš</w:t>
      </w:r>
      <w:r w:rsidR="00125164" w:rsidRPr="00806D2E">
        <w:rPr>
          <w:rStyle w:val="iadne"/>
        </w:rPr>
        <w:t>ích</w:t>
      </w:r>
      <w:r w:rsidR="00992643" w:rsidRPr="00806D2E">
        <w:rPr>
          <w:rStyle w:val="iadne"/>
        </w:rPr>
        <w:t xml:space="preserve"> </w:t>
      </w:r>
      <w:r w:rsidR="00125164" w:rsidRPr="00806D2E">
        <w:rPr>
          <w:rStyle w:val="iadne"/>
        </w:rPr>
        <w:t>24 mesiacov</w:t>
      </w:r>
      <w:r w:rsidR="005C36B6" w:rsidRPr="00806D2E">
        <w:rPr>
          <w:rStyle w:val="iadne"/>
        </w:rPr>
        <w:t>.</w:t>
      </w:r>
      <w:r w:rsidR="005C36B6" w:rsidRPr="00F86A8F">
        <w:rPr>
          <w:rStyle w:val="iadne"/>
        </w:rPr>
        <w:t xml:space="preserve"> </w:t>
      </w:r>
    </w:p>
    <w:p w14:paraId="21DA86EB" w14:textId="77777777" w:rsidR="00F00D7C" w:rsidRDefault="00F00D7C">
      <w:pPr>
        <w:spacing w:after="120"/>
        <w:jc w:val="both"/>
        <w:rPr>
          <w:rStyle w:val="iadne"/>
          <w:b/>
          <w:bCs/>
          <w:smallCaps/>
        </w:rPr>
      </w:pPr>
    </w:p>
    <w:p w14:paraId="5776B2EC" w14:textId="55552E90" w:rsidR="00F00D7C" w:rsidRPr="0023796A" w:rsidRDefault="00B25AA5">
      <w:pPr>
        <w:spacing w:after="120"/>
        <w:jc w:val="both"/>
        <w:rPr>
          <w:rStyle w:val="iadne"/>
          <w:b/>
          <w:bCs/>
        </w:rPr>
      </w:pPr>
      <w:r w:rsidRPr="00BF7760">
        <w:rPr>
          <w:rStyle w:val="iadne"/>
          <w:b/>
          <w:bCs/>
          <w:smallCaps/>
        </w:rPr>
        <w:t>Názov zákazky:</w:t>
      </w:r>
      <w:r w:rsidR="0023796A">
        <w:rPr>
          <w:rStyle w:val="iadne"/>
          <w:b/>
          <w:bCs/>
          <w:smallCaps/>
        </w:rPr>
        <w:t xml:space="preserve"> </w:t>
      </w:r>
      <w:r w:rsidR="00E9508F" w:rsidRPr="00E9508F">
        <w:rPr>
          <w:rStyle w:val="iadne"/>
          <w:b/>
          <w:bCs/>
        </w:rPr>
        <w:t>Zimná údržba v časti mesta Trnava</w:t>
      </w:r>
    </w:p>
    <w:p w14:paraId="368E8990" w14:textId="77777777" w:rsidR="00766CA7" w:rsidRDefault="00766CA7">
      <w:pPr>
        <w:spacing w:after="120"/>
        <w:jc w:val="both"/>
        <w:rPr>
          <w:rStyle w:val="iadne"/>
          <w:b/>
          <w:bCs/>
          <w:smallCaps/>
        </w:rPr>
      </w:pPr>
    </w:p>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B981036" w:rsidR="00622CEC" w:rsidRPr="00BF7760" w:rsidRDefault="00B25AA5">
      <w:pPr>
        <w:spacing w:after="120"/>
        <w:jc w:val="both"/>
      </w:pPr>
      <w:r w:rsidRPr="00BF7760">
        <w:t>Názov:</w:t>
      </w:r>
      <w:r w:rsidRPr="00BF7760">
        <w:tab/>
      </w:r>
      <w:r w:rsidRPr="00BF7760">
        <w:tab/>
      </w:r>
      <w:r w:rsidRPr="00BF7760">
        <w:tab/>
      </w:r>
      <w:r w:rsidR="00766CA7">
        <w:t>mesto Trnava</w:t>
      </w:r>
    </w:p>
    <w:p w14:paraId="557FC67A" w14:textId="5CDCED8E" w:rsidR="00622CEC" w:rsidRPr="008B40D6" w:rsidRDefault="00B25AA5">
      <w:pPr>
        <w:spacing w:after="120"/>
        <w:jc w:val="both"/>
      </w:pPr>
      <w:r w:rsidRPr="00BF7760">
        <w:t>Sídlo:</w:t>
      </w:r>
      <w:r w:rsidRPr="00BF7760">
        <w:tab/>
      </w:r>
      <w:r w:rsidRPr="00BF7760">
        <w:tab/>
      </w:r>
      <w:r w:rsidRPr="00BF7760">
        <w:tab/>
      </w:r>
      <w:r w:rsidR="00766CA7">
        <w:t>Hlavná 1, 917 71 Trnava</w:t>
      </w:r>
    </w:p>
    <w:p w14:paraId="3AD6CB64" w14:textId="6A07A338" w:rsidR="00622CEC" w:rsidRPr="00A72B38" w:rsidRDefault="00766CA7" w:rsidP="00A72B38">
      <w:pPr>
        <w:spacing w:after="120"/>
        <w:jc w:val="both"/>
      </w:pPr>
      <w:r>
        <w:t>U</w:t>
      </w:r>
      <w:r w:rsidR="00B25AA5" w:rsidRPr="00BF7760">
        <w:t>RL:</w:t>
      </w:r>
      <w:r w:rsidR="00B25AA5" w:rsidRPr="00BF7760">
        <w:tab/>
      </w:r>
      <w:r w:rsidR="00B25AA5" w:rsidRPr="00BF7760">
        <w:tab/>
      </w:r>
      <w:r w:rsidR="00B25AA5" w:rsidRPr="00BF7760">
        <w:tab/>
        <w:t>www.</w:t>
      </w:r>
      <w:r>
        <w:t>trnava</w:t>
      </w:r>
      <w:r w:rsidR="00B25AA5" w:rsidRPr="00BF7760">
        <w:t>.sk</w:t>
      </w:r>
      <w:r w:rsidR="00A72B38">
        <w:t xml:space="preserve"> </w:t>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491D4B56"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5F1F5A2B"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 xml:space="preserve">Tento dokument je vypracovaný v súlade so </w:t>
      </w:r>
      <w:proofErr w:type="spellStart"/>
      <w:r w:rsidRPr="000C6793">
        <w:rPr>
          <w:color w:val="auto"/>
          <w:bdr w:val="none" w:sz="0" w:space="0" w:color="auto"/>
          <w:lang w:eastAsia="en-US"/>
        </w:rPr>
        <w:t>Z</w:t>
      </w:r>
      <w:r w:rsidR="00B948BE">
        <w:rPr>
          <w:color w:val="auto"/>
          <w:bdr w:val="none" w:sz="0" w:space="0" w:color="auto"/>
          <w:lang w:eastAsia="en-US"/>
        </w:rPr>
        <w:t>o</w:t>
      </w:r>
      <w:r w:rsidRPr="000C6793">
        <w:rPr>
          <w:color w:val="auto"/>
          <w:bdr w:val="none" w:sz="0" w:space="0" w:color="auto"/>
          <w:lang w:eastAsia="en-US"/>
        </w:rPr>
        <w:t>VO</w:t>
      </w:r>
      <w:proofErr w:type="spellEnd"/>
      <w:r w:rsidRPr="000C6793">
        <w:rPr>
          <w:color w:val="auto"/>
          <w:bdr w:val="none" w:sz="0" w:space="0" w:color="auto"/>
          <w:lang w:eastAsia="en-US"/>
        </w:rPr>
        <w:t xml:space="preserve">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50702E">
        <w:tc>
          <w:tcPr>
            <w:tcW w:w="4598" w:type="dxa"/>
          </w:tcPr>
          <w:p w14:paraId="65868B3D" w14:textId="4D269D70"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w:t>
            </w:r>
            <w:r w:rsidR="00B948BE">
              <w:rPr>
                <w:rFonts w:eastAsia="Times New Roman" w:cs="Arial"/>
              </w:rPr>
              <w:t xml:space="preserve"> </w:t>
            </w:r>
            <w:r w:rsidRPr="00842951">
              <w:rPr>
                <w:rFonts w:eastAsia="Times New Roman" w:cs="Arial"/>
              </w:rPr>
              <w:t>špecifikácie:</w:t>
            </w:r>
          </w:p>
        </w:tc>
        <w:tc>
          <w:tcPr>
            <w:tcW w:w="4598" w:type="dxa"/>
          </w:tcPr>
          <w:p w14:paraId="75989C04" w14:textId="77777777" w:rsidR="008B40D6" w:rsidRPr="00DF0F65" w:rsidRDefault="008B40D6" w:rsidP="000C6793">
            <w:pPr>
              <w:jc w:val="both"/>
              <w:rPr>
                <w:color w:val="auto"/>
                <w:lang w:eastAsia="en-US"/>
              </w:rPr>
            </w:pPr>
          </w:p>
          <w:p w14:paraId="7AA64521" w14:textId="4A6F969B" w:rsidR="008B40D6" w:rsidRPr="00DF0F65" w:rsidRDefault="008B40D6" w:rsidP="008B40D6">
            <w:pPr>
              <w:jc w:val="both"/>
              <w:rPr>
                <w:color w:val="auto"/>
                <w:lang w:eastAsia="en-US"/>
              </w:rPr>
            </w:pPr>
            <w:r w:rsidRPr="00DF0F65">
              <w:rPr>
                <w:color w:val="auto"/>
                <w:lang w:eastAsia="en-US"/>
              </w:rPr>
              <w:t xml:space="preserve">............................................. </w:t>
            </w:r>
            <w:r w:rsidRPr="00DF0F65">
              <w:rPr>
                <w:color w:val="auto"/>
                <w:lang w:eastAsia="en-US"/>
              </w:rPr>
              <w:br/>
            </w:r>
            <w:r w:rsidR="0023796A">
              <w:rPr>
                <w:color w:val="auto"/>
                <w:lang w:eastAsia="en-US"/>
              </w:rPr>
              <w:t xml:space="preserve">Mgr. </w:t>
            </w:r>
            <w:r w:rsidR="00DB76C6">
              <w:rPr>
                <w:color w:val="auto"/>
                <w:lang w:eastAsia="en-US"/>
              </w:rPr>
              <w:t>a</w:t>
            </w:r>
            <w:r w:rsidR="0023796A">
              <w:rPr>
                <w:color w:val="auto"/>
                <w:lang w:eastAsia="en-US"/>
              </w:rPr>
              <w:t xml:space="preserve">rt. Stanislava </w:t>
            </w:r>
            <w:proofErr w:type="spellStart"/>
            <w:r w:rsidR="0023796A">
              <w:rPr>
                <w:color w:val="auto"/>
                <w:lang w:eastAsia="en-US"/>
              </w:rPr>
              <w:t>Lovásová</w:t>
            </w:r>
            <w:proofErr w:type="spellEnd"/>
            <w:r w:rsidR="0036513D" w:rsidRPr="005F473D">
              <w:rPr>
                <w:color w:val="auto"/>
                <w:lang w:eastAsia="en-US"/>
              </w:rPr>
              <w:t>,</w:t>
            </w:r>
            <w:r w:rsidR="007027D4">
              <w:rPr>
                <w:color w:val="auto"/>
                <w:lang w:eastAsia="en-US"/>
              </w:rPr>
              <w:t xml:space="preserve"> </w:t>
            </w:r>
            <w:r w:rsidR="00A6503A">
              <w:rPr>
                <w:color w:val="auto"/>
                <w:lang w:eastAsia="en-US"/>
              </w:rPr>
              <w:t xml:space="preserve">v. r. </w:t>
            </w:r>
            <w:r w:rsidR="00E17112" w:rsidRPr="005F473D">
              <w:rPr>
                <w:color w:val="auto"/>
                <w:lang w:eastAsia="en-US"/>
              </w:rPr>
              <w:t xml:space="preserve">odbor </w:t>
            </w:r>
            <w:r w:rsidR="0023796A">
              <w:rPr>
                <w:color w:val="auto"/>
                <w:lang w:eastAsia="en-US"/>
              </w:rPr>
              <w:t>dopravy</w:t>
            </w:r>
          </w:p>
          <w:p w14:paraId="6721ACAA" w14:textId="11E9F3CA" w:rsidR="00766CA7" w:rsidRPr="00DF0F65" w:rsidRDefault="00766CA7"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45D45439" w:rsidR="008B40D6" w:rsidRPr="00DF0F65" w:rsidRDefault="00E17112" w:rsidP="008B40D6">
            <w:pPr>
              <w:jc w:val="both"/>
              <w:rPr>
                <w:color w:val="auto"/>
                <w:lang w:eastAsia="en-US"/>
              </w:rPr>
            </w:pPr>
            <w:r>
              <w:rPr>
                <w:color w:val="auto"/>
                <w:lang w:eastAsia="en-US"/>
              </w:rPr>
              <w:t xml:space="preserve">Ing. </w:t>
            </w:r>
            <w:r w:rsidR="00EA63AF">
              <w:rPr>
                <w:color w:val="auto"/>
                <w:lang w:eastAsia="en-US"/>
              </w:rPr>
              <w:t>Maroš Škoda</w:t>
            </w:r>
            <w:r w:rsidR="0036513D" w:rsidRPr="005F473D">
              <w:rPr>
                <w:color w:val="auto"/>
                <w:lang w:eastAsia="en-US"/>
              </w:rPr>
              <w:t xml:space="preserve">, </w:t>
            </w:r>
            <w:r w:rsidR="00A6503A">
              <w:rPr>
                <w:color w:val="auto"/>
                <w:lang w:eastAsia="en-US"/>
              </w:rPr>
              <w:t xml:space="preserve">v. r. </w:t>
            </w:r>
            <w:r w:rsidR="0036513D" w:rsidRPr="005F473D">
              <w:rPr>
                <w:color w:val="auto"/>
                <w:lang w:eastAsia="en-US"/>
              </w:rPr>
              <w:t>vedúc</w:t>
            </w:r>
            <w:r w:rsidR="0023796A">
              <w:rPr>
                <w:color w:val="auto"/>
                <w:lang w:eastAsia="en-US"/>
              </w:rPr>
              <w:t>i</w:t>
            </w:r>
            <w:r w:rsidR="0036513D" w:rsidRPr="005F473D">
              <w:rPr>
                <w:color w:val="auto"/>
                <w:lang w:eastAsia="en-US"/>
              </w:rPr>
              <w:t xml:space="preserve"> odboru </w:t>
            </w:r>
            <w:r w:rsidR="00EA63AF">
              <w:rPr>
                <w:color w:val="auto"/>
                <w:lang w:eastAsia="en-US"/>
              </w:rPr>
              <w:t>dopravy</w:t>
            </w:r>
          </w:p>
          <w:p w14:paraId="2039609F" w14:textId="61F0F7E4" w:rsidR="008B40D6" w:rsidRPr="00DF0F65" w:rsidRDefault="008B40D6" w:rsidP="008B40D6">
            <w:pPr>
              <w:jc w:val="both"/>
              <w:rPr>
                <w:color w:val="auto"/>
                <w:lang w:eastAsia="en-US"/>
              </w:rPr>
            </w:pPr>
          </w:p>
        </w:tc>
      </w:tr>
      <w:tr w:rsidR="00C86A55" w14:paraId="24DDD3D0" w14:textId="77777777" w:rsidTr="0050702E">
        <w:tc>
          <w:tcPr>
            <w:tcW w:w="4598" w:type="dxa"/>
          </w:tcPr>
          <w:p w14:paraId="406FB967" w14:textId="77777777" w:rsidR="00C86A55" w:rsidRDefault="00C86A55" w:rsidP="00F17985">
            <w:pPr>
              <w:jc w:val="both"/>
              <w:rPr>
                <w:color w:val="auto"/>
                <w:lang w:eastAsia="en-US"/>
              </w:rPr>
            </w:pPr>
          </w:p>
          <w:p w14:paraId="19286BAD" w14:textId="77777777" w:rsidR="00C86A55" w:rsidRPr="008B40D6" w:rsidRDefault="00C86A55" w:rsidP="00F17985">
            <w:pPr>
              <w:jc w:val="both"/>
              <w:rPr>
                <w:color w:val="auto"/>
                <w:lang w:eastAsia="en-US"/>
              </w:rPr>
            </w:pPr>
            <w:r>
              <w:rPr>
                <w:rFonts w:eastAsia="Times New Roman" w:cs="Arial"/>
              </w:rPr>
              <w:t>Z</w:t>
            </w:r>
            <w:r w:rsidRPr="00842951">
              <w:rPr>
                <w:rFonts w:eastAsia="Times New Roman" w:cs="Arial"/>
              </w:rPr>
              <w:t xml:space="preserve">a súlad súťažných podkladov so </w:t>
            </w:r>
            <w:proofErr w:type="spellStart"/>
            <w:r>
              <w:rPr>
                <w:rFonts w:eastAsia="Times New Roman" w:cs="Arial"/>
              </w:rPr>
              <w:t>ZoVO</w:t>
            </w:r>
            <w:proofErr w:type="spellEnd"/>
            <w:r w:rsidRPr="00842951">
              <w:rPr>
                <w:rFonts w:eastAsia="Times New Roman" w:cs="Arial"/>
              </w:rPr>
              <w:t>:</w:t>
            </w:r>
          </w:p>
        </w:tc>
        <w:tc>
          <w:tcPr>
            <w:tcW w:w="4598" w:type="dxa"/>
          </w:tcPr>
          <w:p w14:paraId="3EB79BB9" w14:textId="77777777" w:rsidR="00C86A55" w:rsidRPr="000C6793" w:rsidRDefault="00C86A55" w:rsidP="00F17985">
            <w:pPr>
              <w:tabs>
                <w:tab w:val="left" w:pos="2228"/>
                <w:tab w:val="left" w:pos="4924"/>
                <w:tab w:val="left" w:pos="5104"/>
                <w:tab w:val="left" w:pos="6317"/>
              </w:tabs>
              <w:rPr>
                <w:color w:val="auto"/>
                <w:lang w:eastAsia="en-US"/>
              </w:rPr>
            </w:pPr>
          </w:p>
        </w:tc>
      </w:tr>
      <w:tr w:rsidR="00C86A55" w14:paraId="1BE6CC3E" w14:textId="77777777" w:rsidTr="0050702E">
        <w:tc>
          <w:tcPr>
            <w:tcW w:w="4598" w:type="dxa"/>
          </w:tcPr>
          <w:p w14:paraId="6D13909A" w14:textId="77777777" w:rsidR="00C86A55" w:rsidRPr="008B40D6" w:rsidRDefault="00C86A55" w:rsidP="00F17985">
            <w:pPr>
              <w:jc w:val="both"/>
              <w:rPr>
                <w:color w:val="auto"/>
                <w:lang w:eastAsia="en-US"/>
              </w:rPr>
            </w:pPr>
          </w:p>
        </w:tc>
        <w:tc>
          <w:tcPr>
            <w:tcW w:w="4598" w:type="dxa"/>
          </w:tcPr>
          <w:p w14:paraId="229F4D12" w14:textId="77777777" w:rsidR="00C86A55" w:rsidRPr="00E200A2" w:rsidRDefault="00C86A55" w:rsidP="00F17985">
            <w:pPr>
              <w:tabs>
                <w:tab w:val="left" w:pos="2228"/>
                <w:tab w:val="left" w:pos="4924"/>
                <w:tab w:val="left" w:pos="5104"/>
                <w:tab w:val="left" w:pos="6317"/>
              </w:tabs>
              <w:rPr>
                <w:color w:val="auto"/>
                <w:lang w:eastAsia="en-US"/>
              </w:rPr>
            </w:pPr>
            <w:r w:rsidRPr="00E200A2">
              <w:rPr>
                <w:color w:val="auto"/>
                <w:lang w:eastAsia="en-US"/>
              </w:rPr>
              <w:t>.............................................</w:t>
            </w:r>
          </w:p>
          <w:p w14:paraId="545C7F62" w14:textId="11AF7A28" w:rsidR="00C86A55" w:rsidRDefault="00E17112" w:rsidP="005B211B">
            <w:pPr>
              <w:tabs>
                <w:tab w:val="left" w:pos="2228"/>
                <w:tab w:val="left" w:pos="4924"/>
                <w:tab w:val="left" w:pos="5104"/>
                <w:tab w:val="left" w:pos="6317"/>
              </w:tabs>
              <w:jc w:val="both"/>
              <w:rPr>
                <w:color w:val="auto"/>
                <w:lang w:eastAsia="en-US"/>
              </w:rPr>
            </w:pPr>
            <w:r>
              <w:rPr>
                <w:color w:val="auto"/>
                <w:lang w:eastAsia="en-US"/>
              </w:rPr>
              <w:t>Mgr. Kristína Ščepková</w:t>
            </w:r>
            <w:r w:rsidR="00C86A55" w:rsidRPr="00E200A2">
              <w:rPr>
                <w:color w:val="auto"/>
                <w:lang w:eastAsia="en-US"/>
              </w:rPr>
              <w:t xml:space="preserve">, </w:t>
            </w:r>
            <w:r w:rsidR="00A6503A">
              <w:rPr>
                <w:color w:val="auto"/>
                <w:lang w:eastAsia="en-US"/>
              </w:rPr>
              <w:t xml:space="preserve">v. r. </w:t>
            </w:r>
            <w:r w:rsidR="00C86A55" w:rsidRPr="00E200A2">
              <w:rPr>
                <w:color w:val="auto"/>
                <w:lang w:eastAsia="en-US"/>
              </w:rPr>
              <w:t>odbor verejného obstarávania</w:t>
            </w:r>
            <w:r w:rsidR="007027D4">
              <w:rPr>
                <w:color w:val="auto"/>
                <w:lang w:eastAsia="en-US"/>
              </w:rPr>
              <w:t>, v. r.</w:t>
            </w:r>
          </w:p>
          <w:p w14:paraId="7B8FB641" w14:textId="77777777" w:rsidR="00C86A55" w:rsidRDefault="00C86A55" w:rsidP="00F17985">
            <w:pPr>
              <w:tabs>
                <w:tab w:val="left" w:pos="2228"/>
                <w:tab w:val="left" w:pos="4924"/>
                <w:tab w:val="left" w:pos="5104"/>
                <w:tab w:val="left" w:pos="6317"/>
              </w:tabs>
              <w:rPr>
                <w:color w:val="auto"/>
                <w:lang w:eastAsia="en-US"/>
              </w:rPr>
            </w:pPr>
          </w:p>
          <w:p w14:paraId="534FCBC8" w14:textId="77777777" w:rsidR="00C86A55" w:rsidRDefault="00C86A55" w:rsidP="00F17985">
            <w:pPr>
              <w:tabs>
                <w:tab w:val="left" w:pos="2228"/>
                <w:tab w:val="left" w:pos="4924"/>
                <w:tab w:val="left" w:pos="5104"/>
                <w:tab w:val="left" w:pos="6317"/>
              </w:tabs>
              <w:rPr>
                <w:color w:val="auto"/>
                <w:lang w:eastAsia="en-US"/>
              </w:rPr>
            </w:pPr>
          </w:p>
          <w:p w14:paraId="37498E59" w14:textId="78C1B5B2" w:rsidR="00C86A55" w:rsidRPr="000C6793" w:rsidRDefault="00C86A55" w:rsidP="005B211B">
            <w:pPr>
              <w:tabs>
                <w:tab w:val="left" w:pos="2228"/>
                <w:tab w:val="left" w:pos="4924"/>
                <w:tab w:val="left" w:pos="5104"/>
                <w:tab w:val="left" w:pos="6317"/>
              </w:tabs>
              <w:jc w:val="both"/>
              <w:rPr>
                <w:color w:val="auto"/>
                <w:lang w:eastAsia="en-US"/>
              </w:rPr>
            </w:pPr>
            <w:r w:rsidRPr="000C6793">
              <w:rPr>
                <w:color w:val="auto"/>
                <w:lang w:eastAsia="en-US"/>
              </w:rPr>
              <w:t>.............................................</w:t>
            </w:r>
            <w:r>
              <w:rPr>
                <w:color w:val="auto"/>
                <w:lang w:eastAsia="en-US"/>
              </w:rPr>
              <w:br/>
              <w:t>Mgr. Marek Motyka,</w:t>
            </w:r>
            <w:r w:rsidR="00A6503A">
              <w:rPr>
                <w:color w:val="auto"/>
                <w:lang w:eastAsia="en-US"/>
              </w:rPr>
              <w:t xml:space="preserve"> v. r.</w:t>
            </w:r>
            <w:r>
              <w:rPr>
                <w:color w:val="auto"/>
                <w:lang w:eastAsia="en-US"/>
              </w:rPr>
              <w:t xml:space="preserve"> vedúci</w:t>
            </w:r>
            <w:r w:rsidRPr="000C6793">
              <w:rPr>
                <w:color w:val="auto"/>
                <w:lang w:eastAsia="en-US"/>
              </w:rPr>
              <w:t xml:space="preserve"> odboru verejného obstarávania</w:t>
            </w:r>
            <w:r w:rsidR="007027D4">
              <w:rPr>
                <w:color w:val="auto"/>
                <w:lang w:eastAsia="en-US"/>
              </w:rPr>
              <w:t>, v. r.</w:t>
            </w:r>
          </w:p>
        </w:tc>
      </w:tr>
      <w:tr w:rsidR="00C86A55" w14:paraId="593C2EF4" w14:textId="77777777" w:rsidTr="0050702E">
        <w:tc>
          <w:tcPr>
            <w:tcW w:w="4598" w:type="dxa"/>
          </w:tcPr>
          <w:p w14:paraId="64EA43B2" w14:textId="0A33E021" w:rsidR="00B46BD9" w:rsidRDefault="00B46BD9" w:rsidP="00F17985">
            <w:pPr>
              <w:jc w:val="both"/>
              <w:rPr>
                <w:color w:val="auto"/>
                <w:lang w:eastAsia="en-US"/>
              </w:rPr>
            </w:pPr>
          </w:p>
          <w:p w14:paraId="032A0B03" w14:textId="77777777" w:rsidR="00B46BD9" w:rsidRDefault="00B46BD9" w:rsidP="00F17985">
            <w:pPr>
              <w:jc w:val="both"/>
              <w:rPr>
                <w:color w:val="auto"/>
                <w:lang w:eastAsia="en-US"/>
              </w:rPr>
            </w:pPr>
          </w:p>
          <w:p w14:paraId="1DEADAE3" w14:textId="77777777" w:rsidR="00C86A55" w:rsidRDefault="00C86A55" w:rsidP="00F17985">
            <w:pPr>
              <w:jc w:val="both"/>
              <w:rPr>
                <w:color w:val="auto"/>
                <w:lang w:eastAsia="en-US"/>
              </w:rPr>
            </w:pPr>
            <w:r>
              <w:rPr>
                <w:color w:val="auto"/>
                <w:lang w:eastAsia="en-US"/>
              </w:rPr>
              <w:t>Schválil:</w:t>
            </w:r>
          </w:p>
          <w:p w14:paraId="55DBFFE5" w14:textId="77777777" w:rsidR="00C86A55" w:rsidRDefault="00C86A55" w:rsidP="00F17985">
            <w:pPr>
              <w:jc w:val="both"/>
              <w:rPr>
                <w:color w:val="auto"/>
                <w:lang w:eastAsia="en-US"/>
              </w:rPr>
            </w:pPr>
          </w:p>
          <w:p w14:paraId="73F4CE54" w14:textId="77777777" w:rsidR="00C86A55" w:rsidRDefault="00C86A55" w:rsidP="00F17985">
            <w:pPr>
              <w:rPr>
                <w:color w:val="auto"/>
                <w:lang w:eastAsia="en-US"/>
              </w:rPr>
            </w:pPr>
          </w:p>
          <w:p w14:paraId="119C5A10" w14:textId="77777777" w:rsidR="00C86A55" w:rsidRPr="000D0140" w:rsidRDefault="00C86A55" w:rsidP="00F17985">
            <w:pPr>
              <w:rPr>
                <w:lang w:eastAsia="en-US"/>
              </w:rPr>
            </w:pPr>
          </w:p>
        </w:tc>
        <w:tc>
          <w:tcPr>
            <w:tcW w:w="4598" w:type="dxa"/>
          </w:tcPr>
          <w:p w14:paraId="1E265F75" w14:textId="4128BBAF" w:rsidR="00B46BD9" w:rsidRDefault="00B46BD9" w:rsidP="00F17985">
            <w:pPr>
              <w:rPr>
                <w:lang w:eastAsia="en-US"/>
              </w:rPr>
            </w:pPr>
          </w:p>
          <w:p w14:paraId="52B4FA8C" w14:textId="77777777" w:rsidR="00B46BD9" w:rsidRDefault="00B46BD9" w:rsidP="00F17985">
            <w:pPr>
              <w:rPr>
                <w:lang w:eastAsia="en-US"/>
              </w:rPr>
            </w:pPr>
          </w:p>
          <w:p w14:paraId="4625EC7C" w14:textId="77777777" w:rsidR="00C86A55" w:rsidRDefault="00C86A55" w:rsidP="00F17985">
            <w:pPr>
              <w:rPr>
                <w:lang w:eastAsia="en-US"/>
              </w:rPr>
            </w:pPr>
            <w:r>
              <w:rPr>
                <w:lang w:eastAsia="en-US"/>
              </w:rPr>
              <w:t>..............................................</w:t>
            </w:r>
          </w:p>
          <w:p w14:paraId="37EE3E71" w14:textId="5E59417D" w:rsidR="00C86A55" w:rsidRDefault="00C86A55" w:rsidP="00F17985">
            <w:pPr>
              <w:rPr>
                <w:lang w:eastAsia="en-US"/>
              </w:rPr>
            </w:pPr>
            <w:r>
              <w:rPr>
                <w:lang w:eastAsia="en-US"/>
              </w:rPr>
              <w:t xml:space="preserve">JUDr. Peter </w:t>
            </w:r>
            <w:proofErr w:type="spellStart"/>
            <w:r>
              <w:rPr>
                <w:lang w:eastAsia="en-US"/>
              </w:rPr>
              <w:t>Bročka</w:t>
            </w:r>
            <w:proofErr w:type="spellEnd"/>
            <w:r>
              <w:rPr>
                <w:lang w:eastAsia="en-US"/>
              </w:rPr>
              <w:t>, LL.M.</w:t>
            </w:r>
            <w:r w:rsidR="007027D4">
              <w:rPr>
                <w:lang w:eastAsia="en-US"/>
              </w:rPr>
              <w:t>, v. r.</w:t>
            </w:r>
          </w:p>
          <w:p w14:paraId="49DE5662" w14:textId="64F2447C" w:rsidR="00C86A55" w:rsidRDefault="00C86A55" w:rsidP="00F17985">
            <w:pPr>
              <w:rPr>
                <w:lang w:eastAsia="en-US"/>
              </w:rPr>
            </w:pPr>
            <w:r>
              <w:rPr>
                <w:lang w:eastAsia="en-US"/>
              </w:rPr>
              <w:t>primátor mesta</w:t>
            </w:r>
          </w:p>
          <w:p w14:paraId="71A4C591" w14:textId="77777777" w:rsidR="00C86A55" w:rsidRPr="0004431F" w:rsidRDefault="00C86A55" w:rsidP="00F17985">
            <w:pPr>
              <w:rPr>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4013DCF8" w14:textId="76D7226B" w:rsidR="00616F73"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43457486" w:history="1">
        <w:r w:rsidR="00616F73" w:rsidRPr="00457119">
          <w:rPr>
            <w:rStyle w:val="Hypertextovprepojenie"/>
            <w:rFonts w:ascii="Trebuchet MS" w:eastAsia="Trebuchet MS" w:hAnsi="Trebuchet MS" w:cs="Trebuchet MS"/>
            <w:noProof/>
          </w:rPr>
          <w:t>A.</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Podmienky súťaže</w:t>
        </w:r>
        <w:r w:rsidR="00616F73">
          <w:rPr>
            <w:noProof/>
            <w:webHidden/>
          </w:rPr>
          <w:tab/>
        </w:r>
        <w:r w:rsidR="00616F73">
          <w:rPr>
            <w:noProof/>
            <w:webHidden/>
          </w:rPr>
          <w:fldChar w:fldCharType="begin"/>
        </w:r>
        <w:r w:rsidR="00616F73">
          <w:rPr>
            <w:noProof/>
            <w:webHidden/>
          </w:rPr>
          <w:instrText xml:space="preserve"> PAGEREF _Toc43457486 \h </w:instrText>
        </w:r>
        <w:r w:rsidR="00616F73">
          <w:rPr>
            <w:noProof/>
            <w:webHidden/>
          </w:rPr>
        </w:r>
        <w:r w:rsidR="00616F73">
          <w:rPr>
            <w:noProof/>
            <w:webHidden/>
          </w:rPr>
          <w:fldChar w:fldCharType="separate"/>
        </w:r>
        <w:r w:rsidR="000C6529">
          <w:rPr>
            <w:noProof/>
            <w:webHidden/>
          </w:rPr>
          <w:t>3</w:t>
        </w:r>
        <w:r w:rsidR="00616F73">
          <w:rPr>
            <w:noProof/>
            <w:webHidden/>
          </w:rPr>
          <w:fldChar w:fldCharType="end"/>
        </w:r>
      </w:hyperlink>
    </w:p>
    <w:p w14:paraId="5510EAD6" w14:textId="0E5E2220" w:rsidR="00616F73" w:rsidRDefault="000C5050">
      <w:pPr>
        <w:pStyle w:val="Obsah2"/>
        <w:rPr>
          <w:rFonts w:asciiTheme="minorHAnsi" w:eastAsiaTheme="minorEastAsia" w:hAnsiTheme="minorHAnsi" w:cstheme="minorBidi"/>
          <w:noProof/>
          <w:color w:val="auto"/>
          <w:sz w:val="22"/>
          <w:szCs w:val="22"/>
          <w:bdr w:val="none" w:sz="0" w:space="0" w:color="auto"/>
        </w:rPr>
      </w:pPr>
      <w:hyperlink w:anchor="_Toc43457487" w:history="1">
        <w:r w:rsidR="00616F73" w:rsidRPr="00457119">
          <w:rPr>
            <w:rStyle w:val="Hypertextovprepojenie"/>
            <w:noProof/>
          </w:rPr>
          <w:t>Komunikácia</w:t>
        </w:r>
        <w:r w:rsidR="00616F73">
          <w:rPr>
            <w:noProof/>
            <w:webHidden/>
          </w:rPr>
          <w:tab/>
        </w:r>
        <w:r w:rsidR="00616F73">
          <w:rPr>
            <w:noProof/>
            <w:webHidden/>
          </w:rPr>
          <w:fldChar w:fldCharType="begin"/>
        </w:r>
        <w:r w:rsidR="00616F73">
          <w:rPr>
            <w:noProof/>
            <w:webHidden/>
          </w:rPr>
          <w:instrText xml:space="preserve"> PAGEREF _Toc43457487 \h </w:instrText>
        </w:r>
        <w:r w:rsidR="00616F73">
          <w:rPr>
            <w:noProof/>
            <w:webHidden/>
          </w:rPr>
        </w:r>
        <w:r w:rsidR="00616F73">
          <w:rPr>
            <w:noProof/>
            <w:webHidden/>
          </w:rPr>
          <w:fldChar w:fldCharType="separate"/>
        </w:r>
        <w:r w:rsidR="000C6529">
          <w:rPr>
            <w:noProof/>
            <w:webHidden/>
          </w:rPr>
          <w:t>3</w:t>
        </w:r>
        <w:r w:rsidR="00616F73">
          <w:rPr>
            <w:noProof/>
            <w:webHidden/>
          </w:rPr>
          <w:fldChar w:fldCharType="end"/>
        </w:r>
      </w:hyperlink>
    </w:p>
    <w:p w14:paraId="050DFE4B" w14:textId="2CC47D94"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88" w:history="1">
        <w:r w:rsidR="00616F73" w:rsidRPr="00457119">
          <w:rPr>
            <w:rStyle w:val="Hypertextovprepojenie"/>
            <w:rFonts w:ascii="Trebuchet MS" w:eastAsia="Trebuchet MS" w:hAnsi="Trebuchet MS"/>
            <w:noProof/>
          </w:rPr>
          <w:t>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Komunikácia medzi verejným obstarávateľom a záujemcami/uchádzačmi</w:t>
        </w:r>
        <w:r w:rsidR="00616F73">
          <w:rPr>
            <w:noProof/>
            <w:webHidden/>
          </w:rPr>
          <w:tab/>
        </w:r>
        <w:r w:rsidR="00616F73">
          <w:rPr>
            <w:noProof/>
            <w:webHidden/>
          </w:rPr>
          <w:fldChar w:fldCharType="begin"/>
        </w:r>
        <w:r w:rsidR="00616F73">
          <w:rPr>
            <w:noProof/>
            <w:webHidden/>
          </w:rPr>
          <w:instrText xml:space="preserve"> PAGEREF _Toc43457488 \h </w:instrText>
        </w:r>
        <w:r w:rsidR="00616F73">
          <w:rPr>
            <w:noProof/>
            <w:webHidden/>
          </w:rPr>
        </w:r>
        <w:r w:rsidR="00616F73">
          <w:rPr>
            <w:noProof/>
            <w:webHidden/>
          </w:rPr>
          <w:fldChar w:fldCharType="separate"/>
        </w:r>
        <w:r w:rsidR="000C6529">
          <w:rPr>
            <w:noProof/>
            <w:webHidden/>
          </w:rPr>
          <w:t>3</w:t>
        </w:r>
        <w:r w:rsidR="00616F73">
          <w:rPr>
            <w:noProof/>
            <w:webHidden/>
          </w:rPr>
          <w:fldChar w:fldCharType="end"/>
        </w:r>
      </w:hyperlink>
    </w:p>
    <w:p w14:paraId="04E141F7" w14:textId="20887DBD" w:rsidR="00616F73" w:rsidRDefault="000C5050">
      <w:pPr>
        <w:pStyle w:val="Obsah2"/>
        <w:rPr>
          <w:rFonts w:asciiTheme="minorHAnsi" w:eastAsiaTheme="minorEastAsia" w:hAnsiTheme="minorHAnsi" w:cstheme="minorBidi"/>
          <w:noProof/>
          <w:color w:val="auto"/>
          <w:sz w:val="22"/>
          <w:szCs w:val="22"/>
          <w:bdr w:val="none" w:sz="0" w:space="0" w:color="auto"/>
        </w:rPr>
      </w:pPr>
      <w:hyperlink w:anchor="_Toc43457489" w:history="1">
        <w:r w:rsidR="00616F73" w:rsidRPr="00457119">
          <w:rPr>
            <w:rStyle w:val="Hypertextovprepojenie"/>
            <w:noProof/>
          </w:rPr>
          <w:t>Predkladanie ponuky a jej obsah</w:t>
        </w:r>
        <w:r w:rsidR="00616F73">
          <w:rPr>
            <w:noProof/>
            <w:webHidden/>
          </w:rPr>
          <w:tab/>
        </w:r>
        <w:r w:rsidR="00616F73">
          <w:rPr>
            <w:noProof/>
            <w:webHidden/>
          </w:rPr>
          <w:fldChar w:fldCharType="begin"/>
        </w:r>
        <w:r w:rsidR="00616F73">
          <w:rPr>
            <w:noProof/>
            <w:webHidden/>
          </w:rPr>
          <w:instrText xml:space="preserve"> PAGEREF _Toc43457489 \h </w:instrText>
        </w:r>
        <w:r w:rsidR="00616F73">
          <w:rPr>
            <w:noProof/>
            <w:webHidden/>
          </w:rPr>
        </w:r>
        <w:r w:rsidR="00616F73">
          <w:rPr>
            <w:noProof/>
            <w:webHidden/>
          </w:rPr>
          <w:fldChar w:fldCharType="separate"/>
        </w:r>
        <w:r w:rsidR="000C6529">
          <w:rPr>
            <w:noProof/>
            <w:webHidden/>
          </w:rPr>
          <w:t>4</w:t>
        </w:r>
        <w:r w:rsidR="00616F73">
          <w:rPr>
            <w:noProof/>
            <w:webHidden/>
          </w:rPr>
          <w:fldChar w:fldCharType="end"/>
        </w:r>
      </w:hyperlink>
    </w:p>
    <w:p w14:paraId="50AC557B" w14:textId="2275C1B5"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0" w:history="1">
        <w:r w:rsidR="00616F73" w:rsidRPr="00457119">
          <w:rPr>
            <w:rStyle w:val="Hypertextovprepojenie"/>
            <w:rFonts w:eastAsia="Trebuchet MS"/>
            <w:noProof/>
          </w:rPr>
          <w:t>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Predkladanie ponuky</w:t>
        </w:r>
        <w:r w:rsidR="00616F73">
          <w:rPr>
            <w:noProof/>
            <w:webHidden/>
          </w:rPr>
          <w:tab/>
        </w:r>
        <w:r w:rsidR="00616F73">
          <w:rPr>
            <w:noProof/>
            <w:webHidden/>
          </w:rPr>
          <w:fldChar w:fldCharType="begin"/>
        </w:r>
        <w:r w:rsidR="00616F73">
          <w:rPr>
            <w:noProof/>
            <w:webHidden/>
          </w:rPr>
          <w:instrText xml:space="preserve"> PAGEREF _Toc43457490 \h </w:instrText>
        </w:r>
        <w:r w:rsidR="00616F73">
          <w:rPr>
            <w:noProof/>
            <w:webHidden/>
          </w:rPr>
        </w:r>
        <w:r w:rsidR="00616F73">
          <w:rPr>
            <w:noProof/>
            <w:webHidden/>
          </w:rPr>
          <w:fldChar w:fldCharType="separate"/>
        </w:r>
        <w:r w:rsidR="000C6529">
          <w:rPr>
            <w:noProof/>
            <w:webHidden/>
          </w:rPr>
          <w:t>4</w:t>
        </w:r>
        <w:r w:rsidR="00616F73">
          <w:rPr>
            <w:noProof/>
            <w:webHidden/>
          </w:rPr>
          <w:fldChar w:fldCharType="end"/>
        </w:r>
      </w:hyperlink>
    </w:p>
    <w:p w14:paraId="7E5824B9" w14:textId="6237D1EB"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1" w:history="1">
        <w:r w:rsidR="00616F73" w:rsidRPr="00457119">
          <w:rPr>
            <w:rStyle w:val="Hypertextovprepojenie"/>
            <w:rFonts w:ascii="Trebuchet MS" w:eastAsia="Trebuchet MS" w:hAnsi="Trebuchet MS"/>
            <w:noProof/>
          </w:rPr>
          <w:t>2.</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Obsah ponuky</w:t>
        </w:r>
        <w:r w:rsidR="00616F73">
          <w:rPr>
            <w:noProof/>
            <w:webHidden/>
          </w:rPr>
          <w:tab/>
        </w:r>
        <w:r w:rsidR="00616F73">
          <w:rPr>
            <w:noProof/>
            <w:webHidden/>
          </w:rPr>
          <w:fldChar w:fldCharType="begin"/>
        </w:r>
        <w:r w:rsidR="00616F73">
          <w:rPr>
            <w:noProof/>
            <w:webHidden/>
          </w:rPr>
          <w:instrText xml:space="preserve"> PAGEREF _Toc43457491 \h </w:instrText>
        </w:r>
        <w:r w:rsidR="00616F73">
          <w:rPr>
            <w:noProof/>
            <w:webHidden/>
          </w:rPr>
        </w:r>
        <w:r w:rsidR="00616F73">
          <w:rPr>
            <w:noProof/>
            <w:webHidden/>
          </w:rPr>
          <w:fldChar w:fldCharType="separate"/>
        </w:r>
        <w:r w:rsidR="000C6529">
          <w:rPr>
            <w:noProof/>
            <w:webHidden/>
          </w:rPr>
          <w:t>5</w:t>
        </w:r>
        <w:r w:rsidR="00616F73">
          <w:rPr>
            <w:noProof/>
            <w:webHidden/>
          </w:rPr>
          <w:fldChar w:fldCharType="end"/>
        </w:r>
      </w:hyperlink>
    </w:p>
    <w:p w14:paraId="1685D3A2" w14:textId="62B7F230"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2" w:history="1">
        <w:r w:rsidR="00616F73" w:rsidRPr="00457119">
          <w:rPr>
            <w:rStyle w:val="Hypertextovprepojenie"/>
            <w:rFonts w:ascii="Trebuchet MS" w:eastAsia="Trebuchet MS" w:hAnsi="Trebuchet MS"/>
            <w:noProof/>
          </w:rPr>
          <w:t>3.</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Zábezpeka</w:t>
        </w:r>
        <w:r w:rsidR="00616F73">
          <w:rPr>
            <w:noProof/>
            <w:webHidden/>
          </w:rPr>
          <w:tab/>
        </w:r>
        <w:r w:rsidR="00616F73">
          <w:rPr>
            <w:noProof/>
            <w:webHidden/>
          </w:rPr>
          <w:fldChar w:fldCharType="begin"/>
        </w:r>
        <w:r w:rsidR="00616F73">
          <w:rPr>
            <w:noProof/>
            <w:webHidden/>
          </w:rPr>
          <w:instrText xml:space="preserve"> PAGEREF _Toc43457492 \h </w:instrText>
        </w:r>
        <w:r w:rsidR="00616F73">
          <w:rPr>
            <w:noProof/>
            <w:webHidden/>
          </w:rPr>
        </w:r>
        <w:r w:rsidR="00616F73">
          <w:rPr>
            <w:noProof/>
            <w:webHidden/>
          </w:rPr>
          <w:fldChar w:fldCharType="separate"/>
        </w:r>
        <w:r w:rsidR="000C6529">
          <w:rPr>
            <w:noProof/>
            <w:webHidden/>
          </w:rPr>
          <w:t>5</w:t>
        </w:r>
        <w:r w:rsidR="00616F73">
          <w:rPr>
            <w:noProof/>
            <w:webHidden/>
          </w:rPr>
          <w:fldChar w:fldCharType="end"/>
        </w:r>
      </w:hyperlink>
    </w:p>
    <w:p w14:paraId="27149C3C" w14:textId="4DCCE047" w:rsidR="00616F73" w:rsidRDefault="000C5050">
      <w:pPr>
        <w:pStyle w:val="Obsah2"/>
        <w:rPr>
          <w:rFonts w:asciiTheme="minorHAnsi" w:eastAsiaTheme="minorEastAsia" w:hAnsiTheme="minorHAnsi" w:cstheme="minorBidi"/>
          <w:noProof/>
          <w:color w:val="auto"/>
          <w:sz w:val="22"/>
          <w:szCs w:val="22"/>
          <w:bdr w:val="none" w:sz="0" w:space="0" w:color="auto"/>
        </w:rPr>
      </w:pPr>
      <w:hyperlink w:anchor="_Toc43457493" w:history="1">
        <w:r w:rsidR="00616F73" w:rsidRPr="00457119">
          <w:rPr>
            <w:rStyle w:val="Hypertextovprepojenie"/>
            <w:noProof/>
          </w:rPr>
          <w:t>Otváranie a vyhodnocovanie ponúk</w:t>
        </w:r>
        <w:r w:rsidR="00616F73">
          <w:rPr>
            <w:noProof/>
            <w:webHidden/>
          </w:rPr>
          <w:tab/>
        </w:r>
        <w:r w:rsidR="00616F73">
          <w:rPr>
            <w:noProof/>
            <w:webHidden/>
          </w:rPr>
          <w:fldChar w:fldCharType="begin"/>
        </w:r>
        <w:r w:rsidR="00616F73">
          <w:rPr>
            <w:noProof/>
            <w:webHidden/>
          </w:rPr>
          <w:instrText xml:space="preserve"> PAGEREF _Toc43457493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5CBA6DFB" w14:textId="6657C2F2"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4" w:history="1">
        <w:r w:rsidR="00616F73" w:rsidRPr="00457119">
          <w:rPr>
            <w:rStyle w:val="Hypertextovprepojenie"/>
            <w:rFonts w:ascii="Trebuchet MS" w:eastAsia="Trebuchet MS" w:hAnsi="Trebuchet MS"/>
            <w:noProof/>
          </w:rPr>
          <w:t>4.</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Otváranie ponúk</w:t>
        </w:r>
        <w:r w:rsidR="00616F73">
          <w:rPr>
            <w:noProof/>
            <w:webHidden/>
          </w:rPr>
          <w:tab/>
        </w:r>
        <w:r w:rsidR="00616F73">
          <w:rPr>
            <w:noProof/>
            <w:webHidden/>
          </w:rPr>
          <w:fldChar w:fldCharType="begin"/>
        </w:r>
        <w:r w:rsidR="00616F73">
          <w:rPr>
            <w:noProof/>
            <w:webHidden/>
          </w:rPr>
          <w:instrText xml:space="preserve"> PAGEREF _Toc43457494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771A1B42" w14:textId="2A6AAD89"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5" w:history="1">
        <w:r w:rsidR="00616F73" w:rsidRPr="00457119">
          <w:rPr>
            <w:rStyle w:val="Hypertextovprepojenie"/>
            <w:rFonts w:ascii="Trebuchet MS" w:eastAsia="Trebuchet MS" w:hAnsi="Trebuchet MS"/>
            <w:noProof/>
          </w:rPr>
          <w:t>5.</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Vyhodnotenie splnenia podmienok účasti a vyhodnocovanie ponúk</w:t>
        </w:r>
        <w:r w:rsidR="00616F73">
          <w:rPr>
            <w:noProof/>
            <w:webHidden/>
          </w:rPr>
          <w:tab/>
        </w:r>
        <w:r w:rsidR="00616F73">
          <w:rPr>
            <w:noProof/>
            <w:webHidden/>
          </w:rPr>
          <w:fldChar w:fldCharType="begin"/>
        </w:r>
        <w:r w:rsidR="00616F73">
          <w:rPr>
            <w:noProof/>
            <w:webHidden/>
          </w:rPr>
          <w:instrText xml:space="preserve"> PAGEREF _Toc43457495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3F94B474" w14:textId="0B173C04" w:rsidR="00616F73" w:rsidRDefault="000C5050">
      <w:pPr>
        <w:pStyle w:val="Obsah2"/>
        <w:rPr>
          <w:rFonts w:asciiTheme="minorHAnsi" w:eastAsiaTheme="minorEastAsia" w:hAnsiTheme="minorHAnsi" w:cstheme="minorBidi"/>
          <w:noProof/>
          <w:color w:val="auto"/>
          <w:sz w:val="22"/>
          <w:szCs w:val="22"/>
          <w:bdr w:val="none" w:sz="0" w:space="0" w:color="auto"/>
        </w:rPr>
      </w:pPr>
      <w:hyperlink w:anchor="_Toc43457496" w:history="1">
        <w:r w:rsidR="00616F73" w:rsidRPr="00457119">
          <w:rPr>
            <w:rStyle w:val="Hypertextovprepojenie"/>
            <w:noProof/>
          </w:rPr>
          <w:t>Ukončenie súťaže</w:t>
        </w:r>
        <w:r w:rsidR="00616F73">
          <w:rPr>
            <w:noProof/>
            <w:webHidden/>
          </w:rPr>
          <w:tab/>
        </w:r>
        <w:r w:rsidR="00616F73">
          <w:rPr>
            <w:noProof/>
            <w:webHidden/>
          </w:rPr>
          <w:fldChar w:fldCharType="begin"/>
        </w:r>
        <w:r w:rsidR="00616F73">
          <w:rPr>
            <w:noProof/>
            <w:webHidden/>
          </w:rPr>
          <w:instrText xml:space="preserve"> PAGEREF _Toc43457496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46DB9B2F" w14:textId="06CEEB8B"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7" w:history="1">
        <w:r w:rsidR="00616F73" w:rsidRPr="00457119">
          <w:rPr>
            <w:rStyle w:val="Hypertextovprepojenie"/>
            <w:rFonts w:ascii="Trebuchet MS" w:eastAsia="Trebuchet MS" w:hAnsi="Trebuchet MS"/>
            <w:noProof/>
          </w:rPr>
          <w:t>6.</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Informácia o výsledku vyhodnotenia ponúk</w:t>
        </w:r>
        <w:r w:rsidR="00616F73">
          <w:rPr>
            <w:noProof/>
            <w:webHidden/>
          </w:rPr>
          <w:tab/>
        </w:r>
        <w:r w:rsidR="00616F73">
          <w:rPr>
            <w:noProof/>
            <w:webHidden/>
          </w:rPr>
          <w:fldChar w:fldCharType="begin"/>
        </w:r>
        <w:r w:rsidR="00616F73">
          <w:rPr>
            <w:noProof/>
            <w:webHidden/>
          </w:rPr>
          <w:instrText xml:space="preserve"> PAGEREF _Toc43457497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71DD3A21" w14:textId="63DAF38C"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8" w:history="1">
        <w:r w:rsidR="00616F73" w:rsidRPr="00457119">
          <w:rPr>
            <w:rStyle w:val="Hypertextovprepojenie"/>
            <w:rFonts w:ascii="Trebuchet MS" w:eastAsia="Trebuchet MS" w:hAnsi="Trebuchet MS"/>
            <w:noProof/>
          </w:rPr>
          <w:t>7.</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Súčinnosť úspešného uchádzača potrebná na uzavretie zmluvy/rámcovej dohody</w:t>
        </w:r>
        <w:r w:rsidR="00616F73">
          <w:rPr>
            <w:noProof/>
            <w:webHidden/>
          </w:rPr>
          <w:tab/>
        </w:r>
        <w:r w:rsidR="00616F73">
          <w:rPr>
            <w:noProof/>
            <w:webHidden/>
          </w:rPr>
          <w:fldChar w:fldCharType="begin"/>
        </w:r>
        <w:r w:rsidR="00616F73">
          <w:rPr>
            <w:noProof/>
            <w:webHidden/>
          </w:rPr>
          <w:instrText xml:space="preserve"> PAGEREF _Toc43457498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4F0BFEF2" w14:textId="56A68346"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499" w:history="1">
        <w:r w:rsidR="00616F73" w:rsidRPr="00457119">
          <w:rPr>
            <w:rStyle w:val="Hypertextovprepojenie"/>
            <w:rFonts w:ascii="Trebuchet MS" w:eastAsia="Trebuchet MS" w:hAnsi="Trebuchet MS"/>
            <w:noProof/>
          </w:rPr>
          <w:t>8.</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Uzavretie zmluvy/rámcovej dohody</w:t>
        </w:r>
        <w:r w:rsidR="00616F73">
          <w:rPr>
            <w:noProof/>
            <w:webHidden/>
          </w:rPr>
          <w:tab/>
        </w:r>
        <w:r w:rsidR="00616F73">
          <w:rPr>
            <w:noProof/>
            <w:webHidden/>
          </w:rPr>
          <w:fldChar w:fldCharType="begin"/>
        </w:r>
        <w:r w:rsidR="00616F73">
          <w:rPr>
            <w:noProof/>
            <w:webHidden/>
          </w:rPr>
          <w:instrText xml:space="preserve"> PAGEREF _Toc43457499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1A40669A" w14:textId="1FEC67DA" w:rsidR="00616F73" w:rsidRDefault="000C5050">
      <w:pPr>
        <w:pStyle w:val="Obsah2"/>
        <w:rPr>
          <w:rFonts w:asciiTheme="minorHAnsi" w:eastAsiaTheme="minorEastAsia" w:hAnsiTheme="minorHAnsi" w:cstheme="minorBidi"/>
          <w:noProof/>
          <w:color w:val="auto"/>
          <w:sz w:val="22"/>
          <w:szCs w:val="22"/>
          <w:bdr w:val="none" w:sz="0" w:space="0" w:color="auto"/>
        </w:rPr>
      </w:pPr>
      <w:hyperlink w:anchor="_Toc43457500" w:history="1">
        <w:r w:rsidR="00616F73" w:rsidRPr="00457119">
          <w:rPr>
            <w:rStyle w:val="Hypertextovprepojenie"/>
            <w:noProof/>
          </w:rPr>
          <w:t>Ostatné</w:t>
        </w:r>
        <w:r w:rsidR="00616F73">
          <w:rPr>
            <w:noProof/>
            <w:webHidden/>
          </w:rPr>
          <w:tab/>
        </w:r>
        <w:r w:rsidR="00616F73">
          <w:rPr>
            <w:noProof/>
            <w:webHidden/>
          </w:rPr>
          <w:fldChar w:fldCharType="begin"/>
        </w:r>
        <w:r w:rsidR="00616F73">
          <w:rPr>
            <w:noProof/>
            <w:webHidden/>
          </w:rPr>
          <w:instrText xml:space="preserve"> PAGEREF _Toc43457500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33ACEFDF" w14:textId="28183ED7"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501" w:history="1">
        <w:r w:rsidR="00616F73" w:rsidRPr="00457119">
          <w:rPr>
            <w:rStyle w:val="Hypertextovprepojenie"/>
            <w:rFonts w:ascii="Trebuchet MS" w:eastAsia="Trebuchet MS" w:hAnsi="Trebuchet MS"/>
            <w:noProof/>
          </w:rPr>
          <w:t>9.</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Zdroj finančných prostriedkov</w:t>
        </w:r>
        <w:r w:rsidR="00616F73">
          <w:rPr>
            <w:noProof/>
            <w:webHidden/>
          </w:rPr>
          <w:tab/>
        </w:r>
        <w:r w:rsidR="00616F73">
          <w:rPr>
            <w:noProof/>
            <w:webHidden/>
          </w:rPr>
          <w:fldChar w:fldCharType="begin"/>
        </w:r>
        <w:r w:rsidR="00616F73">
          <w:rPr>
            <w:noProof/>
            <w:webHidden/>
          </w:rPr>
          <w:instrText xml:space="preserve"> PAGEREF _Toc43457501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0C7B1442" w14:textId="4A5B7953"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502" w:history="1">
        <w:r w:rsidR="00616F73" w:rsidRPr="00457119">
          <w:rPr>
            <w:rStyle w:val="Hypertextovprepojenie"/>
            <w:rFonts w:ascii="Trebuchet MS" w:eastAsia="Trebuchet MS" w:hAnsi="Trebuchet MS"/>
            <w:noProof/>
          </w:rPr>
          <w:t>10.</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Skupina dodávateľov</w:t>
        </w:r>
        <w:r w:rsidR="00616F73">
          <w:rPr>
            <w:noProof/>
            <w:webHidden/>
          </w:rPr>
          <w:tab/>
        </w:r>
        <w:r w:rsidR="00616F73">
          <w:rPr>
            <w:noProof/>
            <w:webHidden/>
          </w:rPr>
          <w:fldChar w:fldCharType="begin"/>
        </w:r>
        <w:r w:rsidR="00616F73">
          <w:rPr>
            <w:noProof/>
            <w:webHidden/>
          </w:rPr>
          <w:instrText xml:space="preserve"> PAGEREF _Toc43457502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68C4DE13" w14:textId="645F9374"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503" w:history="1">
        <w:r w:rsidR="00616F73" w:rsidRPr="00457119">
          <w:rPr>
            <w:rStyle w:val="Hypertextovprepojenie"/>
            <w:rFonts w:ascii="Trebuchet MS" w:eastAsia="Trebuchet MS" w:hAnsi="Trebuchet MS"/>
            <w:noProof/>
          </w:rPr>
          <w:t>11.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Variantné riešenie</w:t>
        </w:r>
        <w:r w:rsidR="00616F73">
          <w:rPr>
            <w:noProof/>
            <w:webHidden/>
          </w:rPr>
          <w:tab/>
        </w:r>
        <w:r w:rsidR="00616F73">
          <w:rPr>
            <w:noProof/>
            <w:webHidden/>
          </w:rPr>
          <w:fldChar w:fldCharType="begin"/>
        </w:r>
        <w:r w:rsidR="00616F73">
          <w:rPr>
            <w:noProof/>
            <w:webHidden/>
          </w:rPr>
          <w:instrText xml:space="preserve"> PAGEREF _Toc43457503 \h </w:instrText>
        </w:r>
        <w:r w:rsidR="00616F73">
          <w:rPr>
            <w:noProof/>
            <w:webHidden/>
          </w:rPr>
        </w:r>
        <w:r w:rsidR="00616F73">
          <w:rPr>
            <w:noProof/>
            <w:webHidden/>
          </w:rPr>
          <w:fldChar w:fldCharType="separate"/>
        </w:r>
        <w:r w:rsidR="000C6529">
          <w:rPr>
            <w:noProof/>
            <w:webHidden/>
          </w:rPr>
          <w:t>9</w:t>
        </w:r>
        <w:r w:rsidR="00616F73">
          <w:rPr>
            <w:noProof/>
            <w:webHidden/>
          </w:rPr>
          <w:fldChar w:fldCharType="end"/>
        </w:r>
      </w:hyperlink>
    </w:p>
    <w:p w14:paraId="63885E49" w14:textId="00A90485" w:rsidR="00616F73" w:rsidRDefault="000C5050">
      <w:pPr>
        <w:pStyle w:val="Obsah1"/>
        <w:rPr>
          <w:rFonts w:asciiTheme="minorHAnsi" w:eastAsiaTheme="minorEastAsia" w:hAnsiTheme="minorHAnsi" w:cstheme="minorBidi"/>
          <w:noProof/>
          <w:color w:val="auto"/>
          <w:sz w:val="22"/>
          <w:szCs w:val="22"/>
          <w:bdr w:val="none" w:sz="0" w:space="0" w:color="auto"/>
        </w:rPr>
      </w:pPr>
      <w:hyperlink w:anchor="_Toc43457504" w:history="1">
        <w:r w:rsidR="00616F73" w:rsidRPr="00457119">
          <w:rPr>
            <w:rStyle w:val="Hypertextovprepojenie"/>
            <w:rFonts w:ascii="Trebuchet MS" w:eastAsia="Trebuchet MS" w:hAnsi="Trebuchet MS" w:cs="Trebuchet MS"/>
            <w:noProof/>
          </w:rPr>
          <w:t>B.</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Návrh rámcovej zmluvy</w:t>
        </w:r>
        <w:r w:rsidR="00616F73">
          <w:rPr>
            <w:noProof/>
            <w:webHidden/>
          </w:rPr>
          <w:tab/>
        </w:r>
        <w:r w:rsidR="00616F73">
          <w:rPr>
            <w:noProof/>
            <w:webHidden/>
          </w:rPr>
          <w:fldChar w:fldCharType="begin"/>
        </w:r>
        <w:r w:rsidR="00616F73">
          <w:rPr>
            <w:noProof/>
            <w:webHidden/>
          </w:rPr>
          <w:instrText xml:space="preserve"> PAGEREF _Toc43457504 \h </w:instrText>
        </w:r>
        <w:r w:rsidR="00616F73">
          <w:rPr>
            <w:noProof/>
            <w:webHidden/>
          </w:rPr>
        </w:r>
        <w:r w:rsidR="00616F73">
          <w:rPr>
            <w:noProof/>
            <w:webHidden/>
          </w:rPr>
          <w:fldChar w:fldCharType="separate"/>
        </w:r>
        <w:r w:rsidR="000C6529">
          <w:rPr>
            <w:noProof/>
            <w:webHidden/>
          </w:rPr>
          <w:t>10</w:t>
        </w:r>
        <w:r w:rsidR="00616F73">
          <w:rPr>
            <w:noProof/>
            <w:webHidden/>
          </w:rPr>
          <w:fldChar w:fldCharType="end"/>
        </w:r>
      </w:hyperlink>
    </w:p>
    <w:p w14:paraId="0195F921" w14:textId="15718B7C" w:rsidR="00616F73" w:rsidRDefault="000C5050">
      <w:pPr>
        <w:pStyle w:val="Obsah1"/>
        <w:rPr>
          <w:rFonts w:asciiTheme="minorHAnsi" w:eastAsiaTheme="minorEastAsia" w:hAnsiTheme="minorHAnsi" w:cstheme="minorBidi"/>
          <w:noProof/>
          <w:color w:val="auto"/>
          <w:sz w:val="22"/>
          <w:szCs w:val="22"/>
          <w:bdr w:val="none" w:sz="0" w:space="0" w:color="auto"/>
        </w:rPr>
      </w:pPr>
      <w:hyperlink w:anchor="_Toc43457505" w:history="1">
        <w:r w:rsidR="00616F73" w:rsidRPr="00457119">
          <w:rPr>
            <w:rStyle w:val="Hypertextovprepojenie"/>
            <w:rFonts w:ascii="Trebuchet MS" w:eastAsia="Trebuchet MS" w:hAnsi="Trebuchet MS" w:cs="Trebuchet MS"/>
            <w:noProof/>
          </w:rPr>
          <w:t>C.</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Opis predmetu zákazky</w:t>
        </w:r>
        <w:r w:rsidR="00616F73">
          <w:rPr>
            <w:noProof/>
            <w:webHidden/>
          </w:rPr>
          <w:tab/>
        </w:r>
        <w:r w:rsidR="00616F73">
          <w:rPr>
            <w:noProof/>
            <w:webHidden/>
          </w:rPr>
          <w:fldChar w:fldCharType="begin"/>
        </w:r>
        <w:r w:rsidR="00616F73">
          <w:rPr>
            <w:noProof/>
            <w:webHidden/>
          </w:rPr>
          <w:instrText xml:space="preserve"> PAGEREF _Toc43457505 \h </w:instrText>
        </w:r>
        <w:r w:rsidR="00616F73">
          <w:rPr>
            <w:noProof/>
            <w:webHidden/>
          </w:rPr>
        </w:r>
        <w:r w:rsidR="00616F73">
          <w:rPr>
            <w:noProof/>
            <w:webHidden/>
          </w:rPr>
          <w:fldChar w:fldCharType="separate"/>
        </w:r>
        <w:r w:rsidR="000C6529">
          <w:rPr>
            <w:noProof/>
            <w:webHidden/>
          </w:rPr>
          <w:t>19</w:t>
        </w:r>
        <w:r w:rsidR="00616F73">
          <w:rPr>
            <w:noProof/>
            <w:webHidden/>
          </w:rPr>
          <w:fldChar w:fldCharType="end"/>
        </w:r>
      </w:hyperlink>
    </w:p>
    <w:p w14:paraId="71831BF6" w14:textId="79C22809"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506" w:history="1">
        <w:r w:rsidR="00616F73" w:rsidRPr="00457119">
          <w:rPr>
            <w:rStyle w:val="Hypertextovprepojenie"/>
            <w:noProof/>
          </w:rPr>
          <w:t>12.</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Názov predmetu zákazky</w:t>
        </w:r>
        <w:r w:rsidR="00616F73">
          <w:rPr>
            <w:noProof/>
            <w:webHidden/>
          </w:rPr>
          <w:tab/>
        </w:r>
        <w:r w:rsidR="00616F73">
          <w:rPr>
            <w:noProof/>
            <w:webHidden/>
          </w:rPr>
          <w:fldChar w:fldCharType="begin"/>
        </w:r>
        <w:r w:rsidR="00616F73">
          <w:rPr>
            <w:noProof/>
            <w:webHidden/>
          </w:rPr>
          <w:instrText xml:space="preserve"> PAGEREF _Toc43457506 \h </w:instrText>
        </w:r>
        <w:r w:rsidR="00616F73">
          <w:rPr>
            <w:noProof/>
            <w:webHidden/>
          </w:rPr>
        </w:r>
        <w:r w:rsidR="00616F73">
          <w:rPr>
            <w:noProof/>
            <w:webHidden/>
          </w:rPr>
          <w:fldChar w:fldCharType="separate"/>
        </w:r>
        <w:r w:rsidR="000C6529">
          <w:rPr>
            <w:noProof/>
            <w:webHidden/>
          </w:rPr>
          <w:t>19</w:t>
        </w:r>
        <w:r w:rsidR="00616F73">
          <w:rPr>
            <w:noProof/>
            <w:webHidden/>
          </w:rPr>
          <w:fldChar w:fldCharType="end"/>
        </w:r>
      </w:hyperlink>
    </w:p>
    <w:p w14:paraId="4DD49651" w14:textId="5AFA5FE4"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507" w:history="1">
        <w:r w:rsidR="00616F73" w:rsidRPr="00457119">
          <w:rPr>
            <w:rStyle w:val="Hypertextovprepojenie"/>
            <w:rFonts w:ascii="Trebuchet MS" w:hAnsi="Trebuchet MS"/>
            <w:noProof/>
          </w:rPr>
          <w:t>13.</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Opis predmetu zákazky</w:t>
        </w:r>
        <w:r w:rsidR="00616F73">
          <w:rPr>
            <w:noProof/>
            <w:webHidden/>
          </w:rPr>
          <w:tab/>
        </w:r>
        <w:r w:rsidR="00616F73">
          <w:rPr>
            <w:noProof/>
            <w:webHidden/>
          </w:rPr>
          <w:fldChar w:fldCharType="begin"/>
        </w:r>
        <w:r w:rsidR="00616F73">
          <w:rPr>
            <w:noProof/>
            <w:webHidden/>
          </w:rPr>
          <w:instrText xml:space="preserve"> PAGEREF _Toc43457507 \h </w:instrText>
        </w:r>
        <w:r w:rsidR="00616F73">
          <w:rPr>
            <w:noProof/>
            <w:webHidden/>
          </w:rPr>
        </w:r>
        <w:r w:rsidR="00616F73">
          <w:rPr>
            <w:noProof/>
            <w:webHidden/>
          </w:rPr>
          <w:fldChar w:fldCharType="separate"/>
        </w:r>
        <w:r w:rsidR="000C6529">
          <w:rPr>
            <w:noProof/>
            <w:webHidden/>
          </w:rPr>
          <w:t>19</w:t>
        </w:r>
        <w:r w:rsidR="00616F73">
          <w:rPr>
            <w:noProof/>
            <w:webHidden/>
          </w:rPr>
          <w:fldChar w:fldCharType="end"/>
        </w:r>
      </w:hyperlink>
    </w:p>
    <w:p w14:paraId="6F9780A8" w14:textId="1EB84F37" w:rsidR="00616F73" w:rsidRPr="00616F73" w:rsidRDefault="000C5050">
      <w:pPr>
        <w:pStyle w:val="Obsah1"/>
        <w:rPr>
          <w:rFonts w:asciiTheme="minorHAnsi" w:eastAsiaTheme="minorEastAsia" w:hAnsiTheme="minorHAnsi" w:cstheme="minorBidi"/>
          <w:noProof/>
          <w:color w:val="auto"/>
          <w:sz w:val="22"/>
          <w:szCs w:val="22"/>
          <w:bdr w:val="none" w:sz="0" w:space="0" w:color="auto"/>
        </w:rPr>
      </w:pPr>
      <w:hyperlink w:anchor="_Toc43457508" w:history="1">
        <w:r w:rsidR="00616F73" w:rsidRPr="00616F73">
          <w:rPr>
            <w:rStyle w:val="Hypertextovprepojenie"/>
            <w:rFonts w:eastAsia="Trebuchet MS" w:cs="Trebuchet MS"/>
            <w:noProof/>
          </w:rPr>
          <w:t>D.</w:t>
        </w:r>
        <w:r w:rsidR="00616F73" w:rsidRPr="00616F73">
          <w:rPr>
            <w:rFonts w:asciiTheme="minorHAnsi" w:eastAsiaTheme="minorEastAsia" w:hAnsiTheme="minorHAnsi" w:cstheme="minorBidi"/>
            <w:noProof/>
            <w:color w:val="auto"/>
            <w:sz w:val="22"/>
            <w:szCs w:val="22"/>
            <w:bdr w:val="none" w:sz="0" w:space="0" w:color="auto"/>
          </w:rPr>
          <w:tab/>
        </w:r>
        <w:r w:rsidR="00616F73" w:rsidRPr="00616F73">
          <w:rPr>
            <w:rStyle w:val="Hypertextovprepojenie"/>
            <w:noProof/>
          </w:rPr>
          <w:t>Kritériá na vyhodnotenie ponúk a spôsob ich uplatnenia</w:t>
        </w:r>
        <w:r w:rsidR="00616F73" w:rsidRPr="00616F73">
          <w:rPr>
            <w:noProof/>
            <w:webHidden/>
          </w:rPr>
          <w:tab/>
        </w:r>
        <w:r w:rsidR="00616F73" w:rsidRPr="00616F73">
          <w:rPr>
            <w:noProof/>
            <w:webHidden/>
          </w:rPr>
          <w:fldChar w:fldCharType="begin"/>
        </w:r>
        <w:r w:rsidR="00616F73" w:rsidRPr="00616F73">
          <w:rPr>
            <w:noProof/>
            <w:webHidden/>
          </w:rPr>
          <w:instrText xml:space="preserve"> PAGEREF _Toc43457508 \h </w:instrText>
        </w:r>
        <w:r w:rsidR="00616F73" w:rsidRPr="00616F73">
          <w:rPr>
            <w:noProof/>
            <w:webHidden/>
          </w:rPr>
        </w:r>
        <w:r w:rsidR="00616F73" w:rsidRPr="00616F73">
          <w:rPr>
            <w:noProof/>
            <w:webHidden/>
          </w:rPr>
          <w:fldChar w:fldCharType="separate"/>
        </w:r>
        <w:r w:rsidR="000C6529">
          <w:rPr>
            <w:noProof/>
            <w:webHidden/>
          </w:rPr>
          <w:t>23</w:t>
        </w:r>
        <w:r w:rsidR="00616F73" w:rsidRPr="00616F73">
          <w:rPr>
            <w:noProof/>
            <w:webHidden/>
          </w:rPr>
          <w:fldChar w:fldCharType="end"/>
        </w:r>
      </w:hyperlink>
    </w:p>
    <w:p w14:paraId="222FA811" w14:textId="339C5F3B" w:rsidR="00616F73" w:rsidRDefault="000C5050">
      <w:pPr>
        <w:pStyle w:val="Obsah3"/>
        <w:rPr>
          <w:rFonts w:asciiTheme="minorHAnsi" w:eastAsiaTheme="minorEastAsia" w:hAnsiTheme="minorHAnsi" w:cstheme="minorBidi"/>
          <w:noProof/>
          <w:color w:val="auto"/>
          <w:sz w:val="22"/>
          <w:szCs w:val="22"/>
          <w:bdr w:val="none" w:sz="0" w:space="0" w:color="auto"/>
        </w:rPr>
      </w:pPr>
      <w:hyperlink w:anchor="_Toc43457509" w:history="1">
        <w:r w:rsidR="00616F73" w:rsidRPr="00457119">
          <w:rPr>
            <w:rStyle w:val="Hypertextovprepojenie"/>
            <w:noProof/>
          </w:rPr>
          <w:t>14.</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Kritériá na vyhodnotenie ponúk</w:t>
        </w:r>
        <w:r w:rsidR="00616F73">
          <w:rPr>
            <w:noProof/>
            <w:webHidden/>
          </w:rPr>
          <w:tab/>
        </w:r>
        <w:r w:rsidR="00616F73">
          <w:rPr>
            <w:noProof/>
            <w:webHidden/>
          </w:rPr>
          <w:fldChar w:fldCharType="begin"/>
        </w:r>
        <w:r w:rsidR="00616F73">
          <w:rPr>
            <w:noProof/>
            <w:webHidden/>
          </w:rPr>
          <w:instrText xml:space="preserve"> PAGEREF _Toc43457509 \h </w:instrText>
        </w:r>
        <w:r w:rsidR="00616F73">
          <w:rPr>
            <w:noProof/>
            <w:webHidden/>
          </w:rPr>
        </w:r>
        <w:r w:rsidR="00616F73">
          <w:rPr>
            <w:noProof/>
            <w:webHidden/>
          </w:rPr>
          <w:fldChar w:fldCharType="separate"/>
        </w:r>
        <w:r w:rsidR="000C6529">
          <w:rPr>
            <w:noProof/>
            <w:webHidden/>
          </w:rPr>
          <w:t>23</w:t>
        </w:r>
        <w:r w:rsidR="00616F73">
          <w:rPr>
            <w:noProof/>
            <w:webHidden/>
          </w:rPr>
          <w:fldChar w:fldCharType="end"/>
        </w:r>
      </w:hyperlink>
    </w:p>
    <w:p w14:paraId="194F518B" w14:textId="031F937E" w:rsidR="00616F73" w:rsidRDefault="000C5050">
      <w:pPr>
        <w:pStyle w:val="Obsah1"/>
        <w:rPr>
          <w:rFonts w:asciiTheme="minorHAnsi" w:eastAsiaTheme="minorEastAsia" w:hAnsiTheme="minorHAnsi" w:cstheme="minorBidi"/>
          <w:noProof/>
          <w:color w:val="auto"/>
          <w:sz w:val="22"/>
          <w:szCs w:val="22"/>
          <w:bdr w:val="none" w:sz="0" w:space="0" w:color="auto"/>
        </w:rPr>
      </w:pPr>
      <w:hyperlink w:anchor="_Toc43457510" w:history="1">
        <w:r w:rsidR="00616F73" w:rsidRPr="00457119">
          <w:rPr>
            <w:rStyle w:val="Hypertextovprepojenie"/>
            <w:rFonts w:eastAsia="Trebuchet MS" w:cs="Trebuchet MS"/>
            <w:noProof/>
          </w:rPr>
          <w:t>E.</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Návrh na plnenie kritéria</w:t>
        </w:r>
        <w:r w:rsidR="00616F73">
          <w:rPr>
            <w:noProof/>
            <w:webHidden/>
          </w:rPr>
          <w:tab/>
        </w:r>
        <w:r w:rsidR="00616F73">
          <w:rPr>
            <w:noProof/>
            <w:webHidden/>
          </w:rPr>
          <w:fldChar w:fldCharType="begin"/>
        </w:r>
        <w:r w:rsidR="00616F73">
          <w:rPr>
            <w:noProof/>
            <w:webHidden/>
          </w:rPr>
          <w:instrText xml:space="preserve"> PAGEREF _Toc43457510 \h </w:instrText>
        </w:r>
        <w:r w:rsidR="00616F73">
          <w:rPr>
            <w:noProof/>
            <w:webHidden/>
          </w:rPr>
        </w:r>
        <w:r w:rsidR="00616F73">
          <w:rPr>
            <w:noProof/>
            <w:webHidden/>
          </w:rPr>
          <w:fldChar w:fldCharType="separate"/>
        </w:r>
        <w:r w:rsidR="000C6529">
          <w:rPr>
            <w:noProof/>
            <w:webHidden/>
          </w:rPr>
          <w:t>28</w:t>
        </w:r>
        <w:r w:rsidR="00616F73">
          <w:rPr>
            <w:noProof/>
            <w:webHidden/>
          </w:rPr>
          <w:fldChar w:fldCharType="end"/>
        </w:r>
      </w:hyperlink>
    </w:p>
    <w:p w14:paraId="12F81246" w14:textId="17C8005D" w:rsidR="00616F73" w:rsidRDefault="000C5050">
      <w:pPr>
        <w:pStyle w:val="Obsah1"/>
        <w:rPr>
          <w:rFonts w:asciiTheme="minorHAnsi" w:eastAsiaTheme="minorEastAsia" w:hAnsiTheme="minorHAnsi" w:cstheme="minorBidi"/>
          <w:noProof/>
          <w:color w:val="auto"/>
          <w:sz w:val="22"/>
          <w:szCs w:val="22"/>
          <w:bdr w:val="none" w:sz="0" w:space="0" w:color="auto"/>
        </w:rPr>
      </w:pPr>
      <w:hyperlink w:anchor="_Toc43457511" w:history="1">
        <w:r w:rsidR="00616F73" w:rsidRPr="00457119">
          <w:rPr>
            <w:rStyle w:val="Hypertextovprepojenie"/>
            <w:rFonts w:ascii="Trebuchet MS" w:eastAsia="Trebuchet MS" w:hAnsi="Trebuchet MS" w:cs="Trebuchet MS"/>
            <w:noProof/>
          </w:rPr>
          <w:t>F.</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Súhlas uchádzača s obsahom návrhu rámcovej dohody</w:t>
        </w:r>
        <w:r w:rsidR="00616F73">
          <w:rPr>
            <w:noProof/>
            <w:webHidden/>
          </w:rPr>
          <w:tab/>
        </w:r>
        <w:r w:rsidR="00616F73">
          <w:rPr>
            <w:noProof/>
            <w:webHidden/>
          </w:rPr>
          <w:fldChar w:fldCharType="begin"/>
        </w:r>
        <w:r w:rsidR="00616F73">
          <w:rPr>
            <w:noProof/>
            <w:webHidden/>
          </w:rPr>
          <w:instrText xml:space="preserve"> PAGEREF _Toc43457511 \h </w:instrText>
        </w:r>
        <w:r w:rsidR="00616F73">
          <w:rPr>
            <w:noProof/>
            <w:webHidden/>
          </w:rPr>
        </w:r>
        <w:r w:rsidR="00616F73">
          <w:rPr>
            <w:noProof/>
            <w:webHidden/>
          </w:rPr>
          <w:fldChar w:fldCharType="separate"/>
        </w:r>
        <w:r w:rsidR="000C6529">
          <w:rPr>
            <w:noProof/>
            <w:webHidden/>
          </w:rPr>
          <w:t>30</w:t>
        </w:r>
        <w:r w:rsidR="00616F73">
          <w:rPr>
            <w:noProof/>
            <w:webHidden/>
          </w:rPr>
          <w:fldChar w:fldCharType="end"/>
        </w:r>
      </w:hyperlink>
    </w:p>
    <w:p w14:paraId="325E6134" w14:textId="6EF820EB"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1" w:name="_Ref448848361"/>
      <w:bookmarkStart w:id="2" w:name="_Toc"/>
      <w:bookmarkStart w:id="3" w:name="_Toc43457486"/>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5FB1AA0C" w:rsidR="00622CEC" w:rsidRPr="00262DDE" w:rsidRDefault="00B25AA5">
      <w:pPr>
        <w:pStyle w:val="Nadpis2"/>
        <w:rPr>
          <w:rStyle w:val="iadne"/>
          <w:sz w:val="22"/>
          <w:szCs w:val="22"/>
        </w:rPr>
      </w:pPr>
      <w:bookmarkStart w:id="4" w:name="_Toc1"/>
      <w:bookmarkStart w:id="5" w:name="_Toc43457487"/>
      <w:r w:rsidRPr="00262DDE">
        <w:rPr>
          <w:rStyle w:val="iadne"/>
          <w:sz w:val="22"/>
          <w:szCs w:val="22"/>
        </w:rPr>
        <w:t>Komunikácia</w:t>
      </w:r>
      <w:bookmarkEnd w:id="4"/>
      <w:bookmarkEnd w:id="5"/>
    </w:p>
    <w:p w14:paraId="7294AC7D" w14:textId="77777777" w:rsidR="00622CEC" w:rsidRPr="00262DDE" w:rsidRDefault="00B25AA5" w:rsidP="00973FED">
      <w:pPr>
        <w:pStyle w:val="Cislo-1-nadpis"/>
        <w:numPr>
          <w:ilvl w:val="2"/>
          <w:numId w:val="2"/>
        </w:numPr>
      </w:pPr>
      <w:bookmarkStart w:id="6" w:name="_Toc2"/>
      <w:bookmarkStart w:id="7" w:name="_Toc43457488"/>
      <w:r w:rsidRPr="00262DDE">
        <w:t>Komunikácia medzi verejným obstarávateľom a záujemcami/uchádzačmi</w:t>
      </w:r>
      <w:bookmarkEnd w:id="6"/>
      <w:bookmarkEnd w:id="7"/>
    </w:p>
    <w:p w14:paraId="4CAA2315" w14:textId="7963517D" w:rsidR="00622CEC" w:rsidRPr="00262DDE" w:rsidRDefault="00B25AA5" w:rsidP="00973FED">
      <w:pPr>
        <w:pStyle w:val="Cislo-2-text"/>
        <w:numPr>
          <w:ilvl w:val="3"/>
          <w:numId w:val="2"/>
        </w:numPr>
      </w:pPr>
      <w:r w:rsidRPr="00262DDE">
        <w:t xml:space="preserve">Verejný obstarávateľ pri komunikácii s uchádzačmi resp. záujemcami postupuje v zmysle § 20 </w:t>
      </w:r>
      <w:r w:rsidR="0055223F">
        <w:t xml:space="preserve">Zákona č 343/2015 Z. z. o verejnom obstarávaní a o zmene a doplnení niektorých zákonov v znení niektorých predpisov (ďalej len </w:t>
      </w:r>
      <w:proofErr w:type="spellStart"/>
      <w:r w:rsidRPr="00262DDE">
        <w:t>Z</w:t>
      </w:r>
      <w:r w:rsidR="0010330C">
        <w:t>o</w:t>
      </w:r>
      <w:r w:rsidRPr="00262DDE">
        <w:t>VO</w:t>
      </w:r>
      <w:proofErr w:type="spellEnd"/>
      <w:r w:rsidR="0055223F">
        <w:t>)</w:t>
      </w:r>
      <w:r w:rsidRPr="00262DDE">
        <w:t xml:space="preserve"> prostredníctvom komunikačného rozhrania systému JOSEPHINE. </w:t>
      </w:r>
      <w:r w:rsidRPr="00262DDE">
        <w:rPr>
          <w:rStyle w:val="iadne"/>
          <w:b/>
          <w:bCs/>
          <w:u w:val="single"/>
        </w:rPr>
        <w:t xml:space="preserve">Tento spôsob komunikácie sa týka akejkoľvek komunikácie a podaní medzi verejným obstarávateľom a záujemcami, resp. uchádzačmi, a to vrátane uplatňovania revíznych postupov podľa </w:t>
      </w:r>
      <w:proofErr w:type="spellStart"/>
      <w:r w:rsidRPr="00262DDE">
        <w:rPr>
          <w:rStyle w:val="iadne"/>
          <w:b/>
          <w:bCs/>
          <w:u w:val="single"/>
        </w:rPr>
        <w:t>Z</w:t>
      </w:r>
      <w:r w:rsidR="0010330C">
        <w:rPr>
          <w:rStyle w:val="iadne"/>
          <w:b/>
          <w:bCs/>
          <w:u w:val="single"/>
        </w:rPr>
        <w:t>o</w:t>
      </w:r>
      <w:r w:rsidRPr="00262DDE">
        <w:rPr>
          <w:rStyle w:val="iadne"/>
          <w:b/>
          <w:bCs/>
          <w:u w:val="single"/>
        </w:rPr>
        <w:t>VO</w:t>
      </w:r>
      <w:proofErr w:type="spellEnd"/>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w:t>
      </w:r>
      <w:proofErr w:type="spellStart"/>
      <w:r w:rsidRPr="00262DDE">
        <w:t>Mozilla</w:t>
      </w:r>
      <w:proofErr w:type="spellEnd"/>
      <w:r w:rsidRPr="00262DDE">
        <w:t xml:space="preserve">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xml:space="preserve">- Microsoft </w:t>
      </w:r>
      <w:proofErr w:type="spellStart"/>
      <w:r w:rsidRPr="00262DDE">
        <w:t>Edge</w:t>
      </w:r>
      <w:proofErr w:type="spellEnd"/>
      <w:r w:rsidRPr="00262DDE">
        <w:t>.</w:t>
      </w:r>
    </w:p>
    <w:p w14:paraId="543AEE7B" w14:textId="7C30E894"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131C9C">
        <w:t>Ak je odosielateľom</w:t>
      </w:r>
      <w:r w:rsidRPr="00262DDE">
        <w:t xml:space="preserve">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BF2C5D">
        <w:t>Verejný obstarávateľ</w:t>
      </w:r>
      <w:r w:rsidRPr="00262DDE">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262DDE" w:rsidRDefault="00B25AA5" w:rsidP="00973FED">
      <w:pPr>
        <w:pStyle w:val="Cislo-2-text"/>
        <w:numPr>
          <w:ilvl w:val="3"/>
          <w:numId w:val="2"/>
        </w:numPr>
      </w:pPr>
      <w:r w:rsidRPr="00C224EE">
        <w:t>Verejný obstarávateľ</w:t>
      </w:r>
      <w:r w:rsidRPr="00262DDE">
        <w:t xml:space="preserve">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6A1BF121" w:rsidR="00622CEC" w:rsidRPr="00262DDE" w:rsidRDefault="00B25AA5" w:rsidP="00973FED">
      <w:pPr>
        <w:pStyle w:val="Cislo-2-text"/>
        <w:numPr>
          <w:ilvl w:val="3"/>
          <w:numId w:val="2"/>
        </w:numPr>
      </w:pPr>
      <w:r w:rsidRPr="00FB18F8">
        <w:rPr>
          <w:rStyle w:val="iadne"/>
          <w:b/>
          <w:bCs/>
        </w:rPr>
        <w:lastRenderedPageBreak/>
        <w:t>Registrácia</w:t>
      </w:r>
      <w:r w:rsidRPr="00FB18F8">
        <w:rPr>
          <w:rStyle w:val="iadne"/>
        </w:rPr>
        <w:t>.</w:t>
      </w:r>
      <w:r w:rsidRPr="00262DDE">
        <w:rPr>
          <w:rStyle w:val="iadne"/>
        </w:rPr>
        <w:t xml:space="preserve"> </w:t>
      </w:r>
      <w:r w:rsidRPr="00262DDE">
        <w:t>Uchádzač má možnosť sa registrovať do systému JOSEPHINE pomocou hesla alebo aj pomocou občianskeho preukaz</w:t>
      </w:r>
      <w:r w:rsidR="004145B1">
        <w:t>u</w:t>
      </w:r>
      <w:r w:rsidRPr="00262DDE">
        <w:t xml:space="preserve"> s elektronickým čipom a bezpečnostným osobnostným kódom (</w:t>
      </w:r>
      <w:proofErr w:type="spellStart"/>
      <w:r w:rsidRPr="00262DDE">
        <w:t>eID</w:t>
      </w:r>
      <w:proofErr w:type="spellEnd"/>
      <w:r w:rsidRPr="00262DDE">
        <w:t>).</w:t>
      </w:r>
    </w:p>
    <w:p w14:paraId="71E8FFDA" w14:textId="02C75545" w:rsidR="00622CEC" w:rsidRPr="00262DDE" w:rsidRDefault="00B25AA5" w:rsidP="00973FED">
      <w:pPr>
        <w:pStyle w:val="Cislo-2-text"/>
        <w:numPr>
          <w:ilvl w:val="3"/>
          <w:numId w:val="2"/>
        </w:numPr>
      </w:pPr>
      <w:r w:rsidRPr="007269A0">
        <w:rPr>
          <w:rStyle w:val="iadne"/>
          <w:b/>
          <w:bCs/>
        </w:rPr>
        <w:t>Aute</w:t>
      </w:r>
      <w:r w:rsidR="0036513D" w:rsidRPr="007269A0">
        <w:rPr>
          <w:rStyle w:val="iadne"/>
          <w:b/>
          <w:bCs/>
        </w:rPr>
        <w:t>n</w:t>
      </w:r>
      <w:r w:rsidRPr="007269A0">
        <w:rPr>
          <w:rStyle w:val="iadne"/>
          <w:b/>
          <w:bCs/>
        </w:rPr>
        <w:t>tifikácia</w:t>
      </w:r>
      <w:r w:rsidRPr="007269A0">
        <w:t>.</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v systéme JOSEPHINE registráciou a prihlásením pomocou občianskeho preukazu s elektronickým čipom a bezpečnostným osobnostným kódom (</w:t>
      </w:r>
      <w:proofErr w:type="spellStart"/>
      <w:r w:rsidRPr="00262DDE">
        <w:t>eID</w:t>
      </w:r>
      <w:proofErr w:type="spellEnd"/>
      <w:r w:rsidRPr="00262DDE">
        <w:t xml:space="preserve">). V systéme </w:t>
      </w:r>
      <w:r w:rsidR="00A4021C" w:rsidRPr="00262DDE">
        <w:t xml:space="preserve">JOSEPHINE </w:t>
      </w:r>
      <w:r w:rsidRPr="00262DDE">
        <w:t xml:space="preserve">je autentifikovaná spoločnosť, ktorú pomocou </w:t>
      </w:r>
      <w:proofErr w:type="spellStart"/>
      <w:r w:rsidRPr="00262DDE">
        <w:t>eID</w:t>
      </w:r>
      <w:proofErr w:type="spellEnd"/>
      <w:r w:rsidRPr="00262DDE">
        <w:t xml:space="preserve">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7D2667">
        <w:t>nahraním</w:t>
      </w:r>
      <w:r w:rsidRPr="00262DDE">
        <w:t xml:space="preserve"> kvalifikovaného elektronického podpisu (napríklad podpisu </w:t>
      </w:r>
      <w:proofErr w:type="spellStart"/>
      <w:r w:rsidRPr="00262DDE">
        <w:t>eID</w:t>
      </w:r>
      <w:proofErr w:type="spellEnd"/>
      <w:r w:rsidRPr="00262DD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7D2667">
        <w:t>vložením plnej</w:t>
      </w:r>
      <w:r w:rsidRPr="00262DDE">
        <w:t xml:space="preserve">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262DDE" w:rsidRDefault="00B25AA5" w:rsidP="00973FED">
      <w:pPr>
        <w:pStyle w:val="Cislo-4-a-text"/>
        <w:numPr>
          <w:ilvl w:val="5"/>
          <w:numId w:val="4"/>
        </w:numPr>
      </w:pPr>
      <w:r w:rsidRPr="00A26FED">
        <w:t>počkaním</w:t>
      </w:r>
      <w:r w:rsidRPr="00262DDE">
        <w:t xml:space="preserve">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43457489"/>
      <w:r w:rsidRPr="00262DDE">
        <w:rPr>
          <w:rStyle w:val="iadne"/>
          <w:sz w:val="22"/>
          <w:szCs w:val="22"/>
        </w:rPr>
        <w:t>Predkladanie ponuky a jej obsah</w:t>
      </w:r>
      <w:bookmarkEnd w:id="8"/>
      <w:bookmarkEnd w:id="9"/>
    </w:p>
    <w:p w14:paraId="32B7706E" w14:textId="77777777" w:rsidR="00622CEC" w:rsidRPr="00D61840" w:rsidRDefault="00B25AA5" w:rsidP="00973FED">
      <w:pPr>
        <w:pStyle w:val="Cislo-1-nadpis"/>
        <w:numPr>
          <w:ilvl w:val="2"/>
          <w:numId w:val="5"/>
        </w:numPr>
      </w:pPr>
      <w:bookmarkStart w:id="10" w:name="_Toc4"/>
      <w:bookmarkStart w:id="11" w:name="_Toc43457490"/>
      <w:r w:rsidRPr="00D61840">
        <w:t>Predkladanie ponuky</w:t>
      </w:r>
      <w:bookmarkEnd w:id="10"/>
      <w:bookmarkEnd w:id="11"/>
    </w:p>
    <w:p w14:paraId="42610234" w14:textId="77777777" w:rsidR="00622CEC" w:rsidRPr="00262DDE" w:rsidRDefault="00B25AA5" w:rsidP="00973FED">
      <w:pPr>
        <w:pStyle w:val="Cislo-2-text"/>
        <w:numPr>
          <w:ilvl w:val="3"/>
          <w:numId w:val="2"/>
        </w:numPr>
      </w:pPr>
      <w:r w:rsidRPr="003044CE">
        <w:t>Autentifikovaný</w:t>
      </w:r>
      <w:r w:rsidRPr="00262DDE">
        <w:t xml:space="preserve"> uchádzač si po prihlásení do systému JOSEPHINE v prehľade - zozname obstarávaní vyberie predmetné obstarávanie a vloží svoju ponuku do určeného formulára na príjem ponúk, ktorý nájde v záložke „Ponuky a žiadosti“.</w:t>
      </w:r>
    </w:p>
    <w:p w14:paraId="1E9E615B" w14:textId="43D21D4A" w:rsidR="00622CEC" w:rsidRPr="00262DDE" w:rsidRDefault="00B25AA5" w:rsidP="00973FED">
      <w:pPr>
        <w:pStyle w:val="Cislo-2-text"/>
        <w:numPr>
          <w:ilvl w:val="3"/>
          <w:numId w:val="2"/>
        </w:numPr>
        <w:rPr>
          <w:b/>
          <w:bCs/>
        </w:rPr>
      </w:pPr>
      <w:r w:rsidRPr="00EB1134">
        <w:rPr>
          <w:rStyle w:val="iadne"/>
        </w:rPr>
        <w:t>Uchádzač</w:t>
      </w:r>
      <w:r w:rsidRPr="00262DDE">
        <w:rPr>
          <w:rStyle w:val="iadne"/>
        </w:rPr>
        <w:t xml:space="preserve"> predkladá ponuku v elektronickej podobe v lehote na predkladanie ponúk</w:t>
      </w:r>
      <w:r w:rsidR="00BA7451">
        <w:rPr>
          <w:rStyle w:val="iadne"/>
        </w:rPr>
        <w:t xml:space="preserve">, ktorá je </w:t>
      </w:r>
      <w:r w:rsidR="00BA7451" w:rsidRPr="00587FEA">
        <w:rPr>
          <w:rStyle w:val="iadne"/>
        </w:rPr>
        <w:t>uvedená v</w:t>
      </w:r>
      <w:r w:rsidR="00EB1134" w:rsidRPr="00587FEA">
        <w:rPr>
          <w:rStyle w:val="iadne"/>
        </w:rPr>
        <w:t> oznámení o vyhlásení verejného obstarávania</w:t>
      </w:r>
      <w:r w:rsidR="00587FEA" w:rsidRPr="00587FEA">
        <w:rPr>
          <w:rStyle w:val="iadne"/>
        </w:rPr>
        <w:t xml:space="preserve">. </w:t>
      </w:r>
      <w:r w:rsidRPr="00587FEA">
        <w:rPr>
          <w:rStyle w:val="iadne"/>
        </w:rPr>
        <w:t>Ponuka je vyhotovená</w:t>
      </w:r>
      <w:r w:rsidRPr="00262DDE">
        <w:rPr>
          <w:rStyle w:val="iadne"/>
        </w:rPr>
        <w:t xml:space="preserve"> elektronicky v zmysle § 49 ods. 1 písm. a) </w:t>
      </w:r>
      <w:proofErr w:type="spellStart"/>
      <w:r w:rsidR="008D0D58">
        <w:rPr>
          <w:rStyle w:val="iadne"/>
        </w:rPr>
        <w:t>ZoVO</w:t>
      </w:r>
      <w:proofErr w:type="spellEnd"/>
      <w:r w:rsidRPr="00262DDE">
        <w:rPr>
          <w:rStyle w:val="iadne"/>
        </w:rPr>
        <w:t xml:space="preserve">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C3F5A">
        <w:rPr>
          <w:rStyle w:val="iadne"/>
        </w:rPr>
        <w:t>Elektronická</w:t>
      </w:r>
      <w:r w:rsidRPr="00262DDE">
        <w:rPr>
          <w:rStyle w:val="iadne"/>
        </w:rPr>
        <w:t xml:space="preserve">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682ED0BA" w:rsidR="00622CEC" w:rsidRPr="00262DDE" w:rsidRDefault="00B25AA5" w:rsidP="00973FED">
      <w:pPr>
        <w:pStyle w:val="Cislo-2-text"/>
        <w:numPr>
          <w:ilvl w:val="3"/>
          <w:numId w:val="2"/>
        </w:numPr>
      </w:pPr>
      <w:r w:rsidRPr="00E67045">
        <w:rPr>
          <w:color w:val="auto"/>
        </w:rPr>
        <w:t xml:space="preserve">V predloženej </w:t>
      </w:r>
      <w:r w:rsidRPr="00262DDE">
        <w:t>ponuke prostredníctvom systému JOSEPHINE musia byť pripojené požadované naskenované doklady (odporúčaný formát je „PDF“</w:t>
      </w:r>
      <w:r w:rsidR="00A5257C">
        <w:t xml:space="preserve"> vytvorený naskenovaním z </w:t>
      </w:r>
      <w:r w:rsidR="00A5257C" w:rsidRPr="00A5257C">
        <w:t>originálov alebo ich úradne osvedčených kópií</w:t>
      </w:r>
      <w:r w:rsidRPr="00262DDE">
        <w:t>) tak, ako je uvedené v týchto súťažných podkladoch (</w:t>
      </w:r>
      <w:r w:rsidRPr="00C64D75">
        <w:t xml:space="preserve">viď bod </w:t>
      </w:r>
      <w:r w:rsidR="00C64D75" w:rsidRPr="00C64D75">
        <w:t>3</w:t>
      </w:r>
      <w:r w:rsidRPr="00C64D75">
        <w:t>. Obsah ponuky)</w:t>
      </w:r>
      <w:r w:rsidRPr="00262DDE">
        <w:t xml:space="preserve"> a vyplnenie </w:t>
      </w:r>
      <w:proofErr w:type="spellStart"/>
      <w:r w:rsidRPr="00262DDE">
        <w:t>položkového</w:t>
      </w:r>
      <w:proofErr w:type="spellEnd"/>
      <w:r w:rsidRPr="00262DDE">
        <w:t xml:space="preserve">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A69D5">
        <w:t>Ak ponuka</w:t>
      </w:r>
      <w:r w:rsidRPr="00262DDE">
        <w:t xml:space="preserve"> obsahuje dôverné informácie, uchádzač ich v ponuke viditeľne označí.</w:t>
      </w:r>
    </w:p>
    <w:p w14:paraId="7C9A5447" w14:textId="2A0B5AAD" w:rsidR="00622CEC" w:rsidRPr="00262DDE" w:rsidRDefault="00B25AA5" w:rsidP="00973FED">
      <w:pPr>
        <w:pStyle w:val="Cislo-2-text"/>
        <w:numPr>
          <w:ilvl w:val="3"/>
          <w:numId w:val="2"/>
        </w:numPr>
        <w:rPr>
          <w:b/>
          <w:bCs/>
        </w:rPr>
      </w:pPr>
      <w:r w:rsidRPr="00C04F39">
        <w:rPr>
          <w:rStyle w:val="iadne"/>
        </w:rPr>
        <w:t>Uchádzačom</w:t>
      </w:r>
      <w:r w:rsidRPr="00262DDE">
        <w:rPr>
          <w:rStyle w:val="iadne"/>
        </w:rPr>
        <w:t xml:space="preserve">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420134">
        <w:t>Po úspešnom</w:t>
      </w:r>
      <w:r w:rsidRPr="00262DDE">
        <w:t xml:space="preserve">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882A58">
        <w:rPr>
          <w:rStyle w:val="iadne"/>
        </w:rPr>
        <w:lastRenderedPageBreak/>
        <w:t>Uchádzač</w:t>
      </w:r>
      <w:r w:rsidRPr="00262DDE">
        <w:rPr>
          <w:rStyle w:val="iadne"/>
        </w:rPr>
        <w:t xml:space="preserve"> môže predloženú ponuku vziať späť do uplynutia lehoty na predkladanie ponúk. Uchádzač pri odvolaní ponuky postupuje obdobne ako pri vložení prvotnej ponuky (kliknutím na tlačidlo „Stiahnuť ponuku“ a predložením novej ponuky).</w:t>
      </w:r>
    </w:p>
    <w:p w14:paraId="2D279540" w14:textId="3151643F" w:rsidR="00622CEC" w:rsidRPr="006D1711" w:rsidRDefault="00B25AA5" w:rsidP="00973FED">
      <w:pPr>
        <w:pStyle w:val="Cislo-2-text"/>
        <w:numPr>
          <w:ilvl w:val="3"/>
          <w:numId w:val="2"/>
        </w:numPr>
      </w:pPr>
      <w:r w:rsidRPr="006D1711">
        <w:t xml:space="preserve">Uchádzači sú svojou ponukou viazaní do uplynutia lehoty viazanosti ponúk, ktorá je </w:t>
      </w:r>
      <w:r w:rsidR="00D36BDE" w:rsidRPr="006D1711">
        <w:t>uvedená v</w:t>
      </w:r>
      <w:r w:rsidR="00A55DD2">
        <w:t> oznámení o vyhlásení verejného obstarávania.</w:t>
      </w:r>
    </w:p>
    <w:p w14:paraId="62959190" w14:textId="178DDFEC" w:rsidR="00622CEC" w:rsidRDefault="00B25AA5" w:rsidP="00973FED">
      <w:pPr>
        <w:pStyle w:val="Cislo-2-text"/>
        <w:numPr>
          <w:ilvl w:val="3"/>
          <w:numId w:val="2"/>
        </w:numPr>
      </w:pPr>
      <w:r w:rsidRPr="00262DDE">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262DDE" w:rsidRDefault="00B25AA5" w:rsidP="00973FED">
      <w:pPr>
        <w:pStyle w:val="Cislo-1-nadpis"/>
        <w:numPr>
          <w:ilvl w:val="2"/>
          <w:numId w:val="2"/>
        </w:numPr>
      </w:pPr>
      <w:bookmarkStart w:id="12" w:name="_Toc5"/>
      <w:bookmarkStart w:id="13" w:name="_Toc43457491"/>
      <w:r w:rsidRPr="00262DDE">
        <w:t>Obsah ponuky</w:t>
      </w:r>
      <w:bookmarkEnd w:id="12"/>
      <w:bookmarkEnd w:id="13"/>
    </w:p>
    <w:p w14:paraId="185B56B3" w14:textId="2309E18F" w:rsidR="00622CEC" w:rsidRPr="00F943CB" w:rsidRDefault="00B25AA5" w:rsidP="00973FED">
      <w:pPr>
        <w:pStyle w:val="Cislo-2-text"/>
        <w:numPr>
          <w:ilvl w:val="3"/>
          <w:numId w:val="2"/>
        </w:numPr>
      </w:pPr>
      <w:r w:rsidRPr="00F943CB">
        <w:t>U</w:t>
      </w:r>
      <w:r w:rsidRPr="00FC5470">
        <w:t>chádzač</w:t>
      </w:r>
      <w:r w:rsidRPr="00F943CB">
        <w:t xml:space="preserve"> predloží doklady preukazujúce splnenie podmienok účasti určených verejným obstarávateľom </w:t>
      </w:r>
      <w:r w:rsidR="0089049B">
        <w:t>v</w:t>
      </w:r>
      <w:r w:rsidR="007F639B">
        <w:t> oznámení o vyhlásení verejného obstarávania, Oddiel III.1) PODMIENKY ÚČASTI</w:t>
      </w:r>
      <w:r w:rsidRPr="00F943CB">
        <w:t xml:space="preserve">. </w:t>
      </w:r>
      <w:r w:rsidRPr="00E14D9A">
        <w:t xml:space="preserve">Uchádzač môže v zmysle § 39 </w:t>
      </w:r>
      <w:proofErr w:type="spellStart"/>
      <w:r w:rsidRPr="00E14D9A">
        <w:t>Z</w:t>
      </w:r>
      <w:r w:rsidR="00B05617" w:rsidRPr="00E14D9A">
        <w:t>o</w:t>
      </w:r>
      <w:r w:rsidRPr="00E14D9A">
        <w:t>VO</w:t>
      </w:r>
      <w:proofErr w:type="spellEnd"/>
      <w:r w:rsidRPr="00E14D9A">
        <w:t xml:space="preserve"> predbežne nahradiť doklady na preukázanie splnenia podmienok</w:t>
      </w:r>
      <w:r w:rsidRPr="00F943CB">
        <w:t xml:space="preserve"> účasti predložením </w:t>
      </w:r>
      <w:r w:rsidR="0036513D" w:rsidRPr="00F943CB">
        <w:t>j</w:t>
      </w:r>
      <w:r w:rsidRPr="00F943CB">
        <w:t>ednotného európskeho dokumentu (JED)</w:t>
      </w:r>
      <w:r w:rsidR="00817CEC">
        <w:t xml:space="preserve">. </w:t>
      </w:r>
      <w:r w:rsidR="0036513D" w:rsidRPr="00F943CB">
        <w:rPr>
          <w:rFonts w:cstheme="minorHAnsi"/>
          <w:shd w:val="clear" w:color="auto" w:fill="FFFFFF"/>
        </w:rPr>
        <w:t xml:space="preserve">Prípadný zápis uchádzača v zozname hospodárskych subjektov vedený Úradom pre verejné obstarávanie verejný obstarávateľ overí podľa § 152 ods. 4 </w:t>
      </w:r>
      <w:proofErr w:type="spellStart"/>
      <w:r w:rsidR="0036513D" w:rsidRPr="00F943CB">
        <w:rPr>
          <w:rFonts w:cstheme="minorHAnsi"/>
          <w:shd w:val="clear" w:color="auto" w:fill="FFFFFF"/>
        </w:rPr>
        <w:t>Z</w:t>
      </w:r>
      <w:r w:rsidR="00B05617">
        <w:rPr>
          <w:rFonts w:cstheme="minorHAnsi"/>
          <w:shd w:val="clear" w:color="auto" w:fill="FFFFFF"/>
        </w:rPr>
        <w:t>o</w:t>
      </w:r>
      <w:r w:rsidR="0036513D" w:rsidRPr="00F943CB">
        <w:rPr>
          <w:rFonts w:cstheme="minorHAnsi"/>
          <w:shd w:val="clear" w:color="auto" w:fill="FFFFFF"/>
        </w:rPr>
        <w:t>VO</w:t>
      </w:r>
      <w:proofErr w:type="spellEnd"/>
      <w:r w:rsidR="0036513D" w:rsidRPr="00F943CB">
        <w:rPr>
          <w:rFonts w:cstheme="minorHAnsi"/>
          <w:shd w:val="clear" w:color="auto" w:fill="FFFFFF"/>
        </w:rPr>
        <w:t>.</w:t>
      </w:r>
    </w:p>
    <w:p w14:paraId="0319DCA2" w14:textId="12C33EEE" w:rsidR="00622CEC" w:rsidRPr="00262DDE" w:rsidRDefault="0036513D" w:rsidP="00973FED">
      <w:pPr>
        <w:pStyle w:val="Cislo-2-text"/>
        <w:numPr>
          <w:ilvl w:val="3"/>
          <w:numId w:val="2"/>
        </w:numPr>
      </w:pPr>
      <w:r w:rsidRPr="00D05188">
        <w:t>Uchádzač</w:t>
      </w:r>
      <w:r w:rsidRPr="00262DDE">
        <w:t xml:space="preserve"> predloží </w:t>
      </w:r>
      <w:r>
        <w:t>p</w:t>
      </w:r>
      <w:r w:rsidR="00B25AA5" w:rsidRPr="00262DDE">
        <w:t xml:space="preserve">ísomné vyhlásenie uchádzača podľa vzoru </w:t>
      </w:r>
      <w:r w:rsidR="00B25AA5" w:rsidRPr="00D05188">
        <w:t xml:space="preserve">uvedeného v časti F. týchto súťažných podkladov, že súhlasí s obsahom návrhu </w:t>
      </w:r>
      <w:r w:rsidR="00475233" w:rsidRPr="00D05188">
        <w:t xml:space="preserve">rámcovej dohody </w:t>
      </w:r>
      <w:r w:rsidR="00B25AA5" w:rsidRPr="00D05188">
        <w:t>podľa časti B.</w:t>
      </w:r>
      <w:r w:rsidR="005F3BB3">
        <w:t xml:space="preserve"> týchto súťažných podkladov</w:t>
      </w:r>
      <w:r w:rsidR="00B25AA5" w:rsidRPr="00262DDE">
        <w:t>. Dokument musí byť podpísaný osobou oprávnenou konať za uchádzača.</w:t>
      </w:r>
    </w:p>
    <w:p w14:paraId="1231F0E5" w14:textId="17D96704" w:rsidR="00622CEC" w:rsidRDefault="0036513D" w:rsidP="00973FED">
      <w:pPr>
        <w:pStyle w:val="Cislo-2-text"/>
        <w:numPr>
          <w:ilvl w:val="3"/>
          <w:numId w:val="2"/>
        </w:numPr>
      </w:pPr>
      <w:r w:rsidRPr="007A3174">
        <w:t>Uchádzač predloží r</w:t>
      </w:r>
      <w:r w:rsidR="00B25AA5" w:rsidRPr="007A3174">
        <w:t>iadne vyplnený návrh na plnenie kritérií podľa vzoru uvedeného v časti E. týchto súťažných podkladov. Všetky vkladané hodnoty musia byť zadané s presnosťou na dve desatinné miesta.</w:t>
      </w:r>
      <w:r w:rsidR="00A5257C" w:rsidRPr="007A3174">
        <w:t xml:space="preserve"> Pre vylúčenie pochybností verejný obstarávateľ uvádza, že v prípade nesúladu hodnoty ponuky podľa </w:t>
      </w:r>
      <w:proofErr w:type="spellStart"/>
      <w:r w:rsidR="00A5257C" w:rsidRPr="007A3174">
        <w:t>položkového</w:t>
      </w:r>
      <w:proofErr w:type="spellEnd"/>
      <w:r w:rsidR="00A5257C" w:rsidRPr="007A3174">
        <w:t xml:space="preserve"> elektronického formuláru systému JOSEPHINE podľa bodu 2.4. a 2.6. týchto súťažných podkladov,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FA135B" w:rsidRPr="007A3174">
        <w:t xml:space="preserve"> </w:t>
      </w:r>
      <w:r w:rsidR="00A5257C" w:rsidRPr="007A3174">
        <w:t>plnenie kritéri</w:t>
      </w:r>
      <w:r w:rsidR="00FA135B" w:rsidRPr="007A3174">
        <w:t>a</w:t>
      </w:r>
      <w:r w:rsidR="00A5257C" w:rsidRPr="007A3174">
        <w:t xml:space="preserve"> predkladaného v súlade s bodom 3.3 prvá veta týchto súťažných podkladov.</w:t>
      </w:r>
    </w:p>
    <w:p w14:paraId="0A51B8AC" w14:textId="624FA92F" w:rsidR="00B80A81" w:rsidRPr="007A3174" w:rsidRDefault="00B80A81" w:rsidP="00973FED">
      <w:pPr>
        <w:pStyle w:val="Cislo-2-text"/>
        <w:numPr>
          <w:ilvl w:val="3"/>
          <w:numId w:val="2"/>
        </w:numPr>
      </w:pPr>
      <w:r>
        <w:t>Uchádzač predloží, identifikuje posypový materiál (značka, výrobca a pod.), ktorý bude používať pri zabezpečovaní zimnej údržby.</w:t>
      </w:r>
    </w:p>
    <w:p w14:paraId="2F82D26A" w14:textId="43F09D89" w:rsidR="00622CEC" w:rsidRPr="00262DDE" w:rsidRDefault="00B25AA5" w:rsidP="00973FED">
      <w:pPr>
        <w:pStyle w:val="Cislo-2-text"/>
        <w:numPr>
          <w:ilvl w:val="3"/>
          <w:numId w:val="2"/>
        </w:numPr>
      </w:pPr>
      <w:r w:rsidRPr="00762D8A">
        <w:t>V prípade,</w:t>
      </w:r>
      <w:r w:rsidRPr="00262DDE">
        <w:t xml:space="preserve"> ak na základe dohody o plnomocenstve podpíše ponuku v mene uchádzača iná osoba, </w:t>
      </w:r>
      <w:r w:rsidR="004A3819">
        <w:t xml:space="preserve">tak </w:t>
      </w:r>
      <w:r w:rsidRPr="00262DDE">
        <w:t xml:space="preserve">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8154A1">
        <w:t>V prípade</w:t>
      </w:r>
      <w:r w:rsidRPr="00262DDE">
        <w:t xml:space="preserv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245C9E7" w14:textId="15CB0135" w:rsidR="007E195C" w:rsidRPr="00A831F4" w:rsidRDefault="00B25AA5" w:rsidP="00293757">
      <w:pPr>
        <w:pStyle w:val="Cislo-2-text"/>
        <w:numPr>
          <w:ilvl w:val="3"/>
          <w:numId w:val="2"/>
        </w:numPr>
        <w:spacing w:after="240"/>
      </w:pPr>
      <w:r w:rsidRPr="00262DDE">
        <w:t>Zoznam dôverných informácií s identifikáciou čísla strany a textu obsahujúceho dôverné informácie, ak ich ponuka obsahuje.</w:t>
      </w:r>
    </w:p>
    <w:p w14:paraId="7B6B592D" w14:textId="77777777" w:rsidR="00622CEC" w:rsidRPr="00883809" w:rsidRDefault="00B25AA5" w:rsidP="00973FED">
      <w:pPr>
        <w:pStyle w:val="Cislo-1-nadpis"/>
        <w:numPr>
          <w:ilvl w:val="2"/>
          <w:numId w:val="2"/>
        </w:numPr>
      </w:pPr>
      <w:bookmarkStart w:id="14" w:name="_Toc7"/>
      <w:bookmarkStart w:id="15" w:name="_Toc43457492"/>
      <w:r w:rsidRPr="00883809">
        <w:t>Zábezpeka</w:t>
      </w:r>
      <w:bookmarkEnd w:id="14"/>
      <w:bookmarkEnd w:id="15"/>
    </w:p>
    <w:p w14:paraId="3B71ECD0" w14:textId="4E2F43B6"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eastAsia="Arial Unicode MS"/>
        </w:rPr>
      </w:pPr>
      <w:r w:rsidRPr="002728CB">
        <w:t>Verejný obstarávateľ vyžaduje, aby uchádzač v lehote viazanosti ponúk (bod. 2.10</w:t>
      </w:r>
      <w:r>
        <w:t xml:space="preserve"> súťažných podkladov</w:t>
      </w:r>
      <w:r w:rsidRPr="002728CB">
        <w:t xml:space="preserve">) zabezpečil viazanosť svojej ponuky </w:t>
      </w:r>
      <w:r w:rsidRPr="00713A20">
        <w:t>zábezpekou vo výške  </w:t>
      </w:r>
      <w:r>
        <w:t>7500</w:t>
      </w:r>
      <w:r w:rsidR="002B6B8A">
        <w:t>,00</w:t>
      </w:r>
      <w:r w:rsidRPr="00713A20">
        <w:t xml:space="preserve"> EUR (slovom </w:t>
      </w:r>
      <w:r>
        <w:t>sedemtisícpäťsto</w:t>
      </w:r>
      <w:r w:rsidRPr="00713A20">
        <w:t xml:space="preserve"> EUR).</w:t>
      </w:r>
      <w:r w:rsidRPr="002728CB">
        <w:t xml:space="preserve"> Zábezpeka je v</w:t>
      </w:r>
      <w:r>
        <w:t> </w:t>
      </w:r>
      <w:r w:rsidRPr="002728CB">
        <w:t>zmysle</w:t>
      </w:r>
      <w:r>
        <w:t xml:space="preserve"> </w:t>
      </w:r>
      <w:r w:rsidRPr="002728CB">
        <w:t>§ 46 ods. 1 ZVO poskytnutie bankovej záruky, poistenie záruky alebo zloženie finančných prostriedkov na účet verejného obstarávateľa v banke.</w:t>
      </w:r>
      <w:r w:rsidRPr="006C450B">
        <w:rPr>
          <w:rFonts w:eastAsia="Arial Unicode MS"/>
        </w:rPr>
        <w:t xml:space="preserve"> </w:t>
      </w:r>
    </w:p>
    <w:p w14:paraId="1C96B9C3" w14:textId="77777777" w:rsidR="008E226E"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p>
    <w:p w14:paraId="5D612B48"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r w:rsidRPr="006C450B">
        <w:rPr>
          <w:rFonts w:eastAsia="Arial Unicode MS"/>
        </w:rPr>
        <w:t xml:space="preserve">Podmienky zloženia zábezpeky: </w:t>
      </w:r>
    </w:p>
    <w:p w14:paraId="73C640E5"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425"/>
        <w:rPr>
          <w:rFonts w:eastAsia="Arial Unicode MS"/>
        </w:rPr>
      </w:pPr>
      <w:r>
        <w:rPr>
          <w:rFonts w:eastAsia="Arial Unicode MS"/>
          <w:b/>
          <w:bCs/>
        </w:rPr>
        <w:t>4.</w:t>
      </w:r>
      <w:r w:rsidRPr="006C450B">
        <w:rPr>
          <w:rFonts w:eastAsia="Arial Unicode MS"/>
          <w:b/>
          <w:bCs/>
        </w:rPr>
        <w:t xml:space="preserve">1. </w:t>
      </w:r>
      <w:r>
        <w:rPr>
          <w:rFonts w:eastAsia="Arial Unicode MS"/>
          <w:b/>
          <w:bCs/>
        </w:rPr>
        <w:tab/>
      </w:r>
      <w:r w:rsidRPr="006C450B">
        <w:rPr>
          <w:rFonts w:eastAsia="Arial Unicode MS"/>
          <w:b/>
          <w:bCs/>
        </w:rPr>
        <w:t xml:space="preserve">Zložením finančných prostriedkov na bankový účet verejného obstarávateľa: </w:t>
      </w:r>
    </w:p>
    <w:p w14:paraId="17B485EF"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rPr>
        <w:t>4.</w:t>
      </w:r>
      <w:r w:rsidRPr="006C450B">
        <w:rPr>
          <w:rFonts w:eastAsia="Arial Unicode MS"/>
        </w:rPr>
        <w:t>1.1</w:t>
      </w:r>
      <w:r>
        <w:rPr>
          <w:rFonts w:eastAsia="Arial Unicode MS"/>
        </w:rPr>
        <w:t>.</w:t>
      </w:r>
      <w:r w:rsidRPr="006C450B">
        <w:rPr>
          <w:rFonts w:eastAsia="Arial Unicode MS"/>
        </w:rPr>
        <w:t xml:space="preserve"> Finančné prostriedky musia byť pripísané na účet obstarávateľa. </w:t>
      </w:r>
    </w:p>
    <w:p w14:paraId="0382D54E"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firstLine="567"/>
        <w:rPr>
          <w:rFonts w:eastAsia="Arial Unicode MS"/>
        </w:rPr>
      </w:pPr>
      <w:r w:rsidRPr="006C450B">
        <w:rPr>
          <w:rFonts w:eastAsia="Arial Unicode MS"/>
        </w:rPr>
        <w:lastRenderedPageBreak/>
        <w:t xml:space="preserve">Bankové spojenie: Všeobecná úverová banka (VÚB) </w:t>
      </w:r>
    </w:p>
    <w:p w14:paraId="4D3DBCA5" w14:textId="5520CE22"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číslo účtu IBAN: </w:t>
      </w:r>
      <w:r w:rsidRPr="006C450B">
        <w:rPr>
          <w:rFonts w:eastAsia="Arial Unicode MS"/>
          <w:b/>
          <w:bCs/>
        </w:rPr>
        <w:t xml:space="preserve">SK23 0200 0000 3500 2692 5212 </w:t>
      </w:r>
      <w:r w:rsidRPr="006C450B">
        <w:rPr>
          <w:rFonts w:eastAsia="Arial Unicode MS"/>
        </w:rPr>
        <w:t xml:space="preserve">VS: </w:t>
      </w:r>
      <w:r>
        <w:rPr>
          <w:rFonts w:eastAsia="Arial Unicode MS"/>
          <w:b/>
          <w:bCs/>
        </w:rPr>
        <w:t>3</w:t>
      </w:r>
      <w:r w:rsidR="0043047E">
        <w:rPr>
          <w:rFonts w:eastAsia="Arial Unicode MS"/>
          <w:b/>
          <w:bCs/>
        </w:rPr>
        <w:t>8701</w:t>
      </w:r>
      <w:r>
        <w:rPr>
          <w:rFonts w:eastAsia="Arial Unicode MS"/>
          <w:b/>
          <w:bCs/>
        </w:rPr>
        <w:t>2021</w:t>
      </w:r>
      <w:r w:rsidRPr="006C450B">
        <w:rPr>
          <w:rFonts w:eastAsia="Arial Unicode MS"/>
          <w:b/>
          <w:bCs/>
        </w:rPr>
        <w:t xml:space="preserve"> </w:t>
      </w:r>
    </w:p>
    <w:p w14:paraId="547ADF54"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mena účtu: EUR </w:t>
      </w:r>
    </w:p>
    <w:p w14:paraId="08D68E1C"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1.2</w:t>
      </w:r>
      <w:r>
        <w:rPr>
          <w:rFonts w:eastAsia="Arial Unicode MS"/>
        </w:rPr>
        <w:t>.</w:t>
      </w:r>
      <w:r w:rsidRPr="006C450B">
        <w:rPr>
          <w:rFonts w:eastAsia="Arial Unicode MS"/>
        </w:rPr>
        <w:t xml:space="preserve"> Finančné prostriedky musia byť pripísané na účte verejného obstarávateľa najneskôr v deň uplynutia lehoty na predkladanie ponúk. </w:t>
      </w:r>
    </w:p>
    <w:p w14:paraId="2A166D90"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rPr>
          <w:rFonts w:eastAsia="Arial Unicode MS"/>
        </w:rPr>
      </w:pPr>
      <w:r>
        <w:rPr>
          <w:rFonts w:eastAsia="Arial Unicode MS"/>
        </w:rPr>
        <w:t>4.</w:t>
      </w:r>
      <w:r w:rsidRPr="006C450B">
        <w:rPr>
          <w:rFonts w:eastAsia="Arial Unicode MS"/>
        </w:rPr>
        <w:t>1.</w:t>
      </w:r>
      <w:r>
        <w:rPr>
          <w:rFonts w:eastAsia="Arial Unicode MS"/>
        </w:rPr>
        <w:t>3.</w:t>
      </w:r>
      <w:r w:rsidRPr="006C450B">
        <w:rPr>
          <w:rFonts w:eastAsia="Arial Unicode MS"/>
        </w:rPr>
        <w:t xml:space="preserve"> </w:t>
      </w:r>
      <w:r>
        <w:rPr>
          <w:rFonts w:eastAsia="Arial Unicode MS"/>
        </w:rPr>
        <w:t>Na</w:t>
      </w:r>
      <w:r w:rsidRPr="006C450B">
        <w:rPr>
          <w:rFonts w:eastAsia="Arial Unicode MS"/>
        </w:rPr>
        <w:t xml:space="preserve">skenovaný doklad o zložení finančných prostriedkov na účet verejného obstarávateľa uchádzač vloží do ponuky </w:t>
      </w:r>
    </w:p>
    <w:p w14:paraId="3975F94A"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2. Poskytnutím bankovej záruky za uchádzača: </w:t>
      </w:r>
    </w:p>
    <w:p w14:paraId="7DE96CC3"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2.1</w:t>
      </w:r>
      <w:r>
        <w:rPr>
          <w:rFonts w:eastAsia="Arial Unicode MS"/>
        </w:rPr>
        <w:t>.</w:t>
      </w:r>
      <w:r>
        <w:rPr>
          <w:rFonts w:eastAsia="Arial Unicode MS"/>
        </w:rPr>
        <w:tab/>
      </w:r>
      <w:r w:rsidRPr="006C450B">
        <w:rPr>
          <w:rFonts w:eastAsia="Arial Unicode MS"/>
        </w:rPr>
        <w:t xml:space="preserve">Poskytnutie bankovej záruky sa riadi ustanoveniami § 313 až § 322 Obchodného zákonníka alebo iným právnym predpisom členského štátu Európskej únie alebo členského štátu GPA. </w:t>
      </w:r>
      <w:r w:rsidRPr="002728CB">
        <w:t>Záručná listina bude vystavená bankou alebo pobočkou zahraničnej banky</w:t>
      </w:r>
      <w:r>
        <w:t xml:space="preserve"> (ďalej len „banka“)</w:t>
      </w:r>
      <w:r w:rsidRPr="002728CB">
        <w:t>.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w:t>
      </w:r>
      <w:r>
        <w:t> </w:t>
      </w:r>
      <w:r w:rsidRPr="002728CB">
        <w:t>prípade</w:t>
      </w:r>
      <w:r>
        <w:t>,</w:t>
      </w:r>
      <w:r w:rsidRPr="002728CB">
        <w:t xml:space="preserve"> </w:t>
      </w:r>
      <w:r w:rsidRPr="00480A12">
        <w:t xml:space="preserve">ak uchádzač v lehote viazanosti ponúk odstúpi od svojej ponuky alebo neposkytne súčinnosť alebo odmietne uzavrieť zmluvu alebo rámcovú dohodu podľa § 56 ods. 8 až 15 ZVO. </w:t>
      </w:r>
      <w:r>
        <w:t xml:space="preserve">Záručná listina </w:t>
      </w:r>
      <w:r w:rsidRPr="00480A12">
        <w:t>musí byť vystaven</w:t>
      </w:r>
      <w:r>
        <w:t>á najmenej</w:t>
      </w:r>
      <w:r w:rsidRPr="00480A12">
        <w:t xml:space="preserve"> vo výške podľa bodu </w:t>
      </w:r>
      <w:r>
        <w:t>4.</w:t>
      </w:r>
      <w:r w:rsidRPr="00480A12">
        <w:t xml:space="preserve"> týchto súťažných podkladov a musí obsahovať záväzok </w:t>
      </w:r>
      <w:r>
        <w:t>banky</w:t>
      </w:r>
      <w:r w:rsidRPr="00480A12">
        <w:t xml:space="preserve"> zaplatiť vzniknutú pohľadávku</w:t>
      </w:r>
      <w:r>
        <w:t xml:space="preserve"> najneskôr</w:t>
      </w:r>
      <w:r w:rsidRPr="00480A12">
        <w:t xml:space="preserve"> do 5 pracovných dní od doručenia výzvy verejného obstarávateľa na zaplatenie, a to na účet verejného obstarávateľa uvedený vo výzve na zaplatenie. </w:t>
      </w:r>
      <w:r w:rsidRPr="002728CB">
        <w:t>Doba platnosti bankovej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rPr>
        <w:t xml:space="preserve"> </w:t>
      </w:r>
    </w:p>
    <w:p w14:paraId="7EFE6FB8" w14:textId="7C0A996A"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2.2</w:t>
      </w:r>
      <w:r>
        <w:rPr>
          <w:rFonts w:eastAsia="Arial Unicode MS"/>
        </w:rPr>
        <w:t>.</w:t>
      </w:r>
      <w:r>
        <w:rPr>
          <w:rFonts w:eastAsia="Arial Unicode MS"/>
        </w:rPr>
        <w:tab/>
      </w:r>
      <w:r w:rsidRPr="006C450B">
        <w:rPr>
          <w:rFonts w:eastAsia="Arial Unicode MS"/>
        </w:rPr>
        <w:t xml:space="preserve">Právne záväznú elektronickú bankovú zábezpeku je potrebné vložiť do systému </w:t>
      </w:r>
      <w:r>
        <w:rPr>
          <w:rFonts w:eastAsia="Arial Unicode MS"/>
        </w:rPr>
        <w:t>JOSEPHINE</w:t>
      </w:r>
      <w:r w:rsidRPr="006C450B">
        <w:rPr>
          <w:rFonts w:eastAsia="Arial Unicode MS"/>
        </w:rPr>
        <w:t xml:space="preserve"> ako súčasť ponuky. Ak banka nevyhotovuje právne záväznú bankovú zábezpeku elektronicky</w:t>
      </w:r>
      <w:r>
        <w:rPr>
          <w:rFonts w:eastAsia="Arial Unicode MS"/>
        </w:rPr>
        <w:t xml:space="preserve"> a z jej obsahu vyplýva, že vrátením originálu listiny zábezpeky banke, ktorá ju vystavila</w:t>
      </w:r>
      <w:r w:rsidRPr="006C450B">
        <w:rPr>
          <w:rFonts w:eastAsia="Arial Unicode MS"/>
        </w:rPr>
        <w:t>,</w:t>
      </w:r>
      <w:r>
        <w:rPr>
          <w:rFonts w:eastAsia="Arial Unicode MS"/>
        </w:rPr>
        <w:t xml:space="preserve"> sa zábezpeka ruší, či inak prestáva byť pre banku záväznou alebo prestáva platiť, uchádzač doručí</w:t>
      </w:r>
      <w:r w:rsidRPr="006C450B">
        <w:rPr>
          <w:rFonts w:eastAsia="Arial Unicode MS"/>
        </w:rPr>
        <w:t xml:space="preserve"> záručn</w:t>
      </w:r>
      <w:r>
        <w:rPr>
          <w:rFonts w:eastAsia="Arial Unicode MS"/>
        </w:rPr>
        <w:t>ú</w:t>
      </w:r>
      <w:r w:rsidRPr="006C450B">
        <w:rPr>
          <w:rFonts w:eastAsia="Arial Unicode MS"/>
        </w:rPr>
        <w:t xml:space="preserve"> listin</w:t>
      </w:r>
      <w:r>
        <w:rPr>
          <w:rFonts w:eastAsia="Arial Unicode MS"/>
        </w:rPr>
        <w:t>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B25740">
        <w:rPr>
          <w:rFonts w:eastAsia="Arial Unicode MS"/>
        </w:rPr>
        <w:t>Zimná údržba</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bankovej záruky uchádzač vloží do ponuky do systému </w:t>
      </w:r>
      <w:r>
        <w:rPr>
          <w:rFonts w:eastAsia="Arial Unicode MS"/>
        </w:rPr>
        <w:t>JOSEPHINE</w:t>
      </w:r>
      <w:r w:rsidRPr="006C450B">
        <w:rPr>
          <w:rFonts w:eastAsia="Arial Unicode MS"/>
        </w:rPr>
        <w:t>.</w:t>
      </w:r>
    </w:p>
    <w:p w14:paraId="0210E1DB"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3. Poskytnutím poistnej záruky: </w:t>
      </w:r>
    </w:p>
    <w:p w14:paraId="5CB53359" w14:textId="77929C8B"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rPr>
        <w:t>4.</w:t>
      </w:r>
      <w:r w:rsidRPr="006C450B">
        <w:rPr>
          <w:rFonts w:eastAsia="Arial Unicode MS"/>
        </w:rPr>
        <w:t>3.1</w:t>
      </w:r>
      <w:r>
        <w:rPr>
          <w:rFonts w:eastAsia="Arial Unicode MS"/>
        </w:rPr>
        <w:t>.</w:t>
      </w:r>
      <w:r w:rsidRPr="006C450B">
        <w:rPr>
          <w:rFonts w:eastAsia="Arial Unicode MS"/>
        </w:rPr>
        <w:t xml:space="preserve"> </w:t>
      </w:r>
      <w:r>
        <w:rPr>
          <w:rFonts w:eastAsia="Arial Unicode MS"/>
        </w:rPr>
        <w:tab/>
      </w:r>
      <w:r w:rsidRPr="006C450B">
        <w:rPr>
          <w:rFonts w:eastAsia="Arial Unicode MS"/>
        </w:rPr>
        <w:t xml:space="preserve">Poskytnutie poistnej záruky, sa riadi ustanoveniami zákona č. 39/2015 Z. z. o poisťovníctve a o zmene a doplnení niektorých zákonov alebo iným právnym predpisom členského štátu Európskej únie alebo členského štátu GPA. </w:t>
      </w:r>
      <w:r w:rsidRPr="00480A12">
        <w:t>Poistenie záruky môže byť vystavené poisťovňou alebo pobočkou zahraničnej poisťov</w:t>
      </w:r>
      <w:r>
        <w:t>n</w:t>
      </w:r>
      <w:r w:rsidRPr="00480A12">
        <w:t>e</w:t>
      </w:r>
      <w:r>
        <w:t xml:space="preserve"> (ďalej len „poisťovňa“)</w:t>
      </w:r>
      <w:r w:rsidRPr="00480A12">
        <w:t xml:space="preserv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w:t>
      </w:r>
      <w:r>
        <w:t>4.</w:t>
      </w:r>
      <w:r w:rsidRPr="00480A12">
        <w:t xml:space="preserve"> týchto súťažných podkladov a musí obsahovať záväzok poisťov</w:t>
      </w:r>
      <w:r>
        <w:t>n</w:t>
      </w:r>
      <w:r w:rsidRPr="00480A12">
        <w:t>e zaplatiť vzniknutú pohľadávku</w:t>
      </w:r>
      <w:r>
        <w:t xml:space="preserve"> najneskôr</w:t>
      </w:r>
      <w:r w:rsidRPr="00480A12">
        <w:t xml:space="preserve"> do 5 pracovných dní od doručenia výzvy verejného obstarávateľa na zaplatenie, a to na účet verejného obstarávateľa uvedený vo výzve na zaplatenie. Doba platnosti poistenia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color w:val="auto"/>
        </w:rPr>
        <w:t xml:space="preserve"> </w:t>
      </w:r>
    </w:p>
    <w:p w14:paraId="2E7FBE4B" w14:textId="7B0953EA"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color w:val="auto"/>
        </w:rPr>
        <w:t>4.</w:t>
      </w:r>
      <w:r w:rsidRPr="006C450B">
        <w:rPr>
          <w:rFonts w:eastAsia="Arial Unicode MS"/>
          <w:color w:val="auto"/>
        </w:rPr>
        <w:t>3.2</w:t>
      </w:r>
      <w:r>
        <w:rPr>
          <w:rFonts w:eastAsia="Arial Unicode MS"/>
          <w:color w:val="auto"/>
        </w:rPr>
        <w:t>.</w:t>
      </w:r>
      <w:r w:rsidRPr="006C450B">
        <w:rPr>
          <w:rFonts w:eastAsia="Arial Unicode MS"/>
          <w:color w:val="auto"/>
        </w:rPr>
        <w:t xml:space="preserve"> </w:t>
      </w:r>
      <w:r>
        <w:rPr>
          <w:rFonts w:eastAsia="Arial Unicode MS"/>
          <w:color w:val="auto"/>
        </w:rPr>
        <w:tab/>
      </w:r>
      <w:r w:rsidRPr="006C450B">
        <w:rPr>
          <w:rFonts w:eastAsia="Arial Unicode MS"/>
          <w:color w:val="auto"/>
        </w:rPr>
        <w:t xml:space="preserve">Právne záväznú elektronickú poistnú záruku je potrebné vložiť do systému </w:t>
      </w:r>
      <w:r w:rsidR="00331E50">
        <w:rPr>
          <w:rFonts w:eastAsia="Arial Unicode MS"/>
          <w:color w:val="auto"/>
        </w:rPr>
        <w:t>JOSEPHINE</w:t>
      </w:r>
      <w:r w:rsidRPr="006C450B">
        <w:rPr>
          <w:rFonts w:eastAsia="Arial Unicode MS"/>
          <w:color w:val="auto"/>
        </w:rPr>
        <w:t xml:space="preserve"> ako súčasť ponuky. Ak poisťovňa nevyhotovuje právne záväznú poistnú záruku elektronicky</w:t>
      </w:r>
      <w:r w:rsidRPr="006364B1">
        <w:rPr>
          <w:rFonts w:eastAsia="Arial Unicode MS"/>
        </w:rPr>
        <w:t xml:space="preserve"> </w:t>
      </w:r>
      <w:r>
        <w:rPr>
          <w:rFonts w:eastAsia="Arial Unicode MS"/>
        </w:rPr>
        <w:t>a z jej obsahu vyplýva, že vrátením originálu listiny záruky poisťovni, ktorá ju vystavila</w:t>
      </w:r>
      <w:r w:rsidRPr="006C450B">
        <w:rPr>
          <w:rFonts w:eastAsia="Arial Unicode MS"/>
        </w:rPr>
        <w:t>,</w:t>
      </w:r>
      <w:r>
        <w:rPr>
          <w:rFonts w:eastAsia="Arial Unicode MS"/>
        </w:rPr>
        <w:t xml:space="preserve"> sa záruka ruší, či inak prestáva byť pre poisťovňu záväznou alebo prestáva platiť, uchádzač doručí</w:t>
      </w:r>
      <w:r w:rsidRPr="006C450B">
        <w:rPr>
          <w:rFonts w:eastAsia="Arial Unicode MS"/>
        </w:rPr>
        <w:t xml:space="preserve"> </w:t>
      </w:r>
      <w:r>
        <w:rPr>
          <w:rFonts w:eastAsia="Arial Unicode MS"/>
        </w:rPr>
        <w:t>záruku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8A1C00">
        <w:rPr>
          <w:rFonts w:eastAsia="Arial Unicode MS"/>
        </w:rPr>
        <w:t>Zimná údržba</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w:t>
      </w:r>
      <w:r>
        <w:rPr>
          <w:rFonts w:eastAsia="Arial Unicode MS"/>
        </w:rPr>
        <w:t>poistnej záruky</w:t>
      </w:r>
      <w:r w:rsidRPr="006C450B">
        <w:rPr>
          <w:rFonts w:eastAsia="Arial Unicode MS"/>
        </w:rPr>
        <w:t xml:space="preserve"> uchádzač vloží do ponuky do systému </w:t>
      </w:r>
      <w:r>
        <w:rPr>
          <w:rFonts w:eastAsia="Arial Unicode MS"/>
        </w:rPr>
        <w:t>JOSEPHINE</w:t>
      </w:r>
      <w:r w:rsidRPr="006C450B">
        <w:rPr>
          <w:rFonts w:eastAsia="Arial Unicode MS"/>
        </w:rPr>
        <w:t>.</w:t>
      </w:r>
      <w:r w:rsidRPr="006C450B">
        <w:rPr>
          <w:rFonts w:eastAsia="Arial Unicode MS"/>
          <w:color w:val="auto"/>
        </w:rPr>
        <w:t xml:space="preserve"> </w:t>
      </w:r>
    </w:p>
    <w:p w14:paraId="75B40F5F" w14:textId="03CD237B" w:rsidR="008E226E"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pPr>
      <w:r w:rsidRPr="00DD38FD">
        <w:rPr>
          <w:b/>
          <w:bCs/>
        </w:rPr>
        <w:lastRenderedPageBreak/>
        <w:t>4.4</w:t>
      </w:r>
      <w:r w:rsidR="00DD38FD">
        <w:rPr>
          <w:b/>
          <w:bCs/>
        </w:rPr>
        <w:t>.</w:t>
      </w:r>
      <w:r>
        <w:tab/>
      </w:r>
      <w:r w:rsidRPr="002728CB">
        <w:t>Verejný obstarávateľ uvoľní alebo vráti uchádzačovi zábezpeku do siedmich dní odo</w:t>
      </w:r>
      <w:r>
        <w:t xml:space="preserve"> </w:t>
      </w:r>
      <w:r w:rsidRPr="002728CB">
        <w:t>dňa:</w:t>
      </w:r>
    </w:p>
    <w:p w14:paraId="17BE9E55" w14:textId="77777777" w:rsidR="008E226E" w:rsidRPr="002728CB" w:rsidRDefault="008E226E" w:rsidP="008E226E">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tab/>
      </w:r>
      <w:r>
        <w:tab/>
        <w:t xml:space="preserve">- </w:t>
      </w:r>
      <w:r w:rsidRPr="002728CB">
        <w:t>uplynutia lehoty viazanosti ponúk,</w:t>
      </w:r>
    </w:p>
    <w:p w14:paraId="6D03A595" w14:textId="77777777" w:rsidR="00251E42" w:rsidRDefault="008E226E" w:rsidP="00251E42">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ind w:left="1780"/>
        <w:contextualSpacing/>
      </w:pPr>
      <w:r>
        <w:t xml:space="preserve">- </w:t>
      </w:r>
      <w:r w:rsidRPr="002728CB">
        <w:t>márneho uplynutia lehoty na doručenie námietky, ak ho verejný obstarávateľ vylúči</w:t>
      </w:r>
      <w:r>
        <w:t xml:space="preserve">l </w:t>
      </w:r>
      <w:r w:rsidRPr="002728CB">
        <w:t>z verejného obstarávania alebo ak verejný obstarávateľ zruší použitý postup zadávania zákazky, alebo</w:t>
      </w:r>
    </w:p>
    <w:p w14:paraId="6048FAAC" w14:textId="19793B2D" w:rsidR="00622CEC" w:rsidRPr="00251E42" w:rsidRDefault="00251E42" w:rsidP="00251E42">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tab/>
      </w:r>
      <w:r>
        <w:tab/>
      </w:r>
      <w:r w:rsidR="008E226E">
        <w:t xml:space="preserve">- </w:t>
      </w:r>
      <w:r w:rsidR="008E226E" w:rsidRPr="002728CB">
        <w:t>uzavretia</w:t>
      </w:r>
      <w:r w:rsidR="008E226E">
        <w:t xml:space="preserve"> zmluvy/</w:t>
      </w:r>
      <w:r w:rsidR="008E226E" w:rsidRPr="002728CB">
        <w:t>rámcovej dohody.</w:t>
      </w:r>
    </w:p>
    <w:p w14:paraId="36888BC1" w14:textId="77777777" w:rsidR="00622CEC" w:rsidRPr="00262DDE" w:rsidRDefault="00B25AA5">
      <w:pPr>
        <w:pStyle w:val="Nadpis2"/>
        <w:rPr>
          <w:rStyle w:val="iadne"/>
          <w:sz w:val="22"/>
          <w:szCs w:val="22"/>
        </w:rPr>
      </w:pPr>
      <w:bookmarkStart w:id="16" w:name="_Toc8"/>
      <w:bookmarkStart w:id="17" w:name="_Toc43457493"/>
      <w:r w:rsidRPr="00262DDE">
        <w:rPr>
          <w:rStyle w:val="iadne"/>
          <w:sz w:val="22"/>
          <w:szCs w:val="22"/>
        </w:rPr>
        <w:t>Otváranie a vyhodnocovanie ponúk</w:t>
      </w:r>
      <w:bookmarkEnd w:id="16"/>
      <w:bookmarkEnd w:id="17"/>
    </w:p>
    <w:p w14:paraId="2F662C14" w14:textId="77777777" w:rsidR="00622CEC" w:rsidRPr="00262DDE" w:rsidRDefault="00B25AA5" w:rsidP="00973FED">
      <w:pPr>
        <w:pStyle w:val="Cislo-1-nadpis"/>
        <w:numPr>
          <w:ilvl w:val="2"/>
          <w:numId w:val="2"/>
        </w:numPr>
      </w:pPr>
      <w:bookmarkStart w:id="18" w:name="_Toc9"/>
      <w:bookmarkStart w:id="19" w:name="_Toc43457494"/>
      <w:r w:rsidRPr="00262DDE">
        <w:t>Otváranie ponúk</w:t>
      </w:r>
      <w:bookmarkEnd w:id="18"/>
      <w:bookmarkEnd w:id="19"/>
    </w:p>
    <w:p w14:paraId="770F13F9" w14:textId="40464DFF" w:rsidR="00716158" w:rsidRPr="00716158" w:rsidRDefault="00716158"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Otváranie ponúk sa uskutoční elektronicky v</w:t>
      </w:r>
      <w:r w:rsidR="00D2647C">
        <w:rPr>
          <w:rFonts w:cs="Times New Roman"/>
        </w:rPr>
        <w:t> mieste -  on-line priestore systému JOSEPHINE</w:t>
      </w:r>
      <w:r>
        <w:rPr>
          <w:rFonts w:cs="Times New Roman"/>
        </w:rPr>
        <w:t xml:space="preserve"> a</w:t>
      </w:r>
      <w:r w:rsidR="00D2647C">
        <w:rPr>
          <w:rFonts w:cs="Times New Roman"/>
        </w:rPr>
        <w:t xml:space="preserve"> v</w:t>
      </w:r>
      <w:r>
        <w:rPr>
          <w:rFonts w:cs="Times New Roman"/>
        </w:rPr>
        <w:t> čase uvedenom v oznámení o vyhlásení verejného obstarávania.</w:t>
      </w:r>
    </w:p>
    <w:p w14:paraId="6446C056" w14:textId="642B08B9" w:rsidR="00F351A0" w:rsidRDefault="00F351A0"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t xml:space="preserve">Otváraním ponúk elektronicky prostredníctvom systému JOSEPHINE sa rozumie </w:t>
      </w:r>
      <w:r w:rsidR="00D2647C">
        <w:t xml:space="preserve">ich on-line </w:t>
      </w:r>
      <w:r>
        <w:t>sprístupnenie komisii.</w:t>
      </w:r>
    </w:p>
    <w:p w14:paraId="7DC154EB" w14:textId="0CFBF2E4" w:rsidR="00F351A0" w:rsidRPr="00083AA2" w:rsidRDefault="00D2647C"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083AA2">
        <w:t>Otvárania ponúk podľa bodu 5.2.</w:t>
      </w:r>
      <w:r w:rsidR="00F351A0" w:rsidRPr="00083AA2">
        <w:t xml:space="preserve"> sa </w:t>
      </w:r>
      <w:r w:rsidRPr="00083AA2">
        <w:t>môžu</w:t>
      </w:r>
      <w:r w:rsidR="00F351A0" w:rsidRPr="00083AA2">
        <w:t xml:space="preserve"> zúčastniť len uchádzači, ktorí v lehote na predkladanie ponúk</w:t>
      </w:r>
      <w:r w:rsidRPr="00083AA2">
        <w:t xml:space="preserve"> riadne</w:t>
      </w:r>
      <w:r w:rsidR="00F351A0" w:rsidRPr="00083AA2">
        <w:t xml:space="preserve"> predložili ponuku do tejto zákazky. </w:t>
      </w:r>
      <w:r w:rsidRPr="00083AA2">
        <w:t xml:space="preserve">Údaje podľa § 52 ods. 2 </w:t>
      </w:r>
      <w:proofErr w:type="spellStart"/>
      <w:r w:rsidRPr="00083AA2">
        <w:t>ZoVO</w:t>
      </w:r>
      <w:proofErr w:type="spellEnd"/>
      <w:r w:rsidRPr="00083AA2">
        <w:t xml:space="preserve"> </w:t>
      </w:r>
      <w:r w:rsidR="00F351A0" w:rsidRPr="00083AA2">
        <w:t xml:space="preserve"> budú sprístupnené týmto uchádzačom </w:t>
      </w:r>
      <w:r w:rsidRPr="00083AA2">
        <w:t xml:space="preserve">uplynutím lehoty </w:t>
      </w:r>
      <w:r w:rsidR="00F351A0" w:rsidRPr="00083AA2">
        <w:t xml:space="preserve">na otváranie ponúk a po otvorení ponúk komisiou. Uchádzači </w:t>
      </w:r>
      <w:r w:rsidRPr="00083AA2">
        <w:t>môžu</w:t>
      </w:r>
      <w:r w:rsidR="00F351A0" w:rsidRPr="00083AA2">
        <w:t xml:space="preserve"> vstúpiť do on-line prostredia pre sprístupnenie na totožnom mieste, ako predložili svoju ponuku (v totožnej záložke). Všetky prístupy do on-line prostredia budú zaprotokolované a automaticky logované do protokolu systému JOSEPHINE.</w:t>
      </w:r>
    </w:p>
    <w:p w14:paraId="7CE3A9BD" w14:textId="5975E3AE" w:rsidR="00F351A0" w:rsidRPr="00083AA2" w:rsidRDefault="00F351A0"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rsidRPr="00083AA2">
        <w:t xml:space="preserve">Verejný obstarávateľ </w:t>
      </w:r>
      <w:r w:rsidR="00D2647C" w:rsidRPr="00083AA2">
        <w:t xml:space="preserve">bezodkladne pošle </w:t>
      </w:r>
      <w:r w:rsidRPr="00083AA2">
        <w:t>uchádzačom, ktorí predložili ponuku v lehote na predkladanie ponúk zápisnicu z otvárania ponúk</w:t>
      </w:r>
      <w:r w:rsidR="00D2647C" w:rsidRPr="00083AA2">
        <w:t>, a to</w:t>
      </w:r>
      <w:r w:rsidRPr="00083AA2">
        <w:t xml:space="preserve"> bezodkladne po ich otvorení, </w:t>
      </w:r>
      <w:r w:rsidR="00D2647C" w:rsidRPr="00083AA2">
        <w:t>najneskôr však do piatich</w:t>
      </w:r>
      <w:r w:rsidRPr="00083AA2">
        <w:t xml:space="preserve"> pracovných dní odo dňa otvárania ponúk. </w:t>
      </w:r>
    </w:p>
    <w:p w14:paraId="352C9FD9" w14:textId="77777777" w:rsidR="00622CEC" w:rsidRPr="00262DDE" w:rsidRDefault="00B25AA5" w:rsidP="00973FED">
      <w:pPr>
        <w:pStyle w:val="Cislo-1-nadpis"/>
        <w:numPr>
          <w:ilvl w:val="2"/>
          <w:numId w:val="2"/>
        </w:numPr>
      </w:pPr>
      <w:bookmarkStart w:id="20" w:name="_Toc43457495"/>
      <w:bookmarkStart w:id="21" w:name="_Toc10"/>
      <w:r w:rsidRPr="00262DDE">
        <w:t>Vyhodnotenie splnenia podmienok účasti a vyhodnocovanie ponúk</w:t>
      </w:r>
      <w:bookmarkEnd w:id="20"/>
      <w:r w:rsidRPr="00262DDE">
        <w:t xml:space="preserve"> </w:t>
      </w:r>
      <w:bookmarkEnd w:id="21"/>
    </w:p>
    <w:p w14:paraId="08E7B653" w14:textId="6220EC4B" w:rsidR="0045123D" w:rsidRDefault="00AE13B0" w:rsidP="00F24006">
      <w:pPr>
        <w:pStyle w:val="Cislo-2-text"/>
        <w:numPr>
          <w:ilvl w:val="3"/>
          <w:numId w:val="2"/>
        </w:numPr>
      </w:pPr>
      <w:r w:rsidRPr="00AE13B0">
        <w:t>Pri tejto verejnej súťaži v</w:t>
      </w:r>
      <w:r w:rsidR="00A831F4" w:rsidRPr="00AE13B0">
        <w:t>erejný obstarávateľ</w:t>
      </w:r>
      <w:r w:rsidR="00A831F4">
        <w:t xml:space="preserve"> postupuje podľa § </w:t>
      </w:r>
      <w:r w:rsidR="00EB6381" w:rsidRPr="00AE13B0">
        <w:t>66</w:t>
      </w:r>
      <w:r w:rsidR="00A831F4" w:rsidRPr="00AE13B0">
        <w:t xml:space="preserve"> ods. </w:t>
      </w:r>
      <w:r w:rsidR="00EB6381" w:rsidRPr="00AE13B0">
        <w:t>7</w:t>
      </w:r>
      <w:r w:rsidR="00A831F4">
        <w:t xml:space="preserve"> druhá veta </w:t>
      </w:r>
      <w:proofErr w:type="spellStart"/>
      <w:r w:rsidR="00A831F4">
        <w:t>ZoVO</w:t>
      </w:r>
      <w:proofErr w:type="spellEnd"/>
      <w:r w:rsidR="00A831F4">
        <w:t>,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t xml:space="preserve"> </w:t>
      </w:r>
      <w:r w:rsidR="00A270A8">
        <w:t xml:space="preserve">Ponuky uchádzačov sa budú vyhodnocovať v súlade s príslušnými ustanoveniami </w:t>
      </w:r>
      <w:proofErr w:type="spellStart"/>
      <w:r w:rsidR="00A270A8">
        <w:t>Z</w:t>
      </w:r>
      <w:r w:rsidR="00F24006">
        <w:t>o</w:t>
      </w:r>
      <w:r w:rsidR="00A270A8">
        <w:t>VO</w:t>
      </w:r>
      <w:proofErr w:type="spellEnd"/>
      <w:r w:rsidR="00A270A8">
        <w:t xml:space="preserve"> </w:t>
      </w:r>
      <w:r w:rsidR="00A270A8" w:rsidRPr="006A50FB">
        <w:t>(§ 40, § 53).</w:t>
      </w:r>
    </w:p>
    <w:p w14:paraId="0FF2D99F" w14:textId="40F485A8" w:rsidR="00D53A38" w:rsidRPr="00923293" w:rsidRDefault="00D53A38" w:rsidP="00D46374">
      <w:pPr>
        <w:pStyle w:val="Odsekzoznamu"/>
        <w:numPr>
          <w:ilvl w:val="3"/>
          <w:numId w:val="2"/>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proofErr w:type="spellStart"/>
      <w:r w:rsidRPr="00D53A38">
        <w:t>ne</w:t>
      </w:r>
      <w:proofErr w:type="spellEnd"/>
      <w:r w:rsidR="007250DB">
        <w:t>)</w:t>
      </w:r>
      <w:r w:rsidRPr="00D53A38">
        <w:t xml:space="preserve">pravosti predložených </w:t>
      </w:r>
      <w:proofErr w:type="spellStart"/>
      <w:r w:rsidRPr="00D53A38">
        <w:t>skenov</w:t>
      </w:r>
      <w:proofErr w:type="spellEnd"/>
      <w:r w:rsidRPr="00D53A38">
        <w:t xml:space="preserve">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w:t>
      </w:r>
      <w:proofErr w:type="spellStart"/>
      <w:r w:rsidRPr="00923293">
        <w:t>Governmente</w:t>
      </w:r>
      <w:proofErr w:type="spellEnd"/>
      <w:r w:rsidRPr="00923293">
        <w:t>) v platnom znení</w:t>
      </w:r>
      <w:r w:rsidR="00923293" w:rsidRPr="00923293">
        <w:t>, resp. ako elektronických dokumentov podpísaných kvalifikovaným elektronickým podpisom a opatrených časovou pečiatkou</w:t>
      </w:r>
      <w:r w:rsidRPr="00923293">
        <w:t>.</w:t>
      </w:r>
    </w:p>
    <w:p w14:paraId="3C4A3FE8" w14:textId="4AD62A5F" w:rsidR="00622CEC" w:rsidRPr="00262DDE" w:rsidRDefault="00B25AA5">
      <w:pPr>
        <w:pStyle w:val="Nadpis2"/>
        <w:rPr>
          <w:rStyle w:val="iadne"/>
          <w:sz w:val="22"/>
          <w:szCs w:val="22"/>
        </w:rPr>
      </w:pPr>
      <w:bookmarkStart w:id="22" w:name="_Toc11"/>
      <w:bookmarkStart w:id="23" w:name="_Toc43457496"/>
      <w:r w:rsidRPr="00262DDE">
        <w:rPr>
          <w:rStyle w:val="iadne"/>
          <w:sz w:val="22"/>
          <w:szCs w:val="22"/>
        </w:rPr>
        <w:t>Ukončenie súťaže</w:t>
      </w:r>
      <w:bookmarkEnd w:id="22"/>
      <w:bookmarkEnd w:id="23"/>
    </w:p>
    <w:p w14:paraId="07827223" w14:textId="77777777" w:rsidR="00622CEC" w:rsidRPr="006F2EAD" w:rsidRDefault="00B25AA5" w:rsidP="00973FED">
      <w:pPr>
        <w:pStyle w:val="Cislo-1-nadpis"/>
        <w:numPr>
          <w:ilvl w:val="2"/>
          <w:numId w:val="2"/>
        </w:numPr>
      </w:pPr>
      <w:bookmarkStart w:id="24" w:name="_Toc12"/>
      <w:bookmarkStart w:id="25" w:name="_Toc43457497"/>
      <w:r w:rsidRPr="006F2EAD">
        <w:t>Informácia o výsledku vyhodnotenia ponúk</w:t>
      </w:r>
      <w:bookmarkEnd w:id="24"/>
      <w:bookmarkEnd w:id="25"/>
    </w:p>
    <w:p w14:paraId="32616DCD" w14:textId="6FD6CD65" w:rsidR="00622CEC" w:rsidRDefault="00B25AA5" w:rsidP="00973FED">
      <w:pPr>
        <w:pStyle w:val="Cislo-2-text"/>
        <w:numPr>
          <w:ilvl w:val="3"/>
          <w:numId w:val="2"/>
        </w:numPr>
      </w:pPr>
      <w:r w:rsidRPr="00974A9D">
        <w:t>Verejný</w:t>
      </w:r>
      <w:r w:rsidRPr="00262DDE">
        <w:t xml:space="preserve"> obstarávateľ po vyhodnotení ponúk, a po skončení postupu podľa § 55 ods. 1 </w:t>
      </w:r>
      <w:proofErr w:type="spellStart"/>
      <w:r w:rsidRPr="00262DDE">
        <w:t>Z</w:t>
      </w:r>
      <w:r w:rsidR="00A97CD7">
        <w:t>o</w:t>
      </w:r>
      <w:r w:rsidRPr="00262DDE">
        <w:t>VO</w:t>
      </w:r>
      <w:proofErr w:type="spellEnd"/>
      <w:r w:rsidRPr="00262DDE">
        <w:t xml:space="preserve">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1E927FDF" w14:textId="77777777" w:rsidR="00DD38FD" w:rsidRPr="00262DDE" w:rsidRDefault="00DD38FD" w:rsidP="00DD38FD">
      <w:pPr>
        <w:pStyle w:val="Cislo-2-text"/>
        <w:ind w:left="709"/>
      </w:pPr>
    </w:p>
    <w:p w14:paraId="3D8850A7" w14:textId="5E74D170" w:rsidR="00622CEC" w:rsidRPr="00995D0E" w:rsidRDefault="00B25AA5" w:rsidP="00973FED">
      <w:pPr>
        <w:pStyle w:val="Cislo-1-nadpis"/>
        <w:numPr>
          <w:ilvl w:val="2"/>
          <w:numId w:val="2"/>
        </w:numPr>
      </w:pPr>
      <w:bookmarkStart w:id="26" w:name="_Toc43457498"/>
      <w:bookmarkStart w:id="27" w:name="_Toc13"/>
      <w:r w:rsidRPr="00BC1BA2">
        <w:lastRenderedPageBreak/>
        <w:t>Súčinnosť</w:t>
      </w:r>
      <w:r w:rsidRPr="00AD5A9D">
        <w:t xml:space="preserve"> úspešného</w:t>
      </w:r>
      <w:r w:rsidRPr="00995D0E">
        <w:t xml:space="preserve"> uchádzača potrebná na uzavretie zmluvy</w:t>
      </w:r>
      <w:r w:rsidR="007250DB">
        <w:t>/rámcovej dohody</w:t>
      </w:r>
      <w:bookmarkEnd w:id="26"/>
      <w:r w:rsidRPr="00995D0E">
        <w:t xml:space="preserve"> </w:t>
      </w:r>
      <w:bookmarkEnd w:id="27"/>
    </w:p>
    <w:p w14:paraId="318AF035" w14:textId="61CB1EFC"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w:t>
      </w:r>
      <w:r w:rsidR="007250DB">
        <w:t>rámcovej dohody</w:t>
      </w:r>
      <w:r w:rsidR="007250DB" w:rsidRPr="00262DDE">
        <w:t xml:space="preserve"> </w:t>
      </w:r>
      <w:r w:rsidRPr="00262DDE">
        <w:t xml:space="preserve">tak, aby mohla byť uzavretá </w:t>
      </w:r>
      <w:r w:rsidRPr="003513BE">
        <w:t>do 1</w:t>
      </w:r>
      <w:r w:rsidR="00125164">
        <w:t>5</w:t>
      </w:r>
      <w:r w:rsidRPr="003513BE">
        <w:t xml:space="preserve"> pracovných</w:t>
      </w:r>
      <w:r w:rsidRPr="00A831F4">
        <w:t xml:space="preserve"> dn</w:t>
      </w:r>
      <w:r w:rsidRPr="00262DDE">
        <w:t xml:space="preserve">í odo dňa uplynutia lehôt určených </w:t>
      </w:r>
      <w:proofErr w:type="spellStart"/>
      <w:r w:rsidRPr="00262DDE">
        <w:t>Z</w:t>
      </w:r>
      <w:r w:rsidR="006E1FBB">
        <w:t>o</w:t>
      </w:r>
      <w:r w:rsidRPr="00262DDE">
        <w:t>VO</w:t>
      </w:r>
      <w:proofErr w:type="spellEnd"/>
      <w:r w:rsidR="00DD38FD">
        <w:t xml:space="preserve"> (§ 56)</w:t>
      </w:r>
      <w:r w:rsidRPr="00262DDE">
        <w:t>, ak bol na jej uzavretie písomne vyzvan</w:t>
      </w:r>
      <w:r w:rsidR="006224B5">
        <w:t>ý</w:t>
      </w:r>
      <w:r w:rsidRPr="00262DDE">
        <w:t>.</w:t>
      </w:r>
      <w:r w:rsidR="00B80A81">
        <w:t xml:space="preserve"> </w:t>
      </w:r>
    </w:p>
    <w:p w14:paraId="3A2DFD6B" w14:textId="068EE0B0" w:rsidR="00622CEC" w:rsidRPr="00262DDE" w:rsidRDefault="00B25AA5" w:rsidP="00973FED">
      <w:pPr>
        <w:pStyle w:val="Cislo-2-text"/>
        <w:numPr>
          <w:ilvl w:val="3"/>
          <w:numId w:val="2"/>
        </w:numPr>
      </w:pPr>
      <w:r w:rsidRPr="00A73659">
        <w:t>Verejný obstarávateľ v súlade s</w:t>
      </w:r>
      <w:r w:rsidRPr="00262DDE">
        <w:t xml:space="preserve"> § 11 </w:t>
      </w:r>
      <w:proofErr w:type="spellStart"/>
      <w:r w:rsidRPr="00262DDE">
        <w:t>Z</w:t>
      </w:r>
      <w:r w:rsidR="00A831F4">
        <w:t>o</w:t>
      </w:r>
      <w:r w:rsidRPr="00262DDE">
        <w:t>VO</w:t>
      </w:r>
      <w:proofErr w:type="spellEnd"/>
      <w:r w:rsidRPr="00262DDE">
        <w:t xml:space="preserve"> neuzavrie </w:t>
      </w:r>
      <w:r w:rsidR="007250DB">
        <w:t>rámcovú dohodu</w:t>
      </w:r>
      <w:r w:rsidR="007250DB" w:rsidRPr="00262DDE">
        <w:t xml:space="preserve"> </w:t>
      </w:r>
      <w:r w:rsidRPr="00262DD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DBEAD7C" w14:textId="453631AF" w:rsidR="008F2489" w:rsidRDefault="00B25AA5" w:rsidP="00B80A81">
      <w:pPr>
        <w:pStyle w:val="Cislo-2-text"/>
        <w:numPr>
          <w:ilvl w:val="3"/>
          <w:numId w:val="2"/>
        </w:numPr>
      </w:pPr>
      <w:r w:rsidRPr="00C6436C">
        <w:t xml:space="preserve">Verejný obstarávateľ vyžaduje, aby úspešný uchádzač </w:t>
      </w:r>
      <w:r w:rsidR="00125164">
        <w:t xml:space="preserve">v rámci súčinnosti na uzavretie zmluvy, </w:t>
      </w:r>
      <w:r w:rsidRPr="00C6436C">
        <w:t>najneskôr</w:t>
      </w:r>
      <w:r w:rsidR="00125164">
        <w:t xml:space="preserve"> však</w:t>
      </w:r>
      <w:r w:rsidRPr="00C6436C">
        <w:t xml:space="preserve"> v čase uzavretia </w:t>
      </w:r>
      <w:r w:rsidR="007250DB" w:rsidRPr="00C6436C">
        <w:t xml:space="preserve">rámcovej dohody </w:t>
      </w:r>
      <w:r w:rsidR="00C6436C" w:rsidRPr="00C6436C">
        <w:t>poskytol</w:t>
      </w:r>
      <w:r w:rsidRPr="00C6436C">
        <w:t xml:space="preserve"> </w:t>
      </w:r>
      <w:r w:rsidR="00C6436C" w:rsidRPr="00C6436C">
        <w:t xml:space="preserve">verejnému obstarávateľovi </w:t>
      </w:r>
      <w:r w:rsidRPr="00C6436C">
        <w:t>zoznam subdodávateľov</w:t>
      </w:r>
      <w:r w:rsidR="00117443" w:rsidRPr="00C6436C">
        <w:t xml:space="preserve"> tak, aby tento obsahoval</w:t>
      </w:r>
      <w:r w:rsidRPr="00C6436C">
        <w:t xml:space="preserve"> </w:t>
      </w:r>
      <w:r w:rsidR="00117443" w:rsidRPr="00C6436C">
        <w:t>všetkých známych subdodávateľov v čase uzatvárania rámcovej dohody</w:t>
      </w:r>
      <w:r w:rsidR="00AD5A9D">
        <w:t xml:space="preserve">, </w:t>
      </w:r>
      <w:r w:rsidR="00AD5A9D" w:rsidRPr="00E61719">
        <w:t>predmet subdodávky, finančný podiel subdodávky</w:t>
      </w:r>
      <w:r w:rsidR="00117443" w:rsidRPr="00C6436C">
        <w:t xml:space="preserve"> </w:t>
      </w:r>
      <w:r w:rsidRPr="00C6436C">
        <w:t>a údaje o osobe oprávnenej konať za subdodávateľa, v rozsahu meno a priezvisko, adresa pobytu, dátum narodenia.</w:t>
      </w:r>
    </w:p>
    <w:p w14:paraId="6A5942E5" w14:textId="426A2566" w:rsidR="00B80A81" w:rsidRDefault="00B80A81" w:rsidP="00B80A81">
      <w:pPr>
        <w:pStyle w:val="Cislo-2-text"/>
        <w:numPr>
          <w:ilvl w:val="3"/>
          <w:numId w:val="2"/>
        </w:numPr>
      </w:pPr>
      <w:r>
        <w:t>Úspešný uchádzač v rámci súčinnosti na uzavretie zmluvy predloží verejnému obstarávateľovi certifikát/doklad zhody vydaný akreditovaným (certifikačným) orgánom na chemický posypový materiál, ktorý identifikoval v rámci predloženia svojej ponuky (bod 3.4. súťažných podkladov).</w:t>
      </w:r>
    </w:p>
    <w:p w14:paraId="7D29A280" w14:textId="78FDA825" w:rsidR="00B80A81" w:rsidRDefault="00B80A81" w:rsidP="00B80A81">
      <w:pPr>
        <w:pStyle w:val="Cislo-2-text"/>
        <w:numPr>
          <w:ilvl w:val="3"/>
          <w:numId w:val="2"/>
        </w:numPr>
      </w:pPr>
      <w:r>
        <w:t>Úspešný uchádzač v rámci súčinnosti na uzavretie zmluvy predloží verejnému obstarávateľovi</w:t>
      </w:r>
      <w:r w:rsidRPr="00B80A81">
        <w:t xml:space="preserve"> </w:t>
      </w:r>
      <w:r>
        <w:t>dôkaz o</w:t>
      </w:r>
      <w:r w:rsidR="00125164">
        <w:t xml:space="preserve"> uzavretom </w:t>
      </w:r>
      <w:r w:rsidRPr="00B80A81">
        <w:t>povinn</w:t>
      </w:r>
      <w:r w:rsidR="00125164">
        <w:t>om</w:t>
      </w:r>
      <w:r w:rsidRPr="00B80A81">
        <w:t xml:space="preserve"> zmluvn</w:t>
      </w:r>
      <w:r w:rsidR="00125164">
        <w:t>om</w:t>
      </w:r>
      <w:r w:rsidRPr="00B80A81">
        <w:t xml:space="preserve"> poisten</w:t>
      </w:r>
      <w:r w:rsidR="00125164">
        <w:t>í</w:t>
      </w:r>
      <w:r w:rsidRPr="00B80A81">
        <w:t xml:space="preserve"> vozidiel a mechanizmov,</w:t>
      </w:r>
      <w:r w:rsidR="00125164">
        <w:t xml:space="preserve"> ktoré budú</w:t>
      </w:r>
      <w:r w:rsidRPr="00B80A81">
        <w:t xml:space="preserve"> využívan</w:t>
      </w:r>
      <w:r w:rsidR="00125164">
        <w:t>é</w:t>
      </w:r>
      <w:r w:rsidRPr="00B80A81">
        <w:t xml:space="preserve"> pre zimnú údržbu v meste Trnava.</w:t>
      </w:r>
    </w:p>
    <w:p w14:paraId="2D82AA6C" w14:textId="6E908D44" w:rsidR="00125164" w:rsidRDefault="00125164" w:rsidP="00B80A81">
      <w:pPr>
        <w:pStyle w:val="Cislo-2-text"/>
        <w:numPr>
          <w:ilvl w:val="3"/>
          <w:numId w:val="2"/>
        </w:numPr>
      </w:pPr>
      <w:r>
        <w:t>Úspešný uchádzač v rámci súčinnosti na uzavretie zmluvy predloží verejnému obstarávateľovi</w:t>
      </w:r>
      <w:r w:rsidRPr="00B80A81">
        <w:t xml:space="preserve"> </w:t>
      </w:r>
      <w:r>
        <w:t xml:space="preserve">dôkaz o uzavretí </w:t>
      </w:r>
      <w:r w:rsidRPr="00725ABF">
        <w:t>poisteni</w:t>
      </w:r>
      <w:r>
        <w:t>a</w:t>
      </w:r>
      <w:r w:rsidRPr="00725ABF">
        <w:t xml:space="preserve"> pre prípad vzniku škôd, spôsobených tretím subjektom pri výkone prác zimnej údržby</w:t>
      </w:r>
      <w:r>
        <w:t xml:space="preserve"> v minimálnej výške 100 000 EUR.</w:t>
      </w:r>
    </w:p>
    <w:p w14:paraId="05052454" w14:textId="77545CCA" w:rsidR="00622CEC" w:rsidRPr="00262DDE" w:rsidRDefault="00B25AA5" w:rsidP="00973FED">
      <w:pPr>
        <w:pStyle w:val="Cislo-1-nadpis"/>
        <w:numPr>
          <w:ilvl w:val="2"/>
          <w:numId w:val="2"/>
        </w:numPr>
      </w:pPr>
      <w:bookmarkStart w:id="28" w:name="_Toc14"/>
      <w:bookmarkStart w:id="29" w:name="_Toc43457499"/>
      <w:r w:rsidRPr="00262DDE">
        <w:t>Uzavretie zmluvy</w:t>
      </w:r>
      <w:r w:rsidR="007250DB">
        <w:t>/rámcovej dohody</w:t>
      </w:r>
      <w:bookmarkEnd w:id="28"/>
      <w:bookmarkEnd w:id="29"/>
    </w:p>
    <w:p w14:paraId="3A486A8B" w14:textId="4016C04B" w:rsidR="006224B5" w:rsidRPr="00E547A4" w:rsidRDefault="00B25AA5" w:rsidP="00973FED">
      <w:pPr>
        <w:pStyle w:val="Cislo-2-text"/>
        <w:numPr>
          <w:ilvl w:val="3"/>
          <w:numId w:val="2"/>
        </w:numPr>
      </w:pPr>
      <w:r w:rsidRPr="00E547A4">
        <w:t xml:space="preserve">Výsledkom postupu verejného obstarávania bude uzavretie </w:t>
      </w:r>
      <w:r w:rsidR="006224B5" w:rsidRPr="00E547A4">
        <w:t>rámcov</w:t>
      </w:r>
      <w:r w:rsidR="00766950" w:rsidRPr="00E547A4">
        <w:t>ej</w:t>
      </w:r>
      <w:r w:rsidR="006224B5" w:rsidRPr="00E547A4">
        <w:t xml:space="preserve"> doh</w:t>
      </w:r>
      <w:r w:rsidR="00766950" w:rsidRPr="00E547A4">
        <w:t>o</w:t>
      </w:r>
      <w:r w:rsidR="006224B5" w:rsidRPr="00E547A4">
        <w:t>d</w:t>
      </w:r>
      <w:r w:rsidR="00766950" w:rsidRPr="00E547A4">
        <w:t>y</w:t>
      </w:r>
      <w:r w:rsidRPr="00E547A4">
        <w:t xml:space="preserve"> s  úspešným uchádzačom</w:t>
      </w:r>
      <w:r w:rsidR="00710737" w:rsidRPr="00E547A4">
        <w:t>, a to</w:t>
      </w:r>
      <w:r w:rsidRPr="00E547A4">
        <w:t xml:space="preserve"> </w:t>
      </w:r>
      <w:r w:rsidR="0062379D" w:rsidRPr="00E547A4">
        <w:t>v súlade s</w:t>
      </w:r>
      <w:r w:rsidR="006224B5" w:rsidRPr="00E547A4">
        <w:t> týmito súťažnými podkladmi a s ponukou predloženou úspešným uchádzačom</w:t>
      </w:r>
      <w:r w:rsidR="00BB195F" w:rsidRPr="00E547A4">
        <w:t xml:space="preserve">; </w:t>
      </w:r>
      <w:r w:rsidR="00BB195F" w:rsidRPr="00DF43AC">
        <w:t xml:space="preserve">trvanie rámcovej dohody je </w:t>
      </w:r>
      <w:r w:rsidR="00125164" w:rsidRPr="00DF43AC">
        <w:t>24 mesiacov od účinnosti zmluvy</w:t>
      </w:r>
      <w:r w:rsidR="00BB195F" w:rsidRPr="00DF43AC">
        <w:t xml:space="preserve"> </w:t>
      </w:r>
      <w:r w:rsidR="00C14D68" w:rsidRPr="00DF43AC">
        <w:t>alebo</w:t>
      </w:r>
      <w:r w:rsidR="00853D88">
        <w:t xml:space="preserve"> a</w:t>
      </w:r>
      <w:r w:rsidR="00125164" w:rsidRPr="00DF43AC">
        <w:t>k verejný obstarávateľ využije právo opcie, trvanie rámcovej dohody bude najviac 48 mesiacov od účinnosti zmluvy alebo do vyčerpania jej hodnoty, ktorá je vo výške predpokladanej hodnoty zákazky uvedenej v záhlaví súťažných podkladov</w:t>
      </w:r>
      <w:r w:rsidR="00256A1E" w:rsidRPr="00DF43AC">
        <w:t>.</w:t>
      </w:r>
      <w:r w:rsidR="00974A9D">
        <w:t xml:space="preserve">      </w:t>
      </w:r>
    </w:p>
    <w:p w14:paraId="7769C23F" w14:textId="0C266050" w:rsidR="00622CEC" w:rsidRPr="00262DDE" w:rsidRDefault="00B25AA5" w:rsidP="00973FED">
      <w:pPr>
        <w:pStyle w:val="Cislo-2-text"/>
        <w:numPr>
          <w:ilvl w:val="3"/>
          <w:numId w:val="2"/>
        </w:numPr>
      </w:pPr>
      <w:r w:rsidRPr="005E09D1">
        <w:t>Podrobné</w:t>
      </w:r>
      <w:r w:rsidRPr="00262DDE">
        <w:t xml:space="preserve"> vymedzenie zmluvných podmienok dodania požadovaného predmetu zákazky je vyjadrené vo forme návrhu </w:t>
      </w:r>
      <w:r w:rsidR="006224B5">
        <w:t>rámcovej dohody</w:t>
      </w:r>
      <w:r w:rsidRPr="00262DDE">
        <w:t xml:space="preserve">, ktorý je uvedený v časti </w:t>
      </w:r>
      <w:r w:rsidRPr="00F508D7">
        <w:t>B.</w:t>
      </w:r>
      <w:r w:rsidRPr="00262DDE">
        <w:t xml:space="preserve"> týchto súťažných podkladov.</w:t>
      </w:r>
    </w:p>
    <w:p w14:paraId="5C4ED6F2" w14:textId="072E519A" w:rsidR="00622CEC" w:rsidRPr="001532D3" w:rsidRDefault="00B25AA5" w:rsidP="00973FED">
      <w:pPr>
        <w:pStyle w:val="Cislo-2-text"/>
        <w:numPr>
          <w:ilvl w:val="3"/>
          <w:numId w:val="2"/>
        </w:numPr>
      </w:pPr>
      <w:r w:rsidRPr="001532D3">
        <w:t xml:space="preserve">Verejný obstarávateľ môže uzavrieť </w:t>
      </w:r>
      <w:r w:rsidR="006224B5" w:rsidRPr="001532D3">
        <w:t>rámcov</w:t>
      </w:r>
      <w:r w:rsidR="00BC762B" w:rsidRPr="001532D3">
        <w:t>ú</w:t>
      </w:r>
      <w:r w:rsidR="006224B5" w:rsidRPr="001532D3">
        <w:t xml:space="preserve"> do</w:t>
      </w:r>
      <w:r w:rsidR="00710737" w:rsidRPr="001532D3">
        <w:t>hod</w:t>
      </w:r>
      <w:r w:rsidR="00BC762B" w:rsidRPr="001532D3">
        <w:t>u</w:t>
      </w:r>
      <w:r w:rsidRPr="001532D3">
        <w:t xml:space="preserve"> s úspešným uchádzačom najskôr jedenásty deň odo dňa odoslania informácie o výsledku vyhodnotenia ponúk podľa </w:t>
      </w:r>
      <w:proofErr w:type="spellStart"/>
      <w:r w:rsidRPr="001532D3">
        <w:t>Z</w:t>
      </w:r>
      <w:r w:rsidR="00BC762B" w:rsidRPr="001532D3">
        <w:t>o</w:t>
      </w:r>
      <w:r w:rsidRPr="001532D3">
        <w:t>VO</w:t>
      </w:r>
      <w:proofErr w:type="spellEnd"/>
      <w:r w:rsidRPr="001532D3">
        <w:t xml:space="preserve">, ak nenastali skutočnosti, ktoré majú vplyv na uzavretie </w:t>
      </w:r>
      <w:r w:rsidR="001532D3">
        <w:t>rámcovej dohody</w:t>
      </w:r>
      <w:r w:rsidRPr="001532D3">
        <w:t xml:space="preserve"> podľa § 56 </w:t>
      </w:r>
      <w:proofErr w:type="spellStart"/>
      <w:r w:rsidRPr="001532D3">
        <w:t>Z</w:t>
      </w:r>
      <w:r w:rsidR="00BC762B" w:rsidRPr="001532D3">
        <w:t>o</w:t>
      </w:r>
      <w:r w:rsidRPr="001532D3">
        <w:t>VO</w:t>
      </w:r>
      <w:proofErr w:type="spellEnd"/>
      <w:r w:rsidRPr="001532D3">
        <w:t>.</w:t>
      </w:r>
    </w:p>
    <w:p w14:paraId="5798DE86" w14:textId="7DD82A50" w:rsidR="00622CEC" w:rsidRPr="00262DDE" w:rsidRDefault="00B25AA5">
      <w:pPr>
        <w:pStyle w:val="Nadpis2"/>
        <w:rPr>
          <w:rStyle w:val="iadne"/>
          <w:sz w:val="22"/>
          <w:szCs w:val="22"/>
        </w:rPr>
      </w:pPr>
      <w:bookmarkStart w:id="30" w:name="_Toc15"/>
      <w:bookmarkStart w:id="31" w:name="_Toc43457500"/>
      <w:r w:rsidRPr="00262DDE">
        <w:rPr>
          <w:rStyle w:val="iadne"/>
          <w:sz w:val="22"/>
          <w:szCs w:val="22"/>
        </w:rPr>
        <w:t>Ostatné</w:t>
      </w:r>
      <w:bookmarkEnd w:id="30"/>
      <w:bookmarkEnd w:id="31"/>
      <w:r w:rsidR="0041770C">
        <w:rPr>
          <w:rStyle w:val="iadne"/>
          <w:sz w:val="22"/>
          <w:szCs w:val="22"/>
        </w:rPr>
        <w:t xml:space="preserve"> </w:t>
      </w:r>
    </w:p>
    <w:p w14:paraId="1E9DA801" w14:textId="77777777" w:rsidR="00622CEC" w:rsidRPr="0068391F" w:rsidRDefault="00B25AA5" w:rsidP="00973FED">
      <w:pPr>
        <w:pStyle w:val="Cislo-1-nadpis"/>
        <w:numPr>
          <w:ilvl w:val="2"/>
          <w:numId w:val="2"/>
        </w:numPr>
      </w:pPr>
      <w:bookmarkStart w:id="32" w:name="_Toc16"/>
      <w:bookmarkStart w:id="33" w:name="_Toc43457501"/>
      <w:r w:rsidRPr="0068391F">
        <w:t>Zdroj finančných prostriedkov</w:t>
      </w:r>
      <w:bookmarkEnd w:id="32"/>
      <w:bookmarkEnd w:id="33"/>
    </w:p>
    <w:p w14:paraId="2142E25E" w14:textId="378CB6FA"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w:t>
      </w:r>
      <w:r w:rsidR="00DD7600">
        <w:rPr>
          <w:rFonts w:eastAsia="Times New Roman"/>
          <w:bdr w:val="none" w:sz="0" w:space="0" w:color="auto"/>
        </w:rPr>
        <w:t xml:space="preserve"> </w:t>
      </w:r>
      <w:r w:rsidR="006224B5">
        <w:rPr>
          <w:rFonts w:eastAsia="Times New Roman"/>
          <w:bdr w:val="none" w:sz="0" w:space="0" w:color="auto"/>
        </w:rPr>
        <w:t>vlastných prostriedkov verejného obstarávateľa</w:t>
      </w:r>
      <w:r w:rsidR="009C16C0">
        <w:t>.</w:t>
      </w:r>
    </w:p>
    <w:p w14:paraId="1DF2E5E0" w14:textId="2C787D7A" w:rsidR="00622CEC" w:rsidRPr="00DE012A" w:rsidRDefault="009C16C0" w:rsidP="00973FED">
      <w:pPr>
        <w:pStyle w:val="Cislo-2-text"/>
        <w:numPr>
          <w:ilvl w:val="3"/>
          <w:numId w:val="2"/>
        </w:numPr>
      </w:pPr>
      <w:r w:rsidRPr="00DE012A">
        <w:t>Verejný obstarávateľ</w:t>
      </w:r>
      <w:r w:rsidR="00B25AA5" w:rsidRPr="00DE012A">
        <w:t xml:space="preserve"> neposkytuje zálohy ani preddavky na úhradu nákladov spojených s plnením </w:t>
      </w:r>
      <w:r w:rsidR="0032159E" w:rsidRPr="00DE012A">
        <w:t>rámcovej dohody</w:t>
      </w:r>
      <w:r w:rsidR="00B25AA5" w:rsidRPr="00DE012A">
        <w:t xml:space="preserve">. Platobné podmienky sú uvedené v návrhu </w:t>
      </w:r>
      <w:r w:rsidR="0032159E" w:rsidRPr="00DE012A">
        <w:t>rámcovej dohody</w:t>
      </w:r>
      <w:r w:rsidR="00B25AA5" w:rsidRPr="00DE012A">
        <w:t xml:space="preserve"> v časti B.  týchto súťažných podkladov.</w:t>
      </w:r>
    </w:p>
    <w:p w14:paraId="0A697EEC" w14:textId="77777777" w:rsidR="00622CEC" w:rsidRPr="00974A9D" w:rsidRDefault="00B25AA5" w:rsidP="00973FED">
      <w:pPr>
        <w:pStyle w:val="Cislo-1-nadpis"/>
        <w:numPr>
          <w:ilvl w:val="2"/>
          <w:numId w:val="2"/>
        </w:numPr>
      </w:pPr>
      <w:bookmarkStart w:id="34" w:name="_Toc17"/>
      <w:bookmarkStart w:id="35" w:name="_Toc43457502"/>
      <w:r w:rsidRPr="00974A9D">
        <w:t>Skupina dodávateľov</w:t>
      </w:r>
      <w:bookmarkEnd w:id="34"/>
      <w:bookmarkEnd w:id="35"/>
    </w:p>
    <w:p w14:paraId="6992DAAE" w14:textId="2EA11A1C" w:rsidR="00B1460C" w:rsidRPr="00EA15C1" w:rsidRDefault="00B1460C" w:rsidP="00973FED">
      <w:pPr>
        <w:pStyle w:val="Cislo-2-text"/>
        <w:numPr>
          <w:ilvl w:val="3"/>
          <w:numId w:val="2"/>
        </w:numPr>
      </w:pPr>
      <w:r w:rsidRPr="00EA15C1">
        <w:t xml:space="preserve">Skupina dodávateľov sa v zmysle § 2 ods. 5 </w:t>
      </w:r>
      <w:proofErr w:type="spellStart"/>
      <w:r w:rsidRPr="00EA15C1">
        <w:t>Z</w:t>
      </w:r>
      <w:r w:rsidR="00163771" w:rsidRPr="00EA15C1">
        <w:t>o</w:t>
      </w:r>
      <w:r w:rsidRPr="00EA15C1">
        <w:t>VO</w:t>
      </w:r>
      <w:proofErr w:type="spellEnd"/>
      <w:r w:rsidRPr="00EA15C1">
        <w:t xml:space="preserve"> považuje za uchádzača.</w:t>
      </w:r>
    </w:p>
    <w:p w14:paraId="2D9213CF" w14:textId="606B2D9C" w:rsidR="00622CEC" w:rsidRDefault="00B25AA5" w:rsidP="00973FED">
      <w:pPr>
        <w:pStyle w:val="Cislo-2-text"/>
        <w:numPr>
          <w:ilvl w:val="3"/>
          <w:numId w:val="2"/>
        </w:numPr>
      </w:pPr>
      <w:r w:rsidRPr="00DE4204">
        <w:t>Na účely</w:t>
      </w:r>
      <w:r w:rsidRPr="00262DDE">
        <w:t xml:space="preserve">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w:t>
      </w:r>
      <w:r w:rsidRPr="00262DDE">
        <w:lastRenderedPageBreak/>
        <w:t xml:space="preserve">dodávateľov počas celého procesu verejného obstarávania, prijímať pokyny v tomto verejnom obstarávaní a konať v mene skupiny pre prípad prijatia ponuky, podpisu </w:t>
      </w:r>
      <w:r w:rsidR="009D0BC7">
        <w:t>rámcovej dohody</w:t>
      </w:r>
      <w:r w:rsidRPr="00262DDE">
        <w:t xml:space="preserve"> a komunikácie.</w:t>
      </w:r>
    </w:p>
    <w:p w14:paraId="20B0EDCA" w14:textId="125553B7" w:rsidR="001E369A" w:rsidRPr="00262DDE" w:rsidRDefault="001E369A" w:rsidP="00973FED">
      <w:pPr>
        <w:pStyle w:val="Cislo-2-text"/>
        <w:numPr>
          <w:ilvl w:val="3"/>
          <w:numId w:val="2"/>
        </w:numPr>
      </w:pPr>
      <w:r w:rsidRPr="000C2EA5">
        <w:t>Ak by ponuka</w:t>
      </w:r>
      <w:r>
        <w:t xml:space="preserve"> skupiny dodávateľov bola prijatá, verejný obstarávateľ za účelom riadneho plnenia rámcovej dohody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5736176" w:rsidR="00622CEC" w:rsidRPr="00262DDE" w:rsidRDefault="00B25AA5" w:rsidP="00973FED">
      <w:pPr>
        <w:pStyle w:val="Cislo-1-nadpis"/>
        <w:numPr>
          <w:ilvl w:val="2"/>
          <w:numId w:val="2"/>
        </w:numPr>
      </w:pPr>
      <w:bookmarkStart w:id="36" w:name="_Toc18"/>
      <w:bookmarkStart w:id="37" w:name="_Toc43457503"/>
      <w:r w:rsidRPr="00262DDE">
        <w:t>Variantné riešenie</w:t>
      </w:r>
      <w:bookmarkEnd w:id="36"/>
      <w:bookmarkEnd w:id="37"/>
    </w:p>
    <w:p w14:paraId="491E0753" w14:textId="2BE67C1F" w:rsidR="00622CEC" w:rsidRPr="0012226A" w:rsidRDefault="00B25AA5" w:rsidP="00973FED">
      <w:pPr>
        <w:pStyle w:val="Cislo-2-text"/>
        <w:numPr>
          <w:ilvl w:val="3"/>
          <w:numId w:val="2"/>
        </w:numPr>
      </w:pPr>
      <w:r w:rsidRPr="0012226A">
        <w:t>Verejný obstarávateľ nepovoľuje predloženie variantných riešení a na variantné riešenia, ktoré budú predložené, nebude prihliadať.</w:t>
      </w:r>
    </w:p>
    <w:p w14:paraId="79F9A0C7" w14:textId="7BF00F3D" w:rsidR="00F5648B" w:rsidRPr="005A2C0F" w:rsidRDefault="00F5648B" w:rsidP="00185B13">
      <w:pPr>
        <w:pStyle w:val="Bezriadkovania"/>
        <w:spacing w:before="60"/>
        <w:ind w:left="709"/>
        <w:jc w:val="both"/>
        <w:rPr>
          <w:highlight w:val="cyan"/>
        </w:rPr>
      </w:pPr>
    </w:p>
    <w:p w14:paraId="58807023" w14:textId="77777777" w:rsidR="00622CEC" w:rsidRPr="00262DDE" w:rsidRDefault="00B25AA5">
      <w:pPr>
        <w:spacing w:after="160" w:line="256" w:lineRule="auto"/>
      </w:pPr>
      <w:r w:rsidRPr="00262DDE">
        <w:br w:type="page"/>
      </w:r>
    </w:p>
    <w:p w14:paraId="525AD584" w14:textId="499E793A" w:rsidR="00622CEC" w:rsidRPr="002C47A5" w:rsidRDefault="00B25AA5" w:rsidP="00973FED">
      <w:pPr>
        <w:pStyle w:val="Nadpis1"/>
        <w:numPr>
          <w:ilvl w:val="0"/>
          <w:numId w:val="2"/>
        </w:numPr>
        <w:rPr>
          <w:sz w:val="22"/>
          <w:szCs w:val="22"/>
        </w:rPr>
      </w:pPr>
      <w:bookmarkStart w:id="38" w:name="_Toc43457504"/>
      <w:r w:rsidRPr="002C47A5">
        <w:rPr>
          <w:sz w:val="22"/>
          <w:szCs w:val="22"/>
        </w:rPr>
        <w:lastRenderedPageBreak/>
        <w:t xml:space="preserve">Návrh </w:t>
      </w:r>
      <w:r w:rsidR="009C16C0">
        <w:rPr>
          <w:sz w:val="22"/>
          <w:szCs w:val="22"/>
        </w:rPr>
        <w:t>zmluvy</w:t>
      </w:r>
      <w:bookmarkEnd w:id="38"/>
    </w:p>
    <w:p w14:paraId="01BE0AE3" w14:textId="3603C5CE" w:rsidR="00622CEC" w:rsidRDefault="00622CEC" w:rsidP="00DE6486">
      <w:pPr>
        <w:spacing w:line="288" w:lineRule="auto"/>
        <w:jc w:val="both"/>
        <w:rPr>
          <w:rStyle w:val="iadne"/>
          <w:b/>
          <w:bCs/>
        </w:rPr>
      </w:pPr>
      <w:bookmarkStart w:id="39" w:name="_Ref450132280"/>
    </w:p>
    <w:p w14:paraId="49C83897" w14:textId="77777777" w:rsidR="00AC3C31" w:rsidRDefault="00AC3C31" w:rsidP="00DE6486">
      <w:pPr>
        <w:spacing w:line="288" w:lineRule="auto"/>
        <w:jc w:val="both"/>
        <w:rPr>
          <w:rStyle w:val="iadne"/>
          <w:b/>
          <w:bCs/>
        </w:rPr>
      </w:pPr>
    </w:p>
    <w:p w14:paraId="119F98A0" w14:textId="77777777" w:rsidR="00A849B9" w:rsidRPr="00345850" w:rsidRDefault="00A849B9" w:rsidP="00A849B9">
      <w:pPr>
        <w:pStyle w:val="Style4"/>
        <w:shd w:val="clear" w:color="auto" w:fill="auto"/>
        <w:spacing w:after="0"/>
        <w:ind w:right="20" w:firstLine="0"/>
        <w:rPr>
          <w:rFonts w:ascii="Calibri" w:hAnsi="Calibri" w:cs="Calibri"/>
        </w:rPr>
      </w:pPr>
      <w:r w:rsidRPr="00345850">
        <w:rPr>
          <w:rFonts w:ascii="Calibri" w:hAnsi="Calibri" w:cs="Calibri"/>
          <w:b/>
          <w:bCs/>
        </w:rPr>
        <w:t>Rámcová dohoda o poskytovaní služby zimnej údržby</w:t>
      </w:r>
      <w:r w:rsidRPr="00345850">
        <w:rPr>
          <w:rFonts w:ascii="Calibri" w:hAnsi="Calibri" w:cs="Calibri"/>
        </w:rPr>
        <w:br/>
        <w:t>(ďalej len „zmluva“)</w:t>
      </w:r>
      <w:r w:rsidRPr="00345850">
        <w:rPr>
          <w:rFonts w:ascii="Calibri" w:hAnsi="Calibri" w:cs="Calibri"/>
        </w:rPr>
        <w:br/>
      </w:r>
    </w:p>
    <w:p w14:paraId="32AEFF4D" w14:textId="77777777" w:rsidR="00A849B9" w:rsidRPr="00345850" w:rsidRDefault="00A849B9" w:rsidP="00A849B9">
      <w:pPr>
        <w:pStyle w:val="Style4"/>
        <w:shd w:val="clear" w:color="auto" w:fill="auto"/>
        <w:spacing w:after="0"/>
        <w:ind w:right="20" w:firstLine="0"/>
        <w:rPr>
          <w:rFonts w:ascii="Calibri" w:hAnsi="Calibri" w:cs="Calibri"/>
        </w:rPr>
      </w:pPr>
      <w:r w:rsidRPr="00345850">
        <w:rPr>
          <w:rFonts w:ascii="Calibri" w:hAnsi="Calibri" w:cs="Calibri"/>
        </w:rPr>
        <w:t>uzavretá</w:t>
      </w:r>
    </w:p>
    <w:p w14:paraId="7E850A41" w14:textId="77777777" w:rsidR="00A849B9" w:rsidRPr="00345850" w:rsidRDefault="00A849B9" w:rsidP="00A849B9">
      <w:pPr>
        <w:pStyle w:val="Style4"/>
        <w:shd w:val="clear" w:color="auto" w:fill="auto"/>
        <w:spacing w:after="0"/>
        <w:ind w:right="20" w:firstLine="0"/>
        <w:rPr>
          <w:rFonts w:ascii="Calibri" w:hAnsi="Calibri" w:cs="Calibri"/>
        </w:rPr>
      </w:pPr>
    </w:p>
    <w:p w14:paraId="50E76549" w14:textId="77777777" w:rsidR="00A849B9" w:rsidRPr="00345850" w:rsidRDefault="00A849B9" w:rsidP="00A849B9">
      <w:pPr>
        <w:pStyle w:val="Style4"/>
        <w:shd w:val="clear" w:color="auto" w:fill="auto"/>
        <w:spacing w:after="0" w:line="307" w:lineRule="exact"/>
        <w:ind w:firstLine="0"/>
        <w:rPr>
          <w:rFonts w:ascii="Calibri" w:hAnsi="Calibri" w:cs="Calibri"/>
        </w:rPr>
      </w:pPr>
      <w:r w:rsidRPr="00345850">
        <w:rPr>
          <w:rFonts w:ascii="Calibri" w:hAnsi="Calibri" w:cs="Calibri"/>
        </w:rPr>
        <w:t>podľa zákona č. 513/1991 Zb. Obchodný zákonník v platnom znení</w:t>
      </w:r>
    </w:p>
    <w:p w14:paraId="58257D28" w14:textId="77777777" w:rsidR="00A849B9" w:rsidRPr="00345850" w:rsidRDefault="00A849B9" w:rsidP="00A849B9">
      <w:pPr>
        <w:pStyle w:val="Style4"/>
        <w:shd w:val="clear" w:color="auto" w:fill="auto"/>
        <w:spacing w:after="0"/>
        <w:ind w:right="20" w:firstLine="0"/>
        <w:rPr>
          <w:rFonts w:ascii="Calibri" w:hAnsi="Calibri" w:cs="Calibri"/>
        </w:rPr>
      </w:pPr>
    </w:p>
    <w:p w14:paraId="313F46FE" w14:textId="77777777" w:rsidR="00A849B9" w:rsidRPr="00345850" w:rsidRDefault="00A849B9" w:rsidP="00A849B9">
      <w:pPr>
        <w:pStyle w:val="Style4"/>
        <w:shd w:val="clear" w:color="auto" w:fill="auto"/>
        <w:spacing w:after="0"/>
        <w:ind w:right="20" w:firstLine="0"/>
        <w:rPr>
          <w:rFonts w:ascii="Calibri" w:hAnsi="Calibri" w:cs="Calibri"/>
        </w:rPr>
      </w:pPr>
      <w:r w:rsidRPr="00345850">
        <w:rPr>
          <w:rFonts w:ascii="Calibri" w:hAnsi="Calibri" w:cs="Calibri"/>
        </w:rPr>
        <w:t>medzi zmluvnými stranami</w:t>
      </w:r>
    </w:p>
    <w:p w14:paraId="6393417B" w14:textId="77777777" w:rsidR="00A849B9" w:rsidRPr="00345850" w:rsidRDefault="00A849B9" w:rsidP="00A849B9">
      <w:pPr>
        <w:pStyle w:val="Style4"/>
        <w:shd w:val="clear" w:color="auto" w:fill="auto"/>
        <w:spacing w:after="0"/>
        <w:ind w:right="20" w:firstLine="0"/>
        <w:rPr>
          <w:rFonts w:ascii="Calibri" w:hAnsi="Calibri" w:cs="Calibri"/>
        </w:rPr>
      </w:pPr>
    </w:p>
    <w:p w14:paraId="23440944" w14:textId="77777777" w:rsidR="00A849B9" w:rsidRPr="00345850" w:rsidRDefault="00A849B9" w:rsidP="00A849B9">
      <w:pPr>
        <w:pStyle w:val="Style2"/>
        <w:shd w:val="clear" w:color="auto" w:fill="auto"/>
        <w:spacing w:after="294"/>
        <w:ind w:right="20"/>
        <w:rPr>
          <w:rFonts w:ascii="Calibri" w:hAnsi="Calibri" w:cs="Calibri"/>
          <w:sz w:val="22"/>
          <w:szCs w:val="22"/>
        </w:rPr>
      </w:pPr>
    </w:p>
    <w:p w14:paraId="042439AB" w14:textId="77777777" w:rsidR="00A849B9" w:rsidRPr="00345850" w:rsidRDefault="00A849B9" w:rsidP="00A849B9">
      <w:pPr>
        <w:pStyle w:val="Style4"/>
        <w:shd w:val="clear" w:color="auto" w:fill="auto"/>
        <w:spacing w:after="0" w:line="312" w:lineRule="exact"/>
        <w:ind w:right="5920" w:firstLine="0"/>
        <w:jc w:val="left"/>
        <w:rPr>
          <w:rFonts w:ascii="Calibri" w:hAnsi="Calibri" w:cs="Calibri"/>
          <w:b/>
          <w:bCs/>
        </w:rPr>
      </w:pPr>
      <w:r w:rsidRPr="00345850">
        <w:rPr>
          <w:rFonts w:ascii="Calibri" w:hAnsi="Calibri" w:cs="Calibri"/>
          <w:b/>
          <w:bCs/>
        </w:rPr>
        <w:t>Objednávateľ</w:t>
      </w:r>
    </w:p>
    <w:p w14:paraId="7CC4FEED"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Názov:</w:t>
      </w:r>
    </w:p>
    <w:p w14:paraId="2C74D7F0"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IČO:</w:t>
      </w:r>
    </w:p>
    <w:p w14:paraId="198CE62F"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DIČ:</w:t>
      </w:r>
    </w:p>
    <w:p w14:paraId="4D67644D"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Sídlo:</w:t>
      </w:r>
    </w:p>
    <w:p w14:paraId="127FC5E7" w14:textId="77777777" w:rsidR="00A849B9" w:rsidRPr="00345850" w:rsidRDefault="00A849B9" w:rsidP="00A849B9">
      <w:pPr>
        <w:pStyle w:val="Style4"/>
        <w:shd w:val="clear" w:color="auto" w:fill="auto"/>
        <w:tabs>
          <w:tab w:val="left" w:pos="2082"/>
        </w:tabs>
        <w:spacing w:after="0" w:line="312" w:lineRule="exact"/>
        <w:ind w:right="1640" w:firstLine="0"/>
        <w:jc w:val="left"/>
        <w:rPr>
          <w:rFonts w:ascii="Calibri" w:hAnsi="Calibri" w:cs="Calibri"/>
        </w:rPr>
      </w:pPr>
      <w:r w:rsidRPr="00345850">
        <w:rPr>
          <w:rStyle w:val="CharStyle5Exact"/>
          <w:rFonts w:ascii="Calibri" w:hAnsi="Calibri" w:cs="Calibri"/>
        </w:rPr>
        <w:t>V zastúpení:</w:t>
      </w:r>
    </w:p>
    <w:p w14:paraId="4AD7DFEC" w14:textId="77777777" w:rsidR="00A849B9" w:rsidRPr="00345850" w:rsidRDefault="00A849B9" w:rsidP="00A849B9">
      <w:pPr>
        <w:pStyle w:val="Style4"/>
        <w:shd w:val="clear" w:color="auto" w:fill="auto"/>
        <w:tabs>
          <w:tab w:val="left" w:pos="2082"/>
        </w:tabs>
        <w:spacing w:after="0" w:line="312" w:lineRule="exact"/>
        <w:ind w:firstLine="0"/>
        <w:jc w:val="both"/>
        <w:rPr>
          <w:rFonts w:ascii="Calibri" w:hAnsi="Calibri" w:cs="Calibri"/>
        </w:rPr>
      </w:pPr>
      <w:r w:rsidRPr="00345850">
        <w:rPr>
          <w:rFonts w:ascii="Calibri" w:hAnsi="Calibri" w:cs="Calibri"/>
        </w:rPr>
        <w:t>Kontaktná osoba:</w:t>
      </w:r>
      <w:r w:rsidRPr="00345850">
        <w:rPr>
          <w:rFonts w:ascii="Calibri" w:hAnsi="Calibri" w:cs="Calibri"/>
        </w:rPr>
        <w:tab/>
      </w:r>
    </w:p>
    <w:p w14:paraId="56B632A1"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Telefón;</w:t>
      </w:r>
      <w:r w:rsidRPr="00345850">
        <w:rPr>
          <w:rFonts w:ascii="Calibri" w:hAnsi="Calibri" w:cs="Calibri"/>
        </w:rPr>
        <w:tab/>
      </w:r>
    </w:p>
    <w:p w14:paraId="26C138C9"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e-mail;</w:t>
      </w:r>
      <w:r w:rsidRPr="00345850">
        <w:rPr>
          <w:rFonts w:ascii="Calibri" w:hAnsi="Calibri" w:cs="Calibri"/>
        </w:rPr>
        <w:tab/>
      </w:r>
    </w:p>
    <w:p w14:paraId="5DAC38E1"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Banka:</w:t>
      </w:r>
      <w:r w:rsidRPr="00345850">
        <w:rPr>
          <w:rFonts w:ascii="Calibri" w:hAnsi="Calibri" w:cs="Calibri"/>
        </w:rPr>
        <w:tab/>
      </w:r>
    </w:p>
    <w:p w14:paraId="330F02FB"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IBAN:</w:t>
      </w:r>
    </w:p>
    <w:p w14:paraId="61F21898"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p>
    <w:p w14:paraId="1FA66F04"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Názov:</w:t>
      </w:r>
    </w:p>
    <w:p w14:paraId="4EFDA03A"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IČO:</w:t>
      </w:r>
    </w:p>
    <w:p w14:paraId="72F8BE9D"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DIČ:</w:t>
      </w:r>
    </w:p>
    <w:p w14:paraId="4BB57C4E"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Sídlo;</w:t>
      </w:r>
    </w:p>
    <w:p w14:paraId="0C6E8C23" w14:textId="77777777" w:rsidR="00A849B9" w:rsidRPr="00345850" w:rsidRDefault="00A849B9" w:rsidP="00A849B9">
      <w:pPr>
        <w:pStyle w:val="Style4"/>
        <w:shd w:val="clear" w:color="auto" w:fill="auto"/>
        <w:tabs>
          <w:tab w:val="left" w:pos="2082"/>
        </w:tabs>
        <w:spacing w:after="0" w:line="240" w:lineRule="auto"/>
        <w:ind w:firstLine="0"/>
        <w:jc w:val="both"/>
        <w:rPr>
          <w:rStyle w:val="CharStyle5Exact"/>
          <w:rFonts w:ascii="Calibri" w:hAnsi="Calibri" w:cs="Calibri"/>
        </w:rPr>
      </w:pPr>
      <w:r w:rsidRPr="00345850">
        <w:rPr>
          <w:rStyle w:val="CharStyle5Exact"/>
          <w:rFonts w:ascii="Calibri" w:hAnsi="Calibri" w:cs="Calibri"/>
        </w:rPr>
        <w:t>V zastúpení:</w:t>
      </w:r>
    </w:p>
    <w:p w14:paraId="0802DF5A" w14:textId="77777777" w:rsidR="00A849B9" w:rsidRPr="00345850" w:rsidRDefault="00A849B9" w:rsidP="00A849B9">
      <w:pPr>
        <w:pStyle w:val="Style4"/>
        <w:shd w:val="clear" w:color="auto" w:fill="auto"/>
        <w:tabs>
          <w:tab w:val="left" w:pos="2082"/>
        </w:tabs>
        <w:spacing w:after="0" w:line="312" w:lineRule="exact"/>
        <w:ind w:firstLine="0"/>
        <w:jc w:val="both"/>
        <w:rPr>
          <w:rFonts w:ascii="Calibri" w:hAnsi="Calibri" w:cs="Calibri"/>
        </w:rPr>
      </w:pPr>
      <w:r w:rsidRPr="00345850">
        <w:rPr>
          <w:rFonts w:ascii="Calibri" w:hAnsi="Calibri" w:cs="Calibri"/>
        </w:rPr>
        <w:t>Kontaktná osoba:</w:t>
      </w:r>
      <w:r w:rsidRPr="00345850">
        <w:rPr>
          <w:rFonts w:ascii="Calibri" w:hAnsi="Calibri" w:cs="Calibri"/>
        </w:rPr>
        <w:tab/>
      </w:r>
    </w:p>
    <w:p w14:paraId="713F41DB"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Telefón;</w:t>
      </w:r>
      <w:r w:rsidRPr="00345850">
        <w:rPr>
          <w:rFonts w:ascii="Calibri" w:hAnsi="Calibri" w:cs="Calibri"/>
        </w:rPr>
        <w:tab/>
      </w:r>
    </w:p>
    <w:p w14:paraId="22CE574F"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e-mail;</w:t>
      </w:r>
      <w:r w:rsidRPr="00345850">
        <w:rPr>
          <w:rFonts w:ascii="Calibri" w:hAnsi="Calibri" w:cs="Calibri"/>
        </w:rPr>
        <w:tab/>
      </w:r>
    </w:p>
    <w:p w14:paraId="60F84924"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Banka:</w:t>
      </w:r>
      <w:r w:rsidRPr="00345850">
        <w:rPr>
          <w:rFonts w:ascii="Calibri" w:hAnsi="Calibri" w:cs="Calibri"/>
        </w:rPr>
        <w:tab/>
      </w:r>
    </w:p>
    <w:p w14:paraId="301AC2F2"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IBAN:</w:t>
      </w:r>
    </w:p>
    <w:p w14:paraId="0DB581BA" w14:textId="77777777" w:rsidR="00A849B9" w:rsidRPr="00345850" w:rsidRDefault="00A849B9" w:rsidP="00A849B9">
      <w:pPr>
        <w:pStyle w:val="Style4"/>
        <w:shd w:val="clear" w:color="auto" w:fill="auto"/>
        <w:spacing w:after="0" w:line="240" w:lineRule="auto"/>
        <w:ind w:right="1640" w:firstLine="0"/>
        <w:jc w:val="left"/>
        <w:rPr>
          <w:rFonts w:ascii="Calibri" w:hAnsi="Calibri" w:cs="Calibri"/>
        </w:rPr>
      </w:pPr>
    </w:p>
    <w:p w14:paraId="073E7ED0" w14:textId="77777777" w:rsidR="00A849B9" w:rsidRPr="00345850" w:rsidRDefault="00A849B9" w:rsidP="00A849B9">
      <w:pPr>
        <w:pStyle w:val="Style2"/>
        <w:shd w:val="clear" w:color="auto" w:fill="auto"/>
        <w:spacing w:after="0" w:line="312" w:lineRule="exact"/>
        <w:ind w:right="20"/>
        <w:jc w:val="left"/>
        <w:rPr>
          <w:rFonts w:ascii="Calibri" w:hAnsi="Calibri" w:cs="Calibri"/>
          <w:sz w:val="22"/>
          <w:szCs w:val="22"/>
        </w:rPr>
      </w:pPr>
      <w:r w:rsidRPr="00345850">
        <w:rPr>
          <w:rFonts w:ascii="Calibri" w:hAnsi="Calibri" w:cs="Calibri"/>
          <w:sz w:val="22"/>
          <w:szCs w:val="22"/>
        </w:rPr>
        <w:t>Poskytovateľ:</w:t>
      </w:r>
    </w:p>
    <w:p w14:paraId="0393948F"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Názov:</w:t>
      </w:r>
    </w:p>
    <w:p w14:paraId="4FB6DEC1"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Sídlo:</w:t>
      </w:r>
    </w:p>
    <w:p w14:paraId="358C83C8"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IČO:</w:t>
      </w:r>
    </w:p>
    <w:p w14:paraId="6AA8582F"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DIČ:</w:t>
      </w:r>
    </w:p>
    <w:p w14:paraId="574BFCAF"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IČ DPH;</w:t>
      </w:r>
    </w:p>
    <w:p w14:paraId="192997D9"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Bankové spojenie;</w:t>
      </w:r>
    </w:p>
    <w:p w14:paraId="6BB3243D"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IBAN:</w:t>
      </w:r>
    </w:p>
    <w:p w14:paraId="52823225"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Štatutárny orgán:</w:t>
      </w:r>
    </w:p>
    <w:p w14:paraId="67CA8430"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E-mail:</w:t>
      </w:r>
    </w:p>
    <w:p w14:paraId="5F3E21F7"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Zapísaný v:</w:t>
      </w:r>
    </w:p>
    <w:p w14:paraId="2D4BEA00" w14:textId="77777777" w:rsidR="00A849B9" w:rsidRPr="00345850" w:rsidRDefault="00A849B9" w:rsidP="00A849B9">
      <w:pPr>
        <w:pStyle w:val="Style9"/>
        <w:keepNext/>
        <w:keepLines/>
        <w:shd w:val="clear" w:color="auto" w:fill="auto"/>
        <w:spacing w:before="0" w:after="60" w:line="254" w:lineRule="exact"/>
        <w:ind w:left="20"/>
        <w:jc w:val="center"/>
        <w:rPr>
          <w:rFonts w:ascii="Calibri" w:hAnsi="Calibri" w:cs="Calibri"/>
          <w:sz w:val="22"/>
          <w:szCs w:val="22"/>
        </w:rPr>
      </w:pPr>
      <w:r w:rsidRPr="00345850">
        <w:rPr>
          <w:rFonts w:ascii="Calibri" w:hAnsi="Calibri" w:cs="Calibri"/>
          <w:sz w:val="22"/>
          <w:szCs w:val="22"/>
        </w:rPr>
        <w:lastRenderedPageBreak/>
        <w:t>Článok I</w:t>
      </w:r>
    </w:p>
    <w:p w14:paraId="545CBDDE" w14:textId="77777777" w:rsidR="00A849B9" w:rsidRPr="00345850" w:rsidRDefault="00A849B9" w:rsidP="00A849B9">
      <w:pPr>
        <w:pStyle w:val="Style9"/>
        <w:keepNext/>
        <w:keepLines/>
        <w:shd w:val="clear" w:color="auto" w:fill="auto"/>
        <w:spacing w:before="0" w:after="290" w:line="254" w:lineRule="exact"/>
        <w:ind w:left="20"/>
        <w:jc w:val="center"/>
        <w:rPr>
          <w:rFonts w:ascii="Calibri" w:hAnsi="Calibri" w:cs="Calibri"/>
          <w:sz w:val="22"/>
          <w:szCs w:val="22"/>
        </w:rPr>
      </w:pPr>
      <w:r w:rsidRPr="00345850">
        <w:rPr>
          <w:rFonts w:ascii="Calibri" w:hAnsi="Calibri" w:cs="Calibri"/>
          <w:sz w:val="22"/>
          <w:szCs w:val="22"/>
        </w:rPr>
        <w:t>Úvodné ustanovenia</w:t>
      </w:r>
    </w:p>
    <w:p w14:paraId="04ECCC83" w14:textId="77777777" w:rsidR="00A849B9" w:rsidRPr="00345850" w:rsidRDefault="00A849B9" w:rsidP="00A849B9">
      <w:pPr>
        <w:pStyle w:val="Style4"/>
        <w:numPr>
          <w:ilvl w:val="0"/>
          <w:numId w:val="35"/>
        </w:numPr>
        <w:shd w:val="clear" w:color="auto" w:fill="auto"/>
        <w:tabs>
          <w:tab w:val="left" w:pos="0"/>
          <w:tab w:val="left" w:pos="499"/>
        </w:tabs>
        <w:spacing w:after="160" w:line="317" w:lineRule="exact"/>
        <w:ind w:firstLine="0"/>
        <w:jc w:val="both"/>
        <w:rPr>
          <w:rFonts w:ascii="Calibri" w:hAnsi="Calibri" w:cs="Calibri"/>
        </w:rPr>
      </w:pPr>
      <w:r w:rsidRPr="00345850">
        <w:rPr>
          <w:rFonts w:ascii="Calibri" w:hAnsi="Calibri" w:cs="Calibri"/>
        </w:rPr>
        <w:t xml:space="preserve">Zmluvné strany uzavierajú túto zmluvu na základe výsledku verejného obstarávania nadlimitnej zákazky s názvom: </w:t>
      </w:r>
      <w:r w:rsidRPr="00345850">
        <w:rPr>
          <w:rFonts w:ascii="Calibri" w:hAnsi="Calibri" w:cs="Calibri"/>
          <w:b/>
          <w:bCs/>
        </w:rPr>
        <w:t>Zimná údržba v časti mesta Trnava</w:t>
      </w:r>
      <w:r w:rsidRPr="00345850">
        <w:rPr>
          <w:rFonts w:ascii="Calibri" w:hAnsi="Calibri" w:cs="Calibri"/>
        </w:rPr>
        <w:t>.</w:t>
      </w:r>
    </w:p>
    <w:p w14:paraId="0B6E6F6C" w14:textId="77777777" w:rsidR="00A849B9" w:rsidRPr="00345850" w:rsidRDefault="00A849B9" w:rsidP="00A849B9">
      <w:pPr>
        <w:pStyle w:val="Style4"/>
        <w:numPr>
          <w:ilvl w:val="0"/>
          <w:numId w:val="35"/>
        </w:numPr>
        <w:shd w:val="clear" w:color="auto" w:fill="auto"/>
        <w:tabs>
          <w:tab w:val="left" w:pos="499"/>
        </w:tabs>
        <w:spacing w:after="444" w:line="317" w:lineRule="exact"/>
        <w:ind w:firstLine="0"/>
        <w:jc w:val="both"/>
        <w:rPr>
          <w:rFonts w:ascii="Calibri" w:hAnsi="Calibri" w:cs="Calibri"/>
        </w:rPr>
      </w:pPr>
      <w:r w:rsidRPr="00345850">
        <w:rPr>
          <w:rFonts w:ascii="Calibri" w:hAnsi="Calibri" w:cs="Calibri"/>
        </w:rPr>
        <w:t xml:space="preserve">Táto zmluva upravuje vzájomné práva a povinnosti zmluvných strán pri realizácii predmetu zákazky podľa bodu 1 tohto článku. </w:t>
      </w:r>
    </w:p>
    <w:p w14:paraId="26B52DB2" w14:textId="77777777" w:rsidR="00A849B9" w:rsidRPr="00345850" w:rsidRDefault="00A849B9" w:rsidP="00A849B9">
      <w:pPr>
        <w:pStyle w:val="Style9"/>
        <w:keepNext/>
        <w:keepLines/>
        <w:shd w:val="clear" w:color="auto" w:fill="auto"/>
        <w:spacing w:before="0" w:after="394"/>
        <w:ind w:left="20"/>
        <w:jc w:val="center"/>
        <w:rPr>
          <w:rFonts w:ascii="Calibri" w:hAnsi="Calibri" w:cs="Calibri"/>
          <w:sz w:val="22"/>
          <w:szCs w:val="22"/>
        </w:rPr>
      </w:pPr>
      <w:r w:rsidRPr="00345850">
        <w:rPr>
          <w:rFonts w:ascii="Calibri" w:hAnsi="Calibri" w:cs="Calibri"/>
          <w:sz w:val="22"/>
          <w:szCs w:val="22"/>
        </w:rPr>
        <w:t>Článok II</w:t>
      </w:r>
      <w:r w:rsidRPr="00345850">
        <w:rPr>
          <w:rFonts w:ascii="Calibri" w:hAnsi="Calibri" w:cs="Calibri"/>
          <w:sz w:val="22"/>
          <w:szCs w:val="22"/>
        </w:rPr>
        <w:br/>
        <w:t>Predmet plnenia</w:t>
      </w:r>
    </w:p>
    <w:p w14:paraId="0FA6C6A1" w14:textId="77777777" w:rsidR="00A849B9" w:rsidRPr="00345850" w:rsidRDefault="00A849B9" w:rsidP="00A849B9">
      <w:pPr>
        <w:pStyle w:val="Style4"/>
        <w:numPr>
          <w:ilvl w:val="0"/>
          <w:numId w:val="36"/>
        </w:numPr>
        <w:shd w:val="clear" w:color="auto" w:fill="auto"/>
        <w:tabs>
          <w:tab w:val="left" w:pos="489"/>
        </w:tabs>
        <w:spacing w:after="98"/>
        <w:ind w:firstLine="0"/>
        <w:jc w:val="both"/>
        <w:rPr>
          <w:rFonts w:ascii="Calibri" w:hAnsi="Calibri" w:cs="Calibri"/>
        </w:rPr>
      </w:pPr>
      <w:r w:rsidRPr="00345850">
        <w:rPr>
          <w:rFonts w:ascii="Calibri" w:hAnsi="Calibri" w:cs="Calibri"/>
        </w:rPr>
        <w:t>Predmetom tejto zmluvy je poskytnutie služieb v rozsahu podľa prílohy č. 1 tejto zmluvy, najmä:</w:t>
      </w:r>
    </w:p>
    <w:p w14:paraId="0C1ED47A" w14:textId="281680B5" w:rsidR="00A849B9" w:rsidRPr="00345850" w:rsidRDefault="00A849B9" w:rsidP="00A849B9">
      <w:pPr>
        <w:pStyle w:val="Style4"/>
        <w:numPr>
          <w:ilvl w:val="0"/>
          <w:numId w:val="37"/>
        </w:numPr>
        <w:shd w:val="clear" w:color="auto" w:fill="auto"/>
        <w:tabs>
          <w:tab w:val="left" w:pos="783"/>
        </w:tabs>
        <w:spacing w:after="0" w:line="322" w:lineRule="exact"/>
        <w:ind w:left="780" w:hanging="340"/>
        <w:jc w:val="both"/>
        <w:rPr>
          <w:rFonts w:ascii="Calibri" w:hAnsi="Calibri" w:cs="Calibri"/>
        </w:rPr>
      </w:pPr>
      <w:r w:rsidRPr="00345850">
        <w:rPr>
          <w:rFonts w:ascii="Calibri" w:hAnsi="Calibri" w:cs="Calibri"/>
        </w:rPr>
        <w:t>Odhŕňanie snehu na</w:t>
      </w:r>
      <w:r w:rsidR="007626B3">
        <w:rPr>
          <w:rFonts w:ascii="Calibri" w:hAnsi="Calibri" w:cs="Calibri"/>
        </w:rPr>
        <w:t xml:space="preserve"> miestnych cestách (ďalej aj ako „mieste komunikácie“</w:t>
      </w:r>
      <w:r w:rsidR="003F31C4">
        <w:rPr>
          <w:rFonts w:ascii="Calibri" w:hAnsi="Calibri" w:cs="Calibri"/>
        </w:rPr>
        <w:t>, či „cesty“</w:t>
      </w:r>
      <w:r w:rsidR="007626B3">
        <w:rPr>
          <w:rFonts w:ascii="Calibri" w:hAnsi="Calibri" w:cs="Calibri"/>
        </w:rPr>
        <w:t>)</w:t>
      </w:r>
      <w:r w:rsidRPr="00345850">
        <w:rPr>
          <w:rFonts w:ascii="Calibri" w:hAnsi="Calibri" w:cs="Calibri"/>
        </w:rPr>
        <w:t xml:space="preserve"> a chodníkoch mechanizmami.</w:t>
      </w:r>
    </w:p>
    <w:p w14:paraId="15C9F276" w14:textId="77777777" w:rsidR="00A849B9" w:rsidRPr="00345850" w:rsidRDefault="00A849B9" w:rsidP="00A849B9">
      <w:pPr>
        <w:pStyle w:val="Style4"/>
        <w:numPr>
          <w:ilvl w:val="0"/>
          <w:numId w:val="37"/>
        </w:numPr>
        <w:shd w:val="clear" w:color="auto" w:fill="auto"/>
        <w:tabs>
          <w:tab w:val="left" w:pos="785"/>
        </w:tabs>
        <w:spacing w:after="0" w:line="322" w:lineRule="exact"/>
        <w:ind w:left="780" w:hanging="340"/>
        <w:jc w:val="both"/>
        <w:rPr>
          <w:rFonts w:ascii="Calibri" w:hAnsi="Calibri" w:cs="Calibri"/>
        </w:rPr>
      </w:pPr>
      <w:r w:rsidRPr="00345850">
        <w:rPr>
          <w:rFonts w:ascii="Calibri" w:hAnsi="Calibri" w:cs="Calibri"/>
        </w:rPr>
        <w:t>Posyp miestnych komunikácií a chodníkov posypovým materiálom.</w:t>
      </w:r>
    </w:p>
    <w:p w14:paraId="7F675DCC" w14:textId="77777777" w:rsidR="00A849B9" w:rsidRPr="00345850" w:rsidRDefault="00A849B9" w:rsidP="00A849B9">
      <w:pPr>
        <w:pStyle w:val="Style4"/>
        <w:numPr>
          <w:ilvl w:val="0"/>
          <w:numId w:val="37"/>
        </w:numPr>
        <w:shd w:val="clear" w:color="auto" w:fill="auto"/>
        <w:tabs>
          <w:tab w:val="left" w:pos="785"/>
        </w:tabs>
        <w:spacing w:after="0" w:line="322" w:lineRule="exact"/>
        <w:ind w:left="780" w:hanging="340"/>
        <w:jc w:val="both"/>
        <w:rPr>
          <w:rFonts w:ascii="Calibri" w:hAnsi="Calibri" w:cs="Calibri"/>
        </w:rPr>
      </w:pPr>
      <w:r w:rsidRPr="00345850">
        <w:rPr>
          <w:rFonts w:ascii="Calibri" w:hAnsi="Calibri" w:cs="Calibri"/>
        </w:rPr>
        <w:t>Súčasné odhŕňanie snehu a posyp a ručné čistenie miestnych komunikácií, chodníkov a verejných plôch.</w:t>
      </w:r>
    </w:p>
    <w:p w14:paraId="3B865F82" w14:textId="77777777" w:rsidR="00A849B9" w:rsidRPr="00345850" w:rsidRDefault="00A849B9" w:rsidP="00A849B9">
      <w:pPr>
        <w:pStyle w:val="Style4"/>
        <w:numPr>
          <w:ilvl w:val="0"/>
          <w:numId w:val="37"/>
        </w:numPr>
        <w:shd w:val="clear" w:color="auto" w:fill="auto"/>
        <w:tabs>
          <w:tab w:val="left" w:pos="785"/>
        </w:tabs>
        <w:spacing w:after="60" w:line="322" w:lineRule="exact"/>
        <w:ind w:left="780" w:hanging="340"/>
        <w:jc w:val="both"/>
        <w:rPr>
          <w:rFonts w:ascii="Calibri" w:hAnsi="Calibri" w:cs="Calibri"/>
        </w:rPr>
      </w:pPr>
      <w:r w:rsidRPr="00345850">
        <w:rPr>
          <w:rFonts w:ascii="Calibri" w:hAnsi="Calibri" w:cs="Calibri"/>
        </w:rPr>
        <w:t>Zabezpečenie pohotovostnej služby z dôvodu včasného začatia vykonávania zimnej údržby.</w:t>
      </w:r>
    </w:p>
    <w:p w14:paraId="2D0AD692"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Poskytovateľ sa zaväzuje vykonať pre objednávateľa vo vlastnom mene a na vlastnú zodpovednosť a za podmienok dohodnutých v tejto zmluve požadované služby v rozsahu podľa prílohy č. 1 tejto zmluvy na základe pokynov od centrálneho dispečingu prevádzkovaného objednávateľom.</w:t>
      </w:r>
    </w:p>
    <w:p w14:paraId="13D65870"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Objednávateľ sa zaväzuje v súlade s touto zmluvou za riadne poskytnuté služby riadne a včas zaplatiť poskytovateľovi za ich vykonanie dohodnutú cenu.</w:t>
      </w:r>
    </w:p>
    <w:p w14:paraId="210B7969"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Výška ceny je závislá od rozsahu skutočne objednaných a vykonaných prác počas doby trvania zmluvy.</w:t>
      </w:r>
    </w:p>
    <w:p w14:paraId="503D77E0"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Poskytovateľ sa zaväzuje vykonať predmet zmluvy riadne a včas. Za kvalitu a včasnosť vykonania predmetu zmluvy zodpovedá poskytovateľ v rozsahu tejto zmluvy a v zmysle príslušných ustanovení Obchodného zákonníka.</w:t>
      </w:r>
    </w:p>
    <w:p w14:paraId="612CB832" w14:textId="77777777" w:rsidR="00A849B9" w:rsidRPr="00345850" w:rsidRDefault="00A849B9" w:rsidP="00A849B9">
      <w:pPr>
        <w:pStyle w:val="Style9"/>
        <w:keepNext/>
        <w:keepLines/>
        <w:shd w:val="clear" w:color="auto" w:fill="auto"/>
        <w:spacing w:before="0" w:after="140" w:line="254" w:lineRule="exact"/>
        <w:jc w:val="center"/>
        <w:rPr>
          <w:rFonts w:ascii="Calibri" w:hAnsi="Calibri" w:cs="Calibri"/>
          <w:sz w:val="22"/>
          <w:szCs w:val="22"/>
        </w:rPr>
      </w:pPr>
    </w:p>
    <w:p w14:paraId="0BA33E9E" w14:textId="77777777" w:rsidR="00A849B9" w:rsidRPr="00345850" w:rsidRDefault="00A849B9" w:rsidP="00A849B9">
      <w:pPr>
        <w:pStyle w:val="Style9"/>
        <w:keepNext/>
        <w:keepLines/>
        <w:shd w:val="clear" w:color="auto" w:fill="auto"/>
        <w:spacing w:before="0" w:after="140" w:line="254" w:lineRule="exact"/>
        <w:jc w:val="center"/>
        <w:rPr>
          <w:rFonts w:ascii="Calibri" w:hAnsi="Calibri" w:cs="Calibri"/>
          <w:sz w:val="22"/>
          <w:szCs w:val="22"/>
        </w:rPr>
      </w:pPr>
      <w:r w:rsidRPr="00345850">
        <w:rPr>
          <w:rFonts w:ascii="Calibri" w:hAnsi="Calibri" w:cs="Calibri"/>
          <w:sz w:val="22"/>
          <w:szCs w:val="22"/>
        </w:rPr>
        <w:t>Článok III</w:t>
      </w:r>
    </w:p>
    <w:p w14:paraId="10A5EED2" w14:textId="77777777" w:rsidR="00A849B9" w:rsidRPr="00345850" w:rsidRDefault="00A849B9" w:rsidP="00A849B9">
      <w:pPr>
        <w:pStyle w:val="Style9"/>
        <w:keepNext/>
        <w:keepLines/>
        <w:shd w:val="clear" w:color="auto" w:fill="auto"/>
        <w:spacing w:before="0" w:after="334" w:line="254" w:lineRule="exact"/>
        <w:jc w:val="center"/>
        <w:rPr>
          <w:rFonts w:ascii="Calibri" w:hAnsi="Calibri" w:cs="Calibri"/>
          <w:sz w:val="22"/>
          <w:szCs w:val="22"/>
        </w:rPr>
      </w:pPr>
      <w:r w:rsidRPr="00345850">
        <w:rPr>
          <w:rFonts w:ascii="Calibri" w:hAnsi="Calibri" w:cs="Calibri"/>
          <w:sz w:val="22"/>
          <w:szCs w:val="22"/>
        </w:rPr>
        <w:t>Podmienky plnenia</w:t>
      </w:r>
    </w:p>
    <w:p w14:paraId="48C7A357" w14:textId="494E16C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Najneskôr do 30 dní od účinnosti zmluvy poskytovateľ predloží objednávateľovi dôkaz o tom, že disponuje adekvátnym prevádzkovým areálom pre riadne poskytovanie plnenia. Prevádzkový areál by sa ideálne mal nachádzať v katastrálnom území mesta Trnava; prevádzkový areál sa môže nachádzať najviac 5 km od katastrálneho územia mesta Trnava. Prevádzkový areál musí spĺňať všetky aplikovateľné právne predpisy záväzné technické normy a pod. súvisiace s riadnym zabezpečením realizácie predmetu plnenia. Dôkazom podľa prvej vety tohto bodu je najmä nájomná alebo kúpno-predajná zmluva k</w:t>
      </w:r>
      <w:r w:rsidR="006A0541">
        <w:rPr>
          <w:rFonts w:ascii="Calibri" w:hAnsi="Calibri" w:cs="Calibri"/>
        </w:rPr>
        <w:t> </w:t>
      </w:r>
      <w:r w:rsidRPr="00345850">
        <w:rPr>
          <w:rFonts w:ascii="Calibri" w:hAnsi="Calibri" w:cs="Calibri"/>
        </w:rPr>
        <w:t>nehnuteľnosti</w:t>
      </w:r>
      <w:r w:rsidR="006A0541">
        <w:rPr>
          <w:rFonts w:ascii="Calibri" w:hAnsi="Calibri" w:cs="Calibri"/>
        </w:rPr>
        <w:t xml:space="preserve"> alebo iný doklad preukazujúci vzťah k prevádzkovému areálu po celú dobu trvania tejto zmluvy</w:t>
      </w:r>
      <w:r w:rsidRPr="00345850">
        <w:rPr>
          <w:rFonts w:ascii="Calibri" w:hAnsi="Calibri" w:cs="Calibri"/>
        </w:rPr>
        <w:t>. Za účelom overenia si preložených informácií je objednávateľ oprávnený vykonať obhliadku prevádzkového areálu, ktorú sa poskytovateľ zaväzuje umožniť a strpieť a zároveň poskytnúť všetku potrebnú súčinnosť objednávateľovi na jej vykonanie.</w:t>
      </w:r>
      <w:r w:rsidR="000E3420">
        <w:rPr>
          <w:rFonts w:ascii="Calibri" w:hAnsi="Calibri" w:cs="Calibri"/>
        </w:rPr>
        <w:t xml:space="preserve"> Povinnosť disponovať prevádzkovým areálom sa vyžaduje plniť po celú dobu platnosti zmluvy. Nesplnenie povinnosti podľa tohto </w:t>
      </w:r>
      <w:r w:rsidR="001C1E81">
        <w:rPr>
          <w:rFonts w:ascii="Calibri" w:hAnsi="Calibri" w:cs="Calibri"/>
        </w:rPr>
        <w:t>ods. sa považuje za podstatné porušenie zmluvy, kedy je objednávateľ oprávnený odstúpiť od zmluvy</w:t>
      </w:r>
      <w:r w:rsidR="00AF0690" w:rsidRPr="00AF0690">
        <w:rPr>
          <w:rFonts w:ascii="Calibri" w:hAnsi="Calibri" w:cs="Calibri"/>
        </w:rPr>
        <w:t xml:space="preserve"> </w:t>
      </w:r>
      <w:r w:rsidR="00F9114C">
        <w:rPr>
          <w:rFonts w:ascii="Calibri" w:hAnsi="Calibri" w:cs="Calibri"/>
        </w:rPr>
        <w:t xml:space="preserve">po márnom uplynutí </w:t>
      </w:r>
      <w:r w:rsidR="00F9114C">
        <w:rPr>
          <w:rFonts w:ascii="Calibri" w:hAnsi="Calibri" w:cs="Calibri"/>
        </w:rPr>
        <w:lastRenderedPageBreak/>
        <w:t>primeranej lehoty na nápravu poskytovateľa, ktorá nebude kratšia ako 10 dní.</w:t>
      </w:r>
    </w:p>
    <w:p w14:paraId="2DD20B29" w14:textId="000CD5C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Najneskôr do 30 dní od účinnosti zmluvy poskytovateľ predloží objednávateľovi dôkaz o tom, že disponuje adekvátnym skladovým priestorom pre riadne uskladnenie chemického a inertného posypu. Skladový priestor by sa ideálne mal nachádzať v katastrálnom území mesta Trnava, resp. byť súčasťou prevádzkového areálu; skladový priestor sa môže nachádzať najviac 5 km od katastrálneho územia mesta Trnava. Skladový priestor musí spĺňať všetky aplikovateľné právne predpisy záväzné technické normy a pod. súvisiace s riadnym uskladnením chemického a inertného posypu. Dôkazom podľa prvej vety tohto bodu je najmä nájomná alebo kúpno-predajná zmluvy k</w:t>
      </w:r>
      <w:r w:rsidR="006A0541">
        <w:rPr>
          <w:rFonts w:ascii="Calibri" w:hAnsi="Calibri" w:cs="Calibri"/>
        </w:rPr>
        <w:t> </w:t>
      </w:r>
      <w:r w:rsidRPr="00345850">
        <w:rPr>
          <w:rFonts w:ascii="Calibri" w:hAnsi="Calibri" w:cs="Calibri"/>
        </w:rPr>
        <w:t>nehnuteľnosti</w:t>
      </w:r>
      <w:r w:rsidR="006A0541">
        <w:rPr>
          <w:rFonts w:ascii="Calibri" w:hAnsi="Calibri" w:cs="Calibri"/>
        </w:rPr>
        <w:t xml:space="preserve"> alebo iný doklad preukazujúci vzťah k prevádzkovému areálu po celú dobu trvania tejto zmluvy</w:t>
      </w:r>
      <w:r w:rsidRPr="00345850">
        <w:rPr>
          <w:rFonts w:ascii="Calibri" w:hAnsi="Calibri" w:cs="Calibri"/>
        </w:rPr>
        <w:t>. Za účelom overenia si preložených informácií je objednávateľ oprávnený vykonať obhliadku skladového priestoru, ktorú sa poskytovateľ zaväzuje umožniť a strpieť a zároveň poskytnúť všetku potrebnú súčinnosť objednávateľovi na jej vykonanie.</w:t>
      </w:r>
      <w:r w:rsidR="001C1E81" w:rsidRPr="001C1E81">
        <w:rPr>
          <w:rFonts w:ascii="Calibri" w:hAnsi="Calibri" w:cs="Calibri"/>
        </w:rPr>
        <w:t xml:space="preserve"> </w:t>
      </w:r>
      <w:r w:rsidR="001C1E81">
        <w:rPr>
          <w:rFonts w:ascii="Calibri" w:hAnsi="Calibri" w:cs="Calibri"/>
        </w:rPr>
        <w:t>Povinnosť disponovať skladovým priestorom sa vyžaduje plniť po celú dobu platnosti zmluvy. Nesplnenie povinnosti podľa tohto ods. sa považuje za podstatné porušenie zmluvy, kedy je objednávateľ oprávnený odstúpiť od zmluvy</w:t>
      </w:r>
      <w:r w:rsidR="00AF0690">
        <w:rPr>
          <w:rFonts w:ascii="Calibri" w:hAnsi="Calibri" w:cs="Calibri"/>
        </w:rPr>
        <w:t xml:space="preserve"> </w:t>
      </w:r>
      <w:r w:rsidR="00F9114C">
        <w:rPr>
          <w:rFonts w:ascii="Calibri" w:hAnsi="Calibri" w:cs="Calibri"/>
        </w:rPr>
        <w:t>po márnom uplynutí primeranej lehoty na nápravu poskytovateľa, ktorá nebude kratšia ako 10 dní.</w:t>
      </w:r>
    </w:p>
    <w:p w14:paraId="6E02F377" w14:textId="7777777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Jednotlivé poskytované služby, ich množstvo a rozsah bude poskytovateľ vykonávať na základe pokynov od centrálneho dispečingu v súlade s touto zmluvou. Poskytovateľ je povinný úzko spolupracovať s centrálnym dispečingom, ktorý riadi zimnú údržbu a riadiť sa jeho pokynmi.</w:t>
      </w:r>
    </w:p>
    <w:p w14:paraId="024318B1" w14:textId="7777777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Zimná údržba sa realizuje v zmysle schváleného operačného plánu zimnej údržby, a to spravidla od 15. 11. bežného roka do 15.3. nasledujúceho roka v závislosti od poveternostných podmienok. Objednávateľ si vyhradzuje právo v závislosti od priebehu zimného počasia posunúť termín ukončenia zimnej údržby na 28.2. daného roka.</w:t>
      </w:r>
    </w:p>
    <w:p w14:paraId="6316E689" w14:textId="77777777" w:rsidR="00A849B9" w:rsidRPr="00345850" w:rsidRDefault="00A849B9" w:rsidP="00A849B9">
      <w:pPr>
        <w:pStyle w:val="Style4"/>
        <w:numPr>
          <w:ilvl w:val="0"/>
          <w:numId w:val="38"/>
        </w:numPr>
        <w:shd w:val="clear" w:color="auto" w:fill="auto"/>
        <w:tabs>
          <w:tab w:val="left" w:pos="428"/>
        </w:tabs>
        <w:spacing w:after="144" w:line="307" w:lineRule="exact"/>
        <w:ind w:firstLine="0"/>
        <w:jc w:val="both"/>
        <w:rPr>
          <w:rFonts w:ascii="Calibri" w:hAnsi="Calibri" w:cs="Calibri"/>
        </w:rPr>
      </w:pPr>
      <w:r w:rsidRPr="00345850">
        <w:rPr>
          <w:rFonts w:ascii="Calibri" w:hAnsi="Calibri" w:cs="Calibri"/>
        </w:rPr>
        <w:t xml:space="preserve">Poskytovateľ je povinný začať vykonávanie zimnej údržby na pokyn centrálneho dispečingu, a to do 30 minút od výzvy centrálneho dispečera na realizovanie výkonu. </w:t>
      </w:r>
    </w:p>
    <w:p w14:paraId="0097045F" w14:textId="77777777" w:rsidR="00A849B9" w:rsidRPr="00345850" w:rsidRDefault="00A849B9" w:rsidP="00A849B9">
      <w:pPr>
        <w:pStyle w:val="Style4"/>
        <w:numPr>
          <w:ilvl w:val="0"/>
          <w:numId w:val="38"/>
        </w:numPr>
        <w:shd w:val="clear" w:color="auto" w:fill="auto"/>
        <w:tabs>
          <w:tab w:val="left" w:pos="422"/>
        </w:tabs>
        <w:spacing w:after="136" w:line="302" w:lineRule="exact"/>
        <w:ind w:firstLine="0"/>
        <w:jc w:val="both"/>
        <w:rPr>
          <w:rFonts w:ascii="Calibri" w:hAnsi="Calibri" w:cs="Calibri"/>
        </w:rPr>
      </w:pPr>
      <w:r w:rsidRPr="00345850">
        <w:rPr>
          <w:rFonts w:ascii="Calibri" w:hAnsi="Calibri" w:cs="Calibri"/>
        </w:rPr>
        <w:t>Poskytovateľ je povinný zabezpečiť zjazdnosť komunikácií 1. etapy v zmysle operačného plánu zimnej údržby do 2 hodín od obdržania pokynu centrálneho dispečingu na začatie zimnej údržby a je povinný riadiť sa pokynmi centrálneho dispečingu.</w:t>
      </w:r>
    </w:p>
    <w:p w14:paraId="3C8F5886" w14:textId="77777777" w:rsidR="00A849B9" w:rsidRPr="00345850" w:rsidRDefault="00A849B9" w:rsidP="00A849B9">
      <w:pPr>
        <w:pStyle w:val="Style4"/>
        <w:numPr>
          <w:ilvl w:val="0"/>
          <w:numId w:val="38"/>
        </w:numPr>
        <w:shd w:val="clear" w:color="auto" w:fill="auto"/>
        <w:tabs>
          <w:tab w:val="left" w:pos="423"/>
        </w:tabs>
        <w:spacing w:after="140" w:line="307" w:lineRule="exact"/>
        <w:ind w:firstLine="0"/>
        <w:jc w:val="both"/>
        <w:rPr>
          <w:rFonts w:ascii="Calibri" w:hAnsi="Calibri" w:cs="Calibri"/>
        </w:rPr>
      </w:pPr>
      <w:r w:rsidRPr="00345850">
        <w:rPr>
          <w:rFonts w:ascii="Calibri" w:hAnsi="Calibri" w:cs="Calibri"/>
        </w:rPr>
        <w:t>Poskytovateľ je povinný zabezpečiť zjazdnosť komunikácií 2. etapy v zmysle operačného plánu zimnej údržby a chodníkov do 4 hodín od obdržania pokynu centrálneho dispečingu na začatie zimnej údržby a je povinný riadiť sa pokynmi centrálneho dispečingu.</w:t>
      </w:r>
    </w:p>
    <w:p w14:paraId="6243E65E" w14:textId="77777777" w:rsidR="00A849B9" w:rsidRPr="00345850" w:rsidRDefault="00A849B9" w:rsidP="00A849B9">
      <w:pPr>
        <w:pStyle w:val="Style4"/>
        <w:numPr>
          <w:ilvl w:val="0"/>
          <w:numId w:val="38"/>
        </w:numPr>
        <w:shd w:val="clear" w:color="auto" w:fill="auto"/>
        <w:tabs>
          <w:tab w:val="left" w:pos="423"/>
        </w:tabs>
        <w:spacing w:after="136" w:line="307" w:lineRule="exact"/>
        <w:ind w:firstLine="0"/>
        <w:jc w:val="both"/>
        <w:rPr>
          <w:rFonts w:ascii="Calibri" w:hAnsi="Calibri" w:cs="Calibri"/>
        </w:rPr>
      </w:pPr>
      <w:r w:rsidRPr="00345850">
        <w:rPr>
          <w:rFonts w:ascii="Calibri" w:hAnsi="Calibri" w:cs="Calibri"/>
        </w:rPr>
        <w:t>Poskytovateľ je povinný zabezpečiť zjazdnosť komunikácií 3. etapy v zmysle operačného plánu zimnej údržby do 8 hodín od obdržania pokynu centrálneho dispečingu na začatie zimnej údržby a je povinný riadiť sa pokynmi centrálneho dispečingu.</w:t>
      </w:r>
    </w:p>
    <w:p w14:paraId="61E999B6" w14:textId="77777777" w:rsidR="00A849B9" w:rsidRPr="00345850" w:rsidRDefault="00A849B9" w:rsidP="00A849B9">
      <w:pPr>
        <w:pStyle w:val="Style4"/>
        <w:numPr>
          <w:ilvl w:val="0"/>
          <w:numId w:val="38"/>
        </w:numPr>
        <w:shd w:val="clear" w:color="auto" w:fill="auto"/>
        <w:tabs>
          <w:tab w:val="left" w:pos="423"/>
        </w:tabs>
        <w:spacing w:after="136" w:line="307" w:lineRule="exact"/>
        <w:ind w:firstLine="0"/>
        <w:jc w:val="both"/>
        <w:rPr>
          <w:rFonts w:ascii="Calibri" w:hAnsi="Calibri" w:cs="Calibri"/>
        </w:rPr>
      </w:pPr>
      <w:r w:rsidRPr="00345850">
        <w:rPr>
          <w:rFonts w:ascii="Calibri" w:hAnsi="Calibri" w:cs="Calibri"/>
        </w:rPr>
        <w:t xml:space="preserve">V prípade pretrvávania nepriaznivých poveternostných podmienok je poskytovateľ povinný zabezpečovať zjazdnosť komunikácií podľa bodov 6., 7. a 8. tohto článku opakovane do skončenia trvania nepriaznivých poveternostných podmienok, ak centrálny dispečing nevydal iný pokyn; poskytovateľ môže v tomto prípade vždy požiadať centrálny dispečing o usmernenie. </w:t>
      </w:r>
    </w:p>
    <w:p w14:paraId="59BAB4BB" w14:textId="77777777" w:rsidR="00A849B9" w:rsidRPr="00345850" w:rsidRDefault="00A849B9" w:rsidP="00A849B9">
      <w:pPr>
        <w:pStyle w:val="Style4"/>
        <w:numPr>
          <w:ilvl w:val="0"/>
          <w:numId w:val="38"/>
        </w:numPr>
        <w:shd w:val="clear" w:color="auto" w:fill="auto"/>
        <w:tabs>
          <w:tab w:val="left" w:pos="428"/>
        </w:tabs>
        <w:spacing w:after="144" w:line="312" w:lineRule="exact"/>
        <w:ind w:firstLine="0"/>
        <w:jc w:val="both"/>
        <w:rPr>
          <w:rFonts w:ascii="Calibri" w:hAnsi="Calibri" w:cs="Calibri"/>
          <w:i/>
          <w:iCs/>
        </w:rPr>
      </w:pPr>
      <w:r w:rsidRPr="00345850">
        <w:rPr>
          <w:rFonts w:ascii="Calibri" w:hAnsi="Calibri" w:cs="Calibri"/>
        </w:rPr>
        <w:t xml:space="preserve">Dodávateľ je povinný vykonávať odhŕňanie snehu alebo posyp alebo súčasné odhŕňanie snehu a posyp miestnych komunikácií chemickým, zmiešaným materiálom alebo soľankou, s využitím adekvátnej techniky a v súlade s pokynmi centrálneho dispečingu. </w:t>
      </w:r>
    </w:p>
    <w:p w14:paraId="6AB44D10" w14:textId="77777777" w:rsidR="00A849B9" w:rsidRPr="00345850" w:rsidRDefault="00A849B9" w:rsidP="00A849B9">
      <w:pPr>
        <w:pStyle w:val="Style4"/>
        <w:shd w:val="clear" w:color="auto" w:fill="auto"/>
        <w:tabs>
          <w:tab w:val="left" w:pos="428"/>
        </w:tabs>
        <w:spacing w:after="144" w:line="312" w:lineRule="exact"/>
        <w:ind w:firstLine="0"/>
        <w:rPr>
          <w:rFonts w:ascii="Calibri" w:hAnsi="Calibri" w:cs="Calibri"/>
          <w:i/>
          <w:iCs/>
        </w:rPr>
      </w:pPr>
      <w:r w:rsidRPr="00345850">
        <w:rPr>
          <w:rFonts w:ascii="Calibri" w:hAnsi="Calibri" w:cs="Calibri"/>
          <w:i/>
          <w:iCs/>
        </w:rPr>
        <w:t>Pohotovosť</w:t>
      </w:r>
    </w:p>
    <w:p w14:paraId="21FD4491" w14:textId="77777777" w:rsidR="00A849B9" w:rsidRPr="00345850" w:rsidRDefault="00A849B9" w:rsidP="00A849B9">
      <w:pPr>
        <w:pStyle w:val="Style4"/>
        <w:numPr>
          <w:ilvl w:val="0"/>
          <w:numId w:val="38"/>
        </w:numPr>
        <w:shd w:val="clear" w:color="auto" w:fill="auto"/>
        <w:tabs>
          <w:tab w:val="left" w:pos="538"/>
        </w:tabs>
        <w:spacing w:after="116" w:line="307" w:lineRule="exact"/>
        <w:ind w:firstLine="0"/>
        <w:jc w:val="both"/>
        <w:rPr>
          <w:rFonts w:ascii="Calibri" w:hAnsi="Calibri" w:cs="Calibri"/>
        </w:rPr>
      </w:pPr>
      <w:r w:rsidRPr="00345850">
        <w:rPr>
          <w:rFonts w:ascii="Calibri" w:hAnsi="Calibri" w:cs="Calibri"/>
        </w:rPr>
        <w:t xml:space="preserve">Začiatok a koniec zimnej pohotovosti mechanizmov stanovuje centrálny dispečing minimálne 72 </w:t>
      </w:r>
      <w:r w:rsidRPr="00345850">
        <w:rPr>
          <w:rFonts w:ascii="Calibri" w:hAnsi="Calibri" w:cs="Calibri"/>
        </w:rPr>
        <w:lastRenderedPageBreak/>
        <w:t>hodín vopred písomne. Zimná pohotovosť sa vyhlasuje v minimálnom rozsahu 90 bezprostredne po sebe nasledujúcich kalendárnych dní. Počet dní zimnej pohotovosti môže centrálny dispečing vzhľadom na poveternostné podmienky zvýšiť.</w:t>
      </w:r>
    </w:p>
    <w:p w14:paraId="0C3C3BC8" w14:textId="77777777" w:rsidR="00A849B9" w:rsidRPr="00345850" w:rsidRDefault="00A849B9" w:rsidP="00A849B9">
      <w:pPr>
        <w:pStyle w:val="Style4"/>
        <w:numPr>
          <w:ilvl w:val="0"/>
          <w:numId w:val="38"/>
        </w:numPr>
        <w:shd w:val="clear" w:color="auto" w:fill="auto"/>
        <w:tabs>
          <w:tab w:val="left" w:pos="538"/>
        </w:tabs>
        <w:spacing w:after="116" w:line="307" w:lineRule="exact"/>
        <w:ind w:firstLine="0"/>
        <w:jc w:val="both"/>
        <w:rPr>
          <w:rFonts w:ascii="Calibri" w:hAnsi="Calibri" w:cs="Calibri"/>
        </w:rPr>
      </w:pPr>
      <w:r w:rsidRPr="00345850">
        <w:rPr>
          <w:rFonts w:ascii="Calibri" w:hAnsi="Calibri" w:cs="Calibri"/>
        </w:rPr>
        <w:t>Začiatok a koniec zimnej pohotovosti pracovníkov zimnej údržby  stanovuje centrálny dispečing minimálne 24 hodín vopred písomne. Zimná pohotovosť pracovníkov sa vyhlasuje a odvoláva v závislosti na aktuálnej predpovedi počasia. Objednávateľ si vyhradzuje právo prerušiť zimnú pohotovosť pracovníkov.</w:t>
      </w:r>
    </w:p>
    <w:p w14:paraId="7DCE179B" w14:textId="1A33EF56" w:rsidR="00A849B9" w:rsidRPr="00345850" w:rsidRDefault="00A849B9" w:rsidP="00A849B9">
      <w:pPr>
        <w:pStyle w:val="Style4"/>
        <w:numPr>
          <w:ilvl w:val="0"/>
          <w:numId w:val="38"/>
        </w:numPr>
        <w:shd w:val="clear" w:color="auto" w:fill="auto"/>
        <w:tabs>
          <w:tab w:val="left" w:pos="538"/>
        </w:tabs>
        <w:spacing w:after="116" w:line="307" w:lineRule="exact"/>
        <w:ind w:firstLine="0"/>
        <w:jc w:val="both"/>
        <w:rPr>
          <w:rFonts w:ascii="Calibri" w:hAnsi="Calibri" w:cs="Calibri"/>
        </w:rPr>
      </w:pPr>
      <w:r w:rsidRPr="00345850">
        <w:rPr>
          <w:rFonts w:ascii="Calibri" w:hAnsi="Calibri" w:cs="Calibri"/>
        </w:rPr>
        <w:t>Na riadne zvládnutie zimnej údržby musí mať poskytovateľ v pohotovosti zodpovedajúce kapacity techniky/mechanizmov a pracovníkov. V prípade predpokladu nepriaznivého počasia si objednávateľ môže u poskytovateľa najneskôr mesiac pred vyhlásením zimnej pohotovosti a najneskôr mesiac po ukončení zimnej pohotovosti vopred rezervovať 50 % kapacity mechanizmov a pracovníkov, ktoré sú nevyhnutné k</w:t>
      </w:r>
      <w:r w:rsidR="00434313" w:rsidRPr="00345850">
        <w:rPr>
          <w:rFonts w:ascii="Calibri" w:hAnsi="Calibri" w:cs="Calibri"/>
        </w:rPr>
        <w:t> riadnemu výkonu</w:t>
      </w:r>
      <w:r w:rsidRPr="00345850">
        <w:rPr>
          <w:rFonts w:ascii="Calibri" w:hAnsi="Calibri" w:cs="Calibri"/>
        </w:rPr>
        <w:t xml:space="preserve"> zimnej údržb</w:t>
      </w:r>
      <w:r w:rsidR="00434313" w:rsidRPr="00345850">
        <w:rPr>
          <w:rFonts w:ascii="Calibri" w:hAnsi="Calibri" w:cs="Calibri"/>
        </w:rPr>
        <w:t>y podľa tejto zmluvy</w:t>
      </w:r>
      <w:r w:rsidRPr="00345850">
        <w:rPr>
          <w:rFonts w:ascii="Calibri" w:hAnsi="Calibri" w:cs="Calibri"/>
        </w:rPr>
        <w:t>; dodávateľ zabezpečí rezerváciu do 24 hodín od doručenia požiadavky na rezerváciu.</w:t>
      </w:r>
    </w:p>
    <w:p w14:paraId="666C9F1A" w14:textId="77777777" w:rsidR="00A849B9" w:rsidRPr="00345850" w:rsidRDefault="00A849B9" w:rsidP="00A849B9">
      <w:pPr>
        <w:pStyle w:val="Style4"/>
        <w:numPr>
          <w:ilvl w:val="0"/>
          <w:numId w:val="38"/>
        </w:numPr>
        <w:shd w:val="clear" w:color="auto" w:fill="auto"/>
        <w:tabs>
          <w:tab w:val="left" w:pos="543"/>
        </w:tabs>
        <w:spacing w:after="116" w:line="307" w:lineRule="exact"/>
        <w:ind w:firstLine="0"/>
        <w:jc w:val="both"/>
        <w:rPr>
          <w:rFonts w:ascii="Calibri" w:hAnsi="Calibri" w:cs="Calibri"/>
        </w:rPr>
      </w:pPr>
      <w:r w:rsidRPr="00345850">
        <w:rPr>
          <w:rFonts w:ascii="Calibri" w:hAnsi="Calibri" w:cs="Calibri"/>
        </w:rPr>
        <w:t xml:space="preserve"> Nariadená pohotovosť trvá 24 hodín denne, 7 dní v týždni (ďalej len „24/7“). Pohotovosť je prerušená v prípade vykonávania zimnej údržby a v prípade vyslania poskytovateľa do výkonu zimnej údržby. Poskytovateľ má nárok na úhradu nákladov zvlášť za pohotovosť, zvlášť za výkon zimnej údržby a zvlášť za presun do výkonu zimnej údržby. </w:t>
      </w:r>
    </w:p>
    <w:p w14:paraId="702083C8" w14:textId="77777777" w:rsidR="00A849B9" w:rsidRPr="00345850" w:rsidRDefault="00A849B9" w:rsidP="00A849B9">
      <w:pPr>
        <w:pStyle w:val="Style4"/>
        <w:numPr>
          <w:ilvl w:val="0"/>
          <w:numId w:val="38"/>
        </w:numPr>
        <w:shd w:val="clear" w:color="auto" w:fill="auto"/>
        <w:tabs>
          <w:tab w:val="left" w:pos="543"/>
        </w:tabs>
        <w:spacing w:after="116" w:line="307" w:lineRule="exact"/>
        <w:ind w:firstLine="0"/>
        <w:jc w:val="both"/>
        <w:rPr>
          <w:rFonts w:ascii="Calibri" w:hAnsi="Calibri" w:cs="Calibri"/>
        </w:rPr>
      </w:pPr>
      <w:r w:rsidRPr="00345850">
        <w:rPr>
          <w:rFonts w:ascii="Calibri" w:hAnsi="Calibri" w:cs="Calibri"/>
        </w:rPr>
        <w:t>Poskytovateľ je povinný plniť predmet zmluvy za rovnakých cenových podmienok bez ohľadu na dni pracovného voľna, pokoja alebo štátnych sviatkov.</w:t>
      </w:r>
    </w:p>
    <w:p w14:paraId="2A6C799B" w14:textId="77777777" w:rsidR="00A849B9" w:rsidRPr="00345850" w:rsidRDefault="00A849B9" w:rsidP="00A849B9">
      <w:pPr>
        <w:pStyle w:val="Style4"/>
        <w:shd w:val="clear" w:color="auto" w:fill="auto"/>
        <w:tabs>
          <w:tab w:val="left" w:pos="543"/>
        </w:tabs>
        <w:spacing w:after="116" w:line="307" w:lineRule="exact"/>
        <w:ind w:firstLine="0"/>
        <w:rPr>
          <w:rFonts w:ascii="Calibri" w:hAnsi="Calibri" w:cs="Calibri"/>
          <w:i/>
          <w:iCs/>
        </w:rPr>
      </w:pPr>
      <w:r w:rsidRPr="00345850">
        <w:rPr>
          <w:rFonts w:ascii="Calibri" w:hAnsi="Calibri" w:cs="Calibri"/>
          <w:i/>
          <w:iCs/>
        </w:rPr>
        <w:t>Fakturácia ceny</w:t>
      </w:r>
    </w:p>
    <w:p w14:paraId="1E820328" w14:textId="77777777" w:rsidR="00A849B9" w:rsidRPr="00345850" w:rsidRDefault="00A849B9" w:rsidP="00A849B9">
      <w:pPr>
        <w:pStyle w:val="Style4"/>
        <w:numPr>
          <w:ilvl w:val="0"/>
          <w:numId w:val="38"/>
        </w:numPr>
        <w:shd w:val="clear" w:color="auto" w:fill="auto"/>
        <w:tabs>
          <w:tab w:val="left" w:pos="548"/>
        </w:tabs>
        <w:spacing w:after="120" w:line="312" w:lineRule="exact"/>
        <w:ind w:firstLine="0"/>
        <w:jc w:val="both"/>
        <w:rPr>
          <w:rFonts w:ascii="Calibri" w:hAnsi="Calibri" w:cs="Calibri"/>
        </w:rPr>
      </w:pPr>
      <w:r w:rsidRPr="00345850">
        <w:rPr>
          <w:rFonts w:ascii="Calibri" w:hAnsi="Calibri" w:cs="Calibri"/>
        </w:rPr>
        <w:t xml:space="preserve">Poskytovateľ je oprávnený fakturovať cenu za vykonanú službu raz mesačne, najneskôr v 5. deň nasledujúceho mesiaca. </w:t>
      </w:r>
    </w:p>
    <w:p w14:paraId="7CBFD2D2" w14:textId="77777777" w:rsidR="00A849B9" w:rsidRPr="00345850" w:rsidRDefault="00A849B9" w:rsidP="00A849B9">
      <w:pPr>
        <w:pStyle w:val="Style4"/>
        <w:shd w:val="clear" w:color="auto" w:fill="auto"/>
        <w:tabs>
          <w:tab w:val="left" w:pos="548"/>
        </w:tabs>
        <w:spacing w:after="120" w:line="312" w:lineRule="exact"/>
        <w:ind w:firstLine="0"/>
        <w:rPr>
          <w:rFonts w:ascii="Calibri" w:hAnsi="Calibri" w:cs="Calibri"/>
          <w:i/>
          <w:iCs/>
        </w:rPr>
      </w:pPr>
      <w:r w:rsidRPr="00345850">
        <w:rPr>
          <w:rFonts w:ascii="Calibri" w:hAnsi="Calibri" w:cs="Calibri"/>
          <w:i/>
          <w:iCs/>
        </w:rPr>
        <w:t>Kalamitné situácie</w:t>
      </w:r>
    </w:p>
    <w:p w14:paraId="6607B274" w14:textId="1C38A27B" w:rsidR="00A849B9" w:rsidRPr="00345850" w:rsidRDefault="00A849B9" w:rsidP="00A849B9">
      <w:pPr>
        <w:pStyle w:val="Style4"/>
        <w:numPr>
          <w:ilvl w:val="0"/>
          <w:numId w:val="38"/>
        </w:numPr>
        <w:shd w:val="clear" w:color="auto" w:fill="auto"/>
        <w:tabs>
          <w:tab w:val="left" w:pos="548"/>
        </w:tabs>
        <w:spacing w:after="116" w:line="312" w:lineRule="exact"/>
        <w:ind w:firstLine="0"/>
        <w:jc w:val="both"/>
        <w:rPr>
          <w:rFonts w:ascii="Calibri" w:hAnsi="Calibri" w:cs="Calibri"/>
        </w:rPr>
      </w:pPr>
      <w:r w:rsidRPr="00345850">
        <w:rPr>
          <w:rFonts w:ascii="Calibri" w:hAnsi="Calibri" w:cs="Calibri"/>
        </w:rPr>
        <w:t xml:space="preserve">Poskytovateľ sa zaväzuje zabezpečiť si potrebné personálne i vecné </w:t>
      </w:r>
      <w:r w:rsidR="001C1E81">
        <w:rPr>
          <w:rFonts w:ascii="Calibri" w:hAnsi="Calibri" w:cs="Calibri"/>
        </w:rPr>
        <w:t xml:space="preserve">kapacity a/alebo </w:t>
      </w:r>
      <w:r w:rsidRPr="00345850">
        <w:rPr>
          <w:rFonts w:ascii="Calibri" w:hAnsi="Calibri" w:cs="Calibri"/>
        </w:rPr>
        <w:t>subdodávky za účelom zvládnutia výkonu zimnej údržby v prípade výskytu kalamitných situácií a počas ich trvania.</w:t>
      </w:r>
    </w:p>
    <w:p w14:paraId="50560932" w14:textId="77777777" w:rsidR="00A849B9" w:rsidRPr="00345850" w:rsidRDefault="00A849B9" w:rsidP="00A849B9">
      <w:pPr>
        <w:pStyle w:val="Style4"/>
        <w:numPr>
          <w:ilvl w:val="0"/>
          <w:numId w:val="38"/>
        </w:numPr>
        <w:shd w:val="clear" w:color="auto" w:fill="auto"/>
        <w:tabs>
          <w:tab w:val="left" w:pos="548"/>
        </w:tabs>
        <w:spacing w:after="116" w:line="312" w:lineRule="exact"/>
        <w:ind w:firstLine="0"/>
        <w:jc w:val="both"/>
        <w:rPr>
          <w:rFonts w:ascii="Calibri" w:hAnsi="Calibri" w:cs="Calibri"/>
        </w:rPr>
      </w:pPr>
      <w:r w:rsidRPr="00345850">
        <w:rPr>
          <w:rFonts w:ascii="Calibri" w:hAnsi="Calibri" w:cs="Calibri"/>
        </w:rPr>
        <w:t>Poskytovateľ sa zaväzuje úzko spolupracovať s krízovým/kalamitným štábom mesta Trnava v prípade výskytu kalamitných situácií a počas ich trvania.</w:t>
      </w:r>
    </w:p>
    <w:p w14:paraId="0FABA313" w14:textId="77777777" w:rsidR="00A849B9" w:rsidRPr="00345850" w:rsidRDefault="00A849B9" w:rsidP="00A849B9">
      <w:pPr>
        <w:pStyle w:val="Style4"/>
        <w:numPr>
          <w:ilvl w:val="0"/>
          <w:numId w:val="38"/>
        </w:numPr>
        <w:shd w:val="clear" w:color="auto" w:fill="auto"/>
        <w:tabs>
          <w:tab w:val="left" w:pos="548"/>
        </w:tabs>
        <w:spacing w:after="116" w:line="312" w:lineRule="exact"/>
        <w:ind w:firstLine="0"/>
        <w:jc w:val="both"/>
        <w:rPr>
          <w:rFonts w:ascii="Calibri" w:hAnsi="Calibri" w:cs="Calibri"/>
        </w:rPr>
      </w:pPr>
      <w:r w:rsidRPr="00345850">
        <w:rPr>
          <w:rFonts w:ascii="Calibri" w:hAnsi="Calibri" w:cs="Calibri"/>
        </w:rPr>
        <w:t>Poskytovateľ je povinný bezodkladne oznámiť objednávateľovi skutočnosť, keď svojimi kapacitami už nie je schopný zabezpečiť zjazdnosť komunikácií.</w:t>
      </w:r>
    </w:p>
    <w:p w14:paraId="469BD68F" w14:textId="77777777" w:rsidR="00A849B9" w:rsidRPr="00345850" w:rsidRDefault="00A849B9" w:rsidP="00A849B9">
      <w:pPr>
        <w:pStyle w:val="Style4"/>
        <w:shd w:val="clear" w:color="auto" w:fill="auto"/>
        <w:tabs>
          <w:tab w:val="left" w:pos="548"/>
        </w:tabs>
        <w:spacing w:after="124" w:line="317" w:lineRule="exact"/>
        <w:ind w:firstLine="0"/>
        <w:rPr>
          <w:rFonts w:ascii="Calibri" w:hAnsi="Calibri" w:cs="Calibri"/>
          <w:i/>
          <w:iCs/>
        </w:rPr>
      </w:pPr>
      <w:r w:rsidRPr="00345850">
        <w:rPr>
          <w:rFonts w:ascii="Calibri" w:hAnsi="Calibri" w:cs="Calibri"/>
          <w:i/>
          <w:iCs/>
        </w:rPr>
        <w:t>Denník vykonaných služieb</w:t>
      </w:r>
    </w:p>
    <w:p w14:paraId="638310CD" w14:textId="516A74C6" w:rsidR="00A849B9" w:rsidRPr="00345850" w:rsidRDefault="00A849B9" w:rsidP="00A849B9">
      <w:pPr>
        <w:pStyle w:val="Style4"/>
        <w:numPr>
          <w:ilvl w:val="0"/>
          <w:numId w:val="38"/>
        </w:numPr>
        <w:shd w:val="clear" w:color="auto" w:fill="auto"/>
        <w:tabs>
          <w:tab w:val="left" w:pos="529"/>
        </w:tabs>
        <w:spacing w:after="104" w:line="317" w:lineRule="exact"/>
        <w:ind w:firstLine="0"/>
        <w:jc w:val="both"/>
        <w:rPr>
          <w:rFonts w:ascii="Calibri" w:hAnsi="Calibri" w:cs="Calibri"/>
        </w:rPr>
      </w:pPr>
      <w:r w:rsidRPr="00345850">
        <w:rPr>
          <w:rFonts w:ascii="Calibri" w:hAnsi="Calibri" w:cs="Calibri"/>
        </w:rPr>
        <w:t xml:space="preserve">Centrálny dispečing vedie denník vykonaných služieb v slovenskom jazyku. Denník obsahuje presný časový rozpis jednotlivých vykonaných činností, rozpis množstva a druhu posypového materiálu korešpondujúceho s objemom a pracovným výkonom posypových mechanizmov, záznamy z GPS s </w:t>
      </w:r>
      <w:r w:rsidRPr="00345850">
        <w:rPr>
          <w:rFonts w:ascii="Calibri" w:hAnsi="Calibri" w:cs="Calibri"/>
          <w:lang w:eastAsia="en-US" w:bidi="en-US"/>
        </w:rPr>
        <w:t xml:space="preserve">online </w:t>
      </w:r>
      <w:r w:rsidRPr="00345850">
        <w:rPr>
          <w:rFonts w:ascii="Calibri" w:hAnsi="Calibri" w:cs="Calibri"/>
        </w:rPr>
        <w:t>sledovaním a pod.</w:t>
      </w:r>
      <w:r w:rsidR="001C1E81">
        <w:rPr>
          <w:rFonts w:ascii="Calibri" w:hAnsi="Calibri" w:cs="Calibri"/>
        </w:rPr>
        <w:t>. Denník je podkladom pre kontrolu oprávnenosti fakturácie poskytovateľa.</w:t>
      </w:r>
    </w:p>
    <w:p w14:paraId="3628750B" w14:textId="77777777" w:rsidR="00A849B9" w:rsidRPr="00345850" w:rsidRDefault="00A849B9" w:rsidP="00A849B9">
      <w:pPr>
        <w:pStyle w:val="Style4"/>
        <w:numPr>
          <w:ilvl w:val="0"/>
          <w:numId w:val="38"/>
        </w:numPr>
        <w:shd w:val="clear" w:color="auto" w:fill="auto"/>
        <w:tabs>
          <w:tab w:val="left" w:pos="548"/>
        </w:tabs>
        <w:spacing w:after="100" w:line="312" w:lineRule="exact"/>
        <w:ind w:firstLine="0"/>
        <w:jc w:val="both"/>
        <w:rPr>
          <w:rFonts w:ascii="Calibri" w:hAnsi="Calibri" w:cs="Calibri"/>
        </w:rPr>
      </w:pPr>
      <w:r w:rsidRPr="00345850">
        <w:rPr>
          <w:rFonts w:ascii="Calibri" w:hAnsi="Calibri" w:cs="Calibri"/>
        </w:rPr>
        <w:t xml:space="preserve">Do denníka sa zapisujú všetky skutočnosti rozhodujúce pre plnenie zmluvy, najmä údaje o časovom postupe činností a ich kvality. </w:t>
      </w:r>
    </w:p>
    <w:p w14:paraId="491F0867" w14:textId="77777777" w:rsidR="00A849B9" w:rsidRPr="00345850" w:rsidRDefault="00A849B9" w:rsidP="00A849B9">
      <w:pPr>
        <w:pStyle w:val="Style4"/>
        <w:numPr>
          <w:ilvl w:val="0"/>
          <w:numId w:val="38"/>
        </w:numPr>
        <w:shd w:val="clear" w:color="auto" w:fill="auto"/>
        <w:tabs>
          <w:tab w:val="left" w:pos="557"/>
        </w:tabs>
        <w:spacing w:after="100" w:line="312" w:lineRule="exact"/>
        <w:ind w:firstLine="0"/>
        <w:jc w:val="both"/>
        <w:rPr>
          <w:rFonts w:ascii="Calibri" w:hAnsi="Calibri" w:cs="Calibri"/>
        </w:rPr>
      </w:pPr>
      <w:r w:rsidRPr="00345850">
        <w:rPr>
          <w:rFonts w:ascii="Calibri" w:hAnsi="Calibri" w:cs="Calibri"/>
        </w:rPr>
        <w:t>Poskytovateľ je povinný denne zasielať centrálnemu dispečingu výkaz realizovaných úkonov v rámci riadneho zabezpečenia predmetu plnenia spolu s dennými záznamami o prevádzke vozidla/stroja.</w:t>
      </w:r>
    </w:p>
    <w:p w14:paraId="4692365A"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p>
    <w:p w14:paraId="723BF9DA"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IV</w:t>
      </w:r>
    </w:p>
    <w:p w14:paraId="01ED1443" w14:textId="77777777" w:rsidR="00A849B9" w:rsidRPr="00345850" w:rsidRDefault="00A849B9" w:rsidP="00A849B9">
      <w:pPr>
        <w:pStyle w:val="Style9"/>
        <w:keepNext/>
        <w:keepLines/>
        <w:shd w:val="clear" w:color="auto" w:fill="auto"/>
        <w:spacing w:before="0" w:after="326" w:line="254" w:lineRule="exact"/>
        <w:ind w:left="20"/>
        <w:jc w:val="center"/>
        <w:rPr>
          <w:rFonts w:ascii="Calibri" w:hAnsi="Calibri" w:cs="Calibri"/>
          <w:sz w:val="22"/>
          <w:szCs w:val="22"/>
        </w:rPr>
      </w:pPr>
      <w:r w:rsidRPr="00345850">
        <w:rPr>
          <w:rFonts w:ascii="Calibri" w:hAnsi="Calibri" w:cs="Calibri"/>
          <w:sz w:val="22"/>
          <w:szCs w:val="22"/>
        </w:rPr>
        <w:t>Doba plnenia zmluvy a opcia na predĺženie doby jej plnenia</w:t>
      </w:r>
    </w:p>
    <w:p w14:paraId="7F2F0FC0" w14:textId="77777777" w:rsidR="00A849B9" w:rsidRPr="00345850" w:rsidRDefault="00A849B9" w:rsidP="00A849B9">
      <w:pPr>
        <w:pStyle w:val="Style4"/>
        <w:numPr>
          <w:ilvl w:val="0"/>
          <w:numId w:val="39"/>
        </w:numPr>
        <w:shd w:val="clear" w:color="auto" w:fill="auto"/>
        <w:tabs>
          <w:tab w:val="left" w:pos="494"/>
        </w:tabs>
        <w:spacing w:after="100" w:line="312" w:lineRule="exact"/>
        <w:ind w:firstLine="0"/>
        <w:jc w:val="both"/>
        <w:rPr>
          <w:rFonts w:ascii="Calibri" w:hAnsi="Calibri" w:cs="Calibri"/>
        </w:rPr>
      </w:pPr>
      <w:r w:rsidRPr="00345850">
        <w:rPr>
          <w:rFonts w:ascii="Calibri" w:hAnsi="Calibri" w:cs="Calibri"/>
        </w:rPr>
        <w:t>Poskytovateľ sa zaväzuje poskytovať služby počas 24 mesiacov od účinnosti zmluvy (doba plnenia).</w:t>
      </w:r>
    </w:p>
    <w:p w14:paraId="4B7C288C" w14:textId="27ABB085" w:rsidR="00A849B9" w:rsidRPr="00345850" w:rsidRDefault="00A849B9" w:rsidP="00A849B9">
      <w:pPr>
        <w:pStyle w:val="Style4"/>
        <w:numPr>
          <w:ilvl w:val="0"/>
          <w:numId w:val="39"/>
        </w:numPr>
        <w:shd w:val="clear" w:color="auto" w:fill="auto"/>
        <w:tabs>
          <w:tab w:val="left" w:pos="494"/>
        </w:tabs>
        <w:spacing w:after="100" w:line="312" w:lineRule="exact"/>
        <w:ind w:firstLine="0"/>
        <w:jc w:val="both"/>
        <w:rPr>
          <w:rFonts w:ascii="Calibri" w:hAnsi="Calibri" w:cs="Calibri"/>
        </w:rPr>
      </w:pPr>
      <w:r w:rsidRPr="00345850">
        <w:rPr>
          <w:rFonts w:ascii="Calibri" w:hAnsi="Calibri" w:cs="Calibri"/>
        </w:rPr>
        <w:t>Objednávateľ je oprávnený jednostranne predĺžiť dobu plnenia zmluvy za rovnakých zmluvných podmienok o ďalších 24 mesiacov (ďalej len „opcia“ alebo „právo opcie“). Objednávateľ uplatní svoje právo opcie tak, že poskytovateľovi písomne oznámi uplatnenie opcie najneskôr tri mesiace pred uplynutím doby plnenia zmluvy; inak právo opcie zaniká. Uplatnením opcie sa doba plnenia zmluvy predlžuje za rovnakých zmluvných podmienok o ďalších 24 mesiacov.</w:t>
      </w:r>
    </w:p>
    <w:p w14:paraId="752C4DB6" w14:textId="3D0906F4" w:rsidR="00A849B9" w:rsidRPr="00345850" w:rsidRDefault="00A849B9" w:rsidP="00A849B9">
      <w:pPr>
        <w:pStyle w:val="Style4"/>
        <w:numPr>
          <w:ilvl w:val="0"/>
          <w:numId w:val="39"/>
        </w:numPr>
        <w:shd w:val="clear" w:color="auto" w:fill="auto"/>
        <w:tabs>
          <w:tab w:val="left" w:pos="494"/>
        </w:tabs>
        <w:spacing w:after="354" w:line="322" w:lineRule="exact"/>
        <w:ind w:firstLine="0"/>
        <w:jc w:val="both"/>
        <w:rPr>
          <w:rFonts w:ascii="Calibri" w:hAnsi="Calibri" w:cs="Calibri"/>
        </w:rPr>
      </w:pPr>
      <w:r w:rsidRPr="00345850">
        <w:rPr>
          <w:rFonts w:ascii="Calibri" w:hAnsi="Calibri" w:cs="Calibri"/>
        </w:rPr>
        <w:t>Doba plnenia zmluvy končí jej uplynutím alebo vyčerpaním, minutím finančných prostriedkov v sume ceny za predmet plnenia podľa článku V</w:t>
      </w:r>
      <w:r w:rsidR="00716CA2">
        <w:rPr>
          <w:rFonts w:ascii="Calibri" w:hAnsi="Calibri" w:cs="Calibri"/>
        </w:rPr>
        <w:t xml:space="preserve"> bod 2.</w:t>
      </w:r>
      <w:r w:rsidRPr="00345850">
        <w:rPr>
          <w:rFonts w:ascii="Calibri" w:hAnsi="Calibri" w:cs="Calibri"/>
        </w:rPr>
        <w:t xml:space="preserve"> tejto zmluvy,</w:t>
      </w:r>
      <w:r w:rsidR="00716CA2">
        <w:rPr>
          <w:rFonts w:ascii="Calibri" w:hAnsi="Calibri" w:cs="Calibri"/>
        </w:rPr>
        <w:t xml:space="preserve"> resp. v</w:t>
      </w:r>
      <w:r w:rsidR="00786C8E">
        <w:rPr>
          <w:rFonts w:ascii="Calibri" w:hAnsi="Calibri" w:cs="Calibri"/>
        </w:rPr>
        <w:t> </w:t>
      </w:r>
      <w:r w:rsidR="00716CA2">
        <w:rPr>
          <w:rFonts w:ascii="Calibri" w:hAnsi="Calibri" w:cs="Calibri"/>
        </w:rPr>
        <w:t>sume</w:t>
      </w:r>
      <w:r w:rsidR="00786C8E">
        <w:rPr>
          <w:rFonts w:ascii="Calibri" w:hAnsi="Calibri" w:cs="Calibri"/>
        </w:rPr>
        <w:t xml:space="preserve"> tejto</w:t>
      </w:r>
      <w:r w:rsidR="00716CA2">
        <w:rPr>
          <w:rFonts w:ascii="Calibri" w:hAnsi="Calibri" w:cs="Calibri"/>
        </w:rPr>
        <w:t xml:space="preserve"> ceny upravenej v súlade s článkom XI zmluvy,</w:t>
      </w:r>
      <w:r w:rsidRPr="00345850">
        <w:rPr>
          <w:rFonts w:ascii="Calibri" w:hAnsi="Calibri" w:cs="Calibri"/>
        </w:rPr>
        <w:t xml:space="preserve"> a to podľa toho, ktorá skutočnosť nastane skôr.</w:t>
      </w:r>
    </w:p>
    <w:p w14:paraId="3FAE2A91"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V</w:t>
      </w:r>
    </w:p>
    <w:p w14:paraId="17A3C270" w14:textId="77777777" w:rsidR="00A849B9" w:rsidRPr="00345850" w:rsidRDefault="00A849B9" w:rsidP="00A849B9">
      <w:pPr>
        <w:pStyle w:val="Style9"/>
        <w:keepNext/>
        <w:keepLines/>
        <w:shd w:val="clear" w:color="auto" w:fill="auto"/>
        <w:spacing w:before="0" w:after="326" w:line="254" w:lineRule="exact"/>
        <w:ind w:left="20"/>
        <w:jc w:val="center"/>
        <w:rPr>
          <w:rFonts w:ascii="Calibri" w:hAnsi="Calibri" w:cs="Calibri"/>
          <w:sz w:val="22"/>
          <w:szCs w:val="22"/>
        </w:rPr>
      </w:pPr>
      <w:r w:rsidRPr="00345850">
        <w:rPr>
          <w:rFonts w:ascii="Calibri" w:hAnsi="Calibri" w:cs="Calibri"/>
          <w:sz w:val="22"/>
          <w:szCs w:val="22"/>
        </w:rPr>
        <w:t>Cena za predmet plnenia</w:t>
      </w:r>
    </w:p>
    <w:p w14:paraId="0066FA4A" w14:textId="42201157" w:rsidR="00A849B9" w:rsidRPr="00345850" w:rsidRDefault="00A849B9" w:rsidP="00A849B9">
      <w:pPr>
        <w:pStyle w:val="Style4"/>
        <w:numPr>
          <w:ilvl w:val="0"/>
          <w:numId w:val="40"/>
        </w:numPr>
        <w:shd w:val="clear" w:color="auto" w:fill="auto"/>
        <w:tabs>
          <w:tab w:val="left" w:pos="530"/>
        </w:tabs>
        <w:spacing w:after="0" w:line="442" w:lineRule="exact"/>
        <w:ind w:firstLine="0"/>
        <w:jc w:val="both"/>
        <w:rPr>
          <w:rFonts w:ascii="Calibri" w:hAnsi="Calibri" w:cs="Calibri"/>
        </w:rPr>
      </w:pPr>
      <w:r w:rsidRPr="00345850">
        <w:rPr>
          <w:rFonts w:ascii="Calibri" w:hAnsi="Calibri" w:cs="Calibri"/>
        </w:rPr>
        <w:t>Cen</w:t>
      </w:r>
      <w:r w:rsidR="003F31C4">
        <w:rPr>
          <w:rFonts w:ascii="Calibri" w:hAnsi="Calibri" w:cs="Calibri"/>
        </w:rPr>
        <w:t>ový rámec</w:t>
      </w:r>
      <w:r w:rsidRPr="00345850">
        <w:rPr>
          <w:rFonts w:ascii="Calibri" w:hAnsi="Calibri" w:cs="Calibri"/>
        </w:rPr>
        <w:t xml:space="preserve"> za poskytovanie služieb počas 24 mesačnej doby jej plnenia </w:t>
      </w:r>
      <w:r w:rsidR="003F31C4">
        <w:rPr>
          <w:rFonts w:ascii="Calibri" w:hAnsi="Calibri" w:cs="Calibri"/>
        </w:rPr>
        <w:t>je</w:t>
      </w:r>
      <w:r w:rsidRPr="00345850">
        <w:rPr>
          <w:rFonts w:ascii="Calibri" w:hAnsi="Calibri" w:cs="Calibri"/>
        </w:rPr>
        <w:t>:</w:t>
      </w:r>
    </w:p>
    <w:p w14:paraId="099C93D2"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fldChar w:fldCharType="begin"/>
      </w:r>
      <w:r w:rsidRPr="00345850">
        <w:rPr>
          <w:rFonts w:ascii="Calibri" w:hAnsi="Calibri" w:cs="Calibri"/>
        </w:rPr>
        <w:instrText xml:space="preserve"> TOC \o "1-5" \h \z </w:instrText>
      </w:r>
      <w:r w:rsidRPr="00345850">
        <w:rPr>
          <w:rFonts w:ascii="Calibri" w:hAnsi="Calibri" w:cs="Calibri"/>
        </w:rPr>
        <w:fldChar w:fldCharType="separate"/>
      </w:r>
      <w:r w:rsidRPr="00345850">
        <w:rPr>
          <w:rFonts w:ascii="Calibri" w:hAnsi="Calibri" w:cs="Calibri"/>
        </w:rPr>
        <w:t>Cena bez DPH:</w:t>
      </w:r>
      <w:r w:rsidRPr="00345850">
        <w:rPr>
          <w:rFonts w:ascii="Calibri" w:hAnsi="Calibri" w:cs="Calibri"/>
        </w:rPr>
        <w:tab/>
        <w:t>300 000,</w:t>
      </w:r>
      <w:r w:rsidRPr="00345850">
        <w:rPr>
          <w:rFonts w:ascii="Calibri" w:hAnsi="Calibri" w:cs="Calibri"/>
        </w:rPr>
        <w:tab/>
        <w:t>00</w:t>
      </w:r>
      <w:r w:rsidRPr="00345850">
        <w:rPr>
          <w:rFonts w:ascii="Calibri" w:hAnsi="Calibri" w:cs="Calibri"/>
        </w:rPr>
        <w:tab/>
        <w:t>€</w:t>
      </w:r>
    </w:p>
    <w:p w14:paraId="56DF95D6"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DPH 20%:</w:t>
      </w:r>
      <w:r w:rsidRPr="00345850">
        <w:rPr>
          <w:rFonts w:ascii="Calibri" w:hAnsi="Calibri" w:cs="Calibri"/>
        </w:rPr>
        <w:tab/>
        <w:t>60 000,</w:t>
      </w:r>
      <w:r w:rsidRPr="00345850">
        <w:rPr>
          <w:rFonts w:ascii="Calibri" w:hAnsi="Calibri" w:cs="Calibri"/>
        </w:rPr>
        <w:tab/>
        <w:t>00</w:t>
      </w:r>
      <w:r w:rsidRPr="00345850">
        <w:rPr>
          <w:rFonts w:ascii="Calibri" w:hAnsi="Calibri" w:cs="Calibri"/>
        </w:rPr>
        <w:tab/>
        <w:t>€</w:t>
      </w:r>
    </w:p>
    <w:p w14:paraId="5A8423F3"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Cena vrátane DPH:</w:t>
      </w:r>
      <w:r w:rsidRPr="00345850">
        <w:rPr>
          <w:rFonts w:ascii="Calibri" w:hAnsi="Calibri" w:cs="Calibri"/>
        </w:rPr>
        <w:tab/>
        <w:t>360 000,</w:t>
      </w:r>
      <w:r w:rsidRPr="00345850">
        <w:rPr>
          <w:rFonts w:ascii="Calibri" w:hAnsi="Calibri" w:cs="Calibri"/>
        </w:rPr>
        <w:tab/>
        <w:t>00</w:t>
      </w:r>
      <w:r w:rsidRPr="00345850">
        <w:rPr>
          <w:rFonts w:ascii="Calibri" w:hAnsi="Calibri" w:cs="Calibri"/>
        </w:rPr>
        <w:tab/>
        <w:t>€</w:t>
      </w:r>
      <w:r w:rsidRPr="00345850">
        <w:rPr>
          <w:rFonts w:ascii="Calibri" w:hAnsi="Calibri" w:cs="Calibri"/>
        </w:rPr>
        <w:fldChar w:fldCharType="end"/>
      </w:r>
    </w:p>
    <w:p w14:paraId="1A63FD71" w14:textId="07D4E03A" w:rsidR="00A849B9" w:rsidRPr="00345850" w:rsidRDefault="00A849B9" w:rsidP="00A849B9">
      <w:pPr>
        <w:pStyle w:val="Style4"/>
        <w:numPr>
          <w:ilvl w:val="0"/>
          <w:numId w:val="40"/>
        </w:numPr>
        <w:shd w:val="clear" w:color="auto" w:fill="auto"/>
        <w:tabs>
          <w:tab w:val="left" w:pos="530"/>
        </w:tabs>
        <w:spacing w:after="0" w:line="442" w:lineRule="exact"/>
        <w:ind w:firstLine="0"/>
        <w:jc w:val="both"/>
        <w:rPr>
          <w:rFonts w:ascii="Calibri" w:hAnsi="Calibri" w:cs="Calibri"/>
        </w:rPr>
      </w:pPr>
      <w:r w:rsidRPr="00345850">
        <w:rPr>
          <w:rFonts w:ascii="Calibri" w:hAnsi="Calibri" w:cs="Calibri"/>
        </w:rPr>
        <w:t>Cen</w:t>
      </w:r>
      <w:r w:rsidR="003F31C4">
        <w:rPr>
          <w:rFonts w:ascii="Calibri" w:hAnsi="Calibri" w:cs="Calibri"/>
        </w:rPr>
        <w:t>ový rámec</w:t>
      </w:r>
      <w:r w:rsidRPr="00345850">
        <w:rPr>
          <w:rFonts w:ascii="Calibri" w:hAnsi="Calibri" w:cs="Calibri"/>
        </w:rPr>
        <w:t xml:space="preserve"> za poskytovanie služieb pri využití opcie podľa článku IV zmluvy počas 48 mesačnej doby jej plnenia </w:t>
      </w:r>
      <w:r w:rsidR="003F31C4">
        <w:rPr>
          <w:rFonts w:ascii="Calibri" w:hAnsi="Calibri" w:cs="Calibri"/>
        </w:rPr>
        <w:t>je</w:t>
      </w:r>
      <w:r w:rsidRPr="00345850">
        <w:rPr>
          <w:rFonts w:ascii="Calibri" w:hAnsi="Calibri" w:cs="Calibri"/>
        </w:rPr>
        <w:t>:</w:t>
      </w:r>
    </w:p>
    <w:p w14:paraId="08FE9B91"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fldChar w:fldCharType="begin"/>
      </w:r>
      <w:r w:rsidRPr="00345850">
        <w:rPr>
          <w:rFonts w:ascii="Calibri" w:hAnsi="Calibri" w:cs="Calibri"/>
        </w:rPr>
        <w:instrText xml:space="preserve"> TOC \o "1-5" \h \z </w:instrText>
      </w:r>
      <w:r w:rsidRPr="00345850">
        <w:rPr>
          <w:rFonts w:ascii="Calibri" w:hAnsi="Calibri" w:cs="Calibri"/>
        </w:rPr>
        <w:fldChar w:fldCharType="separate"/>
      </w:r>
      <w:r w:rsidRPr="00345850">
        <w:rPr>
          <w:rFonts w:ascii="Calibri" w:hAnsi="Calibri" w:cs="Calibri"/>
        </w:rPr>
        <w:t>Cena bez DPH:</w:t>
      </w:r>
      <w:r w:rsidRPr="00345850">
        <w:rPr>
          <w:rFonts w:ascii="Calibri" w:hAnsi="Calibri" w:cs="Calibri"/>
        </w:rPr>
        <w:tab/>
        <w:t>600 000,</w:t>
      </w:r>
      <w:r w:rsidRPr="00345850">
        <w:rPr>
          <w:rFonts w:ascii="Calibri" w:hAnsi="Calibri" w:cs="Calibri"/>
        </w:rPr>
        <w:tab/>
        <w:t>00</w:t>
      </w:r>
      <w:r w:rsidRPr="00345850">
        <w:rPr>
          <w:rFonts w:ascii="Calibri" w:hAnsi="Calibri" w:cs="Calibri"/>
        </w:rPr>
        <w:tab/>
        <w:t>€</w:t>
      </w:r>
    </w:p>
    <w:p w14:paraId="2AA2B00A"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DPH 20%:</w:t>
      </w:r>
      <w:r w:rsidRPr="00345850">
        <w:rPr>
          <w:rFonts w:ascii="Calibri" w:hAnsi="Calibri" w:cs="Calibri"/>
        </w:rPr>
        <w:tab/>
        <w:t>120 000,</w:t>
      </w:r>
      <w:r w:rsidRPr="00345850">
        <w:rPr>
          <w:rFonts w:ascii="Calibri" w:hAnsi="Calibri" w:cs="Calibri"/>
        </w:rPr>
        <w:tab/>
        <w:t>00</w:t>
      </w:r>
      <w:r w:rsidRPr="00345850">
        <w:rPr>
          <w:rFonts w:ascii="Calibri" w:hAnsi="Calibri" w:cs="Calibri"/>
        </w:rPr>
        <w:tab/>
        <w:t>€</w:t>
      </w:r>
    </w:p>
    <w:p w14:paraId="3E484979"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Cena vrátane DPH:</w:t>
      </w:r>
      <w:r w:rsidRPr="00345850">
        <w:rPr>
          <w:rFonts w:ascii="Calibri" w:hAnsi="Calibri" w:cs="Calibri"/>
        </w:rPr>
        <w:tab/>
        <w:t>720 000,</w:t>
      </w:r>
      <w:r w:rsidRPr="00345850">
        <w:rPr>
          <w:rFonts w:ascii="Calibri" w:hAnsi="Calibri" w:cs="Calibri"/>
        </w:rPr>
        <w:tab/>
        <w:t>00</w:t>
      </w:r>
      <w:r w:rsidRPr="00345850">
        <w:rPr>
          <w:rFonts w:ascii="Calibri" w:hAnsi="Calibri" w:cs="Calibri"/>
        </w:rPr>
        <w:tab/>
        <w:t>€</w:t>
      </w:r>
      <w:r w:rsidRPr="00345850">
        <w:rPr>
          <w:rFonts w:ascii="Calibri" w:hAnsi="Calibri" w:cs="Calibri"/>
        </w:rPr>
        <w:fldChar w:fldCharType="end"/>
      </w:r>
    </w:p>
    <w:p w14:paraId="763778A0" w14:textId="77777777" w:rsidR="00A849B9" w:rsidRPr="00345850" w:rsidRDefault="00A849B9" w:rsidP="00A849B9">
      <w:pPr>
        <w:pStyle w:val="Style4"/>
        <w:numPr>
          <w:ilvl w:val="0"/>
          <w:numId w:val="40"/>
        </w:numPr>
        <w:shd w:val="clear" w:color="auto" w:fill="auto"/>
        <w:tabs>
          <w:tab w:val="left" w:pos="530"/>
        </w:tabs>
        <w:spacing w:after="0" w:line="442" w:lineRule="exact"/>
        <w:ind w:firstLine="0"/>
        <w:jc w:val="both"/>
        <w:rPr>
          <w:rFonts w:ascii="Calibri" w:hAnsi="Calibri" w:cs="Calibri"/>
        </w:rPr>
      </w:pPr>
      <w:r w:rsidRPr="00345850">
        <w:rPr>
          <w:rFonts w:ascii="Calibri" w:hAnsi="Calibri" w:cs="Calibri"/>
        </w:rPr>
        <w:t>V cene sú zahrnuté všetky náklady poskytovateľa na plnenie predmetu zmluvy.</w:t>
      </w:r>
    </w:p>
    <w:p w14:paraId="491B91E1" w14:textId="0CAAC5E6" w:rsidR="00A849B9" w:rsidRPr="00345850" w:rsidRDefault="00A849B9" w:rsidP="00A849B9">
      <w:pPr>
        <w:pStyle w:val="Style4"/>
        <w:numPr>
          <w:ilvl w:val="0"/>
          <w:numId w:val="40"/>
        </w:numPr>
        <w:shd w:val="clear" w:color="auto" w:fill="auto"/>
        <w:tabs>
          <w:tab w:val="left" w:pos="540"/>
        </w:tabs>
        <w:spacing w:after="166" w:line="312" w:lineRule="exact"/>
        <w:ind w:firstLine="0"/>
        <w:jc w:val="both"/>
        <w:rPr>
          <w:rFonts w:ascii="Calibri" w:hAnsi="Calibri" w:cs="Calibri"/>
        </w:rPr>
      </w:pPr>
      <w:r w:rsidRPr="00345850">
        <w:rPr>
          <w:rFonts w:ascii="Calibri" w:hAnsi="Calibri" w:cs="Calibri"/>
        </w:rPr>
        <w:t>Jednotkové ceny uvedené v prílohe č. 2 tejto zmluvy. Jednotkové ceny pokrývajú všetky náklady a výdavky za uvedenú položku, i keď to nie je v opise položky podrobne vyšpecifikované.</w:t>
      </w:r>
    </w:p>
    <w:p w14:paraId="41B8330A" w14:textId="0E76BE35" w:rsidR="00A849B9" w:rsidRPr="00345850" w:rsidRDefault="00C84345" w:rsidP="00A849B9">
      <w:pPr>
        <w:pStyle w:val="Style4"/>
        <w:numPr>
          <w:ilvl w:val="0"/>
          <w:numId w:val="40"/>
        </w:numPr>
        <w:shd w:val="clear" w:color="auto" w:fill="auto"/>
        <w:tabs>
          <w:tab w:val="left" w:pos="540"/>
        </w:tabs>
        <w:spacing w:after="120" w:line="312" w:lineRule="exact"/>
        <w:ind w:firstLine="0"/>
        <w:jc w:val="both"/>
        <w:rPr>
          <w:rFonts w:ascii="Calibri" w:hAnsi="Calibri" w:cs="Calibri"/>
        </w:rPr>
      </w:pPr>
      <w:r>
        <w:rPr>
          <w:rFonts w:ascii="Calibri" w:hAnsi="Calibri" w:cs="Calibri"/>
        </w:rPr>
        <w:t>Zmena ceny za predmet plnenia, či</w:t>
      </w:r>
      <w:r w:rsidR="003F31C4">
        <w:rPr>
          <w:rFonts w:ascii="Calibri" w:hAnsi="Calibri" w:cs="Calibri"/>
        </w:rPr>
        <w:t xml:space="preserve"> zmena</w:t>
      </w:r>
      <w:r>
        <w:rPr>
          <w:rFonts w:ascii="Calibri" w:hAnsi="Calibri" w:cs="Calibri"/>
        </w:rPr>
        <w:t xml:space="preserve"> jednotlivých jednotkových cien je možná len v súlade s touto zmluvou (článok XI). </w:t>
      </w:r>
      <w:r w:rsidR="00A849B9" w:rsidRPr="00345850">
        <w:rPr>
          <w:rFonts w:ascii="Calibri" w:hAnsi="Calibri" w:cs="Calibri"/>
        </w:rPr>
        <w:t>Poskytovateľ je</w:t>
      </w:r>
      <w:r>
        <w:rPr>
          <w:rFonts w:ascii="Calibri" w:hAnsi="Calibri" w:cs="Calibri"/>
        </w:rPr>
        <w:t xml:space="preserve"> zároveň</w:t>
      </w:r>
      <w:r w:rsidR="00A849B9" w:rsidRPr="00345850">
        <w:rPr>
          <w:rFonts w:ascii="Calibri" w:hAnsi="Calibri" w:cs="Calibri"/>
        </w:rPr>
        <w:t xml:space="preserve"> oprávnený zvýšiť jednotkovú cenu služieb v rozsahu zvýšenej sadzby DPH. V prípade zníženia sadzby DPH je poskytovateľ povinný znížiť jednotkovú cenu v rozsahu takto zníženej sadzby. Poskytovateľ sa zaväzuje písomne informovať objednávateľa o takto vykonaných úpravách jednotkovej ceny plnenia. Pre vylúčenie pochybností platí, že v danom prípade dodatok k zmluve nie je potrebný.</w:t>
      </w:r>
    </w:p>
    <w:p w14:paraId="528AD95A" w14:textId="77777777" w:rsidR="00A849B9" w:rsidRPr="00345850" w:rsidRDefault="00A849B9" w:rsidP="00A849B9">
      <w:pPr>
        <w:pStyle w:val="Style4"/>
        <w:shd w:val="clear" w:color="auto" w:fill="auto"/>
        <w:tabs>
          <w:tab w:val="left" w:pos="540"/>
        </w:tabs>
        <w:spacing w:after="120" w:line="312" w:lineRule="exact"/>
        <w:ind w:firstLine="0"/>
        <w:jc w:val="both"/>
        <w:rPr>
          <w:rFonts w:ascii="Calibri" w:hAnsi="Calibri" w:cs="Calibri"/>
        </w:rPr>
      </w:pPr>
    </w:p>
    <w:p w14:paraId="33C13FEA" w14:textId="77777777" w:rsidR="00A849B9" w:rsidRPr="00345850" w:rsidRDefault="00A849B9" w:rsidP="00A849B9">
      <w:pPr>
        <w:pStyle w:val="Style2"/>
        <w:shd w:val="clear" w:color="auto" w:fill="auto"/>
        <w:spacing w:after="120"/>
        <w:rPr>
          <w:rFonts w:ascii="Calibri" w:hAnsi="Calibri" w:cs="Calibri"/>
          <w:sz w:val="22"/>
          <w:szCs w:val="22"/>
        </w:rPr>
      </w:pPr>
      <w:r w:rsidRPr="00345850">
        <w:rPr>
          <w:rFonts w:ascii="Calibri" w:hAnsi="Calibri" w:cs="Calibri"/>
          <w:sz w:val="22"/>
          <w:szCs w:val="22"/>
        </w:rPr>
        <w:t>Článok VI</w:t>
      </w:r>
    </w:p>
    <w:p w14:paraId="17BDD544" w14:textId="77777777" w:rsidR="00A849B9" w:rsidRPr="00345850" w:rsidRDefault="00A849B9" w:rsidP="00A849B9">
      <w:pPr>
        <w:pStyle w:val="Style2"/>
        <w:shd w:val="clear" w:color="auto" w:fill="auto"/>
        <w:spacing w:after="314"/>
        <w:rPr>
          <w:rFonts w:ascii="Calibri" w:hAnsi="Calibri" w:cs="Calibri"/>
          <w:sz w:val="22"/>
          <w:szCs w:val="22"/>
        </w:rPr>
      </w:pPr>
      <w:r w:rsidRPr="00345850">
        <w:rPr>
          <w:rFonts w:ascii="Calibri" w:hAnsi="Calibri" w:cs="Calibri"/>
          <w:sz w:val="22"/>
          <w:szCs w:val="22"/>
        </w:rPr>
        <w:t>Platobné podmienky</w:t>
      </w:r>
    </w:p>
    <w:p w14:paraId="68AB62B3" w14:textId="77777777" w:rsidR="00A849B9" w:rsidRPr="00345850" w:rsidRDefault="00A849B9" w:rsidP="00A849B9">
      <w:pPr>
        <w:pStyle w:val="Style4"/>
        <w:numPr>
          <w:ilvl w:val="0"/>
          <w:numId w:val="41"/>
        </w:numPr>
        <w:shd w:val="clear" w:color="auto" w:fill="auto"/>
        <w:tabs>
          <w:tab w:val="left" w:pos="521"/>
        </w:tabs>
        <w:spacing w:after="62"/>
        <w:ind w:firstLine="0"/>
        <w:jc w:val="both"/>
        <w:rPr>
          <w:rFonts w:ascii="Calibri" w:hAnsi="Calibri" w:cs="Calibri"/>
        </w:rPr>
      </w:pPr>
      <w:r w:rsidRPr="00345850">
        <w:rPr>
          <w:rFonts w:ascii="Calibri" w:hAnsi="Calibri" w:cs="Calibri"/>
        </w:rPr>
        <w:t>Objednávateľ podľa tejto zmluvy neposkytuje preddavky.</w:t>
      </w:r>
    </w:p>
    <w:p w14:paraId="11F6546E" w14:textId="77777777" w:rsidR="00A849B9" w:rsidRPr="00345850" w:rsidRDefault="00A849B9" w:rsidP="00A849B9">
      <w:pPr>
        <w:pStyle w:val="Style4"/>
        <w:numPr>
          <w:ilvl w:val="0"/>
          <w:numId w:val="41"/>
        </w:numPr>
        <w:shd w:val="clear" w:color="auto" w:fill="auto"/>
        <w:tabs>
          <w:tab w:val="left" w:pos="530"/>
        </w:tabs>
        <w:spacing w:after="124" w:line="317" w:lineRule="exact"/>
        <w:ind w:firstLine="0"/>
        <w:jc w:val="both"/>
        <w:rPr>
          <w:rFonts w:ascii="Calibri" w:hAnsi="Calibri" w:cs="Calibri"/>
        </w:rPr>
      </w:pPr>
      <w:r w:rsidRPr="00345850">
        <w:rPr>
          <w:rFonts w:ascii="Calibri" w:hAnsi="Calibri" w:cs="Calibri"/>
        </w:rPr>
        <w:lastRenderedPageBreak/>
        <w:t>Splatnosť faktúry je 30 dní od jej doručenia na adresu objednávateľa uvedenú v záhlaví tejto zmluvy.</w:t>
      </w:r>
    </w:p>
    <w:p w14:paraId="3211CCEA" w14:textId="77777777" w:rsidR="00A849B9" w:rsidRPr="00345850" w:rsidRDefault="00A849B9" w:rsidP="00A849B9">
      <w:pPr>
        <w:pStyle w:val="Style4"/>
        <w:numPr>
          <w:ilvl w:val="0"/>
          <w:numId w:val="41"/>
        </w:numPr>
        <w:shd w:val="clear" w:color="auto" w:fill="auto"/>
        <w:tabs>
          <w:tab w:val="left" w:pos="535"/>
        </w:tabs>
        <w:spacing w:after="120" w:line="312" w:lineRule="exact"/>
        <w:ind w:firstLine="0"/>
        <w:jc w:val="both"/>
        <w:rPr>
          <w:rFonts w:ascii="Calibri" w:hAnsi="Calibri" w:cs="Calibri"/>
        </w:rPr>
      </w:pPr>
      <w:r w:rsidRPr="00345850">
        <w:rPr>
          <w:rFonts w:ascii="Calibri" w:hAnsi="Calibri" w:cs="Calibri"/>
        </w:rPr>
        <w:t>Faktúra musí obsahovať náležitosti v zmysle zákona NR SR č. 222/2004 Z. z. o dani z pridanej hodnoty v platnom znení. Objednávateľ je oprávnený vrátiť poskytovateľovi na prepracovanie faktúru, resp. na odstránenie chýb, ak nebude obsahovať príslušné náležitosti a prílohy podľa zmluvy alebo stanovené príslušnými všeobecne záväznými právnymi predpismi. Od doručenia opravenej/prepracovanej faktúry začína plynúť nová lehota jej splatnosti.</w:t>
      </w:r>
    </w:p>
    <w:p w14:paraId="6FEEF563" w14:textId="77777777" w:rsidR="00A849B9" w:rsidRPr="00345850" w:rsidRDefault="00A849B9" w:rsidP="00A849B9">
      <w:pPr>
        <w:pStyle w:val="Style15"/>
        <w:shd w:val="clear" w:color="auto" w:fill="auto"/>
        <w:tabs>
          <w:tab w:val="left" w:pos="713"/>
        </w:tabs>
        <w:spacing w:before="0"/>
        <w:rPr>
          <w:rFonts w:ascii="Calibri" w:hAnsi="Calibri" w:cs="Calibri"/>
        </w:rPr>
      </w:pPr>
      <w:r w:rsidRPr="00345850">
        <w:rPr>
          <w:rFonts w:ascii="Calibri" w:hAnsi="Calibri" w:cs="Calibri"/>
        </w:rPr>
        <w:t>Poskytovateľ, ktorým je zahraničná osoba z iného členského štátu Európskej únie a nie je zaregistrovaná ako platca DPH na území Slovenskej republiky, vystaví faktúru,</w:t>
      </w:r>
      <w:r w:rsidRPr="00345850">
        <w:rPr>
          <w:rStyle w:val="CharStyle17"/>
          <w:rFonts w:ascii="Calibri" w:eastAsia="Arial Unicode MS" w:hAnsi="Calibri" w:cs="Calibri"/>
        </w:rPr>
        <w:t xml:space="preserve"> v </w:t>
      </w:r>
      <w:r w:rsidRPr="00345850">
        <w:rPr>
          <w:rFonts w:ascii="Calibri" w:hAnsi="Calibri" w:cs="Calibri"/>
        </w:rPr>
        <w:t>ktorej bude</w:t>
      </w:r>
    </w:p>
    <w:p w14:paraId="3D48C2A3" w14:textId="77777777" w:rsidR="00A849B9" w:rsidRPr="00345850" w:rsidRDefault="00A849B9" w:rsidP="00A849B9">
      <w:pPr>
        <w:pStyle w:val="Style15"/>
        <w:shd w:val="clear" w:color="auto" w:fill="auto"/>
        <w:tabs>
          <w:tab w:val="left" w:leader="dot" w:pos="8846"/>
        </w:tabs>
        <w:spacing w:before="0"/>
        <w:rPr>
          <w:rFonts w:ascii="Calibri" w:hAnsi="Calibri" w:cs="Calibri"/>
        </w:rPr>
      </w:pPr>
      <w:r w:rsidRPr="00345850">
        <w:rPr>
          <w:rFonts w:ascii="Calibri" w:hAnsi="Calibri" w:cs="Calibri"/>
        </w:rPr>
        <w:t>vyčíslená cena bez DPH v zmysle bodu 6.2., sadzba DPH: 0,00 € a cena celkom</w:t>
      </w:r>
      <w:bdo w:val="ltr">
        <w:r w:rsidRPr="00345850">
          <w:rPr>
            <w:rStyle w:val="CharStyle17"/>
            <w:rFonts w:ascii="Calibri" w:eastAsia="Arial Unicode MS" w:hAnsi="Calibri" w:cs="Calibri"/>
          </w:rPr>
          <w:tab/>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0060383F" w:rsidRPr="00345850">
          <w:rPr>
            <w:rFonts w:ascii="Calibri" w:hAnsi="Calibri" w:cs="Calibri"/>
          </w:rPr>
          <w:t>‬</w:t>
        </w:r>
        <w:r w:rsidR="00453B82">
          <w:t>‬</w:t>
        </w:r>
        <w:r w:rsidR="005F6861">
          <w:t>‬</w:t>
        </w:r>
        <w:r w:rsidR="000E3420">
          <w:t>‬</w:t>
        </w:r>
        <w:r w:rsidR="00DA5F48">
          <w:t>‬</w:t>
        </w:r>
        <w:r w:rsidR="007626B3">
          <w:t>‬</w:t>
        </w:r>
        <w:r w:rsidR="00396FF7">
          <w:t>‬</w:t>
        </w:r>
        <w:r w:rsidR="001B3C8A">
          <w:t>‬</w:t>
        </w:r>
        <w:r w:rsidR="00B512DF">
          <w:t>‬</w:t>
        </w:r>
        <w:r w:rsidR="00B740B1">
          <w:t>‬</w:t>
        </w:r>
        <w:r w:rsidR="009E2981">
          <w:t>‬</w:t>
        </w:r>
        <w:r w:rsidR="000C5050">
          <w:t>‬</w:t>
        </w:r>
      </w:bdo>
    </w:p>
    <w:p w14:paraId="2B5FC1CE" w14:textId="77777777" w:rsidR="00A849B9" w:rsidRPr="00345850" w:rsidRDefault="00A849B9" w:rsidP="00A849B9">
      <w:pPr>
        <w:pStyle w:val="Style15"/>
        <w:shd w:val="clear" w:color="auto" w:fill="auto"/>
        <w:spacing w:before="0" w:after="120"/>
        <w:rPr>
          <w:rFonts w:ascii="Calibri" w:hAnsi="Calibri" w:cs="Calibri"/>
        </w:rPr>
      </w:pPr>
      <w:r w:rsidRPr="00345850">
        <w:rPr>
          <w:rFonts w:ascii="Calibri" w:hAnsi="Calibri" w:cs="Calibri"/>
        </w:rPr>
        <w:t xml:space="preserve">Na faktúre bude uvedené: Oslobodené od DPH na základe </w:t>
      </w:r>
      <w:r w:rsidRPr="00345850">
        <w:rPr>
          <w:rFonts w:ascii="Calibri" w:hAnsi="Calibri" w:cs="Calibri"/>
          <w:lang w:eastAsia="en-US" w:bidi="en-US"/>
        </w:rPr>
        <w:t xml:space="preserve">REVERSE CHARGE. </w:t>
      </w:r>
      <w:r w:rsidRPr="00345850">
        <w:rPr>
          <w:rFonts w:ascii="Calibri" w:hAnsi="Calibri" w:cs="Calibri"/>
        </w:rPr>
        <w:t xml:space="preserve">Objednávateľ </w:t>
      </w:r>
      <w:r w:rsidRPr="00345850">
        <w:rPr>
          <w:rStyle w:val="CharStyle17"/>
          <w:rFonts w:ascii="Calibri" w:eastAsia="Arial Unicode MS" w:hAnsi="Calibri" w:cs="Calibri"/>
        </w:rPr>
        <w:t xml:space="preserve">v </w:t>
      </w:r>
      <w:r w:rsidRPr="00345850">
        <w:rPr>
          <w:rFonts w:ascii="Calibri" w:hAnsi="Calibri" w:cs="Calibri"/>
        </w:rPr>
        <w:t>zmysle zákona č. 222/2004 Z. z. o dani z pridanej hodnoty</w:t>
      </w:r>
      <w:r w:rsidRPr="00345850">
        <w:rPr>
          <w:rStyle w:val="CharStyle17"/>
          <w:rFonts w:ascii="Calibri" w:eastAsia="Arial Unicode MS" w:hAnsi="Calibri" w:cs="Calibri"/>
        </w:rPr>
        <w:t xml:space="preserve"> v </w:t>
      </w:r>
      <w:r w:rsidRPr="00345850">
        <w:rPr>
          <w:rFonts w:ascii="Calibri" w:hAnsi="Calibri" w:cs="Calibri"/>
        </w:rPr>
        <w:t>znení neskorších predpisov odvedie DPH</w:t>
      </w:r>
      <w:r w:rsidRPr="00345850">
        <w:rPr>
          <w:rStyle w:val="CharStyle17"/>
          <w:rFonts w:ascii="Calibri" w:eastAsia="Arial Unicode MS" w:hAnsi="Calibri" w:cs="Calibri"/>
        </w:rPr>
        <w:t xml:space="preserve"> v </w:t>
      </w:r>
      <w:r w:rsidRPr="00345850">
        <w:rPr>
          <w:rFonts w:ascii="Calibri" w:hAnsi="Calibri" w:cs="Calibri"/>
        </w:rPr>
        <w:t>zmysle bodu 6.2.</w:t>
      </w:r>
      <w:r w:rsidRPr="00345850">
        <w:rPr>
          <w:rStyle w:val="CharStyle17"/>
          <w:rFonts w:ascii="Calibri" w:eastAsia="Arial Unicode MS" w:hAnsi="Calibri" w:cs="Calibri"/>
        </w:rPr>
        <w:t xml:space="preserve"> v </w:t>
      </w:r>
      <w:r w:rsidRPr="00345850">
        <w:rPr>
          <w:rFonts w:ascii="Calibri" w:hAnsi="Calibri" w:cs="Calibri"/>
        </w:rPr>
        <w:t xml:space="preserve">základnej sadzbe 20% Daňovému úradu Slovenskej republiky </w:t>
      </w:r>
      <w:r w:rsidRPr="00345850">
        <w:rPr>
          <w:rFonts w:ascii="Calibri" w:hAnsi="Calibri" w:cs="Calibri"/>
          <w:i w:val="0"/>
          <w:iCs w:val="0"/>
        </w:rPr>
        <w:t>(v zmluve sa uplatní len v prípade, že úspešným uchádzačom bude taká zahraničná osoba)</w:t>
      </w:r>
      <w:r w:rsidRPr="00345850">
        <w:rPr>
          <w:rFonts w:ascii="Calibri" w:hAnsi="Calibri" w:cs="Calibri"/>
        </w:rPr>
        <w:t>.</w:t>
      </w:r>
    </w:p>
    <w:p w14:paraId="139AC678" w14:textId="77777777" w:rsidR="00A849B9" w:rsidRPr="00345850" w:rsidRDefault="00A849B9" w:rsidP="00A849B9">
      <w:pPr>
        <w:pStyle w:val="Style4"/>
        <w:numPr>
          <w:ilvl w:val="0"/>
          <w:numId w:val="41"/>
        </w:numPr>
        <w:shd w:val="clear" w:color="auto" w:fill="auto"/>
        <w:tabs>
          <w:tab w:val="left" w:pos="530"/>
        </w:tabs>
        <w:spacing w:after="0" w:line="312" w:lineRule="exact"/>
        <w:ind w:firstLine="0"/>
        <w:jc w:val="both"/>
        <w:rPr>
          <w:rFonts w:ascii="Calibri" w:hAnsi="Calibri" w:cs="Calibri"/>
        </w:rPr>
      </w:pPr>
      <w:r w:rsidRPr="00345850">
        <w:rPr>
          <w:rFonts w:ascii="Calibri" w:hAnsi="Calibri" w:cs="Calibri"/>
        </w:rPr>
        <w:t>Faktúra sa považuje za zaplatenú dňom odpísania fakturovanej sumy z účtu objednávateľa.</w:t>
      </w:r>
    </w:p>
    <w:p w14:paraId="33BC99C6" w14:textId="77777777" w:rsidR="00A849B9" w:rsidRPr="00345850" w:rsidRDefault="00A849B9" w:rsidP="00A849B9">
      <w:pPr>
        <w:pStyle w:val="Style4"/>
        <w:shd w:val="clear" w:color="auto" w:fill="auto"/>
        <w:tabs>
          <w:tab w:val="left" w:pos="530"/>
        </w:tabs>
        <w:spacing w:after="0" w:line="312" w:lineRule="exact"/>
        <w:ind w:firstLine="0"/>
        <w:jc w:val="both"/>
        <w:rPr>
          <w:rFonts w:ascii="Calibri" w:hAnsi="Calibri" w:cs="Calibri"/>
        </w:rPr>
      </w:pPr>
    </w:p>
    <w:p w14:paraId="656412E6"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VII</w:t>
      </w:r>
    </w:p>
    <w:p w14:paraId="4B35F6D1" w14:textId="77777777" w:rsidR="00A849B9" w:rsidRPr="00345850" w:rsidRDefault="00A849B9" w:rsidP="00A849B9">
      <w:pPr>
        <w:pStyle w:val="Style9"/>
        <w:keepNext/>
        <w:keepLines/>
        <w:shd w:val="clear" w:color="auto" w:fill="auto"/>
        <w:spacing w:before="0" w:after="314" w:line="254" w:lineRule="exact"/>
        <w:ind w:left="20"/>
        <w:jc w:val="center"/>
        <w:rPr>
          <w:rFonts w:ascii="Calibri" w:hAnsi="Calibri" w:cs="Calibri"/>
          <w:sz w:val="22"/>
          <w:szCs w:val="22"/>
        </w:rPr>
      </w:pPr>
      <w:r w:rsidRPr="00345850">
        <w:rPr>
          <w:rFonts w:ascii="Calibri" w:hAnsi="Calibri" w:cs="Calibri"/>
          <w:sz w:val="22"/>
          <w:szCs w:val="22"/>
        </w:rPr>
        <w:t>Zodpovednosť za vady</w:t>
      </w:r>
    </w:p>
    <w:p w14:paraId="704A9407" w14:textId="633010FF"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Poskytovateľ sa zaväzuje mať pre všetky svoje vozidlá, mechanizmy, s ktorými vykonáva predmet plnenia uzavreté povinné zmluvné poistenia, a to počas celej doby plnenia zmluvy. Dôkaz o tom je povinný predložiť objednávateľovi najneskôr do dvoch pracovných dní od doručenia požiadavky objednávateľa.</w:t>
      </w:r>
      <w:r w:rsidR="00AF0690" w:rsidRPr="00AF0690">
        <w:rPr>
          <w:rFonts w:ascii="Calibri" w:hAnsi="Calibri" w:cs="Calibri"/>
        </w:rPr>
        <w:t xml:space="preserve"> </w:t>
      </w:r>
      <w:r w:rsidR="00AF0690">
        <w:rPr>
          <w:rFonts w:ascii="Calibri" w:hAnsi="Calibri" w:cs="Calibri"/>
        </w:rPr>
        <w:t xml:space="preserve">Povinnosť </w:t>
      </w:r>
      <w:r w:rsidR="00F9114C" w:rsidRPr="00345850">
        <w:rPr>
          <w:rFonts w:ascii="Calibri" w:hAnsi="Calibri" w:cs="Calibri"/>
        </w:rPr>
        <w:t>mať pre všetky vozidlá</w:t>
      </w:r>
      <w:r w:rsidR="00F9114C">
        <w:rPr>
          <w:rFonts w:ascii="Calibri" w:hAnsi="Calibri" w:cs="Calibri"/>
        </w:rPr>
        <w:t xml:space="preserve"> a</w:t>
      </w:r>
      <w:r w:rsidR="00F9114C" w:rsidRPr="00345850">
        <w:rPr>
          <w:rFonts w:ascii="Calibri" w:hAnsi="Calibri" w:cs="Calibri"/>
        </w:rPr>
        <w:t xml:space="preserve"> mechanizmy, s ktorými </w:t>
      </w:r>
      <w:r w:rsidR="00F9114C">
        <w:rPr>
          <w:rFonts w:ascii="Calibri" w:hAnsi="Calibri" w:cs="Calibri"/>
        </w:rPr>
        <w:t xml:space="preserve">poskytovateľ </w:t>
      </w:r>
      <w:r w:rsidR="00F9114C" w:rsidRPr="00345850">
        <w:rPr>
          <w:rFonts w:ascii="Calibri" w:hAnsi="Calibri" w:cs="Calibri"/>
        </w:rPr>
        <w:t xml:space="preserve">vykonáva predmet plnenia uzavreté povinné zmluvné poistenia </w:t>
      </w:r>
      <w:r w:rsidR="00AF0690">
        <w:rPr>
          <w:rFonts w:ascii="Calibri" w:hAnsi="Calibri" w:cs="Calibri"/>
        </w:rPr>
        <w:t>sa vyžaduje plniť po celú dobu platnosti zmluvy. Nesplnenie povinnosti podľa tohto ods. sa považuje za podstatné porušenie zmluvy, kedy je objednávateľ oprávnený odstúpiť od zmluvy</w:t>
      </w:r>
      <w:r w:rsidR="00F9114C">
        <w:rPr>
          <w:rFonts w:ascii="Calibri" w:hAnsi="Calibri" w:cs="Calibri"/>
        </w:rPr>
        <w:t xml:space="preserve"> </w:t>
      </w:r>
      <w:bookmarkStart w:id="40" w:name="_Hlk78185800"/>
      <w:r w:rsidR="00F9114C">
        <w:rPr>
          <w:rFonts w:ascii="Calibri" w:hAnsi="Calibri" w:cs="Calibri"/>
        </w:rPr>
        <w:t>po márnom uplynutí primeranej lehoty na nápravu poskytovateľa, ktorá nebude kratšia ako 10 dní.</w:t>
      </w:r>
      <w:bookmarkEnd w:id="40"/>
    </w:p>
    <w:p w14:paraId="781DC427" w14:textId="77777777"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 xml:space="preserve">Poskytovateľ sa zaväzuje mať </w:t>
      </w:r>
      <w:bookmarkStart w:id="41" w:name="_Hlk77927959"/>
      <w:r w:rsidRPr="00345850">
        <w:rPr>
          <w:rFonts w:ascii="Calibri" w:hAnsi="Calibri" w:cs="Calibri"/>
        </w:rPr>
        <w:t xml:space="preserve">poistenie pre prípad vzniku škôd, spôsobených tretím subjektom pri výkone prác zimnej </w:t>
      </w:r>
      <w:r w:rsidRPr="003F31C4">
        <w:rPr>
          <w:rFonts w:ascii="Calibri" w:hAnsi="Calibri" w:cs="Calibri"/>
        </w:rPr>
        <w:t>údržby v minimálnej výške 100 000 EUR</w:t>
      </w:r>
      <w:bookmarkEnd w:id="41"/>
      <w:r w:rsidRPr="003F31C4">
        <w:rPr>
          <w:rFonts w:ascii="Calibri" w:hAnsi="Calibri" w:cs="Calibri"/>
        </w:rPr>
        <w:t>, a to počas</w:t>
      </w:r>
      <w:r w:rsidRPr="00345850">
        <w:rPr>
          <w:rFonts w:ascii="Calibri" w:hAnsi="Calibri" w:cs="Calibri"/>
        </w:rPr>
        <w:t xml:space="preserve"> celej doby plnenia zmluvy. Dôkaz o tom je povinný predložiť objednávateľovi najneskôr do dvoch pracovných dní od doručenia požiadavky objednávateľa.</w:t>
      </w:r>
    </w:p>
    <w:p w14:paraId="28FB16DD" w14:textId="77777777"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Poskytovateľ zodpovedá za to, že predmet plnenia je vykonaný podľa podmienok dojednaných v zmluve. Poskytovateľ zodpovedá za škody spôsobené tretím osobám, ktoré vznikli v súvislosti s činnosťou poskytovateľa pri vykonávaní predmetu plnenia.</w:t>
      </w:r>
    </w:p>
    <w:p w14:paraId="43A8D827" w14:textId="77777777"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Poskytovateľ zodpovedá za vady, ktoré predmet plnenia alebo jeho časť má v čase jeho odovzdania a prevzatia objednávateľom. Za vady, ktoré vznikli po odovzdaní a prevzatí predmetu plnenia alebo jeho časti zodpovedá poskytovateľ iba vtedy, ak boli spôsobené porušením jeho povinnosti.</w:t>
      </w:r>
    </w:p>
    <w:p w14:paraId="3F792F07" w14:textId="77777777" w:rsidR="00A849B9" w:rsidRPr="00345850" w:rsidRDefault="00A849B9" w:rsidP="00A849B9">
      <w:pPr>
        <w:pStyle w:val="Style4"/>
        <w:numPr>
          <w:ilvl w:val="0"/>
          <w:numId w:val="42"/>
        </w:numPr>
        <w:shd w:val="clear" w:color="auto" w:fill="auto"/>
        <w:tabs>
          <w:tab w:val="left" w:pos="489"/>
        </w:tabs>
        <w:spacing w:after="108" w:line="317" w:lineRule="exact"/>
        <w:ind w:firstLine="0"/>
        <w:jc w:val="both"/>
        <w:rPr>
          <w:rFonts w:ascii="Calibri" w:hAnsi="Calibri" w:cs="Calibri"/>
        </w:rPr>
      </w:pPr>
      <w:r w:rsidRPr="00345850">
        <w:rPr>
          <w:rFonts w:ascii="Calibri" w:hAnsi="Calibri" w:cs="Calibri"/>
        </w:rPr>
        <w:t>Poskytovateľ nezodpovedá za vady predmetu plnenia, ktoré boli spôsobené použitím podkladov a vecí poskytnutých objednávateľom a poskytovateľ ani pri vynaložení odbornej starostlivosti nemohol zistiť ich nevhodnosť, alebo na ňu upozornil objednávateľa a ten na ich použití trval.</w:t>
      </w:r>
    </w:p>
    <w:p w14:paraId="270DF7BC" w14:textId="77777777" w:rsidR="00A849B9" w:rsidRPr="00345850" w:rsidRDefault="00A849B9" w:rsidP="00A849B9">
      <w:pPr>
        <w:pStyle w:val="Style4"/>
        <w:numPr>
          <w:ilvl w:val="0"/>
          <w:numId w:val="42"/>
        </w:numPr>
        <w:shd w:val="clear" w:color="auto" w:fill="auto"/>
        <w:tabs>
          <w:tab w:val="left" w:pos="479"/>
        </w:tabs>
        <w:spacing w:after="100" w:line="317" w:lineRule="exact"/>
        <w:ind w:firstLine="0"/>
        <w:jc w:val="both"/>
        <w:rPr>
          <w:rFonts w:ascii="Calibri" w:hAnsi="Calibri" w:cs="Calibri"/>
        </w:rPr>
      </w:pPr>
      <w:r w:rsidRPr="00345850">
        <w:rPr>
          <w:rFonts w:ascii="Calibri" w:hAnsi="Calibri" w:cs="Calibri"/>
        </w:rPr>
        <w:t>Zmluvné strany sa dohodli, že vady plnenia je poskytovateľ povinný bezodplatne odstrániť.</w:t>
      </w:r>
    </w:p>
    <w:p w14:paraId="5DE5B91E" w14:textId="77777777" w:rsidR="00A849B9" w:rsidRPr="00345850" w:rsidRDefault="00A849B9" w:rsidP="00A849B9">
      <w:pPr>
        <w:pStyle w:val="Style4"/>
        <w:numPr>
          <w:ilvl w:val="0"/>
          <w:numId w:val="42"/>
        </w:numPr>
        <w:shd w:val="clear" w:color="auto" w:fill="auto"/>
        <w:tabs>
          <w:tab w:val="left" w:pos="484"/>
        </w:tabs>
        <w:spacing w:after="100" w:line="317" w:lineRule="exact"/>
        <w:ind w:firstLine="0"/>
        <w:jc w:val="both"/>
        <w:rPr>
          <w:rFonts w:ascii="Calibri" w:hAnsi="Calibri" w:cs="Calibri"/>
        </w:rPr>
      </w:pPr>
      <w:r w:rsidRPr="00345850">
        <w:rPr>
          <w:rFonts w:ascii="Calibri" w:hAnsi="Calibri" w:cs="Calibri"/>
        </w:rPr>
        <w:t>Poskytovateľ sa zaväzuje bezodkladne odstrániť zistené vady plnenia.</w:t>
      </w:r>
    </w:p>
    <w:p w14:paraId="50FB9B39"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p>
    <w:p w14:paraId="5F7EC60D"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VIII</w:t>
      </w:r>
    </w:p>
    <w:p w14:paraId="1D80D397" w14:textId="77777777" w:rsidR="00A849B9" w:rsidRPr="00345850" w:rsidRDefault="00A849B9" w:rsidP="00A849B9">
      <w:pPr>
        <w:pStyle w:val="Style9"/>
        <w:keepNext/>
        <w:keepLines/>
        <w:shd w:val="clear" w:color="auto" w:fill="auto"/>
        <w:spacing w:before="0" w:after="306" w:line="254" w:lineRule="exact"/>
        <w:ind w:left="20"/>
        <w:jc w:val="center"/>
        <w:rPr>
          <w:rFonts w:ascii="Calibri" w:hAnsi="Calibri" w:cs="Calibri"/>
          <w:sz w:val="22"/>
          <w:szCs w:val="22"/>
        </w:rPr>
      </w:pPr>
      <w:r w:rsidRPr="00345850">
        <w:rPr>
          <w:rFonts w:ascii="Calibri" w:hAnsi="Calibri" w:cs="Calibri"/>
          <w:sz w:val="22"/>
          <w:szCs w:val="22"/>
        </w:rPr>
        <w:t>Sankcie</w:t>
      </w:r>
    </w:p>
    <w:p w14:paraId="72420CC9" w14:textId="79F27968" w:rsidR="00A849B9" w:rsidRPr="00345850" w:rsidRDefault="00A849B9" w:rsidP="00A849B9">
      <w:pPr>
        <w:pStyle w:val="Style4"/>
        <w:numPr>
          <w:ilvl w:val="0"/>
          <w:numId w:val="43"/>
        </w:numPr>
        <w:shd w:val="clear" w:color="auto" w:fill="auto"/>
        <w:tabs>
          <w:tab w:val="left" w:pos="508"/>
        </w:tabs>
        <w:spacing w:after="148" w:line="312" w:lineRule="exact"/>
        <w:ind w:firstLine="0"/>
        <w:jc w:val="both"/>
        <w:rPr>
          <w:rFonts w:ascii="Calibri" w:hAnsi="Calibri" w:cs="Calibri"/>
        </w:rPr>
      </w:pPr>
      <w:r w:rsidRPr="00345850">
        <w:rPr>
          <w:rFonts w:ascii="Calibri" w:hAnsi="Calibri" w:cs="Calibri"/>
        </w:rPr>
        <w:t xml:space="preserve">Ak poskytovateľ nenastúpi na výkon </w:t>
      </w:r>
      <w:r w:rsidR="00F9114C">
        <w:rPr>
          <w:rFonts w:ascii="Calibri" w:hAnsi="Calibri" w:cs="Calibri"/>
        </w:rPr>
        <w:t xml:space="preserve">alebo preruší výkon </w:t>
      </w:r>
      <w:r w:rsidRPr="00345850">
        <w:rPr>
          <w:rFonts w:ascii="Calibri" w:hAnsi="Calibri" w:cs="Calibri"/>
        </w:rPr>
        <w:t>predmetu plnenia alebo jeho časti v čase podľa tejto zmluvy, zaväzuje sa zaplatiť objednávateľovi zmluvnú pokutu vo výške 0,5 % z ceny za každý deň omeškania.</w:t>
      </w:r>
    </w:p>
    <w:p w14:paraId="6AF17F6A" w14:textId="77777777" w:rsidR="00A849B9" w:rsidRPr="00345850" w:rsidRDefault="00A849B9" w:rsidP="00A849B9">
      <w:pPr>
        <w:pStyle w:val="Style4"/>
        <w:numPr>
          <w:ilvl w:val="0"/>
          <w:numId w:val="43"/>
        </w:numPr>
        <w:shd w:val="clear" w:color="auto" w:fill="auto"/>
        <w:tabs>
          <w:tab w:val="left" w:pos="508"/>
        </w:tabs>
        <w:spacing w:after="148" w:line="312" w:lineRule="exact"/>
        <w:ind w:firstLine="0"/>
        <w:jc w:val="both"/>
        <w:rPr>
          <w:rFonts w:ascii="Calibri" w:hAnsi="Calibri" w:cs="Calibri"/>
        </w:rPr>
      </w:pPr>
      <w:r w:rsidRPr="00345850">
        <w:rPr>
          <w:rFonts w:ascii="Calibri" w:hAnsi="Calibri" w:cs="Calibri"/>
        </w:rPr>
        <w:t>V prípade omeškania objednávateľa s úhradou faktúry, je poskytovateľ oprávnený požadovať úroky z omeškania za oneskorenú úhradu riadne vystavenej a doručenej faktúry vo výške 0,5 % z fakturovanej ceny za každý deň omeškania.</w:t>
      </w:r>
    </w:p>
    <w:p w14:paraId="4DB20436" w14:textId="77777777" w:rsidR="00A849B9" w:rsidRPr="00345850" w:rsidRDefault="00A849B9" w:rsidP="00A849B9">
      <w:pPr>
        <w:pStyle w:val="Style4"/>
        <w:numPr>
          <w:ilvl w:val="0"/>
          <w:numId w:val="43"/>
        </w:numPr>
        <w:shd w:val="clear" w:color="auto" w:fill="auto"/>
        <w:tabs>
          <w:tab w:val="left" w:pos="508"/>
        </w:tabs>
        <w:spacing w:after="148" w:line="312" w:lineRule="exact"/>
        <w:ind w:firstLine="0"/>
        <w:jc w:val="both"/>
        <w:rPr>
          <w:rFonts w:ascii="Calibri" w:hAnsi="Calibri" w:cs="Calibri"/>
        </w:rPr>
      </w:pPr>
      <w:r w:rsidRPr="00345850">
        <w:rPr>
          <w:rFonts w:ascii="Calibri" w:hAnsi="Calibri" w:cs="Calibri"/>
        </w:rPr>
        <w:t>Ak poskytovateľ neodstráni vady plnenia v čase podľa tejto zmluvy, zaväzuje sa zaplatiť objednávateľovi zmluvnú pokutu vo výške 0,05 % z ceny za každý deň omeškania.</w:t>
      </w:r>
    </w:p>
    <w:p w14:paraId="41586B73" w14:textId="77777777" w:rsidR="00A849B9" w:rsidRPr="00345850" w:rsidRDefault="00A849B9" w:rsidP="00A849B9">
      <w:pPr>
        <w:pStyle w:val="Style4"/>
        <w:numPr>
          <w:ilvl w:val="0"/>
          <w:numId w:val="43"/>
        </w:numPr>
        <w:shd w:val="clear" w:color="auto" w:fill="auto"/>
        <w:tabs>
          <w:tab w:val="left" w:pos="508"/>
        </w:tabs>
        <w:spacing w:after="129" w:line="302" w:lineRule="exact"/>
        <w:ind w:firstLine="0"/>
        <w:jc w:val="both"/>
        <w:rPr>
          <w:rFonts w:ascii="Calibri" w:hAnsi="Calibri" w:cs="Calibri"/>
        </w:rPr>
      </w:pPr>
      <w:r w:rsidRPr="00345850">
        <w:rPr>
          <w:rFonts w:ascii="Calibri" w:hAnsi="Calibri" w:cs="Calibri"/>
        </w:rPr>
        <w:t>Zmluvná pokuta je splatná do piatich pracovných dní od doručenia výzvy na jej zaplatenie na adresu poskytovateľa uvedenú v záhlaví tejto zmluvy, a to na účet vo finančnej inštitúcii uvedenej vo výzve na zaplatenie.</w:t>
      </w:r>
    </w:p>
    <w:p w14:paraId="781F00D4" w14:textId="77777777" w:rsidR="00A849B9" w:rsidRPr="00345850" w:rsidRDefault="00A849B9" w:rsidP="00A849B9">
      <w:pPr>
        <w:pStyle w:val="Style4"/>
        <w:numPr>
          <w:ilvl w:val="0"/>
          <w:numId w:val="43"/>
        </w:numPr>
        <w:shd w:val="clear" w:color="auto" w:fill="auto"/>
        <w:tabs>
          <w:tab w:val="left" w:pos="508"/>
        </w:tabs>
        <w:spacing w:after="490" w:line="317" w:lineRule="exact"/>
        <w:ind w:firstLine="0"/>
        <w:jc w:val="both"/>
        <w:rPr>
          <w:rFonts w:ascii="Calibri" w:hAnsi="Calibri" w:cs="Calibri"/>
        </w:rPr>
      </w:pPr>
      <w:r w:rsidRPr="00345850">
        <w:rPr>
          <w:rFonts w:ascii="Calibri" w:hAnsi="Calibri" w:cs="Calibri"/>
        </w:rPr>
        <w:t>Objednávateľ je oprávnený požadovať aj náhradu škody spôsobenú porušením povinností, na ktorú sa vzťahuje zmluvná pokuta, a to aj vo výške presahujúcej dojednanú zmluvnú pokutu.</w:t>
      </w:r>
    </w:p>
    <w:p w14:paraId="586FADFD" w14:textId="77777777" w:rsidR="00A849B9" w:rsidRPr="00345850" w:rsidRDefault="00A849B9" w:rsidP="00A849B9">
      <w:pPr>
        <w:pStyle w:val="Style9"/>
        <w:keepNext/>
        <w:keepLines/>
        <w:shd w:val="clear" w:color="auto" w:fill="auto"/>
        <w:spacing w:before="0" w:after="140" w:line="254" w:lineRule="exact"/>
        <w:jc w:val="center"/>
        <w:rPr>
          <w:rFonts w:ascii="Calibri" w:hAnsi="Calibri" w:cs="Calibri"/>
          <w:sz w:val="22"/>
          <w:szCs w:val="22"/>
        </w:rPr>
      </w:pPr>
      <w:r w:rsidRPr="00345850">
        <w:rPr>
          <w:rFonts w:ascii="Calibri" w:hAnsi="Calibri" w:cs="Calibri"/>
          <w:sz w:val="22"/>
          <w:szCs w:val="22"/>
        </w:rPr>
        <w:t>Článok IX</w:t>
      </w:r>
    </w:p>
    <w:p w14:paraId="4F72AF2E" w14:textId="77777777" w:rsidR="00A849B9" w:rsidRPr="00345850" w:rsidRDefault="00A849B9" w:rsidP="00A849B9">
      <w:pPr>
        <w:pStyle w:val="Style9"/>
        <w:keepNext/>
        <w:keepLines/>
        <w:shd w:val="clear" w:color="auto" w:fill="auto"/>
        <w:spacing w:before="0" w:after="314" w:line="254" w:lineRule="exact"/>
        <w:jc w:val="center"/>
        <w:rPr>
          <w:rFonts w:ascii="Calibri" w:hAnsi="Calibri" w:cs="Calibri"/>
          <w:sz w:val="22"/>
          <w:szCs w:val="22"/>
        </w:rPr>
      </w:pPr>
      <w:r w:rsidRPr="00345850">
        <w:rPr>
          <w:rFonts w:ascii="Calibri" w:hAnsi="Calibri" w:cs="Calibri"/>
          <w:sz w:val="22"/>
          <w:szCs w:val="22"/>
        </w:rPr>
        <w:t>Odstúpenie od zmluvy</w:t>
      </w:r>
    </w:p>
    <w:p w14:paraId="7DB7639B" w14:textId="411C9B1A"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 xml:space="preserve">Od zmluvy je možné odstúpiť v prípade jej podstatného </w:t>
      </w:r>
      <w:r w:rsidRPr="003F31C4">
        <w:rPr>
          <w:rFonts w:ascii="Calibri" w:hAnsi="Calibri" w:cs="Calibri"/>
        </w:rPr>
        <w:t>porušenia</w:t>
      </w:r>
      <w:r w:rsidR="00AC7A87" w:rsidRPr="003F31C4">
        <w:rPr>
          <w:rFonts w:ascii="Calibri" w:hAnsi="Calibri" w:cs="Calibri"/>
        </w:rPr>
        <w:t xml:space="preserve"> za podmienok dohodnutých v tejto zmluve</w:t>
      </w:r>
      <w:r w:rsidRPr="003F31C4">
        <w:rPr>
          <w:rFonts w:ascii="Calibri" w:hAnsi="Calibri" w:cs="Calibri"/>
        </w:rPr>
        <w:t>. Za podstatné porušenie zmluvy s</w:t>
      </w:r>
      <w:r w:rsidRPr="00345850">
        <w:rPr>
          <w:rFonts w:ascii="Calibri" w:hAnsi="Calibri" w:cs="Calibri"/>
        </w:rPr>
        <w:t>a považuje porušenie ktorejkoľvek povinnosti poskytovateľa podľa článku III a článku VII zmluvy. V prípade odstúpenia od zmluvy zo strany objednávateľa je povinný zaplatiť poskytovateľovi sumu, ktorá pripadá na služby už vykonané, a nahradiť mu účelne vynaložené náklady.</w:t>
      </w:r>
    </w:p>
    <w:p w14:paraId="7F7520B9" w14:textId="77777777"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Poskytovateľ môže odstúpiť od zmluvy v prípade, že objednávateľ mešká so zaplatením fakturovanej sumy, a to po márnom uplynutí lehoty na jej zaplatenie podľa doručenej písomnej výzvy na zaplatenie, ktorá nesmie byť kratšia ako 3 pracovné dni.</w:t>
      </w:r>
    </w:p>
    <w:p w14:paraId="4B755D4E" w14:textId="77777777"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Odstúpenie od zmluvy musí byť druhej zmluvnej strane oznámené písomne. Účinky odstúpenia od zmluvy nastávajú dňom doručenia oznámenia o odstúpení druhej strane na jej adresu uvedenú v záhlaví tejto zmluvy.</w:t>
      </w:r>
    </w:p>
    <w:p w14:paraId="70895C2A" w14:textId="77777777"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Zmluvné strany sa dohodli, že táto zmluva sa ruší ihneď ako</w:t>
      </w:r>
    </w:p>
    <w:p w14:paraId="60A1A780" w14:textId="77777777" w:rsidR="00A849B9" w:rsidRPr="00345850" w:rsidRDefault="00A849B9" w:rsidP="00A849B9">
      <w:pPr>
        <w:pStyle w:val="Style4"/>
        <w:numPr>
          <w:ilvl w:val="0"/>
          <w:numId w:val="47"/>
        </w:numPr>
        <w:shd w:val="clear" w:color="auto" w:fill="auto"/>
        <w:tabs>
          <w:tab w:val="left" w:pos="718"/>
        </w:tabs>
        <w:spacing w:after="140"/>
        <w:jc w:val="both"/>
        <w:rPr>
          <w:rFonts w:ascii="Calibri" w:hAnsi="Calibri" w:cs="Calibri"/>
        </w:rPr>
      </w:pPr>
      <w:r w:rsidRPr="00345850">
        <w:rPr>
          <w:rFonts w:ascii="Calibri" w:hAnsi="Calibri" w:cs="Calibri"/>
        </w:rPr>
        <w:t>poskytovateľ podal na seba návrh na vyhlásenie konkurzu,</w:t>
      </w:r>
    </w:p>
    <w:p w14:paraId="34A3B73C" w14:textId="77777777" w:rsidR="00A849B9" w:rsidRPr="00345850" w:rsidRDefault="00A849B9" w:rsidP="00A849B9">
      <w:pPr>
        <w:pStyle w:val="Style4"/>
        <w:numPr>
          <w:ilvl w:val="0"/>
          <w:numId w:val="47"/>
        </w:numPr>
        <w:shd w:val="clear" w:color="auto" w:fill="auto"/>
        <w:tabs>
          <w:tab w:val="left" w:pos="715"/>
        </w:tabs>
        <w:spacing w:after="140"/>
        <w:jc w:val="both"/>
        <w:rPr>
          <w:rFonts w:ascii="Calibri" w:hAnsi="Calibri" w:cs="Calibri"/>
        </w:rPr>
      </w:pPr>
      <w:r w:rsidRPr="00345850">
        <w:rPr>
          <w:rFonts w:ascii="Calibri" w:hAnsi="Calibri" w:cs="Calibri"/>
        </w:rPr>
        <w:t>bol podaný návrh na vyhlásenie konkurzu voči poskytovateľovi treťou osobou, pričom poskytovateľ je platobne neschopný, alebo je v situácii, ktorá odôvodňuje začatie konkurzného konania,</w:t>
      </w:r>
    </w:p>
    <w:p w14:paraId="07B95B8E" w14:textId="77777777" w:rsidR="00A849B9" w:rsidRPr="00345850" w:rsidRDefault="00A849B9" w:rsidP="00A849B9">
      <w:pPr>
        <w:pStyle w:val="Style4"/>
        <w:numPr>
          <w:ilvl w:val="0"/>
          <w:numId w:val="47"/>
        </w:numPr>
        <w:shd w:val="clear" w:color="auto" w:fill="auto"/>
        <w:tabs>
          <w:tab w:val="left" w:pos="700"/>
        </w:tabs>
        <w:spacing w:after="140"/>
        <w:jc w:val="both"/>
        <w:rPr>
          <w:rFonts w:ascii="Calibri" w:hAnsi="Calibri" w:cs="Calibri"/>
        </w:rPr>
      </w:pPr>
      <w:r w:rsidRPr="00345850">
        <w:rPr>
          <w:rFonts w:ascii="Calibri" w:hAnsi="Calibri" w:cs="Calibri"/>
        </w:rPr>
        <w:t>bol na majetok poskytovateľa vyhlásený konkurz, alebo bol návrh na vyhlásenie konkurzu zamietnutý pre nedostatok majetku,</w:t>
      </w:r>
    </w:p>
    <w:p w14:paraId="6CFA197F" w14:textId="77777777" w:rsidR="00A849B9" w:rsidRPr="00345850" w:rsidRDefault="00A849B9" w:rsidP="00A849B9">
      <w:pPr>
        <w:pStyle w:val="Style4"/>
        <w:numPr>
          <w:ilvl w:val="0"/>
          <w:numId w:val="47"/>
        </w:numPr>
        <w:shd w:val="clear" w:color="auto" w:fill="auto"/>
        <w:tabs>
          <w:tab w:val="left" w:pos="700"/>
        </w:tabs>
        <w:spacing w:after="140"/>
        <w:jc w:val="both"/>
        <w:rPr>
          <w:rFonts w:ascii="Calibri" w:hAnsi="Calibri" w:cs="Calibri"/>
        </w:rPr>
      </w:pPr>
      <w:r w:rsidRPr="00345850">
        <w:rPr>
          <w:rFonts w:ascii="Calibri" w:hAnsi="Calibri" w:cs="Calibri"/>
        </w:rPr>
        <w:t>je poskytovateľ v reštrukturalizácii, alebo</w:t>
      </w:r>
    </w:p>
    <w:p w14:paraId="51B0FED8" w14:textId="77777777" w:rsidR="00A849B9" w:rsidRPr="00345850" w:rsidRDefault="00A849B9" w:rsidP="00A849B9">
      <w:pPr>
        <w:pStyle w:val="Style4"/>
        <w:numPr>
          <w:ilvl w:val="0"/>
          <w:numId w:val="47"/>
        </w:numPr>
        <w:shd w:val="clear" w:color="auto" w:fill="auto"/>
        <w:tabs>
          <w:tab w:val="left" w:pos="700"/>
        </w:tabs>
        <w:spacing w:after="140"/>
        <w:jc w:val="both"/>
        <w:rPr>
          <w:rFonts w:ascii="Calibri" w:hAnsi="Calibri" w:cs="Calibri"/>
        </w:rPr>
      </w:pPr>
      <w:r w:rsidRPr="00345850">
        <w:rPr>
          <w:rFonts w:ascii="Calibri" w:hAnsi="Calibri" w:cs="Calibri"/>
        </w:rPr>
        <w:t>poskytovateľ vstúpil do likvidácie.</w:t>
      </w:r>
    </w:p>
    <w:p w14:paraId="0E2D78EB" w14:textId="77777777" w:rsidR="00A849B9" w:rsidRPr="00345850" w:rsidRDefault="00A849B9" w:rsidP="00A849B9">
      <w:pPr>
        <w:pStyle w:val="Style4"/>
        <w:shd w:val="clear" w:color="auto" w:fill="auto"/>
        <w:tabs>
          <w:tab w:val="left" w:pos="700"/>
        </w:tabs>
        <w:spacing w:after="140"/>
        <w:ind w:left="720" w:firstLine="0"/>
        <w:jc w:val="both"/>
        <w:rPr>
          <w:rFonts w:ascii="Calibri" w:hAnsi="Calibri" w:cs="Calibri"/>
        </w:rPr>
      </w:pPr>
    </w:p>
    <w:p w14:paraId="018477B0" w14:textId="77777777" w:rsidR="00A849B9" w:rsidRPr="00345850" w:rsidRDefault="00A849B9" w:rsidP="00A849B9">
      <w:pPr>
        <w:pStyle w:val="Style9"/>
        <w:keepNext/>
        <w:keepLines/>
        <w:shd w:val="clear" w:color="auto" w:fill="auto"/>
        <w:spacing w:before="0" w:after="140" w:line="254" w:lineRule="exact"/>
        <w:ind w:right="20"/>
        <w:jc w:val="center"/>
        <w:rPr>
          <w:rFonts w:ascii="Calibri" w:hAnsi="Calibri" w:cs="Calibri"/>
          <w:sz w:val="22"/>
          <w:szCs w:val="22"/>
        </w:rPr>
      </w:pPr>
      <w:r w:rsidRPr="00345850">
        <w:rPr>
          <w:rFonts w:ascii="Calibri" w:hAnsi="Calibri" w:cs="Calibri"/>
          <w:sz w:val="22"/>
          <w:szCs w:val="22"/>
        </w:rPr>
        <w:t>Článok X</w:t>
      </w:r>
    </w:p>
    <w:p w14:paraId="51F043C6" w14:textId="77777777" w:rsidR="00A849B9" w:rsidRPr="00345850" w:rsidRDefault="00A849B9" w:rsidP="00A849B9">
      <w:pPr>
        <w:pStyle w:val="Style9"/>
        <w:keepNext/>
        <w:keepLines/>
        <w:shd w:val="clear" w:color="auto" w:fill="auto"/>
        <w:spacing w:before="0" w:after="310" w:line="254" w:lineRule="exact"/>
        <w:ind w:right="20"/>
        <w:jc w:val="center"/>
        <w:rPr>
          <w:rFonts w:ascii="Calibri" w:hAnsi="Calibri" w:cs="Calibri"/>
          <w:sz w:val="22"/>
          <w:szCs w:val="22"/>
        </w:rPr>
      </w:pPr>
      <w:r w:rsidRPr="00345850">
        <w:rPr>
          <w:rFonts w:ascii="Calibri" w:hAnsi="Calibri" w:cs="Calibri"/>
          <w:sz w:val="22"/>
          <w:szCs w:val="22"/>
        </w:rPr>
        <w:t>Subdodávatelia</w:t>
      </w:r>
    </w:p>
    <w:p w14:paraId="0964DC8C" w14:textId="77777777" w:rsidR="00A849B9" w:rsidRPr="00345850" w:rsidRDefault="00A849B9" w:rsidP="00A849B9">
      <w:pPr>
        <w:pStyle w:val="Style4"/>
        <w:numPr>
          <w:ilvl w:val="0"/>
          <w:numId w:val="45"/>
        </w:numPr>
        <w:shd w:val="clear" w:color="auto" w:fill="auto"/>
        <w:tabs>
          <w:tab w:val="left" w:pos="527"/>
        </w:tabs>
        <w:spacing w:after="144" w:line="317" w:lineRule="exact"/>
        <w:ind w:firstLine="0"/>
        <w:jc w:val="both"/>
        <w:rPr>
          <w:rFonts w:ascii="Calibri" w:hAnsi="Calibri" w:cs="Calibri"/>
        </w:rPr>
      </w:pPr>
      <w:r w:rsidRPr="00345850">
        <w:rPr>
          <w:rFonts w:ascii="Calibri" w:hAnsi="Calibri" w:cs="Calibri"/>
        </w:rPr>
        <w:t>Poskytovateľ vyhlasuje, že ku dňu uzavretia tejto zmluvy sú mu známi subdodávatelia uvedení v prílohe č. 3 tejto zmluvy, ktorí sa budú podieľať na plnení predmetu plnenia (okrem dodávateľov tovaru).</w:t>
      </w:r>
    </w:p>
    <w:p w14:paraId="7D6DAF16" w14:textId="77777777" w:rsidR="00A849B9" w:rsidRPr="00345850" w:rsidRDefault="00A849B9" w:rsidP="00A849B9">
      <w:pPr>
        <w:pStyle w:val="Style15"/>
        <w:shd w:val="clear" w:color="auto" w:fill="auto"/>
        <w:spacing w:before="0" w:after="140"/>
        <w:rPr>
          <w:rFonts w:ascii="Calibri" w:hAnsi="Calibri" w:cs="Calibri"/>
        </w:rPr>
      </w:pPr>
      <w:r w:rsidRPr="00345850">
        <w:rPr>
          <w:rFonts w:ascii="Calibri" w:hAnsi="Calibri" w:cs="Calibri"/>
        </w:rPr>
        <w:t>(pozn.:</w:t>
      </w:r>
      <w:r w:rsidRPr="00345850">
        <w:rPr>
          <w:rStyle w:val="CharStyle17"/>
          <w:rFonts w:ascii="Calibri" w:eastAsia="Arial Unicode MS" w:hAnsi="Calibri" w:cs="Calibri"/>
        </w:rPr>
        <w:t xml:space="preserve"> v </w:t>
      </w:r>
      <w:r w:rsidRPr="00345850">
        <w:rPr>
          <w:rFonts w:ascii="Calibri" w:hAnsi="Calibri" w:cs="Calibri"/>
        </w:rPr>
        <w:t>prípade, ak poskytovateľ nebude realizovať predmet zmluvy prostredníctvom subdodávateľov, bude</w:t>
      </w:r>
      <w:r w:rsidRPr="00345850">
        <w:rPr>
          <w:rStyle w:val="CharStyle17"/>
          <w:rFonts w:ascii="Calibri" w:eastAsia="Arial Unicode MS" w:hAnsi="Calibri" w:cs="Calibri"/>
        </w:rPr>
        <w:t xml:space="preserve"> v prílohe č. 3 v </w:t>
      </w:r>
      <w:r w:rsidRPr="00345850">
        <w:rPr>
          <w:rFonts w:ascii="Calibri" w:hAnsi="Calibri" w:cs="Calibri"/>
          <w:i w:val="0"/>
          <w:iCs w:val="0"/>
        </w:rPr>
        <w:t>súlade</w:t>
      </w:r>
      <w:r w:rsidRPr="00345850">
        <w:rPr>
          <w:rFonts w:ascii="Calibri" w:hAnsi="Calibri" w:cs="Calibri"/>
        </w:rPr>
        <w:t xml:space="preserve"> so skutočným stavom uvedené vyhlásenie poskytovateľa, že predmet zmluvy bude pre objednávateľa realizovať bez subdodávateľov)</w:t>
      </w:r>
    </w:p>
    <w:p w14:paraId="73E2E317" w14:textId="77777777" w:rsidR="00A849B9" w:rsidRPr="00345850" w:rsidRDefault="00A849B9" w:rsidP="00A849B9">
      <w:pPr>
        <w:pStyle w:val="Style4"/>
        <w:numPr>
          <w:ilvl w:val="0"/>
          <w:numId w:val="45"/>
        </w:numPr>
        <w:shd w:val="clear" w:color="auto" w:fill="auto"/>
        <w:tabs>
          <w:tab w:val="left" w:pos="609"/>
        </w:tabs>
        <w:spacing w:after="140" w:line="312" w:lineRule="exact"/>
        <w:ind w:firstLine="0"/>
        <w:jc w:val="both"/>
        <w:rPr>
          <w:rFonts w:ascii="Calibri" w:hAnsi="Calibri" w:cs="Calibri"/>
        </w:rPr>
      </w:pPr>
      <w:r w:rsidRPr="00345850">
        <w:rPr>
          <w:rFonts w:ascii="Calibri" w:hAnsi="Calibri" w:cs="Calibri"/>
        </w:rPr>
        <w:t>Poskytovateľ sa zaväzuje oznámiť objednávateľovi akúkoľvek zmenu údajov ktoréhokoľvek zo subdodávateľov uvedených v prílohe č. 3 tejto zmluvy v rozsahu údajov uvedených v tejto prílohe, a to do dvoch pracovných dní odo dňa takej zmeny. Ak sa na subdodávateľa vzťahuje povinnosť byť zapísaný v registri partnerov verejného sektora, poskytovateľ oznámi objednávateľovi túto skutočnosť spolu s oznámením podľa prvej vety tohto bodu.</w:t>
      </w:r>
    </w:p>
    <w:p w14:paraId="622ECC2F" w14:textId="77777777" w:rsidR="00A849B9" w:rsidRPr="00345850" w:rsidRDefault="00A849B9" w:rsidP="00A849B9">
      <w:pPr>
        <w:pStyle w:val="Style4"/>
        <w:numPr>
          <w:ilvl w:val="0"/>
          <w:numId w:val="45"/>
        </w:numPr>
        <w:shd w:val="clear" w:color="auto" w:fill="auto"/>
        <w:tabs>
          <w:tab w:val="left" w:pos="537"/>
        </w:tabs>
        <w:spacing w:after="0" w:line="312" w:lineRule="exact"/>
        <w:ind w:firstLine="0"/>
        <w:jc w:val="both"/>
        <w:rPr>
          <w:rFonts w:ascii="Calibri" w:hAnsi="Calibri" w:cs="Calibri"/>
        </w:rPr>
      </w:pPr>
      <w:r w:rsidRPr="00345850">
        <w:rPr>
          <w:rFonts w:ascii="Calibri" w:hAnsi="Calibri" w:cs="Calibri"/>
        </w:rPr>
        <w:t xml:space="preserve">Poskytovateľ je oprávnený zmeniť subdodávateľa počas trvania tejto zmluvy, pričom zodpovednosť za konanie subdodávateľa pri plnení zmluvy vo vzťahu k objednávateľovi znáša v plnej miere poskytovateľ. </w:t>
      </w:r>
    </w:p>
    <w:p w14:paraId="385C1764" w14:textId="77777777" w:rsidR="00A849B9" w:rsidRPr="00345850" w:rsidRDefault="00A849B9" w:rsidP="00A849B9">
      <w:pPr>
        <w:pStyle w:val="Style4"/>
        <w:numPr>
          <w:ilvl w:val="0"/>
          <w:numId w:val="45"/>
        </w:numPr>
        <w:shd w:val="clear" w:color="auto" w:fill="auto"/>
        <w:tabs>
          <w:tab w:val="left" w:pos="551"/>
        </w:tabs>
        <w:spacing w:after="0" w:line="312" w:lineRule="exact"/>
        <w:ind w:firstLine="0"/>
        <w:jc w:val="both"/>
        <w:rPr>
          <w:rFonts w:ascii="Calibri" w:hAnsi="Calibri" w:cs="Calibri"/>
        </w:rPr>
      </w:pPr>
      <w:r w:rsidRPr="00345850">
        <w:rPr>
          <w:rFonts w:ascii="Calibri" w:hAnsi="Calibri" w:cs="Calibri"/>
        </w:rPr>
        <w:t xml:space="preserve">Poskytovateľ sa zaväzuje, že si ako svojho subdodávateľa nezvolí osobu, s ktorou je objednávateľ v obchodnom, súdnom alebo inom spore; inak ide o podstatné porušenie zmluvy. </w:t>
      </w:r>
    </w:p>
    <w:p w14:paraId="3FFA3BE2" w14:textId="77777777" w:rsidR="00A849B9" w:rsidRPr="00345850" w:rsidRDefault="00A849B9" w:rsidP="00A849B9">
      <w:pPr>
        <w:pStyle w:val="Style4"/>
        <w:shd w:val="clear" w:color="auto" w:fill="auto"/>
        <w:tabs>
          <w:tab w:val="left" w:pos="551"/>
        </w:tabs>
        <w:spacing w:after="0" w:line="312" w:lineRule="exact"/>
        <w:ind w:firstLine="0"/>
        <w:jc w:val="both"/>
        <w:rPr>
          <w:rFonts w:ascii="Calibri" w:hAnsi="Calibri" w:cs="Calibri"/>
        </w:rPr>
      </w:pPr>
    </w:p>
    <w:p w14:paraId="7DD81DCC" w14:textId="77777777" w:rsidR="00A849B9" w:rsidRPr="00345850" w:rsidRDefault="00A849B9" w:rsidP="00A849B9">
      <w:pPr>
        <w:pStyle w:val="Style9"/>
        <w:keepNext/>
        <w:keepLines/>
        <w:shd w:val="clear" w:color="auto" w:fill="auto"/>
        <w:spacing w:before="0" w:after="140" w:line="254" w:lineRule="exact"/>
        <w:ind w:right="20"/>
        <w:jc w:val="center"/>
        <w:rPr>
          <w:rFonts w:ascii="Calibri" w:hAnsi="Calibri" w:cs="Calibri"/>
          <w:sz w:val="22"/>
          <w:szCs w:val="22"/>
        </w:rPr>
      </w:pPr>
      <w:r w:rsidRPr="00345850">
        <w:rPr>
          <w:rFonts w:ascii="Calibri" w:hAnsi="Calibri" w:cs="Calibri"/>
          <w:sz w:val="22"/>
          <w:szCs w:val="22"/>
        </w:rPr>
        <w:t>Článok XI</w:t>
      </w:r>
    </w:p>
    <w:p w14:paraId="66FC0D00" w14:textId="77777777" w:rsidR="00A849B9" w:rsidRPr="00345850" w:rsidRDefault="00A849B9" w:rsidP="00A849B9">
      <w:pPr>
        <w:pStyle w:val="Style9"/>
        <w:keepNext/>
        <w:keepLines/>
        <w:shd w:val="clear" w:color="auto" w:fill="auto"/>
        <w:spacing w:before="0" w:after="314" w:line="254" w:lineRule="exact"/>
        <w:ind w:right="20"/>
        <w:jc w:val="center"/>
        <w:rPr>
          <w:rFonts w:ascii="Calibri" w:hAnsi="Calibri" w:cs="Calibri"/>
          <w:sz w:val="22"/>
          <w:szCs w:val="22"/>
        </w:rPr>
      </w:pPr>
      <w:r w:rsidRPr="00345850">
        <w:rPr>
          <w:rFonts w:ascii="Calibri" w:hAnsi="Calibri" w:cs="Calibri"/>
          <w:sz w:val="22"/>
          <w:szCs w:val="22"/>
        </w:rPr>
        <w:t>Záverečné ustanovenia</w:t>
      </w:r>
    </w:p>
    <w:p w14:paraId="6E8B966F" w14:textId="77777777" w:rsidR="00A849B9" w:rsidRPr="00345850" w:rsidRDefault="00A849B9" w:rsidP="00A849B9">
      <w:pPr>
        <w:pStyle w:val="Style4"/>
        <w:numPr>
          <w:ilvl w:val="0"/>
          <w:numId w:val="46"/>
        </w:numPr>
        <w:shd w:val="clear" w:color="auto" w:fill="auto"/>
        <w:tabs>
          <w:tab w:val="left" w:pos="574"/>
        </w:tabs>
        <w:spacing w:after="136" w:line="312" w:lineRule="exact"/>
        <w:ind w:firstLine="0"/>
        <w:jc w:val="both"/>
        <w:rPr>
          <w:rFonts w:ascii="Calibri" w:hAnsi="Calibri" w:cs="Calibri"/>
        </w:rPr>
      </w:pPr>
      <w:r w:rsidRPr="00345850">
        <w:rPr>
          <w:rFonts w:ascii="Calibri" w:hAnsi="Calibri" w:cs="Calibri"/>
        </w:rPr>
        <w:t>Zmluvu možno meniť počas jej trvania bez nového verejného obstarávania za podmienky, že zmenou sa nemení charakter zmluvy a nemení sa ani účel a ani charakteristické znaky predmetu plnenia a za dodržania podmienok podľa príslušných ustanovení zákona č. 343/2015 Z. z. o verejnom obstarávaní  a o zmene a doplnení niektorých zákonov v platnom znení, a to formou písomného dodatku k tejto zmluve podpísaného oboma zmluvnými stranami, najmä</w:t>
      </w:r>
    </w:p>
    <w:p w14:paraId="7C170D91" w14:textId="49D215FC" w:rsidR="00A849B9" w:rsidRPr="00345850" w:rsidRDefault="00A849B9" w:rsidP="00A849B9">
      <w:pPr>
        <w:pStyle w:val="Style4"/>
        <w:numPr>
          <w:ilvl w:val="0"/>
          <w:numId w:val="48"/>
        </w:numPr>
        <w:tabs>
          <w:tab w:val="left" w:pos="574"/>
        </w:tabs>
        <w:spacing w:after="136" w:line="312" w:lineRule="exact"/>
        <w:jc w:val="both"/>
        <w:rPr>
          <w:rFonts w:ascii="Calibri" w:hAnsi="Calibri" w:cs="Calibri"/>
        </w:rPr>
      </w:pPr>
      <w:r w:rsidRPr="00345850">
        <w:rPr>
          <w:rFonts w:ascii="Calibri" w:hAnsi="Calibri" w:cs="Calibri"/>
        </w:rPr>
        <w:t xml:space="preserve">v prípade, keď na základe uznanej požiadavky občanov mesta (napr. v dôsledku petície), na základe </w:t>
      </w:r>
      <w:r w:rsidR="00AC7A87">
        <w:rPr>
          <w:rFonts w:ascii="Calibri" w:hAnsi="Calibri" w:cs="Calibri"/>
        </w:rPr>
        <w:t xml:space="preserve">rozhodnutia alebo </w:t>
      </w:r>
      <w:r w:rsidRPr="00345850">
        <w:rPr>
          <w:rFonts w:ascii="Calibri" w:hAnsi="Calibri" w:cs="Calibri"/>
        </w:rPr>
        <w:t xml:space="preserve">požiadavky vznesenej v rámci činnosti mestského zastupiteľstva, na základe rozhodnutia, pokynu, či príkazu primátora, na základe územného rozvoja mesta Trnava, na základe zmeny operačného plánu mesta Trnava alebo na základe zmeny okolností, za ktorých sa zmluva uzavierala, a ktoré sú pre jej plnenie významné, objednávateľ iniciuje zmenu zmluvy; pri takej zmene nedochádza ku zmene jednotkových cien podľa prílohy č. 2 tejto zmluvy, avšak môže dôjsť k navýšeniu pôvodnej zmluvnej ceny </w:t>
      </w:r>
      <w:r w:rsidR="005C7A3B">
        <w:rPr>
          <w:rFonts w:ascii="Calibri" w:hAnsi="Calibri" w:cs="Calibri"/>
        </w:rPr>
        <w:t xml:space="preserve">tak </w:t>
      </w:r>
      <w:r w:rsidRPr="00345850">
        <w:rPr>
          <w:rFonts w:ascii="Calibri" w:hAnsi="Calibri" w:cs="Calibri"/>
        </w:rPr>
        <w:t>podľa článku V</w:t>
      </w:r>
      <w:r w:rsidR="005C7A3B">
        <w:rPr>
          <w:rFonts w:ascii="Calibri" w:hAnsi="Calibri" w:cs="Calibri"/>
        </w:rPr>
        <w:t> bod 1.</w:t>
      </w:r>
      <w:r w:rsidRPr="00345850">
        <w:rPr>
          <w:rFonts w:ascii="Calibri" w:hAnsi="Calibri" w:cs="Calibri"/>
        </w:rPr>
        <w:t> zmluvy</w:t>
      </w:r>
      <w:r w:rsidR="005C7A3B">
        <w:rPr>
          <w:rFonts w:ascii="Calibri" w:hAnsi="Calibri" w:cs="Calibri"/>
        </w:rPr>
        <w:t>, ako i podľa článku V bod 2. zmluvy</w:t>
      </w:r>
      <w:r w:rsidRPr="00345850">
        <w:rPr>
          <w:rFonts w:ascii="Calibri" w:hAnsi="Calibri" w:cs="Calibri"/>
        </w:rPr>
        <w:t>, a</w:t>
      </w:r>
      <w:r w:rsidR="003F31C4">
        <w:rPr>
          <w:rFonts w:ascii="Calibri" w:hAnsi="Calibri" w:cs="Calibri"/>
        </w:rPr>
        <w:t> </w:t>
      </w:r>
      <w:r w:rsidRPr="00345850">
        <w:rPr>
          <w:rFonts w:ascii="Calibri" w:hAnsi="Calibri" w:cs="Calibri"/>
        </w:rPr>
        <w:t>to</w:t>
      </w:r>
      <w:r w:rsidR="003F31C4">
        <w:rPr>
          <w:rFonts w:ascii="Calibri" w:hAnsi="Calibri" w:cs="Calibri"/>
        </w:rPr>
        <w:t xml:space="preserve"> kumulatívne</w:t>
      </w:r>
      <w:r w:rsidRPr="00345850">
        <w:rPr>
          <w:rFonts w:ascii="Calibri" w:hAnsi="Calibri" w:cs="Calibri"/>
        </w:rPr>
        <w:t xml:space="preserve"> najviac o  30 % z hodnoty pôvodnej zmluvnej ceny podľa článku V</w:t>
      </w:r>
      <w:r w:rsidR="005C7A3B">
        <w:rPr>
          <w:rFonts w:ascii="Calibri" w:hAnsi="Calibri" w:cs="Calibri"/>
        </w:rPr>
        <w:t> bod 1. alebo bod 2.</w:t>
      </w:r>
      <w:r w:rsidRPr="00345850">
        <w:rPr>
          <w:rFonts w:ascii="Calibri" w:hAnsi="Calibri" w:cs="Calibri"/>
        </w:rPr>
        <w:t> zmluvy,</w:t>
      </w:r>
    </w:p>
    <w:p w14:paraId="1B706D96" w14:textId="77777777" w:rsidR="00A849B9" w:rsidRPr="00345850" w:rsidRDefault="00A849B9" w:rsidP="00A849B9">
      <w:pPr>
        <w:pStyle w:val="Style4"/>
        <w:numPr>
          <w:ilvl w:val="0"/>
          <w:numId w:val="48"/>
        </w:numPr>
        <w:shd w:val="clear" w:color="auto" w:fill="auto"/>
        <w:tabs>
          <w:tab w:val="left" w:pos="574"/>
        </w:tabs>
        <w:spacing w:after="136" w:line="312" w:lineRule="exact"/>
        <w:jc w:val="both"/>
        <w:rPr>
          <w:rFonts w:ascii="Calibri" w:hAnsi="Calibri" w:cs="Calibri"/>
        </w:rPr>
      </w:pPr>
      <w:r w:rsidRPr="00345850">
        <w:rPr>
          <w:rFonts w:ascii="Calibri" w:hAnsi="Calibri" w:cs="Calibri"/>
        </w:rPr>
        <w:t>v prípade, ak bola uplatnená opcia na predĺženie doby plnenia zmluvy a existuje dôvod na zmenu jednotkových cien podľa prílohy č. 2 zmluvy z dôvodu objektívneho nárastu cien pohonných hmôt, posypového materiálu alebo ceny práce v rámci Slovenskej republiky, pričom zvýšenie jednotkových cien podľa prílohy č. 2 zmluvy je možné jednotlivo najviac o 10 % z ich pôvodnej hodnoty; dôkazné bremeno ohľadom nárastu cien je v tomto prípade na strane poskytovateľa.</w:t>
      </w:r>
    </w:p>
    <w:p w14:paraId="4328DB59"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 xml:space="preserve">Právne otázky neupravené touto zmluvou sa riadia príslušnými ustanoveniami zákona č. 513/1991 Zb. Obchodný zákonník v platnom znení a ostatnými právnymi predpismi právneho poriadku </w:t>
      </w:r>
      <w:r w:rsidRPr="00345850">
        <w:rPr>
          <w:rFonts w:ascii="Calibri" w:hAnsi="Calibri" w:cs="Calibri"/>
        </w:rPr>
        <w:lastRenderedPageBreak/>
        <w:t>Slovenskej republiky.</w:t>
      </w:r>
    </w:p>
    <w:p w14:paraId="1173C698" w14:textId="6A997551" w:rsidR="00A849B9" w:rsidRPr="00345850" w:rsidRDefault="00A849B9" w:rsidP="00A849B9">
      <w:pPr>
        <w:pStyle w:val="Style4"/>
        <w:numPr>
          <w:ilvl w:val="0"/>
          <w:numId w:val="46"/>
        </w:numPr>
        <w:shd w:val="clear" w:color="auto" w:fill="auto"/>
        <w:tabs>
          <w:tab w:val="left" w:pos="613"/>
        </w:tabs>
        <w:spacing w:after="136" w:line="312" w:lineRule="exact"/>
        <w:ind w:firstLine="0"/>
        <w:jc w:val="both"/>
        <w:rPr>
          <w:rFonts w:ascii="Calibri" w:hAnsi="Calibri" w:cs="Calibri"/>
        </w:rPr>
      </w:pPr>
      <w:r w:rsidRPr="00345850">
        <w:rPr>
          <w:rFonts w:ascii="Calibri" w:hAnsi="Calibri" w:cs="Calibri"/>
        </w:rPr>
        <w:t xml:space="preserve">Zmluva nadobúda platnosť dňom jej podpísania zmluvnými stranami. Zmluva nadobúda účinnosť dňom nasledujúcim po dni jej zverejnenia na webovej stránke objednávateľa </w:t>
      </w:r>
      <w:hyperlink r:id="rId14" w:history="1">
        <w:r w:rsidR="00AC7A87" w:rsidRPr="00A427A5">
          <w:rPr>
            <w:rStyle w:val="Hypertextovprepojenie"/>
            <w:rFonts w:ascii="Calibri" w:hAnsi="Calibri" w:cs="Calibri"/>
            <w:lang w:eastAsia="en-US" w:bidi="en-US"/>
          </w:rPr>
          <w:t>www.trnava.sk</w:t>
        </w:r>
      </w:hyperlink>
      <w:r w:rsidR="00AC7A87">
        <w:rPr>
          <w:rFonts w:ascii="Calibri" w:hAnsi="Calibri" w:cs="Calibri"/>
          <w:lang w:eastAsia="en-US" w:bidi="en-US"/>
        </w:rPr>
        <w:t>.</w:t>
      </w:r>
    </w:p>
    <w:p w14:paraId="21965FDB"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Zmluva je vyhotovená v štyroch rovnopisoch, z ktorých objednávateľ obdrží tri vyhotovenia a poskytovateľ jedno vyhotovenie.</w:t>
      </w:r>
    </w:p>
    <w:p w14:paraId="20E81599"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Neoddeliteľnou súčasťou tejto zmluvy je:</w:t>
      </w:r>
    </w:p>
    <w:p w14:paraId="02915B8A"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 xml:space="preserve">príloha č. 1 – opis predmetu zákazky </w:t>
      </w:r>
    </w:p>
    <w:p w14:paraId="1D715F27" w14:textId="77777777" w:rsidR="00A849B9" w:rsidRPr="00345850" w:rsidRDefault="00A849B9" w:rsidP="00A849B9">
      <w:pPr>
        <w:pStyle w:val="Style4"/>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príloha č. 2 – návrh na plnenie kritérií úspešného uchádzača</w:t>
      </w:r>
    </w:p>
    <w:p w14:paraId="215C207B"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Oddeliteľnou súčasťou tejto zmluvy je:</w:t>
      </w:r>
    </w:p>
    <w:p w14:paraId="6656D9D6"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príloha č. 3 – zoznam subdodávateľov</w:t>
      </w:r>
    </w:p>
    <w:p w14:paraId="2CEFC7B3"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05CCF98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238D0E7A"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757129C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115C6766" w14:textId="77777777" w:rsidR="00A849B9" w:rsidRPr="00345850" w:rsidRDefault="00A849B9" w:rsidP="00A849B9">
      <w:pPr>
        <w:pStyle w:val="Style4"/>
        <w:spacing w:line="432" w:lineRule="exact"/>
        <w:ind w:firstLine="0"/>
        <w:jc w:val="both"/>
        <w:rPr>
          <w:rFonts w:ascii="Calibri" w:hAnsi="Calibri" w:cs="Calibri"/>
        </w:rPr>
      </w:pPr>
      <w:r w:rsidRPr="00345850">
        <w:rPr>
          <w:rFonts w:ascii="Calibri" w:hAnsi="Calibri" w:cs="Calibri"/>
        </w:rPr>
        <w:t xml:space="preserve">V Trnave, dňa ........................                                            V ........................., dňa..................... </w:t>
      </w:r>
    </w:p>
    <w:p w14:paraId="20F77F36" w14:textId="77777777" w:rsidR="00A849B9" w:rsidRPr="00345850" w:rsidRDefault="00A849B9" w:rsidP="00A849B9">
      <w:pPr>
        <w:pStyle w:val="Style4"/>
        <w:spacing w:line="432" w:lineRule="exact"/>
        <w:jc w:val="both"/>
        <w:rPr>
          <w:rFonts w:ascii="Calibri" w:hAnsi="Calibri" w:cs="Calibri"/>
        </w:rPr>
      </w:pPr>
    </w:p>
    <w:p w14:paraId="51D7F536" w14:textId="77777777" w:rsidR="00A849B9" w:rsidRPr="00345850" w:rsidRDefault="00A849B9" w:rsidP="00A849B9">
      <w:pPr>
        <w:pStyle w:val="Style4"/>
        <w:spacing w:after="0" w:line="420" w:lineRule="atLeast"/>
        <w:ind w:firstLine="0"/>
        <w:jc w:val="both"/>
        <w:rPr>
          <w:rFonts w:ascii="Calibri" w:hAnsi="Calibri" w:cs="Calibri"/>
        </w:rPr>
      </w:pPr>
      <w:r w:rsidRPr="00345850">
        <w:rPr>
          <w:rFonts w:ascii="Calibri" w:hAnsi="Calibri" w:cs="Calibri"/>
        </w:rPr>
        <w:t xml:space="preserve">Mesto Trnava </w:t>
      </w:r>
    </w:p>
    <w:p w14:paraId="64E6F41A" w14:textId="77777777" w:rsidR="00A849B9" w:rsidRPr="00345850" w:rsidRDefault="00A849B9" w:rsidP="00A849B9">
      <w:pPr>
        <w:pStyle w:val="Style4"/>
        <w:spacing w:after="0" w:line="420" w:lineRule="atLeast"/>
        <w:ind w:firstLine="0"/>
        <w:jc w:val="both"/>
        <w:rPr>
          <w:rFonts w:ascii="Calibri" w:hAnsi="Calibri" w:cs="Calibri"/>
        </w:rPr>
      </w:pPr>
      <w:r w:rsidRPr="00345850">
        <w:rPr>
          <w:rFonts w:ascii="Calibri" w:hAnsi="Calibri" w:cs="Calibri"/>
        </w:rPr>
        <w:t>v </w:t>
      </w:r>
      <w:proofErr w:type="spellStart"/>
      <w:r w:rsidRPr="00345850">
        <w:rPr>
          <w:rFonts w:ascii="Calibri" w:hAnsi="Calibri" w:cs="Calibri"/>
        </w:rPr>
        <w:t>zast</w:t>
      </w:r>
      <w:proofErr w:type="spellEnd"/>
      <w:r w:rsidRPr="00345850">
        <w:rPr>
          <w:rFonts w:ascii="Calibri" w:hAnsi="Calibri" w:cs="Calibri"/>
        </w:rPr>
        <w:t xml:space="preserve">. JUDr. Peter </w:t>
      </w:r>
      <w:proofErr w:type="spellStart"/>
      <w:r w:rsidRPr="00345850">
        <w:rPr>
          <w:rFonts w:ascii="Calibri" w:hAnsi="Calibri" w:cs="Calibri"/>
        </w:rPr>
        <w:t>Bročka</w:t>
      </w:r>
      <w:proofErr w:type="spellEnd"/>
      <w:r w:rsidRPr="00345850">
        <w:rPr>
          <w:rFonts w:ascii="Calibri" w:hAnsi="Calibri" w:cs="Calibri"/>
        </w:rPr>
        <w:t xml:space="preserve">, LL.M., primátor </w:t>
      </w:r>
      <w:r w:rsidRPr="00345850">
        <w:rPr>
          <w:rFonts w:ascii="Calibri" w:hAnsi="Calibri" w:cs="Calibri"/>
        </w:rPr>
        <w:tab/>
        <w:t xml:space="preserve">                        Obchodné meno a podpis podľa spôsobu konania v ORSR  </w:t>
      </w:r>
    </w:p>
    <w:p w14:paraId="0B2F8156" w14:textId="77777777" w:rsidR="00A849B9" w:rsidRPr="00345850" w:rsidRDefault="00A849B9" w:rsidP="00A849B9">
      <w:pPr>
        <w:pStyle w:val="Style4"/>
        <w:spacing w:after="0" w:line="420" w:lineRule="atLeast"/>
        <w:ind w:firstLine="0"/>
        <w:jc w:val="both"/>
        <w:rPr>
          <w:rFonts w:ascii="Calibri" w:hAnsi="Calibri" w:cs="Calibri"/>
        </w:rPr>
      </w:pPr>
    </w:p>
    <w:p w14:paraId="38816555" w14:textId="4D5019DA" w:rsidR="00A849B9" w:rsidRPr="00345850" w:rsidRDefault="00A849B9" w:rsidP="00A849B9">
      <w:pPr>
        <w:pStyle w:val="Style4"/>
        <w:spacing w:after="0" w:line="420" w:lineRule="atLeast"/>
        <w:ind w:firstLine="0"/>
        <w:jc w:val="both"/>
        <w:rPr>
          <w:rFonts w:ascii="Calibri" w:hAnsi="Calibri" w:cs="Calibri"/>
        </w:rPr>
      </w:pPr>
      <w:r w:rsidRPr="00345850">
        <w:rPr>
          <w:rFonts w:ascii="Calibri" w:hAnsi="Calibri" w:cs="Calibri"/>
        </w:rPr>
        <w:t xml:space="preserve">.......................................................                                                   </w:t>
      </w:r>
      <w:r w:rsidRPr="00345850">
        <w:rPr>
          <w:rFonts w:ascii="Calibri" w:hAnsi="Calibri" w:cs="Calibri"/>
        </w:rPr>
        <w:tab/>
        <w:t>........................................................</w:t>
      </w:r>
    </w:p>
    <w:p w14:paraId="57194458" w14:textId="77777777" w:rsidR="00A849B9" w:rsidRPr="00345850" w:rsidRDefault="00A849B9" w:rsidP="00A849B9">
      <w:pPr>
        <w:pStyle w:val="Style4"/>
        <w:spacing w:after="0" w:line="420" w:lineRule="atLeast"/>
        <w:ind w:left="357" w:firstLine="357"/>
        <w:jc w:val="both"/>
        <w:rPr>
          <w:rFonts w:ascii="Calibri" w:hAnsi="Calibri" w:cs="Calibri"/>
        </w:rPr>
      </w:pPr>
      <w:r w:rsidRPr="00345850">
        <w:rPr>
          <w:rFonts w:ascii="Calibri" w:hAnsi="Calibri" w:cs="Calibri"/>
        </w:rPr>
        <w:t>ako Objednávateľ                                                                                        ako Poskytovateľ</w:t>
      </w:r>
    </w:p>
    <w:p w14:paraId="7F5FD55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1A881744"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71F14911"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Mestské služby mesta Trnava</w:t>
      </w:r>
    </w:p>
    <w:p w14:paraId="508D0850"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v </w:t>
      </w:r>
      <w:proofErr w:type="spellStart"/>
      <w:r w:rsidRPr="00345850">
        <w:rPr>
          <w:rFonts w:ascii="Calibri" w:hAnsi="Calibri" w:cs="Calibri"/>
        </w:rPr>
        <w:t>zast</w:t>
      </w:r>
      <w:proofErr w:type="spellEnd"/>
      <w:r w:rsidRPr="00345850">
        <w:rPr>
          <w:rFonts w:ascii="Calibri" w:hAnsi="Calibri" w:cs="Calibri"/>
        </w:rPr>
        <w:t>. Ing. Andrea Tomašovičová, riaditeľka</w:t>
      </w:r>
    </w:p>
    <w:p w14:paraId="4D84B7B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77888201"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w:t>
      </w:r>
    </w:p>
    <w:p w14:paraId="16C60F1C" w14:textId="71EF756F" w:rsidR="00E5674F" w:rsidRPr="00345850" w:rsidRDefault="00A849B9" w:rsidP="00E5674F">
      <w:pPr>
        <w:pStyle w:val="Style4"/>
        <w:shd w:val="clear" w:color="auto" w:fill="auto"/>
        <w:spacing w:after="0" w:line="432" w:lineRule="exact"/>
        <w:ind w:left="357" w:firstLine="357"/>
        <w:jc w:val="both"/>
        <w:rPr>
          <w:rFonts w:ascii="Calibri" w:hAnsi="Calibri" w:cs="Calibri"/>
        </w:rPr>
      </w:pPr>
      <w:r w:rsidRPr="00345850">
        <w:rPr>
          <w:rFonts w:ascii="Calibri" w:hAnsi="Calibri" w:cs="Calibri"/>
        </w:rPr>
        <w:t>ako Objednávateľ</w:t>
      </w:r>
    </w:p>
    <w:p w14:paraId="6AE3FD09" w14:textId="473E6FF3" w:rsidR="00175AF4" w:rsidRDefault="00175AF4">
      <w:pPr>
        <w:rPr>
          <w:rStyle w:val="iadne"/>
          <w:b/>
          <w:bCs/>
        </w:rPr>
      </w:pPr>
    </w:p>
    <w:p w14:paraId="78FF8673" w14:textId="212FE102" w:rsidR="00B16910" w:rsidRDefault="00B16910" w:rsidP="00DE6486">
      <w:pPr>
        <w:spacing w:line="288" w:lineRule="auto"/>
        <w:jc w:val="both"/>
        <w:rPr>
          <w:rStyle w:val="iadne"/>
          <w:b/>
          <w:bCs/>
        </w:rPr>
      </w:pPr>
    </w:p>
    <w:p w14:paraId="44D7CFA2" w14:textId="47659F7F" w:rsidR="00AC3C31" w:rsidRDefault="00AC3C31">
      <w:pPr>
        <w:rPr>
          <w:rStyle w:val="iadne"/>
          <w:b/>
          <w:bCs/>
        </w:rPr>
      </w:pPr>
      <w:r>
        <w:rPr>
          <w:rStyle w:val="iadne"/>
          <w:b/>
          <w:bCs/>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2" w:name="_Toc20"/>
      <w:bookmarkStart w:id="43" w:name="_Toc43457505"/>
      <w:bookmarkStart w:id="44" w:name="_Ref450132284"/>
      <w:r w:rsidRPr="00262DDE">
        <w:rPr>
          <w:sz w:val="22"/>
          <w:szCs w:val="22"/>
        </w:rPr>
        <w:lastRenderedPageBreak/>
        <w:t>Opis predmetu zákazky</w:t>
      </w:r>
      <w:bookmarkEnd w:id="42"/>
      <w:bookmarkEnd w:id="43"/>
    </w:p>
    <w:bookmarkEnd w:id="44"/>
    <w:p w14:paraId="3D600EAC" w14:textId="77777777" w:rsidR="00622CEC" w:rsidRPr="00262DDE" w:rsidRDefault="00622CEC"/>
    <w:p w14:paraId="1E529C39" w14:textId="1B8A5B31" w:rsidR="00B60A86" w:rsidRDefault="00B60A86" w:rsidP="00A81AC9">
      <w:pPr>
        <w:pStyle w:val="Cislo-1-nadpis"/>
        <w:numPr>
          <w:ilvl w:val="0"/>
          <w:numId w:val="31"/>
        </w:numPr>
        <w:tabs>
          <w:tab w:val="clear" w:pos="1066"/>
        </w:tabs>
        <w:ind w:hanging="1004"/>
      </w:pPr>
      <w:bookmarkStart w:id="45" w:name="_Toc21"/>
      <w:bookmarkStart w:id="46" w:name="_Toc43457506"/>
      <w:bookmarkEnd w:id="39"/>
      <w:r w:rsidRPr="00262DDE">
        <w:t>Názov predmetu zákazky</w:t>
      </w:r>
      <w:bookmarkEnd w:id="45"/>
      <w:bookmarkEnd w:id="46"/>
    </w:p>
    <w:p w14:paraId="623FE8E8" w14:textId="647127F5" w:rsidR="00B60A86" w:rsidRDefault="00007F0A" w:rsidP="00B60A86">
      <w:pPr>
        <w:spacing w:after="240"/>
        <w:ind w:firstLine="709"/>
        <w:rPr>
          <w:iCs/>
        </w:rPr>
      </w:pPr>
      <w:r>
        <w:rPr>
          <w:iCs/>
        </w:rPr>
        <w:t>Zimná údržba v časti mesta Trnava</w:t>
      </w:r>
    </w:p>
    <w:p w14:paraId="48D700F2" w14:textId="77777777" w:rsidR="00B60A86" w:rsidRPr="00365F47" w:rsidRDefault="00B60A86" w:rsidP="00A81AC9">
      <w:pPr>
        <w:pStyle w:val="Cislo-1-nadpis"/>
        <w:numPr>
          <w:ilvl w:val="0"/>
          <w:numId w:val="31"/>
        </w:numPr>
        <w:tabs>
          <w:tab w:val="clear" w:pos="1066"/>
        </w:tabs>
        <w:ind w:hanging="1004"/>
      </w:pPr>
      <w:bookmarkStart w:id="47" w:name="_Toc22"/>
      <w:bookmarkStart w:id="48" w:name="_Toc43457507"/>
      <w:r w:rsidRPr="00365F47">
        <w:t>Opis predmetu zákazky</w:t>
      </w:r>
      <w:bookmarkEnd w:id="47"/>
      <w:bookmarkEnd w:id="48"/>
    </w:p>
    <w:p w14:paraId="7B4C16A2" w14:textId="0B543F17" w:rsidR="00B60A86" w:rsidRPr="00365F47" w:rsidRDefault="00B60A86" w:rsidP="00A81AC9">
      <w:pPr>
        <w:pStyle w:val="Cislo-2-text"/>
        <w:numPr>
          <w:ilvl w:val="1"/>
          <w:numId w:val="33"/>
        </w:numPr>
        <w:tabs>
          <w:tab w:val="clear" w:pos="709"/>
          <w:tab w:val="clear" w:pos="1066"/>
          <w:tab w:val="left" w:pos="710"/>
        </w:tabs>
        <w:ind w:left="1134" w:hanging="708"/>
      </w:pPr>
      <w:r w:rsidRPr="00365F47">
        <w:t>Číselný kód pre hlavný predmet a doplňujúce predmety zákazky z Hlavného slovníka, prípadne alfanumerický kód z Doplnkového slovníka Spoločného slovníka obstarávania (CPV):</w:t>
      </w:r>
    </w:p>
    <w:p w14:paraId="310D3313" w14:textId="77777777" w:rsidR="00B60A86" w:rsidRDefault="00B60A86" w:rsidP="00B60A86">
      <w:pPr>
        <w:pStyle w:val="Cislo-2-text"/>
        <w:ind w:left="709"/>
      </w:pPr>
    </w:p>
    <w:p w14:paraId="626D1ADE" w14:textId="60B7D810" w:rsidR="00B60A86" w:rsidRDefault="00B60A86" w:rsidP="00B60A86">
      <w:pPr>
        <w:pStyle w:val="Cislo-2-text"/>
        <w:ind w:left="709"/>
      </w:pPr>
      <w:r w:rsidRPr="00143276">
        <w:t xml:space="preserve">Hlavný predmet: </w:t>
      </w:r>
      <w:r w:rsidR="00A93839" w:rsidRPr="00A93839">
        <w:t xml:space="preserve">90620000-9 </w:t>
      </w:r>
      <w:r w:rsidRPr="009E02D2">
        <w:t xml:space="preserve">- </w:t>
      </w:r>
      <w:r w:rsidR="00A93839">
        <w:t>Odpratávanie snehu</w:t>
      </w:r>
    </w:p>
    <w:p w14:paraId="07E8C1FF" w14:textId="77777777" w:rsidR="008F22AC" w:rsidRDefault="008F22AC" w:rsidP="00B60A86">
      <w:pPr>
        <w:pStyle w:val="Cislo-2-text"/>
        <w:ind w:left="709"/>
      </w:pPr>
    </w:p>
    <w:p w14:paraId="5D009036" w14:textId="1D726419" w:rsidR="00B60A86" w:rsidRPr="00B60A86" w:rsidRDefault="00B60A86" w:rsidP="00A81AC9">
      <w:pPr>
        <w:pStyle w:val="Cislo-2-text"/>
        <w:numPr>
          <w:ilvl w:val="1"/>
          <w:numId w:val="34"/>
        </w:numPr>
        <w:tabs>
          <w:tab w:val="clear" w:pos="709"/>
          <w:tab w:val="clear" w:pos="1066"/>
          <w:tab w:val="left" w:pos="710"/>
        </w:tabs>
        <w:ind w:hanging="719"/>
      </w:pPr>
      <w:r w:rsidRPr="00B60A86">
        <w:t>Podrobný opis predmetu zákazky</w:t>
      </w:r>
    </w:p>
    <w:p w14:paraId="2B41EC2F" w14:textId="77777777" w:rsidR="00814724" w:rsidRPr="0002188A" w:rsidRDefault="00814724" w:rsidP="00814724">
      <w:pPr>
        <w:pStyle w:val="Predformtovan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
        <w:jc w:val="both"/>
        <w:rPr>
          <w:rFonts w:asciiTheme="minorHAnsi" w:hAnsiTheme="minorHAnsi" w:cstheme="minorHAnsi"/>
          <w:sz w:val="22"/>
          <w:szCs w:val="22"/>
        </w:rPr>
      </w:pPr>
    </w:p>
    <w:p w14:paraId="413F0D4B" w14:textId="77777777" w:rsidR="006424B8" w:rsidRPr="006C7FDA" w:rsidRDefault="006424B8" w:rsidP="006424B8">
      <w:pPr>
        <w:jc w:val="both"/>
      </w:pPr>
      <w:r w:rsidRPr="006C7FDA">
        <w:t>Predmetom zákazky je vykonávanie zimnej údržby vo vymedzenej časti mesta Trnava – podľa prílohy tohto dokumentu je to „Rajón FCC Trnava, s. r. o. – komunikácie“ (operačný plán, str. 13), ktorá zahŕňa strojné odstraňovanie snehu a ľadu na miestnych komunikáciách v mestskej aglomerácii/prostredí a strojné a ručné odstraňovanie snehu a ľadu na verejných plochách a chodníkoch, nachádzajúcich sa v mestskej aglomerácii/prostredí.</w:t>
      </w:r>
    </w:p>
    <w:p w14:paraId="2AEDD81B" w14:textId="77777777" w:rsidR="006424B8" w:rsidRPr="006C7FDA" w:rsidRDefault="006424B8" w:rsidP="006424B8">
      <w:pPr>
        <w:jc w:val="both"/>
      </w:pPr>
    </w:p>
    <w:p w14:paraId="01883FD5" w14:textId="77777777" w:rsidR="006424B8" w:rsidRPr="006C7FDA" w:rsidRDefault="006424B8" w:rsidP="006424B8">
      <w:pPr>
        <w:jc w:val="both"/>
      </w:pPr>
      <w:r w:rsidRPr="006C7FDA">
        <w:t>Rozsah vymedzenej časti mesta Trnava, kde sa má zimná údržba vykonávať je nasledovný:</w:t>
      </w:r>
    </w:p>
    <w:p w14:paraId="63056E72" w14:textId="77777777" w:rsidR="006424B8" w:rsidRPr="006C7FDA" w:rsidRDefault="006424B8" w:rsidP="006424B8">
      <w:pPr>
        <w:jc w:val="both"/>
      </w:pPr>
    </w:p>
    <w:p w14:paraId="626B01BA"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46 km miestnych komunikácií</w:t>
      </w:r>
    </w:p>
    <w:p w14:paraId="3E2E1A9B"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 xml:space="preserve">8,5 km hlavných komunikácií (ulice Trstínska, Hospodárska, </w:t>
      </w:r>
      <w:proofErr w:type="spellStart"/>
      <w:r w:rsidRPr="006C7FDA">
        <w:t>Dohnányho</w:t>
      </w:r>
      <w:proofErr w:type="spellEnd"/>
      <w:r w:rsidRPr="006C7FDA">
        <w:t xml:space="preserve">, Sladovnícka, Hlboká, </w:t>
      </w:r>
      <w:proofErr w:type="spellStart"/>
      <w:r w:rsidRPr="006C7FDA">
        <w:t>Rybníkova</w:t>
      </w:r>
      <w:proofErr w:type="spellEnd"/>
      <w:r w:rsidRPr="006C7FDA">
        <w:t xml:space="preserve">, </w:t>
      </w:r>
      <w:proofErr w:type="spellStart"/>
      <w:r w:rsidRPr="006C7FDA">
        <w:t>Bučianska</w:t>
      </w:r>
      <w:proofErr w:type="spellEnd"/>
      <w:r w:rsidRPr="006C7FDA">
        <w:t xml:space="preserve"> a </w:t>
      </w:r>
      <w:proofErr w:type="spellStart"/>
      <w:r w:rsidRPr="006C7FDA">
        <w:t>Špačinská</w:t>
      </w:r>
      <w:proofErr w:type="spellEnd"/>
      <w:r w:rsidRPr="006C7FDA">
        <w:t>)</w:t>
      </w:r>
    </w:p>
    <w:p w14:paraId="09BF8494"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21 km chodníkov a vnútro-blokových komunikácií</w:t>
      </w:r>
    </w:p>
    <w:p w14:paraId="134DD432"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32 000 m2 parkovísk a námestí</w:t>
      </w:r>
    </w:p>
    <w:p w14:paraId="2BD23F02" w14:textId="77777777" w:rsidR="006424B8" w:rsidRPr="006C7FDA" w:rsidRDefault="006424B8" w:rsidP="006424B8">
      <w:pPr>
        <w:jc w:val="both"/>
      </w:pPr>
    </w:p>
    <w:p w14:paraId="3BC7F616" w14:textId="77777777" w:rsidR="006424B8" w:rsidRPr="006C7FDA" w:rsidRDefault="006424B8" w:rsidP="006424B8">
      <w:pPr>
        <w:jc w:val="both"/>
      </w:pPr>
      <w:r w:rsidRPr="006C7FDA">
        <w:t xml:space="preserve">Zimnou údržbou komunikácií sa rozumie najmä vykonávanie zimnej údržby cestných komunikácií, vrátane zimnej pohotovosti vozidiel, mechanizmov, pohotovosť osôb, pluhovanie, posyp, pluhovanie alebo pluhovanie s posypom s použitím posypových materiálov požadovaných verejným obstarávateľom, ako aj zimná údržba chodníkov, a verejných plôch (parkoviská, námestia) vykonávaná ručne a s tým súvisiace činnosti.  </w:t>
      </w:r>
    </w:p>
    <w:p w14:paraId="013872FA" w14:textId="77777777" w:rsidR="006424B8" w:rsidRPr="006C7FDA" w:rsidRDefault="006424B8" w:rsidP="006424B8">
      <w:pPr>
        <w:jc w:val="both"/>
      </w:pPr>
    </w:p>
    <w:p w14:paraId="6D9F9126" w14:textId="77777777" w:rsidR="006424B8" w:rsidRPr="006C7FDA" w:rsidRDefault="006424B8" w:rsidP="006424B8">
      <w:pPr>
        <w:jc w:val="both"/>
      </w:pPr>
      <w:r w:rsidRPr="006C7FDA">
        <w:t>Zabezpečenie zimnej údržby (pohotovosť, výkony) bude realizovaná spravidla v období od 15. 11. bežného roka do 15. 3. nasledujúceho roka v závislosti od poveternostných podmienok. Obstarávateľ si vyhradzuje právo v závislosti od priebehu zimného počasia posunúť termín ukončenia zimnej údržby dňom 28. 2. daného roka.</w:t>
      </w:r>
    </w:p>
    <w:p w14:paraId="1D903EB7" w14:textId="77777777" w:rsidR="006424B8" w:rsidRPr="006C7FDA" w:rsidRDefault="006424B8" w:rsidP="006424B8">
      <w:pPr>
        <w:jc w:val="both"/>
      </w:pPr>
    </w:p>
    <w:p w14:paraId="41C2C4AD" w14:textId="77777777" w:rsidR="006424B8" w:rsidRPr="006C7FDA" w:rsidRDefault="006424B8" w:rsidP="006424B8">
      <w:pPr>
        <w:jc w:val="both"/>
      </w:pPr>
      <w:r w:rsidRPr="006C7FDA">
        <w:t>Zimná údržba v meste Trnava sa bude realizovať v zmysle schváleného operačného plánu zimnej údržby.</w:t>
      </w:r>
    </w:p>
    <w:p w14:paraId="680004A6" w14:textId="77777777" w:rsidR="006424B8" w:rsidRPr="006C7FDA" w:rsidRDefault="006424B8" w:rsidP="006424B8">
      <w:pPr>
        <w:jc w:val="both"/>
      </w:pPr>
    </w:p>
    <w:p w14:paraId="63BF5268" w14:textId="77777777" w:rsidR="006424B8" w:rsidRPr="006C7FDA" w:rsidRDefault="006424B8" w:rsidP="006424B8">
      <w:pPr>
        <w:jc w:val="both"/>
      </w:pPr>
      <w:r w:rsidRPr="006C7FDA">
        <w:t>Operačný plán zimnej údržby miestnych cestných komunikácií, chodníkov, parkovísk a námestí na území mesta Trnava na obdobie od 15.11. do 15.03. sa vyhotovuje každoročne najneskôr v novembri príslušného kalendárneho roku a je hlavným plánovacím dokumentom, spracovaným odborným útvarom verejného obstarávateľa, ktorý upravuje zásady výkonu zimnej údržby komunikácií, chodníkov, parkovísk a námestí, ktorých vlastníkom je mesto Trnava. Operačný plán zimnej údržby vymedzuje miesta, kde sa bude zimná údržba vykonávať, zásady spôsobu jej vykonávania a rozsah (</w:t>
      </w:r>
      <w:proofErr w:type="spellStart"/>
      <w:r w:rsidRPr="006C7FDA">
        <w:t>cykličnosť</w:t>
      </w:r>
      <w:proofErr w:type="spellEnd"/>
      <w:r w:rsidRPr="006C7FDA">
        <w:t>) jednotlivých služieb.</w:t>
      </w:r>
    </w:p>
    <w:p w14:paraId="3DC95485" w14:textId="77777777" w:rsidR="006424B8" w:rsidRPr="006C7FDA" w:rsidRDefault="006424B8" w:rsidP="006424B8">
      <w:pPr>
        <w:jc w:val="both"/>
      </w:pPr>
    </w:p>
    <w:p w14:paraId="6FBC4C01" w14:textId="77777777" w:rsidR="006424B8" w:rsidRPr="006C7FDA" w:rsidRDefault="006424B8" w:rsidP="006424B8">
      <w:pPr>
        <w:jc w:val="both"/>
      </w:pPr>
      <w:r w:rsidRPr="006C7FDA">
        <w:t>S ohľadom na dané poveternostné podmienky je pokyn centrálneho dispečingu nadradený operačnému plánu zimnej údržby.</w:t>
      </w:r>
    </w:p>
    <w:p w14:paraId="25BCAC77" w14:textId="77777777" w:rsidR="006424B8" w:rsidRPr="006C7FDA" w:rsidRDefault="006424B8" w:rsidP="006424B8">
      <w:pPr>
        <w:jc w:val="both"/>
      </w:pPr>
    </w:p>
    <w:p w14:paraId="52310C7F" w14:textId="77777777" w:rsidR="006424B8" w:rsidRPr="000505A7" w:rsidRDefault="006424B8" w:rsidP="000505A7">
      <w:pPr>
        <w:jc w:val="center"/>
        <w:rPr>
          <w:i/>
          <w:iCs/>
        </w:rPr>
      </w:pPr>
      <w:r w:rsidRPr="000505A7">
        <w:rPr>
          <w:i/>
          <w:iCs/>
        </w:rPr>
        <w:lastRenderedPageBreak/>
        <w:t>Požiadavky na predmet zákazky</w:t>
      </w:r>
    </w:p>
    <w:p w14:paraId="3EB957FA" w14:textId="77777777" w:rsidR="006424B8" w:rsidRPr="006C7FDA" w:rsidRDefault="006424B8" w:rsidP="006424B8">
      <w:pPr>
        <w:jc w:val="both"/>
      </w:pPr>
    </w:p>
    <w:p w14:paraId="6770E49D" w14:textId="77777777" w:rsidR="006424B8" w:rsidRPr="006C7FDA" w:rsidRDefault="006424B8" w:rsidP="006424B8">
      <w:pPr>
        <w:jc w:val="both"/>
        <w:rPr>
          <w:color w:val="FF0000"/>
        </w:rPr>
      </w:pPr>
      <w:r w:rsidRPr="006C7FDA">
        <w:t xml:space="preserve">Pri použití sypača s pluhom pre údržbu cestných komunikácií, tento musí byť vybavený radlicou s gumenými </w:t>
      </w:r>
      <w:proofErr w:type="spellStart"/>
      <w:r w:rsidRPr="006C7FDA">
        <w:t>britmi</w:t>
      </w:r>
      <w:proofErr w:type="spellEnd"/>
      <w:r w:rsidRPr="006C7FDA">
        <w:t xml:space="preserve">, musí byť schopný odhŕňať sneh vpravo i vľavo, musí mať pohon na všetky štyri nápravy, musí mať vybavenie na zvlhčovanie posypového materiálu, navigáciu GPS a GPS monitoring polohy vozidla </w:t>
      </w:r>
    </w:p>
    <w:p w14:paraId="70FF5038" w14:textId="77777777" w:rsidR="006424B8" w:rsidRPr="006C7FDA" w:rsidRDefault="006424B8" w:rsidP="006424B8">
      <w:pPr>
        <w:jc w:val="both"/>
      </w:pPr>
    </w:p>
    <w:p w14:paraId="0DB577D9" w14:textId="77777777" w:rsidR="006424B8" w:rsidRPr="006C7FDA" w:rsidRDefault="006424B8" w:rsidP="006424B8">
      <w:pPr>
        <w:jc w:val="both"/>
      </w:pPr>
      <w:r w:rsidRPr="006C7FDA">
        <w:t xml:space="preserve">Pri použití sypača s pluhom pre údržbu chodníkov, parkovísk a verejných plôch, tento musí byť vybavený radlicou s gumenými </w:t>
      </w:r>
      <w:proofErr w:type="spellStart"/>
      <w:r w:rsidRPr="006C7FDA">
        <w:t>britmi</w:t>
      </w:r>
      <w:proofErr w:type="spellEnd"/>
      <w:r w:rsidRPr="006C7FDA">
        <w:t>, musí byť schopný odhŕňať sneh vpravo i vľavo.</w:t>
      </w:r>
    </w:p>
    <w:p w14:paraId="05C36AEB" w14:textId="77777777" w:rsidR="006424B8" w:rsidRPr="006C7FDA" w:rsidRDefault="006424B8" w:rsidP="006424B8">
      <w:pPr>
        <w:jc w:val="both"/>
      </w:pPr>
    </w:p>
    <w:p w14:paraId="34E97DDB" w14:textId="77777777" w:rsidR="006424B8" w:rsidRPr="006C7FDA" w:rsidRDefault="006424B8" w:rsidP="006424B8">
      <w:pPr>
        <w:jc w:val="both"/>
      </w:pPr>
      <w:r w:rsidRPr="006C7FDA">
        <w:t xml:space="preserve">Ako posypový materiál je možné použiť len priemyselnú posypovú soľ (chlorid sodný – </w:t>
      </w:r>
      <w:proofErr w:type="spellStart"/>
      <w:r w:rsidRPr="006C7FDA">
        <w:t>NaCl</w:t>
      </w:r>
      <w:proofErr w:type="spellEnd"/>
      <w:r w:rsidRPr="006C7FDA">
        <w:t xml:space="preserve">), </w:t>
      </w:r>
      <w:proofErr w:type="spellStart"/>
      <w:r w:rsidRPr="006C7FDA">
        <w:t>solanku</w:t>
      </w:r>
      <w:proofErr w:type="spellEnd"/>
      <w:r w:rsidRPr="006C7FDA">
        <w:t xml:space="preserve"> - ekologická soľ (chlorid </w:t>
      </w:r>
      <w:proofErr w:type="spellStart"/>
      <w:r w:rsidRPr="006C7FDA">
        <w:t>horečnatý</w:t>
      </w:r>
      <w:proofErr w:type="spellEnd"/>
      <w:r w:rsidRPr="006C7FDA">
        <w:t xml:space="preserve"> - magnéziová soľ MgCl2) a inertný materiál - frakcia 2/4 alebo ich kombináciu (ďalej spolu len „posypový materiál“).</w:t>
      </w:r>
    </w:p>
    <w:p w14:paraId="7C8E1525" w14:textId="77777777" w:rsidR="006424B8" w:rsidRPr="006C7FDA" w:rsidRDefault="006424B8" w:rsidP="006424B8">
      <w:pPr>
        <w:jc w:val="both"/>
      </w:pPr>
      <w:r w:rsidRPr="006C7FDA">
        <w:t xml:space="preserve"> </w:t>
      </w:r>
    </w:p>
    <w:p w14:paraId="71CE1D6E" w14:textId="77777777" w:rsidR="006424B8" w:rsidRPr="006C7FDA" w:rsidRDefault="006424B8" w:rsidP="006424B8">
      <w:pPr>
        <w:jc w:val="both"/>
      </w:pPr>
      <w:r w:rsidRPr="006C7FDA">
        <w:t>Vzhľadom na zabezpečenie centrálneho dispečingu zimnej údržby organizáciou v zriaďovateľskej pôsobnosti mesta Trnava, dodávateľ služby zabezpečí prístup centrálneho dispečera zimnej údržby k monitorovaniu vozidiel a mechanizmov dodávateľa prostredníctvom GPS.</w:t>
      </w:r>
    </w:p>
    <w:p w14:paraId="0B4C01DF" w14:textId="77777777" w:rsidR="006424B8" w:rsidRPr="006C7FDA" w:rsidRDefault="006424B8" w:rsidP="006424B8">
      <w:pPr>
        <w:jc w:val="both"/>
        <w:rPr>
          <w:color w:val="FF0000"/>
        </w:rPr>
      </w:pPr>
    </w:p>
    <w:p w14:paraId="7DF073B1" w14:textId="77777777" w:rsidR="006424B8" w:rsidRPr="006C7FDA" w:rsidRDefault="006424B8" w:rsidP="006424B8">
      <w:pPr>
        <w:jc w:val="both"/>
      </w:pPr>
      <w:r w:rsidRPr="006C7FDA">
        <w:t>Reakčný čas nástupu dodávateľa na výkon zimnej údržby je do 30 minút od výzvy centrálneho dispečera na realizovanie výkonu.</w:t>
      </w:r>
    </w:p>
    <w:p w14:paraId="0C934989" w14:textId="77777777" w:rsidR="006424B8" w:rsidRPr="006C7FDA" w:rsidRDefault="006424B8" w:rsidP="006424B8">
      <w:pPr>
        <w:jc w:val="both"/>
      </w:pPr>
    </w:p>
    <w:p w14:paraId="0978C68B" w14:textId="77777777" w:rsidR="006424B8" w:rsidRPr="006C7FDA" w:rsidRDefault="006424B8" w:rsidP="006424B8">
      <w:pPr>
        <w:jc w:val="both"/>
      </w:pPr>
      <w:r w:rsidRPr="006C7FDA">
        <w:t>Použitie množstva posypového materiálu bude definované v operačnom pláne zimnej údržby, pri zimnej údržbe cestných komunikácií je to spravidla 15 - 25 g/m</w:t>
      </w:r>
      <w:r w:rsidRPr="006C7FDA">
        <w:rPr>
          <w:vertAlign w:val="superscript"/>
        </w:rPr>
        <w:t>2</w:t>
      </w:r>
      <w:r w:rsidRPr="006C7FDA">
        <w:t xml:space="preserve"> čistého chemického posypového materiálu (priemyselnej soli) a 150 - 200 g/m</w:t>
      </w:r>
      <w:r w:rsidRPr="006C7FDA">
        <w:rPr>
          <w:vertAlign w:val="superscript"/>
        </w:rPr>
        <w:t>2</w:t>
      </w:r>
      <w:r w:rsidRPr="006C7FDA">
        <w:t xml:space="preserve"> zmiešaného posypového materiálu.</w:t>
      </w:r>
    </w:p>
    <w:p w14:paraId="796577B1" w14:textId="77777777" w:rsidR="006424B8" w:rsidRPr="006C7FDA" w:rsidRDefault="006424B8" w:rsidP="006424B8">
      <w:pPr>
        <w:jc w:val="both"/>
        <w:rPr>
          <w:color w:val="FF0000"/>
        </w:rPr>
      </w:pPr>
    </w:p>
    <w:p w14:paraId="44ADC028" w14:textId="77777777" w:rsidR="006424B8" w:rsidRPr="006C7FDA" w:rsidRDefault="006424B8" w:rsidP="006424B8">
      <w:pPr>
        <w:jc w:val="both"/>
      </w:pPr>
      <w:r w:rsidRPr="006C7FDA">
        <w:t xml:space="preserve">Začiatok a koniec zimnej pohotovosti mechanizmov stanovuje verejný obstarávateľ minimálne 72 hodín vopred písomne. Zimná pohotovosť sa vyhlasuje v minimálnom rozsahu 90 bezprostredne po sebe nasledujúcich kalendárnych dní. Počet dní zimnej pohotovosti môže verejný obstarávateľ vzhľadom na poveternostné podmienky zvýšiť. </w:t>
      </w:r>
    </w:p>
    <w:p w14:paraId="58B185F0" w14:textId="77777777" w:rsidR="006424B8" w:rsidRPr="006C7FDA" w:rsidRDefault="006424B8" w:rsidP="006424B8">
      <w:pPr>
        <w:jc w:val="both"/>
      </w:pPr>
    </w:p>
    <w:p w14:paraId="2D6C2600" w14:textId="77777777" w:rsidR="006424B8" w:rsidRPr="006C7FDA" w:rsidRDefault="006424B8" w:rsidP="006424B8">
      <w:pPr>
        <w:jc w:val="both"/>
      </w:pPr>
      <w:r w:rsidRPr="006C7FDA">
        <w:t>Začiatok a koniec zimnej pohotovosti pracovníkov zimnej údržby  stanovuje verejný obstarávateľ minimálne 24 hodín vopred písomne. Zimná pohotovosť pracovníkov sa vyhlasuje a odvoláva v závislosti na aktuálnej predpovedi počasia. Verejný obstarávateľ si vyhradzuje právo prerušiť zimnú pohotovosť pracovníkov.</w:t>
      </w:r>
    </w:p>
    <w:p w14:paraId="28FA915D" w14:textId="77777777" w:rsidR="006424B8" w:rsidRPr="006C7FDA" w:rsidRDefault="006424B8" w:rsidP="006424B8">
      <w:pPr>
        <w:jc w:val="both"/>
      </w:pPr>
    </w:p>
    <w:p w14:paraId="2FA75B94" w14:textId="77777777" w:rsidR="006424B8" w:rsidRPr="006C7FDA" w:rsidRDefault="006424B8" w:rsidP="006424B8">
      <w:pPr>
        <w:jc w:val="both"/>
      </w:pPr>
      <w:r w:rsidRPr="006C7FDA">
        <w:t>Na zvládnutie zimnej údržby komunikácií musí mať dodávateľ v pohotovosti zodpovedajúce kapacity techniky a pracovníkov. V prípade predpokladu nepriaznivého počasia verejný obstarávateľ si môže u dodávateľa mesiac pred vyhlásením zimnej pohotovosti a mesiac po ukončení zimnej pohotovosti do 24 hodín vopred rezervovať 50 % kapacity mechanizmov a pracovníkov, ktoré sú nevyhnutné k riadnemu výkonu požadovaného rozsahu zimnej údržby.</w:t>
      </w:r>
    </w:p>
    <w:p w14:paraId="4270F87C" w14:textId="77777777" w:rsidR="006424B8" w:rsidRPr="006C7FDA" w:rsidRDefault="006424B8" w:rsidP="006424B8">
      <w:pPr>
        <w:jc w:val="both"/>
      </w:pPr>
    </w:p>
    <w:p w14:paraId="02F97DF9" w14:textId="77777777" w:rsidR="006424B8" w:rsidRPr="006C7FDA" w:rsidRDefault="006424B8" w:rsidP="000505A7">
      <w:pPr>
        <w:jc w:val="center"/>
        <w:rPr>
          <w:i/>
          <w:iCs/>
        </w:rPr>
      </w:pPr>
      <w:r w:rsidRPr="006C7FDA">
        <w:rPr>
          <w:i/>
          <w:iCs/>
        </w:rPr>
        <w:t>Zásady a podmienky vykonávania zimnej údržby komunikácií</w:t>
      </w:r>
    </w:p>
    <w:p w14:paraId="38627387" w14:textId="77777777" w:rsidR="006424B8" w:rsidRPr="006C7FDA" w:rsidRDefault="006424B8" w:rsidP="006424B8">
      <w:pPr>
        <w:jc w:val="both"/>
      </w:pPr>
    </w:p>
    <w:p w14:paraId="33F6D31E" w14:textId="77777777" w:rsidR="006424B8" w:rsidRPr="006C7FDA" w:rsidRDefault="006424B8" w:rsidP="006424B8">
      <w:pPr>
        <w:jc w:val="both"/>
      </w:pPr>
      <w:r w:rsidRPr="006C7FDA">
        <w:t>Zimná údržba miestnych cestných komunikácií, chodníkov, parkovísk a námestí na území mesta Trnava je vykonávaná v súlade s platnou legislatívou a príslušnou zmluvou:</w:t>
      </w:r>
    </w:p>
    <w:p w14:paraId="1F0E04E9" w14:textId="77777777" w:rsidR="006424B8" w:rsidRPr="006C7FDA" w:rsidRDefault="006424B8" w:rsidP="006424B8">
      <w:pPr>
        <w:jc w:val="both"/>
      </w:pPr>
      <w:r w:rsidRPr="006C7FDA">
        <w:t xml:space="preserve">• zákon č. 135/1961 Zb. o pozemných komunikáciách (cestný zákon) v znení neskorších </w:t>
      </w:r>
    </w:p>
    <w:p w14:paraId="77DF1E68" w14:textId="77777777" w:rsidR="006424B8" w:rsidRPr="006C7FDA" w:rsidRDefault="006424B8" w:rsidP="006424B8">
      <w:pPr>
        <w:jc w:val="both"/>
      </w:pPr>
      <w:r w:rsidRPr="006C7FDA">
        <w:t>predpisov;</w:t>
      </w:r>
    </w:p>
    <w:p w14:paraId="459E6BB9" w14:textId="77777777" w:rsidR="006424B8" w:rsidRPr="006C7FDA" w:rsidRDefault="006424B8" w:rsidP="006424B8">
      <w:pPr>
        <w:jc w:val="both"/>
      </w:pPr>
      <w:r w:rsidRPr="006C7FDA">
        <w:t xml:space="preserve">• vyhláška č. 35/1984 Zb. ktorou sa vykonáva zákon o pozemných komunikáciách (cestný </w:t>
      </w:r>
    </w:p>
    <w:p w14:paraId="6997806E" w14:textId="77777777" w:rsidR="006424B8" w:rsidRPr="006C7FDA" w:rsidRDefault="006424B8" w:rsidP="006424B8">
      <w:pPr>
        <w:jc w:val="both"/>
      </w:pPr>
      <w:r w:rsidRPr="006C7FDA">
        <w:t>zákon);</w:t>
      </w:r>
    </w:p>
    <w:p w14:paraId="7426EF33" w14:textId="77777777" w:rsidR="006424B8" w:rsidRPr="006C7FDA" w:rsidRDefault="006424B8" w:rsidP="006424B8">
      <w:pPr>
        <w:jc w:val="both"/>
      </w:pPr>
      <w:r w:rsidRPr="006C7FDA">
        <w:t xml:space="preserve">• Technické podmienky č. TP 08/2013 - Vykonávanie údržby diaľnic a rýchlostných ciest / TP </w:t>
      </w:r>
    </w:p>
    <w:p w14:paraId="14B35F4E" w14:textId="77777777" w:rsidR="006424B8" w:rsidRPr="006C7FDA" w:rsidRDefault="006424B8" w:rsidP="006424B8">
      <w:pPr>
        <w:jc w:val="both"/>
      </w:pPr>
      <w:r w:rsidRPr="006C7FDA">
        <w:t>072 /;</w:t>
      </w:r>
    </w:p>
    <w:p w14:paraId="405BFCD7" w14:textId="77777777" w:rsidR="006424B8" w:rsidRPr="006C7FDA" w:rsidRDefault="006424B8" w:rsidP="006424B8">
      <w:pPr>
        <w:jc w:val="both"/>
      </w:pPr>
      <w:r w:rsidRPr="006C7FDA">
        <w:t xml:space="preserve">• Technické podmienky č. TP 09/2013 - Prehliadky, údržba a oprava cestných komunikácií. </w:t>
      </w:r>
    </w:p>
    <w:p w14:paraId="23FFA537" w14:textId="77777777" w:rsidR="006424B8" w:rsidRPr="006C7FDA" w:rsidRDefault="006424B8" w:rsidP="006424B8">
      <w:pPr>
        <w:jc w:val="both"/>
      </w:pPr>
      <w:r w:rsidRPr="006C7FDA">
        <w:t>Diaľnice, rýchlostné cesty a cesty / TP 071 /;</w:t>
      </w:r>
    </w:p>
    <w:p w14:paraId="2171F20B" w14:textId="77777777" w:rsidR="006424B8" w:rsidRPr="006C7FDA" w:rsidRDefault="006424B8" w:rsidP="006424B8">
      <w:pPr>
        <w:jc w:val="both"/>
      </w:pPr>
      <w:r w:rsidRPr="006C7FDA">
        <w:t xml:space="preserve">• Technické podmienky č. TP 08/2010 - Používanie posypových materiálov na báze chloridu </w:t>
      </w:r>
    </w:p>
    <w:p w14:paraId="2B5F5947" w14:textId="77777777" w:rsidR="006424B8" w:rsidRPr="006C7FDA" w:rsidRDefault="006424B8" w:rsidP="006424B8">
      <w:pPr>
        <w:jc w:val="both"/>
      </w:pPr>
      <w:proofErr w:type="spellStart"/>
      <w:r w:rsidRPr="006C7FDA">
        <w:lastRenderedPageBreak/>
        <w:t>horečnatého</w:t>
      </w:r>
      <w:proofErr w:type="spellEnd"/>
      <w:r w:rsidRPr="006C7FDA">
        <w:t xml:space="preserve"> na pozemných komunikáciách / TP 039 /;</w:t>
      </w:r>
    </w:p>
    <w:p w14:paraId="03F0C500" w14:textId="77777777" w:rsidR="006424B8" w:rsidRPr="006C7FDA" w:rsidRDefault="006424B8" w:rsidP="006424B8">
      <w:pPr>
        <w:jc w:val="both"/>
      </w:pPr>
      <w:r w:rsidRPr="006C7FDA">
        <w:t xml:space="preserve">• Technické podmienky č. TP 09/2010 - Používanie posypových materiálov na báze chloridu </w:t>
      </w:r>
    </w:p>
    <w:p w14:paraId="46C23A10" w14:textId="77777777" w:rsidR="006424B8" w:rsidRPr="006C7FDA" w:rsidRDefault="006424B8" w:rsidP="006424B8">
      <w:pPr>
        <w:jc w:val="both"/>
      </w:pPr>
      <w:r w:rsidRPr="006C7FDA">
        <w:t>sodného na pozemných komunikáciách / TP 040 /;</w:t>
      </w:r>
    </w:p>
    <w:p w14:paraId="243A3FF8" w14:textId="77777777" w:rsidR="006424B8" w:rsidRPr="006C7FDA" w:rsidRDefault="006424B8" w:rsidP="006424B8">
      <w:pPr>
        <w:jc w:val="both"/>
      </w:pPr>
    </w:p>
    <w:p w14:paraId="69B4E3DC" w14:textId="77777777" w:rsidR="006424B8" w:rsidRPr="006C7FDA" w:rsidRDefault="006424B8" w:rsidP="006424B8">
      <w:pPr>
        <w:jc w:val="both"/>
      </w:pPr>
      <w:r w:rsidRPr="006C7FDA">
        <w:t xml:space="preserve">Zabezpečenie zjazdnosti diaľnic, ciest a miestnych komunikácií sú bez prieťahov povinní </w:t>
      </w:r>
    </w:p>
    <w:p w14:paraId="5B9655CC" w14:textId="77777777" w:rsidR="006424B8" w:rsidRPr="006C7FDA" w:rsidRDefault="006424B8" w:rsidP="006424B8">
      <w:pPr>
        <w:jc w:val="both"/>
      </w:pPr>
      <w:r w:rsidRPr="006C7FDA">
        <w:t xml:space="preserve">odstraňovať ich správcovia. </w:t>
      </w:r>
    </w:p>
    <w:p w14:paraId="31665C03" w14:textId="77777777" w:rsidR="006424B8" w:rsidRPr="006C7FDA" w:rsidRDefault="006424B8" w:rsidP="006424B8">
      <w:pPr>
        <w:jc w:val="both"/>
      </w:pPr>
    </w:p>
    <w:p w14:paraId="3EE49DF4" w14:textId="77777777" w:rsidR="006424B8" w:rsidRPr="006C7FDA" w:rsidRDefault="006424B8" w:rsidP="006424B8">
      <w:pPr>
        <w:jc w:val="both"/>
      </w:pPr>
      <w:r w:rsidRPr="006C7FDA">
        <w:t xml:space="preserve">Zabezpečenie schodnosti priechodov pre chodcov na miestnych komunikáciách a prejazdných úsekoch ciest cez obce, ako aj </w:t>
      </w:r>
      <w:proofErr w:type="spellStart"/>
      <w:r w:rsidRPr="006C7FDA">
        <w:t>závady</w:t>
      </w:r>
      <w:proofErr w:type="spellEnd"/>
      <w:r w:rsidRPr="006C7FDA">
        <w:t xml:space="preserve"> v schodnosti miestnych komunikácií určených výhradne pre chodcov, sú povinní odstraňovať správcovia miestnych komunikácií. </w:t>
      </w:r>
    </w:p>
    <w:p w14:paraId="638C82B0" w14:textId="77777777" w:rsidR="006424B8" w:rsidRPr="006C7FDA" w:rsidRDefault="006424B8" w:rsidP="006424B8">
      <w:pPr>
        <w:jc w:val="both"/>
      </w:pPr>
    </w:p>
    <w:p w14:paraId="207E8D1B" w14:textId="77777777" w:rsidR="006424B8" w:rsidRPr="006C7FDA" w:rsidRDefault="006424B8" w:rsidP="006424B8">
      <w:pPr>
        <w:jc w:val="both"/>
      </w:pPr>
      <w:r w:rsidRPr="006C7FDA">
        <w:t xml:space="preserve">Závady v schodnosti chodníkov priľahlých k nehnuteľnosti, ktorá sa nachádza v súvisle zastavanom území a hraničí s cestou alebo miestnou komunikáciou, sú povinní bez prieťahov odstraňovať vlastníci, správcovia alebo užívatelia nehnuteľností, pokiaľ tieto </w:t>
      </w:r>
      <w:proofErr w:type="spellStart"/>
      <w:r w:rsidRPr="006C7FDA">
        <w:t>závady</w:t>
      </w:r>
      <w:proofErr w:type="spellEnd"/>
      <w:r w:rsidRPr="006C7FDA">
        <w:t xml:space="preserve"> vznikli znečistením, poľadovicou alebo snehom. Rozsah povinností upravujú s prihliadnutím na miestne pomery obce všeobecne záväznými nariadeniami.</w:t>
      </w:r>
    </w:p>
    <w:p w14:paraId="31F7FF41" w14:textId="77777777" w:rsidR="006424B8" w:rsidRPr="006C7FDA" w:rsidRDefault="006424B8" w:rsidP="006424B8">
      <w:pPr>
        <w:jc w:val="both"/>
      </w:pPr>
    </w:p>
    <w:p w14:paraId="12082E2B" w14:textId="77777777" w:rsidR="006424B8" w:rsidRPr="006C7FDA" w:rsidRDefault="006424B8" w:rsidP="006424B8">
      <w:pPr>
        <w:jc w:val="both"/>
      </w:pPr>
      <w:r w:rsidRPr="006C7FDA">
        <w:t xml:space="preserve">Chemické posypové materiály možno používať na odstraňovanie </w:t>
      </w:r>
      <w:proofErr w:type="spellStart"/>
      <w:r w:rsidRPr="006C7FDA">
        <w:t>závad</w:t>
      </w:r>
      <w:proofErr w:type="spellEnd"/>
      <w:r w:rsidRPr="006C7FDA">
        <w:t xml:space="preserve"> v zjazdnosti, prípadne schodnosti v súlade s osobitnými predpismi a len tam, kde je to nevyhnutne potrebné. Spôsob a rozsah ich použitia ustanovuje vykonávací predpis. Zjazdnosť diaľnic, ciest a miestnych komunikácií je taký stav týchto komunikácií, ktorý umožňuje bezpečnú jazdu motorových a nemotorových vozidiel prispôsobenú dopravno-technickému stavu týchto komunikácií, poveternostným podmienkam a ďalším okolnostiam, ktoré môže vodič predvídať.</w:t>
      </w:r>
    </w:p>
    <w:p w14:paraId="5EDFDB05" w14:textId="77777777" w:rsidR="006424B8" w:rsidRPr="006C7FDA" w:rsidRDefault="006424B8" w:rsidP="006424B8">
      <w:pPr>
        <w:jc w:val="both"/>
      </w:pPr>
    </w:p>
    <w:p w14:paraId="4CE23FE2" w14:textId="77777777" w:rsidR="006424B8" w:rsidRPr="006C7FDA" w:rsidRDefault="006424B8" w:rsidP="006424B8">
      <w:pPr>
        <w:jc w:val="both"/>
      </w:pPr>
      <w:r w:rsidRPr="006C7FDA">
        <w:t>Schodnosť priechodov pre chodcov na miestnych komunikáciách a na prejazdných úsekoch ciest cez mestá a obce a miestnych komunikácií určených výhradne pre chodcov je taký stav týchto komunikácií, ktorý umožňuje bezpečnú chôdzu prispôsobenú ich stavebnému stavu, poveternostným podmienkam a ďalším okolnostiam, ktoré môže chodec predvídať.</w:t>
      </w:r>
    </w:p>
    <w:p w14:paraId="1EB99E9D" w14:textId="77777777" w:rsidR="006424B8" w:rsidRPr="006C7FDA" w:rsidRDefault="006424B8" w:rsidP="006424B8">
      <w:pPr>
        <w:jc w:val="both"/>
      </w:pPr>
    </w:p>
    <w:p w14:paraId="5206BAE3" w14:textId="77777777" w:rsidR="006424B8" w:rsidRPr="006C7FDA" w:rsidRDefault="006424B8" w:rsidP="006424B8">
      <w:pPr>
        <w:jc w:val="both"/>
      </w:pPr>
      <w:r w:rsidRPr="006C7FDA">
        <w:t xml:space="preserve">Závadami v schodnosti chodníkov, miestnych komunikácií určených výhradne pre chodcov a priechodov pre chodcov na prejazdných úsekoch ciest v zastavanom území sú </w:t>
      </w:r>
      <w:proofErr w:type="spellStart"/>
      <w:r w:rsidRPr="006C7FDA">
        <w:t>závady</w:t>
      </w:r>
      <w:proofErr w:type="spellEnd"/>
      <w:r w:rsidRPr="006C7FDA">
        <w:t xml:space="preserve"> obdobné </w:t>
      </w:r>
      <w:proofErr w:type="spellStart"/>
      <w:r w:rsidRPr="006C7FDA">
        <w:t>závadam</w:t>
      </w:r>
      <w:proofErr w:type="spellEnd"/>
      <w:r w:rsidRPr="006C7FDA">
        <w:t xml:space="preserve"> v zjazdnosti, pokiaľ tieto </w:t>
      </w:r>
      <w:proofErr w:type="spellStart"/>
      <w:r w:rsidRPr="006C7FDA">
        <w:t>závady</w:t>
      </w:r>
      <w:proofErr w:type="spellEnd"/>
      <w:r w:rsidRPr="006C7FDA">
        <w:t xml:space="preserve"> neumožňujú bezpečnú chôdzu ani pri zvýšenej opatrnosti chodcov.</w:t>
      </w:r>
    </w:p>
    <w:p w14:paraId="673C65BD" w14:textId="77777777" w:rsidR="006424B8" w:rsidRPr="006C7FDA" w:rsidRDefault="006424B8" w:rsidP="006424B8">
      <w:pPr>
        <w:jc w:val="both"/>
      </w:pPr>
    </w:p>
    <w:p w14:paraId="1317E43F" w14:textId="77777777" w:rsidR="006424B8" w:rsidRPr="006C7FDA" w:rsidRDefault="006424B8" w:rsidP="006424B8">
      <w:pPr>
        <w:jc w:val="both"/>
      </w:pPr>
      <w:r w:rsidRPr="006C7FDA">
        <w:t xml:space="preserve">Poveternostnými podmienkami, ktoré môžu podstatne zhoršiť alebo aj prerušiť zjazdnosť, prípadne </w:t>
      </w:r>
    </w:p>
    <w:p w14:paraId="169BFD89" w14:textId="77777777" w:rsidR="006424B8" w:rsidRPr="006C7FDA" w:rsidRDefault="006424B8" w:rsidP="006424B8">
      <w:pPr>
        <w:jc w:val="both"/>
      </w:pPr>
      <w:r w:rsidRPr="006C7FDA">
        <w:t>schodnosť komunikácie, sú najmä:</w:t>
      </w:r>
    </w:p>
    <w:p w14:paraId="795A3088" w14:textId="77777777" w:rsidR="006424B8" w:rsidRPr="006C7FDA" w:rsidRDefault="006424B8" w:rsidP="006424B8">
      <w:pPr>
        <w:jc w:val="both"/>
      </w:pPr>
      <w:r w:rsidRPr="006C7FDA">
        <w:t>a) fujavice a intenzívne dlhodobé sneženie,</w:t>
      </w:r>
    </w:p>
    <w:p w14:paraId="1404C15A" w14:textId="77777777" w:rsidR="006424B8" w:rsidRPr="006C7FDA" w:rsidRDefault="006424B8" w:rsidP="006424B8">
      <w:pPr>
        <w:jc w:val="both"/>
      </w:pPr>
      <w:r w:rsidRPr="006C7FDA">
        <w:t>b) víchrice a mimoriadne vodné zrážky,</w:t>
      </w:r>
    </w:p>
    <w:p w14:paraId="157A5B8F" w14:textId="77777777" w:rsidR="006424B8" w:rsidRPr="006C7FDA" w:rsidRDefault="006424B8" w:rsidP="006424B8">
      <w:pPr>
        <w:jc w:val="both"/>
      </w:pPr>
      <w:r w:rsidRPr="006C7FDA">
        <w:t>c) povodne a prívalové vody pri intenzívnych a dlhodobých vodných zrážkach,</w:t>
      </w:r>
    </w:p>
    <w:p w14:paraId="121749D4" w14:textId="77777777" w:rsidR="006424B8" w:rsidRPr="006C7FDA" w:rsidRDefault="006424B8" w:rsidP="006424B8">
      <w:pPr>
        <w:jc w:val="both"/>
      </w:pPr>
      <w:r w:rsidRPr="006C7FDA">
        <w:t>d) vznik súvislej poľadovice pri poklese teploty a pri vyššej vlhkosti vzduchu,</w:t>
      </w:r>
    </w:p>
    <w:p w14:paraId="22780B6E" w14:textId="77777777" w:rsidR="006424B8" w:rsidRPr="006C7FDA" w:rsidRDefault="006424B8" w:rsidP="006424B8">
      <w:pPr>
        <w:jc w:val="both"/>
      </w:pPr>
      <w:r w:rsidRPr="006C7FDA">
        <w:t>e) hmly a odmäky,</w:t>
      </w:r>
    </w:p>
    <w:p w14:paraId="725B4463" w14:textId="77777777" w:rsidR="006424B8" w:rsidRPr="006C7FDA" w:rsidRDefault="006424B8" w:rsidP="006424B8">
      <w:pPr>
        <w:jc w:val="both"/>
      </w:pPr>
      <w:r w:rsidRPr="006C7FDA">
        <w:t>f) mrznúci dážď a mrholenie.</w:t>
      </w:r>
    </w:p>
    <w:p w14:paraId="325B8A78" w14:textId="77777777" w:rsidR="006424B8" w:rsidRPr="006C7FDA" w:rsidRDefault="006424B8" w:rsidP="006424B8">
      <w:pPr>
        <w:jc w:val="both"/>
      </w:pPr>
    </w:p>
    <w:p w14:paraId="7CDBE4D9" w14:textId="77777777" w:rsidR="006424B8" w:rsidRPr="006C7FDA" w:rsidRDefault="006424B8" w:rsidP="006424B8">
      <w:pPr>
        <w:jc w:val="both"/>
      </w:pPr>
      <w:r w:rsidRPr="006C7FDA">
        <w:t xml:space="preserve">Zimná služba je súhrn riadiacich a výkonných činnosti, ktorými sa v zimnom období zabezpečuje </w:t>
      </w:r>
    </w:p>
    <w:p w14:paraId="1AE74F12" w14:textId="77777777" w:rsidR="006424B8" w:rsidRPr="006C7FDA" w:rsidRDefault="006424B8" w:rsidP="006424B8">
      <w:pPr>
        <w:jc w:val="both"/>
      </w:pPr>
      <w:r w:rsidRPr="006C7FDA">
        <w:t xml:space="preserve">zjazdnosť alebo schodnosť komunikácií resp. ich prevádzková spôsobilosť. Jedná sa o zmierňovanie a odstraňovanie </w:t>
      </w:r>
      <w:proofErr w:type="spellStart"/>
      <w:r w:rsidRPr="006C7FDA">
        <w:t>závad</w:t>
      </w:r>
      <w:proofErr w:type="spellEnd"/>
      <w:r w:rsidRPr="006C7FDA">
        <w:t xml:space="preserve"> v zjazdnosti resp. schodnosti, spôsobených zimnými poveternostnými a klimatickými podmienkami. Zimná služba zahŕňa aj systém informovanosti o stave zjazdnosti alebo schodnosti komunikácií (t. j. dispečerská a spravodajská služba).</w:t>
      </w:r>
    </w:p>
    <w:p w14:paraId="36D1314B" w14:textId="77777777" w:rsidR="006424B8" w:rsidRPr="006C7FDA" w:rsidRDefault="006424B8" w:rsidP="006424B8">
      <w:pPr>
        <w:jc w:val="both"/>
      </w:pPr>
    </w:p>
    <w:p w14:paraId="125CD63A" w14:textId="77777777" w:rsidR="006424B8" w:rsidRPr="006C7FDA" w:rsidRDefault="006424B8" w:rsidP="006424B8">
      <w:pPr>
        <w:jc w:val="both"/>
      </w:pPr>
      <w:r w:rsidRPr="006C7FDA">
        <w:t>Správcovia komunikácií sú povinní zabezpečiť: vypracovanie a schválenie operačných plánov zimnej údržby, určenie poradia dôležitosti komunikácií pre výkon zimnej údržby, vedenie denníka zimnej služby a zimnej spravodajskej služby.</w:t>
      </w:r>
    </w:p>
    <w:p w14:paraId="0E932998" w14:textId="77777777" w:rsidR="006424B8" w:rsidRPr="006C7FDA" w:rsidRDefault="006424B8" w:rsidP="006424B8">
      <w:pPr>
        <w:jc w:val="both"/>
      </w:pPr>
      <w:r w:rsidRPr="006C7FDA">
        <w:t>Dispečerská služba pozostáva z riadiacej a rozhodovacej činnosti pri zabezpečovaní zjazdnosti alebo schodnosti komunikácií.</w:t>
      </w:r>
    </w:p>
    <w:p w14:paraId="3EAF5A60" w14:textId="77777777" w:rsidR="006424B8" w:rsidRPr="006C7FDA" w:rsidRDefault="006424B8" w:rsidP="006424B8">
      <w:pPr>
        <w:jc w:val="both"/>
      </w:pPr>
    </w:p>
    <w:p w14:paraId="682AEA84" w14:textId="77777777" w:rsidR="006424B8" w:rsidRPr="006C7FDA" w:rsidRDefault="006424B8" w:rsidP="006424B8">
      <w:pPr>
        <w:jc w:val="both"/>
      </w:pPr>
      <w:r w:rsidRPr="006C7FDA">
        <w:lastRenderedPageBreak/>
        <w:t>Komunikácie sa pre účely zimnej služby rozdeľujú podľa stupňa dôležitosti. Pri ich určení sa prihliada najmä na: intenzitu dopravy, vedenie trás verejnej hromadnej dopravy, dopravný význam komunikácie, stavebný a technický stav komunikácie, územné a poveternostné podmienky.</w:t>
      </w:r>
    </w:p>
    <w:p w14:paraId="5173BB65" w14:textId="77777777" w:rsidR="006424B8" w:rsidRPr="006C7FDA" w:rsidRDefault="006424B8" w:rsidP="006424B8">
      <w:pPr>
        <w:jc w:val="both"/>
      </w:pPr>
    </w:p>
    <w:p w14:paraId="5FE8EBAE" w14:textId="77777777" w:rsidR="006424B8" w:rsidRPr="006C7FDA" w:rsidRDefault="006424B8" w:rsidP="006424B8">
      <w:pPr>
        <w:jc w:val="both"/>
      </w:pPr>
      <w:r w:rsidRPr="006C7FDA">
        <w:t xml:space="preserve">Zimnou údržbou zabezpečujú správcovia komunikácií zjazdnosť alebo schodnosť v zimnom období v rozsahu a spôsobom určeným technicko-organizačnými opatreniami, štandardmi a technologickými postupmi. Štandard zimnej údržby vymedzuje rozsah a spôsob vykonávania údržby komunikácií v zimnom období, pričom vyjadruje potrebu zabezpečenia konkrétnych prevádzkových parametrov, najmä bezpečnosti cestnej dopravy a zabezpečenie funkcie akú komunikácie v zimnom období plnia. Štandard údržby komunikácií prihliada na možnosti a úroveň technickej a technologickej vybavenosti výkonu údržby, finančné možnosti správcov komunikácií ako aj na </w:t>
      </w:r>
      <w:proofErr w:type="spellStart"/>
      <w:r w:rsidRPr="006C7FDA">
        <w:t>obtiažnosť</w:t>
      </w:r>
      <w:proofErr w:type="spellEnd"/>
      <w:r w:rsidRPr="006C7FDA">
        <w:t xml:space="preserve"> odhadu potrebného rozsahu prác, doby trvania zásahov a pod.</w:t>
      </w:r>
    </w:p>
    <w:p w14:paraId="05A651D3" w14:textId="77777777" w:rsidR="006424B8" w:rsidRPr="006C7FDA" w:rsidRDefault="006424B8" w:rsidP="006424B8">
      <w:pPr>
        <w:jc w:val="both"/>
      </w:pPr>
    </w:p>
    <w:p w14:paraId="589DB66F" w14:textId="77777777" w:rsidR="006424B8" w:rsidRPr="006C7FDA" w:rsidRDefault="006424B8" w:rsidP="006424B8">
      <w:pPr>
        <w:jc w:val="both"/>
      </w:pPr>
      <w:r w:rsidRPr="006C7FDA">
        <w:t>Štandard zimnej údržby a následné riadenie zimnej údržby sú stanovené na:</w:t>
      </w:r>
    </w:p>
    <w:p w14:paraId="356CB5AA" w14:textId="77777777" w:rsidR="006424B8" w:rsidRPr="006C7FDA" w:rsidRDefault="006424B8" w:rsidP="006424B8">
      <w:pPr>
        <w:jc w:val="both"/>
      </w:pPr>
      <w:r w:rsidRPr="006C7FDA">
        <w:t>a) bežné poveternostné a klimatické podmienky,</w:t>
      </w:r>
    </w:p>
    <w:p w14:paraId="2681FF78" w14:textId="77777777" w:rsidR="006424B8" w:rsidRPr="006C7FDA" w:rsidRDefault="006424B8" w:rsidP="006424B8">
      <w:pPr>
        <w:jc w:val="both"/>
      </w:pPr>
      <w:r w:rsidRPr="006C7FDA">
        <w:t>b) mimoriadne poveternostné a klimatické podmienky = kalamitné situácie.</w:t>
      </w:r>
    </w:p>
    <w:p w14:paraId="643267B9" w14:textId="77777777" w:rsidR="006424B8" w:rsidRPr="006C7FDA" w:rsidRDefault="006424B8" w:rsidP="006424B8">
      <w:pPr>
        <w:jc w:val="both"/>
      </w:pPr>
    </w:p>
    <w:p w14:paraId="7CC208D5" w14:textId="77777777" w:rsidR="006424B8" w:rsidRPr="006C7FDA" w:rsidRDefault="006424B8" w:rsidP="006424B8">
      <w:pPr>
        <w:jc w:val="both"/>
      </w:pPr>
      <w:r w:rsidRPr="006C7FDA">
        <w:t>V bežných poveternostných a klimatických podmienkach sa v rámci štandardu zimnej údržby vykonáva odstraňovanie snehu z komunikácií a ich posyp.</w:t>
      </w:r>
    </w:p>
    <w:p w14:paraId="3AD9D169" w14:textId="77777777" w:rsidR="006424B8" w:rsidRPr="006C7FDA" w:rsidRDefault="006424B8" w:rsidP="006424B8">
      <w:pPr>
        <w:jc w:val="both"/>
      </w:pPr>
    </w:p>
    <w:p w14:paraId="514370B3" w14:textId="77777777" w:rsidR="006424B8" w:rsidRPr="006C7FDA" w:rsidRDefault="006424B8" w:rsidP="006424B8">
      <w:pPr>
        <w:jc w:val="both"/>
      </w:pPr>
      <w:r w:rsidRPr="006C7FDA">
        <w:t>Odstraňovanie snehu z komunikácií sa vykonáva pluhovaním v celej šírke jazdného pruhu tak, aby hrúbka zostávajúcej vrstvy snehu nepresahovala 3 cm (s výnimkou úsekov s vylúčeným chemickým posypom).</w:t>
      </w:r>
    </w:p>
    <w:p w14:paraId="23476EC7" w14:textId="77777777" w:rsidR="006424B8" w:rsidRPr="006C7FDA" w:rsidRDefault="006424B8" w:rsidP="006424B8">
      <w:pPr>
        <w:jc w:val="both"/>
      </w:pPr>
    </w:p>
    <w:p w14:paraId="0671836A" w14:textId="77777777" w:rsidR="006424B8" w:rsidRPr="006C7FDA" w:rsidRDefault="006424B8" w:rsidP="006424B8">
      <w:pPr>
        <w:jc w:val="both"/>
      </w:pPr>
      <w:r w:rsidRPr="006C7FDA">
        <w:t>Posyp komunikácií sa vykonáva za účelom likvidácie (rozmrazenia) snehovej vrstvy do 3 cm alebo námrazy a poľadovice chemickými posypovými materiálmi (s výnimkou úsekov s vylúčeným chemickým posypom).</w:t>
      </w:r>
    </w:p>
    <w:p w14:paraId="4BCB390C" w14:textId="77777777" w:rsidR="006424B8" w:rsidRPr="006C7FDA" w:rsidRDefault="006424B8" w:rsidP="006424B8">
      <w:pPr>
        <w:jc w:val="both"/>
      </w:pPr>
    </w:p>
    <w:p w14:paraId="4E585C66" w14:textId="77777777" w:rsidR="006424B8" w:rsidRPr="006C7FDA" w:rsidRDefault="006424B8" w:rsidP="006424B8">
      <w:pPr>
        <w:jc w:val="both"/>
      </w:pPr>
      <w:r w:rsidRPr="006C7FDA">
        <w:t>V mimoriadnych poveternostných a klimatických podmienkach sa v rámci štandardu zimnej údržby vykonáva odstraňovanie snehu z komunikácií a ich posyp.</w:t>
      </w:r>
    </w:p>
    <w:p w14:paraId="2EDD8322" w14:textId="77777777" w:rsidR="006424B8" w:rsidRPr="006C7FDA" w:rsidRDefault="006424B8" w:rsidP="006424B8">
      <w:pPr>
        <w:jc w:val="both"/>
      </w:pPr>
    </w:p>
    <w:p w14:paraId="02FC6D2C" w14:textId="77777777" w:rsidR="006424B8" w:rsidRPr="006C7FDA" w:rsidRDefault="006424B8" w:rsidP="006424B8">
      <w:pPr>
        <w:jc w:val="both"/>
      </w:pPr>
      <w:r w:rsidRPr="006C7FDA">
        <w:t>Odstraňovanie snehu z komunikácií (jazdných pruhov) sa vykonáva pluhovaním tak, aby hrúbka zostávajúcej vrstvy snehu nepresahovala 3 cm (s výnimkou úsekov s vylúčeným chemickým posypom).</w:t>
      </w:r>
    </w:p>
    <w:p w14:paraId="28F4DED8" w14:textId="77777777" w:rsidR="006424B8" w:rsidRPr="006C7FDA" w:rsidRDefault="006424B8" w:rsidP="006424B8">
      <w:pPr>
        <w:jc w:val="both"/>
      </w:pPr>
    </w:p>
    <w:p w14:paraId="5515BE3D" w14:textId="77777777" w:rsidR="006424B8" w:rsidRPr="006C7FDA" w:rsidRDefault="006424B8" w:rsidP="006424B8">
      <w:pPr>
        <w:jc w:val="both"/>
      </w:pPr>
      <w:r w:rsidRPr="006C7FDA">
        <w:t xml:space="preserve">Zmierňovanie a odstraňovanie </w:t>
      </w:r>
      <w:proofErr w:type="spellStart"/>
      <w:r w:rsidRPr="006C7FDA">
        <w:t>závad</w:t>
      </w:r>
      <w:proofErr w:type="spellEnd"/>
      <w:r w:rsidRPr="006C7FDA">
        <w:t xml:space="preserve"> v zjazdnosti resp. schodnosti, spôsobených zimnými poveternostnými a klimatickými podmienkami, zahŕňa:</w:t>
      </w:r>
    </w:p>
    <w:p w14:paraId="3E301CBA" w14:textId="77777777" w:rsidR="006424B8" w:rsidRPr="006C7FDA" w:rsidRDefault="006424B8" w:rsidP="006424B8">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pPr>
      <w:r w:rsidRPr="006C7FDA">
        <w:t>posyp chemickými materiálmi k odstraňovaniu alebo zmierňovaniu negatívnych vplyvov poľadovice na klzkosť komunikácie,</w:t>
      </w:r>
    </w:p>
    <w:p w14:paraId="56CADAFE" w14:textId="77777777" w:rsidR="006424B8" w:rsidRPr="006C7FDA" w:rsidRDefault="006424B8" w:rsidP="006424B8">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pPr>
      <w:r w:rsidRPr="006C7FDA">
        <w:t>pluhovanie, frézovanie, prípadne nasadenie ďalších mechanizmov k odstraňovaniu snehových vrstiev,</w:t>
      </w:r>
    </w:p>
    <w:p w14:paraId="3F4030CB" w14:textId="77777777" w:rsidR="006424B8" w:rsidRPr="006C7FDA" w:rsidRDefault="006424B8" w:rsidP="006424B8">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pPr>
      <w:r w:rsidRPr="006C7FDA">
        <w:t>posyp chemickými posypovými materiálmi k odstraňovaniu alebo zmierňovaniu negatívnych vplyvov snehovej vrstvy na klzkosť komunikácie.</w:t>
      </w:r>
    </w:p>
    <w:p w14:paraId="1C9CB284" w14:textId="77777777" w:rsidR="006424B8" w:rsidRPr="006C7FDA" w:rsidRDefault="006424B8" w:rsidP="006424B8">
      <w:pPr>
        <w:jc w:val="both"/>
      </w:pPr>
    </w:p>
    <w:p w14:paraId="42793277" w14:textId="77777777" w:rsidR="006424B8" w:rsidRPr="006C7FDA" w:rsidRDefault="006424B8" w:rsidP="006424B8">
      <w:pPr>
        <w:jc w:val="both"/>
      </w:pPr>
    </w:p>
    <w:p w14:paraId="3E91E821" w14:textId="77777777" w:rsidR="006424B8" w:rsidRPr="006C7FDA" w:rsidRDefault="006424B8" w:rsidP="006424B8">
      <w:pPr>
        <w:jc w:val="both"/>
      </w:pPr>
      <w:r w:rsidRPr="006C7FDA">
        <w:rPr>
          <w:b/>
          <w:bCs/>
        </w:rPr>
        <w:t>Príloha</w:t>
      </w:r>
      <w:r w:rsidRPr="006C7FDA">
        <w:t xml:space="preserve">: </w:t>
      </w:r>
    </w:p>
    <w:p w14:paraId="0425A21B" w14:textId="0B9182CA" w:rsidR="00FE7D0E" w:rsidRPr="006C7FDA" w:rsidRDefault="006424B8" w:rsidP="000505A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Operačný plán zimnej údržby miestnych komunikácií a chodníkov v meste Trnava pre zimnú sezónu 2020-2021</w:t>
      </w:r>
    </w:p>
    <w:p w14:paraId="32C889ED" w14:textId="77777777" w:rsidR="00FE7D0E" w:rsidRPr="00BA340A" w:rsidRDefault="00FE7D0E" w:rsidP="00FE7D0E">
      <w:pPr>
        <w:tabs>
          <w:tab w:val="center" w:pos="1692"/>
          <w:tab w:val="left" w:pos="9923"/>
        </w:tabs>
        <w:ind w:left="-15" w:right="-1"/>
        <w:rPr>
          <w:b/>
          <w:color w:val="auto"/>
        </w:rPr>
      </w:pPr>
    </w:p>
    <w:p w14:paraId="6870B517" w14:textId="7BF07BC1" w:rsidR="007D47D1" w:rsidRDefault="007D47D1">
      <w:pPr>
        <w:rPr>
          <w:bCs/>
        </w:rPr>
      </w:pPr>
      <w:r>
        <w:rPr>
          <w:bCs/>
        </w:rPr>
        <w:br w:type="page"/>
      </w:r>
    </w:p>
    <w:p w14:paraId="0E217903" w14:textId="77777777" w:rsidR="00622CEC" w:rsidRPr="00262DDE" w:rsidRDefault="00B25AA5" w:rsidP="00A81AC9">
      <w:pPr>
        <w:pStyle w:val="Nadpis1"/>
        <w:numPr>
          <w:ilvl w:val="0"/>
          <w:numId w:val="26"/>
        </w:numPr>
        <w:rPr>
          <w:sz w:val="22"/>
          <w:szCs w:val="22"/>
        </w:rPr>
      </w:pPr>
      <w:bookmarkStart w:id="49" w:name="_Ref450130065"/>
      <w:bookmarkStart w:id="50" w:name="_Toc43457508"/>
      <w:bookmarkStart w:id="51" w:name="_Toc25"/>
      <w:r w:rsidRPr="00262DDE">
        <w:rPr>
          <w:sz w:val="22"/>
          <w:szCs w:val="22"/>
        </w:rPr>
        <w:lastRenderedPageBreak/>
        <w:t>K</w:t>
      </w:r>
      <w:bookmarkStart w:id="52" w:name="_Ref450130096"/>
      <w:bookmarkEnd w:id="49"/>
      <w:r w:rsidRPr="00262DDE">
        <w:rPr>
          <w:sz w:val="22"/>
          <w:szCs w:val="22"/>
        </w:rPr>
        <w:t>ritériá na vyhodnotenie ponúk a spôsob ich uplatneni</w:t>
      </w:r>
      <w:bookmarkEnd w:id="52"/>
      <w:r w:rsidRPr="00262DDE">
        <w:rPr>
          <w:sz w:val="22"/>
          <w:szCs w:val="22"/>
        </w:rPr>
        <w:t>a</w:t>
      </w:r>
      <w:bookmarkEnd w:id="50"/>
      <w:r w:rsidRPr="00262DDE">
        <w:rPr>
          <w:sz w:val="22"/>
          <w:szCs w:val="22"/>
        </w:rPr>
        <w:t xml:space="preserve"> </w:t>
      </w:r>
      <w:bookmarkEnd w:id="51"/>
    </w:p>
    <w:p w14:paraId="352C1BA4" w14:textId="77777777" w:rsidR="00622CEC" w:rsidRPr="00262DDE" w:rsidRDefault="00622CEC">
      <w:pPr>
        <w:tabs>
          <w:tab w:val="left" w:pos="426"/>
        </w:tabs>
        <w:jc w:val="both"/>
        <w:rPr>
          <w:b/>
          <w:bCs/>
          <w:sz w:val="16"/>
          <w:szCs w:val="16"/>
        </w:rPr>
      </w:pPr>
    </w:p>
    <w:p w14:paraId="55310361" w14:textId="63F2C396" w:rsidR="00BA6260" w:rsidRPr="001A46C9" w:rsidRDefault="00611770" w:rsidP="007021C8">
      <w:pPr>
        <w:pStyle w:val="Cislo-1-nadpis"/>
        <w:rPr>
          <w:b w:val="0"/>
        </w:rPr>
      </w:pPr>
      <w:bookmarkStart w:id="53" w:name="_Toc26"/>
      <w:bookmarkStart w:id="54" w:name="_Toc43457509"/>
      <w:r>
        <w:t>14.</w:t>
      </w:r>
      <w:r>
        <w:tab/>
      </w:r>
      <w:r w:rsidR="00B25AA5" w:rsidRPr="00262DDE">
        <w:t>Kritériá na vyhodnotenie ponú</w:t>
      </w:r>
      <w:bookmarkStart w:id="55" w:name="_Toc24351317"/>
      <w:bookmarkEnd w:id="53"/>
      <w:r w:rsidR="003A6EEF">
        <w:t>k</w:t>
      </w:r>
      <w:bookmarkEnd w:id="54"/>
    </w:p>
    <w:p w14:paraId="01D053DC" w14:textId="3F2CE770" w:rsidR="00622CEC" w:rsidRDefault="00FB3BA7" w:rsidP="00CE7A14">
      <w:pPr>
        <w:pStyle w:val="Bezriadkovania"/>
        <w:jc w:val="both"/>
        <w:rPr>
          <w:rFonts w:ascii="Calibri" w:hAnsi="Calibri" w:cs="Calibri"/>
        </w:rPr>
      </w:pPr>
      <w:bookmarkStart w:id="56" w:name="_Toc36799240"/>
      <w:bookmarkStart w:id="57" w:name="_Toc38284202"/>
      <w:bookmarkStart w:id="58" w:name="_Toc39491974"/>
      <w:bookmarkStart w:id="59" w:name="_Toc40784411"/>
      <w:bookmarkStart w:id="60" w:name="_Toc41469088"/>
      <w:bookmarkStart w:id="61" w:name="_Toc41471569"/>
      <w:bookmarkEnd w:id="55"/>
      <w:r w:rsidRPr="00662430">
        <w:rPr>
          <w:rFonts w:ascii="Calibri" w:hAnsi="Calibri" w:cs="Calibri"/>
        </w:rPr>
        <w:t xml:space="preserve">Kritériom na vyhodnotenie ponúk v rámci tohto postupu verejného obstarávania </w:t>
      </w:r>
      <w:r w:rsidRPr="00C66F4E">
        <w:rPr>
          <w:rFonts w:ascii="Calibri" w:hAnsi="Calibri" w:cs="Calibri"/>
        </w:rPr>
        <w:t>je najnižšia cena v E</w:t>
      </w:r>
      <w:r w:rsidR="002B0EE1">
        <w:rPr>
          <w:rFonts w:ascii="Calibri" w:hAnsi="Calibri" w:cs="Calibri"/>
        </w:rPr>
        <w:t>UR</w:t>
      </w:r>
      <w:r w:rsidRPr="00C66F4E">
        <w:rPr>
          <w:rFonts w:ascii="Calibri" w:hAnsi="Calibri" w:cs="Calibri"/>
        </w:rPr>
        <w:t xml:space="preserve"> s</w:t>
      </w:r>
      <w:r w:rsidR="00D4590F" w:rsidRPr="00C66F4E">
        <w:rPr>
          <w:rFonts w:ascii="Calibri" w:hAnsi="Calibri" w:cs="Calibri"/>
        </w:rPr>
        <w:t> </w:t>
      </w:r>
      <w:r w:rsidRPr="00C66F4E">
        <w:rPr>
          <w:rFonts w:ascii="Calibri" w:hAnsi="Calibri" w:cs="Calibri"/>
        </w:rPr>
        <w:t>DPH</w:t>
      </w:r>
      <w:r w:rsidRPr="00756B4D">
        <w:rPr>
          <w:rFonts w:ascii="Calibri" w:hAnsi="Calibri" w:cs="Calibri"/>
        </w:rPr>
        <w:t>.</w:t>
      </w:r>
      <w:bookmarkEnd w:id="56"/>
      <w:bookmarkEnd w:id="57"/>
      <w:bookmarkEnd w:id="58"/>
      <w:bookmarkEnd w:id="59"/>
      <w:bookmarkEnd w:id="60"/>
      <w:bookmarkEnd w:id="61"/>
    </w:p>
    <w:p w14:paraId="648F5113" w14:textId="77777777" w:rsidR="00160144" w:rsidRDefault="00160144" w:rsidP="00464919">
      <w:pPr>
        <w:pStyle w:val="Cislo-1-nadpis"/>
        <w:tabs>
          <w:tab w:val="clear" w:pos="709"/>
        </w:tabs>
        <w:ind w:left="0" w:firstLine="0"/>
        <w:outlineLvl w:val="9"/>
      </w:pPr>
      <w:bookmarkStart w:id="62" w:name="_Toc27"/>
      <w:bookmarkStart w:id="63" w:name="_Toc62811864"/>
    </w:p>
    <w:p w14:paraId="7A522053" w14:textId="631CD7CA" w:rsidR="00160144" w:rsidRPr="00160144" w:rsidRDefault="00160144" w:rsidP="00464919">
      <w:pPr>
        <w:pStyle w:val="Cislo-1-nadpis"/>
        <w:tabs>
          <w:tab w:val="clear" w:pos="709"/>
        </w:tabs>
        <w:ind w:left="0" w:firstLine="0"/>
        <w:outlineLvl w:val="9"/>
      </w:pPr>
      <w:r w:rsidRPr="00160144">
        <w:t>Spôsob uplatnenia kritérií</w:t>
      </w:r>
      <w:bookmarkEnd w:id="62"/>
      <w:bookmarkEnd w:id="63"/>
    </w:p>
    <w:p w14:paraId="3BAF1440" w14:textId="4015BDE3" w:rsidR="00160144" w:rsidRDefault="00160144" w:rsidP="00464919">
      <w:pPr>
        <w:jc w:val="both"/>
        <w:rPr>
          <w:highlight w:val="yellow"/>
        </w:rPr>
      </w:pPr>
    </w:p>
    <w:p w14:paraId="7B619B75" w14:textId="42C1F528" w:rsidR="004C1F63" w:rsidRDefault="004C1F63" w:rsidP="004C1F63">
      <w:pPr>
        <w:jc w:val="both"/>
      </w:pPr>
      <w:r w:rsidRPr="00072BD6">
        <w:t>Predmetné kritérium sa bude uplatňovať tak, že uchádzač ocení jednotlivé položky návrhu na plnenie kritéria podľa časti E. súťažných podkladov, pričom za</w:t>
      </w:r>
      <w:r w:rsidR="00A905EA">
        <w:t>:</w:t>
      </w:r>
    </w:p>
    <w:p w14:paraId="25E6DA4F" w14:textId="77777777" w:rsidR="00A905EA" w:rsidRPr="00072BD6" w:rsidRDefault="00A905EA" w:rsidP="004C1F63">
      <w:pPr>
        <w:jc w:val="both"/>
      </w:pPr>
    </w:p>
    <w:p w14:paraId="6A95DFA5" w14:textId="77777777" w:rsidR="004C1F63" w:rsidRDefault="004C1F63" w:rsidP="004C1F63">
      <w:pPr>
        <w:pStyle w:val="Cislo-1-nadpis"/>
        <w:tabs>
          <w:tab w:val="clear" w:pos="709"/>
        </w:tabs>
        <w:ind w:left="0" w:firstLine="0"/>
        <w:outlineLvl w:val="9"/>
      </w:pPr>
    </w:p>
    <w:p w14:paraId="12B1BECC" w14:textId="6FAA7D19" w:rsidR="004C1F63" w:rsidRPr="00A905EA" w:rsidRDefault="004C1F63" w:rsidP="004C1F63">
      <w:pPr>
        <w:pStyle w:val="Bezriadkovania"/>
        <w:jc w:val="both"/>
        <w:rPr>
          <w:rFonts w:ascii="Calibri" w:hAnsi="Calibri" w:cs="Calibri"/>
        </w:rPr>
      </w:pPr>
      <w:r w:rsidRPr="00A905EA">
        <w:rPr>
          <w:rFonts w:ascii="Calibri" w:hAnsi="Calibri" w:cs="Calibri"/>
        </w:rPr>
        <w:t>položku „Pohotovosť posýpacieho vozidla s radlicou pre údržbu cestných komunikácií“</w:t>
      </w:r>
      <w:r w:rsidR="00F034BC">
        <w:rPr>
          <w:rFonts w:ascii="Calibri" w:hAnsi="Calibri" w:cs="Calibri"/>
        </w:rPr>
        <w:t xml:space="preserve"> môže</w:t>
      </w:r>
      <w:r w:rsidRPr="00A905EA">
        <w:rPr>
          <w:rFonts w:ascii="Calibri" w:hAnsi="Calibri" w:cs="Calibri"/>
        </w:rPr>
        <w:t xml:space="preserve"> uchádzač získa</w:t>
      </w:r>
      <w:r w:rsidR="00F034BC">
        <w:rPr>
          <w:rFonts w:ascii="Calibri" w:hAnsi="Calibri" w:cs="Calibri"/>
        </w:rPr>
        <w:t>ť</w:t>
      </w:r>
      <w:r w:rsidRPr="00A905EA">
        <w:rPr>
          <w:rFonts w:ascii="Calibri" w:hAnsi="Calibri" w:cs="Calibri"/>
        </w:rPr>
        <w:t xml:space="preserve"> </w:t>
      </w:r>
      <w:r w:rsidR="00453B82">
        <w:rPr>
          <w:rFonts w:ascii="Calibri" w:hAnsi="Calibri" w:cs="Calibri"/>
        </w:rPr>
        <w:t xml:space="preserve">najviac </w:t>
      </w:r>
      <w:r w:rsidR="00276916">
        <w:rPr>
          <w:rFonts w:ascii="Calibri" w:hAnsi="Calibri" w:cs="Calibri"/>
        </w:rPr>
        <w:t xml:space="preserve">4 </w:t>
      </w:r>
      <w:r w:rsidR="00453B82">
        <w:rPr>
          <w:rFonts w:ascii="Calibri" w:hAnsi="Calibri" w:cs="Calibri"/>
        </w:rPr>
        <w:t>bod</w:t>
      </w:r>
      <w:r w:rsidR="00276916">
        <w:rPr>
          <w:rFonts w:ascii="Calibri" w:hAnsi="Calibri" w:cs="Calibri"/>
        </w:rPr>
        <w:t>y</w:t>
      </w:r>
      <w:r w:rsidRPr="00A905EA">
        <w:rPr>
          <w:rFonts w:ascii="Calibri" w:hAnsi="Calibri" w:cs="Calibri"/>
        </w:rPr>
        <w:t xml:space="preserve"> podľa vzorca:</w:t>
      </w:r>
    </w:p>
    <w:p w14:paraId="47F14345" w14:textId="77777777" w:rsidR="004C1F63" w:rsidRPr="00A905EA" w:rsidRDefault="004C1F63" w:rsidP="004C1F63">
      <w:pPr>
        <w:pStyle w:val="Bezriadkovania"/>
        <w:jc w:val="both"/>
        <w:rPr>
          <w:rFonts w:ascii="Calibri" w:hAnsi="Calibri" w:cs="Calibri"/>
        </w:rPr>
      </w:pPr>
    </w:p>
    <w:p w14:paraId="0DAE7986"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7978B9C8" w14:textId="17B346CA"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w:t>
      </w:r>
      <w:r w:rsidR="00276916">
        <w:rPr>
          <w:rFonts w:ascii="Calibri" w:hAnsi="Calibri" w:cs="Calibri"/>
        </w:rPr>
        <w:t xml:space="preserve">x 4 </w:t>
      </w:r>
      <w:r w:rsidRPr="00A905EA">
        <w:rPr>
          <w:rFonts w:ascii="Calibri" w:hAnsi="Calibri" w:cs="Calibri"/>
        </w:rPr>
        <w:t>= počet bodov</w:t>
      </w:r>
    </w:p>
    <w:p w14:paraId="277C1F06" w14:textId="77777777" w:rsidR="004C1F63" w:rsidRPr="00A905EA" w:rsidRDefault="004C1F63" w:rsidP="004C1F63">
      <w:pPr>
        <w:pStyle w:val="Bezriadkovania"/>
        <w:jc w:val="both"/>
        <w:rPr>
          <w:rFonts w:ascii="Calibri" w:hAnsi="Calibri" w:cs="Calibri"/>
        </w:rPr>
      </w:pPr>
    </w:p>
    <w:p w14:paraId="5FBEFC46"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CE0F421" w14:textId="77777777" w:rsidR="004C1F63" w:rsidRPr="00A905EA" w:rsidRDefault="004C1F63" w:rsidP="004C1F63">
      <w:pPr>
        <w:pStyle w:val="Bezriadkovania"/>
        <w:jc w:val="both"/>
        <w:rPr>
          <w:rFonts w:ascii="Calibri" w:hAnsi="Calibri" w:cs="Calibri"/>
        </w:rPr>
      </w:pPr>
    </w:p>
    <w:p w14:paraId="1D0262A4" w14:textId="77777777" w:rsidR="004C1F63" w:rsidRPr="00A905EA" w:rsidRDefault="004C1F63" w:rsidP="004C1F63">
      <w:pPr>
        <w:pStyle w:val="Bezriadkovania"/>
        <w:jc w:val="both"/>
        <w:rPr>
          <w:rFonts w:ascii="Calibri" w:hAnsi="Calibri" w:cs="Calibri"/>
        </w:rPr>
      </w:pPr>
    </w:p>
    <w:p w14:paraId="25DBE721" w14:textId="0B02699E" w:rsidR="004C1F63" w:rsidRPr="00A905EA" w:rsidRDefault="004C1F63" w:rsidP="004C1F63">
      <w:pPr>
        <w:pStyle w:val="Bezriadkovania"/>
        <w:jc w:val="both"/>
        <w:rPr>
          <w:rFonts w:ascii="Calibri" w:hAnsi="Calibri" w:cs="Calibri"/>
        </w:rPr>
      </w:pPr>
      <w:r w:rsidRPr="00A905EA">
        <w:rPr>
          <w:rFonts w:ascii="Calibri" w:hAnsi="Calibri" w:cs="Calibri"/>
        </w:rPr>
        <w:t>za položku „Pohotovosť posýpacieho vozidla s radlicou pre údržbu chodníkov, parkovísk a námestí“</w:t>
      </w:r>
      <w:r w:rsidR="00F034BC" w:rsidRPr="00F034BC">
        <w:rPr>
          <w:rFonts w:ascii="Calibri" w:hAnsi="Calibri" w:cs="Calibri"/>
        </w:rPr>
        <w:t xml:space="preserve"> </w:t>
      </w:r>
      <w:r w:rsidR="00453B82">
        <w:rPr>
          <w:rFonts w:ascii="Calibri" w:hAnsi="Calibri" w:cs="Calibri"/>
        </w:rPr>
        <w:t>môže</w:t>
      </w:r>
      <w:r w:rsidR="00453B82" w:rsidRPr="00A905EA">
        <w:rPr>
          <w:rFonts w:ascii="Calibri" w:hAnsi="Calibri" w:cs="Calibri"/>
        </w:rPr>
        <w:t xml:space="preserve"> uchádzač získa</w:t>
      </w:r>
      <w:r w:rsidR="00453B82">
        <w:rPr>
          <w:rFonts w:ascii="Calibri" w:hAnsi="Calibri" w:cs="Calibri"/>
        </w:rPr>
        <w:t>ť</w:t>
      </w:r>
      <w:r w:rsidR="00453B82" w:rsidRPr="00A905EA">
        <w:rPr>
          <w:rFonts w:ascii="Calibri" w:hAnsi="Calibri" w:cs="Calibri"/>
        </w:rPr>
        <w:t xml:space="preserve"> </w:t>
      </w:r>
      <w:r w:rsidR="00453B82">
        <w:rPr>
          <w:rFonts w:ascii="Calibri" w:hAnsi="Calibri" w:cs="Calibri"/>
        </w:rPr>
        <w:t xml:space="preserve">najviac </w:t>
      </w:r>
      <w:r w:rsidR="00276916">
        <w:rPr>
          <w:rFonts w:ascii="Calibri" w:hAnsi="Calibri" w:cs="Calibri"/>
        </w:rPr>
        <w:t xml:space="preserve">4 </w:t>
      </w:r>
      <w:r w:rsidR="00453B82">
        <w:rPr>
          <w:rFonts w:ascii="Calibri" w:hAnsi="Calibri" w:cs="Calibri"/>
        </w:rPr>
        <w:t>bod</w:t>
      </w:r>
      <w:r w:rsidR="00276916">
        <w:rPr>
          <w:rFonts w:ascii="Calibri" w:hAnsi="Calibri" w:cs="Calibri"/>
        </w:rPr>
        <w:t>y</w:t>
      </w:r>
      <w:r w:rsidR="00453B82" w:rsidRPr="00A905EA">
        <w:rPr>
          <w:rFonts w:ascii="Calibri" w:hAnsi="Calibri" w:cs="Calibri"/>
        </w:rPr>
        <w:t xml:space="preserve"> podľa vzorca:</w:t>
      </w:r>
    </w:p>
    <w:p w14:paraId="003EB5B5" w14:textId="77777777" w:rsidR="004C1F63" w:rsidRPr="00A905EA" w:rsidRDefault="004C1F63" w:rsidP="004C1F63">
      <w:pPr>
        <w:pStyle w:val="Bezriadkovania"/>
        <w:jc w:val="both"/>
        <w:rPr>
          <w:rFonts w:ascii="Calibri" w:hAnsi="Calibri" w:cs="Calibri"/>
        </w:rPr>
      </w:pPr>
    </w:p>
    <w:p w14:paraId="00CD96A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A1868F7" w14:textId="0C0FD6E3"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457FC913" w14:textId="77777777" w:rsidR="004C1F63" w:rsidRPr="00A905EA" w:rsidRDefault="004C1F63" w:rsidP="004C1F63">
      <w:pPr>
        <w:pStyle w:val="Bezriadkovania"/>
        <w:jc w:val="both"/>
        <w:rPr>
          <w:rFonts w:ascii="Calibri" w:hAnsi="Calibri" w:cs="Calibri"/>
        </w:rPr>
      </w:pPr>
    </w:p>
    <w:p w14:paraId="5251A7EE"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21A440FC" w14:textId="77777777" w:rsidR="004C1F63" w:rsidRPr="00A905EA" w:rsidRDefault="004C1F63" w:rsidP="004C1F63">
      <w:pPr>
        <w:pStyle w:val="Bezriadkovania"/>
        <w:jc w:val="both"/>
        <w:rPr>
          <w:rFonts w:ascii="Calibri" w:hAnsi="Calibri" w:cs="Calibri"/>
        </w:rPr>
      </w:pPr>
    </w:p>
    <w:p w14:paraId="355DD020" w14:textId="77777777" w:rsidR="004C1F63" w:rsidRPr="00A905EA" w:rsidRDefault="004C1F63" w:rsidP="004C1F63">
      <w:pPr>
        <w:pStyle w:val="Bezriadkovania"/>
        <w:jc w:val="both"/>
        <w:rPr>
          <w:rFonts w:ascii="Calibri" w:hAnsi="Calibri" w:cs="Calibri"/>
        </w:rPr>
      </w:pPr>
    </w:p>
    <w:p w14:paraId="06B3F937" w14:textId="39B00165" w:rsidR="004C1F63" w:rsidRPr="00A905EA" w:rsidRDefault="004C1F63" w:rsidP="004C1F63">
      <w:pPr>
        <w:pStyle w:val="Bezriadkovania"/>
        <w:jc w:val="both"/>
        <w:rPr>
          <w:rFonts w:ascii="Calibri" w:hAnsi="Calibri" w:cs="Calibri"/>
        </w:rPr>
      </w:pPr>
      <w:r w:rsidRPr="00A905EA">
        <w:rPr>
          <w:rFonts w:ascii="Calibri" w:hAnsi="Calibri" w:cs="Calibri"/>
        </w:rPr>
        <w:t>za položku „Pohotovosť univerzálneho nosiča náradia (nakladač)“</w:t>
      </w:r>
      <w:r w:rsidR="00F034BC" w:rsidRPr="00F034BC">
        <w:rPr>
          <w:rFonts w:ascii="Calibri" w:hAnsi="Calibri" w:cs="Calibri"/>
        </w:rPr>
        <w:t xml:space="preserve"> </w:t>
      </w:r>
      <w:r w:rsidR="00453B82">
        <w:rPr>
          <w:rFonts w:ascii="Calibri" w:hAnsi="Calibri" w:cs="Calibri"/>
        </w:rPr>
        <w:t>môže</w:t>
      </w:r>
      <w:r w:rsidR="00453B82" w:rsidRPr="00A905EA">
        <w:rPr>
          <w:rFonts w:ascii="Calibri" w:hAnsi="Calibri" w:cs="Calibri"/>
        </w:rPr>
        <w:t xml:space="preserve"> uchádzač získa</w:t>
      </w:r>
      <w:r w:rsidR="00453B82">
        <w:rPr>
          <w:rFonts w:ascii="Calibri" w:hAnsi="Calibri" w:cs="Calibri"/>
        </w:rPr>
        <w:t>ť</w:t>
      </w:r>
      <w:r w:rsidR="00453B82" w:rsidRPr="00A905EA">
        <w:rPr>
          <w:rFonts w:ascii="Calibri" w:hAnsi="Calibri" w:cs="Calibri"/>
        </w:rPr>
        <w:t xml:space="preserve"> </w:t>
      </w:r>
      <w:r w:rsidR="00453B82">
        <w:rPr>
          <w:rFonts w:ascii="Calibri" w:hAnsi="Calibri" w:cs="Calibri"/>
        </w:rPr>
        <w:t xml:space="preserve">najviac </w:t>
      </w:r>
      <w:r w:rsidR="00276916">
        <w:rPr>
          <w:rFonts w:ascii="Calibri" w:hAnsi="Calibri" w:cs="Calibri"/>
        </w:rPr>
        <w:t xml:space="preserve">4 </w:t>
      </w:r>
      <w:r w:rsidR="00453B82">
        <w:rPr>
          <w:rFonts w:ascii="Calibri" w:hAnsi="Calibri" w:cs="Calibri"/>
        </w:rPr>
        <w:t>bod</w:t>
      </w:r>
      <w:r w:rsidR="00276916">
        <w:rPr>
          <w:rFonts w:ascii="Calibri" w:hAnsi="Calibri" w:cs="Calibri"/>
        </w:rPr>
        <w:t>y</w:t>
      </w:r>
      <w:r w:rsidR="00453B82" w:rsidRPr="00A905EA">
        <w:rPr>
          <w:rFonts w:ascii="Calibri" w:hAnsi="Calibri" w:cs="Calibri"/>
        </w:rPr>
        <w:t xml:space="preserve"> podľa vzorca:</w:t>
      </w:r>
    </w:p>
    <w:p w14:paraId="416C5B38" w14:textId="77777777" w:rsidR="004C1F63" w:rsidRPr="00A905EA" w:rsidRDefault="004C1F63" w:rsidP="004C1F63">
      <w:pPr>
        <w:pStyle w:val="Bezriadkovania"/>
        <w:jc w:val="both"/>
        <w:rPr>
          <w:rFonts w:ascii="Calibri" w:hAnsi="Calibri" w:cs="Calibri"/>
        </w:rPr>
      </w:pPr>
    </w:p>
    <w:p w14:paraId="74F43B9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589E5423" w14:textId="157A1867"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4D0EA58B" w14:textId="77777777" w:rsidR="004C1F63" w:rsidRPr="00A905EA" w:rsidRDefault="004C1F63" w:rsidP="004C1F63">
      <w:pPr>
        <w:pStyle w:val="Bezriadkovania"/>
        <w:jc w:val="both"/>
        <w:rPr>
          <w:rFonts w:ascii="Calibri" w:hAnsi="Calibri" w:cs="Calibri"/>
        </w:rPr>
      </w:pPr>
    </w:p>
    <w:p w14:paraId="45F1B5BD"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64D5F13E" w14:textId="77777777" w:rsidR="004C1F63" w:rsidRPr="00A905EA" w:rsidRDefault="004C1F63" w:rsidP="004C1F63">
      <w:pPr>
        <w:pStyle w:val="Bezriadkovania"/>
        <w:jc w:val="both"/>
        <w:rPr>
          <w:rFonts w:ascii="Calibri" w:hAnsi="Calibri" w:cs="Calibri"/>
        </w:rPr>
      </w:pPr>
    </w:p>
    <w:p w14:paraId="7E94D2B4" w14:textId="77777777" w:rsidR="004C1F63" w:rsidRPr="00A905EA" w:rsidRDefault="004C1F63" w:rsidP="004C1F63">
      <w:pPr>
        <w:pStyle w:val="Bezriadkovania"/>
        <w:jc w:val="both"/>
        <w:rPr>
          <w:rFonts w:ascii="Calibri" w:hAnsi="Calibri" w:cs="Calibri"/>
        </w:rPr>
      </w:pPr>
    </w:p>
    <w:p w14:paraId="554E8950" w14:textId="20045B32" w:rsidR="004C1F63" w:rsidRPr="00A905EA" w:rsidRDefault="004C1F63" w:rsidP="004C1F63">
      <w:pPr>
        <w:jc w:val="both"/>
      </w:pPr>
      <w:r w:rsidRPr="00A905EA">
        <w:t>za položku „Pohotovosť nákladného vozidla pre prevoz posypového materiálu pre posýpacie vozidlá pre údržbu chodníkov, parkovísk a námestí“</w:t>
      </w:r>
      <w:r w:rsidR="00F034BC" w:rsidRPr="00F034BC">
        <w:t xml:space="preserve"> </w:t>
      </w:r>
      <w:r w:rsidR="00453B82">
        <w:t>môže</w:t>
      </w:r>
      <w:r w:rsidR="00453B82" w:rsidRPr="00A905EA">
        <w:t xml:space="preserve"> uchádzač získa</w:t>
      </w:r>
      <w:r w:rsidR="00453B82">
        <w:t>ť</w:t>
      </w:r>
      <w:r w:rsidR="00453B82" w:rsidRPr="00A905EA">
        <w:t xml:space="preserve"> </w:t>
      </w:r>
      <w:r w:rsidR="00453B82">
        <w:t>najviac</w:t>
      </w:r>
      <w:r w:rsidR="00276916">
        <w:t xml:space="preserve"> 4 </w:t>
      </w:r>
      <w:r w:rsidR="00453B82">
        <w:t>bod</w:t>
      </w:r>
      <w:r w:rsidR="00276916">
        <w:t>y</w:t>
      </w:r>
      <w:r w:rsidR="00453B82" w:rsidRPr="00A905EA">
        <w:t xml:space="preserve"> podľa vzorca:</w:t>
      </w:r>
    </w:p>
    <w:p w14:paraId="40F6A485" w14:textId="77777777" w:rsidR="004C1F63" w:rsidRPr="00A905EA" w:rsidRDefault="004C1F63" w:rsidP="004C1F63">
      <w:pPr>
        <w:pStyle w:val="Bezriadkovania"/>
        <w:jc w:val="both"/>
        <w:rPr>
          <w:rFonts w:ascii="Calibri" w:hAnsi="Calibri" w:cs="Calibri"/>
        </w:rPr>
      </w:pPr>
    </w:p>
    <w:p w14:paraId="51124FB7"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68911AC" w14:textId="59B233E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1377C66F" w14:textId="77777777" w:rsidR="004C1F63" w:rsidRPr="00A905EA" w:rsidRDefault="004C1F63" w:rsidP="004C1F63">
      <w:pPr>
        <w:pStyle w:val="Bezriadkovania"/>
        <w:jc w:val="both"/>
        <w:rPr>
          <w:rFonts w:ascii="Calibri" w:hAnsi="Calibri" w:cs="Calibri"/>
        </w:rPr>
      </w:pPr>
    </w:p>
    <w:p w14:paraId="750446B8"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4019FC1A" w14:textId="77777777" w:rsidR="004C1F63" w:rsidRPr="00A905EA" w:rsidRDefault="004C1F63" w:rsidP="004C1F63">
      <w:pPr>
        <w:pStyle w:val="Bezriadkovania"/>
        <w:jc w:val="both"/>
        <w:rPr>
          <w:rFonts w:ascii="Calibri" w:hAnsi="Calibri" w:cs="Calibri"/>
        </w:rPr>
      </w:pPr>
    </w:p>
    <w:p w14:paraId="72D4CE61" w14:textId="3C28F76B" w:rsidR="004C1F63" w:rsidRPr="00A905EA" w:rsidRDefault="004C1F63" w:rsidP="004C1F63">
      <w:r w:rsidRPr="00A905EA">
        <w:t>za položku „Pohotovosť vodiča posýpacieho vozidla s radlicou pre údržbu cestných komunikácií“</w:t>
      </w:r>
      <w:r w:rsidR="00F034BC" w:rsidRPr="00F034BC">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276916">
        <w:t xml:space="preserve">4 </w:t>
      </w:r>
      <w:r w:rsidR="00453B82">
        <w:t>bod</w:t>
      </w:r>
      <w:r w:rsidR="00276916">
        <w:t>y</w:t>
      </w:r>
      <w:r w:rsidR="00453B82" w:rsidRPr="00A905EA">
        <w:t xml:space="preserve"> podľa vzorca:</w:t>
      </w:r>
    </w:p>
    <w:p w14:paraId="68FE5D57" w14:textId="77777777" w:rsidR="004C1F63" w:rsidRPr="00A905EA" w:rsidRDefault="004C1F63" w:rsidP="004C1F63">
      <w:pPr>
        <w:pStyle w:val="Bezriadkovania"/>
        <w:jc w:val="both"/>
        <w:rPr>
          <w:rFonts w:ascii="Calibri" w:hAnsi="Calibri" w:cs="Calibri"/>
        </w:rPr>
      </w:pPr>
    </w:p>
    <w:p w14:paraId="014FC76C"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CA23487" w14:textId="0B9AE3D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25C60506" w14:textId="77777777" w:rsidR="004C1F63" w:rsidRPr="00A905EA" w:rsidRDefault="004C1F63" w:rsidP="004C1F63">
      <w:pPr>
        <w:pStyle w:val="Bezriadkovania"/>
        <w:jc w:val="both"/>
        <w:rPr>
          <w:rFonts w:ascii="Calibri" w:hAnsi="Calibri" w:cs="Calibri"/>
        </w:rPr>
      </w:pPr>
    </w:p>
    <w:p w14:paraId="38BB7E70" w14:textId="21FE889E"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181E1346" w14:textId="77777777" w:rsidR="004C1F63" w:rsidRPr="00A905EA" w:rsidRDefault="004C1F63" w:rsidP="004C1F63">
      <w:pPr>
        <w:pStyle w:val="Bezriadkovania"/>
        <w:jc w:val="both"/>
        <w:rPr>
          <w:rFonts w:ascii="Calibri" w:hAnsi="Calibri" w:cs="Calibri"/>
        </w:rPr>
      </w:pPr>
    </w:p>
    <w:p w14:paraId="54D611D6" w14:textId="60ACE4CE" w:rsidR="004C1F63" w:rsidRPr="00A905EA" w:rsidRDefault="004C1F63" w:rsidP="004C1F63">
      <w:pPr>
        <w:jc w:val="both"/>
      </w:pPr>
      <w:r w:rsidRPr="00A905EA">
        <w:t xml:space="preserve">za položku „Pohotovosť vodiča posýpacieho vozidla s radlicou pre údržbu chodníkov, parkovísk a  </w:t>
      </w:r>
      <w:r w:rsidRPr="00F034BC">
        <w:t>námestí</w:t>
      </w:r>
      <w:r w:rsidRPr="00A905EA">
        <w:t>“</w:t>
      </w:r>
      <w:r w:rsidR="00F034BC" w:rsidRPr="00F034BC">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276916">
        <w:t xml:space="preserve">4 </w:t>
      </w:r>
      <w:r w:rsidR="00453B82">
        <w:t>bod</w:t>
      </w:r>
      <w:r w:rsidR="00276916">
        <w:t>y</w:t>
      </w:r>
      <w:r w:rsidR="00453B82" w:rsidRPr="00A905EA">
        <w:t xml:space="preserve"> podľa vzorca:</w:t>
      </w:r>
    </w:p>
    <w:p w14:paraId="33771B6E" w14:textId="77777777" w:rsidR="004C1F63" w:rsidRPr="00A905EA" w:rsidRDefault="004C1F63" w:rsidP="004C1F63">
      <w:pPr>
        <w:pStyle w:val="Bezriadkovania"/>
        <w:jc w:val="both"/>
        <w:rPr>
          <w:rFonts w:ascii="Calibri" w:hAnsi="Calibri" w:cs="Calibri"/>
        </w:rPr>
      </w:pPr>
    </w:p>
    <w:p w14:paraId="7B6418E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A1B92B5" w14:textId="016A2F3D"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1ED8064B" w14:textId="77777777" w:rsidR="004C1F63" w:rsidRPr="00A905EA" w:rsidRDefault="004C1F63" w:rsidP="004C1F63">
      <w:pPr>
        <w:pStyle w:val="Bezriadkovania"/>
        <w:jc w:val="both"/>
        <w:rPr>
          <w:rFonts w:ascii="Calibri" w:hAnsi="Calibri" w:cs="Calibri"/>
        </w:rPr>
      </w:pPr>
    </w:p>
    <w:p w14:paraId="60762B3C" w14:textId="4D174D48"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0657B48" w14:textId="77777777" w:rsidR="004C1F63" w:rsidRPr="00A905EA" w:rsidRDefault="004C1F63" w:rsidP="004C1F63">
      <w:pPr>
        <w:pStyle w:val="Bezriadkovania"/>
        <w:jc w:val="both"/>
        <w:rPr>
          <w:rFonts w:ascii="Calibri" w:hAnsi="Calibri" w:cs="Calibri"/>
        </w:rPr>
      </w:pPr>
    </w:p>
    <w:p w14:paraId="76345117" w14:textId="77777777" w:rsidR="00453B82" w:rsidRDefault="00453B82" w:rsidP="004C1F63">
      <w:pPr>
        <w:jc w:val="both"/>
      </w:pPr>
    </w:p>
    <w:p w14:paraId="7EB9E7A5" w14:textId="305EF134" w:rsidR="004C1F63" w:rsidRPr="00A905EA" w:rsidRDefault="004C1F63" w:rsidP="004C1F63">
      <w:pPr>
        <w:jc w:val="both"/>
      </w:pPr>
      <w:r w:rsidRPr="00A905EA">
        <w:t>za položku „Pohotovosť ručných pracovníkov“</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276916">
        <w:t xml:space="preserve">4 </w:t>
      </w:r>
      <w:r w:rsidR="00453B82">
        <w:t>bod</w:t>
      </w:r>
      <w:r w:rsidR="00276916">
        <w:t>y</w:t>
      </w:r>
      <w:r w:rsidR="00453B82" w:rsidRPr="00A905EA">
        <w:t xml:space="preserve"> podľa vzorca:</w:t>
      </w:r>
    </w:p>
    <w:p w14:paraId="3CF8B21B" w14:textId="77777777" w:rsidR="004C1F63" w:rsidRPr="00A905EA" w:rsidRDefault="004C1F63" w:rsidP="004C1F63">
      <w:pPr>
        <w:pStyle w:val="Bezriadkovania"/>
        <w:jc w:val="both"/>
        <w:rPr>
          <w:rFonts w:ascii="Calibri" w:hAnsi="Calibri" w:cs="Calibri"/>
        </w:rPr>
      </w:pPr>
    </w:p>
    <w:p w14:paraId="2BD597BE"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3C2B1703" w14:textId="67E0EA49"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5C1E9066" w14:textId="77777777" w:rsidR="004C1F63" w:rsidRPr="00A905EA" w:rsidRDefault="004C1F63" w:rsidP="004C1F63">
      <w:pPr>
        <w:pStyle w:val="Bezriadkovania"/>
        <w:jc w:val="both"/>
        <w:rPr>
          <w:rFonts w:ascii="Calibri" w:hAnsi="Calibri" w:cs="Calibri"/>
        </w:rPr>
      </w:pPr>
    </w:p>
    <w:p w14:paraId="1B968FBE"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A153B12" w14:textId="77777777" w:rsidR="004C1F63" w:rsidRPr="00A905EA" w:rsidRDefault="004C1F63" w:rsidP="004C1F63">
      <w:pPr>
        <w:pStyle w:val="Bezriadkovania"/>
        <w:jc w:val="both"/>
        <w:rPr>
          <w:rFonts w:ascii="Calibri" w:hAnsi="Calibri" w:cs="Calibri"/>
        </w:rPr>
      </w:pPr>
    </w:p>
    <w:p w14:paraId="3B02DB09" w14:textId="77777777" w:rsidR="00453B82" w:rsidRDefault="00453B82" w:rsidP="004C1F63">
      <w:pPr>
        <w:jc w:val="both"/>
      </w:pPr>
    </w:p>
    <w:p w14:paraId="5F01F1C5" w14:textId="2D62411E" w:rsidR="004C1F63" w:rsidRPr="00A905EA" w:rsidRDefault="004C1F63" w:rsidP="004C1F63">
      <w:pPr>
        <w:jc w:val="both"/>
      </w:pPr>
      <w:r w:rsidRPr="00A905EA">
        <w:t>za položku „Presuny vozidiel a mechanizmov na miesto výkonu zimnej údržby“</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531447">
        <w:t>4</w:t>
      </w:r>
      <w:r w:rsidR="00FA5E92">
        <w:t xml:space="preserve"> </w:t>
      </w:r>
      <w:r w:rsidR="00453B82">
        <w:t>bod</w:t>
      </w:r>
      <w:r w:rsidR="00FA5E92">
        <w:t>y</w:t>
      </w:r>
      <w:r w:rsidR="00453B82" w:rsidRPr="00A905EA">
        <w:t xml:space="preserve"> podľa vzorca:</w:t>
      </w:r>
    </w:p>
    <w:p w14:paraId="68A4EC8E" w14:textId="77777777" w:rsidR="004C1F63" w:rsidRPr="00A905EA" w:rsidRDefault="004C1F63" w:rsidP="004C1F63">
      <w:pPr>
        <w:pStyle w:val="Bezriadkovania"/>
        <w:jc w:val="both"/>
        <w:rPr>
          <w:rFonts w:ascii="Calibri" w:hAnsi="Calibri" w:cs="Calibri"/>
        </w:rPr>
      </w:pPr>
    </w:p>
    <w:p w14:paraId="1A13E33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7FFC651" w14:textId="29A33F2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531447">
        <w:rPr>
          <w:rFonts w:ascii="Calibri" w:hAnsi="Calibri" w:cs="Calibri"/>
        </w:rPr>
        <w:t>4</w:t>
      </w:r>
      <w:r w:rsidRPr="00A905EA">
        <w:rPr>
          <w:rFonts w:ascii="Calibri" w:hAnsi="Calibri" w:cs="Calibri"/>
        </w:rPr>
        <w:t xml:space="preserve"> = počet bodov</w:t>
      </w:r>
    </w:p>
    <w:p w14:paraId="7A67BA09" w14:textId="77777777" w:rsidR="004C1F63" w:rsidRPr="00A905EA" w:rsidRDefault="004C1F63" w:rsidP="004C1F63">
      <w:pPr>
        <w:pStyle w:val="Bezriadkovania"/>
        <w:jc w:val="both"/>
        <w:rPr>
          <w:rFonts w:ascii="Calibri" w:hAnsi="Calibri" w:cs="Calibri"/>
        </w:rPr>
      </w:pPr>
    </w:p>
    <w:p w14:paraId="7858D657" w14:textId="333F33F8"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0323B72E" w14:textId="77777777" w:rsidR="004C1F63" w:rsidRPr="00A905EA" w:rsidRDefault="004C1F63" w:rsidP="004C1F63">
      <w:pPr>
        <w:pStyle w:val="Bezriadkovania"/>
        <w:jc w:val="both"/>
        <w:rPr>
          <w:rFonts w:ascii="Calibri" w:hAnsi="Calibri" w:cs="Calibri"/>
        </w:rPr>
      </w:pPr>
    </w:p>
    <w:p w14:paraId="0C36FEA9" w14:textId="77777777" w:rsidR="004C1F63" w:rsidRPr="00A905EA" w:rsidRDefault="004C1F63" w:rsidP="004C1F63">
      <w:pPr>
        <w:pStyle w:val="Bezriadkovania"/>
        <w:jc w:val="both"/>
        <w:rPr>
          <w:rFonts w:ascii="Calibri" w:hAnsi="Calibri" w:cs="Calibri"/>
        </w:rPr>
      </w:pPr>
    </w:p>
    <w:p w14:paraId="4FAFCE83" w14:textId="7D114D88" w:rsidR="004C1F63" w:rsidRPr="00A905EA" w:rsidRDefault="004C1F63" w:rsidP="004C1F63">
      <w:pPr>
        <w:jc w:val="both"/>
      </w:pPr>
      <w:r w:rsidRPr="00A905EA">
        <w:t xml:space="preserve">za položku „Výkon posýpacieho vozidla s radlicou pre údržbu cestných komunikácií“, </w:t>
      </w:r>
      <w:r w:rsidR="00453B82">
        <w:t>môže</w:t>
      </w:r>
      <w:r w:rsidR="00453B82" w:rsidRPr="00A905EA">
        <w:t xml:space="preserve"> uchádzač získa</w:t>
      </w:r>
      <w:r w:rsidR="00453B82">
        <w:t>ť</w:t>
      </w:r>
      <w:r w:rsidR="00453B82" w:rsidRPr="00A905EA">
        <w:t xml:space="preserve"> </w:t>
      </w:r>
      <w:r w:rsidR="00453B82">
        <w:t xml:space="preserve">najviac </w:t>
      </w:r>
      <w:r w:rsidR="00C537B9">
        <w:t>7</w:t>
      </w:r>
      <w:r w:rsidR="00453B82" w:rsidRPr="004E107B">
        <w:t xml:space="preserve"> </w:t>
      </w:r>
      <w:r w:rsidR="00453B82">
        <w:t>bod</w:t>
      </w:r>
      <w:r w:rsidR="00C537B9">
        <w:t>ov</w:t>
      </w:r>
      <w:r w:rsidR="00453B82" w:rsidRPr="00A905EA">
        <w:t xml:space="preserve"> podľa vzorca:</w:t>
      </w:r>
    </w:p>
    <w:p w14:paraId="2692604E" w14:textId="77777777" w:rsidR="004C1F63" w:rsidRPr="00A905EA" w:rsidRDefault="004C1F63" w:rsidP="004C1F63">
      <w:pPr>
        <w:pStyle w:val="Bezriadkovania"/>
        <w:jc w:val="both"/>
        <w:rPr>
          <w:rFonts w:ascii="Calibri" w:hAnsi="Calibri" w:cs="Calibri"/>
        </w:rPr>
      </w:pPr>
    </w:p>
    <w:p w14:paraId="588550EC"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D7E5D9B" w14:textId="4853B157"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w:t>
      </w:r>
      <w:r w:rsidRPr="004E107B">
        <w:rPr>
          <w:rFonts w:ascii="Calibri" w:hAnsi="Calibri" w:cs="Calibri"/>
        </w:rPr>
        <w:t xml:space="preserve">x </w:t>
      </w:r>
      <w:r w:rsidR="00C537B9">
        <w:rPr>
          <w:rFonts w:ascii="Calibri" w:hAnsi="Calibri" w:cs="Calibri"/>
        </w:rPr>
        <w:t>7</w:t>
      </w:r>
      <w:r w:rsidR="004E107B" w:rsidRPr="004E107B">
        <w:t xml:space="preserve"> </w:t>
      </w:r>
      <w:r w:rsidRPr="00A905EA">
        <w:rPr>
          <w:rFonts w:ascii="Calibri" w:hAnsi="Calibri" w:cs="Calibri"/>
        </w:rPr>
        <w:t xml:space="preserve"> = počet bodov</w:t>
      </w:r>
    </w:p>
    <w:p w14:paraId="43D9BE0D" w14:textId="77777777" w:rsidR="004C1F63" w:rsidRPr="00A905EA" w:rsidRDefault="004C1F63" w:rsidP="004C1F63">
      <w:pPr>
        <w:pStyle w:val="Bezriadkovania"/>
        <w:jc w:val="both"/>
        <w:rPr>
          <w:rFonts w:ascii="Calibri" w:hAnsi="Calibri" w:cs="Calibri"/>
        </w:rPr>
      </w:pPr>
    </w:p>
    <w:p w14:paraId="135CE226" w14:textId="59A0F52E" w:rsidR="004C1F63"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0EEAB9A2" w14:textId="5DE0401C" w:rsidR="007F46A7" w:rsidRDefault="007F46A7" w:rsidP="004C1F63">
      <w:pPr>
        <w:pStyle w:val="Bezriadkovania"/>
        <w:jc w:val="both"/>
        <w:rPr>
          <w:rFonts w:ascii="Calibri" w:hAnsi="Calibri" w:cs="Calibri"/>
        </w:rPr>
      </w:pPr>
    </w:p>
    <w:p w14:paraId="7F085E37" w14:textId="77777777" w:rsidR="007F46A7" w:rsidRPr="00A905EA" w:rsidRDefault="007F46A7" w:rsidP="004C1F63">
      <w:pPr>
        <w:pStyle w:val="Bezriadkovania"/>
        <w:jc w:val="both"/>
        <w:rPr>
          <w:rFonts w:ascii="Calibri" w:hAnsi="Calibri" w:cs="Calibri"/>
        </w:rPr>
      </w:pPr>
    </w:p>
    <w:p w14:paraId="6D5C9515" w14:textId="4BF8DD0B" w:rsidR="004C1F63" w:rsidRPr="00A905EA" w:rsidRDefault="004C1F63" w:rsidP="004C1F63">
      <w:pPr>
        <w:jc w:val="both"/>
      </w:pPr>
      <w:r w:rsidRPr="00A905EA">
        <w:t>za položku „Výkon posýpacieho vozidla s radlicou pre údržbu chodníkov, parkovísk  a námestí“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71348D">
        <w:t xml:space="preserve">6 </w:t>
      </w:r>
      <w:r w:rsidR="00453B82">
        <w:t>bod</w:t>
      </w:r>
      <w:r w:rsidR="0078130B">
        <w:t>ov</w:t>
      </w:r>
      <w:r w:rsidR="00453B82" w:rsidRPr="00A905EA">
        <w:t xml:space="preserve"> podľa vzorca:</w:t>
      </w:r>
    </w:p>
    <w:p w14:paraId="13D03933" w14:textId="77777777" w:rsidR="004C1F63" w:rsidRPr="00A905EA" w:rsidRDefault="004C1F63" w:rsidP="004C1F63">
      <w:pPr>
        <w:pStyle w:val="Bezriadkovania"/>
        <w:jc w:val="both"/>
        <w:rPr>
          <w:rFonts w:ascii="Calibri" w:hAnsi="Calibri" w:cs="Calibri"/>
        </w:rPr>
      </w:pPr>
    </w:p>
    <w:p w14:paraId="362F02A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48602E2" w14:textId="5B7C2048"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71348D">
        <w:rPr>
          <w:rFonts w:ascii="Calibri" w:hAnsi="Calibri" w:cs="Calibri"/>
        </w:rPr>
        <w:t xml:space="preserve"> 6</w:t>
      </w:r>
      <w:r w:rsidRPr="00A905EA">
        <w:rPr>
          <w:rFonts w:ascii="Calibri" w:hAnsi="Calibri" w:cs="Calibri"/>
        </w:rPr>
        <w:t xml:space="preserve"> = počet bodov</w:t>
      </w:r>
    </w:p>
    <w:p w14:paraId="64296ABF" w14:textId="77777777" w:rsidR="004C1F63" w:rsidRPr="00A905EA" w:rsidRDefault="004C1F63" w:rsidP="004C1F63">
      <w:pPr>
        <w:pStyle w:val="Bezriadkovania"/>
        <w:jc w:val="both"/>
        <w:rPr>
          <w:rFonts w:ascii="Calibri" w:hAnsi="Calibri" w:cs="Calibri"/>
        </w:rPr>
      </w:pPr>
    </w:p>
    <w:p w14:paraId="23F108A4"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0E53A97" w14:textId="77777777" w:rsidR="004C1F63" w:rsidRPr="00A905EA" w:rsidRDefault="004C1F63" w:rsidP="004C1F63">
      <w:pPr>
        <w:pStyle w:val="Bezriadkovania"/>
        <w:jc w:val="both"/>
        <w:rPr>
          <w:rFonts w:ascii="Calibri" w:hAnsi="Calibri" w:cs="Calibri"/>
        </w:rPr>
      </w:pPr>
    </w:p>
    <w:p w14:paraId="62144E32" w14:textId="77777777" w:rsidR="00453B82" w:rsidRDefault="00453B82" w:rsidP="004C1F63">
      <w:pPr>
        <w:jc w:val="both"/>
      </w:pPr>
    </w:p>
    <w:p w14:paraId="03DC561B" w14:textId="550CA4C9" w:rsidR="004C1F63" w:rsidRPr="00A905EA" w:rsidRDefault="004C1F63" w:rsidP="004C1F63">
      <w:pPr>
        <w:jc w:val="both"/>
      </w:pPr>
      <w:r w:rsidRPr="00A905EA">
        <w:t>za položku „Výkon univerzálneho nosiča náradia (nakladač)“</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71348D">
        <w:t xml:space="preserve"> 6 </w:t>
      </w:r>
      <w:r w:rsidR="00453B82">
        <w:t>bo</w:t>
      </w:r>
      <w:r w:rsidR="000F009F">
        <w:t>d</w:t>
      </w:r>
      <w:r w:rsidR="0078130B">
        <w:t>ov</w:t>
      </w:r>
      <w:r w:rsidR="00453B82" w:rsidRPr="00A905EA">
        <w:t xml:space="preserve"> podľa vzorca:</w:t>
      </w:r>
    </w:p>
    <w:p w14:paraId="36DFE9F4" w14:textId="77777777" w:rsidR="004C1F63" w:rsidRPr="00A905EA" w:rsidRDefault="004C1F63" w:rsidP="004C1F63">
      <w:pPr>
        <w:pStyle w:val="Bezriadkovania"/>
        <w:jc w:val="both"/>
        <w:rPr>
          <w:rFonts w:ascii="Calibri" w:hAnsi="Calibri" w:cs="Calibri"/>
        </w:rPr>
      </w:pPr>
    </w:p>
    <w:p w14:paraId="471F0C8F"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D319867" w14:textId="56AB36C7"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71348D">
        <w:rPr>
          <w:rFonts w:ascii="Calibri" w:hAnsi="Calibri" w:cs="Calibri"/>
        </w:rPr>
        <w:t xml:space="preserve"> 6</w:t>
      </w:r>
      <w:r w:rsidRPr="00A905EA">
        <w:rPr>
          <w:rFonts w:ascii="Calibri" w:hAnsi="Calibri" w:cs="Calibri"/>
        </w:rPr>
        <w:t xml:space="preserve"> = počet bodov</w:t>
      </w:r>
    </w:p>
    <w:p w14:paraId="42B061B6" w14:textId="77777777" w:rsidR="004C1F63" w:rsidRPr="00A905EA" w:rsidRDefault="004C1F63" w:rsidP="004C1F63">
      <w:pPr>
        <w:pStyle w:val="Bezriadkovania"/>
        <w:jc w:val="both"/>
        <w:rPr>
          <w:rFonts w:ascii="Calibri" w:hAnsi="Calibri" w:cs="Calibri"/>
        </w:rPr>
      </w:pPr>
    </w:p>
    <w:p w14:paraId="03A16919"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62499FB9" w14:textId="77777777" w:rsidR="004C1F63" w:rsidRPr="00A905EA" w:rsidRDefault="004C1F63" w:rsidP="004C1F63">
      <w:pPr>
        <w:pStyle w:val="Bezriadkovania"/>
        <w:jc w:val="both"/>
        <w:rPr>
          <w:rFonts w:ascii="Calibri" w:hAnsi="Calibri" w:cs="Calibri"/>
        </w:rPr>
      </w:pPr>
    </w:p>
    <w:p w14:paraId="3D816C86" w14:textId="77777777" w:rsidR="004C1F63" w:rsidRPr="00A905EA" w:rsidRDefault="004C1F63" w:rsidP="004C1F63">
      <w:pPr>
        <w:pStyle w:val="Bezriadkovania"/>
        <w:jc w:val="both"/>
        <w:rPr>
          <w:rFonts w:ascii="Calibri" w:hAnsi="Calibri" w:cs="Calibri"/>
        </w:rPr>
      </w:pPr>
    </w:p>
    <w:p w14:paraId="292D353C" w14:textId="1B3E1E50" w:rsidR="004C1F63" w:rsidRDefault="004C1F63" w:rsidP="004C1F63">
      <w:pPr>
        <w:pStyle w:val="Bezriadkovania"/>
        <w:jc w:val="both"/>
        <w:rPr>
          <w:rFonts w:ascii="Calibri" w:hAnsi="Calibri" w:cs="Calibri"/>
        </w:rPr>
      </w:pPr>
    </w:p>
    <w:p w14:paraId="391D9C02" w14:textId="77777777" w:rsidR="00851775" w:rsidRPr="00A905EA" w:rsidRDefault="00851775" w:rsidP="004C1F63">
      <w:pPr>
        <w:pStyle w:val="Bezriadkovania"/>
        <w:jc w:val="both"/>
        <w:rPr>
          <w:rFonts w:ascii="Calibri" w:hAnsi="Calibri" w:cs="Calibri"/>
        </w:rPr>
      </w:pPr>
    </w:p>
    <w:p w14:paraId="46600F7F" w14:textId="0DE7157C" w:rsidR="004C1F63" w:rsidRPr="00A905EA" w:rsidRDefault="004C1F63" w:rsidP="004C1F63">
      <w:pPr>
        <w:jc w:val="both"/>
      </w:pPr>
      <w:r w:rsidRPr="00A905EA">
        <w:t>za položku „Výkon nákladného vozidla pre prevoz posypového materiálu pre posýpacie vozidlá pre údržbu chodníkov, parkovísk a námestí“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D62F8A">
        <w:t xml:space="preserve"> 6 </w:t>
      </w:r>
      <w:r w:rsidR="00453B82">
        <w:t>bod</w:t>
      </w:r>
      <w:r w:rsidR="00D62F8A">
        <w:t>ov</w:t>
      </w:r>
      <w:r w:rsidR="00453B82" w:rsidRPr="00A905EA">
        <w:t xml:space="preserve"> podľa vzorca:</w:t>
      </w:r>
    </w:p>
    <w:p w14:paraId="6E3F46A9" w14:textId="77777777" w:rsidR="004C1F63" w:rsidRPr="00A905EA" w:rsidRDefault="004C1F63" w:rsidP="004C1F63">
      <w:pPr>
        <w:pStyle w:val="Bezriadkovania"/>
        <w:jc w:val="both"/>
        <w:rPr>
          <w:rFonts w:ascii="Calibri" w:hAnsi="Calibri" w:cs="Calibri"/>
        </w:rPr>
      </w:pPr>
    </w:p>
    <w:p w14:paraId="0C86C53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2947D61F" w14:textId="5385876E"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D62F8A">
        <w:rPr>
          <w:rFonts w:ascii="Calibri" w:hAnsi="Calibri" w:cs="Calibri"/>
        </w:rPr>
        <w:t xml:space="preserve"> 6</w:t>
      </w:r>
      <w:r w:rsidRPr="00A905EA">
        <w:rPr>
          <w:rFonts w:ascii="Calibri" w:hAnsi="Calibri" w:cs="Calibri"/>
        </w:rPr>
        <w:t xml:space="preserve"> = počet bodov</w:t>
      </w:r>
    </w:p>
    <w:p w14:paraId="43EE3DA0" w14:textId="77777777" w:rsidR="004C1F63" w:rsidRPr="00A905EA" w:rsidRDefault="004C1F63" w:rsidP="004C1F63">
      <w:pPr>
        <w:pStyle w:val="Bezriadkovania"/>
        <w:jc w:val="both"/>
        <w:rPr>
          <w:rFonts w:ascii="Calibri" w:hAnsi="Calibri" w:cs="Calibri"/>
        </w:rPr>
      </w:pPr>
    </w:p>
    <w:p w14:paraId="25BEFF37"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2B519D86" w14:textId="77777777" w:rsidR="004C1F63" w:rsidRPr="00A905EA" w:rsidRDefault="004C1F63" w:rsidP="004C1F63">
      <w:pPr>
        <w:pStyle w:val="Bezriadkovania"/>
        <w:jc w:val="both"/>
        <w:rPr>
          <w:rFonts w:ascii="Calibri" w:hAnsi="Calibri" w:cs="Calibri"/>
        </w:rPr>
      </w:pPr>
    </w:p>
    <w:p w14:paraId="7514EE86" w14:textId="77777777" w:rsidR="004C1F63" w:rsidRPr="00A905EA" w:rsidRDefault="004C1F63" w:rsidP="004C1F63">
      <w:pPr>
        <w:pStyle w:val="Bezriadkovania"/>
        <w:jc w:val="both"/>
        <w:rPr>
          <w:rFonts w:ascii="Calibri" w:hAnsi="Calibri" w:cs="Calibri"/>
        </w:rPr>
      </w:pPr>
    </w:p>
    <w:p w14:paraId="33D5209C" w14:textId="6F80AECD" w:rsidR="004C1F63" w:rsidRPr="00A905EA" w:rsidRDefault="004C1F63" w:rsidP="004C1F63">
      <w:pPr>
        <w:jc w:val="both"/>
      </w:pPr>
      <w:r w:rsidRPr="00A905EA">
        <w:t>za položku „Výkon vodiča posýpacieho vozidla s radlicou pre údržbu cestných komunikácií“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A419BF">
        <w:t xml:space="preserve"> 6 </w:t>
      </w:r>
      <w:r w:rsidR="00453B82">
        <w:t>bod</w:t>
      </w:r>
      <w:r w:rsidR="00A419BF">
        <w:t>ov</w:t>
      </w:r>
      <w:r w:rsidR="00453B82" w:rsidRPr="00A905EA">
        <w:t xml:space="preserve"> podľa vzorca:</w:t>
      </w:r>
    </w:p>
    <w:p w14:paraId="1250C4C9" w14:textId="77777777" w:rsidR="004C1F63" w:rsidRPr="00A905EA" w:rsidRDefault="004C1F63" w:rsidP="004C1F63">
      <w:pPr>
        <w:pStyle w:val="Bezriadkovania"/>
        <w:jc w:val="both"/>
        <w:rPr>
          <w:rFonts w:ascii="Calibri" w:hAnsi="Calibri" w:cs="Calibri"/>
        </w:rPr>
      </w:pPr>
    </w:p>
    <w:p w14:paraId="3F9A0AC4"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139BE071" w14:textId="7F388C75"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A419BF">
        <w:rPr>
          <w:rFonts w:ascii="Calibri" w:hAnsi="Calibri" w:cs="Calibri"/>
        </w:rPr>
        <w:t xml:space="preserve">6 </w:t>
      </w:r>
      <w:r w:rsidRPr="00A905EA">
        <w:rPr>
          <w:rFonts w:ascii="Calibri" w:hAnsi="Calibri" w:cs="Calibri"/>
        </w:rPr>
        <w:t>= počet bodov</w:t>
      </w:r>
    </w:p>
    <w:p w14:paraId="5DFDFD5B" w14:textId="77777777" w:rsidR="004C1F63" w:rsidRPr="00A905EA" w:rsidRDefault="004C1F63" w:rsidP="004C1F63">
      <w:pPr>
        <w:pStyle w:val="Bezriadkovania"/>
        <w:jc w:val="both"/>
        <w:rPr>
          <w:rFonts w:ascii="Calibri" w:hAnsi="Calibri" w:cs="Calibri"/>
        </w:rPr>
      </w:pPr>
    </w:p>
    <w:p w14:paraId="73ED6FA3"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6E0A969" w14:textId="77777777" w:rsidR="004C1F63" w:rsidRPr="00A905EA" w:rsidRDefault="004C1F63" w:rsidP="004C1F63">
      <w:pPr>
        <w:pStyle w:val="Bezriadkovania"/>
        <w:jc w:val="both"/>
        <w:rPr>
          <w:rFonts w:ascii="Calibri" w:hAnsi="Calibri" w:cs="Calibri"/>
        </w:rPr>
      </w:pPr>
    </w:p>
    <w:p w14:paraId="23D0223F" w14:textId="77777777" w:rsidR="004C1F63" w:rsidRPr="00A905EA" w:rsidRDefault="004C1F63" w:rsidP="004C1F63">
      <w:pPr>
        <w:pStyle w:val="Bezriadkovania"/>
        <w:jc w:val="both"/>
        <w:rPr>
          <w:rFonts w:ascii="Calibri" w:hAnsi="Calibri" w:cs="Calibri"/>
        </w:rPr>
      </w:pPr>
    </w:p>
    <w:p w14:paraId="1D20D6FE" w14:textId="5E195EBF" w:rsidR="004C1F63" w:rsidRPr="00A905EA" w:rsidRDefault="004C1F63" w:rsidP="004C1F63">
      <w:pPr>
        <w:jc w:val="both"/>
      </w:pPr>
      <w:r w:rsidRPr="00A905EA">
        <w:t>za položku „Výkon vodiča posýpacieho vozidla s radlicou pre údržbu chodníkov, parkovísk a námestí“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A419BF">
        <w:t xml:space="preserve">6 </w:t>
      </w:r>
      <w:r w:rsidR="00453B82">
        <w:t>bod</w:t>
      </w:r>
      <w:r w:rsidR="00A419BF">
        <w:t>ov</w:t>
      </w:r>
      <w:r w:rsidR="00453B82" w:rsidRPr="00A905EA">
        <w:t xml:space="preserve"> podľa vzorca:</w:t>
      </w:r>
    </w:p>
    <w:p w14:paraId="0FE4A2F2" w14:textId="77777777" w:rsidR="004C1F63" w:rsidRPr="00A905EA" w:rsidRDefault="004C1F63" w:rsidP="004C1F63">
      <w:pPr>
        <w:pStyle w:val="Bezriadkovania"/>
        <w:jc w:val="both"/>
        <w:rPr>
          <w:rFonts w:ascii="Calibri" w:hAnsi="Calibri" w:cs="Calibri"/>
        </w:rPr>
      </w:pPr>
    </w:p>
    <w:p w14:paraId="514BDB21"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6226A30" w14:textId="62B0D995"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A419BF">
        <w:rPr>
          <w:rFonts w:ascii="Calibri" w:hAnsi="Calibri" w:cs="Calibri"/>
        </w:rPr>
        <w:t>6</w:t>
      </w:r>
      <w:r w:rsidRPr="00A905EA">
        <w:rPr>
          <w:rFonts w:ascii="Calibri" w:hAnsi="Calibri" w:cs="Calibri"/>
        </w:rPr>
        <w:t xml:space="preserve"> = počet bodov</w:t>
      </w:r>
    </w:p>
    <w:p w14:paraId="51508E2D" w14:textId="77777777" w:rsidR="004C1F63" w:rsidRPr="00A905EA" w:rsidRDefault="004C1F63" w:rsidP="004C1F63">
      <w:pPr>
        <w:pStyle w:val="Bezriadkovania"/>
        <w:jc w:val="both"/>
        <w:rPr>
          <w:rFonts w:ascii="Calibri" w:hAnsi="Calibri" w:cs="Calibri"/>
        </w:rPr>
      </w:pPr>
    </w:p>
    <w:p w14:paraId="1A6B2CE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1CA6DB4F" w14:textId="77777777" w:rsidR="004C1F63" w:rsidRPr="00A905EA" w:rsidRDefault="004C1F63" w:rsidP="004C1F63">
      <w:pPr>
        <w:pStyle w:val="Bezriadkovania"/>
        <w:jc w:val="both"/>
        <w:rPr>
          <w:rFonts w:ascii="Calibri" w:hAnsi="Calibri" w:cs="Calibri"/>
        </w:rPr>
      </w:pPr>
    </w:p>
    <w:p w14:paraId="27FCAE8E" w14:textId="77777777" w:rsidR="00453B82" w:rsidRDefault="00453B82" w:rsidP="004C1F63">
      <w:pPr>
        <w:jc w:val="both"/>
      </w:pPr>
    </w:p>
    <w:p w14:paraId="4838386B" w14:textId="25B89197" w:rsidR="004C1F63" w:rsidRPr="00A905EA" w:rsidRDefault="004C1F63" w:rsidP="004C1F63">
      <w:pPr>
        <w:jc w:val="both"/>
      </w:pPr>
      <w:r w:rsidRPr="00A905EA">
        <w:t>za položku „Výkon ručných pracovníkov“</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A419BF">
        <w:t xml:space="preserve"> 5 </w:t>
      </w:r>
      <w:r w:rsidR="00453B82">
        <w:t>bod</w:t>
      </w:r>
      <w:r w:rsidR="00A419BF">
        <w:t>ov</w:t>
      </w:r>
      <w:r w:rsidR="00453B82" w:rsidRPr="00A905EA">
        <w:t xml:space="preserve"> podľa vzorca:</w:t>
      </w:r>
    </w:p>
    <w:p w14:paraId="2FD94F18" w14:textId="77777777" w:rsidR="004C1F63" w:rsidRPr="00A905EA" w:rsidRDefault="004C1F63" w:rsidP="004C1F63">
      <w:pPr>
        <w:pStyle w:val="Bezriadkovania"/>
        <w:jc w:val="both"/>
        <w:rPr>
          <w:rFonts w:ascii="Calibri" w:hAnsi="Calibri" w:cs="Calibri"/>
        </w:rPr>
      </w:pPr>
    </w:p>
    <w:p w14:paraId="3EBC069D"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E568608" w14:textId="5E3BA4AD"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A419BF">
        <w:rPr>
          <w:rFonts w:ascii="Calibri" w:hAnsi="Calibri" w:cs="Calibri"/>
        </w:rPr>
        <w:t>5</w:t>
      </w:r>
      <w:r w:rsidRPr="00A905EA">
        <w:rPr>
          <w:rFonts w:ascii="Calibri" w:hAnsi="Calibri" w:cs="Calibri"/>
        </w:rPr>
        <w:t xml:space="preserve"> = počet bodov</w:t>
      </w:r>
    </w:p>
    <w:p w14:paraId="6860C84E" w14:textId="77777777" w:rsidR="004C1F63" w:rsidRPr="00A905EA" w:rsidRDefault="004C1F63" w:rsidP="004C1F63">
      <w:pPr>
        <w:pStyle w:val="Bezriadkovania"/>
        <w:jc w:val="both"/>
        <w:rPr>
          <w:rFonts w:ascii="Calibri" w:hAnsi="Calibri" w:cs="Calibri"/>
        </w:rPr>
      </w:pPr>
    </w:p>
    <w:p w14:paraId="63F14BA6"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AF00E0D" w14:textId="77777777" w:rsidR="004C1F63" w:rsidRPr="00A905EA" w:rsidRDefault="004C1F63" w:rsidP="004C1F63">
      <w:pPr>
        <w:pStyle w:val="Bezriadkovania"/>
        <w:jc w:val="both"/>
        <w:rPr>
          <w:rFonts w:ascii="Calibri" w:hAnsi="Calibri" w:cs="Calibri"/>
        </w:rPr>
      </w:pPr>
    </w:p>
    <w:p w14:paraId="2657CE09" w14:textId="77777777" w:rsidR="004C1F63" w:rsidRPr="00A905EA" w:rsidRDefault="004C1F63" w:rsidP="004C1F63">
      <w:pPr>
        <w:pStyle w:val="Bezriadkovania"/>
        <w:jc w:val="both"/>
        <w:rPr>
          <w:rFonts w:ascii="Calibri" w:hAnsi="Calibri" w:cs="Calibri"/>
        </w:rPr>
      </w:pPr>
    </w:p>
    <w:p w14:paraId="33E750DB" w14:textId="0449CA4A" w:rsidR="004C1F63" w:rsidRPr="00A905EA" w:rsidRDefault="004C1F63" w:rsidP="004C1F63">
      <w:pPr>
        <w:jc w:val="both"/>
      </w:pPr>
      <w:r w:rsidRPr="00A905EA">
        <w:t xml:space="preserve">za položku „Cena posypového materiálu - inertný (drvené kamenivo </w:t>
      </w:r>
      <w:proofErr w:type="spellStart"/>
      <w:r w:rsidRPr="00A905EA">
        <w:t>fr</w:t>
      </w:r>
      <w:proofErr w:type="spellEnd"/>
      <w:r w:rsidRPr="00A905EA">
        <w:t>. 2//4)“</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503119">
        <w:t>3,5</w:t>
      </w:r>
      <w:r w:rsidR="008E5BE2">
        <w:t xml:space="preserve"> </w:t>
      </w:r>
      <w:r w:rsidR="00453B82">
        <w:t>bod</w:t>
      </w:r>
      <w:r w:rsidR="00503119">
        <w:t>u</w:t>
      </w:r>
      <w:r w:rsidR="00453B82" w:rsidRPr="00A905EA">
        <w:t xml:space="preserve"> podľa vzorca:</w:t>
      </w:r>
    </w:p>
    <w:p w14:paraId="4C15B328" w14:textId="77777777" w:rsidR="004C1F63" w:rsidRPr="00A905EA" w:rsidRDefault="004C1F63" w:rsidP="004C1F63">
      <w:pPr>
        <w:pStyle w:val="Bezriadkovania"/>
        <w:jc w:val="both"/>
        <w:rPr>
          <w:rFonts w:ascii="Calibri" w:hAnsi="Calibri" w:cs="Calibri"/>
        </w:rPr>
      </w:pPr>
    </w:p>
    <w:p w14:paraId="7786D7F3"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B177DFE" w14:textId="14B52B93"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503119">
        <w:rPr>
          <w:rFonts w:ascii="Calibri" w:hAnsi="Calibri" w:cs="Calibri"/>
        </w:rPr>
        <w:t>3,5</w:t>
      </w:r>
      <w:r w:rsidRPr="00A905EA">
        <w:rPr>
          <w:rFonts w:ascii="Calibri" w:hAnsi="Calibri" w:cs="Calibri"/>
        </w:rPr>
        <w:t xml:space="preserve"> = počet bodov</w:t>
      </w:r>
    </w:p>
    <w:p w14:paraId="1F491E5E" w14:textId="77777777" w:rsidR="004C1F63" w:rsidRPr="00A905EA" w:rsidRDefault="004C1F63" w:rsidP="004C1F63">
      <w:pPr>
        <w:pStyle w:val="Bezriadkovania"/>
        <w:jc w:val="both"/>
        <w:rPr>
          <w:rFonts w:ascii="Calibri" w:hAnsi="Calibri" w:cs="Calibri"/>
        </w:rPr>
      </w:pPr>
    </w:p>
    <w:p w14:paraId="531EAC40"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5AC3049D" w14:textId="77777777" w:rsidR="004C1F63" w:rsidRPr="00A905EA" w:rsidRDefault="004C1F63" w:rsidP="004C1F63">
      <w:pPr>
        <w:pStyle w:val="Bezriadkovania"/>
        <w:jc w:val="both"/>
        <w:rPr>
          <w:rFonts w:ascii="Calibri" w:hAnsi="Calibri" w:cs="Calibri"/>
        </w:rPr>
      </w:pPr>
    </w:p>
    <w:p w14:paraId="0694F46C" w14:textId="77777777" w:rsidR="004C1F63" w:rsidRPr="00A905EA" w:rsidRDefault="004C1F63" w:rsidP="004C1F63">
      <w:pPr>
        <w:pStyle w:val="Bezriadkovania"/>
        <w:jc w:val="both"/>
        <w:rPr>
          <w:rFonts w:ascii="Calibri" w:hAnsi="Calibri" w:cs="Calibri"/>
        </w:rPr>
      </w:pPr>
    </w:p>
    <w:p w14:paraId="1E844958" w14:textId="38938552" w:rsidR="004C1F63" w:rsidRPr="00A905EA" w:rsidRDefault="004C1F63" w:rsidP="004C1F63">
      <w:pPr>
        <w:jc w:val="both"/>
      </w:pPr>
      <w:r w:rsidRPr="00A905EA">
        <w:t xml:space="preserve">za položku „Cena posypového materiálu - chemický (priemyselná soľ </w:t>
      </w:r>
      <w:proofErr w:type="spellStart"/>
      <w:r w:rsidRPr="00A905EA">
        <w:t>NaCl</w:t>
      </w:r>
      <w:proofErr w:type="spellEnd"/>
      <w:r w:rsidRPr="00A905EA">
        <w:t>)“</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503119">
        <w:t>5</w:t>
      </w:r>
      <w:r w:rsidR="008E5BE2">
        <w:t xml:space="preserve"> </w:t>
      </w:r>
      <w:r w:rsidR="00453B82">
        <w:t>bod</w:t>
      </w:r>
      <w:r w:rsidR="008E5BE2">
        <w:t>ov</w:t>
      </w:r>
      <w:r w:rsidR="00453B82" w:rsidRPr="00A905EA">
        <w:t xml:space="preserve"> podľa vzorca:</w:t>
      </w:r>
    </w:p>
    <w:p w14:paraId="53FE67FE" w14:textId="77777777" w:rsidR="004C1F63" w:rsidRPr="00A905EA" w:rsidRDefault="004C1F63" w:rsidP="004C1F63">
      <w:pPr>
        <w:pStyle w:val="Bezriadkovania"/>
        <w:jc w:val="both"/>
        <w:rPr>
          <w:rFonts w:ascii="Calibri" w:hAnsi="Calibri" w:cs="Calibri"/>
        </w:rPr>
      </w:pPr>
    </w:p>
    <w:p w14:paraId="61E86FDC"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2D183D0A" w14:textId="28BE7465"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E5BE2">
        <w:rPr>
          <w:rFonts w:ascii="Calibri" w:hAnsi="Calibri" w:cs="Calibri"/>
        </w:rPr>
        <w:t>5</w:t>
      </w:r>
      <w:r w:rsidRPr="00A905EA">
        <w:rPr>
          <w:rFonts w:ascii="Calibri" w:hAnsi="Calibri" w:cs="Calibri"/>
        </w:rPr>
        <w:t xml:space="preserve"> = počet bodov</w:t>
      </w:r>
    </w:p>
    <w:p w14:paraId="15EA749D" w14:textId="77777777" w:rsidR="004C1F63" w:rsidRPr="00A905EA" w:rsidRDefault="004C1F63" w:rsidP="004C1F63">
      <w:pPr>
        <w:pStyle w:val="Bezriadkovania"/>
        <w:jc w:val="both"/>
        <w:rPr>
          <w:rFonts w:ascii="Calibri" w:hAnsi="Calibri" w:cs="Calibri"/>
        </w:rPr>
      </w:pPr>
    </w:p>
    <w:p w14:paraId="5E88658D"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1ACCD1B" w14:textId="77777777" w:rsidR="004C1F63" w:rsidRPr="00A905EA" w:rsidRDefault="004C1F63" w:rsidP="004C1F63">
      <w:pPr>
        <w:pStyle w:val="Bezriadkovania"/>
        <w:jc w:val="both"/>
        <w:rPr>
          <w:rFonts w:ascii="Calibri" w:hAnsi="Calibri" w:cs="Calibri"/>
        </w:rPr>
      </w:pPr>
    </w:p>
    <w:p w14:paraId="4D455A73" w14:textId="77777777" w:rsidR="004C1F63" w:rsidRPr="00A905EA" w:rsidRDefault="004C1F63" w:rsidP="004C1F63">
      <w:pPr>
        <w:pStyle w:val="Bezriadkovania"/>
        <w:jc w:val="both"/>
        <w:rPr>
          <w:rFonts w:ascii="Calibri" w:hAnsi="Calibri" w:cs="Calibri"/>
        </w:rPr>
      </w:pPr>
    </w:p>
    <w:p w14:paraId="78ABDF37" w14:textId="77777777" w:rsidR="004C1F63" w:rsidRPr="00A905EA" w:rsidRDefault="004C1F63" w:rsidP="004C1F63">
      <w:pPr>
        <w:pStyle w:val="Bezriadkovania"/>
        <w:jc w:val="both"/>
        <w:rPr>
          <w:rFonts w:ascii="Calibri" w:hAnsi="Calibri" w:cs="Calibri"/>
        </w:rPr>
      </w:pPr>
    </w:p>
    <w:p w14:paraId="749F4154" w14:textId="77777777" w:rsidR="004C1F63" w:rsidRPr="00A905EA" w:rsidRDefault="004C1F63" w:rsidP="004C1F63">
      <w:pPr>
        <w:pStyle w:val="Bezriadkovania"/>
        <w:jc w:val="both"/>
        <w:rPr>
          <w:rFonts w:ascii="Calibri" w:hAnsi="Calibri" w:cs="Calibri"/>
        </w:rPr>
      </w:pPr>
    </w:p>
    <w:p w14:paraId="1C9A3991" w14:textId="52ACA1EE" w:rsidR="004C1F63" w:rsidRPr="00A905EA" w:rsidRDefault="004C1F63" w:rsidP="004C1F63">
      <w:pPr>
        <w:jc w:val="both"/>
      </w:pPr>
      <w:r w:rsidRPr="00A905EA">
        <w:t xml:space="preserve">za položku „Cena posypového materiálu - </w:t>
      </w:r>
      <w:proofErr w:type="spellStart"/>
      <w:r w:rsidRPr="00A905EA">
        <w:t>solanka</w:t>
      </w:r>
      <w:proofErr w:type="spellEnd"/>
      <w:r w:rsidRPr="00A905EA">
        <w:t xml:space="preserve"> (MgCl</w:t>
      </w:r>
      <w:r w:rsidRPr="00A905EA">
        <w:rPr>
          <w:vertAlign w:val="subscript"/>
        </w:rPr>
        <w:t>2</w:t>
      </w:r>
      <w:r w:rsidRPr="00A905EA">
        <w:t>)“</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820364">
        <w:t>3,5</w:t>
      </w:r>
      <w:r w:rsidR="008E5BE2">
        <w:t xml:space="preserve"> </w:t>
      </w:r>
      <w:r w:rsidR="00453B82">
        <w:t>bod</w:t>
      </w:r>
      <w:r w:rsidR="00820364">
        <w:t>u</w:t>
      </w:r>
      <w:r w:rsidR="00453B82" w:rsidRPr="00A905EA">
        <w:t xml:space="preserve"> podľa vzorca:</w:t>
      </w:r>
    </w:p>
    <w:p w14:paraId="639F2180" w14:textId="77777777" w:rsidR="004C1F63" w:rsidRPr="00A905EA" w:rsidRDefault="004C1F63" w:rsidP="004C1F63">
      <w:pPr>
        <w:pStyle w:val="Bezriadkovania"/>
        <w:jc w:val="both"/>
        <w:rPr>
          <w:rFonts w:ascii="Calibri" w:hAnsi="Calibri" w:cs="Calibri"/>
        </w:rPr>
      </w:pPr>
    </w:p>
    <w:p w14:paraId="6AD523AF"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DC6D7E7" w14:textId="68CFB73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20557EFA" w14:textId="77777777" w:rsidR="004C1F63" w:rsidRPr="00A905EA" w:rsidRDefault="004C1F63" w:rsidP="004C1F63">
      <w:pPr>
        <w:pStyle w:val="Bezriadkovania"/>
        <w:jc w:val="both"/>
        <w:rPr>
          <w:rFonts w:ascii="Calibri" w:hAnsi="Calibri" w:cs="Calibri"/>
        </w:rPr>
      </w:pPr>
    </w:p>
    <w:p w14:paraId="0AF5104B"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67ECE0E" w14:textId="77777777" w:rsidR="004C1F63" w:rsidRPr="00A905EA" w:rsidRDefault="004C1F63" w:rsidP="004C1F63">
      <w:pPr>
        <w:pStyle w:val="Bezriadkovania"/>
        <w:jc w:val="both"/>
        <w:rPr>
          <w:rFonts w:ascii="Calibri" w:hAnsi="Calibri" w:cs="Calibri"/>
        </w:rPr>
      </w:pPr>
    </w:p>
    <w:p w14:paraId="79B3F3DB" w14:textId="77777777" w:rsidR="004C1F63" w:rsidRPr="00A905EA" w:rsidRDefault="004C1F63" w:rsidP="004C1F63">
      <w:pPr>
        <w:pStyle w:val="Bezriadkovania"/>
        <w:jc w:val="both"/>
        <w:rPr>
          <w:rFonts w:ascii="Calibri" w:hAnsi="Calibri" w:cs="Calibri"/>
        </w:rPr>
      </w:pPr>
    </w:p>
    <w:p w14:paraId="7CC24B61" w14:textId="5D9EA3CF" w:rsidR="004C1F63" w:rsidRPr="00A905EA" w:rsidRDefault="004C1F63" w:rsidP="004C1F63">
      <w:pPr>
        <w:jc w:val="both"/>
      </w:pPr>
      <w:r w:rsidRPr="00A905EA">
        <w:t xml:space="preserve">za položku „Cena posypového materiálu - zmiešaný (kamenivo + soľ </w:t>
      </w:r>
      <w:proofErr w:type="spellStart"/>
      <w:r w:rsidRPr="00A905EA">
        <w:t>NaCl</w:t>
      </w:r>
      <w:proofErr w:type="spellEnd"/>
      <w:r w:rsidRPr="00A905EA">
        <w:t>)“</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820364">
        <w:t>3,5</w:t>
      </w:r>
      <w:r w:rsidR="00453B82">
        <w:t xml:space="preserve"> bod</w:t>
      </w:r>
      <w:r w:rsidR="00820364">
        <w:t>u</w:t>
      </w:r>
      <w:r w:rsidR="00453B82" w:rsidRPr="00A905EA">
        <w:t xml:space="preserve"> podľa vzorca:</w:t>
      </w:r>
    </w:p>
    <w:p w14:paraId="44D2B449" w14:textId="77777777" w:rsidR="004C1F63" w:rsidRPr="00A905EA" w:rsidRDefault="004C1F63" w:rsidP="004C1F63">
      <w:pPr>
        <w:pStyle w:val="Bezriadkovania"/>
        <w:jc w:val="both"/>
        <w:rPr>
          <w:rFonts w:ascii="Calibri" w:hAnsi="Calibri" w:cs="Calibri"/>
        </w:rPr>
      </w:pPr>
    </w:p>
    <w:p w14:paraId="625B2BA9"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5EA6D5BF" w14:textId="0B9A30EA"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4162FB0B" w14:textId="77777777" w:rsidR="004C1F63" w:rsidRPr="00A905EA" w:rsidRDefault="004C1F63" w:rsidP="004C1F63">
      <w:pPr>
        <w:pStyle w:val="Bezriadkovania"/>
        <w:jc w:val="both"/>
        <w:rPr>
          <w:rFonts w:ascii="Calibri" w:hAnsi="Calibri" w:cs="Calibri"/>
        </w:rPr>
      </w:pPr>
    </w:p>
    <w:p w14:paraId="0D45BC1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474DE286" w14:textId="77777777" w:rsidR="004C1F63" w:rsidRPr="00A905EA" w:rsidRDefault="004C1F63" w:rsidP="004C1F63">
      <w:pPr>
        <w:pStyle w:val="Bezriadkovania"/>
        <w:jc w:val="both"/>
        <w:rPr>
          <w:rFonts w:ascii="Calibri" w:hAnsi="Calibri" w:cs="Calibri"/>
        </w:rPr>
      </w:pPr>
    </w:p>
    <w:p w14:paraId="11F8078C" w14:textId="77777777" w:rsidR="004C1F63" w:rsidRPr="00A905EA" w:rsidRDefault="004C1F63" w:rsidP="004C1F63">
      <w:pPr>
        <w:pStyle w:val="Bezriadkovania"/>
        <w:jc w:val="both"/>
        <w:rPr>
          <w:rFonts w:ascii="Calibri" w:hAnsi="Calibri" w:cs="Calibri"/>
        </w:rPr>
      </w:pPr>
    </w:p>
    <w:p w14:paraId="734649AB" w14:textId="509115C1" w:rsidR="004C1F63" w:rsidRPr="00A905EA" w:rsidRDefault="004C1F63" w:rsidP="004C1F63">
      <w:pPr>
        <w:jc w:val="both"/>
      </w:pPr>
      <w:r w:rsidRPr="00A905EA">
        <w:t xml:space="preserve">za položku „Cena posypového materiálu - zmiešaný (kamenivo + </w:t>
      </w:r>
      <w:proofErr w:type="spellStart"/>
      <w:r w:rsidRPr="00A905EA">
        <w:t>solanka</w:t>
      </w:r>
      <w:proofErr w:type="spellEnd"/>
      <w:r w:rsidRPr="00A905EA">
        <w:t xml:space="preserve"> MgCl</w:t>
      </w:r>
      <w:r w:rsidRPr="00A905EA">
        <w:rPr>
          <w:vertAlign w:val="subscript"/>
        </w:rPr>
        <w:t>2</w:t>
      </w:r>
      <w:r w:rsidR="00453B82">
        <w:t>)“</w:t>
      </w:r>
      <w:r w:rsidRPr="00A905EA">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820364">
        <w:t>3,5</w:t>
      </w:r>
      <w:r w:rsidR="00453B82">
        <w:t xml:space="preserve"> bod</w:t>
      </w:r>
      <w:r w:rsidR="00820364">
        <w:t>u</w:t>
      </w:r>
      <w:r w:rsidR="00453B82" w:rsidRPr="00A905EA">
        <w:t xml:space="preserve"> podľa vzorca:</w:t>
      </w:r>
    </w:p>
    <w:p w14:paraId="6A850DB8" w14:textId="77777777" w:rsidR="004C1F63" w:rsidRPr="00A905EA" w:rsidRDefault="004C1F63" w:rsidP="004C1F63">
      <w:pPr>
        <w:pStyle w:val="Bezriadkovania"/>
        <w:jc w:val="both"/>
        <w:rPr>
          <w:rFonts w:ascii="Calibri" w:hAnsi="Calibri" w:cs="Calibri"/>
        </w:rPr>
      </w:pPr>
    </w:p>
    <w:p w14:paraId="0D6C3B91"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C35D67D" w14:textId="6513461B"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08721E5B" w14:textId="77777777" w:rsidR="004C1F63" w:rsidRPr="00A905EA" w:rsidRDefault="004C1F63" w:rsidP="004C1F63">
      <w:pPr>
        <w:pStyle w:val="Bezriadkovania"/>
        <w:jc w:val="both"/>
        <w:rPr>
          <w:rFonts w:ascii="Calibri" w:hAnsi="Calibri" w:cs="Calibri"/>
        </w:rPr>
      </w:pPr>
    </w:p>
    <w:p w14:paraId="1D032B3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1D9E2351" w14:textId="77777777" w:rsidR="004C1F63" w:rsidRPr="00A905EA" w:rsidRDefault="004C1F63" w:rsidP="004C1F63">
      <w:pPr>
        <w:pStyle w:val="Bezriadkovania"/>
        <w:jc w:val="both"/>
        <w:rPr>
          <w:rFonts w:ascii="Calibri" w:hAnsi="Calibri" w:cs="Calibri"/>
        </w:rPr>
      </w:pPr>
    </w:p>
    <w:p w14:paraId="56BDACB2" w14:textId="77777777" w:rsidR="004C1F63" w:rsidRPr="00A905EA" w:rsidRDefault="004C1F63" w:rsidP="004C1F63">
      <w:pPr>
        <w:pStyle w:val="Bezriadkovania"/>
        <w:jc w:val="both"/>
        <w:rPr>
          <w:rFonts w:ascii="Calibri" w:hAnsi="Calibri" w:cs="Calibri"/>
        </w:rPr>
      </w:pPr>
    </w:p>
    <w:p w14:paraId="31C6DDF2" w14:textId="4052B8AA" w:rsidR="004C1F63" w:rsidRPr="00A905EA" w:rsidRDefault="004C1F63" w:rsidP="004C1F63">
      <w:pPr>
        <w:jc w:val="both"/>
      </w:pPr>
      <w:r w:rsidRPr="00A905EA">
        <w:t xml:space="preserve">za položku „Cena posypového materiálu - zmiešaný (soľ </w:t>
      </w:r>
      <w:proofErr w:type="spellStart"/>
      <w:r w:rsidRPr="00A905EA">
        <w:t>NaCl</w:t>
      </w:r>
      <w:proofErr w:type="spellEnd"/>
      <w:r w:rsidRPr="00A905EA">
        <w:t xml:space="preserve"> + </w:t>
      </w:r>
      <w:proofErr w:type="spellStart"/>
      <w:r w:rsidRPr="00A905EA">
        <w:t>solanka</w:t>
      </w:r>
      <w:proofErr w:type="spellEnd"/>
      <w:r w:rsidRPr="00A905EA">
        <w:t xml:space="preserve"> MgCl</w:t>
      </w:r>
      <w:r w:rsidRPr="00A905EA">
        <w:rPr>
          <w:vertAlign w:val="subscript"/>
        </w:rPr>
        <w:t>2</w:t>
      </w:r>
      <w:r w:rsidRPr="00A905EA">
        <w:t>), “</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w:t>
      </w:r>
      <w:r w:rsidR="008E5BE2">
        <w:t xml:space="preserve">c </w:t>
      </w:r>
      <w:r w:rsidR="00820364">
        <w:t>3,5</w:t>
      </w:r>
      <w:r w:rsidR="008E5BE2">
        <w:t xml:space="preserve"> </w:t>
      </w:r>
      <w:r w:rsidR="00453B82">
        <w:t>bod</w:t>
      </w:r>
      <w:r w:rsidR="00820364">
        <w:t>u</w:t>
      </w:r>
      <w:r w:rsidR="00453B82" w:rsidRPr="00A905EA">
        <w:t xml:space="preserve"> podľa vzorca:</w:t>
      </w:r>
    </w:p>
    <w:p w14:paraId="353D6269" w14:textId="77777777" w:rsidR="004C1F63" w:rsidRPr="00A905EA" w:rsidRDefault="004C1F63" w:rsidP="004C1F63">
      <w:pPr>
        <w:pStyle w:val="Bezriadkovania"/>
        <w:jc w:val="both"/>
        <w:rPr>
          <w:rFonts w:ascii="Calibri" w:hAnsi="Calibri" w:cs="Calibri"/>
        </w:rPr>
      </w:pPr>
    </w:p>
    <w:p w14:paraId="0EF5134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AF1B9C0" w14:textId="606A5059"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8E5BE2">
        <w:rPr>
          <w:rFonts w:ascii="Calibri" w:hAnsi="Calibri" w:cs="Calibri"/>
        </w:rPr>
        <w:t xml:space="preserve"> </w:t>
      </w:r>
      <w:r w:rsidR="00820364">
        <w:rPr>
          <w:rFonts w:ascii="Calibri" w:hAnsi="Calibri" w:cs="Calibri"/>
        </w:rPr>
        <w:t>3,5</w:t>
      </w:r>
      <w:r w:rsidRPr="00A905EA">
        <w:rPr>
          <w:rFonts w:ascii="Calibri" w:hAnsi="Calibri" w:cs="Calibri"/>
        </w:rPr>
        <w:t xml:space="preserve"> = počet bodov</w:t>
      </w:r>
    </w:p>
    <w:p w14:paraId="566FD99C" w14:textId="77777777" w:rsidR="004C1F63" w:rsidRPr="00A905EA" w:rsidRDefault="004C1F63" w:rsidP="004C1F63">
      <w:pPr>
        <w:pStyle w:val="Bezriadkovania"/>
        <w:jc w:val="both"/>
        <w:rPr>
          <w:rFonts w:ascii="Calibri" w:hAnsi="Calibri" w:cs="Calibri"/>
        </w:rPr>
      </w:pPr>
    </w:p>
    <w:p w14:paraId="1BFC0E04"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2FB268D9" w14:textId="77777777" w:rsidR="004C1F63" w:rsidRPr="00A905EA" w:rsidRDefault="004C1F63" w:rsidP="004C1F63">
      <w:pPr>
        <w:pStyle w:val="Bezriadkovania"/>
        <w:jc w:val="both"/>
        <w:rPr>
          <w:rFonts w:ascii="Calibri" w:hAnsi="Calibri" w:cs="Calibri"/>
        </w:rPr>
      </w:pPr>
    </w:p>
    <w:p w14:paraId="6A6D2BEA" w14:textId="77777777" w:rsidR="004C1F63" w:rsidRPr="00A905EA" w:rsidRDefault="004C1F63" w:rsidP="004C1F63">
      <w:pPr>
        <w:pStyle w:val="Bezriadkovania"/>
        <w:jc w:val="both"/>
        <w:rPr>
          <w:rFonts w:ascii="Calibri" w:hAnsi="Calibri" w:cs="Calibri"/>
        </w:rPr>
      </w:pPr>
    </w:p>
    <w:p w14:paraId="07274B3B" w14:textId="750AD991" w:rsidR="004C1F63" w:rsidRPr="00A905EA" w:rsidRDefault="00453B82" w:rsidP="004C1F63">
      <w:pPr>
        <w:jc w:val="both"/>
      </w:pPr>
      <w:r>
        <w:t>z</w:t>
      </w:r>
      <w:r w:rsidR="004C1F63" w:rsidRPr="00A905EA">
        <w:t xml:space="preserve">a položku „Cena posypového materiálu - zmiešaný (kamenivo + </w:t>
      </w:r>
      <w:proofErr w:type="spellStart"/>
      <w:r w:rsidR="004C1F63" w:rsidRPr="00A905EA">
        <w:t>NaCl</w:t>
      </w:r>
      <w:proofErr w:type="spellEnd"/>
      <w:r w:rsidR="004C1F63" w:rsidRPr="00A905EA">
        <w:t xml:space="preserve"> + MgCl</w:t>
      </w:r>
      <w:r w:rsidR="004C1F63" w:rsidRPr="00A905EA">
        <w:rPr>
          <w:vertAlign w:val="subscript"/>
        </w:rPr>
        <w:t>2</w:t>
      </w:r>
      <w:r w:rsidR="004C1F63" w:rsidRPr="00A905EA">
        <w:t xml:space="preserve">),“ </w:t>
      </w:r>
      <w:r>
        <w:t>môže</w:t>
      </w:r>
      <w:r w:rsidRPr="00A905EA">
        <w:t xml:space="preserve"> uchádzač získa</w:t>
      </w:r>
      <w:r>
        <w:t>ť</w:t>
      </w:r>
      <w:r w:rsidRPr="00A905EA">
        <w:t xml:space="preserve"> </w:t>
      </w:r>
      <w:r>
        <w:t>najviac</w:t>
      </w:r>
      <w:r w:rsidR="008E5BE2">
        <w:t xml:space="preserve"> </w:t>
      </w:r>
      <w:r w:rsidR="00820364">
        <w:t>3,5</w:t>
      </w:r>
      <w:r>
        <w:t xml:space="preserve"> bod</w:t>
      </w:r>
      <w:r w:rsidR="008E5BE2">
        <w:t>y</w:t>
      </w:r>
      <w:r w:rsidRPr="00A905EA">
        <w:t xml:space="preserve"> podľa vzorca:</w:t>
      </w:r>
    </w:p>
    <w:p w14:paraId="097DD8D3" w14:textId="77777777" w:rsidR="004C1F63" w:rsidRPr="00A905EA" w:rsidRDefault="004C1F63" w:rsidP="004C1F63">
      <w:pPr>
        <w:pStyle w:val="Bezriadkovania"/>
        <w:jc w:val="both"/>
        <w:rPr>
          <w:rFonts w:ascii="Calibri" w:hAnsi="Calibri" w:cs="Calibri"/>
        </w:rPr>
      </w:pPr>
    </w:p>
    <w:p w14:paraId="3BF3C795"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123C6A0F" w14:textId="5160993C"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32BD8D81" w14:textId="77777777" w:rsidR="004C1F63" w:rsidRPr="00A905EA" w:rsidRDefault="004C1F63" w:rsidP="004C1F63">
      <w:pPr>
        <w:pStyle w:val="Bezriadkovania"/>
        <w:jc w:val="both"/>
        <w:rPr>
          <w:rFonts w:ascii="Calibri" w:hAnsi="Calibri" w:cs="Calibri"/>
        </w:rPr>
      </w:pPr>
    </w:p>
    <w:p w14:paraId="2CEA4F5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3F30018" w14:textId="77777777" w:rsidR="004C1F63" w:rsidRPr="00A905EA" w:rsidRDefault="004C1F63" w:rsidP="004C1F63">
      <w:pPr>
        <w:pStyle w:val="Bezriadkovania"/>
        <w:jc w:val="both"/>
        <w:rPr>
          <w:rFonts w:ascii="Calibri" w:hAnsi="Calibri" w:cs="Calibri"/>
        </w:rPr>
      </w:pPr>
    </w:p>
    <w:p w14:paraId="11401038" w14:textId="2389670A" w:rsidR="004C1F63" w:rsidRDefault="004C1F63" w:rsidP="004C1F63">
      <w:pPr>
        <w:pStyle w:val="Bezriadkovania"/>
        <w:jc w:val="both"/>
        <w:rPr>
          <w:rFonts w:ascii="Calibri" w:hAnsi="Calibri" w:cs="Calibri"/>
        </w:rPr>
      </w:pPr>
    </w:p>
    <w:p w14:paraId="6942BC4D" w14:textId="77777777" w:rsidR="00453B82" w:rsidRPr="00A905EA" w:rsidRDefault="00453B82" w:rsidP="004C1F63">
      <w:pPr>
        <w:pStyle w:val="Bezriadkovania"/>
        <w:jc w:val="both"/>
        <w:rPr>
          <w:rFonts w:ascii="Calibri" w:hAnsi="Calibri" w:cs="Calibri"/>
        </w:rPr>
      </w:pPr>
    </w:p>
    <w:p w14:paraId="61BAF9BA" w14:textId="77777777" w:rsidR="004C1F63" w:rsidRPr="00A905EA" w:rsidRDefault="004C1F63" w:rsidP="004C1F63">
      <w:pPr>
        <w:pStyle w:val="Bezriadkovania"/>
        <w:jc w:val="both"/>
        <w:rPr>
          <w:rFonts w:ascii="Calibri" w:hAnsi="Calibri" w:cs="Calibri"/>
        </w:rPr>
      </w:pPr>
      <w:r w:rsidRPr="00A905EA">
        <w:rPr>
          <w:rFonts w:ascii="Calibri" w:hAnsi="Calibri" w:cs="Calibri"/>
        </w:rPr>
        <w:t>Výsledný počet bodov, ktoré uchádzač svojou ponukou získal sa sčíta. Ten z uchádzačov, ktorý svojou ponukou získal najvyšší počet bodov, sa umiestni na prvom mieste v poradí podľa stanoveného kritéria na vyhodnotenie ponúk. Ostatní uchádzači sa umiestnia v zostupnom poradí podľa výšky súčtu nimi získaných bodov.</w:t>
      </w:r>
    </w:p>
    <w:p w14:paraId="5D0B360D" w14:textId="77777777" w:rsidR="004C1F63" w:rsidRPr="00A905EA" w:rsidRDefault="004C1F63" w:rsidP="004C1F63">
      <w:pPr>
        <w:pStyle w:val="Bezriadkovania"/>
        <w:jc w:val="both"/>
        <w:rPr>
          <w:rFonts w:ascii="Calibri" w:hAnsi="Calibri" w:cs="Calibri"/>
        </w:rPr>
      </w:pPr>
    </w:p>
    <w:p w14:paraId="122576A1" w14:textId="0D9AC52D" w:rsidR="004C1F63" w:rsidRPr="00A905EA" w:rsidRDefault="004C1F63" w:rsidP="004C1F63">
      <w:pPr>
        <w:pStyle w:val="Bezriadkovania"/>
        <w:jc w:val="both"/>
        <w:rPr>
          <w:rFonts w:ascii="Calibri" w:hAnsi="Calibri" w:cs="Calibri"/>
        </w:rPr>
      </w:pPr>
      <w:r w:rsidRPr="00A905EA">
        <w:rPr>
          <w:rFonts w:ascii="Calibri" w:hAnsi="Calibri" w:cs="Calibri"/>
        </w:rPr>
        <w:lastRenderedPageBreak/>
        <w:t xml:space="preserve">Splnenie požiadaviek </w:t>
      </w:r>
      <w:r w:rsidR="00453B82">
        <w:rPr>
          <w:rFonts w:ascii="Calibri" w:hAnsi="Calibri" w:cs="Calibri"/>
        </w:rPr>
        <w:t xml:space="preserve">na predmet zákazky a podmienok účasti </w:t>
      </w:r>
      <w:r w:rsidRPr="00A905EA">
        <w:rPr>
          <w:rFonts w:ascii="Calibri" w:hAnsi="Calibri" w:cs="Calibri"/>
        </w:rPr>
        <w:t>bude verejný obstarávateľ posudzovať iba u uchádzača, ktorého ponuka sa umiestni na prvom mieste v poradí podľa stanoveného kritéria na vyhodnotenie ponúk.</w:t>
      </w:r>
    </w:p>
    <w:p w14:paraId="4244B32A" w14:textId="77777777" w:rsidR="004C1F63" w:rsidRPr="00A905EA" w:rsidRDefault="004C1F63" w:rsidP="004C1F63">
      <w:pPr>
        <w:pStyle w:val="Bezriadkovania"/>
        <w:jc w:val="both"/>
        <w:rPr>
          <w:rFonts w:ascii="Calibri" w:hAnsi="Calibri" w:cs="Calibri"/>
        </w:rPr>
      </w:pPr>
    </w:p>
    <w:p w14:paraId="43E7B0AB" w14:textId="7C38B9F9" w:rsidR="004C1F63" w:rsidRPr="00A905EA" w:rsidRDefault="004C1F63" w:rsidP="004C1F63">
      <w:pPr>
        <w:pStyle w:val="Bezriadkovania"/>
        <w:tabs>
          <w:tab w:val="left" w:pos="284"/>
        </w:tabs>
        <w:jc w:val="both"/>
        <w:rPr>
          <w:rFonts w:ascii="Calibri" w:hAnsi="Calibri" w:cs="Calibri"/>
        </w:rPr>
      </w:pPr>
      <w:r w:rsidRPr="007471B0">
        <w:rPr>
          <w:rFonts w:ascii="Calibri" w:hAnsi="Calibri" w:cs="Calibri"/>
          <w:b/>
          <w:bCs/>
        </w:rPr>
        <w:t>Úspešným uchádzačom</w:t>
      </w:r>
      <w:r w:rsidRPr="00A905EA">
        <w:rPr>
          <w:rFonts w:ascii="Calibri" w:hAnsi="Calibri" w:cs="Calibri"/>
        </w:rPr>
        <w:t xml:space="preserve"> sa za predpokladu splnenia podmienok účasti a požiadaviek verejného obstarávateľa na predmet zákazky stane ten uchádzač, ktorého ponuka sa v súlade </w:t>
      </w:r>
      <w:r w:rsidR="007471B0">
        <w:rPr>
          <w:rFonts w:ascii="Calibri" w:hAnsi="Calibri" w:cs="Calibri"/>
        </w:rPr>
        <w:t>s touto časťou súťažných podkladov</w:t>
      </w:r>
      <w:r w:rsidRPr="00A905EA">
        <w:rPr>
          <w:rFonts w:ascii="Calibri" w:hAnsi="Calibri" w:cs="Calibri"/>
        </w:rPr>
        <w:t xml:space="preserve"> a s bodom 6.1 súťažných podkladov umiestni na prvom mieste v poradí.</w:t>
      </w:r>
    </w:p>
    <w:p w14:paraId="50FB03FB" w14:textId="77777777" w:rsidR="004C1F63" w:rsidRPr="00A905EA" w:rsidRDefault="004C1F63" w:rsidP="004C1F63">
      <w:pPr>
        <w:pStyle w:val="Zkladntext"/>
        <w:spacing w:before="1" w:after="0" w:line="276" w:lineRule="auto"/>
        <w:ind w:right="110"/>
        <w:jc w:val="both"/>
        <w:rPr>
          <w:sz w:val="22"/>
          <w:szCs w:val="22"/>
        </w:rPr>
      </w:pPr>
    </w:p>
    <w:p w14:paraId="1D227BB1" w14:textId="77777777" w:rsidR="004C1F63" w:rsidRDefault="004C1F63" w:rsidP="00464919">
      <w:pPr>
        <w:jc w:val="both"/>
        <w:rPr>
          <w:highlight w:val="yellow"/>
        </w:rPr>
      </w:pPr>
    </w:p>
    <w:p w14:paraId="5D8D737F" w14:textId="77777777" w:rsidR="00622CEC" w:rsidRPr="00262DDE" w:rsidRDefault="00B25AA5">
      <w:pPr>
        <w:pStyle w:val="Nadpis2"/>
      </w:pPr>
      <w:r w:rsidRPr="00262DDE">
        <w:rPr>
          <w:rStyle w:val="iadne"/>
          <w:sz w:val="22"/>
          <w:szCs w:val="22"/>
        </w:rPr>
        <w:br w:type="page"/>
      </w:r>
    </w:p>
    <w:p w14:paraId="1260EEAD" w14:textId="3A5BD3C1" w:rsidR="007137F8" w:rsidRPr="00A656A7" w:rsidRDefault="00B25AA5" w:rsidP="00A81AC9">
      <w:pPr>
        <w:pStyle w:val="Nadpis1"/>
        <w:numPr>
          <w:ilvl w:val="0"/>
          <w:numId w:val="26"/>
        </w:numPr>
        <w:rPr>
          <w:sz w:val="22"/>
          <w:szCs w:val="22"/>
        </w:rPr>
      </w:pPr>
      <w:bookmarkStart w:id="64" w:name="_Toc28"/>
      <w:bookmarkStart w:id="65" w:name="_Toc43457510"/>
      <w:r w:rsidRPr="00262DDE">
        <w:rPr>
          <w:sz w:val="22"/>
          <w:szCs w:val="22"/>
        </w:rPr>
        <w:lastRenderedPageBreak/>
        <w:t>Návrh na plnenie kritéria</w:t>
      </w:r>
      <w:bookmarkEnd w:id="64"/>
      <w:bookmarkEnd w:id="65"/>
    </w:p>
    <w:p w14:paraId="3ABA3982" w14:textId="1A84BD91" w:rsid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7137F8"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DD3CA1">
        <w:rPr>
          <w:b/>
          <w:bCs/>
        </w:rPr>
        <w:t>Identifikačné údaje uchádzača</w:t>
      </w:r>
      <w:r w:rsidR="007137F8" w:rsidRPr="007137F8">
        <w:rPr>
          <w:b/>
          <w:bCs/>
        </w:rPr>
        <w:t>:</w:t>
      </w:r>
    </w:p>
    <w:p w14:paraId="7B652BE8" w14:textId="37D5320E"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Obchodné meno:</w:t>
      </w:r>
    </w:p>
    <w:p w14:paraId="73526BF3" w14:textId="77777777"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Sídlo:</w:t>
      </w:r>
    </w:p>
    <w:p w14:paraId="3C042F1B" w14:textId="49076C9B"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IČO:</w:t>
      </w:r>
    </w:p>
    <w:p w14:paraId="078FF2F5" w14:textId="06D376DF"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Zastúpený:</w:t>
      </w:r>
    </w:p>
    <w:p w14:paraId="386853CE" w14:textId="40B731CC"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Kontaktná osoba:</w:t>
      </w:r>
    </w:p>
    <w:p w14:paraId="0A55A749" w14:textId="1563E586" w:rsidR="007137F8" w:rsidRPr="007137F8"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Kontaktné údaje:</w:t>
      </w:r>
    </w:p>
    <w:p w14:paraId="12FF60E8" w14:textId="1C2C111C" w:rsidR="007137F8" w:rsidRP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Cs/>
        </w:rPr>
        <w:t>Názov zákazky</w:t>
      </w:r>
      <w:r w:rsidRPr="007137F8">
        <w:rPr>
          <w:b/>
          <w:bCs/>
        </w:rPr>
        <w:t xml:space="preserve">: </w:t>
      </w:r>
      <w:r w:rsidRPr="004D6517">
        <w:rPr>
          <w:b/>
          <w:bCs/>
        </w:rPr>
        <w:t>„</w:t>
      </w:r>
      <w:r w:rsidR="00A11DE6" w:rsidRPr="00E9508F">
        <w:rPr>
          <w:rStyle w:val="iadne"/>
          <w:b/>
          <w:bCs/>
        </w:rPr>
        <w:t>Zimná údržba v časti mesta Trnava</w:t>
      </w:r>
      <w:r w:rsidRPr="004D6517">
        <w:rPr>
          <w:b/>
          <w:bCs/>
        </w:rPr>
        <w:t>”</w:t>
      </w:r>
    </w:p>
    <w:p w14:paraId="5B605A70" w14:textId="77777777" w:rsidR="00875895" w:rsidRPr="007137F8" w:rsidRDefault="00875895"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tbl>
      <w:tblPr>
        <w:tblStyle w:val="Mriekatabuky"/>
        <w:tblW w:w="0" w:type="auto"/>
        <w:tblLook w:val="04A0" w:firstRow="1" w:lastRow="0" w:firstColumn="1" w:lastColumn="0" w:noHBand="0" w:noVBand="1"/>
      </w:tblPr>
      <w:tblGrid>
        <w:gridCol w:w="2689"/>
        <w:gridCol w:w="1841"/>
        <w:gridCol w:w="2266"/>
        <w:gridCol w:w="2266"/>
      </w:tblGrid>
      <w:tr w:rsidR="00840AE1" w14:paraId="31DCAA20" w14:textId="77777777" w:rsidTr="00453B82">
        <w:trPr>
          <w:trHeight w:val="651"/>
        </w:trPr>
        <w:tc>
          <w:tcPr>
            <w:tcW w:w="2689" w:type="dxa"/>
          </w:tcPr>
          <w:p w14:paraId="77D092FD" w14:textId="77777777" w:rsidR="00840AE1" w:rsidRPr="00C0521E" w:rsidRDefault="00840AE1" w:rsidP="00453B82">
            <w:pPr>
              <w:jc w:val="center"/>
              <w:rPr>
                <w:b/>
                <w:bCs/>
              </w:rPr>
            </w:pPr>
            <w:r w:rsidRPr="00C0521E">
              <w:rPr>
                <w:b/>
                <w:bCs/>
              </w:rPr>
              <w:t>Činnosť zimnej údržby</w:t>
            </w:r>
          </w:p>
        </w:tc>
        <w:tc>
          <w:tcPr>
            <w:tcW w:w="1841" w:type="dxa"/>
          </w:tcPr>
          <w:p w14:paraId="17A3F371" w14:textId="77777777" w:rsidR="00840AE1" w:rsidRPr="00C0521E" w:rsidRDefault="00840AE1" w:rsidP="00453B82">
            <w:pPr>
              <w:jc w:val="center"/>
              <w:rPr>
                <w:b/>
                <w:bCs/>
              </w:rPr>
            </w:pPr>
            <w:r w:rsidRPr="00C0521E">
              <w:rPr>
                <w:b/>
                <w:bCs/>
              </w:rPr>
              <w:t>Merná jednotka</w:t>
            </w:r>
          </w:p>
        </w:tc>
        <w:tc>
          <w:tcPr>
            <w:tcW w:w="2266" w:type="dxa"/>
          </w:tcPr>
          <w:p w14:paraId="07BEEF86" w14:textId="6A56C114" w:rsidR="00840AE1" w:rsidRPr="00C0521E" w:rsidRDefault="007471B0" w:rsidP="00453B82">
            <w:pPr>
              <w:jc w:val="center"/>
              <w:rPr>
                <w:b/>
                <w:bCs/>
              </w:rPr>
            </w:pPr>
            <w:r>
              <w:rPr>
                <w:b/>
                <w:bCs/>
              </w:rPr>
              <w:t>Cena za mernú jednotku bez DPH</w:t>
            </w:r>
          </w:p>
        </w:tc>
        <w:tc>
          <w:tcPr>
            <w:tcW w:w="2266" w:type="dxa"/>
          </w:tcPr>
          <w:p w14:paraId="42F7A75E" w14:textId="6EA498E8" w:rsidR="00840AE1" w:rsidRPr="00C0521E" w:rsidRDefault="007471B0" w:rsidP="00453B82">
            <w:pPr>
              <w:jc w:val="center"/>
              <w:rPr>
                <w:b/>
                <w:bCs/>
              </w:rPr>
            </w:pPr>
            <w:r>
              <w:rPr>
                <w:b/>
                <w:bCs/>
              </w:rPr>
              <w:t>Cena za mernú jednotku s DPH</w:t>
            </w:r>
          </w:p>
        </w:tc>
      </w:tr>
      <w:tr w:rsidR="00840AE1" w14:paraId="2C595217" w14:textId="77777777" w:rsidTr="00453B82">
        <w:trPr>
          <w:trHeight w:val="135"/>
        </w:trPr>
        <w:tc>
          <w:tcPr>
            <w:tcW w:w="2689" w:type="dxa"/>
          </w:tcPr>
          <w:p w14:paraId="79775374" w14:textId="77777777" w:rsidR="00840AE1" w:rsidRDefault="00840AE1" w:rsidP="00453B82"/>
        </w:tc>
        <w:tc>
          <w:tcPr>
            <w:tcW w:w="1841" w:type="dxa"/>
          </w:tcPr>
          <w:p w14:paraId="71C9946E" w14:textId="77777777" w:rsidR="00840AE1" w:rsidRDefault="00840AE1" w:rsidP="00453B82"/>
        </w:tc>
        <w:tc>
          <w:tcPr>
            <w:tcW w:w="2266" w:type="dxa"/>
          </w:tcPr>
          <w:p w14:paraId="5D503393" w14:textId="77777777" w:rsidR="00840AE1" w:rsidRDefault="00840AE1" w:rsidP="00453B82"/>
        </w:tc>
        <w:tc>
          <w:tcPr>
            <w:tcW w:w="2266" w:type="dxa"/>
          </w:tcPr>
          <w:p w14:paraId="68D772BB" w14:textId="77777777" w:rsidR="00840AE1" w:rsidRDefault="00840AE1" w:rsidP="00453B82"/>
        </w:tc>
      </w:tr>
      <w:tr w:rsidR="00840AE1" w14:paraId="4D1DAC13" w14:textId="77777777" w:rsidTr="00453B82">
        <w:trPr>
          <w:trHeight w:val="705"/>
        </w:trPr>
        <w:tc>
          <w:tcPr>
            <w:tcW w:w="2689" w:type="dxa"/>
          </w:tcPr>
          <w:p w14:paraId="79AF143E" w14:textId="77777777" w:rsidR="00840AE1" w:rsidRDefault="00840AE1" w:rsidP="00453B82">
            <w:r>
              <w:t>P</w:t>
            </w:r>
            <w:r w:rsidRPr="00B33F79">
              <w:t>ohotovosť posýpacieho vozidla s radlicou pre údržbu cestných komunikácií</w:t>
            </w:r>
          </w:p>
        </w:tc>
        <w:tc>
          <w:tcPr>
            <w:tcW w:w="1841" w:type="dxa"/>
          </w:tcPr>
          <w:p w14:paraId="4CA89133" w14:textId="77777777" w:rsidR="00840AE1" w:rsidRDefault="00840AE1" w:rsidP="00453B82">
            <w:pPr>
              <w:jc w:val="center"/>
            </w:pPr>
            <w:r>
              <w:t>hod.</w:t>
            </w:r>
          </w:p>
        </w:tc>
        <w:tc>
          <w:tcPr>
            <w:tcW w:w="2266" w:type="dxa"/>
          </w:tcPr>
          <w:p w14:paraId="79D722F9" w14:textId="77777777" w:rsidR="00840AE1" w:rsidRPr="00004C6A" w:rsidRDefault="00840AE1" w:rsidP="00453B82">
            <w:pPr>
              <w:jc w:val="center"/>
            </w:pPr>
          </w:p>
        </w:tc>
        <w:tc>
          <w:tcPr>
            <w:tcW w:w="2266" w:type="dxa"/>
          </w:tcPr>
          <w:p w14:paraId="4D65954E" w14:textId="77777777" w:rsidR="00840AE1" w:rsidRPr="00004C6A" w:rsidRDefault="00840AE1" w:rsidP="00453B82">
            <w:pPr>
              <w:jc w:val="center"/>
            </w:pPr>
          </w:p>
        </w:tc>
      </w:tr>
      <w:tr w:rsidR="00840AE1" w14:paraId="35E99C8B" w14:textId="77777777" w:rsidTr="00453B82">
        <w:trPr>
          <w:trHeight w:val="701"/>
        </w:trPr>
        <w:tc>
          <w:tcPr>
            <w:tcW w:w="2689" w:type="dxa"/>
          </w:tcPr>
          <w:p w14:paraId="065F2D79" w14:textId="77777777" w:rsidR="00840AE1" w:rsidRPr="00B33F79" w:rsidRDefault="00840AE1" w:rsidP="00453B82">
            <w:pPr>
              <w:rPr>
                <w:color w:val="538135" w:themeColor="accent6" w:themeShade="BF"/>
              </w:rPr>
            </w:pPr>
            <w:r w:rsidRPr="00B33F79">
              <w:t>Pohotovosť posýpacieho vozidla s radlicou pre údržbu chodníkov, parkovísk a námestí</w:t>
            </w:r>
          </w:p>
        </w:tc>
        <w:tc>
          <w:tcPr>
            <w:tcW w:w="1841" w:type="dxa"/>
          </w:tcPr>
          <w:p w14:paraId="0C6022E6" w14:textId="77777777" w:rsidR="00840AE1" w:rsidRDefault="00840AE1" w:rsidP="00453B82">
            <w:pPr>
              <w:jc w:val="center"/>
            </w:pPr>
            <w:r>
              <w:t>hod.</w:t>
            </w:r>
          </w:p>
        </w:tc>
        <w:tc>
          <w:tcPr>
            <w:tcW w:w="2266" w:type="dxa"/>
          </w:tcPr>
          <w:p w14:paraId="5F277DE9" w14:textId="77777777" w:rsidR="00840AE1" w:rsidRPr="00004C6A" w:rsidRDefault="00840AE1" w:rsidP="00453B82">
            <w:pPr>
              <w:jc w:val="center"/>
            </w:pPr>
          </w:p>
        </w:tc>
        <w:tc>
          <w:tcPr>
            <w:tcW w:w="2266" w:type="dxa"/>
          </w:tcPr>
          <w:p w14:paraId="091641DE" w14:textId="77777777" w:rsidR="00840AE1" w:rsidRPr="00004C6A" w:rsidRDefault="00840AE1" w:rsidP="00453B82">
            <w:pPr>
              <w:jc w:val="center"/>
            </w:pPr>
          </w:p>
        </w:tc>
      </w:tr>
      <w:tr w:rsidR="00840AE1" w14:paraId="4B6A635E" w14:textId="77777777" w:rsidTr="00453B82">
        <w:trPr>
          <w:trHeight w:val="697"/>
        </w:trPr>
        <w:tc>
          <w:tcPr>
            <w:tcW w:w="2689" w:type="dxa"/>
          </w:tcPr>
          <w:p w14:paraId="5E27517E" w14:textId="27436FA2" w:rsidR="00840AE1" w:rsidRDefault="00840AE1" w:rsidP="00453B82">
            <w:r w:rsidRPr="00B33F79">
              <w:t>Pohotovosť univerzálneho nosiča náradia (nakladač)</w:t>
            </w:r>
          </w:p>
        </w:tc>
        <w:tc>
          <w:tcPr>
            <w:tcW w:w="1841" w:type="dxa"/>
          </w:tcPr>
          <w:p w14:paraId="256E362D" w14:textId="77777777" w:rsidR="00840AE1" w:rsidRDefault="00840AE1" w:rsidP="00453B82">
            <w:pPr>
              <w:jc w:val="center"/>
            </w:pPr>
            <w:r>
              <w:t>hod.</w:t>
            </w:r>
          </w:p>
        </w:tc>
        <w:tc>
          <w:tcPr>
            <w:tcW w:w="2266" w:type="dxa"/>
          </w:tcPr>
          <w:p w14:paraId="1021294D" w14:textId="77777777" w:rsidR="00840AE1" w:rsidRPr="00004C6A" w:rsidRDefault="00840AE1" w:rsidP="00453B82">
            <w:pPr>
              <w:jc w:val="center"/>
            </w:pPr>
          </w:p>
        </w:tc>
        <w:tc>
          <w:tcPr>
            <w:tcW w:w="2266" w:type="dxa"/>
          </w:tcPr>
          <w:p w14:paraId="633A375A" w14:textId="77777777" w:rsidR="00840AE1" w:rsidRPr="00004C6A" w:rsidRDefault="00840AE1" w:rsidP="00453B82">
            <w:pPr>
              <w:jc w:val="center"/>
            </w:pPr>
          </w:p>
        </w:tc>
      </w:tr>
      <w:tr w:rsidR="00840AE1" w14:paraId="60EBF362" w14:textId="77777777" w:rsidTr="00453B82">
        <w:trPr>
          <w:trHeight w:val="693"/>
        </w:trPr>
        <w:tc>
          <w:tcPr>
            <w:tcW w:w="2689" w:type="dxa"/>
          </w:tcPr>
          <w:p w14:paraId="4B72E7A9" w14:textId="77777777" w:rsidR="00840AE1" w:rsidRPr="00B33F79" w:rsidRDefault="00840AE1" w:rsidP="00453B82">
            <w:r w:rsidRPr="00B33F79">
              <w:t>Pohotovosť nákladného vozidla pre prevoz posypového materiálu pre posýpacie vozidlá pre údržbu chodníkov, parkovísk a námestí</w:t>
            </w:r>
          </w:p>
          <w:p w14:paraId="122E286C" w14:textId="77777777" w:rsidR="00840AE1" w:rsidRDefault="00840AE1" w:rsidP="00453B82"/>
        </w:tc>
        <w:tc>
          <w:tcPr>
            <w:tcW w:w="1841" w:type="dxa"/>
          </w:tcPr>
          <w:p w14:paraId="0FD16B8A" w14:textId="77777777" w:rsidR="00840AE1" w:rsidRDefault="00840AE1" w:rsidP="00453B82">
            <w:pPr>
              <w:jc w:val="center"/>
            </w:pPr>
            <w:r>
              <w:t>hod.</w:t>
            </w:r>
          </w:p>
        </w:tc>
        <w:tc>
          <w:tcPr>
            <w:tcW w:w="2266" w:type="dxa"/>
          </w:tcPr>
          <w:p w14:paraId="7017385D" w14:textId="77777777" w:rsidR="00840AE1" w:rsidRPr="00004C6A" w:rsidRDefault="00840AE1" w:rsidP="00453B82">
            <w:pPr>
              <w:jc w:val="center"/>
            </w:pPr>
          </w:p>
        </w:tc>
        <w:tc>
          <w:tcPr>
            <w:tcW w:w="2266" w:type="dxa"/>
          </w:tcPr>
          <w:p w14:paraId="45DA4092" w14:textId="77777777" w:rsidR="00840AE1" w:rsidRPr="00004C6A" w:rsidRDefault="00840AE1" w:rsidP="00453B82">
            <w:pPr>
              <w:jc w:val="center"/>
            </w:pPr>
          </w:p>
        </w:tc>
      </w:tr>
      <w:tr w:rsidR="00840AE1" w14:paraId="420C50A9" w14:textId="77777777" w:rsidTr="00453B82">
        <w:trPr>
          <w:trHeight w:val="845"/>
        </w:trPr>
        <w:tc>
          <w:tcPr>
            <w:tcW w:w="2689" w:type="dxa"/>
          </w:tcPr>
          <w:p w14:paraId="56E4E857" w14:textId="77777777" w:rsidR="00840AE1" w:rsidRDefault="00840AE1" w:rsidP="00453B82">
            <w:r w:rsidRPr="00B33F79">
              <w:t>Pohotovosť vodiča posýpacieho vozidla s radlicou pre údržbu cestných komunikácií</w:t>
            </w:r>
          </w:p>
        </w:tc>
        <w:tc>
          <w:tcPr>
            <w:tcW w:w="1841" w:type="dxa"/>
          </w:tcPr>
          <w:p w14:paraId="26B24778" w14:textId="77777777" w:rsidR="00840AE1" w:rsidRDefault="00840AE1" w:rsidP="00453B82">
            <w:pPr>
              <w:jc w:val="center"/>
            </w:pPr>
            <w:r>
              <w:t>hod.</w:t>
            </w:r>
          </w:p>
        </w:tc>
        <w:tc>
          <w:tcPr>
            <w:tcW w:w="2266" w:type="dxa"/>
          </w:tcPr>
          <w:p w14:paraId="206C95B8" w14:textId="77777777" w:rsidR="00840AE1" w:rsidRPr="00004C6A" w:rsidRDefault="00840AE1" w:rsidP="00453B82">
            <w:pPr>
              <w:jc w:val="center"/>
            </w:pPr>
          </w:p>
        </w:tc>
        <w:tc>
          <w:tcPr>
            <w:tcW w:w="2266" w:type="dxa"/>
          </w:tcPr>
          <w:p w14:paraId="00B8867E" w14:textId="77777777" w:rsidR="00840AE1" w:rsidRPr="00004C6A" w:rsidRDefault="00840AE1" w:rsidP="00453B82">
            <w:pPr>
              <w:jc w:val="center"/>
            </w:pPr>
          </w:p>
        </w:tc>
      </w:tr>
      <w:tr w:rsidR="00840AE1" w14:paraId="7FFC586B" w14:textId="77777777" w:rsidTr="00453B82">
        <w:trPr>
          <w:trHeight w:val="843"/>
        </w:trPr>
        <w:tc>
          <w:tcPr>
            <w:tcW w:w="2689" w:type="dxa"/>
          </w:tcPr>
          <w:p w14:paraId="6D7F48C5" w14:textId="57693012" w:rsidR="00840AE1" w:rsidRDefault="00840AE1" w:rsidP="00453B82">
            <w:r>
              <w:t>P</w:t>
            </w:r>
            <w:r w:rsidRPr="00D90437">
              <w:t>ohotovosť vodiča posýpacieho vozidla s radlicou pre údržbu chodníkov,</w:t>
            </w:r>
            <w:r>
              <w:t xml:space="preserve"> </w:t>
            </w:r>
            <w:r w:rsidRPr="00D90437">
              <w:t>parkovísk a</w:t>
            </w:r>
            <w:r>
              <w:t> </w:t>
            </w:r>
            <w:r w:rsidR="007471B0">
              <w:t>námestí</w:t>
            </w:r>
          </w:p>
        </w:tc>
        <w:tc>
          <w:tcPr>
            <w:tcW w:w="1841" w:type="dxa"/>
          </w:tcPr>
          <w:p w14:paraId="4717B004" w14:textId="77777777" w:rsidR="00840AE1" w:rsidRDefault="00840AE1" w:rsidP="00453B82">
            <w:pPr>
              <w:jc w:val="center"/>
            </w:pPr>
            <w:r>
              <w:t>hod.</w:t>
            </w:r>
          </w:p>
        </w:tc>
        <w:tc>
          <w:tcPr>
            <w:tcW w:w="2266" w:type="dxa"/>
          </w:tcPr>
          <w:p w14:paraId="72C86C6E" w14:textId="77777777" w:rsidR="00840AE1" w:rsidRPr="00004C6A" w:rsidRDefault="00840AE1" w:rsidP="00453B82">
            <w:pPr>
              <w:jc w:val="center"/>
            </w:pPr>
          </w:p>
        </w:tc>
        <w:tc>
          <w:tcPr>
            <w:tcW w:w="2266" w:type="dxa"/>
          </w:tcPr>
          <w:p w14:paraId="0DF4B625" w14:textId="77777777" w:rsidR="00840AE1" w:rsidRPr="00004C6A" w:rsidRDefault="00840AE1" w:rsidP="00453B82">
            <w:pPr>
              <w:jc w:val="center"/>
            </w:pPr>
          </w:p>
        </w:tc>
      </w:tr>
      <w:tr w:rsidR="00840AE1" w14:paraId="0F958096" w14:textId="77777777" w:rsidTr="00453B82">
        <w:trPr>
          <w:trHeight w:val="644"/>
        </w:trPr>
        <w:tc>
          <w:tcPr>
            <w:tcW w:w="2689" w:type="dxa"/>
          </w:tcPr>
          <w:p w14:paraId="0ED8FCCE" w14:textId="77777777" w:rsidR="00840AE1" w:rsidRDefault="00840AE1" w:rsidP="00453B82">
            <w:r>
              <w:t>P</w:t>
            </w:r>
            <w:r w:rsidRPr="00F00970">
              <w:t>ohotovosť ručných pracovníkov</w:t>
            </w:r>
          </w:p>
        </w:tc>
        <w:tc>
          <w:tcPr>
            <w:tcW w:w="1841" w:type="dxa"/>
          </w:tcPr>
          <w:p w14:paraId="35672F19" w14:textId="358A8036" w:rsidR="00840AE1" w:rsidRDefault="007471B0" w:rsidP="00453B82">
            <w:pPr>
              <w:jc w:val="center"/>
            </w:pPr>
            <w:proofErr w:type="spellStart"/>
            <w:r>
              <w:t>osobo</w:t>
            </w:r>
            <w:r w:rsidR="00840AE1">
              <w:t>hod</w:t>
            </w:r>
            <w:proofErr w:type="spellEnd"/>
            <w:r w:rsidR="00840AE1">
              <w:t>.</w:t>
            </w:r>
          </w:p>
        </w:tc>
        <w:tc>
          <w:tcPr>
            <w:tcW w:w="2266" w:type="dxa"/>
          </w:tcPr>
          <w:p w14:paraId="528697C4" w14:textId="77777777" w:rsidR="00840AE1" w:rsidRPr="00004C6A" w:rsidRDefault="00840AE1" w:rsidP="00453B82">
            <w:pPr>
              <w:jc w:val="center"/>
            </w:pPr>
          </w:p>
        </w:tc>
        <w:tc>
          <w:tcPr>
            <w:tcW w:w="2266" w:type="dxa"/>
          </w:tcPr>
          <w:p w14:paraId="10791133" w14:textId="77777777" w:rsidR="00840AE1" w:rsidRPr="00004C6A" w:rsidRDefault="00840AE1" w:rsidP="00453B82">
            <w:pPr>
              <w:jc w:val="center"/>
            </w:pPr>
          </w:p>
        </w:tc>
      </w:tr>
      <w:tr w:rsidR="00840AE1" w14:paraId="6D1E3B3B" w14:textId="77777777" w:rsidTr="00453B82">
        <w:trPr>
          <w:trHeight w:val="853"/>
        </w:trPr>
        <w:tc>
          <w:tcPr>
            <w:tcW w:w="2689" w:type="dxa"/>
          </w:tcPr>
          <w:p w14:paraId="7572B0AA" w14:textId="77777777" w:rsidR="00840AE1" w:rsidRDefault="00840AE1" w:rsidP="00453B82">
            <w:r w:rsidRPr="00BE2E7C">
              <w:t>Presuny vozidiel a mechanizmov na miesto výkonu zimnej údržby</w:t>
            </w:r>
          </w:p>
        </w:tc>
        <w:tc>
          <w:tcPr>
            <w:tcW w:w="1841" w:type="dxa"/>
          </w:tcPr>
          <w:p w14:paraId="4BF0501C" w14:textId="77777777" w:rsidR="00840AE1" w:rsidRDefault="00840AE1" w:rsidP="00453B82">
            <w:pPr>
              <w:jc w:val="center"/>
            </w:pPr>
            <w:r>
              <w:t>km</w:t>
            </w:r>
          </w:p>
        </w:tc>
        <w:tc>
          <w:tcPr>
            <w:tcW w:w="2266" w:type="dxa"/>
          </w:tcPr>
          <w:p w14:paraId="5D3E20CE" w14:textId="77777777" w:rsidR="00840AE1" w:rsidRPr="00004C6A" w:rsidRDefault="00840AE1" w:rsidP="00453B82">
            <w:pPr>
              <w:jc w:val="center"/>
            </w:pPr>
          </w:p>
        </w:tc>
        <w:tc>
          <w:tcPr>
            <w:tcW w:w="2266" w:type="dxa"/>
          </w:tcPr>
          <w:p w14:paraId="337D687C" w14:textId="77777777" w:rsidR="00840AE1" w:rsidRPr="00004C6A" w:rsidRDefault="00840AE1" w:rsidP="00453B82">
            <w:pPr>
              <w:jc w:val="center"/>
            </w:pPr>
          </w:p>
        </w:tc>
      </w:tr>
      <w:tr w:rsidR="00840AE1" w14:paraId="6B18A1BA" w14:textId="77777777" w:rsidTr="00453B82">
        <w:trPr>
          <w:trHeight w:val="823"/>
        </w:trPr>
        <w:tc>
          <w:tcPr>
            <w:tcW w:w="2689" w:type="dxa"/>
          </w:tcPr>
          <w:p w14:paraId="3BD32CA3" w14:textId="5A19C001" w:rsidR="00840AE1" w:rsidRDefault="00840AE1" w:rsidP="00453B82">
            <w:r w:rsidRPr="00BE2E7C">
              <w:t>Výkon posýpacieho vozidla s radlicou pre údržbu cestných komunikácií</w:t>
            </w:r>
          </w:p>
        </w:tc>
        <w:tc>
          <w:tcPr>
            <w:tcW w:w="1841" w:type="dxa"/>
          </w:tcPr>
          <w:p w14:paraId="2F6439C4" w14:textId="77777777" w:rsidR="00840AE1" w:rsidRDefault="00840AE1" w:rsidP="00453B82">
            <w:pPr>
              <w:jc w:val="center"/>
            </w:pPr>
            <w:r>
              <w:t>km</w:t>
            </w:r>
          </w:p>
        </w:tc>
        <w:tc>
          <w:tcPr>
            <w:tcW w:w="2266" w:type="dxa"/>
          </w:tcPr>
          <w:p w14:paraId="3308D1CC" w14:textId="77777777" w:rsidR="00840AE1" w:rsidRPr="00004C6A" w:rsidRDefault="00840AE1" w:rsidP="00453B82">
            <w:pPr>
              <w:jc w:val="center"/>
            </w:pPr>
          </w:p>
        </w:tc>
        <w:tc>
          <w:tcPr>
            <w:tcW w:w="2266" w:type="dxa"/>
          </w:tcPr>
          <w:p w14:paraId="74653E6C" w14:textId="77777777" w:rsidR="00840AE1" w:rsidRPr="00004C6A" w:rsidRDefault="00840AE1" w:rsidP="00453B82">
            <w:pPr>
              <w:jc w:val="center"/>
            </w:pPr>
          </w:p>
        </w:tc>
      </w:tr>
      <w:tr w:rsidR="00840AE1" w14:paraId="0CDD813F" w14:textId="77777777" w:rsidTr="00453B82">
        <w:trPr>
          <w:trHeight w:val="849"/>
        </w:trPr>
        <w:tc>
          <w:tcPr>
            <w:tcW w:w="2689" w:type="dxa"/>
          </w:tcPr>
          <w:p w14:paraId="2B015D60" w14:textId="28E7BA23" w:rsidR="00840AE1" w:rsidRDefault="00840AE1" w:rsidP="00453B82">
            <w:r w:rsidRPr="00AE718F">
              <w:t xml:space="preserve">Výkon posýpacieho vozidla s radlicou pre údržbu chodníkov, parkovísk </w:t>
            </w:r>
            <w:r>
              <w:t xml:space="preserve"> </w:t>
            </w:r>
            <w:r w:rsidRPr="00AE718F">
              <w:t>a</w:t>
            </w:r>
            <w:r>
              <w:t> </w:t>
            </w:r>
            <w:r w:rsidRPr="00AE718F">
              <w:t>námestí</w:t>
            </w:r>
            <w:r>
              <w:t xml:space="preserve"> </w:t>
            </w:r>
          </w:p>
        </w:tc>
        <w:tc>
          <w:tcPr>
            <w:tcW w:w="1841" w:type="dxa"/>
          </w:tcPr>
          <w:p w14:paraId="6E67E8A4" w14:textId="77777777" w:rsidR="00840AE1" w:rsidRDefault="00840AE1" w:rsidP="00453B82">
            <w:pPr>
              <w:jc w:val="center"/>
            </w:pPr>
            <w:r>
              <w:t>km</w:t>
            </w:r>
          </w:p>
        </w:tc>
        <w:tc>
          <w:tcPr>
            <w:tcW w:w="2266" w:type="dxa"/>
          </w:tcPr>
          <w:p w14:paraId="2354C155" w14:textId="77777777" w:rsidR="00840AE1" w:rsidRPr="00004C6A" w:rsidRDefault="00840AE1" w:rsidP="00453B82">
            <w:pPr>
              <w:jc w:val="center"/>
            </w:pPr>
          </w:p>
        </w:tc>
        <w:tc>
          <w:tcPr>
            <w:tcW w:w="2266" w:type="dxa"/>
          </w:tcPr>
          <w:p w14:paraId="0589A722" w14:textId="77777777" w:rsidR="00840AE1" w:rsidRPr="00004C6A" w:rsidRDefault="00840AE1" w:rsidP="00453B82">
            <w:pPr>
              <w:jc w:val="center"/>
            </w:pPr>
          </w:p>
        </w:tc>
      </w:tr>
      <w:tr w:rsidR="00840AE1" w14:paraId="5144FB44" w14:textId="77777777" w:rsidTr="00453B82">
        <w:trPr>
          <w:trHeight w:val="833"/>
        </w:trPr>
        <w:tc>
          <w:tcPr>
            <w:tcW w:w="2689" w:type="dxa"/>
          </w:tcPr>
          <w:p w14:paraId="28B402B7" w14:textId="13355890" w:rsidR="00840AE1" w:rsidRDefault="00840AE1" w:rsidP="00453B82">
            <w:r w:rsidRPr="000F05BD">
              <w:lastRenderedPageBreak/>
              <w:t>Výkon univerzálneho nosiča náradia (nakladač)</w:t>
            </w:r>
            <w:r>
              <w:t xml:space="preserve"> </w:t>
            </w:r>
          </w:p>
        </w:tc>
        <w:tc>
          <w:tcPr>
            <w:tcW w:w="1841" w:type="dxa"/>
          </w:tcPr>
          <w:p w14:paraId="1CD8DC22" w14:textId="77777777" w:rsidR="00840AE1" w:rsidRDefault="00840AE1" w:rsidP="00453B82">
            <w:pPr>
              <w:jc w:val="center"/>
            </w:pPr>
            <w:r>
              <w:t>hod.</w:t>
            </w:r>
          </w:p>
        </w:tc>
        <w:tc>
          <w:tcPr>
            <w:tcW w:w="2266" w:type="dxa"/>
          </w:tcPr>
          <w:p w14:paraId="4681B9ED" w14:textId="77777777" w:rsidR="00840AE1" w:rsidRPr="00004C6A" w:rsidRDefault="00840AE1" w:rsidP="00453B82">
            <w:pPr>
              <w:jc w:val="center"/>
            </w:pPr>
          </w:p>
        </w:tc>
        <w:tc>
          <w:tcPr>
            <w:tcW w:w="2266" w:type="dxa"/>
          </w:tcPr>
          <w:p w14:paraId="79C68E10" w14:textId="77777777" w:rsidR="00840AE1" w:rsidRPr="00004C6A" w:rsidRDefault="00840AE1" w:rsidP="00453B82">
            <w:pPr>
              <w:jc w:val="center"/>
            </w:pPr>
          </w:p>
        </w:tc>
      </w:tr>
      <w:tr w:rsidR="00840AE1" w14:paraId="3FFDA600" w14:textId="77777777" w:rsidTr="00453B82">
        <w:trPr>
          <w:trHeight w:val="845"/>
        </w:trPr>
        <w:tc>
          <w:tcPr>
            <w:tcW w:w="2689" w:type="dxa"/>
          </w:tcPr>
          <w:p w14:paraId="5E68387E" w14:textId="77777777" w:rsidR="00840AE1" w:rsidRPr="00AE2A44" w:rsidRDefault="00840AE1" w:rsidP="00453B82">
            <w:r>
              <w:t>V</w:t>
            </w:r>
            <w:r w:rsidRPr="00AE2A44">
              <w:t>ýkon nákladného vozidla pre prevoz posypového materiálu pre posýpacie</w:t>
            </w:r>
          </w:p>
          <w:p w14:paraId="5F4C1CFA" w14:textId="77777777" w:rsidR="00840AE1" w:rsidRDefault="00840AE1" w:rsidP="00453B82">
            <w:r w:rsidRPr="00AE2A44">
              <w:t>vozidlá pre údržbu chodníkov, parkovísk a námestí</w:t>
            </w:r>
          </w:p>
        </w:tc>
        <w:tc>
          <w:tcPr>
            <w:tcW w:w="1841" w:type="dxa"/>
          </w:tcPr>
          <w:p w14:paraId="06008F8C" w14:textId="00933C32" w:rsidR="00840AE1" w:rsidRDefault="00840AE1" w:rsidP="00453B82">
            <w:pPr>
              <w:jc w:val="center"/>
            </w:pPr>
            <w:r>
              <w:t xml:space="preserve">km </w:t>
            </w:r>
          </w:p>
        </w:tc>
        <w:tc>
          <w:tcPr>
            <w:tcW w:w="2266" w:type="dxa"/>
          </w:tcPr>
          <w:p w14:paraId="5E8F907A" w14:textId="77777777" w:rsidR="00840AE1" w:rsidRPr="00004C6A" w:rsidRDefault="00840AE1" w:rsidP="00453B82">
            <w:pPr>
              <w:jc w:val="center"/>
            </w:pPr>
          </w:p>
        </w:tc>
        <w:tc>
          <w:tcPr>
            <w:tcW w:w="2266" w:type="dxa"/>
          </w:tcPr>
          <w:p w14:paraId="44A66F03" w14:textId="77777777" w:rsidR="00840AE1" w:rsidRPr="00004C6A" w:rsidRDefault="00840AE1" w:rsidP="00453B82">
            <w:pPr>
              <w:jc w:val="center"/>
            </w:pPr>
          </w:p>
        </w:tc>
      </w:tr>
      <w:tr w:rsidR="00840AE1" w14:paraId="687433DF" w14:textId="77777777" w:rsidTr="00453B82">
        <w:trPr>
          <w:trHeight w:val="843"/>
        </w:trPr>
        <w:tc>
          <w:tcPr>
            <w:tcW w:w="2689" w:type="dxa"/>
          </w:tcPr>
          <w:p w14:paraId="00D614A9" w14:textId="77777777" w:rsidR="00840AE1" w:rsidRDefault="00840AE1" w:rsidP="00453B82">
            <w:r w:rsidRPr="00D427EC">
              <w:t>Výkon vodiča posýpacieho vozidla s radlicou pre údržbu cestných komunikácií</w:t>
            </w:r>
            <w:r w:rsidRPr="00D427EC">
              <w:tab/>
            </w:r>
          </w:p>
        </w:tc>
        <w:tc>
          <w:tcPr>
            <w:tcW w:w="1841" w:type="dxa"/>
          </w:tcPr>
          <w:p w14:paraId="2FE355E3" w14:textId="77777777" w:rsidR="00840AE1" w:rsidRDefault="00840AE1" w:rsidP="00453B82">
            <w:pPr>
              <w:jc w:val="center"/>
            </w:pPr>
            <w:r>
              <w:t>hod.</w:t>
            </w:r>
          </w:p>
        </w:tc>
        <w:tc>
          <w:tcPr>
            <w:tcW w:w="2266" w:type="dxa"/>
          </w:tcPr>
          <w:p w14:paraId="3F62ABAD" w14:textId="77777777" w:rsidR="00840AE1" w:rsidRPr="00004C6A" w:rsidRDefault="00840AE1" w:rsidP="00453B82">
            <w:pPr>
              <w:jc w:val="center"/>
            </w:pPr>
          </w:p>
        </w:tc>
        <w:tc>
          <w:tcPr>
            <w:tcW w:w="2266" w:type="dxa"/>
          </w:tcPr>
          <w:p w14:paraId="4760D264" w14:textId="77777777" w:rsidR="00840AE1" w:rsidRPr="00004C6A" w:rsidRDefault="00840AE1" w:rsidP="00453B82">
            <w:pPr>
              <w:jc w:val="center"/>
            </w:pPr>
          </w:p>
        </w:tc>
      </w:tr>
      <w:tr w:rsidR="00840AE1" w14:paraId="01C60D36" w14:textId="77777777" w:rsidTr="00453B82">
        <w:trPr>
          <w:trHeight w:val="841"/>
        </w:trPr>
        <w:tc>
          <w:tcPr>
            <w:tcW w:w="2689" w:type="dxa"/>
          </w:tcPr>
          <w:p w14:paraId="4CF6E148" w14:textId="77777777" w:rsidR="00840AE1" w:rsidRDefault="00840AE1" w:rsidP="00453B82">
            <w:r w:rsidRPr="00D02EFC">
              <w:t>Výkon vodiča posýpacieho vozidla s radlicou pre údržbu chodníkov, parkovísk</w:t>
            </w:r>
            <w:r>
              <w:t xml:space="preserve"> </w:t>
            </w:r>
            <w:r w:rsidRPr="00D02EFC">
              <w:t>a námestí</w:t>
            </w:r>
          </w:p>
        </w:tc>
        <w:tc>
          <w:tcPr>
            <w:tcW w:w="1841" w:type="dxa"/>
          </w:tcPr>
          <w:p w14:paraId="362D56E2" w14:textId="77777777" w:rsidR="00840AE1" w:rsidRDefault="00840AE1" w:rsidP="00453B82">
            <w:pPr>
              <w:jc w:val="center"/>
            </w:pPr>
            <w:r>
              <w:t>hod.</w:t>
            </w:r>
          </w:p>
        </w:tc>
        <w:tc>
          <w:tcPr>
            <w:tcW w:w="2266" w:type="dxa"/>
          </w:tcPr>
          <w:p w14:paraId="046AD9C6" w14:textId="77777777" w:rsidR="00840AE1" w:rsidRPr="00004C6A" w:rsidRDefault="00840AE1" w:rsidP="00453B82">
            <w:pPr>
              <w:jc w:val="center"/>
            </w:pPr>
          </w:p>
        </w:tc>
        <w:tc>
          <w:tcPr>
            <w:tcW w:w="2266" w:type="dxa"/>
          </w:tcPr>
          <w:p w14:paraId="123120DA" w14:textId="77777777" w:rsidR="00840AE1" w:rsidRPr="00004C6A" w:rsidRDefault="00840AE1" w:rsidP="00453B82">
            <w:pPr>
              <w:jc w:val="center"/>
            </w:pPr>
          </w:p>
        </w:tc>
      </w:tr>
      <w:tr w:rsidR="00840AE1" w14:paraId="4986BA86" w14:textId="77777777" w:rsidTr="00453B82">
        <w:trPr>
          <w:trHeight w:val="592"/>
        </w:trPr>
        <w:tc>
          <w:tcPr>
            <w:tcW w:w="2689" w:type="dxa"/>
          </w:tcPr>
          <w:p w14:paraId="25F58512" w14:textId="77777777" w:rsidR="00840AE1" w:rsidRDefault="00840AE1" w:rsidP="00453B82">
            <w:r w:rsidRPr="007F57D9">
              <w:t>Výkon ručných pracovníkov</w:t>
            </w:r>
          </w:p>
        </w:tc>
        <w:tc>
          <w:tcPr>
            <w:tcW w:w="1841" w:type="dxa"/>
          </w:tcPr>
          <w:p w14:paraId="56FEBCB6" w14:textId="39DCDDC9" w:rsidR="00840AE1" w:rsidRDefault="007471B0" w:rsidP="00453B82">
            <w:pPr>
              <w:jc w:val="center"/>
            </w:pPr>
            <w:proofErr w:type="spellStart"/>
            <w:r>
              <w:t>osobo</w:t>
            </w:r>
            <w:r w:rsidR="00840AE1">
              <w:t>hod</w:t>
            </w:r>
            <w:proofErr w:type="spellEnd"/>
            <w:r w:rsidR="00840AE1">
              <w:t>.</w:t>
            </w:r>
          </w:p>
        </w:tc>
        <w:tc>
          <w:tcPr>
            <w:tcW w:w="2266" w:type="dxa"/>
          </w:tcPr>
          <w:p w14:paraId="059A734E" w14:textId="77777777" w:rsidR="00840AE1" w:rsidRPr="00004C6A" w:rsidRDefault="00840AE1" w:rsidP="00453B82">
            <w:pPr>
              <w:jc w:val="center"/>
            </w:pPr>
          </w:p>
        </w:tc>
        <w:tc>
          <w:tcPr>
            <w:tcW w:w="2266" w:type="dxa"/>
          </w:tcPr>
          <w:p w14:paraId="11461B01" w14:textId="77777777" w:rsidR="00840AE1" w:rsidRPr="00004C6A" w:rsidRDefault="00840AE1" w:rsidP="00453B82">
            <w:pPr>
              <w:jc w:val="center"/>
            </w:pPr>
          </w:p>
        </w:tc>
      </w:tr>
      <w:tr w:rsidR="00840AE1" w14:paraId="6A6BD5F7" w14:textId="77777777" w:rsidTr="00453B82">
        <w:trPr>
          <w:trHeight w:val="850"/>
        </w:trPr>
        <w:tc>
          <w:tcPr>
            <w:tcW w:w="2689" w:type="dxa"/>
          </w:tcPr>
          <w:p w14:paraId="50AE7341" w14:textId="77777777" w:rsidR="00840AE1" w:rsidRDefault="00840AE1" w:rsidP="00453B82">
            <w:r>
              <w:t>C</w:t>
            </w:r>
            <w:r w:rsidRPr="007F57D9">
              <w:t xml:space="preserve">ena posypového materiálu - inertný (drvené kamenivo </w:t>
            </w:r>
            <w:proofErr w:type="spellStart"/>
            <w:r w:rsidRPr="007F57D9">
              <w:t>fr</w:t>
            </w:r>
            <w:proofErr w:type="spellEnd"/>
            <w:r w:rsidRPr="007F57D9">
              <w:t>. 2//4)</w:t>
            </w:r>
          </w:p>
        </w:tc>
        <w:tc>
          <w:tcPr>
            <w:tcW w:w="1841" w:type="dxa"/>
          </w:tcPr>
          <w:p w14:paraId="4F8876E1" w14:textId="77777777" w:rsidR="00840AE1" w:rsidRDefault="00840AE1" w:rsidP="00453B82">
            <w:pPr>
              <w:jc w:val="center"/>
            </w:pPr>
            <w:r>
              <w:t>t</w:t>
            </w:r>
          </w:p>
        </w:tc>
        <w:tc>
          <w:tcPr>
            <w:tcW w:w="2266" w:type="dxa"/>
          </w:tcPr>
          <w:p w14:paraId="41456FA7" w14:textId="77777777" w:rsidR="00840AE1" w:rsidRPr="00004C6A" w:rsidRDefault="00840AE1" w:rsidP="00453B82">
            <w:pPr>
              <w:jc w:val="center"/>
            </w:pPr>
          </w:p>
        </w:tc>
        <w:tc>
          <w:tcPr>
            <w:tcW w:w="2266" w:type="dxa"/>
          </w:tcPr>
          <w:p w14:paraId="1FD9324F" w14:textId="77777777" w:rsidR="00840AE1" w:rsidRPr="00004C6A" w:rsidRDefault="00840AE1" w:rsidP="00453B82">
            <w:pPr>
              <w:jc w:val="center"/>
            </w:pPr>
          </w:p>
        </w:tc>
      </w:tr>
      <w:tr w:rsidR="00840AE1" w14:paraId="6B238D6A" w14:textId="77777777" w:rsidTr="00453B82">
        <w:trPr>
          <w:trHeight w:val="847"/>
        </w:trPr>
        <w:tc>
          <w:tcPr>
            <w:tcW w:w="2689" w:type="dxa"/>
          </w:tcPr>
          <w:p w14:paraId="45FC59B2" w14:textId="77777777" w:rsidR="00840AE1" w:rsidRDefault="00840AE1" w:rsidP="00453B82">
            <w:r>
              <w:t>C</w:t>
            </w:r>
            <w:r w:rsidRPr="00F1596D">
              <w:t xml:space="preserve">ena posypového materiálu - chemický (priemyselná soľ </w:t>
            </w:r>
            <w:proofErr w:type="spellStart"/>
            <w:r w:rsidRPr="00F1596D">
              <w:t>NaCl</w:t>
            </w:r>
            <w:proofErr w:type="spellEnd"/>
            <w:r w:rsidRPr="00F1596D">
              <w:t>)</w:t>
            </w:r>
          </w:p>
        </w:tc>
        <w:tc>
          <w:tcPr>
            <w:tcW w:w="1841" w:type="dxa"/>
          </w:tcPr>
          <w:p w14:paraId="7D09C9E4" w14:textId="77777777" w:rsidR="00840AE1" w:rsidRDefault="00840AE1" w:rsidP="00453B82">
            <w:pPr>
              <w:jc w:val="center"/>
            </w:pPr>
            <w:r>
              <w:t>t</w:t>
            </w:r>
          </w:p>
        </w:tc>
        <w:tc>
          <w:tcPr>
            <w:tcW w:w="2266" w:type="dxa"/>
          </w:tcPr>
          <w:p w14:paraId="7B9333EC" w14:textId="77777777" w:rsidR="00840AE1" w:rsidRPr="00004C6A" w:rsidRDefault="00840AE1" w:rsidP="00453B82">
            <w:pPr>
              <w:jc w:val="center"/>
            </w:pPr>
          </w:p>
        </w:tc>
        <w:tc>
          <w:tcPr>
            <w:tcW w:w="2266" w:type="dxa"/>
          </w:tcPr>
          <w:p w14:paraId="593BEDED" w14:textId="77777777" w:rsidR="00840AE1" w:rsidRPr="00004C6A" w:rsidRDefault="00840AE1" w:rsidP="00453B82">
            <w:pPr>
              <w:jc w:val="center"/>
            </w:pPr>
          </w:p>
        </w:tc>
      </w:tr>
      <w:tr w:rsidR="00840AE1" w14:paraId="3E185988" w14:textId="77777777" w:rsidTr="00453B82">
        <w:trPr>
          <w:trHeight w:val="845"/>
        </w:trPr>
        <w:tc>
          <w:tcPr>
            <w:tcW w:w="2689" w:type="dxa"/>
          </w:tcPr>
          <w:p w14:paraId="4DF50010" w14:textId="77777777" w:rsidR="00840AE1" w:rsidRDefault="00840AE1" w:rsidP="00453B82">
            <w:r>
              <w:t>C</w:t>
            </w:r>
            <w:r w:rsidRPr="00B07F05">
              <w:t xml:space="preserve">ena posypového materiálu - </w:t>
            </w:r>
            <w:proofErr w:type="spellStart"/>
            <w:r w:rsidRPr="00B07F05">
              <w:t>solanka</w:t>
            </w:r>
            <w:proofErr w:type="spellEnd"/>
            <w:r w:rsidRPr="00B07F05">
              <w:t xml:space="preserve"> (MgCl</w:t>
            </w:r>
            <w:r w:rsidRPr="00B07F05">
              <w:rPr>
                <w:vertAlign w:val="subscript"/>
              </w:rPr>
              <w:t>2</w:t>
            </w:r>
            <w:r w:rsidRPr="00B07F05">
              <w:t>)</w:t>
            </w:r>
            <w:r w:rsidRPr="00BA340A">
              <w:rPr>
                <w:color w:val="538135" w:themeColor="accent6" w:themeShade="BF"/>
              </w:rPr>
              <w:tab/>
            </w:r>
          </w:p>
        </w:tc>
        <w:tc>
          <w:tcPr>
            <w:tcW w:w="1841" w:type="dxa"/>
          </w:tcPr>
          <w:p w14:paraId="4B1036A9" w14:textId="5A84BE08" w:rsidR="00840AE1" w:rsidRDefault="00840AE1" w:rsidP="00453B82">
            <w:pPr>
              <w:jc w:val="center"/>
            </w:pPr>
            <w:r w:rsidRPr="009E35F2">
              <w:t>liter</w:t>
            </w:r>
          </w:p>
        </w:tc>
        <w:tc>
          <w:tcPr>
            <w:tcW w:w="2266" w:type="dxa"/>
          </w:tcPr>
          <w:p w14:paraId="480DCADC" w14:textId="77777777" w:rsidR="00840AE1" w:rsidRPr="00004C6A" w:rsidRDefault="00840AE1" w:rsidP="00453B82">
            <w:pPr>
              <w:jc w:val="center"/>
            </w:pPr>
          </w:p>
        </w:tc>
        <w:tc>
          <w:tcPr>
            <w:tcW w:w="2266" w:type="dxa"/>
          </w:tcPr>
          <w:p w14:paraId="542C2F1D" w14:textId="77777777" w:rsidR="00840AE1" w:rsidRPr="00004C6A" w:rsidRDefault="00840AE1" w:rsidP="00453B82">
            <w:pPr>
              <w:jc w:val="center"/>
            </w:pPr>
          </w:p>
        </w:tc>
      </w:tr>
      <w:tr w:rsidR="00840AE1" w14:paraId="477AFCB6" w14:textId="77777777" w:rsidTr="00453B82">
        <w:trPr>
          <w:trHeight w:val="830"/>
        </w:trPr>
        <w:tc>
          <w:tcPr>
            <w:tcW w:w="2689" w:type="dxa"/>
          </w:tcPr>
          <w:p w14:paraId="472F82C2" w14:textId="77777777" w:rsidR="00840AE1" w:rsidRDefault="00840AE1" w:rsidP="00453B82">
            <w:r w:rsidRPr="00B8634F">
              <w:t xml:space="preserve">Cena posypového materiálu - zmiešaný (kamenivo + soľ </w:t>
            </w:r>
            <w:proofErr w:type="spellStart"/>
            <w:r w:rsidRPr="00B8634F">
              <w:t>NaCl</w:t>
            </w:r>
            <w:proofErr w:type="spellEnd"/>
            <w:r w:rsidRPr="00B8634F">
              <w:t>)</w:t>
            </w:r>
            <w:r w:rsidRPr="00BA340A">
              <w:rPr>
                <w:color w:val="538135" w:themeColor="accent6" w:themeShade="BF"/>
              </w:rPr>
              <w:tab/>
            </w:r>
          </w:p>
        </w:tc>
        <w:tc>
          <w:tcPr>
            <w:tcW w:w="1841" w:type="dxa"/>
          </w:tcPr>
          <w:p w14:paraId="04B829D7" w14:textId="77777777" w:rsidR="00840AE1" w:rsidRDefault="00840AE1" w:rsidP="00453B82">
            <w:pPr>
              <w:jc w:val="center"/>
            </w:pPr>
            <w:r>
              <w:t>t</w:t>
            </w:r>
          </w:p>
        </w:tc>
        <w:tc>
          <w:tcPr>
            <w:tcW w:w="2266" w:type="dxa"/>
          </w:tcPr>
          <w:p w14:paraId="2829DD05" w14:textId="77777777" w:rsidR="00840AE1" w:rsidRPr="00004C6A" w:rsidRDefault="00840AE1" w:rsidP="00453B82">
            <w:pPr>
              <w:jc w:val="center"/>
            </w:pPr>
          </w:p>
        </w:tc>
        <w:tc>
          <w:tcPr>
            <w:tcW w:w="2266" w:type="dxa"/>
          </w:tcPr>
          <w:p w14:paraId="6910E055" w14:textId="77777777" w:rsidR="00840AE1" w:rsidRPr="00004C6A" w:rsidRDefault="00840AE1" w:rsidP="00453B82">
            <w:pPr>
              <w:jc w:val="center"/>
            </w:pPr>
          </w:p>
        </w:tc>
      </w:tr>
      <w:tr w:rsidR="00840AE1" w14:paraId="606665DD" w14:textId="77777777" w:rsidTr="00453B82">
        <w:trPr>
          <w:trHeight w:val="841"/>
        </w:trPr>
        <w:tc>
          <w:tcPr>
            <w:tcW w:w="2689" w:type="dxa"/>
          </w:tcPr>
          <w:p w14:paraId="543DB82B" w14:textId="77777777" w:rsidR="00840AE1" w:rsidRDefault="00840AE1" w:rsidP="00453B82">
            <w:r>
              <w:t>C</w:t>
            </w:r>
            <w:r w:rsidRPr="0051669B">
              <w:t xml:space="preserve">ena posypového materiálu - zmiešaný (kamenivo + </w:t>
            </w:r>
            <w:proofErr w:type="spellStart"/>
            <w:r w:rsidRPr="0051669B">
              <w:t>solanka</w:t>
            </w:r>
            <w:proofErr w:type="spellEnd"/>
            <w:r w:rsidRPr="0051669B">
              <w:t xml:space="preserve"> MgCl</w:t>
            </w:r>
            <w:r w:rsidRPr="0051669B">
              <w:rPr>
                <w:vertAlign w:val="subscript"/>
              </w:rPr>
              <w:t>2</w:t>
            </w:r>
            <w:r w:rsidRPr="0051669B">
              <w:t>)</w:t>
            </w:r>
          </w:p>
        </w:tc>
        <w:tc>
          <w:tcPr>
            <w:tcW w:w="1841" w:type="dxa"/>
          </w:tcPr>
          <w:p w14:paraId="5ECF3298" w14:textId="77777777" w:rsidR="00840AE1" w:rsidRDefault="00840AE1" w:rsidP="00453B82">
            <w:pPr>
              <w:jc w:val="center"/>
            </w:pPr>
            <w:r>
              <w:t>t</w:t>
            </w:r>
          </w:p>
        </w:tc>
        <w:tc>
          <w:tcPr>
            <w:tcW w:w="2266" w:type="dxa"/>
          </w:tcPr>
          <w:p w14:paraId="4DD4DD6A" w14:textId="77777777" w:rsidR="00840AE1" w:rsidRPr="00004C6A" w:rsidRDefault="00840AE1" w:rsidP="00453B82">
            <w:pPr>
              <w:jc w:val="center"/>
            </w:pPr>
          </w:p>
        </w:tc>
        <w:tc>
          <w:tcPr>
            <w:tcW w:w="2266" w:type="dxa"/>
          </w:tcPr>
          <w:p w14:paraId="7A3F106F" w14:textId="77777777" w:rsidR="00840AE1" w:rsidRPr="00004C6A" w:rsidRDefault="00840AE1" w:rsidP="00453B82">
            <w:pPr>
              <w:jc w:val="center"/>
            </w:pPr>
          </w:p>
        </w:tc>
      </w:tr>
      <w:tr w:rsidR="00840AE1" w14:paraId="38D38368" w14:textId="77777777" w:rsidTr="00453B82">
        <w:trPr>
          <w:trHeight w:val="840"/>
        </w:trPr>
        <w:tc>
          <w:tcPr>
            <w:tcW w:w="2689" w:type="dxa"/>
          </w:tcPr>
          <w:p w14:paraId="535EACB8" w14:textId="77777777" w:rsidR="00840AE1" w:rsidRDefault="00840AE1" w:rsidP="00453B82">
            <w:r w:rsidRPr="0051669B">
              <w:t xml:space="preserve">Cena posypového materiálu - zmiešaný (soľ </w:t>
            </w:r>
            <w:proofErr w:type="spellStart"/>
            <w:r w:rsidRPr="0051669B">
              <w:t>NaCl</w:t>
            </w:r>
            <w:proofErr w:type="spellEnd"/>
            <w:r w:rsidRPr="0051669B">
              <w:t xml:space="preserve"> + </w:t>
            </w:r>
            <w:proofErr w:type="spellStart"/>
            <w:r w:rsidRPr="0051669B">
              <w:t>solanka</w:t>
            </w:r>
            <w:proofErr w:type="spellEnd"/>
            <w:r w:rsidRPr="0051669B">
              <w:t xml:space="preserve"> MgCl</w:t>
            </w:r>
            <w:r w:rsidRPr="0051669B">
              <w:rPr>
                <w:vertAlign w:val="subscript"/>
              </w:rPr>
              <w:t>2</w:t>
            </w:r>
            <w:r w:rsidRPr="0051669B">
              <w:t>)</w:t>
            </w:r>
            <w:r w:rsidRPr="0051669B">
              <w:tab/>
            </w:r>
          </w:p>
        </w:tc>
        <w:tc>
          <w:tcPr>
            <w:tcW w:w="1841" w:type="dxa"/>
          </w:tcPr>
          <w:p w14:paraId="7214FC16" w14:textId="77777777" w:rsidR="00840AE1" w:rsidRDefault="00840AE1" w:rsidP="00453B82">
            <w:pPr>
              <w:jc w:val="center"/>
            </w:pPr>
            <w:r>
              <w:t>t</w:t>
            </w:r>
          </w:p>
        </w:tc>
        <w:tc>
          <w:tcPr>
            <w:tcW w:w="2266" w:type="dxa"/>
          </w:tcPr>
          <w:p w14:paraId="2A17D1C1" w14:textId="77777777" w:rsidR="00840AE1" w:rsidRPr="00004C6A" w:rsidRDefault="00840AE1" w:rsidP="00453B82">
            <w:pPr>
              <w:jc w:val="center"/>
            </w:pPr>
          </w:p>
        </w:tc>
        <w:tc>
          <w:tcPr>
            <w:tcW w:w="2266" w:type="dxa"/>
          </w:tcPr>
          <w:p w14:paraId="6ED69308" w14:textId="77777777" w:rsidR="00840AE1" w:rsidRPr="00004C6A" w:rsidRDefault="00840AE1" w:rsidP="00453B82">
            <w:pPr>
              <w:jc w:val="center"/>
            </w:pPr>
          </w:p>
        </w:tc>
      </w:tr>
      <w:tr w:rsidR="00840AE1" w14:paraId="086D0047" w14:textId="77777777" w:rsidTr="00453B82">
        <w:trPr>
          <w:trHeight w:val="1113"/>
        </w:trPr>
        <w:tc>
          <w:tcPr>
            <w:tcW w:w="2689" w:type="dxa"/>
          </w:tcPr>
          <w:p w14:paraId="2564FD08" w14:textId="77777777" w:rsidR="00840AE1" w:rsidRDefault="00840AE1" w:rsidP="00453B82">
            <w:r>
              <w:t>C</w:t>
            </w:r>
            <w:r w:rsidRPr="0051669B">
              <w:t xml:space="preserve">ena posypového materiálu - zmiešaný (kamenivo + </w:t>
            </w:r>
            <w:proofErr w:type="spellStart"/>
            <w:r w:rsidRPr="0051669B">
              <w:t>NaCl</w:t>
            </w:r>
            <w:proofErr w:type="spellEnd"/>
            <w:r w:rsidRPr="0051669B">
              <w:t xml:space="preserve"> + MgCl</w:t>
            </w:r>
            <w:r w:rsidRPr="0051669B">
              <w:rPr>
                <w:vertAlign w:val="subscript"/>
              </w:rPr>
              <w:t>2</w:t>
            </w:r>
            <w:r w:rsidRPr="0051669B">
              <w:t>)</w:t>
            </w:r>
          </w:p>
        </w:tc>
        <w:tc>
          <w:tcPr>
            <w:tcW w:w="1841" w:type="dxa"/>
          </w:tcPr>
          <w:p w14:paraId="2E4BE3FD" w14:textId="77777777" w:rsidR="00840AE1" w:rsidRDefault="00840AE1" w:rsidP="00453B82">
            <w:pPr>
              <w:jc w:val="center"/>
            </w:pPr>
            <w:r>
              <w:t>t</w:t>
            </w:r>
          </w:p>
        </w:tc>
        <w:tc>
          <w:tcPr>
            <w:tcW w:w="2266" w:type="dxa"/>
          </w:tcPr>
          <w:p w14:paraId="307630B6" w14:textId="77777777" w:rsidR="00840AE1" w:rsidRPr="00004C6A" w:rsidRDefault="00840AE1" w:rsidP="00453B82">
            <w:pPr>
              <w:jc w:val="center"/>
            </w:pPr>
          </w:p>
        </w:tc>
        <w:tc>
          <w:tcPr>
            <w:tcW w:w="2266" w:type="dxa"/>
          </w:tcPr>
          <w:p w14:paraId="41377AC0" w14:textId="77777777" w:rsidR="00840AE1" w:rsidRPr="00004C6A" w:rsidRDefault="00840AE1" w:rsidP="00453B82">
            <w:pPr>
              <w:jc w:val="center"/>
            </w:pPr>
          </w:p>
        </w:tc>
      </w:tr>
    </w:tbl>
    <w:p w14:paraId="05D44F74" w14:textId="20658473" w:rsidR="006B32DB" w:rsidRDefault="006B32DB" w:rsidP="001F5FA1">
      <w:pPr>
        <w:jc w:val="both"/>
      </w:pPr>
    </w:p>
    <w:p w14:paraId="7196E3ED" w14:textId="77777777" w:rsidR="006B32DB" w:rsidRDefault="006B32DB" w:rsidP="001F5FA1">
      <w:pPr>
        <w:jc w:val="both"/>
      </w:pPr>
    </w:p>
    <w:p w14:paraId="44AE331C" w14:textId="77777777" w:rsidR="006B32DB" w:rsidRPr="007137F8"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7137F8">
        <w:rPr>
          <w:snapToGrid w:val="0"/>
        </w:rPr>
        <w:t>Dátum:</w:t>
      </w:r>
    </w:p>
    <w:p w14:paraId="69EB8778" w14:textId="77777777" w:rsidR="006B32DB"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53357E11" w14:textId="255A3BC1" w:rsidR="006B32DB"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632336F" w14:textId="77777777" w:rsidR="006B32DB" w:rsidRPr="007137F8"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EEBFA53" w14:textId="77777777" w:rsidR="006B32DB" w:rsidRPr="007137F8"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7137F8">
        <w:rPr>
          <w:snapToGrid w:val="0"/>
        </w:rPr>
        <w:t>pečiatka a podpis uchádzača</w:t>
      </w:r>
    </w:p>
    <w:p w14:paraId="0DEF0332" w14:textId="77777777" w:rsidR="006B32DB" w:rsidRPr="007137F8" w:rsidRDefault="006B32DB" w:rsidP="006B32DB">
      <w:pPr>
        <w:autoSpaceDE w:val="0"/>
        <w:autoSpaceDN w:val="0"/>
        <w:ind w:left="2124" w:right="144"/>
        <w:jc w:val="right"/>
        <w:rPr>
          <w:snapToGrid w:val="0"/>
        </w:rPr>
      </w:pPr>
      <w:r w:rsidRPr="007137F8">
        <w:rPr>
          <w:snapToGrid w:val="0"/>
        </w:rPr>
        <w:t>(v súlade so spôsobom konania uvedeným v obchodnom registri a pod.)</w:t>
      </w:r>
    </w:p>
    <w:p w14:paraId="2DD0B71C" w14:textId="3B0D6C7D" w:rsidR="006B32DB" w:rsidRDefault="006B32DB" w:rsidP="001F5FA1">
      <w:pPr>
        <w:jc w:val="both"/>
      </w:pPr>
    </w:p>
    <w:p w14:paraId="32A2C06F" w14:textId="79497D76" w:rsidR="00784C24" w:rsidRDefault="00784C24">
      <w:pPr>
        <w:rPr>
          <w:b/>
          <w:bCs/>
        </w:rPr>
      </w:pPr>
      <w:r>
        <w:rPr>
          <w:b/>
          <w:bCs/>
        </w:rPr>
        <w:br w:type="page"/>
      </w:r>
    </w:p>
    <w:p w14:paraId="2B99BF7B" w14:textId="09843A32" w:rsidR="00622CEC" w:rsidRPr="00262DDE" w:rsidRDefault="00B25AA5" w:rsidP="00A81AC9">
      <w:pPr>
        <w:pStyle w:val="Nadpis1"/>
        <w:numPr>
          <w:ilvl w:val="0"/>
          <w:numId w:val="27"/>
        </w:numPr>
        <w:rPr>
          <w:sz w:val="22"/>
          <w:szCs w:val="22"/>
        </w:rPr>
      </w:pPr>
      <w:bookmarkStart w:id="66" w:name="_Toc29"/>
      <w:bookmarkStart w:id="67" w:name="_Toc43457511"/>
      <w:r w:rsidRPr="00262DDE">
        <w:rPr>
          <w:sz w:val="22"/>
          <w:szCs w:val="22"/>
        </w:rPr>
        <w:lastRenderedPageBreak/>
        <w:t xml:space="preserve">Súhlas uchádzača s obsahom návrhu </w:t>
      </w:r>
      <w:bookmarkEnd w:id="66"/>
      <w:bookmarkEnd w:id="67"/>
      <w:r w:rsidR="00024A3F">
        <w:rPr>
          <w:sz w:val="22"/>
          <w:szCs w:val="22"/>
        </w:rPr>
        <w:t>rámcovej dohody</w:t>
      </w:r>
    </w:p>
    <w:p w14:paraId="44538B3B" w14:textId="77777777" w:rsidR="00622CEC" w:rsidRPr="00262DDE" w:rsidRDefault="00622CEC" w:rsidP="00C27D70">
      <w:pPr>
        <w:jc w:val="both"/>
        <w:rPr>
          <w:b/>
          <w:bCs/>
        </w:rPr>
      </w:pPr>
    </w:p>
    <w:p w14:paraId="54111D17" w14:textId="77777777" w:rsidR="00622CEC" w:rsidRPr="00262DDE" w:rsidRDefault="00B25AA5" w:rsidP="00C27D70">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bookmarkStart w:id="68" w:name="_Hlk40783836"/>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bookmarkEnd w:id="68"/>
    <w:p w14:paraId="330571D7" w14:textId="77777777" w:rsidR="00622CEC" w:rsidRPr="00262DDE" w:rsidRDefault="00622CEC">
      <w:pPr>
        <w:jc w:val="both"/>
      </w:pPr>
    </w:p>
    <w:p w14:paraId="72ED259C" w14:textId="77777777" w:rsidR="00622CEC" w:rsidRPr="00262DDE" w:rsidRDefault="00622CEC">
      <w:pPr>
        <w:jc w:val="both"/>
      </w:pPr>
    </w:p>
    <w:p w14:paraId="0EC8D014" w14:textId="6B44EC65" w:rsidR="00622CEC" w:rsidRPr="00262DDE" w:rsidRDefault="00B25AA5">
      <w:pPr>
        <w:jc w:val="both"/>
      </w:pPr>
      <w:r w:rsidRPr="00262DDE">
        <w:t xml:space="preserve">Ako uchádzač vyhlasujem, že bez výhrad súhlasím s obsahom návrhu </w:t>
      </w:r>
      <w:r w:rsidR="00164CC5">
        <w:t>zmluvy</w:t>
      </w:r>
      <w:r w:rsidR="00026560">
        <w:t xml:space="preserve"> časti </w:t>
      </w:r>
      <w:r w:rsidR="00026560">
        <w:br/>
        <w:t xml:space="preserve">B. súťažných podkladov </w:t>
      </w:r>
      <w:r w:rsidRPr="00262DDE">
        <w:t>k </w:t>
      </w:r>
      <w:r w:rsidR="00164CC5">
        <w:t>po</w:t>
      </w:r>
      <w:r w:rsidRPr="00262DDE">
        <w:t xml:space="preserve">dlimitnej zákazke s názvom: </w:t>
      </w:r>
      <w:r w:rsidR="00F85559" w:rsidRPr="004D6517">
        <w:rPr>
          <w:b/>
          <w:bCs/>
        </w:rPr>
        <w:t>„</w:t>
      </w:r>
      <w:r w:rsidR="00A5190A" w:rsidRPr="00E9508F">
        <w:rPr>
          <w:rStyle w:val="iadne"/>
          <w:b/>
          <w:bCs/>
        </w:rPr>
        <w:t>Zimná údržba v časti mesta Trnava</w:t>
      </w:r>
      <w:r w:rsidR="00F85559" w:rsidRPr="004D6517">
        <w:rPr>
          <w:b/>
          <w:bCs/>
        </w:rPr>
        <w:t>”</w:t>
      </w:r>
      <w:r w:rsidRPr="00262DDE">
        <w:t>.</w:t>
      </w:r>
    </w:p>
    <w:p w14:paraId="48E3533A" w14:textId="65E06A38" w:rsidR="00622CEC" w:rsidRDefault="00622CEC">
      <w:pPr>
        <w:jc w:val="both"/>
      </w:pPr>
    </w:p>
    <w:p w14:paraId="6D57DE27" w14:textId="77777777" w:rsidR="00F85559" w:rsidRPr="00262DDE" w:rsidRDefault="00F85559">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pPr>
        <w:ind w:left="5529"/>
        <w:jc w:val="both"/>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4A233A2A" w:rsidR="00BA6260" w:rsidRDefault="00BA6260">
      <w:pPr>
        <w:jc w:val="both"/>
        <w:rPr>
          <w:b/>
          <w:bCs/>
        </w:rPr>
      </w:pPr>
    </w:p>
    <w:p w14:paraId="447B3500" w14:textId="77777777" w:rsidR="009A43AC" w:rsidRDefault="009A43AC">
      <w:pPr>
        <w:jc w:val="both"/>
        <w:rPr>
          <w:b/>
          <w:bCs/>
        </w:rPr>
      </w:pPr>
    </w:p>
    <w:p w14:paraId="22B918A3" w14:textId="77777777" w:rsidR="00920D77" w:rsidRDefault="00920D77">
      <w:pPr>
        <w:jc w:val="both"/>
        <w:rPr>
          <w:b/>
          <w:bCs/>
        </w:rPr>
      </w:pPr>
    </w:p>
    <w:p w14:paraId="31F2F40A" w14:textId="01BF3302" w:rsidR="00920D77" w:rsidRDefault="00920D77">
      <w:pPr>
        <w:jc w:val="both"/>
        <w:rPr>
          <w:b/>
          <w:bCs/>
        </w:rPr>
      </w:pPr>
    </w:p>
    <w:p w14:paraId="1F1491B2" w14:textId="73261575" w:rsidR="00206F5D" w:rsidRDefault="00206F5D">
      <w:pPr>
        <w:jc w:val="both"/>
        <w:rPr>
          <w:b/>
          <w:bCs/>
        </w:rPr>
      </w:pPr>
    </w:p>
    <w:sectPr w:rsidR="00206F5D">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3F983" w14:textId="77777777" w:rsidR="000C5050" w:rsidRDefault="000C5050">
      <w:r>
        <w:separator/>
      </w:r>
    </w:p>
  </w:endnote>
  <w:endnote w:type="continuationSeparator" w:id="0">
    <w:p w14:paraId="3A28550F" w14:textId="77777777" w:rsidR="000C5050" w:rsidRDefault="000C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7626B3" w:rsidRDefault="007626B3">
    <w:pPr>
      <w:pStyle w:val="Pta"/>
    </w:pPr>
    <w:r>
      <w:tab/>
    </w:r>
    <w:r>
      <w:tab/>
      <w:t xml:space="preserve">Strana </w:t>
    </w:r>
    <w:r>
      <w:fldChar w:fldCharType="begin"/>
    </w:r>
    <w:r>
      <w:instrText xml:space="preserve"> PAGE </w:instrText>
    </w:r>
    <w:r>
      <w:fldChar w:fldCharType="separate"/>
    </w:r>
    <w:r>
      <w:rPr>
        <w:noProof/>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4C358AC3" w:rsidR="007626B3" w:rsidRDefault="007626B3" w:rsidP="00BF7760">
    <w:pPr>
      <w:pStyle w:val="Pta"/>
      <w:tabs>
        <w:tab w:val="center" w:pos="4603"/>
        <w:tab w:val="right" w:pos="9206"/>
      </w:tabs>
    </w:pPr>
    <w:r>
      <w:tab/>
      <w:t>Trnava, jún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75644" w14:textId="77777777" w:rsidR="000C5050" w:rsidRDefault="000C5050">
      <w:r>
        <w:separator/>
      </w:r>
    </w:p>
  </w:footnote>
  <w:footnote w:type="continuationSeparator" w:id="0">
    <w:p w14:paraId="02C112A0" w14:textId="77777777" w:rsidR="000C5050" w:rsidRDefault="000C5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7626B3" w:rsidRDefault="007626B3">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7626B3" w:rsidRDefault="007626B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7626B3" w:rsidRDefault="007626B3">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A3F"/>
    <w:multiLevelType w:val="hybridMultilevel"/>
    <w:tmpl w:val="A59283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DE4AAB"/>
    <w:multiLevelType w:val="hybridMultilevel"/>
    <w:tmpl w:val="70DAB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9E7733"/>
    <w:multiLevelType w:val="multilevel"/>
    <w:tmpl w:val="354063BA"/>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8D491F"/>
    <w:multiLevelType w:val="multilevel"/>
    <w:tmpl w:val="D150914C"/>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BD3C19"/>
    <w:multiLevelType w:val="multilevel"/>
    <w:tmpl w:val="933A8552"/>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6132F2"/>
    <w:multiLevelType w:val="multilevel"/>
    <w:tmpl w:val="9D44AF60"/>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056131"/>
    <w:multiLevelType w:val="multilevel"/>
    <w:tmpl w:val="AA1CA446"/>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A238B0"/>
    <w:multiLevelType w:val="multilevel"/>
    <w:tmpl w:val="E20CA3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46E49"/>
    <w:multiLevelType w:val="multilevel"/>
    <w:tmpl w:val="776290D4"/>
    <w:lvl w:ilvl="0">
      <w:start w:val="1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559273B"/>
    <w:multiLevelType w:val="multilevel"/>
    <w:tmpl w:val="72CEBB6C"/>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EE6CA1"/>
    <w:multiLevelType w:val="multilevel"/>
    <w:tmpl w:val="4F246FF6"/>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611F9"/>
    <w:multiLevelType w:val="multilevel"/>
    <w:tmpl w:val="5382172E"/>
    <w:lvl w:ilvl="0">
      <w:start w:val="14"/>
      <w:numFmt w:val="decimal"/>
      <w:lvlText w:val="%1."/>
      <w:lvlJc w:val="left"/>
      <w:pPr>
        <w:ind w:left="435" w:hanging="435"/>
      </w:pPr>
      <w:rPr>
        <w:rFonts w:hint="default"/>
      </w:rPr>
    </w:lvl>
    <w:lvl w:ilvl="1">
      <w:start w:val="2"/>
      <w:numFmt w:val="decimal"/>
      <w:lvlText w:val="%1.%2."/>
      <w:lvlJc w:val="left"/>
      <w:pPr>
        <w:ind w:left="1145" w:hanging="43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9B31527"/>
    <w:multiLevelType w:val="multilevel"/>
    <w:tmpl w:val="36F6C8C8"/>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06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D904B39"/>
    <w:multiLevelType w:val="hybridMultilevel"/>
    <w:tmpl w:val="3B14DF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927AF8"/>
    <w:multiLevelType w:val="multilevel"/>
    <w:tmpl w:val="185024C8"/>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A00FC6"/>
    <w:multiLevelType w:val="multilevel"/>
    <w:tmpl w:val="309C2F9C"/>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865537A"/>
    <w:multiLevelType w:val="multilevel"/>
    <w:tmpl w:val="735E439E"/>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B04EDF"/>
    <w:multiLevelType w:val="multilevel"/>
    <w:tmpl w:val="FC4A37A4"/>
    <w:numStyleLink w:val="Importovantl1"/>
  </w:abstractNum>
  <w:abstractNum w:abstractNumId="3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268"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A673660"/>
    <w:multiLevelType w:val="hybridMultilevel"/>
    <w:tmpl w:val="ED06A57E"/>
    <w:lvl w:ilvl="0" w:tplc="2E12E6B2">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D8D0189"/>
    <w:multiLevelType w:val="multilevel"/>
    <w:tmpl w:val="579A11C2"/>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485542"/>
    <w:multiLevelType w:val="hybridMultilevel"/>
    <w:tmpl w:val="BFB4FCA2"/>
    <w:lvl w:ilvl="0" w:tplc="7A964A42">
      <w:start w:val="13"/>
      <w:numFmt w:val="decimal"/>
      <w:lvlText w:val="%1."/>
      <w:lvlJc w:val="left"/>
      <w:pPr>
        <w:ind w:left="1004" w:hanging="360"/>
      </w:pPr>
      <w:rPr>
        <w:rFonts w:ascii="Trebuchet MS" w:hAnsi="Trebuchet M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4"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BA24AFE"/>
    <w:multiLevelType w:val="multilevel"/>
    <w:tmpl w:val="05445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5"/>
  </w:num>
  <w:num w:numId="2">
    <w:abstractNumId w:val="3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2F5496"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44"/>
  </w:num>
  <w:num w:numId="4">
    <w:abstractNumId w:val="17"/>
  </w:num>
  <w:num w:numId="5">
    <w:abstractNumId w:val="34"/>
  </w:num>
  <w:num w:numId="6">
    <w:abstractNumId w:val="35"/>
  </w:num>
  <w:num w:numId="7">
    <w:abstractNumId w:val="6"/>
  </w:num>
  <w:num w:numId="8">
    <w:abstractNumId w:val="4"/>
  </w:num>
  <w:num w:numId="9">
    <w:abstractNumId w:val="28"/>
  </w:num>
  <w:num w:numId="10">
    <w:abstractNumId w:val="33"/>
  </w:num>
  <w:num w:numId="11">
    <w:abstractNumId w:val="47"/>
  </w:num>
  <w:num w:numId="12">
    <w:abstractNumId w:val="22"/>
  </w:num>
  <w:num w:numId="13">
    <w:abstractNumId w:val="40"/>
  </w:num>
  <w:num w:numId="14">
    <w:abstractNumId w:val="12"/>
  </w:num>
  <w:num w:numId="15">
    <w:abstractNumId w:val="36"/>
  </w:num>
  <w:num w:numId="16">
    <w:abstractNumId w:val="38"/>
  </w:num>
  <w:num w:numId="17">
    <w:abstractNumId w:val="8"/>
  </w:num>
  <w:num w:numId="18">
    <w:abstractNumId w:val="9"/>
  </w:num>
  <w:num w:numId="19">
    <w:abstractNumId w:val="31"/>
  </w:num>
  <w:num w:numId="20">
    <w:abstractNumId w:val="19"/>
  </w:num>
  <w:num w:numId="21">
    <w:abstractNumId w:val="3"/>
  </w:num>
  <w:num w:numId="22">
    <w:abstractNumId w:val="23"/>
  </w:num>
  <w:num w:numId="23">
    <w:abstractNumId w:val="16"/>
  </w:num>
  <w:num w:numId="24">
    <w:abstractNumId w:val="42"/>
  </w:num>
  <w:num w:numId="25">
    <w:abstractNumId w:val="15"/>
  </w:num>
  <w:num w:numId="26">
    <w:abstractNumId w:val="3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45"/>
  </w:num>
  <w:num w:numId="29">
    <w:abstractNumId w:val="37"/>
  </w:num>
  <w:num w:numId="30">
    <w:abstractNumId w:val="26"/>
  </w:num>
  <w:num w:numId="31">
    <w:abstractNumId w:val="43"/>
  </w:num>
  <w:num w:numId="32">
    <w:abstractNumId w:val="0"/>
  </w:num>
  <w:num w:numId="33">
    <w:abstractNumId w:val="14"/>
  </w:num>
  <w:num w:numId="34">
    <w:abstractNumId w:val="21"/>
  </w:num>
  <w:num w:numId="35">
    <w:abstractNumId w:val="46"/>
  </w:num>
  <w:num w:numId="36">
    <w:abstractNumId w:val="18"/>
  </w:num>
  <w:num w:numId="37">
    <w:abstractNumId w:val="13"/>
  </w:num>
  <w:num w:numId="38">
    <w:abstractNumId w:val="2"/>
  </w:num>
  <w:num w:numId="39">
    <w:abstractNumId w:val="30"/>
  </w:num>
  <w:num w:numId="40">
    <w:abstractNumId w:val="20"/>
  </w:num>
  <w:num w:numId="41">
    <w:abstractNumId w:val="5"/>
  </w:num>
  <w:num w:numId="42">
    <w:abstractNumId w:val="7"/>
  </w:num>
  <w:num w:numId="43">
    <w:abstractNumId w:val="41"/>
  </w:num>
  <w:num w:numId="44">
    <w:abstractNumId w:val="32"/>
  </w:num>
  <w:num w:numId="45">
    <w:abstractNumId w:val="29"/>
  </w:num>
  <w:num w:numId="46">
    <w:abstractNumId w:val="10"/>
  </w:num>
  <w:num w:numId="47">
    <w:abstractNumId w:val="27"/>
  </w:num>
  <w:num w:numId="48">
    <w:abstractNumId w:val="39"/>
  </w:num>
  <w:num w:numId="49">
    <w:abstractNumId w:val="11"/>
  </w:num>
  <w:num w:numId="50">
    <w:abstractNumId w:val="24"/>
  </w:num>
  <w:num w:numId="51">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EC"/>
    <w:rsid w:val="00001F94"/>
    <w:rsid w:val="00003949"/>
    <w:rsid w:val="000053BB"/>
    <w:rsid w:val="00006A57"/>
    <w:rsid w:val="00007F0A"/>
    <w:rsid w:val="00012381"/>
    <w:rsid w:val="000151F4"/>
    <w:rsid w:val="00015767"/>
    <w:rsid w:val="000200FC"/>
    <w:rsid w:val="000204DC"/>
    <w:rsid w:val="00021354"/>
    <w:rsid w:val="00022033"/>
    <w:rsid w:val="00023499"/>
    <w:rsid w:val="0002491B"/>
    <w:rsid w:val="00024A3F"/>
    <w:rsid w:val="00026560"/>
    <w:rsid w:val="00026AE7"/>
    <w:rsid w:val="000303F7"/>
    <w:rsid w:val="00031074"/>
    <w:rsid w:val="000327A5"/>
    <w:rsid w:val="000336C1"/>
    <w:rsid w:val="00033C5D"/>
    <w:rsid w:val="00034D1C"/>
    <w:rsid w:val="00035150"/>
    <w:rsid w:val="00035AB2"/>
    <w:rsid w:val="000376D3"/>
    <w:rsid w:val="000405DA"/>
    <w:rsid w:val="00042FD9"/>
    <w:rsid w:val="000438D7"/>
    <w:rsid w:val="00043D8F"/>
    <w:rsid w:val="0004431F"/>
    <w:rsid w:val="000505A7"/>
    <w:rsid w:val="0005232A"/>
    <w:rsid w:val="0005304D"/>
    <w:rsid w:val="00053B76"/>
    <w:rsid w:val="0005433C"/>
    <w:rsid w:val="000549BE"/>
    <w:rsid w:val="00055404"/>
    <w:rsid w:val="000561DB"/>
    <w:rsid w:val="00063E82"/>
    <w:rsid w:val="00064F90"/>
    <w:rsid w:val="000669C7"/>
    <w:rsid w:val="00067BFB"/>
    <w:rsid w:val="00067DBE"/>
    <w:rsid w:val="00067F0A"/>
    <w:rsid w:val="00070695"/>
    <w:rsid w:val="000757FD"/>
    <w:rsid w:val="00077671"/>
    <w:rsid w:val="00083AA2"/>
    <w:rsid w:val="00085B34"/>
    <w:rsid w:val="00086409"/>
    <w:rsid w:val="0008654B"/>
    <w:rsid w:val="00086CEC"/>
    <w:rsid w:val="00090494"/>
    <w:rsid w:val="00094AA1"/>
    <w:rsid w:val="000A31B8"/>
    <w:rsid w:val="000A3211"/>
    <w:rsid w:val="000A3FCE"/>
    <w:rsid w:val="000A6281"/>
    <w:rsid w:val="000B4CA7"/>
    <w:rsid w:val="000B5020"/>
    <w:rsid w:val="000C0436"/>
    <w:rsid w:val="000C058D"/>
    <w:rsid w:val="000C11CC"/>
    <w:rsid w:val="000C2EA5"/>
    <w:rsid w:val="000C5050"/>
    <w:rsid w:val="000C607C"/>
    <w:rsid w:val="000C6529"/>
    <w:rsid w:val="000C6793"/>
    <w:rsid w:val="000D0FB7"/>
    <w:rsid w:val="000D5389"/>
    <w:rsid w:val="000D5DDF"/>
    <w:rsid w:val="000D70B3"/>
    <w:rsid w:val="000E0343"/>
    <w:rsid w:val="000E0C34"/>
    <w:rsid w:val="000E3420"/>
    <w:rsid w:val="000E4906"/>
    <w:rsid w:val="000E5BA8"/>
    <w:rsid w:val="000E7C88"/>
    <w:rsid w:val="000F009F"/>
    <w:rsid w:val="000F0250"/>
    <w:rsid w:val="000F0AE4"/>
    <w:rsid w:val="000F0C4E"/>
    <w:rsid w:val="000F345F"/>
    <w:rsid w:val="000F4753"/>
    <w:rsid w:val="000F6509"/>
    <w:rsid w:val="000F77EC"/>
    <w:rsid w:val="0010330C"/>
    <w:rsid w:val="00103C80"/>
    <w:rsid w:val="001059E9"/>
    <w:rsid w:val="00110C69"/>
    <w:rsid w:val="001112DD"/>
    <w:rsid w:val="00111CCB"/>
    <w:rsid w:val="001142AD"/>
    <w:rsid w:val="001158DD"/>
    <w:rsid w:val="00115FE4"/>
    <w:rsid w:val="00116C4B"/>
    <w:rsid w:val="00117443"/>
    <w:rsid w:val="00121994"/>
    <w:rsid w:val="0012226A"/>
    <w:rsid w:val="00122FF5"/>
    <w:rsid w:val="00125164"/>
    <w:rsid w:val="00125211"/>
    <w:rsid w:val="00130AED"/>
    <w:rsid w:val="0013121D"/>
    <w:rsid w:val="00131C9C"/>
    <w:rsid w:val="001322D8"/>
    <w:rsid w:val="001330BC"/>
    <w:rsid w:val="00135343"/>
    <w:rsid w:val="00143276"/>
    <w:rsid w:val="00143485"/>
    <w:rsid w:val="00147AAF"/>
    <w:rsid w:val="001504E5"/>
    <w:rsid w:val="001513BF"/>
    <w:rsid w:val="001513C0"/>
    <w:rsid w:val="001526FA"/>
    <w:rsid w:val="001532D3"/>
    <w:rsid w:val="001532F4"/>
    <w:rsid w:val="0015351D"/>
    <w:rsid w:val="00154F4F"/>
    <w:rsid w:val="0015686B"/>
    <w:rsid w:val="0015703E"/>
    <w:rsid w:val="001600C5"/>
    <w:rsid w:val="00160144"/>
    <w:rsid w:val="0016231B"/>
    <w:rsid w:val="00162770"/>
    <w:rsid w:val="00163628"/>
    <w:rsid w:val="00163771"/>
    <w:rsid w:val="00164B9C"/>
    <w:rsid w:val="00164C7F"/>
    <w:rsid w:val="00164CC5"/>
    <w:rsid w:val="00167832"/>
    <w:rsid w:val="00171D46"/>
    <w:rsid w:val="00172E3C"/>
    <w:rsid w:val="00175AF4"/>
    <w:rsid w:val="0017687F"/>
    <w:rsid w:val="00185B13"/>
    <w:rsid w:val="00192DB8"/>
    <w:rsid w:val="0019468D"/>
    <w:rsid w:val="001960AD"/>
    <w:rsid w:val="00196863"/>
    <w:rsid w:val="001A00E0"/>
    <w:rsid w:val="001A1B1A"/>
    <w:rsid w:val="001A46C9"/>
    <w:rsid w:val="001A5570"/>
    <w:rsid w:val="001A62B1"/>
    <w:rsid w:val="001A70AA"/>
    <w:rsid w:val="001B1501"/>
    <w:rsid w:val="001B1B26"/>
    <w:rsid w:val="001B1DC7"/>
    <w:rsid w:val="001B1F1E"/>
    <w:rsid w:val="001B20E2"/>
    <w:rsid w:val="001B27C9"/>
    <w:rsid w:val="001B2A9F"/>
    <w:rsid w:val="001B2FA2"/>
    <w:rsid w:val="001B3C8A"/>
    <w:rsid w:val="001B5BC0"/>
    <w:rsid w:val="001B65DF"/>
    <w:rsid w:val="001B74FB"/>
    <w:rsid w:val="001C1892"/>
    <w:rsid w:val="001C1E81"/>
    <w:rsid w:val="001C3BC0"/>
    <w:rsid w:val="001C407D"/>
    <w:rsid w:val="001C7DAF"/>
    <w:rsid w:val="001D10BC"/>
    <w:rsid w:val="001D2387"/>
    <w:rsid w:val="001D56BB"/>
    <w:rsid w:val="001D6EA0"/>
    <w:rsid w:val="001E2F0C"/>
    <w:rsid w:val="001E31B3"/>
    <w:rsid w:val="001E369A"/>
    <w:rsid w:val="001E4528"/>
    <w:rsid w:val="001E5717"/>
    <w:rsid w:val="001F22ED"/>
    <w:rsid w:val="001F2FA8"/>
    <w:rsid w:val="001F4918"/>
    <w:rsid w:val="001F4AFD"/>
    <w:rsid w:val="001F5182"/>
    <w:rsid w:val="001F5FA1"/>
    <w:rsid w:val="001F662F"/>
    <w:rsid w:val="00202124"/>
    <w:rsid w:val="002022F5"/>
    <w:rsid w:val="00204255"/>
    <w:rsid w:val="00205F19"/>
    <w:rsid w:val="00206367"/>
    <w:rsid w:val="00206F5D"/>
    <w:rsid w:val="00210A13"/>
    <w:rsid w:val="00216A51"/>
    <w:rsid w:val="00216C0B"/>
    <w:rsid w:val="00217235"/>
    <w:rsid w:val="00221C87"/>
    <w:rsid w:val="002225CD"/>
    <w:rsid w:val="00222AD4"/>
    <w:rsid w:val="002239E6"/>
    <w:rsid w:val="00223F70"/>
    <w:rsid w:val="00224070"/>
    <w:rsid w:val="00224837"/>
    <w:rsid w:val="002265E0"/>
    <w:rsid w:val="0022730A"/>
    <w:rsid w:val="00227D0A"/>
    <w:rsid w:val="002315D1"/>
    <w:rsid w:val="002319D0"/>
    <w:rsid w:val="00234925"/>
    <w:rsid w:val="00235FAB"/>
    <w:rsid w:val="0023796A"/>
    <w:rsid w:val="002416C6"/>
    <w:rsid w:val="00243DCA"/>
    <w:rsid w:val="00251065"/>
    <w:rsid w:val="00251E42"/>
    <w:rsid w:val="002538E4"/>
    <w:rsid w:val="00253BD7"/>
    <w:rsid w:val="00256426"/>
    <w:rsid w:val="00256A1E"/>
    <w:rsid w:val="00260F99"/>
    <w:rsid w:val="00261787"/>
    <w:rsid w:val="00262C13"/>
    <w:rsid w:val="00262DDE"/>
    <w:rsid w:val="00263818"/>
    <w:rsid w:val="00263DC3"/>
    <w:rsid w:val="00264C57"/>
    <w:rsid w:val="00266265"/>
    <w:rsid w:val="00267A7C"/>
    <w:rsid w:val="00267D76"/>
    <w:rsid w:val="00271DD6"/>
    <w:rsid w:val="00274FEF"/>
    <w:rsid w:val="0027635F"/>
    <w:rsid w:val="00276916"/>
    <w:rsid w:val="002800BE"/>
    <w:rsid w:val="002800CB"/>
    <w:rsid w:val="002811BB"/>
    <w:rsid w:val="0028166F"/>
    <w:rsid w:val="00282B1D"/>
    <w:rsid w:val="00286BCE"/>
    <w:rsid w:val="0028797D"/>
    <w:rsid w:val="00291A84"/>
    <w:rsid w:val="00292887"/>
    <w:rsid w:val="00292D9C"/>
    <w:rsid w:val="00293757"/>
    <w:rsid w:val="00294F66"/>
    <w:rsid w:val="00295496"/>
    <w:rsid w:val="002962F0"/>
    <w:rsid w:val="002A1F0B"/>
    <w:rsid w:val="002A5ADD"/>
    <w:rsid w:val="002A5E77"/>
    <w:rsid w:val="002A69D5"/>
    <w:rsid w:val="002A7A84"/>
    <w:rsid w:val="002B0EE1"/>
    <w:rsid w:val="002B1396"/>
    <w:rsid w:val="002B1A93"/>
    <w:rsid w:val="002B2535"/>
    <w:rsid w:val="002B3C8D"/>
    <w:rsid w:val="002B4877"/>
    <w:rsid w:val="002B68CB"/>
    <w:rsid w:val="002B6B8A"/>
    <w:rsid w:val="002B7D60"/>
    <w:rsid w:val="002C3F13"/>
    <w:rsid w:val="002C3F5A"/>
    <w:rsid w:val="002C47A5"/>
    <w:rsid w:val="002D0752"/>
    <w:rsid w:val="002D0798"/>
    <w:rsid w:val="002D0B16"/>
    <w:rsid w:val="002D183D"/>
    <w:rsid w:val="002E23F7"/>
    <w:rsid w:val="002E541A"/>
    <w:rsid w:val="002F1FA7"/>
    <w:rsid w:val="002F4625"/>
    <w:rsid w:val="002F556E"/>
    <w:rsid w:val="002F6ABB"/>
    <w:rsid w:val="002F6EBA"/>
    <w:rsid w:val="00300F62"/>
    <w:rsid w:val="00302DD8"/>
    <w:rsid w:val="0030309D"/>
    <w:rsid w:val="003033F1"/>
    <w:rsid w:val="00303C41"/>
    <w:rsid w:val="003044CE"/>
    <w:rsid w:val="003049A0"/>
    <w:rsid w:val="00307134"/>
    <w:rsid w:val="003164F2"/>
    <w:rsid w:val="00320735"/>
    <w:rsid w:val="0032159E"/>
    <w:rsid w:val="0032377A"/>
    <w:rsid w:val="00325193"/>
    <w:rsid w:val="003257CE"/>
    <w:rsid w:val="00326122"/>
    <w:rsid w:val="00331E50"/>
    <w:rsid w:val="0033280F"/>
    <w:rsid w:val="0033323D"/>
    <w:rsid w:val="00337ED4"/>
    <w:rsid w:val="003401AD"/>
    <w:rsid w:val="00340A8C"/>
    <w:rsid w:val="00342CB2"/>
    <w:rsid w:val="00345850"/>
    <w:rsid w:val="00347734"/>
    <w:rsid w:val="003513BE"/>
    <w:rsid w:val="00357770"/>
    <w:rsid w:val="003578F5"/>
    <w:rsid w:val="0036015F"/>
    <w:rsid w:val="0036200D"/>
    <w:rsid w:val="00363BD2"/>
    <w:rsid w:val="0036513D"/>
    <w:rsid w:val="00365F47"/>
    <w:rsid w:val="0036698C"/>
    <w:rsid w:val="00381256"/>
    <w:rsid w:val="00382490"/>
    <w:rsid w:val="00382F41"/>
    <w:rsid w:val="00383459"/>
    <w:rsid w:val="0038438C"/>
    <w:rsid w:val="0038609A"/>
    <w:rsid w:val="00396784"/>
    <w:rsid w:val="00396FF7"/>
    <w:rsid w:val="003A0DB3"/>
    <w:rsid w:val="003A3058"/>
    <w:rsid w:val="003A487E"/>
    <w:rsid w:val="003A4A4E"/>
    <w:rsid w:val="003A5B5B"/>
    <w:rsid w:val="003A6EEF"/>
    <w:rsid w:val="003A796A"/>
    <w:rsid w:val="003B2899"/>
    <w:rsid w:val="003B2D56"/>
    <w:rsid w:val="003B344F"/>
    <w:rsid w:val="003B47C1"/>
    <w:rsid w:val="003C2E56"/>
    <w:rsid w:val="003C3249"/>
    <w:rsid w:val="003C4F4A"/>
    <w:rsid w:val="003C7F9E"/>
    <w:rsid w:val="003D1FAB"/>
    <w:rsid w:val="003D2993"/>
    <w:rsid w:val="003D2AA7"/>
    <w:rsid w:val="003D2D5E"/>
    <w:rsid w:val="003D3835"/>
    <w:rsid w:val="003D4EF4"/>
    <w:rsid w:val="003E0B00"/>
    <w:rsid w:val="003E4D99"/>
    <w:rsid w:val="003E558D"/>
    <w:rsid w:val="003E776D"/>
    <w:rsid w:val="003F033D"/>
    <w:rsid w:val="003F2566"/>
    <w:rsid w:val="003F31C4"/>
    <w:rsid w:val="003F442C"/>
    <w:rsid w:val="003F57B0"/>
    <w:rsid w:val="003F7033"/>
    <w:rsid w:val="003F7196"/>
    <w:rsid w:val="003F740E"/>
    <w:rsid w:val="00400F2B"/>
    <w:rsid w:val="0040199F"/>
    <w:rsid w:val="00403287"/>
    <w:rsid w:val="00405E7B"/>
    <w:rsid w:val="0040669D"/>
    <w:rsid w:val="00406877"/>
    <w:rsid w:val="00407AD2"/>
    <w:rsid w:val="00410641"/>
    <w:rsid w:val="00410E13"/>
    <w:rsid w:val="00411B9F"/>
    <w:rsid w:val="00412D3E"/>
    <w:rsid w:val="004145B1"/>
    <w:rsid w:val="00415237"/>
    <w:rsid w:val="00416E14"/>
    <w:rsid w:val="0041770C"/>
    <w:rsid w:val="00420134"/>
    <w:rsid w:val="0042059D"/>
    <w:rsid w:val="00421A14"/>
    <w:rsid w:val="00422A74"/>
    <w:rsid w:val="00426B22"/>
    <w:rsid w:val="00430437"/>
    <w:rsid w:val="0043047E"/>
    <w:rsid w:val="004310B9"/>
    <w:rsid w:val="00432C88"/>
    <w:rsid w:val="00434313"/>
    <w:rsid w:val="00435587"/>
    <w:rsid w:val="004405EF"/>
    <w:rsid w:val="00440DBB"/>
    <w:rsid w:val="004418DD"/>
    <w:rsid w:val="004419DC"/>
    <w:rsid w:val="004427CD"/>
    <w:rsid w:val="0044355D"/>
    <w:rsid w:val="00446F7A"/>
    <w:rsid w:val="00447D9E"/>
    <w:rsid w:val="004502BC"/>
    <w:rsid w:val="0045054B"/>
    <w:rsid w:val="00450E6B"/>
    <w:rsid w:val="0045123D"/>
    <w:rsid w:val="00451E97"/>
    <w:rsid w:val="004536A0"/>
    <w:rsid w:val="00453B82"/>
    <w:rsid w:val="00454492"/>
    <w:rsid w:val="00454FCE"/>
    <w:rsid w:val="00455814"/>
    <w:rsid w:val="00457E55"/>
    <w:rsid w:val="00460273"/>
    <w:rsid w:val="0046313F"/>
    <w:rsid w:val="00464919"/>
    <w:rsid w:val="00467915"/>
    <w:rsid w:val="0047112D"/>
    <w:rsid w:val="0047383F"/>
    <w:rsid w:val="004751F7"/>
    <w:rsid w:val="00475233"/>
    <w:rsid w:val="00477D71"/>
    <w:rsid w:val="00480221"/>
    <w:rsid w:val="00482A08"/>
    <w:rsid w:val="0048554F"/>
    <w:rsid w:val="00486C5C"/>
    <w:rsid w:val="00486F28"/>
    <w:rsid w:val="00490E23"/>
    <w:rsid w:val="004917DD"/>
    <w:rsid w:val="00493E6D"/>
    <w:rsid w:val="00494A75"/>
    <w:rsid w:val="00496CA2"/>
    <w:rsid w:val="004A12C2"/>
    <w:rsid w:val="004A3819"/>
    <w:rsid w:val="004A4AE2"/>
    <w:rsid w:val="004A5A4D"/>
    <w:rsid w:val="004B0D1A"/>
    <w:rsid w:val="004B0E4C"/>
    <w:rsid w:val="004B2E6B"/>
    <w:rsid w:val="004B47AA"/>
    <w:rsid w:val="004B5822"/>
    <w:rsid w:val="004C1F63"/>
    <w:rsid w:val="004C49D3"/>
    <w:rsid w:val="004D132A"/>
    <w:rsid w:val="004D3C26"/>
    <w:rsid w:val="004D528C"/>
    <w:rsid w:val="004D5E4B"/>
    <w:rsid w:val="004D5FC9"/>
    <w:rsid w:val="004D6517"/>
    <w:rsid w:val="004D7D79"/>
    <w:rsid w:val="004E107B"/>
    <w:rsid w:val="004E2B65"/>
    <w:rsid w:val="004E4272"/>
    <w:rsid w:val="004E561D"/>
    <w:rsid w:val="004E74AF"/>
    <w:rsid w:val="004E7A58"/>
    <w:rsid w:val="004F06C8"/>
    <w:rsid w:val="004F3D56"/>
    <w:rsid w:val="004F3DDA"/>
    <w:rsid w:val="004F55C4"/>
    <w:rsid w:val="004F67D6"/>
    <w:rsid w:val="005004C2"/>
    <w:rsid w:val="005006F8"/>
    <w:rsid w:val="00500FA5"/>
    <w:rsid w:val="00501861"/>
    <w:rsid w:val="00503119"/>
    <w:rsid w:val="00504847"/>
    <w:rsid w:val="00504C43"/>
    <w:rsid w:val="0050702E"/>
    <w:rsid w:val="00507B94"/>
    <w:rsid w:val="00510307"/>
    <w:rsid w:val="0051090C"/>
    <w:rsid w:val="00510A8B"/>
    <w:rsid w:val="00512BEC"/>
    <w:rsid w:val="00512C77"/>
    <w:rsid w:val="0051389C"/>
    <w:rsid w:val="00516380"/>
    <w:rsid w:val="005168B7"/>
    <w:rsid w:val="00520D85"/>
    <w:rsid w:val="00521E60"/>
    <w:rsid w:val="00522465"/>
    <w:rsid w:val="0052398B"/>
    <w:rsid w:val="005243EC"/>
    <w:rsid w:val="0052488B"/>
    <w:rsid w:val="005257AB"/>
    <w:rsid w:val="0053056E"/>
    <w:rsid w:val="00531447"/>
    <w:rsid w:val="00532C51"/>
    <w:rsid w:val="005333B9"/>
    <w:rsid w:val="0053582B"/>
    <w:rsid w:val="00543C3A"/>
    <w:rsid w:val="00544FAF"/>
    <w:rsid w:val="005500D9"/>
    <w:rsid w:val="00550C7E"/>
    <w:rsid w:val="0055223F"/>
    <w:rsid w:val="00560769"/>
    <w:rsid w:val="00563EB8"/>
    <w:rsid w:val="0056612B"/>
    <w:rsid w:val="00566A96"/>
    <w:rsid w:val="0057074B"/>
    <w:rsid w:val="00573E52"/>
    <w:rsid w:val="00575EAA"/>
    <w:rsid w:val="00585D40"/>
    <w:rsid w:val="00586421"/>
    <w:rsid w:val="00586F87"/>
    <w:rsid w:val="00587D38"/>
    <w:rsid w:val="00587F2A"/>
    <w:rsid w:val="00587FEA"/>
    <w:rsid w:val="0059086C"/>
    <w:rsid w:val="00590C53"/>
    <w:rsid w:val="00592566"/>
    <w:rsid w:val="00594BBE"/>
    <w:rsid w:val="00595493"/>
    <w:rsid w:val="005956A4"/>
    <w:rsid w:val="00595BB8"/>
    <w:rsid w:val="00596080"/>
    <w:rsid w:val="00596980"/>
    <w:rsid w:val="00597031"/>
    <w:rsid w:val="005A0975"/>
    <w:rsid w:val="005A2C0F"/>
    <w:rsid w:val="005A6E0D"/>
    <w:rsid w:val="005B12F3"/>
    <w:rsid w:val="005B211B"/>
    <w:rsid w:val="005B32E3"/>
    <w:rsid w:val="005B35D4"/>
    <w:rsid w:val="005B4CAD"/>
    <w:rsid w:val="005B515A"/>
    <w:rsid w:val="005B57A2"/>
    <w:rsid w:val="005C36B6"/>
    <w:rsid w:val="005C3892"/>
    <w:rsid w:val="005C4C22"/>
    <w:rsid w:val="005C6078"/>
    <w:rsid w:val="005C6235"/>
    <w:rsid w:val="005C7A3B"/>
    <w:rsid w:val="005C7DEC"/>
    <w:rsid w:val="005D104A"/>
    <w:rsid w:val="005D1B66"/>
    <w:rsid w:val="005D1BFE"/>
    <w:rsid w:val="005D1EFA"/>
    <w:rsid w:val="005D2A05"/>
    <w:rsid w:val="005D3246"/>
    <w:rsid w:val="005D414E"/>
    <w:rsid w:val="005D463E"/>
    <w:rsid w:val="005D65D5"/>
    <w:rsid w:val="005D6AFD"/>
    <w:rsid w:val="005E09D1"/>
    <w:rsid w:val="005E1C54"/>
    <w:rsid w:val="005E1E29"/>
    <w:rsid w:val="005E247E"/>
    <w:rsid w:val="005E2BE7"/>
    <w:rsid w:val="005E3B3B"/>
    <w:rsid w:val="005E3FB5"/>
    <w:rsid w:val="005E58EA"/>
    <w:rsid w:val="005E7FD2"/>
    <w:rsid w:val="005F0610"/>
    <w:rsid w:val="005F3703"/>
    <w:rsid w:val="005F3B68"/>
    <w:rsid w:val="005F3BB3"/>
    <w:rsid w:val="005F3D96"/>
    <w:rsid w:val="005F473D"/>
    <w:rsid w:val="005F67D8"/>
    <w:rsid w:val="005F6861"/>
    <w:rsid w:val="005F7208"/>
    <w:rsid w:val="006024AE"/>
    <w:rsid w:val="006028F2"/>
    <w:rsid w:val="00602966"/>
    <w:rsid w:val="0060383F"/>
    <w:rsid w:val="00604940"/>
    <w:rsid w:val="0060561D"/>
    <w:rsid w:val="006061A7"/>
    <w:rsid w:val="0060796C"/>
    <w:rsid w:val="0061036A"/>
    <w:rsid w:val="006111A1"/>
    <w:rsid w:val="00611770"/>
    <w:rsid w:val="0061208F"/>
    <w:rsid w:val="00614177"/>
    <w:rsid w:val="006143AF"/>
    <w:rsid w:val="00614A0C"/>
    <w:rsid w:val="00615367"/>
    <w:rsid w:val="00615DFD"/>
    <w:rsid w:val="00616F73"/>
    <w:rsid w:val="00617314"/>
    <w:rsid w:val="006224B5"/>
    <w:rsid w:val="00622CEC"/>
    <w:rsid w:val="0062353C"/>
    <w:rsid w:val="0062363D"/>
    <w:rsid w:val="0062366A"/>
    <w:rsid w:val="0062379D"/>
    <w:rsid w:val="00624AA8"/>
    <w:rsid w:val="006253B0"/>
    <w:rsid w:val="006322B2"/>
    <w:rsid w:val="006339D8"/>
    <w:rsid w:val="006346C0"/>
    <w:rsid w:val="0063602E"/>
    <w:rsid w:val="006424B8"/>
    <w:rsid w:val="0064253F"/>
    <w:rsid w:val="00643458"/>
    <w:rsid w:val="0064456F"/>
    <w:rsid w:val="006449F2"/>
    <w:rsid w:val="0064703D"/>
    <w:rsid w:val="0065495F"/>
    <w:rsid w:val="0065601D"/>
    <w:rsid w:val="00661185"/>
    <w:rsid w:val="00662430"/>
    <w:rsid w:val="006640B4"/>
    <w:rsid w:val="00666663"/>
    <w:rsid w:val="00670374"/>
    <w:rsid w:val="00670B68"/>
    <w:rsid w:val="00673347"/>
    <w:rsid w:val="006746BB"/>
    <w:rsid w:val="00675C5A"/>
    <w:rsid w:val="006770CF"/>
    <w:rsid w:val="00680E43"/>
    <w:rsid w:val="00680E7F"/>
    <w:rsid w:val="0068391F"/>
    <w:rsid w:val="00683C65"/>
    <w:rsid w:val="006878E8"/>
    <w:rsid w:val="00690331"/>
    <w:rsid w:val="006905D5"/>
    <w:rsid w:val="00690FEB"/>
    <w:rsid w:val="00692AD4"/>
    <w:rsid w:val="0069316B"/>
    <w:rsid w:val="00695F03"/>
    <w:rsid w:val="006A0541"/>
    <w:rsid w:val="006A25C6"/>
    <w:rsid w:val="006A50FB"/>
    <w:rsid w:val="006A56AE"/>
    <w:rsid w:val="006A7916"/>
    <w:rsid w:val="006B091C"/>
    <w:rsid w:val="006B32DB"/>
    <w:rsid w:val="006B3B24"/>
    <w:rsid w:val="006C0078"/>
    <w:rsid w:val="006C1723"/>
    <w:rsid w:val="006C1DBF"/>
    <w:rsid w:val="006C330A"/>
    <w:rsid w:val="006C33B5"/>
    <w:rsid w:val="006C5456"/>
    <w:rsid w:val="006C7FDA"/>
    <w:rsid w:val="006D1263"/>
    <w:rsid w:val="006D1711"/>
    <w:rsid w:val="006D304C"/>
    <w:rsid w:val="006D40D9"/>
    <w:rsid w:val="006D4488"/>
    <w:rsid w:val="006D4BB0"/>
    <w:rsid w:val="006D51F2"/>
    <w:rsid w:val="006D52CE"/>
    <w:rsid w:val="006D7EE7"/>
    <w:rsid w:val="006E1FBB"/>
    <w:rsid w:val="006E250F"/>
    <w:rsid w:val="006E2888"/>
    <w:rsid w:val="006E5762"/>
    <w:rsid w:val="006F0912"/>
    <w:rsid w:val="006F2EAD"/>
    <w:rsid w:val="006F397C"/>
    <w:rsid w:val="006F3C27"/>
    <w:rsid w:val="0070042B"/>
    <w:rsid w:val="00700441"/>
    <w:rsid w:val="007021C8"/>
    <w:rsid w:val="007027D4"/>
    <w:rsid w:val="007033B0"/>
    <w:rsid w:val="007068D7"/>
    <w:rsid w:val="007074F6"/>
    <w:rsid w:val="00710737"/>
    <w:rsid w:val="00710E08"/>
    <w:rsid w:val="00711A24"/>
    <w:rsid w:val="0071348D"/>
    <w:rsid w:val="007137F8"/>
    <w:rsid w:val="00714173"/>
    <w:rsid w:val="00716158"/>
    <w:rsid w:val="00716A3C"/>
    <w:rsid w:val="00716CA2"/>
    <w:rsid w:val="007170BD"/>
    <w:rsid w:val="00717452"/>
    <w:rsid w:val="00717D14"/>
    <w:rsid w:val="00721D6E"/>
    <w:rsid w:val="007234F6"/>
    <w:rsid w:val="007250DB"/>
    <w:rsid w:val="007269A0"/>
    <w:rsid w:val="007272DB"/>
    <w:rsid w:val="007273BF"/>
    <w:rsid w:val="00727714"/>
    <w:rsid w:val="00730290"/>
    <w:rsid w:val="0073246C"/>
    <w:rsid w:val="00732C73"/>
    <w:rsid w:val="00733AE6"/>
    <w:rsid w:val="00733E02"/>
    <w:rsid w:val="00734D44"/>
    <w:rsid w:val="00737E77"/>
    <w:rsid w:val="007409D0"/>
    <w:rsid w:val="00740D02"/>
    <w:rsid w:val="00741202"/>
    <w:rsid w:val="00741AB8"/>
    <w:rsid w:val="007444F7"/>
    <w:rsid w:val="007471B0"/>
    <w:rsid w:val="00747F71"/>
    <w:rsid w:val="00750B7B"/>
    <w:rsid w:val="00751A1A"/>
    <w:rsid w:val="00753B0B"/>
    <w:rsid w:val="00756B4D"/>
    <w:rsid w:val="0076047B"/>
    <w:rsid w:val="007608D6"/>
    <w:rsid w:val="007626B3"/>
    <w:rsid w:val="00762D8A"/>
    <w:rsid w:val="00762E24"/>
    <w:rsid w:val="00763D4B"/>
    <w:rsid w:val="007652DF"/>
    <w:rsid w:val="00765A56"/>
    <w:rsid w:val="00765DC0"/>
    <w:rsid w:val="00766950"/>
    <w:rsid w:val="00766CA7"/>
    <w:rsid w:val="00766D39"/>
    <w:rsid w:val="00771B3C"/>
    <w:rsid w:val="00773849"/>
    <w:rsid w:val="00774547"/>
    <w:rsid w:val="00774EEC"/>
    <w:rsid w:val="007803FF"/>
    <w:rsid w:val="007810C7"/>
    <w:rsid w:val="0078130B"/>
    <w:rsid w:val="00782760"/>
    <w:rsid w:val="007833AB"/>
    <w:rsid w:val="00783CE9"/>
    <w:rsid w:val="00784C24"/>
    <w:rsid w:val="00786C8E"/>
    <w:rsid w:val="00787913"/>
    <w:rsid w:val="00794FDC"/>
    <w:rsid w:val="007A0845"/>
    <w:rsid w:val="007A0959"/>
    <w:rsid w:val="007A3174"/>
    <w:rsid w:val="007A3329"/>
    <w:rsid w:val="007A3846"/>
    <w:rsid w:val="007A6935"/>
    <w:rsid w:val="007B0F44"/>
    <w:rsid w:val="007B2B60"/>
    <w:rsid w:val="007B4329"/>
    <w:rsid w:val="007B4B8D"/>
    <w:rsid w:val="007B5D20"/>
    <w:rsid w:val="007C1C7B"/>
    <w:rsid w:val="007C3386"/>
    <w:rsid w:val="007C3FD2"/>
    <w:rsid w:val="007C61F3"/>
    <w:rsid w:val="007C764B"/>
    <w:rsid w:val="007D2667"/>
    <w:rsid w:val="007D2A87"/>
    <w:rsid w:val="007D2B70"/>
    <w:rsid w:val="007D3314"/>
    <w:rsid w:val="007D3596"/>
    <w:rsid w:val="007D47D1"/>
    <w:rsid w:val="007D5E45"/>
    <w:rsid w:val="007D6C2E"/>
    <w:rsid w:val="007D7C36"/>
    <w:rsid w:val="007E17DD"/>
    <w:rsid w:val="007E195C"/>
    <w:rsid w:val="007E1BFC"/>
    <w:rsid w:val="007E36BF"/>
    <w:rsid w:val="007E3758"/>
    <w:rsid w:val="007E4BD6"/>
    <w:rsid w:val="007F102B"/>
    <w:rsid w:val="007F2AF8"/>
    <w:rsid w:val="007F3520"/>
    <w:rsid w:val="007F46A7"/>
    <w:rsid w:val="007F56F5"/>
    <w:rsid w:val="007F6005"/>
    <w:rsid w:val="007F60BC"/>
    <w:rsid w:val="007F639B"/>
    <w:rsid w:val="007F6A66"/>
    <w:rsid w:val="00800B86"/>
    <w:rsid w:val="00801F26"/>
    <w:rsid w:val="00802F93"/>
    <w:rsid w:val="008033A6"/>
    <w:rsid w:val="008043FB"/>
    <w:rsid w:val="00806D2E"/>
    <w:rsid w:val="008077D3"/>
    <w:rsid w:val="00807B92"/>
    <w:rsid w:val="00811844"/>
    <w:rsid w:val="00811C03"/>
    <w:rsid w:val="00813699"/>
    <w:rsid w:val="0081407D"/>
    <w:rsid w:val="00814724"/>
    <w:rsid w:val="00814FC1"/>
    <w:rsid w:val="0081502C"/>
    <w:rsid w:val="008154A1"/>
    <w:rsid w:val="00817CEC"/>
    <w:rsid w:val="00820076"/>
    <w:rsid w:val="00820364"/>
    <w:rsid w:val="00820E0B"/>
    <w:rsid w:val="00823B67"/>
    <w:rsid w:val="008243FF"/>
    <w:rsid w:val="008258FA"/>
    <w:rsid w:val="00835CCC"/>
    <w:rsid w:val="0083766F"/>
    <w:rsid w:val="00840AE1"/>
    <w:rsid w:val="00841FA3"/>
    <w:rsid w:val="008430E8"/>
    <w:rsid w:val="00843726"/>
    <w:rsid w:val="008442F9"/>
    <w:rsid w:val="008454CF"/>
    <w:rsid w:val="00851775"/>
    <w:rsid w:val="00852F42"/>
    <w:rsid w:val="00853208"/>
    <w:rsid w:val="008536DB"/>
    <w:rsid w:val="008538A1"/>
    <w:rsid w:val="00853D88"/>
    <w:rsid w:val="00853E10"/>
    <w:rsid w:val="0085439A"/>
    <w:rsid w:val="00854715"/>
    <w:rsid w:val="008549CA"/>
    <w:rsid w:val="00857616"/>
    <w:rsid w:val="008602AA"/>
    <w:rsid w:val="00862914"/>
    <w:rsid w:val="00865BDB"/>
    <w:rsid w:val="0087478D"/>
    <w:rsid w:val="00874868"/>
    <w:rsid w:val="00875895"/>
    <w:rsid w:val="00877C00"/>
    <w:rsid w:val="008801FC"/>
    <w:rsid w:val="00882A58"/>
    <w:rsid w:val="00883809"/>
    <w:rsid w:val="0088419A"/>
    <w:rsid w:val="00884F79"/>
    <w:rsid w:val="0088611B"/>
    <w:rsid w:val="00887E4B"/>
    <w:rsid w:val="0089049B"/>
    <w:rsid w:val="008907A3"/>
    <w:rsid w:val="00893BB3"/>
    <w:rsid w:val="00895026"/>
    <w:rsid w:val="00895878"/>
    <w:rsid w:val="00895CF9"/>
    <w:rsid w:val="00896DA9"/>
    <w:rsid w:val="0089744B"/>
    <w:rsid w:val="00897768"/>
    <w:rsid w:val="008A0A6E"/>
    <w:rsid w:val="008A1123"/>
    <w:rsid w:val="008A12D0"/>
    <w:rsid w:val="008A1C00"/>
    <w:rsid w:val="008A2341"/>
    <w:rsid w:val="008A3495"/>
    <w:rsid w:val="008A5163"/>
    <w:rsid w:val="008B0989"/>
    <w:rsid w:val="008B1913"/>
    <w:rsid w:val="008B3396"/>
    <w:rsid w:val="008B40D6"/>
    <w:rsid w:val="008B61BD"/>
    <w:rsid w:val="008B625D"/>
    <w:rsid w:val="008B6EF9"/>
    <w:rsid w:val="008C497F"/>
    <w:rsid w:val="008C4D2F"/>
    <w:rsid w:val="008C5957"/>
    <w:rsid w:val="008C6D34"/>
    <w:rsid w:val="008D0468"/>
    <w:rsid w:val="008D0D58"/>
    <w:rsid w:val="008D1592"/>
    <w:rsid w:val="008D5BC0"/>
    <w:rsid w:val="008E1CDB"/>
    <w:rsid w:val="008E226E"/>
    <w:rsid w:val="008E52B8"/>
    <w:rsid w:val="008E5BE2"/>
    <w:rsid w:val="008E64DC"/>
    <w:rsid w:val="008F129A"/>
    <w:rsid w:val="008F22AC"/>
    <w:rsid w:val="008F2489"/>
    <w:rsid w:val="008F262F"/>
    <w:rsid w:val="008F2CED"/>
    <w:rsid w:val="008F3B32"/>
    <w:rsid w:val="008F4C75"/>
    <w:rsid w:val="00903997"/>
    <w:rsid w:val="00903B76"/>
    <w:rsid w:val="0090765B"/>
    <w:rsid w:val="00912DA3"/>
    <w:rsid w:val="00913189"/>
    <w:rsid w:val="00915402"/>
    <w:rsid w:val="009175AA"/>
    <w:rsid w:val="00920D77"/>
    <w:rsid w:val="00922EAD"/>
    <w:rsid w:val="00922FDB"/>
    <w:rsid w:val="009230FB"/>
    <w:rsid w:val="0092323F"/>
    <w:rsid w:val="00923293"/>
    <w:rsid w:val="009247EB"/>
    <w:rsid w:val="00924E2B"/>
    <w:rsid w:val="00925048"/>
    <w:rsid w:val="00927E0A"/>
    <w:rsid w:val="009333BE"/>
    <w:rsid w:val="0093344B"/>
    <w:rsid w:val="00936E3A"/>
    <w:rsid w:val="00937178"/>
    <w:rsid w:val="00937B02"/>
    <w:rsid w:val="009418F6"/>
    <w:rsid w:val="00945253"/>
    <w:rsid w:val="009470FA"/>
    <w:rsid w:val="009509FE"/>
    <w:rsid w:val="0095460C"/>
    <w:rsid w:val="00954BFC"/>
    <w:rsid w:val="00955366"/>
    <w:rsid w:val="00956603"/>
    <w:rsid w:val="009568AE"/>
    <w:rsid w:val="00957B40"/>
    <w:rsid w:val="009619BA"/>
    <w:rsid w:val="0096352F"/>
    <w:rsid w:val="00964435"/>
    <w:rsid w:val="00966B6F"/>
    <w:rsid w:val="0097059B"/>
    <w:rsid w:val="00970679"/>
    <w:rsid w:val="00971638"/>
    <w:rsid w:val="00971BBC"/>
    <w:rsid w:val="00972C4C"/>
    <w:rsid w:val="00973A8E"/>
    <w:rsid w:val="00973FED"/>
    <w:rsid w:val="00974A9D"/>
    <w:rsid w:val="00975109"/>
    <w:rsid w:val="00975BA6"/>
    <w:rsid w:val="009760C5"/>
    <w:rsid w:val="009761EA"/>
    <w:rsid w:val="009767C2"/>
    <w:rsid w:val="00983244"/>
    <w:rsid w:val="00986811"/>
    <w:rsid w:val="00990DBE"/>
    <w:rsid w:val="009913CA"/>
    <w:rsid w:val="00991C66"/>
    <w:rsid w:val="00991D14"/>
    <w:rsid w:val="00992643"/>
    <w:rsid w:val="0099342D"/>
    <w:rsid w:val="00994902"/>
    <w:rsid w:val="009952D4"/>
    <w:rsid w:val="00995BB4"/>
    <w:rsid w:val="00995D0E"/>
    <w:rsid w:val="009A1CD9"/>
    <w:rsid w:val="009A280F"/>
    <w:rsid w:val="009A39EE"/>
    <w:rsid w:val="009A43AC"/>
    <w:rsid w:val="009A6A3E"/>
    <w:rsid w:val="009B04D2"/>
    <w:rsid w:val="009B2C0F"/>
    <w:rsid w:val="009B527C"/>
    <w:rsid w:val="009B6EE7"/>
    <w:rsid w:val="009C16C0"/>
    <w:rsid w:val="009C2679"/>
    <w:rsid w:val="009C592C"/>
    <w:rsid w:val="009C7B6C"/>
    <w:rsid w:val="009D0531"/>
    <w:rsid w:val="009D0BC7"/>
    <w:rsid w:val="009E02D2"/>
    <w:rsid w:val="009E2981"/>
    <w:rsid w:val="009E35F2"/>
    <w:rsid w:val="009E42C5"/>
    <w:rsid w:val="009E5D79"/>
    <w:rsid w:val="009E6027"/>
    <w:rsid w:val="009E71F0"/>
    <w:rsid w:val="009E72F9"/>
    <w:rsid w:val="009E7B2B"/>
    <w:rsid w:val="009F103D"/>
    <w:rsid w:val="009F210F"/>
    <w:rsid w:val="009F2553"/>
    <w:rsid w:val="009F6F91"/>
    <w:rsid w:val="009F74C2"/>
    <w:rsid w:val="009F791A"/>
    <w:rsid w:val="009F7CB5"/>
    <w:rsid w:val="009F7D19"/>
    <w:rsid w:val="00A0337A"/>
    <w:rsid w:val="00A038E0"/>
    <w:rsid w:val="00A0449B"/>
    <w:rsid w:val="00A04B0E"/>
    <w:rsid w:val="00A06546"/>
    <w:rsid w:val="00A10943"/>
    <w:rsid w:val="00A11212"/>
    <w:rsid w:val="00A11DE6"/>
    <w:rsid w:val="00A12FD0"/>
    <w:rsid w:val="00A20E86"/>
    <w:rsid w:val="00A25B71"/>
    <w:rsid w:val="00A26B2C"/>
    <w:rsid w:val="00A26FED"/>
    <w:rsid w:val="00A270A8"/>
    <w:rsid w:val="00A27B64"/>
    <w:rsid w:val="00A3036F"/>
    <w:rsid w:val="00A303C9"/>
    <w:rsid w:val="00A3047F"/>
    <w:rsid w:val="00A3079C"/>
    <w:rsid w:val="00A3606C"/>
    <w:rsid w:val="00A4021C"/>
    <w:rsid w:val="00A40A77"/>
    <w:rsid w:val="00A41722"/>
    <w:rsid w:val="00A419BF"/>
    <w:rsid w:val="00A41FDA"/>
    <w:rsid w:val="00A4249E"/>
    <w:rsid w:val="00A44ED0"/>
    <w:rsid w:val="00A47229"/>
    <w:rsid w:val="00A47EAF"/>
    <w:rsid w:val="00A5190A"/>
    <w:rsid w:val="00A5257C"/>
    <w:rsid w:val="00A52C35"/>
    <w:rsid w:val="00A53403"/>
    <w:rsid w:val="00A5372E"/>
    <w:rsid w:val="00A54FE0"/>
    <w:rsid w:val="00A55DD2"/>
    <w:rsid w:val="00A57CEA"/>
    <w:rsid w:val="00A61891"/>
    <w:rsid w:val="00A6193B"/>
    <w:rsid w:val="00A64C71"/>
    <w:rsid w:val="00A6503A"/>
    <w:rsid w:val="00A656A7"/>
    <w:rsid w:val="00A67B01"/>
    <w:rsid w:val="00A72B38"/>
    <w:rsid w:val="00A73535"/>
    <w:rsid w:val="00A73659"/>
    <w:rsid w:val="00A75CAF"/>
    <w:rsid w:val="00A81AC9"/>
    <w:rsid w:val="00A831F4"/>
    <w:rsid w:val="00A849B9"/>
    <w:rsid w:val="00A85CF7"/>
    <w:rsid w:val="00A85E96"/>
    <w:rsid w:val="00A86A6E"/>
    <w:rsid w:val="00A8788F"/>
    <w:rsid w:val="00A905EA"/>
    <w:rsid w:val="00A90A62"/>
    <w:rsid w:val="00A90E98"/>
    <w:rsid w:val="00A93839"/>
    <w:rsid w:val="00A94E2A"/>
    <w:rsid w:val="00A961B8"/>
    <w:rsid w:val="00A96A50"/>
    <w:rsid w:val="00A96A9E"/>
    <w:rsid w:val="00A96ECD"/>
    <w:rsid w:val="00A97CD7"/>
    <w:rsid w:val="00AA4BF9"/>
    <w:rsid w:val="00AA54DA"/>
    <w:rsid w:val="00AA5FC8"/>
    <w:rsid w:val="00AA6239"/>
    <w:rsid w:val="00AB0307"/>
    <w:rsid w:val="00AB4120"/>
    <w:rsid w:val="00AB56C4"/>
    <w:rsid w:val="00AC1B76"/>
    <w:rsid w:val="00AC3033"/>
    <w:rsid w:val="00AC3C31"/>
    <w:rsid w:val="00AC456F"/>
    <w:rsid w:val="00AC7A87"/>
    <w:rsid w:val="00AD0CFB"/>
    <w:rsid w:val="00AD44C4"/>
    <w:rsid w:val="00AD468B"/>
    <w:rsid w:val="00AD5A58"/>
    <w:rsid w:val="00AD5A9D"/>
    <w:rsid w:val="00AD6B1F"/>
    <w:rsid w:val="00AD73E5"/>
    <w:rsid w:val="00AE0AE6"/>
    <w:rsid w:val="00AE0C19"/>
    <w:rsid w:val="00AE13B0"/>
    <w:rsid w:val="00AE476F"/>
    <w:rsid w:val="00AE4CC9"/>
    <w:rsid w:val="00AF0690"/>
    <w:rsid w:val="00AF0CE1"/>
    <w:rsid w:val="00AF1743"/>
    <w:rsid w:val="00AF249C"/>
    <w:rsid w:val="00AF2C2A"/>
    <w:rsid w:val="00AF39A0"/>
    <w:rsid w:val="00AF5F7B"/>
    <w:rsid w:val="00AF7DB0"/>
    <w:rsid w:val="00B0402D"/>
    <w:rsid w:val="00B04CF9"/>
    <w:rsid w:val="00B04D3A"/>
    <w:rsid w:val="00B04E94"/>
    <w:rsid w:val="00B05617"/>
    <w:rsid w:val="00B0750E"/>
    <w:rsid w:val="00B136C8"/>
    <w:rsid w:val="00B13B04"/>
    <w:rsid w:val="00B1460C"/>
    <w:rsid w:val="00B14E73"/>
    <w:rsid w:val="00B16910"/>
    <w:rsid w:val="00B20316"/>
    <w:rsid w:val="00B25740"/>
    <w:rsid w:val="00B25A72"/>
    <w:rsid w:val="00B25AA5"/>
    <w:rsid w:val="00B2605E"/>
    <w:rsid w:val="00B26406"/>
    <w:rsid w:val="00B275B4"/>
    <w:rsid w:val="00B30F8F"/>
    <w:rsid w:val="00B30FE3"/>
    <w:rsid w:val="00B34B4D"/>
    <w:rsid w:val="00B34C7E"/>
    <w:rsid w:val="00B34FA3"/>
    <w:rsid w:val="00B35973"/>
    <w:rsid w:val="00B36D29"/>
    <w:rsid w:val="00B40360"/>
    <w:rsid w:val="00B41756"/>
    <w:rsid w:val="00B44C2D"/>
    <w:rsid w:val="00B46BD9"/>
    <w:rsid w:val="00B47A6C"/>
    <w:rsid w:val="00B47E97"/>
    <w:rsid w:val="00B512DF"/>
    <w:rsid w:val="00B51825"/>
    <w:rsid w:val="00B52AA6"/>
    <w:rsid w:val="00B573A5"/>
    <w:rsid w:val="00B57917"/>
    <w:rsid w:val="00B57F1B"/>
    <w:rsid w:val="00B60A86"/>
    <w:rsid w:val="00B64483"/>
    <w:rsid w:val="00B64E8B"/>
    <w:rsid w:val="00B7253F"/>
    <w:rsid w:val="00B72E95"/>
    <w:rsid w:val="00B740B1"/>
    <w:rsid w:val="00B75700"/>
    <w:rsid w:val="00B806AE"/>
    <w:rsid w:val="00B80A5C"/>
    <w:rsid w:val="00B80A81"/>
    <w:rsid w:val="00B842C5"/>
    <w:rsid w:val="00B847DF"/>
    <w:rsid w:val="00B863DC"/>
    <w:rsid w:val="00B90361"/>
    <w:rsid w:val="00B904F5"/>
    <w:rsid w:val="00B948BE"/>
    <w:rsid w:val="00B95143"/>
    <w:rsid w:val="00B963BB"/>
    <w:rsid w:val="00B96EB6"/>
    <w:rsid w:val="00BA243A"/>
    <w:rsid w:val="00BA2506"/>
    <w:rsid w:val="00BA298E"/>
    <w:rsid w:val="00BA340A"/>
    <w:rsid w:val="00BA45BA"/>
    <w:rsid w:val="00BA45CF"/>
    <w:rsid w:val="00BA6260"/>
    <w:rsid w:val="00BA692E"/>
    <w:rsid w:val="00BA7451"/>
    <w:rsid w:val="00BA7763"/>
    <w:rsid w:val="00BB195F"/>
    <w:rsid w:val="00BB2427"/>
    <w:rsid w:val="00BB2E55"/>
    <w:rsid w:val="00BB373F"/>
    <w:rsid w:val="00BB6CEA"/>
    <w:rsid w:val="00BC1BA2"/>
    <w:rsid w:val="00BC226E"/>
    <w:rsid w:val="00BC2D52"/>
    <w:rsid w:val="00BC697D"/>
    <w:rsid w:val="00BC762B"/>
    <w:rsid w:val="00BC76D6"/>
    <w:rsid w:val="00BD0BDB"/>
    <w:rsid w:val="00BD0D2E"/>
    <w:rsid w:val="00BD2347"/>
    <w:rsid w:val="00BD261E"/>
    <w:rsid w:val="00BD4525"/>
    <w:rsid w:val="00BD6F97"/>
    <w:rsid w:val="00BD7E3C"/>
    <w:rsid w:val="00BE0A4E"/>
    <w:rsid w:val="00BE57E2"/>
    <w:rsid w:val="00BE64A4"/>
    <w:rsid w:val="00BE6580"/>
    <w:rsid w:val="00BF0828"/>
    <w:rsid w:val="00BF195F"/>
    <w:rsid w:val="00BF2C5D"/>
    <w:rsid w:val="00BF4174"/>
    <w:rsid w:val="00BF58DA"/>
    <w:rsid w:val="00BF60B5"/>
    <w:rsid w:val="00BF6EAB"/>
    <w:rsid w:val="00BF7760"/>
    <w:rsid w:val="00C01355"/>
    <w:rsid w:val="00C01356"/>
    <w:rsid w:val="00C04F39"/>
    <w:rsid w:val="00C0548C"/>
    <w:rsid w:val="00C05FD3"/>
    <w:rsid w:val="00C06D97"/>
    <w:rsid w:val="00C1230B"/>
    <w:rsid w:val="00C133F3"/>
    <w:rsid w:val="00C14D68"/>
    <w:rsid w:val="00C15640"/>
    <w:rsid w:val="00C158EA"/>
    <w:rsid w:val="00C179DB"/>
    <w:rsid w:val="00C2021A"/>
    <w:rsid w:val="00C22258"/>
    <w:rsid w:val="00C22383"/>
    <w:rsid w:val="00C224EE"/>
    <w:rsid w:val="00C22BE2"/>
    <w:rsid w:val="00C231D7"/>
    <w:rsid w:val="00C264FF"/>
    <w:rsid w:val="00C27D70"/>
    <w:rsid w:val="00C30665"/>
    <w:rsid w:val="00C30B9E"/>
    <w:rsid w:val="00C3109E"/>
    <w:rsid w:val="00C318FE"/>
    <w:rsid w:val="00C33030"/>
    <w:rsid w:val="00C330B1"/>
    <w:rsid w:val="00C3335E"/>
    <w:rsid w:val="00C33431"/>
    <w:rsid w:val="00C33A2F"/>
    <w:rsid w:val="00C36682"/>
    <w:rsid w:val="00C36D9C"/>
    <w:rsid w:val="00C3768F"/>
    <w:rsid w:val="00C4055D"/>
    <w:rsid w:val="00C40C1D"/>
    <w:rsid w:val="00C421C7"/>
    <w:rsid w:val="00C5089B"/>
    <w:rsid w:val="00C5178E"/>
    <w:rsid w:val="00C537B9"/>
    <w:rsid w:val="00C544DA"/>
    <w:rsid w:val="00C546A9"/>
    <w:rsid w:val="00C56255"/>
    <w:rsid w:val="00C56492"/>
    <w:rsid w:val="00C56ABC"/>
    <w:rsid w:val="00C56FCA"/>
    <w:rsid w:val="00C5729C"/>
    <w:rsid w:val="00C579E7"/>
    <w:rsid w:val="00C628E1"/>
    <w:rsid w:val="00C6436C"/>
    <w:rsid w:val="00C64D75"/>
    <w:rsid w:val="00C66F4E"/>
    <w:rsid w:val="00C72C7D"/>
    <w:rsid w:val="00C7334F"/>
    <w:rsid w:val="00C73890"/>
    <w:rsid w:val="00C80A4A"/>
    <w:rsid w:val="00C8206F"/>
    <w:rsid w:val="00C82B5C"/>
    <w:rsid w:val="00C830B8"/>
    <w:rsid w:val="00C84345"/>
    <w:rsid w:val="00C8512D"/>
    <w:rsid w:val="00C85ED0"/>
    <w:rsid w:val="00C85EEB"/>
    <w:rsid w:val="00C86A55"/>
    <w:rsid w:val="00C872C3"/>
    <w:rsid w:val="00C930EA"/>
    <w:rsid w:val="00C935DA"/>
    <w:rsid w:val="00C96652"/>
    <w:rsid w:val="00CA04A1"/>
    <w:rsid w:val="00CA554F"/>
    <w:rsid w:val="00CA58CC"/>
    <w:rsid w:val="00CB0736"/>
    <w:rsid w:val="00CB26F3"/>
    <w:rsid w:val="00CB41FC"/>
    <w:rsid w:val="00CB6F77"/>
    <w:rsid w:val="00CC30C2"/>
    <w:rsid w:val="00CC38A2"/>
    <w:rsid w:val="00CC5F0D"/>
    <w:rsid w:val="00CD09EF"/>
    <w:rsid w:val="00CD0F2F"/>
    <w:rsid w:val="00CD2683"/>
    <w:rsid w:val="00CD4CC2"/>
    <w:rsid w:val="00CD5CA8"/>
    <w:rsid w:val="00CD7B25"/>
    <w:rsid w:val="00CE083C"/>
    <w:rsid w:val="00CE0FC7"/>
    <w:rsid w:val="00CE3244"/>
    <w:rsid w:val="00CE328C"/>
    <w:rsid w:val="00CE344C"/>
    <w:rsid w:val="00CE3B60"/>
    <w:rsid w:val="00CE3EB6"/>
    <w:rsid w:val="00CE4585"/>
    <w:rsid w:val="00CE5361"/>
    <w:rsid w:val="00CE54CB"/>
    <w:rsid w:val="00CE5C64"/>
    <w:rsid w:val="00CE7A14"/>
    <w:rsid w:val="00CE7A28"/>
    <w:rsid w:val="00CF1EDE"/>
    <w:rsid w:val="00CF3D4E"/>
    <w:rsid w:val="00CF57D7"/>
    <w:rsid w:val="00CF66B1"/>
    <w:rsid w:val="00CF6F2A"/>
    <w:rsid w:val="00D00EC9"/>
    <w:rsid w:val="00D022DC"/>
    <w:rsid w:val="00D05188"/>
    <w:rsid w:val="00D05C7D"/>
    <w:rsid w:val="00D07ED6"/>
    <w:rsid w:val="00D102E2"/>
    <w:rsid w:val="00D124AA"/>
    <w:rsid w:val="00D14C4E"/>
    <w:rsid w:val="00D17887"/>
    <w:rsid w:val="00D17C0B"/>
    <w:rsid w:val="00D25A6F"/>
    <w:rsid w:val="00D2647C"/>
    <w:rsid w:val="00D303D9"/>
    <w:rsid w:val="00D36BDE"/>
    <w:rsid w:val="00D4100B"/>
    <w:rsid w:val="00D43DD7"/>
    <w:rsid w:val="00D44918"/>
    <w:rsid w:val="00D44B6C"/>
    <w:rsid w:val="00D4590F"/>
    <w:rsid w:val="00D46374"/>
    <w:rsid w:val="00D47D71"/>
    <w:rsid w:val="00D50AEA"/>
    <w:rsid w:val="00D52E01"/>
    <w:rsid w:val="00D53A38"/>
    <w:rsid w:val="00D5544E"/>
    <w:rsid w:val="00D61840"/>
    <w:rsid w:val="00D627ED"/>
    <w:rsid w:val="00D62F8A"/>
    <w:rsid w:val="00D633FA"/>
    <w:rsid w:val="00D6417F"/>
    <w:rsid w:val="00D6691C"/>
    <w:rsid w:val="00D72992"/>
    <w:rsid w:val="00D7376C"/>
    <w:rsid w:val="00D74F32"/>
    <w:rsid w:val="00D752DD"/>
    <w:rsid w:val="00D77C48"/>
    <w:rsid w:val="00D86115"/>
    <w:rsid w:val="00D87692"/>
    <w:rsid w:val="00D87C55"/>
    <w:rsid w:val="00D87EB3"/>
    <w:rsid w:val="00D918BC"/>
    <w:rsid w:val="00D91A8B"/>
    <w:rsid w:val="00D93EE6"/>
    <w:rsid w:val="00D97341"/>
    <w:rsid w:val="00D97A4B"/>
    <w:rsid w:val="00DA35CD"/>
    <w:rsid w:val="00DA5C9D"/>
    <w:rsid w:val="00DA5F48"/>
    <w:rsid w:val="00DA7588"/>
    <w:rsid w:val="00DA7B4C"/>
    <w:rsid w:val="00DB1159"/>
    <w:rsid w:val="00DB137D"/>
    <w:rsid w:val="00DB2447"/>
    <w:rsid w:val="00DB3403"/>
    <w:rsid w:val="00DB434B"/>
    <w:rsid w:val="00DB5362"/>
    <w:rsid w:val="00DB58BC"/>
    <w:rsid w:val="00DB5F7C"/>
    <w:rsid w:val="00DB5FBC"/>
    <w:rsid w:val="00DB76C6"/>
    <w:rsid w:val="00DB76E1"/>
    <w:rsid w:val="00DC3973"/>
    <w:rsid w:val="00DC4DBA"/>
    <w:rsid w:val="00DC5AF8"/>
    <w:rsid w:val="00DC69B9"/>
    <w:rsid w:val="00DC74AF"/>
    <w:rsid w:val="00DC74FC"/>
    <w:rsid w:val="00DC7F15"/>
    <w:rsid w:val="00DD38FD"/>
    <w:rsid w:val="00DD3CA1"/>
    <w:rsid w:val="00DD54F5"/>
    <w:rsid w:val="00DD7600"/>
    <w:rsid w:val="00DE012A"/>
    <w:rsid w:val="00DE4204"/>
    <w:rsid w:val="00DE6486"/>
    <w:rsid w:val="00DE66A4"/>
    <w:rsid w:val="00DE6EC6"/>
    <w:rsid w:val="00DF0F65"/>
    <w:rsid w:val="00DF104A"/>
    <w:rsid w:val="00DF2199"/>
    <w:rsid w:val="00DF43AC"/>
    <w:rsid w:val="00DF4A87"/>
    <w:rsid w:val="00DF52C7"/>
    <w:rsid w:val="00DF530B"/>
    <w:rsid w:val="00DF565A"/>
    <w:rsid w:val="00E02F05"/>
    <w:rsid w:val="00E0372E"/>
    <w:rsid w:val="00E04229"/>
    <w:rsid w:val="00E0454F"/>
    <w:rsid w:val="00E05B17"/>
    <w:rsid w:val="00E05F21"/>
    <w:rsid w:val="00E07BB7"/>
    <w:rsid w:val="00E106F6"/>
    <w:rsid w:val="00E117F8"/>
    <w:rsid w:val="00E14D9A"/>
    <w:rsid w:val="00E17112"/>
    <w:rsid w:val="00E17FEC"/>
    <w:rsid w:val="00E20438"/>
    <w:rsid w:val="00E21374"/>
    <w:rsid w:val="00E231A1"/>
    <w:rsid w:val="00E2322F"/>
    <w:rsid w:val="00E25F2D"/>
    <w:rsid w:val="00E263EE"/>
    <w:rsid w:val="00E26642"/>
    <w:rsid w:val="00E2739E"/>
    <w:rsid w:val="00E3027F"/>
    <w:rsid w:val="00E30A3A"/>
    <w:rsid w:val="00E31AF2"/>
    <w:rsid w:val="00E3251A"/>
    <w:rsid w:val="00E337E7"/>
    <w:rsid w:val="00E3399D"/>
    <w:rsid w:val="00E33AC1"/>
    <w:rsid w:val="00E35460"/>
    <w:rsid w:val="00E40AE8"/>
    <w:rsid w:val="00E40FEA"/>
    <w:rsid w:val="00E46366"/>
    <w:rsid w:val="00E47A10"/>
    <w:rsid w:val="00E51F8C"/>
    <w:rsid w:val="00E52A19"/>
    <w:rsid w:val="00E532B5"/>
    <w:rsid w:val="00E54140"/>
    <w:rsid w:val="00E547A4"/>
    <w:rsid w:val="00E553E6"/>
    <w:rsid w:val="00E55965"/>
    <w:rsid w:val="00E55B79"/>
    <w:rsid w:val="00E5674F"/>
    <w:rsid w:val="00E56CA1"/>
    <w:rsid w:val="00E6062D"/>
    <w:rsid w:val="00E60B7D"/>
    <w:rsid w:val="00E61719"/>
    <w:rsid w:val="00E626D8"/>
    <w:rsid w:val="00E62C01"/>
    <w:rsid w:val="00E639E2"/>
    <w:rsid w:val="00E6411D"/>
    <w:rsid w:val="00E657B4"/>
    <w:rsid w:val="00E658CF"/>
    <w:rsid w:val="00E67045"/>
    <w:rsid w:val="00E67508"/>
    <w:rsid w:val="00E67E90"/>
    <w:rsid w:val="00E713FB"/>
    <w:rsid w:val="00E71638"/>
    <w:rsid w:val="00E77E73"/>
    <w:rsid w:val="00E8130D"/>
    <w:rsid w:val="00E8161E"/>
    <w:rsid w:val="00E8553B"/>
    <w:rsid w:val="00E858CC"/>
    <w:rsid w:val="00E93291"/>
    <w:rsid w:val="00E9508F"/>
    <w:rsid w:val="00E9575D"/>
    <w:rsid w:val="00E96A9D"/>
    <w:rsid w:val="00E96C9A"/>
    <w:rsid w:val="00E97336"/>
    <w:rsid w:val="00E977AA"/>
    <w:rsid w:val="00EA0A08"/>
    <w:rsid w:val="00EA15C1"/>
    <w:rsid w:val="00EA2544"/>
    <w:rsid w:val="00EA2573"/>
    <w:rsid w:val="00EA2F68"/>
    <w:rsid w:val="00EA43CD"/>
    <w:rsid w:val="00EA63AF"/>
    <w:rsid w:val="00EA7934"/>
    <w:rsid w:val="00EB1134"/>
    <w:rsid w:val="00EB1E51"/>
    <w:rsid w:val="00EB3BF8"/>
    <w:rsid w:val="00EB3D0A"/>
    <w:rsid w:val="00EB44A2"/>
    <w:rsid w:val="00EB49CB"/>
    <w:rsid w:val="00EB587D"/>
    <w:rsid w:val="00EB60E9"/>
    <w:rsid w:val="00EB6381"/>
    <w:rsid w:val="00EB7529"/>
    <w:rsid w:val="00EC0FF2"/>
    <w:rsid w:val="00EC1AE0"/>
    <w:rsid w:val="00EC20EC"/>
    <w:rsid w:val="00EC3D8E"/>
    <w:rsid w:val="00ED3C27"/>
    <w:rsid w:val="00ED45A6"/>
    <w:rsid w:val="00ED5801"/>
    <w:rsid w:val="00ED64A0"/>
    <w:rsid w:val="00ED7B95"/>
    <w:rsid w:val="00EE0DF3"/>
    <w:rsid w:val="00EE6B95"/>
    <w:rsid w:val="00EE6D93"/>
    <w:rsid w:val="00EF093B"/>
    <w:rsid w:val="00EF2E24"/>
    <w:rsid w:val="00EF2ED3"/>
    <w:rsid w:val="00EF5C00"/>
    <w:rsid w:val="00EF6FB0"/>
    <w:rsid w:val="00EF7974"/>
    <w:rsid w:val="00EF7A26"/>
    <w:rsid w:val="00F00A41"/>
    <w:rsid w:val="00F00D7C"/>
    <w:rsid w:val="00F02A3E"/>
    <w:rsid w:val="00F034BC"/>
    <w:rsid w:val="00F05725"/>
    <w:rsid w:val="00F12DC7"/>
    <w:rsid w:val="00F1388E"/>
    <w:rsid w:val="00F14C50"/>
    <w:rsid w:val="00F17985"/>
    <w:rsid w:val="00F179C7"/>
    <w:rsid w:val="00F17F20"/>
    <w:rsid w:val="00F21FC0"/>
    <w:rsid w:val="00F24006"/>
    <w:rsid w:val="00F34A6F"/>
    <w:rsid w:val="00F351A0"/>
    <w:rsid w:val="00F36FEF"/>
    <w:rsid w:val="00F42C3B"/>
    <w:rsid w:val="00F435BE"/>
    <w:rsid w:val="00F43BC3"/>
    <w:rsid w:val="00F45307"/>
    <w:rsid w:val="00F45493"/>
    <w:rsid w:val="00F45D64"/>
    <w:rsid w:val="00F508D7"/>
    <w:rsid w:val="00F525C4"/>
    <w:rsid w:val="00F54741"/>
    <w:rsid w:val="00F5648B"/>
    <w:rsid w:val="00F60641"/>
    <w:rsid w:val="00F63478"/>
    <w:rsid w:val="00F705D1"/>
    <w:rsid w:val="00F707E6"/>
    <w:rsid w:val="00F7153C"/>
    <w:rsid w:val="00F75DB6"/>
    <w:rsid w:val="00F76448"/>
    <w:rsid w:val="00F768FE"/>
    <w:rsid w:val="00F804BC"/>
    <w:rsid w:val="00F80DAC"/>
    <w:rsid w:val="00F83B08"/>
    <w:rsid w:val="00F85559"/>
    <w:rsid w:val="00F86509"/>
    <w:rsid w:val="00F86A8F"/>
    <w:rsid w:val="00F9042D"/>
    <w:rsid w:val="00F9114C"/>
    <w:rsid w:val="00F92658"/>
    <w:rsid w:val="00F943CB"/>
    <w:rsid w:val="00F94A05"/>
    <w:rsid w:val="00F94D29"/>
    <w:rsid w:val="00F955B1"/>
    <w:rsid w:val="00F96D60"/>
    <w:rsid w:val="00FA135B"/>
    <w:rsid w:val="00FA1FD3"/>
    <w:rsid w:val="00FA2F8C"/>
    <w:rsid w:val="00FA5E92"/>
    <w:rsid w:val="00FA6072"/>
    <w:rsid w:val="00FA67FE"/>
    <w:rsid w:val="00FA694C"/>
    <w:rsid w:val="00FB18F8"/>
    <w:rsid w:val="00FB1D02"/>
    <w:rsid w:val="00FB3BA7"/>
    <w:rsid w:val="00FB3F16"/>
    <w:rsid w:val="00FB5A6F"/>
    <w:rsid w:val="00FB6070"/>
    <w:rsid w:val="00FC09F4"/>
    <w:rsid w:val="00FC0AD4"/>
    <w:rsid w:val="00FC20AA"/>
    <w:rsid w:val="00FC2615"/>
    <w:rsid w:val="00FC3D6B"/>
    <w:rsid w:val="00FC5470"/>
    <w:rsid w:val="00FC6601"/>
    <w:rsid w:val="00FC7A02"/>
    <w:rsid w:val="00FD2945"/>
    <w:rsid w:val="00FD4448"/>
    <w:rsid w:val="00FE0C47"/>
    <w:rsid w:val="00FE1065"/>
    <w:rsid w:val="00FE1547"/>
    <w:rsid w:val="00FE1F2D"/>
    <w:rsid w:val="00FE2FF4"/>
    <w:rsid w:val="00FE4D6A"/>
    <w:rsid w:val="00FE4EC4"/>
    <w:rsid w:val="00FE509D"/>
    <w:rsid w:val="00FE6D72"/>
    <w:rsid w:val="00FE7D0E"/>
    <w:rsid w:val="00FF0B0F"/>
    <w:rsid w:val="00FF0FF6"/>
    <w:rsid w:val="00FF2E7C"/>
    <w:rsid w:val="00FF3060"/>
    <w:rsid w:val="00FF4200"/>
    <w:rsid w:val="00FF65D8"/>
    <w:rsid w:val="00FF66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44B21451-F559-448F-BE4F-55E74F62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bulletit taulukoissa"/>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bulletit taulukoissa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paragraph" w:customStyle="1" w:styleId="Zarkazkladnhotextu21">
    <w:name w:val="Zarážka základného textu 21"/>
    <w:basedOn w:val="Normlny"/>
    <w:rsid w:val="00E337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line="480" w:lineRule="auto"/>
      <w:ind w:left="283"/>
      <w:textAlignment w:val="baseline"/>
    </w:pPr>
    <w:rPr>
      <w:rFonts w:cs="Times New Roman"/>
      <w:color w:val="auto"/>
      <w:bdr w:val="none" w:sz="0" w:space="0" w:color="auto"/>
      <w:lang w:eastAsia="en-US"/>
    </w:rPr>
  </w:style>
  <w:style w:type="table" w:customStyle="1" w:styleId="Mriekatabuky2">
    <w:name w:val="Mriežka tabuľky2"/>
    <w:basedOn w:val="Normlnatabuka"/>
    <w:next w:val="Mriekatabuky"/>
    <w:uiPriority w:val="39"/>
    <w:rsid w:val="006C007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uiPriority w:val="99"/>
    <w:unhideWhenUsed/>
    <w:rsid w:val="0081472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dformtovanHTMLChar">
    <w:name w:val="Predformátované HTML Char"/>
    <w:basedOn w:val="Predvolenpsmoodseku"/>
    <w:link w:val="PredformtovanHTML"/>
    <w:uiPriority w:val="99"/>
    <w:rsid w:val="00814724"/>
    <w:rPr>
      <w:rFonts w:ascii="Courier New" w:eastAsia="Times New Roman" w:hAnsi="Courier New" w:cs="Courier New"/>
      <w:bdr w:val="none" w:sz="0" w:space="0" w:color="auto"/>
    </w:rPr>
  </w:style>
  <w:style w:type="character" w:styleId="Nevyrieenzmienka">
    <w:name w:val="Unresolved Mention"/>
    <w:basedOn w:val="Predvolenpsmoodseku"/>
    <w:uiPriority w:val="99"/>
    <w:semiHidden/>
    <w:unhideWhenUsed/>
    <w:rsid w:val="00077671"/>
    <w:rPr>
      <w:color w:val="605E5C"/>
      <w:shd w:val="clear" w:color="auto" w:fill="E1DFDD"/>
    </w:rPr>
  </w:style>
  <w:style w:type="character" w:customStyle="1" w:styleId="CharStyle5Exact">
    <w:name w:val="Char Style 5 Exact"/>
    <w:basedOn w:val="Predvolenpsmoodseku"/>
    <w:rsid w:val="00E5674F"/>
    <w:rPr>
      <w:b w:val="0"/>
      <w:bCs w:val="0"/>
      <w:i w:val="0"/>
      <w:iCs w:val="0"/>
      <w:smallCaps w:val="0"/>
      <w:strike w:val="0"/>
      <w:sz w:val="22"/>
      <w:szCs w:val="22"/>
      <w:u w:val="none"/>
    </w:rPr>
  </w:style>
  <w:style w:type="character" w:customStyle="1" w:styleId="CharStyle7">
    <w:name w:val="Char Style 7"/>
    <w:basedOn w:val="Predvolenpsmoodseku"/>
    <w:link w:val="Style4"/>
    <w:rsid w:val="00E5674F"/>
    <w:rPr>
      <w:sz w:val="22"/>
      <w:szCs w:val="22"/>
      <w:shd w:val="clear" w:color="auto" w:fill="FFFFFF"/>
    </w:rPr>
  </w:style>
  <w:style w:type="character" w:customStyle="1" w:styleId="CharStyle8">
    <w:name w:val="Char Style 8"/>
    <w:basedOn w:val="Predvolenpsmoodseku"/>
    <w:link w:val="Style2"/>
    <w:rsid w:val="00E5674F"/>
    <w:rPr>
      <w:b/>
      <w:bCs/>
      <w:sz w:val="23"/>
      <w:szCs w:val="23"/>
      <w:shd w:val="clear" w:color="auto" w:fill="FFFFFF"/>
    </w:rPr>
  </w:style>
  <w:style w:type="character" w:customStyle="1" w:styleId="CharStyle10">
    <w:name w:val="Char Style 10"/>
    <w:basedOn w:val="Predvolenpsmoodseku"/>
    <w:link w:val="Style9"/>
    <w:rsid w:val="00E5674F"/>
    <w:rPr>
      <w:b/>
      <w:bCs/>
      <w:sz w:val="23"/>
      <w:szCs w:val="23"/>
      <w:shd w:val="clear" w:color="auto" w:fill="FFFFFF"/>
    </w:rPr>
  </w:style>
  <w:style w:type="character" w:customStyle="1" w:styleId="CharStyle14">
    <w:name w:val="Char Style 14"/>
    <w:basedOn w:val="Predvolenpsmoodseku"/>
    <w:link w:val="Style13"/>
    <w:rsid w:val="00E5674F"/>
    <w:rPr>
      <w:sz w:val="22"/>
      <w:szCs w:val="22"/>
      <w:shd w:val="clear" w:color="auto" w:fill="FFFFFF"/>
    </w:rPr>
  </w:style>
  <w:style w:type="character" w:customStyle="1" w:styleId="CharStyle16">
    <w:name w:val="Char Style 16"/>
    <w:basedOn w:val="Predvolenpsmoodseku"/>
    <w:link w:val="Style15"/>
    <w:rsid w:val="00E5674F"/>
    <w:rPr>
      <w:i/>
      <w:iCs/>
      <w:sz w:val="22"/>
      <w:szCs w:val="22"/>
      <w:shd w:val="clear" w:color="auto" w:fill="FFFFFF"/>
    </w:rPr>
  </w:style>
  <w:style w:type="character" w:customStyle="1" w:styleId="CharStyle17">
    <w:name w:val="Char Style 17"/>
    <w:basedOn w:val="CharStyle16"/>
    <w:rsid w:val="00E5674F"/>
    <w:rPr>
      <w:rFonts w:ascii="Times New Roman" w:eastAsia="Times New Roman" w:hAnsi="Times New Roman" w:cs="Times New Roman"/>
      <w:i/>
      <w:iCs/>
      <w:color w:val="000000"/>
      <w:spacing w:val="0"/>
      <w:w w:val="100"/>
      <w:position w:val="0"/>
      <w:sz w:val="22"/>
      <w:szCs w:val="22"/>
      <w:shd w:val="clear" w:color="auto" w:fill="FFFFFF"/>
      <w:lang w:val="sk-SK" w:eastAsia="sk-SK" w:bidi="sk-SK"/>
    </w:rPr>
  </w:style>
  <w:style w:type="paragraph" w:customStyle="1" w:styleId="Style2">
    <w:name w:val="Style 2"/>
    <w:basedOn w:val="Normlny"/>
    <w:link w:val="CharStyle8"/>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40" w:line="254" w:lineRule="exact"/>
      <w:jc w:val="center"/>
    </w:pPr>
    <w:rPr>
      <w:rFonts w:ascii="Times New Roman" w:eastAsia="Arial Unicode MS" w:hAnsi="Times New Roman" w:cs="Times New Roman"/>
      <w:b/>
      <w:bCs/>
      <w:color w:val="auto"/>
      <w:sz w:val="23"/>
      <w:szCs w:val="23"/>
    </w:rPr>
  </w:style>
  <w:style w:type="paragraph" w:customStyle="1" w:styleId="Style4">
    <w:name w:val="Style 4"/>
    <w:basedOn w:val="Normlny"/>
    <w:link w:val="CharStyle7"/>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40" w:line="244" w:lineRule="exact"/>
      <w:ind w:hanging="460"/>
      <w:jc w:val="center"/>
    </w:pPr>
    <w:rPr>
      <w:rFonts w:ascii="Times New Roman" w:eastAsia="Arial Unicode MS" w:hAnsi="Times New Roman" w:cs="Times New Roman"/>
      <w:color w:val="auto"/>
    </w:rPr>
  </w:style>
  <w:style w:type="paragraph" w:customStyle="1" w:styleId="Style9">
    <w:name w:val="Style 9"/>
    <w:basedOn w:val="Normlny"/>
    <w:link w:val="CharStyle10"/>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40" w:line="312" w:lineRule="exact"/>
      <w:jc w:val="both"/>
      <w:outlineLvl w:val="1"/>
    </w:pPr>
    <w:rPr>
      <w:rFonts w:ascii="Times New Roman" w:eastAsia="Arial Unicode MS" w:hAnsi="Times New Roman" w:cs="Times New Roman"/>
      <w:b/>
      <w:bCs/>
      <w:color w:val="auto"/>
      <w:sz w:val="23"/>
      <w:szCs w:val="23"/>
    </w:rPr>
  </w:style>
  <w:style w:type="paragraph" w:customStyle="1" w:styleId="Style13">
    <w:name w:val="Style 13"/>
    <w:basedOn w:val="Normlny"/>
    <w:link w:val="CharStyle14"/>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42" w:lineRule="exact"/>
      <w:jc w:val="both"/>
    </w:pPr>
    <w:rPr>
      <w:rFonts w:ascii="Times New Roman" w:eastAsia="Arial Unicode MS" w:hAnsi="Times New Roman" w:cs="Times New Roman"/>
      <w:color w:val="auto"/>
    </w:rPr>
  </w:style>
  <w:style w:type="paragraph" w:customStyle="1" w:styleId="Style15">
    <w:name w:val="Style 15"/>
    <w:basedOn w:val="Normlny"/>
    <w:link w:val="CharStyle16"/>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line="312" w:lineRule="exact"/>
      <w:jc w:val="both"/>
    </w:pPr>
    <w:rPr>
      <w:rFonts w:ascii="Times New Roman" w:eastAsia="Arial Unicode MS" w:hAnsi="Times New Roman"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365">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sChild>
        <w:div w:id="1716350395">
          <w:marLeft w:val="0"/>
          <w:marRight w:val="0"/>
          <w:marTop w:val="0"/>
          <w:marBottom w:val="0"/>
          <w:divBdr>
            <w:top w:val="none" w:sz="0" w:space="0" w:color="auto"/>
            <w:left w:val="none" w:sz="0" w:space="0" w:color="auto"/>
            <w:bottom w:val="none" w:sz="0" w:space="0" w:color="auto"/>
            <w:right w:val="none" w:sz="0" w:space="0" w:color="auto"/>
          </w:divBdr>
          <w:divsChild>
            <w:div w:id="231887477">
              <w:marLeft w:val="0"/>
              <w:marRight w:val="0"/>
              <w:marTop w:val="0"/>
              <w:marBottom w:val="0"/>
              <w:divBdr>
                <w:top w:val="none" w:sz="0" w:space="0" w:color="auto"/>
                <w:left w:val="none" w:sz="0" w:space="0" w:color="auto"/>
                <w:bottom w:val="none" w:sz="0" w:space="0" w:color="auto"/>
                <w:right w:val="none" w:sz="0" w:space="0" w:color="auto"/>
              </w:divBdr>
              <w:divsChild>
                <w:div w:id="621426058">
                  <w:marLeft w:val="0"/>
                  <w:marRight w:val="0"/>
                  <w:marTop w:val="0"/>
                  <w:marBottom w:val="0"/>
                  <w:divBdr>
                    <w:top w:val="none" w:sz="0" w:space="0" w:color="auto"/>
                    <w:left w:val="none" w:sz="0" w:space="0" w:color="auto"/>
                    <w:bottom w:val="none" w:sz="0" w:space="0" w:color="auto"/>
                    <w:right w:val="none" w:sz="0" w:space="0" w:color="auto"/>
                  </w:divBdr>
                  <w:divsChild>
                    <w:div w:id="118377615">
                      <w:marLeft w:val="0"/>
                      <w:marRight w:val="0"/>
                      <w:marTop w:val="0"/>
                      <w:marBottom w:val="0"/>
                      <w:divBdr>
                        <w:top w:val="none" w:sz="0" w:space="0" w:color="auto"/>
                        <w:left w:val="none" w:sz="0" w:space="0" w:color="auto"/>
                        <w:bottom w:val="none" w:sz="0" w:space="0" w:color="auto"/>
                        <w:right w:val="none" w:sz="0" w:space="0" w:color="auto"/>
                      </w:divBdr>
                      <w:divsChild>
                        <w:div w:id="679310294">
                          <w:marLeft w:val="0"/>
                          <w:marRight w:val="0"/>
                          <w:marTop w:val="0"/>
                          <w:marBottom w:val="0"/>
                          <w:divBdr>
                            <w:top w:val="none" w:sz="0" w:space="0" w:color="auto"/>
                            <w:left w:val="none" w:sz="0" w:space="0" w:color="auto"/>
                            <w:bottom w:val="none" w:sz="0" w:space="0" w:color="auto"/>
                            <w:right w:val="none" w:sz="0" w:space="0" w:color="auto"/>
                          </w:divBdr>
                          <w:divsChild>
                            <w:div w:id="1193108628">
                              <w:marLeft w:val="0"/>
                              <w:marRight w:val="0"/>
                              <w:marTop w:val="0"/>
                              <w:marBottom w:val="0"/>
                              <w:divBdr>
                                <w:top w:val="none" w:sz="0" w:space="0" w:color="auto"/>
                                <w:left w:val="none" w:sz="0" w:space="0" w:color="auto"/>
                                <w:bottom w:val="none" w:sz="0" w:space="0" w:color="auto"/>
                                <w:right w:val="none" w:sz="0" w:space="0" w:color="auto"/>
                              </w:divBdr>
                              <w:divsChild>
                                <w:div w:id="85856699">
                                  <w:marLeft w:val="0"/>
                                  <w:marRight w:val="0"/>
                                  <w:marTop w:val="0"/>
                                  <w:marBottom w:val="0"/>
                                  <w:divBdr>
                                    <w:top w:val="none" w:sz="0" w:space="0" w:color="auto"/>
                                    <w:left w:val="none" w:sz="0" w:space="0" w:color="auto"/>
                                    <w:bottom w:val="none" w:sz="0" w:space="0" w:color="auto"/>
                                    <w:right w:val="none" w:sz="0" w:space="0" w:color="auto"/>
                                  </w:divBdr>
                                  <w:divsChild>
                                    <w:div w:id="778110660">
                                      <w:marLeft w:val="0"/>
                                      <w:marRight w:val="0"/>
                                      <w:marTop w:val="0"/>
                                      <w:marBottom w:val="0"/>
                                      <w:divBdr>
                                        <w:top w:val="none" w:sz="0" w:space="0" w:color="auto"/>
                                        <w:left w:val="none" w:sz="0" w:space="0" w:color="auto"/>
                                        <w:bottom w:val="none" w:sz="0" w:space="0" w:color="auto"/>
                                        <w:right w:val="none" w:sz="0" w:space="0" w:color="auto"/>
                                      </w:divBdr>
                                      <w:divsChild>
                                        <w:div w:id="851068093">
                                          <w:marLeft w:val="0"/>
                                          <w:marRight w:val="0"/>
                                          <w:marTop w:val="0"/>
                                          <w:marBottom w:val="0"/>
                                          <w:divBdr>
                                            <w:top w:val="none" w:sz="0" w:space="0" w:color="auto"/>
                                            <w:left w:val="none" w:sz="0" w:space="0" w:color="auto"/>
                                            <w:bottom w:val="none" w:sz="0" w:space="0" w:color="auto"/>
                                            <w:right w:val="none" w:sz="0" w:space="0" w:color="auto"/>
                                          </w:divBdr>
                                          <w:divsChild>
                                            <w:div w:id="821121985">
                                              <w:marLeft w:val="0"/>
                                              <w:marRight w:val="0"/>
                                              <w:marTop w:val="0"/>
                                              <w:marBottom w:val="0"/>
                                              <w:divBdr>
                                                <w:top w:val="none" w:sz="0" w:space="0" w:color="auto"/>
                                                <w:left w:val="none" w:sz="0" w:space="0" w:color="auto"/>
                                                <w:bottom w:val="none" w:sz="0" w:space="0" w:color="auto"/>
                                                <w:right w:val="none" w:sz="0" w:space="0" w:color="auto"/>
                                              </w:divBdr>
                                              <w:divsChild>
                                                <w:div w:id="1061946459">
                                                  <w:marLeft w:val="0"/>
                                                  <w:marRight w:val="0"/>
                                                  <w:marTop w:val="0"/>
                                                  <w:marBottom w:val="0"/>
                                                  <w:divBdr>
                                                    <w:top w:val="none" w:sz="0" w:space="0" w:color="auto"/>
                                                    <w:left w:val="none" w:sz="0" w:space="0" w:color="auto"/>
                                                    <w:bottom w:val="none" w:sz="0" w:space="0" w:color="auto"/>
                                                    <w:right w:val="none" w:sz="0" w:space="0" w:color="auto"/>
                                                  </w:divBdr>
                                                  <w:divsChild>
                                                    <w:div w:id="1611008756">
                                                      <w:marLeft w:val="0"/>
                                                      <w:marRight w:val="0"/>
                                                      <w:marTop w:val="0"/>
                                                      <w:marBottom w:val="0"/>
                                                      <w:divBdr>
                                                        <w:top w:val="none" w:sz="0" w:space="0" w:color="auto"/>
                                                        <w:left w:val="none" w:sz="0" w:space="0" w:color="auto"/>
                                                        <w:bottom w:val="none" w:sz="0" w:space="0" w:color="auto"/>
                                                        <w:right w:val="none" w:sz="0" w:space="0" w:color="auto"/>
                                                      </w:divBdr>
                                                      <w:divsChild>
                                                        <w:div w:id="1645547307">
                                                          <w:marLeft w:val="0"/>
                                                          <w:marRight w:val="0"/>
                                                          <w:marTop w:val="0"/>
                                                          <w:marBottom w:val="0"/>
                                                          <w:divBdr>
                                                            <w:top w:val="none" w:sz="0" w:space="0" w:color="auto"/>
                                                            <w:left w:val="none" w:sz="0" w:space="0" w:color="auto"/>
                                                            <w:bottom w:val="none" w:sz="0" w:space="0" w:color="auto"/>
                                                            <w:right w:val="none" w:sz="0" w:space="0" w:color="auto"/>
                                                          </w:divBdr>
                                                          <w:divsChild>
                                                            <w:div w:id="146362686">
                                                              <w:marLeft w:val="0"/>
                                                              <w:marRight w:val="0"/>
                                                              <w:marTop w:val="0"/>
                                                              <w:marBottom w:val="0"/>
                                                              <w:divBdr>
                                                                <w:top w:val="none" w:sz="0" w:space="0" w:color="auto"/>
                                                                <w:left w:val="none" w:sz="0" w:space="0" w:color="auto"/>
                                                                <w:bottom w:val="none" w:sz="0" w:space="0" w:color="auto"/>
                                                                <w:right w:val="none" w:sz="0" w:space="0" w:color="auto"/>
                                                              </w:divBdr>
                                                              <w:divsChild>
                                                                <w:div w:id="566652475">
                                                                  <w:marLeft w:val="0"/>
                                                                  <w:marRight w:val="0"/>
                                                                  <w:marTop w:val="0"/>
                                                                  <w:marBottom w:val="0"/>
                                                                  <w:divBdr>
                                                                    <w:top w:val="none" w:sz="0" w:space="0" w:color="auto"/>
                                                                    <w:left w:val="none" w:sz="0" w:space="0" w:color="auto"/>
                                                                    <w:bottom w:val="none" w:sz="0" w:space="0" w:color="auto"/>
                                                                    <w:right w:val="none" w:sz="0" w:space="0" w:color="auto"/>
                                                                  </w:divBdr>
                                                                  <w:divsChild>
                                                                    <w:div w:id="452864160">
                                                                      <w:marLeft w:val="0"/>
                                                                      <w:marRight w:val="0"/>
                                                                      <w:marTop w:val="0"/>
                                                                      <w:marBottom w:val="0"/>
                                                                      <w:divBdr>
                                                                        <w:top w:val="none" w:sz="0" w:space="0" w:color="auto"/>
                                                                        <w:left w:val="none" w:sz="0" w:space="0" w:color="auto"/>
                                                                        <w:bottom w:val="none" w:sz="0" w:space="0" w:color="auto"/>
                                                                        <w:right w:val="none" w:sz="0" w:space="0" w:color="auto"/>
                                                                      </w:divBdr>
                                                                      <w:divsChild>
                                                                        <w:div w:id="137964161">
                                                                          <w:marLeft w:val="0"/>
                                                                          <w:marRight w:val="0"/>
                                                                          <w:marTop w:val="0"/>
                                                                          <w:marBottom w:val="0"/>
                                                                          <w:divBdr>
                                                                            <w:top w:val="none" w:sz="0" w:space="0" w:color="auto"/>
                                                                            <w:left w:val="none" w:sz="0" w:space="0" w:color="auto"/>
                                                                            <w:bottom w:val="none" w:sz="0" w:space="0" w:color="auto"/>
                                                                            <w:right w:val="none" w:sz="0" w:space="0" w:color="auto"/>
                                                                          </w:divBdr>
                                                                          <w:divsChild>
                                                                            <w:div w:id="1309439511">
                                                                              <w:marLeft w:val="0"/>
                                                                              <w:marRight w:val="0"/>
                                                                              <w:marTop w:val="0"/>
                                                                              <w:marBottom w:val="0"/>
                                                                              <w:divBdr>
                                                                                <w:top w:val="none" w:sz="0" w:space="0" w:color="auto"/>
                                                                                <w:left w:val="none" w:sz="0" w:space="0" w:color="auto"/>
                                                                                <w:bottom w:val="none" w:sz="0" w:space="0" w:color="auto"/>
                                                                                <w:right w:val="none" w:sz="0" w:space="0" w:color="auto"/>
                                                                              </w:divBdr>
                                                                              <w:divsChild>
                                                                                <w:div w:id="1197425961">
                                                                                  <w:marLeft w:val="0"/>
                                                                                  <w:marRight w:val="0"/>
                                                                                  <w:marTop w:val="0"/>
                                                                                  <w:marBottom w:val="0"/>
                                                                                  <w:divBdr>
                                                                                    <w:top w:val="none" w:sz="0" w:space="0" w:color="auto"/>
                                                                                    <w:left w:val="none" w:sz="0" w:space="0" w:color="auto"/>
                                                                                    <w:bottom w:val="none" w:sz="0" w:space="0" w:color="auto"/>
                                                                                    <w:right w:val="none" w:sz="0" w:space="0" w:color="auto"/>
                                                                                  </w:divBdr>
                                                                                  <w:divsChild>
                                                                                    <w:div w:id="2113865253">
                                                                                      <w:marLeft w:val="0"/>
                                                                                      <w:marRight w:val="0"/>
                                                                                      <w:marTop w:val="0"/>
                                                                                      <w:marBottom w:val="0"/>
                                                                                      <w:divBdr>
                                                                                        <w:top w:val="none" w:sz="0" w:space="0" w:color="auto"/>
                                                                                        <w:left w:val="none" w:sz="0" w:space="0" w:color="auto"/>
                                                                                        <w:bottom w:val="none" w:sz="0" w:space="0" w:color="auto"/>
                                                                                        <w:right w:val="none" w:sz="0" w:space="0" w:color="auto"/>
                                                                                      </w:divBdr>
                                                                                      <w:divsChild>
                                                                                        <w:div w:id="1023365536">
                                                                                          <w:marLeft w:val="0"/>
                                                                                          <w:marRight w:val="0"/>
                                                                                          <w:marTop w:val="0"/>
                                                                                          <w:marBottom w:val="0"/>
                                                                                          <w:divBdr>
                                                                                            <w:top w:val="none" w:sz="0" w:space="0" w:color="auto"/>
                                                                                            <w:left w:val="none" w:sz="0" w:space="0" w:color="auto"/>
                                                                                            <w:bottom w:val="none" w:sz="0" w:space="0" w:color="auto"/>
                                                                                            <w:right w:val="none" w:sz="0" w:space="0" w:color="auto"/>
                                                                                          </w:divBdr>
                                                                                          <w:divsChild>
                                                                                            <w:div w:id="1046641674">
                                                                                              <w:marLeft w:val="0"/>
                                                                                              <w:marRight w:val="0"/>
                                                                                              <w:marTop w:val="0"/>
                                                                                              <w:marBottom w:val="0"/>
                                                                                              <w:divBdr>
                                                                                                <w:top w:val="none" w:sz="0" w:space="0" w:color="auto"/>
                                                                                                <w:left w:val="none" w:sz="0" w:space="0" w:color="auto"/>
                                                                                                <w:bottom w:val="none" w:sz="0" w:space="0" w:color="auto"/>
                                                                                                <w:right w:val="none" w:sz="0" w:space="0" w:color="auto"/>
                                                                                              </w:divBdr>
                                                                                              <w:divsChild>
                                                                                                <w:div w:id="718280077">
                                                                                                  <w:marLeft w:val="0"/>
                                                                                                  <w:marRight w:val="0"/>
                                                                                                  <w:marTop w:val="0"/>
                                                                                                  <w:marBottom w:val="0"/>
                                                                                                  <w:divBdr>
                                                                                                    <w:top w:val="none" w:sz="0" w:space="0" w:color="auto"/>
                                                                                                    <w:left w:val="none" w:sz="0" w:space="0" w:color="auto"/>
                                                                                                    <w:bottom w:val="none" w:sz="0" w:space="0" w:color="auto"/>
                                                                                                    <w:right w:val="none" w:sz="0" w:space="0" w:color="auto"/>
                                                                                                  </w:divBdr>
                                                                                                  <w:divsChild>
                                                                                                    <w:div w:id="1893341991">
                                                                                                      <w:marLeft w:val="0"/>
                                                                                                      <w:marRight w:val="0"/>
                                                                                                      <w:marTop w:val="0"/>
                                                                                                      <w:marBottom w:val="0"/>
                                                                                                      <w:divBdr>
                                                                                                        <w:top w:val="none" w:sz="0" w:space="0" w:color="auto"/>
                                                                                                        <w:left w:val="none" w:sz="0" w:space="0" w:color="auto"/>
                                                                                                        <w:bottom w:val="none" w:sz="0" w:space="0" w:color="auto"/>
                                                                                                        <w:right w:val="none" w:sz="0" w:space="0" w:color="auto"/>
                                                                                                      </w:divBdr>
                                                                                                      <w:divsChild>
                                                                                                        <w:div w:id="1662923042">
                                                                                                          <w:marLeft w:val="0"/>
                                                                                                          <w:marRight w:val="0"/>
                                                                                                          <w:marTop w:val="0"/>
                                                                                                          <w:marBottom w:val="0"/>
                                                                                                          <w:divBdr>
                                                                                                            <w:top w:val="none" w:sz="0" w:space="0" w:color="auto"/>
                                                                                                            <w:left w:val="none" w:sz="0" w:space="0" w:color="auto"/>
                                                                                                            <w:bottom w:val="none" w:sz="0" w:space="0" w:color="auto"/>
                                                                                                            <w:right w:val="none" w:sz="0" w:space="0" w:color="auto"/>
                                                                                                          </w:divBdr>
                                                                                                          <w:divsChild>
                                                                                                            <w:div w:id="717555342">
                                                                                                              <w:marLeft w:val="0"/>
                                                                                                              <w:marRight w:val="0"/>
                                                                                                              <w:marTop w:val="0"/>
                                                                                                              <w:marBottom w:val="0"/>
                                                                                                              <w:divBdr>
                                                                                                                <w:top w:val="none" w:sz="0" w:space="0" w:color="auto"/>
                                                                                                                <w:left w:val="none" w:sz="0" w:space="0" w:color="auto"/>
                                                                                                                <w:bottom w:val="none" w:sz="0" w:space="0" w:color="auto"/>
                                                                                                                <w:right w:val="none" w:sz="0" w:space="0" w:color="auto"/>
                                                                                                              </w:divBdr>
                                                                                                            </w:div>
                                                                                                            <w:div w:id="393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4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789D-D3E1-4882-82BE-E86ACBFF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10400</Words>
  <Characters>59286</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Mgr. Kristína Ščepková</cp:lastModifiedBy>
  <cp:revision>9</cp:revision>
  <cp:lastPrinted>2021-08-10T11:11:00Z</cp:lastPrinted>
  <dcterms:created xsi:type="dcterms:W3CDTF">2021-08-10T11:02:00Z</dcterms:created>
  <dcterms:modified xsi:type="dcterms:W3CDTF">2021-09-14T08:56:00Z</dcterms:modified>
</cp:coreProperties>
</file>