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51A" w:rsidRDefault="008A67E1" w:rsidP="000A751A">
      <w:pPr>
        <w:pStyle w:val="Tekstpodstawowy"/>
        <w:jc w:val="left"/>
        <w:rPr>
          <w:b/>
          <w:bCs/>
          <w:sz w:val="24"/>
        </w:rPr>
      </w:pPr>
      <w:bookmarkStart w:id="0" w:name="_GoBack"/>
      <w:r>
        <w:rPr>
          <w:b/>
          <w:bCs/>
          <w:sz w:val="24"/>
        </w:rPr>
        <w:t>KOD CPV   45453000-7  Roboty remontowe i renowacyjne</w:t>
      </w:r>
    </w:p>
    <w:bookmarkEnd w:id="0"/>
    <w:p w:rsidR="008A67E1" w:rsidRDefault="008A67E1" w:rsidP="000A751A">
      <w:pPr>
        <w:pStyle w:val="Tekstpodstawowy"/>
        <w:jc w:val="left"/>
        <w:rPr>
          <w:b/>
          <w:bCs/>
          <w:sz w:val="24"/>
        </w:rPr>
      </w:pPr>
    </w:p>
    <w:p w:rsidR="000A751A" w:rsidRDefault="008A67E1" w:rsidP="000A751A">
      <w:pPr>
        <w:pStyle w:val="Tekstpodstawowy"/>
        <w:jc w:val="left"/>
        <w:rPr>
          <w:b/>
          <w:bCs/>
          <w:u w:val="single"/>
        </w:rPr>
      </w:pPr>
      <w:r>
        <w:rPr>
          <w:b/>
          <w:bCs/>
          <w:u w:val="single"/>
        </w:rPr>
        <w:t xml:space="preserve">   ST  </w:t>
      </w:r>
      <w:r w:rsidR="00E44532">
        <w:rPr>
          <w:b/>
          <w:bCs/>
          <w:u w:val="single"/>
        </w:rPr>
        <w:t>02</w:t>
      </w:r>
      <w:r>
        <w:rPr>
          <w:b/>
          <w:bCs/>
          <w:u w:val="single"/>
        </w:rPr>
        <w:t xml:space="preserve">          </w:t>
      </w:r>
      <w:r w:rsidR="00E44532">
        <w:rPr>
          <w:b/>
          <w:bCs/>
          <w:u w:val="single"/>
        </w:rPr>
        <w:t xml:space="preserve"> </w:t>
      </w:r>
      <w:r w:rsidR="0030583F">
        <w:rPr>
          <w:b/>
          <w:bCs/>
          <w:u w:val="single"/>
        </w:rPr>
        <w:t>pokrycia blacha, pokrycia dachowe- obróbki</w:t>
      </w:r>
    </w:p>
    <w:p w:rsidR="000A751A" w:rsidRDefault="000A751A" w:rsidP="000A751A">
      <w:pPr>
        <w:pStyle w:val="Tekstpodstawowy"/>
        <w:jc w:val="left"/>
      </w:pPr>
    </w:p>
    <w:p w:rsidR="000A751A" w:rsidRDefault="000A751A" w:rsidP="000A751A">
      <w:pPr>
        <w:pStyle w:val="Tekstpodstawowy"/>
        <w:jc w:val="left"/>
        <w:rPr>
          <w:b/>
          <w:bCs/>
        </w:rPr>
      </w:pPr>
      <w:r>
        <w:rPr>
          <w:b/>
          <w:bCs/>
        </w:rPr>
        <w:t>1</w:t>
      </w:r>
      <w:r>
        <w:rPr>
          <w:b/>
          <w:bCs/>
        </w:rPr>
        <w:tab/>
        <w:t>Wstęp</w:t>
      </w:r>
    </w:p>
    <w:p w:rsidR="000A751A" w:rsidRDefault="000A751A" w:rsidP="000A751A">
      <w:pPr>
        <w:pStyle w:val="Tekstpodstawowy"/>
        <w:jc w:val="left"/>
        <w:rPr>
          <w:b/>
          <w:bCs/>
        </w:rPr>
      </w:pPr>
      <w:r>
        <w:rPr>
          <w:b/>
          <w:bCs/>
        </w:rPr>
        <w:t>1.1</w:t>
      </w:r>
      <w:r>
        <w:rPr>
          <w:b/>
          <w:bCs/>
        </w:rPr>
        <w:tab/>
        <w:t>Przedmiot ST</w:t>
      </w:r>
    </w:p>
    <w:p w:rsidR="00610009" w:rsidRDefault="000A751A" w:rsidP="00610009">
      <w:pPr>
        <w:ind w:left="567"/>
      </w:pPr>
      <w:r>
        <w:t xml:space="preserve">Przedmiotem niniejszej ST są wymagania szczegółowe dotyczące wykonania i odbioru robót związanych z robotami murowymi wykonywanymi  w ramach remonty budynku </w:t>
      </w:r>
      <w:r w:rsidR="00610009" w:rsidRPr="004A5F6B">
        <w:t>w Przyłubiu nr 51</w:t>
      </w:r>
    </w:p>
    <w:p w:rsidR="000A751A" w:rsidRDefault="000A751A" w:rsidP="000A751A">
      <w:pPr>
        <w:pStyle w:val="Tekstpodstawowy"/>
        <w:ind w:left="284"/>
        <w:jc w:val="left"/>
      </w:pPr>
    </w:p>
    <w:p w:rsidR="000A751A" w:rsidRDefault="000A751A" w:rsidP="000A751A">
      <w:pPr>
        <w:pStyle w:val="Tekstpodstawowy"/>
        <w:jc w:val="left"/>
      </w:pPr>
    </w:p>
    <w:p w:rsidR="000A751A" w:rsidRDefault="000A751A" w:rsidP="000A751A">
      <w:pPr>
        <w:pStyle w:val="Tekstpodstawowy"/>
        <w:jc w:val="left"/>
        <w:rPr>
          <w:b/>
          <w:bCs/>
        </w:rPr>
      </w:pPr>
      <w:r>
        <w:rPr>
          <w:b/>
          <w:bCs/>
        </w:rPr>
        <w:t>1.2</w:t>
      </w:r>
      <w:r>
        <w:rPr>
          <w:b/>
          <w:bCs/>
        </w:rPr>
        <w:tab/>
        <w:t>Zakres stosowania ST</w:t>
      </w:r>
    </w:p>
    <w:p w:rsidR="000A751A" w:rsidRDefault="000A751A" w:rsidP="000A751A">
      <w:pPr>
        <w:pStyle w:val="Tekstpodstawowy"/>
        <w:ind w:left="284"/>
        <w:jc w:val="left"/>
      </w:pPr>
      <w:r>
        <w:t>Specyfikacja techniczna jest stosowana jako dokument przetargowy i kontaktowy przy zlecaniu i realizacji robót wymienionych w pkt. 1.1.</w:t>
      </w:r>
    </w:p>
    <w:p w:rsidR="000A751A" w:rsidRDefault="000A751A" w:rsidP="000A751A">
      <w:pPr>
        <w:pStyle w:val="Tekstpodstawowy"/>
        <w:jc w:val="left"/>
      </w:pPr>
    </w:p>
    <w:p w:rsidR="000A751A" w:rsidRDefault="000A751A" w:rsidP="000A751A">
      <w:pPr>
        <w:pStyle w:val="Tekstpodstawowy"/>
        <w:jc w:val="left"/>
        <w:rPr>
          <w:b/>
          <w:bCs/>
        </w:rPr>
      </w:pPr>
      <w:r>
        <w:rPr>
          <w:b/>
          <w:bCs/>
        </w:rPr>
        <w:t>l.3</w:t>
      </w:r>
      <w:r>
        <w:rPr>
          <w:b/>
          <w:bCs/>
        </w:rPr>
        <w:tab/>
        <w:t>Zakres robót objętych ST</w:t>
      </w:r>
    </w:p>
    <w:p w:rsidR="000A751A" w:rsidRDefault="000A751A" w:rsidP="000A751A">
      <w:pPr>
        <w:pStyle w:val="Tekstpodstawowy"/>
        <w:ind w:left="284"/>
        <w:jc w:val="left"/>
      </w:pPr>
      <w:r>
        <w:t>Ustalenia zawarte w niniejszej ST mają zastosowanie przy wykonywaniu robót murowych w ramach remonty budynku przy ul. Piastowskiej 9 w Kwidzynie</w:t>
      </w:r>
    </w:p>
    <w:p w:rsidR="000A751A" w:rsidRDefault="000A751A" w:rsidP="000A751A">
      <w:pPr>
        <w:pStyle w:val="Tekstpodstawowy"/>
        <w:jc w:val="left"/>
      </w:pPr>
    </w:p>
    <w:p w:rsidR="000A751A" w:rsidRDefault="000A751A" w:rsidP="000A751A">
      <w:pPr>
        <w:pStyle w:val="Tekstpodstawowy"/>
        <w:jc w:val="left"/>
        <w:rPr>
          <w:b/>
          <w:bCs/>
        </w:rPr>
      </w:pPr>
      <w:r>
        <w:rPr>
          <w:b/>
          <w:bCs/>
        </w:rPr>
        <w:t>1.4</w:t>
      </w:r>
      <w:r>
        <w:rPr>
          <w:b/>
          <w:bCs/>
        </w:rPr>
        <w:tab/>
        <w:t>Określenia podstawowe</w:t>
      </w:r>
    </w:p>
    <w:p w:rsidR="000A751A" w:rsidRDefault="000A751A" w:rsidP="000A751A">
      <w:pPr>
        <w:pStyle w:val="Tekstpodstawowy"/>
        <w:ind w:left="284"/>
        <w:jc w:val="left"/>
      </w:pPr>
      <w:r>
        <w:t xml:space="preserve">Określenia podane w niniejszej ST są zgodne z obowiązującymi normami oraz z określeniami podanymi w ST </w:t>
      </w:r>
    </w:p>
    <w:p w:rsidR="000A751A" w:rsidRDefault="000A751A" w:rsidP="000A751A">
      <w:pPr>
        <w:outlineLvl w:val="0"/>
        <w:rPr>
          <w:b/>
        </w:rPr>
      </w:pPr>
    </w:p>
    <w:p w:rsidR="000A751A" w:rsidRDefault="000A751A" w:rsidP="000A751A">
      <w:pPr>
        <w:outlineLvl w:val="0"/>
        <w:rPr>
          <w:b/>
        </w:rPr>
      </w:pPr>
    </w:p>
    <w:p w:rsidR="000A751A" w:rsidRDefault="000A751A" w:rsidP="000A751A">
      <w:pPr>
        <w:outlineLvl w:val="0"/>
        <w:rPr>
          <w:b/>
        </w:rPr>
      </w:pPr>
    </w:p>
    <w:p w:rsidR="0030583F" w:rsidRDefault="0030583F" w:rsidP="0030583F">
      <w:pPr>
        <w:outlineLvl w:val="0"/>
      </w:pPr>
      <w:r>
        <w:rPr>
          <w:b/>
        </w:rPr>
        <w:t>2</w:t>
      </w:r>
      <w:r w:rsidR="00F15981" w:rsidRPr="00F15981">
        <w:rPr>
          <w:b/>
        </w:rPr>
        <w:t xml:space="preserve">.    </w:t>
      </w:r>
      <w:r w:rsidR="00F15981" w:rsidRPr="00F15981">
        <w:rPr>
          <w:b/>
          <w:u w:val="single"/>
        </w:rPr>
        <w:t>Ogólne wymagania dotyczące robót</w:t>
      </w:r>
      <w:r w:rsidR="00F15981" w:rsidRPr="00F15981">
        <w:rPr>
          <w:u w:val="single"/>
        </w:rPr>
        <w:t xml:space="preserve"> </w:t>
      </w:r>
      <w:r w:rsidR="00F15981" w:rsidRPr="00F15981">
        <w:t>:</w:t>
      </w:r>
    </w:p>
    <w:p w:rsidR="0030583F" w:rsidRDefault="0030583F" w:rsidP="0030583F">
      <w:pPr>
        <w:outlineLvl w:val="0"/>
      </w:pPr>
    </w:p>
    <w:p w:rsidR="00F15981" w:rsidRPr="0030583F" w:rsidRDefault="0030583F" w:rsidP="0030583F">
      <w:pPr>
        <w:outlineLvl w:val="0"/>
      </w:pPr>
      <w:r w:rsidRPr="0030583F">
        <w:t>2</w:t>
      </w:r>
      <w:r>
        <w:t>.</w:t>
      </w:r>
      <w:r w:rsidRPr="0030583F">
        <w:t>1</w:t>
      </w:r>
      <w:r>
        <w:rPr>
          <w:u w:val="single"/>
        </w:rPr>
        <w:t xml:space="preserve"> </w:t>
      </w:r>
      <w:r w:rsidR="00F15981" w:rsidRPr="00F15981">
        <w:rPr>
          <w:u w:val="single"/>
        </w:rPr>
        <w:t>Organizacja robót budowlanych</w:t>
      </w:r>
    </w:p>
    <w:p w:rsidR="00F15981" w:rsidRPr="00F15981" w:rsidRDefault="00F15981" w:rsidP="000A751A">
      <w:pPr>
        <w:jc w:val="both"/>
        <w:outlineLvl w:val="0"/>
        <w:rPr>
          <w:u w:val="single"/>
        </w:rPr>
      </w:pPr>
    </w:p>
    <w:p w:rsidR="00F15981" w:rsidRPr="00F15981" w:rsidRDefault="00F15981" w:rsidP="000A751A">
      <w:pPr>
        <w:jc w:val="both"/>
        <w:outlineLvl w:val="0"/>
      </w:pPr>
      <w:r w:rsidRPr="00F15981">
        <w:t>Planowane roboty należy zorganizować i prowadzić z ograniczeniami wynikającymi z funkcji użytkowej budynku. Należy uwzględnić czasowe zabezpieczenie odkrytych połaci dachowych podczas wykonywania remontu</w:t>
      </w:r>
    </w:p>
    <w:p w:rsidR="00F15981" w:rsidRPr="00F15981" w:rsidRDefault="00F15981" w:rsidP="000A751A">
      <w:pPr>
        <w:jc w:val="both"/>
        <w:outlineLvl w:val="0"/>
      </w:pPr>
    </w:p>
    <w:p w:rsidR="00F15981" w:rsidRPr="00F15981" w:rsidRDefault="0030583F" w:rsidP="0030583F">
      <w:pPr>
        <w:jc w:val="both"/>
        <w:outlineLvl w:val="0"/>
        <w:rPr>
          <w:u w:val="single"/>
        </w:rPr>
      </w:pPr>
      <w:r>
        <w:t>2.2</w:t>
      </w:r>
      <w:r w:rsidR="00F15981" w:rsidRPr="00F15981">
        <w:t xml:space="preserve">  </w:t>
      </w:r>
      <w:r w:rsidR="00F15981" w:rsidRPr="00F15981">
        <w:rPr>
          <w:u w:val="single"/>
        </w:rPr>
        <w:t xml:space="preserve"> Zabezpieczenie interesów osób trzecich</w:t>
      </w:r>
    </w:p>
    <w:p w:rsidR="00F15981" w:rsidRPr="00F15981" w:rsidRDefault="00F15981" w:rsidP="00F15981">
      <w:pPr>
        <w:ind w:left="900"/>
        <w:jc w:val="both"/>
        <w:outlineLvl w:val="0"/>
        <w:rPr>
          <w:u w:val="single"/>
        </w:rPr>
      </w:pPr>
    </w:p>
    <w:p w:rsidR="00F15981" w:rsidRPr="00F15981" w:rsidRDefault="00F15981" w:rsidP="000A751A">
      <w:pPr>
        <w:jc w:val="both"/>
        <w:outlineLvl w:val="0"/>
      </w:pPr>
      <w:r w:rsidRPr="00F15981">
        <w:t>Przeprowadzenie robót wymaga od wykonawcy zapewnienia bezpieczeństwa osób postronnych i użytkowników budynku przez dostosowanie organizacji robót oraz odpowiednie wydzielenie stref ,wykonanie zabezpieczeń i zamknięć dostępu do strefy niebezpiecznej wraz z  oznakowaniem ostrzegawczym i informacyjnym na zewnątrz.</w:t>
      </w:r>
    </w:p>
    <w:p w:rsidR="00F15981" w:rsidRPr="00F15981" w:rsidRDefault="00F15981" w:rsidP="000A751A">
      <w:pPr>
        <w:jc w:val="both"/>
        <w:outlineLvl w:val="0"/>
      </w:pPr>
    </w:p>
    <w:p w:rsidR="00F15981" w:rsidRPr="00F15981" w:rsidRDefault="0030583F" w:rsidP="0030583F">
      <w:pPr>
        <w:jc w:val="both"/>
        <w:outlineLvl w:val="0"/>
        <w:rPr>
          <w:u w:val="single"/>
        </w:rPr>
      </w:pPr>
      <w:r>
        <w:t xml:space="preserve">2.3   </w:t>
      </w:r>
      <w:r w:rsidR="00F15981" w:rsidRPr="00F15981">
        <w:rPr>
          <w:u w:val="single"/>
        </w:rPr>
        <w:t>Ochrona środowiska</w:t>
      </w:r>
    </w:p>
    <w:p w:rsidR="00F15981" w:rsidRPr="00F15981" w:rsidRDefault="00F15981" w:rsidP="000A751A">
      <w:pPr>
        <w:jc w:val="both"/>
        <w:outlineLvl w:val="0"/>
        <w:rPr>
          <w:u w:val="single"/>
        </w:rPr>
      </w:pPr>
    </w:p>
    <w:p w:rsidR="00F15981" w:rsidRPr="00F15981" w:rsidRDefault="00F15981" w:rsidP="000A751A">
      <w:pPr>
        <w:jc w:val="both"/>
        <w:outlineLvl w:val="0"/>
      </w:pPr>
      <w:r w:rsidRPr="00F15981">
        <w:t>Zerwane pokrycie należy poddać utylizacji w specjalistycznej firmie i dowód wykonania czynności przedstawić inwestorowi.</w:t>
      </w:r>
    </w:p>
    <w:p w:rsidR="00F15981" w:rsidRPr="00F15981" w:rsidRDefault="00F15981" w:rsidP="000A751A">
      <w:pPr>
        <w:jc w:val="both"/>
        <w:outlineLvl w:val="0"/>
      </w:pPr>
    </w:p>
    <w:p w:rsidR="00F15981" w:rsidRPr="00F15981" w:rsidRDefault="0030583F" w:rsidP="0030583F">
      <w:pPr>
        <w:jc w:val="both"/>
        <w:outlineLvl w:val="0"/>
        <w:rPr>
          <w:u w:val="single"/>
        </w:rPr>
      </w:pPr>
      <w:r>
        <w:t xml:space="preserve">2.4  </w:t>
      </w:r>
      <w:r w:rsidR="00F15981" w:rsidRPr="00F15981">
        <w:t xml:space="preserve">  </w:t>
      </w:r>
      <w:r w:rsidR="00F15981" w:rsidRPr="00F15981">
        <w:rPr>
          <w:u w:val="single"/>
        </w:rPr>
        <w:t>Warunki bezpieczeństwa pracy</w:t>
      </w:r>
    </w:p>
    <w:p w:rsidR="00F15981" w:rsidRPr="00F15981" w:rsidRDefault="00F15981" w:rsidP="000A751A">
      <w:pPr>
        <w:jc w:val="both"/>
        <w:outlineLvl w:val="0"/>
        <w:rPr>
          <w:u w:val="single"/>
        </w:rPr>
      </w:pPr>
    </w:p>
    <w:p w:rsidR="00F15981" w:rsidRPr="00F15981" w:rsidRDefault="00F15981" w:rsidP="000A751A">
      <w:pPr>
        <w:jc w:val="both"/>
        <w:outlineLvl w:val="0"/>
      </w:pPr>
      <w:r w:rsidRPr="00F15981">
        <w:t>Prace remontowe mogą wykonywać przeszkoleni pracownicy posiadający aktualne badania do pracy na wysokości i zaopatrzenie w środki ochrony osobistej.</w:t>
      </w:r>
    </w:p>
    <w:p w:rsidR="00F15981" w:rsidRPr="00F15981" w:rsidRDefault="00F15981" w:rsidP="000A751A">
      <w:pPr>
        <w:jc w:val="both"/>
        <w:outlineLvl w:val="0"/>
      </w:pPr>
      <w:r w:rsidRPr="00F15981">
        <w:t xml:space="preserve">W szczególności należy przestrzegać „Ogólne przepisy bezpieczeństwa i higieny pracy” ( Dz. U z 1997 r Nr 129, poz. 844 , zmiany Dz. U z 2002 r </w:t>
      </w:r>
    </w:p>
    <w:p w:rsidR="00F15981" w:rsidRPr="00F15981" w:rsidRDefault="00F15981" w:rsidP="000A751A">
      <w:pPr>
        <w:jc w:val="both"/>
        <w:outlineLvl w:val="0"/>
      </w:pPr>
      <w:r w:rsidRPr="00F15981">
        <w:t>Nr 91 ,</w:t>
      </w:r>
      <w:proofErr w:type="spellStart"/>
      <w:r w:rsidRPr="00F15981">
        <w:t>poz</w:t>
      </w:r>
      <w:proofErr w:type="spellEnd"/>
      <w:r w:rsidRPr="00F15981">
        <w:t xml:space="preserve"> 811) oraz przepisy „ w sprawie bezpieczeństwa i higieny pracy podczas wykonywania robót budowlanych” ( Dz.U z 2003 r Nr 47, </w:t>
      </w:r>
      <w:proofErr w:type="spellStart"/>
      <w:r w:rsidRPr="00F15981">
        <w:t>poz</w:t>
      </w:r>
      <w:proofErr w:type="spellEnd"/>
      <w:r w:rsidRPr="00F15981">
        <w:t xml:space="preserve"> 401).</w:t>
      </w:r>
    </w:p>
    <w:p w:rsidR="00F15981" w:rsidRPr="00F15981" w:rsidRDefault="00F15981" w:rsidP="000A751A">
      <w:pPr>
        <w:jc w:val="both"/>
        <w:outlineLvl w:val="0"/>
      </w:pPr>
      <w:r w:rsidRPr="00F15981">
        <w:t>Należy także zachować przepisy zawarte w rozdziałach 5 i 9 obejmujące:</w:t>
      </w:r>
    </w:p>
    <w:p w:rsidR="00F15981" w:rsidRPr="00F15981" w:rsidRDefault="00F15981" w:rsidP="000A751A">
      <w:pPr>
        <w:jc w:val="both"/>
        <w:outlineLvl w:val="0"/>
      </w:pPr>
      <w:r w:rsidRPr="00F15981">
        <w:t>- Rozdział 5. Wymagania dotyczące miejsc pracy usytuowanych w budynkach oraz w obiektach poddawanych remontowi lub przebudo</w:t>
      </w:r>
      <w:r w:rsidR="0030583F">
        <w:t>wie</w:t>
      </w:r>
    </w:p>
    <w:p w:rsidR="00F15981" w:rsidRDefault="00F15981" w:rsidP="000A751A">
      <w:pPr>
        <w:jc w:val="both"/>
        <w:outlineLvl w:val="0"/>
      </w:pPr>
      <w:r w:rsidRPr="00F15981">
        <w:t>- Rozdział 9 . Roboty na wysokości</w:t>
      </w:r>
    </w:p>
    <w:p w:rsidR="0030583F" w:rsidRPr="00F15981" w:rsidRDefault="0030583F" w:rsidP="000A751A">
      <w:pPr>
        <w:jc w:val="both"/>
        <w:outlineLvl w:val="0"/>
      </w:pPr>
    </w:p>
    <w:p w:rsidR="00F15981" w:rsidRPr="00F15981" w:rsidRDefault="0030583F" w:rsidP="0030583F">
      <w:pPr>
        <w:jc w:val="both"/>
        <w:outlineLvl w:val="0"/>
        <w:rPr>
          <w:u w:val="single"/>
        </w:rPr>
      </w:pPr>
      <w:r w:rsidRPr="0030583F">
        <w:t xml:space="preserve">2.5 </w:t>
      </w:r>
      <w:r w:rsidR="00F15981" w:rsidRPr="00F15981">
        <w:t xml:space="preserve"> </w:t>
      </w:r>
      <w:r w:rsidR="00F15981" w:rsidRPr="00F15981">
        <w:rPr>
          <w:u w:val="single"/>
        </w:rPr>
        <w:t xml:space="preserve"> Zabezpieczenie chodników.</w:t>
      </w:r>
    </w:p>
    <w:p w:rsidR="00F15981" w:rsidRPr="00F15981" w:rsidRDefault="00F15981" w:rsidP="000A751A">
      <w:pPr>
        <w:jc w:val="both"/>
        <w:outlineLvl w:val="0"/>
        <w:rPr>
          <w:u w:val="single"/>
        </w:rPr>
      </w:pPr>
    </w:p>
    <w:p w:rsidR="0030583F" w:rsidRDefault="00F15981" w:rsidP="000A751A">
      <w:pPr>
        <w:ind w:hanging="900"/>
        <w:jc w:val="both"/>
        <w:outlineLvl w:val="0"/>
      </w:pPr>
      <w:r w:rsidRPr="00F15981">
        <w:t xml:space="preserve">             </w:t>
      </w:r>
      <w:r w:rsidR="0030583F">
        <w:tab/>
      </w:r>
      <w:r w:rsidRPr="00F15981">
        <w:t xml:space="preserve"> Należy wygrodzić i oznakować strefę niebezpieczną na chodnikach,  przejściach i  terenie wokół budynku w</w:t>
      </w:r>
    </w:p>
    <w:p w:rsidR="00F15981" w:rsidRPr="00F15981" w:rsidRDefault="0030583F" w:rsidP="000A751A">
      <w:pPr>
        <w:ind w:hanging="900"/>
        <w:jc w:val="both"/>
        <w:outlineLvl w:val="0"/>
      </w:pPr>
      <w:r>
        <w:t xml:space="preserve">          </w:t>
      </w:r>
      <w:r w:rsidR="00F15981" w:rsidRPr="00F15981">
        <w:t xml:space="preserve"> </w:t>
      </w:r>
      <w:r>
        <w:t xml:space="preserve">       </w:t>
      </w:r>
      <w:r w:rsidR="00F15981" w:rsidRPr="00F15981">
        <w:t>czasie prac na wysokości.</w:t>
      </w:r>
    </w:p>
    <w:p w:rsidR="00F15981" w:rsidRPr="00F15981" w:rsidRDefault="00F15981" w:rsidP="000A751A">
      <w:pPr>
        <w:ind w:hanging="900"/>
        <w:jc w:val="both"/>
        <w:outlineLvl w:val="0"/>
      </w:pPr>
      <w:r w:rsidRPr="00F15981">
        <w:lastRenderedPageBreak/>
        <w:t xml:space="preserve">             </w:t>
      </w:r>
      <w:r w:rsidR="0030583F">
        <w:tab/>
      </w:r>
      <w:r w:rsidRPr="00F15981">
        <w:t xml:space="preserve"> Stanowiska robót należy przygotować w sposób uniemożliwiający zniszczenie i zabrudzenie terenu i zieleni </w:t>
      </w:r>
      <w:r w:rsidR="0030583F">
        <w:t xml:space="preserve">   </w:t>
      </w:r>
      <w:r w:rsidRPr="00F15981">
        <w:t>przy budynku.</w:t>
      </w:r>
    </w:p>
    <w:p w:rsidR="00F15981" w:rsidRDefault="00F15981" w:rsidP="002307A8"/>
    <w:p w:rsidR="00F15981" w:rsidRDefault="00F15981" w:rsidP="002307A8"/>
    <w:p w:rsidR="002307A8" w:rsidRPr="0030583F" w:rsidRDefault="0030583F" w:rsidP="000A751A">
      <w:pPr>
        <w:rPr>
          <w:b/>
        </w:rPr>
      </w:pPr>
      <w:r w:rsidRPr="0030583F">
        <w:rPr>
          <w:b/>
        </w:rPr>
        <w:t>3</w:t>
      </w:r>
      <w:r w:rsidR="002307A8" w:rsidRPr="0030583F">
        <w:rPr>
          <w:b/>
        </w:rPr>
        <w:t xml:space="preserve">. </w:t>
      </w:r>
      <w:r w:rsidR="00F15981" w:rsidRPr="0030583F">
        <w:rPr>
          <w:b/>
          <w:u w:val="single"/>
        </w:rPr>
        <w:t xml:space="preserve">wymagania dotyczące </w:t>
      </w:r>
      <w:r w:rsidR="002307A8" w:rsidRPr="0030583F">
        <w:rPr>
          <w:b/>
          <w:sz w:val="24"/>
          <w:szCs w:val="24"/>
          <w:u w:val="single"/>
        </w:rPr>
        <w:t xml:space="preserve"> </w:t>
      </w:r>
      <w:r w:rsidR="00F15981" w:rsidRPr="0030583F">
        <w:rPr>
          <w:b/>
          <w:u w:val="single"/>
        </w:rPr>
        <w:t>robót</w:t>
      </w:r>
    </w:p>
    <w:p w:rsidR="00F15981" w:rsidRDefault="00F15981" w:rsidP="000A751A"/>
    <w:p w:rsidR="002307A8" w:rsidRDefault="002307A8" w:rsidP="000A751A">
      <w:pPr>
        <w:rPr>
          <w:sz w:val="24"/>
          <w:szCs w:val="24"/>
        </w:rPr>
      </w:pPr>
      <w:r>
        <w:t xml:space="preserve">Przed przystąpieniem do układania blachodachówki należy zamontować haki rynnowe oraz pasy </w:t>
      </w:r>
      <w:r w:rsidR="004704D3">
        <w:t>nad</w:t>
      </w:r>
      <w:r>
        <w:t>rynnowe i następnie przystąpić do układania profili rzędami od okapu do kalenicy rozpoczynając od prawego dolnego rogu. Pierwszy szereg arkuszy musi być ułożony pod prawidłowym kątem ze względu na niebezpieczeństwo skręcania arkusza. Pomocne jest w tym przypadku zamocowanie deski przy okapie co wymusza prawidłowy kąt montażu. Po zamocowaniu deski można kilka  pierwszych arkuszy ułożyć bez przykręcania, w celu znalezienia prawidłowego sposobu ułożenia.</w:t>
      </w:r>
    </w:p>
    <w:p w:rsidR="002307A8" w:rsidRDefault="002307A8" w:rsidP="000A751A"/>
    <w:p w:rsidR="002307A8" w:rsidRDefault="002307A8" w:rsidP="000A751A">
      <w:pPr>
        <w:rPr>
          <w:sz w:val="24"/>
          <w:szCs w:val="24"/>
        </w:rPr>
      </w:pPr>
      <w:r>
        <w:t xml:space="preserve">Blachodachówkę należy układać i mocować za pomocą wkrętów </w:t>
      </w:r>
      <w:proofErr w:type="spellStart"/>
      <w:r>
        <w:t>samonawiercających</w:t>
      </w:r>
      <w:proofErr w:type="spellEnd"/>
      <w:r>
        <w:t xml:space="preserve"> do łat drewnianych. Wkręty należy wkręcać za pomocą wkrętarki ze sprzęgłem, zwracając uwagę, aby nie uszkodzić przy tym nakładek z EPDM. Podkładka powinna nieznacznie wystawać poza brzeg górnej podkładki stalowej. Wkręty powinny być umieszczone w środku wgłębienia, w dolnej fali. Powinny być mocowane w co drugiej fali, a co drugim rzędzie dachówek, zaś przy okapie i w kalenicy – w każdej fali oraz w każdym szeregu dachówek na bocznej nakładającej się krawędzi.</w:t>
      </w:r>
    </w:p>
    <w:p w:rsidR="002307A8" w:rsidRDefault="002307A8" w:rsidP="000A751A"/>
    <w:p w:rsidR="002307A8" w:rsidRDefault="002307A8" w:rsidP="000A751A">
      <w:pPr>
        <w:rPr>
          <w:sz w:val="24"/>
          <w:szCs w:val="24"/>
        </w:rPr>
      </w:pPr>
      <w:r>
        <w:t>Pokrycie z blach o profilu dachówkowym powinny być wentylowane, tak aby powietrze mogło swobodnie przepływać od okapu do kalenicy pod warstwą pokrycia z blach.</w:t>
      </w:r>
    </w:p>
    <w:p w:rsidR="002307A8" w:rsidRDefault="002307A8" w:rsidP="000A751A"/>
    <w:p w:rsidR="002307A8" w:rsidRDefault="002307A8" w:rsidP="000A751A">
      <w:pPr>
        <w:rPr>
          <w:sz w:val="24"/>
          <w:szCs w:val="24"/>
        </w:rPr>
      </w:pPr>
      <w:r>
        <w:t>Niezbędne jest prawidłowe uszczelnienie kalenicy i okapu za pomocą specjalnych uszczelek w celu uniemożliwienia przedostawanie się śniegu i kurzu. W przypadku dachów płaskich o pochyleniu połaci dachowej do 30 stopni zaleca się stosowanie uszczelek wzdłuż całej kalenicy i okapu zapewniając dostęp powietrza przy okapie  oraz wylot w kalenicy. Kalenice dachu o kącie nachylenia powyżej 30 stopni można pozostawić bez uszczelek, zaginają go góry dolne części fali.</w:t>
      </w:r>
    </w:p>
    <w:p w:rsidR="002307A8" w:rsidRDefault="002307A8" w:rsidP="000A751A"/>
    <w:p w:rsidR="002307A8" w:rsidRDefault="002307A8" w:rsidP="000A751A">
      <w:pPr>
        <w:rPr>
          <w:sz w:val="24"/>
          <w:szCs w:val="24"/>
        </w:rPr>
      </w:pPr>
      <w:r>
        <w:t xml:space="preserve">Wszystkie uszkodzenia powłoki powstałe w transporcie i montażu należy zamalować farbą </w:t>
      </w:r>
      <w:proofErr w:type="spellStart"/>
      <w:r>
        <w:t>zaprawkową</w:t>
      </w:r>
      <w:proofErr w:type="spellEnd"/>
      <w:r>
        <w:t>.</w:t>
      </w:r>
    </w:p>
    <w:p w:rsidR="002307A8" w:rsidRDefault="002307A8" w:rsidP="000A751A"/>
    <w:p w:rsidR="003651FC" w:rsidRPr="0030583F" w:rsidRDefault="0030583F" w:rsidP="000A751A">
      <w:pPr>
        <w:rPr>
          <w:b/>
          <w:sz w:val="24"/>
          <w:szCs w:val="24"/>
        </w:rPr>
      </w:pPr>
      <w:r w:rsidRPr="0030583F">
        <w:rPr>
          <w:b/>
        </w:rPr>
        <w:t>4.</w:t>
      </w:r>
      <w:r w:rsidR="003651FC" w:rsidRPr="0030583F">
        <w:rPr>
          <w:b/>
        </w:rPr>
        <w:t xml:space="preserve"> kontrola robót:</w:t>
      </w:r>
    </w:p>
    <w:p w:rsidR="003651FC" w:rsidRDefault="003651FC" w:rsidP="000A751A"/>
    <w:p w:rsidR="003651FC" w:rsidRDefault="003651FC" w:rsidP="000A751A">
      <w:pPr>
        <w:rPr>
          <w:sz w:val="24"/>
          <w:szCs w:val="24"/>
        </w:rPr>
      </w:pPr>
      <w:r>
        <w:t xml:space="preserve">Kontrola jakości robót związanych z wymianą </w:t>
      </w:r>
      <w:proofErr w:type="spellStart"/>
      <w:r>
        <w:t>łacenia</w:t>
      </w:r>
      <w:proofErr w:type="spellEnd"/>
      <w:r>
        <w:t xml:space="preserve"> dachu oraz pokrycia dachowego powinna być przeprowadzona podczas wszystkich faz robót zgodnie z wymaganiami Polskich Norm, zaleceniami zawartymi w warunki techniczne wykonania i odbioru robót producenta. Wyniki przeprowadzonych badań należy uznać za dodatnie, jeżeli wszystkie wymagania jakościowe dla danej fazy robót zostały spełnione. Jeśli którekolwiek z wymagań nie zostało spełnione, należy daną fazę uznać za niezgodną z wymaganiami normy i po dokonaniu poprawek przeprowadzić badania ponownie.</w:t>
      </w:r>
    </w:p>
    <w:p w:rsidR="003651FC" w:rsidRDefault="003651FC" w:rsidP="000A751A"/>
    <w:p w:rsidR="003651FC" w:rsidRDefault="003651FC" w:rsidP="000A751A">
      <w:r>
        <w:t>Badania powinny dotyczyć w szczególności:</w:t>
      </w:r>
    </w:p>
    <w:p w:rsidR="003651FC" w:rsidRDefault="003651FC" w:rsidP="000A751A">
      <w:r>
        <w:t>Elementy drewniane dachu</w:t>
      </w:r>
    </w:p>
    <w:p w:rsidR="003651FC" w:rsidRDefault="003651FC" w:rsidP="000A751A">
      <w:r>
        <w:t>- oczyszczenia skorodowanych miejsc konstrukcji drewnianej,</w:t>
      </w:r>
    </w:p>
    <w:p w:rsidR="003651FC" w:rsidRDefault="003651FC" w:rsidP="000A751A">
      <w:r>
        <w:t>- regulacji i drobnej naprawie płaszczyzn połaci dachowych na etapie ułożenia łat,</w:t>
      </w:r>
    </w:p>
    <w:p w:rsidR="003651FC" w:rsidRDefault="003651FC" w:rsidP="000A751A">
      <w:r>
        <w:t>- przekroju i rozstawu łat, poziomu łat, sposobu i trwałości zamocowania łat.</w:t>
      </w:r>
    </w:p>
    <w:p w:rsidR="003651FC" w:rsidRDefault="003651FC" w:rsidP="000A751A">
      <w:r>
        <w:t>- szczelności ułożenia paroprzepuszczalnej folii dachowej, zachowania odpowiednich zakładów,</w:t>
      </w:r>
    </w:p>
    <w:p w:rsidR="003651FC" w:rsidRDefault="003651FC" w:rsidP="000A751A">
      <w:pPr>
        <w:rPr>
          <w:sz w:val="24"/>
          <w:szCs w:val="24"/>
        </w:rPr>
      </w:pPr>
      <w:r>
        <w:t>- prawidłowości wykonania podkładek wyrównujących powierzchnię dachu – materiał i stan podkładek.</w:t>
      </w:r>
    </w:p>
    <w:p w:rsidR="003651FC" w:rsidRDefault="003651FC" w:rsidP="000A751A">
      <w:r>
        <w:t>Pokrycie z blachodachówki</w:t>
      </w:r>
    </w:p>
    <w:p w:rsidR="003651FC" w:rsidRDefault="003651FC" w:rsidP="000A751A">
      <w:r>
        <w:t>- równości powierzchni pokrycia i jego kierunku, zamocowania blachodachówek</w:t>
      </w:r>
    </w:p>
    <w:p w:rsidR="003651FC" w:rsidRDefault="003651FC" w:rsidP="000A751A">
      <w:r>
        <w:t>- szczelności powierzchni pokrycia,</w:t>
      </w:r>
    </w:p>
    <w:p w:rsidR="003651FC" w:rsidRDefault="003651FC" w:rsidP="000A751A">
      <w:r>
        <w:t>- zabezpieczenia blachodachówek na okapach z rozmieszczeniem styków prostopadłych do okapu i wielkości zakładów,</w:t>
      </w:r>
    </w:p>
    <w:p w:rsidR="003651FC" w:rsidRDefault="003651FC" w:rsidP="000A751A">
      <w:r>
        <w:t>- badania prowadzić zgodnie z instrukcją producenta systemu pokrywczego.</w:t>
      </w:r>
    </w:p>
    <w:p w:rsidR="003651FC" w:rsidRDefault="003651FC" w:rsidP="000A751A">
      <w:r>
        <w:t>Do badań kontrolnych najlepiej przystąpić po całkowitym zakończeniu robót i po opadach deszczu.</w:t>
      </w:r>
    </w:p>
    <w:p w:rsidR="003651FC" w:rsidRDefault="003651FC" w:rsidP="000A751A">
      <w:r>
        <w:t>Opierzenia blacharskie, rynny i rury spustowe</w:t>
      </w:r>
    </w:p>
    <w:p w:rsidR="003651FC" w:rsidRDefault="003651FC" w:rsidP="000A751A">
      <w:r>
        <w:t>- przygotowania podłoży – spadki, izolacja</w:t>
      </w:r>
    </w:p>
    <w:p w:rsidR="003651FC" w:rsidRDefault="003651FC" w:rsidP="000A751A">
      <w:r>
        <w:t xml:space="preserve">- mocowania </w:t>
      </w:r>
      <w:proofErr w:type="spellStart"/>
      <w:r>
        <w:t>opierzeń</w:t>
      </w:r>
      <w:proofErr w:type="spellEnd"/>
      <w:r>
        <w:t xml:space="preserve"> do podłoża – rozstaw i rodzaje łączników oraz ich zabezpieczenie,</w:t>
      </w:r>
    </w:p>
    <w:p w:rsidR="003651FC" w:rsidRDefault="003651FC" w:rsidP="000A751A">
      <w:pPr>
        <w:rPr>
          <w:sz w:val="24"/>
          <w:szCs w:val="24"/>
        </w:rPr>
      </w:pPr>
      <w:r>
        <w:t>- prawidłowości wykonania łączeń elementów, zakładów oraz lutowań,</w:t>
      </w:r>
    </w:p>
    <w:p w:rsidR="00102DDF" w:rsidRDefault="00102DDF" w:rsidP="000A751A"/>
    <w:sectPr w:rsidR="00102DDF" w:rsidSect="000A751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2E" w:rsidRDefault="00E87D2E" w:rsidP="00860D7F">
      <w:r>
        <w:separator/>
      </w:r>
    </w:p>
  </w:endnote>
  <w:endnote w:type="continuationSeparator" w:id="0">
    <w:p w:rsidR="00E87D2E" w:rsidRDefault="00E87D2E" w:rsidP="0086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2E" w:rsidRDefault="00E87D2E" w:rsidP="00860D7F">
      <w:r>
        <w:separator/>
      </w:r>
    </w:p>
  </w:footnote>
  <w:footnote w:type="continuationSeparator" w:id="0">
    <w:p w:rsidR="00E87D2E" w:rsidRDefault="00E87D2E" w:rsidP="0086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51995"/>
      <w:docPartObj>
        <w:docPartGallery w:val="Page Numbers (Top of Page)"/>
        <w:docPartUnique/>
      </w:docPartObj>
    </w:sdtPr>
    <w:sdtEndPr/>
    <w:sdtContent>
      <w:p w:rsidR="00860D7F" w:rsidRDefault="00860D7F">
        <w:pPr>
          <w:pStyle w:val="Nagwek"/>
          <w:jc w:val="right"/>
        </w:pPr>
        <w:r>
          <w:fldChar w:fldCharType="begin"/>
        </w:r>
        <w:r>
          <w:instrText>PAGE   \* MERGEFORMAT</w:instrText>
        </w:r>
        <w:r>
          <w:fldChar w:fldCharType="separate"/>
        </w:r>
        <w:r w:rsidR="008A67E1">
          <w:rPr>
            <w:noProof/>
          </w:rPr>
          <w:t>2</w:t>
        </w:r>
        <w:r>
          <w:fldChar w:fldCharType="end"/>
        </w:r>
      </w:p>
    </w:sdtContent>
  </w:sdt>
  <w:p w:rsidR="00860D7F" w:rsidRDefault="00860D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32A95"/>
    <w:multiLevelType w:val="multilevel"/>
    <w:tmpl w:val="C8481A14"/>
    <w:lvl w:ilvl="0">
      <w:start w:val="3"/>
      <w:numFmt w:val="decimal"/>
      <w:lvlText w:val="%1"/>
      <w:lvlJc w:val="left"/>
      <w:pPr>
        <w:tabs>
          <w:tab w:val="num" w:pos="465"/>
        </w:tabs>
        <w:ind w:left="465" w:hanging="465"/>
      </w:pPr>
      <w:rPr>
        <w:rFonts w:hint="default"/>
        <w:u w:val="none"/>
      </w:rPr>
    </w:lvl>
    <w:lvl w:ilvl="1">
      <w:start w:val="1"/>
      <w:numFmt w:val="decimal"/>
      <w:lvlText w:val="%1.%2"/>
      <w:lvlJc w:val="left"/>
      <w:pPr>
        <w:tabs>
          <w:tab w:val="num" w:pos="1365"/>
        </w:tabs>
        <w:ind w:left="1365" w:hanging="465"/>
      </w:pPr>
      <w:rPr>
        <w:rFonts w:hint="default"/>
        <w:u w:val="none"/>
      </w:rPr>
    </w:lvl>
    <w:lvl w:ilvl="2">
      <w:start w:val="1"/>
      <w:numFmt w:val="decimal"/>
      <w:lvlText w:val="%1.%2.%3"/>
      <w:lvlJc w:val="left"/>
      <w:pPr>
        <w:tabs>
          <w:tab w:val="num" w:pos="2520"/>
        </w:tabs>
        <w:ind w:left="2520" w:hanging="720"/>
      </w:pPr>
      <w:rPr>
        <w:rFonts w:hint="default"/>
        <w:u w:val="none"/>
      </w:rPr>
    </w:lvl>
    <w:lvl w:ilvl="3">
      <w:start w:val="1"/>
      <w:numFmt w:val="decimal"/>
      <w:lvlText w:val="%1.%2.%3.%4"/>
      <w:lvlJc w:val="left"/>
      <w:pPr>
        <w:tabs>
          <w:tab w:val="num" w:pos="3780"/>
        </w:tabs>
        <w:ind w:left="3780" w:hanging="1080"/>
      </w:pPr>
      <w:rPr>
        <w:rFonts w:hint="default"/>
        <w:u w:val="none"/>
      </w:rPr>
    </w:lvl>
    <w:lvl w:ilvl="4">
      <w:start w:val="1"/>
      <w:numFmt w:val="decimal"/>
      <w:lvlText w:val="%1.%2.%3.%4.%5"/>
      <w:lvlJc w:val="left"/>
      <w:pPr>
        <w:tabs>
          <w:tab w:val="num" w:pos="4680"/>
        </w:tabs>
        <w:ind w:left="4680" w:hanging="1080"/>
      </w:pPr>
      <w:rPr>
        <w:rFonts w:hint="default"/>
        <w:u w:val="none"/>
      </w:rPr>
    </w:lvl>
    <w:lvl w:ilvl="5">
      <w:start w:val="1"/>
      <w:numFmt w:val="decimal"/>
      <w:lvlText w:val="%1.%2.%3.%4.%5.%6"/>
      <w:lvlJc w:val="left"/>
      <w:pPr>
        <w:tabs>
          <w:tab w:val="num" w:pos="5940"/>
        </w:tabs>
        <w:ind w:left="5940" w:hanging="1440"/>
      </w:pPr>
      <w:rPr>
        <w:rFonts w:hint="default"/>
        <w:u w:val="none"/>
      </w:rPr>
    </w:lvl>
    <w:lvl w:ilvl="6">
      <w:start w:val="1"/>
      <w:numFmt w:val="decimal"/>
      <w:lvlText w:val="%1.%2.%3.%4.%5.%6.%7"/>
      <w:lvlJc w:val="left"/>
      <w:pPr>
        <w:tabs>
          <w:tab w:val="num" w:pos="6840"/>
        </w:tabs>
        <w:ind w:left="6840" w:hanging="1440"/>
      </w:pPr>
      <w:rPr>
        <w:rFonts w:hint="default"/>
        <w:u w:val="none"/>
      </w:rPr>
    </w:lvl>
    <w:lvl w:ilvl="7">
      <w:start w:val="1"/>
      <w:numFmt w:val="decimal"/>
      <w:lvlText w:val="%1.%2.%3.%4.%5.%6.%7.%8"/>
      <w:lvlJc w:val="left"/>
      <w:pPr>
        <w:tabs>
          <w:tab w:val="num" w:pos="8100"/>
        </w:tabs>
        <w:ind w:left="8100" w:hanging="1800"/>
      </w:pPr>
      <w:rPr>
        <w:rFonts w:hint="default"/>
        <w:u w:val="none"/>
      </w:rPr>
    </w:lvl>
    <w:lvl w:ilvl="8">
      <w:start w:val="1"/>
      <w:numFmt w:val="decimal"/>
      <w:lvlText w:val="%1.%2.%3.%4.%5.%6.%7.%8.%9"/>
      <w:lvlJc w:val="left"/>
      <w:pPr>
        <w:tabs>
          <w:tab w:val="num" w:pos="9000"/>
        </w:tabs>
        <w:ind w:left="9000" w:hanging="1800"/>
      </w:pPr>
      <w:rPr>
        <w:rFonts w:hint="default"/>
        <w:u w:val="none"/>
      </w:rPr>
    </w:lvl>
  </w:abstractNum>
  <w:abstractNum w:abstractNumId="1" w15:restartNumberingAfterBreak="0">
    <w:nsid w:val="79AF7773"/>
    <w:multiLevelType w:val="multilevel"/>
    <w:tmpl w:val="9182AA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A8"/>
    <w:rsid w:val="000A751A"/>
    <w:rsid w:val="00102DDF"/>
    <w:rsid w:val="002307A8"/>
    <w:rsid w:val="0030583F"/>
    <w:rsid w:val="003651FC"/>
    <w:rsid w:val="004704D3"/>
    <w:rsid w:val="00610009"/>
    <w:rsid w:val="00860D7F"/>
    <w:rsid w:val="008A67E1"/>
    <w:rsid w:val="00B36AFF"/>
    <w:rsid w:val="00C2071C"/>
    <w:rsid w:val="00E44532"/>
    <w:rsid w:val="00E87D2E"/>
    <w:rsid w:val="00F159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5F1F7-14A1-401D-97A9-859E1B2B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07A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0A751A"/>
    <w:pPr>
      <w:widowControl w:val="0"/>
      <w:autoSpaceDE w:val="0"/>
      <w:autoSpaceDN w:val="0"/>
      <w:adjustRightInd w:val="0"/>
      <w:jc w:val="both"/>
    </w:pPr>
    <w:rPr>
      <w:szCs w:val="18"/>
    </w:rPr>
  </w:style>
  <w:style w:type="character" w:customStyle="1" w:styleId="TekstpodstawowyZnak">
    <w:name w:val="Tekst podstawowy Znak"/>
    <w:basedOn w:val="Domylnaczcionkaakapitu"/>
    <w:link w:val="Tekstpodstawowy"/>
    <w:semiHidden/>
    <w:rsid w:val="000A751A"/>
    <w:rPr>
      <w:rFonts w:ascii="Times New Roman" w:eastAsia="Times New Roman" w:hAnsi="Times New Roman" w:cs="Times New Roman"/>
      <w:sz w:val="20"/>
      <w:szCs w:val="18"/>
      <w:lang w:eastAsia="pl-PL"/>
    </w:rPr>
  </w:style>
  <w:style w:type="paragraph" w:styleId="Nagwek">
    <w:name w:val="header"/>
    <w:basedOn w:val="Normalny"/>
    <w:link w:val="NagwekZnak"/>
    <w:uiPriority w:val="99"/>
    <w:unhideWhenUsed/>
    <w:rsid w:val="00860D7F"/>
    <w:pPr>
      <w:tabs>
        <w:tab w:val="center" w:pos="4536"/>
        <w:tab w:val="right" w:pos="9072"/>
      </w:tabs>
    </w:pPr>
  </w:style>
  <w:style w:type="character" w:customStyle="1" w:styleId="NagwekZnak">
    <w:name w:val="Nagłówek Znak"/>
    <w:basedOn w:val="Domylnaczcionkaakapitu"/>
    <w:link w:val="Nagwek"/>
    <w:uiPriority w:val="99"/>
    <w:rsid w:val="00860D7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60D7F"/>
    <w:pPr>
      <w:tabs>
        <w:tab w:val="center" w:pos="4536"/>
        <w:tab w:val="right" w:pos="9072"/>
      </w:tabs>
    </w:pPr>
  </w:style>
  <w:style w:type="character" w:customStyle="1" w:styleId="StopkaZnak">
    <w:name w:val="Stopka Znak"/>
    <w:basedOn w:val="Domylnaczcionkaakapitu"/>
    <w:link w:val="Stopka"/>
    <w:uiPriority w:val="99"/>
    <w:rsid w:val="00860D7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7807">
      <w:bodyDiv w:val="1"/>
      <w:marLeft w:val="0"/>
      <w:marRight w:val="0"/>
      <w:marTop w:val="0"/>
      <w:marBottom w:val="0"/>
      <w:divBdr>
        <w:top w:val="none" w:sz="0" w:space="0" w:color="auto"/>
        <w:left w:val="none" w:sz="0" w:space="0" w:color="auto"/>
        <w:bottom w:val="none" w:sz="0" w:space="0" w:color="auto"/>
        <w:right w:val="none" w:sz="0" w:space="0" w:color="auto"/>
      </w:divBdr>
    </w:div>
    <w:div w:id="100670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884</Words>
  <Characters>5308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c:creator>
  <cp:lastModifiedBy>Konto Microsoft</cp:lastModifiedBy>
  <cp:revision>3</cp:revision>
  <cp:lastPrinted>2015-03-25T14:04:00Z</cp:lastPrinted>
  <dcterms:created xsi:type="dcterms:W3CDTF">2021-05-20T12:56:00Z</dcterms:created>
  <dcterms:modified xsi:type="dcterms:W3CDTF">2021-05-21T09:46:00Z</dcterms:modified>
</cp:coreProperties>
</file>