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2DF5" w14:textId="472BC7FA" w:rsidR="00284419" w:rsidRDefault="00284419" w:rsidP="00284419">
      <w:pPr>
        <w:spacing w:after="120" w:line="240" w:lineRule="auto"/>
        <w:rPr>
          <w:rFonts w:ascii="Garamond" w:hAnsi="Garamond"/>
          <w:b/>
          <w:bCs/>
          <w:lang w:val="sk-SK"/>
        </w:rPr>
      </w:pPr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 xml:space="preserve">Rámcovej zmluvy - </w:t>
      </w:r>
      <w:r>
        <w:rPr>
          <w:rFonts w:ascii="Garamond" w:hAnsi="Garamond"/>
          <w:b/>
          <w:bCs/>
          <w:lang w:val="sk-SK"/>
        </w:rPr>
        <w:t>Opis predmetu Zmluvy</w:t>
      </w:r>
    </w:p>
    <w:p w14:paraId="75A3979C" w14:textId="77777777" w:rsidR="00284419" w:rsidRPr="005F0D9D" w:rsidRDefault="00284419" w:rsidP="00284419">
      <w:pPr>
        <w:spacing w:after="120" w:line="240" w:lineRule="auto"/>
        <w:rPr>
          <w:rFonts w:ascii="Garamond" w:hAnsi="Garamond"/>
          <w:b/>
          <w:bCs/>
          <w:lang w:val="sk-SK"/>
        </w:rPr>
      </w:pPr>
    </w:p>
    <w:p w14:paraId="7A40E632" w14:textId="20133DC1" w:rsidR="00284419" w:rsidRPr="00284419" w:rsidRDefault="00284419" w:rsidP="00284419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b/>
          <w:bCs/>
          <w:sz w:val="22"/>
          <w:szCs w:val="22"/>
        </w:rPr>
        <w:t xml:space="preserve">Časť 1: Chlieb a pečivo </w:t>
      </w:r>
    </w:p>
    <w:p w14:paraId="26CC0E3E" w14:textId="77777777" w:rsidR="00284419" w:rsidRPr="00284419" w:rsidRDefault="00284419" w:rsidP="00284419">
      <w:pPr>
        <w:spacing w:before="120" w:after="120"/>
        <w:jc w:val="both"/>
        <w:rPr>
          <w:rFonts w:ascii="Garamond" w:hAnsi="Garamond"/>
          <w:lang w:val="sk-SK"/>
        </w:rPr>
      </w:pPr>
      <w:r w:rsidRPr="00284419">
        <w:rPr>
          <w:rFonts w:ascii="Garamond" w:hAnsi="Garamond"/>
          <w:lang w:val="sk-SK"/>
        </w:rPr>
        <w:t>Špecifikácia predmetu Zmluvy a požiadavky na predmet Zmluvy:</w:t>
      </w:r>
    </w:p>
    <w:p w14:paraId="7D4B2095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Predmetom Zmluvy je nákup a dodávka </w:t>
      </w:r>
      <w:r w:rsidRPr="00284419">
        <w:rPr>
          <w:rFonts w:ascii="Garamond" w:hAnsi="Garamond"/>
          <w:b/>
          <w:bCs/>
          <w:sz w:val="22"/>
          <w:szCs w:val="22"/>
        </w:rPr>
        <w:t xml:space="preserve">čerstvého </w:t>
      </w:r>
      <w:r w:rsidRPr="00284419">
        <w:rPr>
          <w:rFonts w:ascii="Garamond" w:hAnsi="Garamond"/>
          <w:sz w:val="22"/>
          <w:szCs w:val="22"/>
        </w:rPr>
        <w:t xml:space="preserve">chleba a pečiva, nie dopekaného zo zmrazených polotovarov a nie rozmrazeného (podľa vyhlášky </w:t>
      </w:r>
      <w:r w:rsidRPr="00284419">
        <w:rPr>
          <w:rFonts w:ascii="Garamond" w:hAnsi="Garamond" w:cs="Times New Roman"/>
          <w:sz w:val="22"/>
          <w:szCs w:val="22"/>
        </w:rPr>
        <w:t xml:space="preserve">č. 24/2014 </w:t>
      </w:r>
      <w:proofErr w:type="spellStart"/>
      <w:r w:rsidRPr="00284419">
        <w:rPr>
          <w:rFonts w:ascii="Garamond" w:hAnsi="Garamond" w:cs="Times New Roman"/>
          <w:sz w:val="22"/>
          <w:szCs w:val="22"/>
        </w:rPr>
        <w:t>Z.z</w:t>
      </w:r>
      <w:proofErr w:type="spellEnd"/>
      <w:r w:rsidRPr="00284419">
        <w:rPr>
          <w:rFonts w:ascii="Garamond" w:hAnsi="Garamond" w:cs="Times New Roman"/>
          <w:sz w:val="22"/>
          <w:szCs w:val="22"/>
        </w:rPr>
        <w:t>. MP a RV SR o pekárenských, cukrárenských výrobkoch a cestovinách), výrobky bez konzervačných látok, syntetických farbív a dochucovadiel</w:t>
      </w:r>
      <w:r w:rsidRPr="00284419">
        <w:rPr>
          <w:rFonts w:ascii="Garamond" w:hAnsi="Garamond"/>
          <w:sz w:val="22"/>
          <w:szCs w:val="22"/>
        </w:rPr>
        <w:t xml:space="preserve">. Tovar musí byť dodaný nepoškodený v čerstvom stave v najvyššej kvalite, prvej akostnej triedy, s </w:t>
      </w:r>
      <w:proofErr w:type="spellStart"/>
      <w:r w:rsidRPr="00284419">
        <w:rPr>
          <w:rFonts w:ascii="Garamond" w:hAnsi="Garamond"/>
          <w:sz w:val="22"/>
          <w:szCs w:val="22"/>
        </w:rPr>
        <w:t>vysledovateľnosťou</w:t>
      </w:r>
      <w:proofErr w:type="spellEnd"/>
      <w:r w:rsidRPr="00284419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462DFFF2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 znení neskorších predpisov,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6DC0BEA7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Predmet Zmluvy musí spĺňať všetky zákonom stanovené normy pre daný predmet Zmluvy a musí spĺňať všetky požiadavky na zdravotne nezávadný Tovar. </w:t>
      </w:r>
    </w:p>
    <w:p w14:paraId="165F0169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55C5CC9F" w14:textId="77777777" w:rsidR="00284419" w:rsidRPr="00284419" w:rsidRDefault="00284419" w:rsidP="00284419">
      <w:pPr>
        <w:pStyle w:val="Default"/>
        <w:numPr>
          <w:ilvl w:val="0"/>
          <w:numId w:val="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b/>
          <w:bCs/>
          <w:sz w:val="22"/>
          <w:szCs w:val="22"/>
        </w:rPr>
        <w:t>Chlieb a pečivo:</w:t>
      </w:r>
    </w:p>
    <w:p w14:paraId="2047C170" w14:textId="77777777" w:rsidR="00284419" w:rsidRPr="00284419" w:rsidRDefault="00284419" w:rsidP="00284419">
      <w:pPr>
        <w:pStyle w:val="Default"/>
        <w:numPr>
          <w:ilvl w:val="0"/>
          <w:numId w:val="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Tovar musí byť bez konzervačných látok, syntetických farbív a dochucovadiel, </w:t>
      </w:r>
    </w:p>
    <w:p w14:paraId="7BD498B6" w14:textId="77777777" w:rsidR="00284419" w:rsidRPr="00284419" w:rsidRDefault="00284419" w:rsidP="00284419">
      <w:pPr>
        <w:pStyle w:val="Default"/>
        <w:numPr>
          <w:ilvl w:val="0"/>
          <w:numId w:val="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Dodávka chleba a pečiva je požadovaná v lehote, v ktorej z doby spotreby vyznačenej na dodanom Tovare </w:t>
      </w:r>
      <w:r w:rsidRPr="00284419">
        <w:rPr>
          <w:rFonts w:ascii="Garamond" w:hAnsi="Garamond"/>
          <w:b/>
          <w:bCs/>
          <w:sz w:val="22"/>
          <w:szCs w:val="22"/>
        </w:rPr>
        <w:t>neuplynula viac ako 1/2</w:t>
      </w:r>
    </w:p>
    <w:p w14:paraId="25F372B5" w14:textId="77777777" w:rsidR="00284419" w:rsidRPr="00284419" w:rsidRDefault="00284419" w:rsidP="00284419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284419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284419">
        <w:rPr>
          <w:rFonts w:ascii="Garamond" w:hAnsi="Garamond"/>
          <w:sz w:val="22"/>
          <w:szCs w:val="22"/>
        </w:rPr>
        <w:t xml:space="preserve">. </w:t>
      </w:r>
    </w:p>
    <w:p w14:paraId="07845583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284419">
        <w:rPr>
          <w:rFonts w:ascii="Garamond" w:hAnsi="Garamond"/>
          <w:sz w:val="22"/>
          <w:szCs w:val="22"/>
        </w:rPr>
        <w:t>Z.z</w:t>
      </w:r>
      <w:proofErr w:type="spellEnd"/>
      <w:r w:rsidRPr="00284419">
        <w:rPr>
          <w:rFonts w:ascii="Garamond" w:hAnsi="Garamond"/>
          <w:sz w:val="22"/>
          <w:szCs w:val="22"/>
        </w:rPr>
        <w:t xml:space="preserve">. v znení neskorších predpisov o potravinách a § 3 Výnosu Ministerstva pôdohospodárstva Slovenskej republiky a Ministerstva zdravotníctva Slovenskej republiky. </w:t>
      </w:r>
    </w:p>
    <w:p w14:paraId="7AD12833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>Odkaz technickej špecifikácie na obchodnú značku alebo výrobcu Tovaru je uvádzaný z dôvodu garantovania minimálnych kvalitatívnych parametrov Tovaru. Pripúšťa sa Tovar podľa technickej špecifikácie nahradiť ekvivalentným Tovarom rovnakých alebo lepších vlastností a kvality. Dôkazné bremeno o súlade vlastností s požadovanými parametrami je na strane uchádzača. Akceptovaným dôkazom je dokument o zložení Tovaru (napr. štítok na obale).</w:t>
      </w:r>
    </w:p>
    <w:p w14:paraId="450033C6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33CF0786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Dodaný Tovar nesmie obsahovať geneticky modifikované organizmy </w:t>
      </w:r>
      <w:bookmarkStart w:id="0" w:name="_Hlk70690569"/>
      <w:r w:rsidRPr="00284419">
        <w:rPr>
          <w:rFonts w:ascii="Garamond" w:hAnsi="Garamond"/>
          <w:sz w:val="22"/>
          <w:szCs w:val="22"/>
        </w:rPr>
        <w:t>alebo geneticky modifikované mikroorganizmy podľa § 4 ods. 1 a ods. 2 zákona č. 151/2002 Z. z. o používaní genetických technológií a geneticky modifikovaných organizmov, v znení neskorších predpisov</w:t>
      </w:r>
      <w:bookmarkEnd w:id="0"/>
      <w:r w:rsidRPr="00284419">
        <w:rPr>
          <w:rFonts w:ascii="Garamond" w:hAnsi="Garamond"/>
          <w:sz w:val="22"/>
          <w:szCs w:val="22"/>
        </w:rPr>
        <w:t xml:space="preserve">, dodávateľ túto skutočnosť uvedie aj na dodacom liste. Nesplnenie povinností podľa tohto odseku sa považuje za </w:t>
      </w:r>
      <w:r w:rsidRPr="00284419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284419">
        <w:rPr>
          <w:rFonts w:ascii="Garamond" w:hAnsi="Garamond"/>
          <w:sz w:val="22"/>
          <w:szCs w:val="22"/>
        </w:rPr>
        <w:t xml:space="preserve">. </w:t>
      </w:r>
    </w:p>
    <w:p w14:paraId="28607C4B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188D1035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Dodávané výrobky musia byť čerstvé (chlieb aj keď má viacdennú spotrebu), sladké pečivo podľa potreby aj balené. V prípade, že dodávané Tovary budú balené v obale, musia byť označené v štátnom jazyku s min. údajmi (názov výrobku, krajinu pôvodu, výrobcu, hmotnosť výrobku, dátum spotreby, spôsob skladovania, </w:t>
      </w:r>
      <w:r w:rsidRPr="00284419">
        <w:rPr>
          <w:rFonts w:ascii="Garamond" w:hAnsi="Garamond"/>
          <w:sz w:val="22"/>
          <w:szCs w:val="22"/>
        </w:rPr>
        <w:lastRenderedPageBreak/>
        <w:t xml:space="preserve">zoznam zložiek vo výrobku) v súlade s Nariadením EP a Rady EÚ č.1169/2011, Vyhláškou MPRV SR č. 243/2015 </w:t>
      </w:r>
      <w:proofErr w:type="spellStart"/>
      <w:r w:rsidRPr="00284419">
        <w:rPr>
          <w:rFonts w:ascii="Garamond" w:hAnsi="Garamond"/>
          <w:sz w:val="22"/>
          <w:szCs w:val="22"/>
        </w:rPr>
        <w:t>Z.z</w:t>
      </w:r>
      <w:proofErr w:type="spellEnd"/>
      <w:r w:rsidRPr="00284419">
        <w:rPr>
          <w:rFonts w:ascii="Garamond" w:hAnsi="Garamond"/>
          <w:sz w:val="22"/>
          <w:szCs w:val="22"/>
        </w:rPr>
        <w:t xml:space="preserve">. a Zákonom č. 152/1995 Z. z. o potravinách. Porušenie tejto povinnosti sa považuje za hrubé porušenie zmluvných podmienok. Musí byť prepravovaný v hygienicky nezávadných obaloch. Prepravné obaly určené na prepravu pekárskych výrobkov sa nesmú používať na iné účely. 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  </w:t>
      </w:r>
    </w:p>
    <w:p w14:paraId="76B37540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 </w:t>
      </w:r>
    </w:p>
    <w:p w14:paraId="5DA61AB3" w14:textId="77777777" w:rsidR="00284419" w:rsidRPr="00284419" w:rsidRDefault="00284419" w:rsidP="002844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284419">
        <w:rPr>
          <w:rFonts w:ascii="Garamond" w:hAnsi="Garamond"/>
          <w:sz w:val="22"/>
          <w:szCs w:val="22"/>
        </w:rPr>
        <w:t xml:space="preserve">Predpokladané množstvá a špecifikácia jednotlivých zložiek Tovaru sú špecifikované v Prílohe č. 2 Rámcovej zmluvy.  </w:t>
      </w:r>
    </w:p>
    <w:p w14:paraId="37372177" w14:textId="77777777" w:rsidR="001501F1" w:rsidRPr="00284419" w:rsidRDefault="001501F1">
      <w:pPr>
        <w:rPr>
          <w:lang w:val="sk-SK"/>
        </w:rPr>
      </w:pPr>
    </w:p>
    <w:sectPr w:rsidR="001501F1" w:rsidRPr="00284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7923"/>
    <w:multiLevelType w:val="hybridMultilevel"/>
    <w:tmpl w:val="7096A5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93DB8"/>
    <w:multiLevelType w:val="hybridMultilevel"/>
    <w:tmpl w:val="7AFA46A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4A85F4F"/>
    <w:multiLevelType w:val="hybridMultilevel"/>
    <w:tmpl w:val="32123726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E"/>
    <w:rsid w:val="000A300E"/>
    <w:rsid w:val="001501F1"/>
    <w:rsid w:val="002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3A37"/>
  <w15:chartTrackingRefBased/>
  <w15:docId w15:val="{D97660C6-E628-4123-BF4C-2787F5F3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8441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2021-08-16T13:22:00Z</dcterms:created>
  <dcterms:modified xsi:type="dcterms:W3CDTF">2021-08-16T13:24:00Z</dcterms:modified>
</cp:coreProperties>
</file>