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89231C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89231C">
        <w:rPr>
          <w:b/>
          <w:sz w:val="28"/>
          <w:szCs w:val="28"/>
        </w:rPr>
        <w:t>Nože pre traktorové kosačky</w:t>
      </w:r>
      <w:bookmarkStart w:id="0" w:name="_GoBack"/>
      <w:bookmarkEnd w:id="0"/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89231C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29" w:rsidRDefault="00711F29" w:rsidP="00192FCC">
      <w:pPr>
        <w:spacing w:after="0" w:line="240" w:lineRule="auto"/>
      </w:pPr>
      <w:r>
        <w:separator/>
      </w:r>
    </w:p>
  </w:endnote>
  <w:end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29" w:rsidRDefault="00711F29" w:rsidP="00192FCC">
      <w:pPr>
        <w:spacing w:after="0" w:line="240" w:lineRule="auto"/>
      </w:pPr>
      <w:r>
        <w:separator/>
      </w:r>
    </w:p>
  </w:footnote>
  <w:foot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16DB6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711F29"/>
    <w:rsid w:val="0089231C"/>
    <w:rsid w:val="00916DB6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2021-08-12T08:08:00Z</dcterms:created>
  <dcterms:modified xsi:type="dcterms:W3CDTF">2021-08-12T08:08:00Z</dcterms:modified>
</cp:coreProperties>
</file>