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3B02" w14:textId="77777777" w:rsidR="00891EF3" w:rsidRDefault="000A210A">
      <w:r>
        <w:rPr>
          <w:rFonts w:ascii="Noto Sans" w:hAnsi="Noto Sans" w:cs="Noto Sans"/>
          <w:b/>
          <w:sz w:val="24"/>
          <w:szCs w:val="24"/>
        </w:rPr>
        <w:t>046/2021/VO-§117</w:t>
      </w:r>
    </w:p>
    <w:p w14:paraId="5F97769E" w14:textId="77777777" w:rsidR="00891EF3" w:rsidRDefault="00891EF3">
      <w:pPr>
        <w:jc w:val="both"/>
        <w:rPr>
          <w:rFonts w:ascii="Noto Sans" w:hAnsi="Noto Sans" w:cs="Noto Sans"/>
        </w:rPr>
      </w:pPr>
    </w:p>
    <w:p w14:paraId="50AE82C2" w14:textId="77777777" w:rsidR="00891EF3" w:rsidRDefault="000A210A">
      <w:pPr>
        <w:jc w:val="center"/>
        <w:rPr>
          <w:rFonts w:ascii="Noto Sans" w:hAnsi="Noto Sans" w:cs="Noto Sans"/>
          <w:b/>
          <w:sz w:val="24"/>
          <w:szCs w:val="24"/>
        </w:rPr>
      </w:pPr>
      <w:r>
        <w:rPr>
          <w:rFonts w:ascii="Noto Sans" w:hAnsi="Noto Sans" w:cs="Noto Sans"/>
          <w:b/>
          <w:sz w:val="24"/>
          <w:szCs w:val="24"/>
        </w:rPr>
        <w:t xml:space="preserve">Výzva na predloženie ponuky - </w:t>
      </w:r>
    </w:p>
    <w:p w14:paraId="51DB33E0" w14:textId="77777777" w:rsidR="00891EF3" w:rsidRDefault="000A210A">
      <w:pPr>
        <w:jc w:val="center"/>
        <w:rPr>
          <w:rFonts w:ascii="Noto Sans" w:hAnsi="Noto Sans" w:cs="Noto Sans"/>
          <w:b/>
          <w:sz w:val="24"/>
          <w:szCs w:val="24"/>
        </w:rPr>
      </w:pPr>
      <w:r>
        <w:rPr>
          <w:rFonts w:ascii="Noto Sans" w:hAnsi="Noto Sans" w:cs="Noto Sans"/>
          <w:b/>
          <w:sz w:val="24"/>
          <w:szCs w:val="24"/>
        </w:rPr>
        <w:t>zákazka s nízkou hodnotou – verejná súťaž</w:t>
      </w:r>
    </w:p>
    <w:p w14:paraId="61620BB0" w14:textId="77777777" w:rsidR="00891EF3" w:rsidRDefault="00891EF3">
      <w:pPr>
        <w:rPr>
          <w:rFonts w:ascii="Noto Sans" w:hAnsi="Noto Sans" w:cs="Noto Sans"/>
          <w:b/>
        </w:rPr>
      </w:pPr>
    </w:p>
    <w:p w14:paraId="09674DAF" w14:textId="77777777" w:rsidR="00891EF3" w:rsidRDefault="000A210A">
      <w:pPr>
        <w:jc w:val="both"/>
        <w:rPr>
          <w:rFonts w:ascii="Noto Sans" w:hAnsi="Noto Sans" w:cs="Noto Sans"/>
        </w:rPr>
      </w:pPr>
      <w:r>
        <w:rPr>
          <w:rFonts w:ascii="Noto Sans" w:hAnsi="Noto Sans" w:cs="Noto Sans"/>
        </w:rPr>
        <w:t>v rámci postupu verejného obstarávania podľa § 117 zákona č. 343/2015 Z. z. o verejnom obstarávaní a o zmene a doplnení niektorých zákonov v znení neskorších predpisov (ďalej len ,,</w:t>
      </w:r>
      <w:proofErr w:type="spellStart"/>
      <w:r>
        <w:rPr>
          <w:rFonts w:ascii="Noto Sans" w:hAnsi="Noto Sans" w:cs="Noto Sans"/>
        </w:rPr>
        <w:t>ZoVO</w:t>
      </w:r>
      <w:proofErr w:type="spellEnd"/>
      <w:r>
        <w:rPr>
          <w:rFonts w:ascii="Noto Sans" w:hAnsi="Noto Sans" w:cs="Noto Sans"/>
        </w:rPr>
        <w:t>“)</w:t>
      </w:r>
    </w:p>
    <w:p w14:paraId="5B1BF7E2" w14:textId="77777777" w:rsidR="00891EF3" w:rsidRDefault="00891EF3">
      <w:pPr>
        <w:tabs>
          <w:tab w:val="left" w:pos="360"/>
        </w:tabs>
        <w:jc w:val="both"/>
        <w:rPr>
          <w:rFonts w:ascii="Noto Sans" w:hAnsi="Noto Sans" w:cs="Noto Sans"/>
        </w:rPr>
      </w:pPr>
    </w:p>
    <w:p w14:paraId="5B01739D" w14:textId="77777777" w:rsidR="00891EF3" w:rsidRDefault="000A210A">
      <w:pPr>
        <w:pStyle w:val="Odsekzoznamu"/>
        <w:numPr>
          <w:ilvl w:val="0"/>
          <w:numId w:val="15"/>
        </w:numPr>
        <w:tabs>
          <w:tab w:val="left" w:pos="284"/>
        </w:tabs>
        <w:ind w:left="284" w:hanging="284"/>
        <w:jc w:val="both"/>
        <w:rPr>
          <w:rFonts w:ascii="Noto Sans" w:hAnsi="Noto Sans" w:cs="Noto Sans"/>
          <w:b/>
          <w:sz w:val="20"/>
          <w:szCs w:val="20"/>
        </w:rPr>
      </w:pPr>
      <w:r>
        <w:rPr>
          <w:rFonts w:ascii="Noto Sans" w:hAnsi="Noto Sans" w:cs="Noto Sans"/>
          <w:b/>
          <w:sz w:val="20"/>
          <w:szCs w:val="20"/>
        </w:rPr>
        <w:t>Identifikácia verejného obstarávateľa:</w:t>
      </w:r>
    </w:p>
    <w:p w14:paraId="61BD380F" w14:textId="77777777" w:rsidR="00891EF3" w:rsidRDefault="000A210A">
      <w:pPr>
        <w:ind w:left="284" w:hanging="284"/>
        <w:jc w:val="both"/>
        <w:rPr>
          <w:rFonts w:ascii="Noto Sans" w:hAnsi="Noto Sans" w:cs="Noto Sans"/>
        </w:rPr>
      </w:pPr>
      <w:r>
        <w:rPr>
          <w:rFonts w:ascii="Noto Sans" w:hAnsi="Noto Sans" w:cs="Noto Sans"/>
        </w:rPr>
        <w:t>Názov:</w:t>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t xml:space="preserve">Bytový podnik mesta Košice, </w:t>
      </w:r>
      <w:proofErr w:type="spellStart"/>
      <w:r>
        <w:rPr>
          <w:rFonts w:ascii="Noto Sans" w:hAnsi="Noto Sans" w:cs="Noto Sans"/>
        </w:rPr>
        <w:t>s.r.o</w:t>
      </w:r>
      <w:proofErr w:type="spellEnd"/>
      <w:r>
        <w:rPr>
          <w:rFonts w:ascii="Noto Sans" w:hAnsi="Noto Sans" w:cs="Noto Sans"/>
        </w:rPr>
        <w:t xml:space="preserve">. </w:t>
      </w:r>
    </w:p>
    <w:p w14:paraId="331C721D" w14:textId="77777777" w:rsidR="00891EF3" w:rsidRDefault="000A210A">
      <w:pPr>
        <w:ind w:left="360" w:hanging="360"/>
        <w:jc w:val="both"/>
        <w:rPr>
          <w:rFonts w:ascii="Noto Sans" w:hAnsi="Noto Sans" w:cs="Noto Sans"/>
        </w:rPr>
      </w:pPr>
      <w:r>
        <w:rPr>
          <w:rFonts w:ascii="Noto Sans" w:hAnsi="Noto Sans" w:cs="Noto Sans"/>
        </w:rPr>
        <w:t>IČO:</w:t>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t xml:space="preserve">44 518 684 </w:t>
      </w:r>
    </w:p>
    <w:p w14:paraId="65529421" w14:textId="77777777" w:rsidR="00891EF3" w:rsidRDefault="000A210A">
      <w:pPr>
        <w:jc w:val="both"/>
      </w:pPr>
      <w:r>
        <w:rPr>
          <w:rFonts w:ascii="Noto Sans" w:hAnsi="Noto Sans" w:cs="Noto Sans"/>
        </w:rPr>
        <w:t>Štatutárny orgán:</w:t>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b/>
          <w:bCs/>
        </w:rPr>
        <w:t>Ing. Peter Vrábel PhD.</w:t>
      </w:r>
      <w:r>
        <w:rPr>
          <w:rFonts w:ascii="Noto Sans" w:hAnsi="Noto Sans" w:cs="Noto Sans"/>
        </w:rPr>
        <w:t xml:space="preserve"> – konateľ spoločnosti</w:t>
      </w:r>
    </w:p>
    <w:p w14:paraId="2C09AEC6" w14:textId="77777777" w:rsidR="00891EF3" w:rsidRDefault="000A210A">
      <w:pPr>
        <w:ind w:left="360" w:hanging="360"/>
        <w:jc w:val="both"/>
        <w:rPr>
          <w:rFonts w:ascii="Noto Sans" w:hAnsi="Noto Sans" w:cs="Noto Sans"/>
        </w:rPr>
      </w:pPr>
      <w:r>
        <w:rPr>
          <w:rFonts w:ascii="Noto Sans" w:hAnsi="Noto Sans" w:cs="Noto Sans"/>
        </w:rPr>
        <w:t>Sídlo:</w:t>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t>Južné nábrežie 13, 042 19 Košice</w:t>
      </w:r>
      <w:r>
        <w:rPr>
          <w:rFonts w:ascii="Noto Sans" w:hAnsi="Noto Sans" w:cs="Noto Sans"/>
        </w:rPr>
        <w:tab/>
      </w:r>
    </w:p>
    <w:p w14:paraId="0A82B448" w14:textId="77777777" w:rsidR="00891EF3" w:rsidRDefault="000A210A">
      <w:pPr>
        <w:jc w:val="both"/>
        <w:rPr>
          <w:rFonts w:ascii="Noto Sans" w:hAnsi="Noto Sans" w:cs="Noto Sans"/>
        </w:rPr>
      </w:pPr>
      <w:r>
        <w:rPr>
          <w:rFonts w:ascii="Noto Sans" w:hAnsi="Noto Sans" w:cs="Noto Sans"/>
        </w:rPr>
        <w:t>Kontaktná osoba pre VO:</w:t>
      </w:r>
      <w:r>
        <w:rPr>
          <w:rFonts w:ascii="Noto Sans" w:hAnsi="Noto Sans" w:cs="Noto Sans"/>
        </w:rPr>
        <w:tab/>
      </w:r>
      <w:r>
        <w:rPr>
          <w:rFonts w:ascii="Noto Sans" w:hAnsi="Noto Sans" w:cs="Noto Sans"/>
        </w:rPr>
        <w:tab/>
        <w:t>JUDr. Lukáš Bažik</w:t>
      </w:r>
    </w:p>
    <w:p w14:paraId="534AD32C" w14:textId="77777777" w:rsidR="00891EF3" w:rsidRDefault="000A210A">
      <w:pPr>
        <w:ind w:hanging="76"/>
        <w:jc w:val="both"/>
        <w:rPr>
          <w:rFonts w:ascii="Noto Sans" w:hAnsi="Noto Sans" w:cs="Noto Sans"/>
        </w:rPr>
      </w:pPr>
      <w:r>
        <w:rPr>
          <w:rFonts w:ascii="Noto Sans" w:hAnsi="Noto Sans" w:cs="Noto Sans"/>
        </w:rPr>
        <w:t xml:space="preserve"> Telefón:</w:t>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t>+421908 118 623</w:t>
      </w:r>
    </w:p>
    <w:p w14:paraId="78940E7B" w14:textId="77777777" w:rsidR="00891EF3" w:rsidRDefault="000A210A">
      <w:pPr>
        <w:jc w:val="both"/>
        <w:rPr>
          <w:rFonts w:ascii="Noto Sans" w:hAnsi="Noto Sans" w:cs="Noto Sans"/>
        </w:rPr>
      </w:pPr>
      <w:r>
        <w:rPr>
          <w:rFonts w:ascii="Noto Sans" w:hAnsi="Noto Sans" w:cs="Noto Sans"/>
        </w:rPr>
        <w:t>Pracovný kontakt pre vysvetlenie</w:t>
      </w:r>
    </w:p>
    <w:p w14:paraId="62FC7A2B" w14:textId="77777777" w:rsidR="00891EF3" w:rsidRDefault="000A210A">
      <w:pPr>
        <w:jc w:val="both"/>
        <w:rPr>
          <w:rFonts w:ascii="Noto Sans" w:hAnsi="Noto Sans" w:cs="Noto Sans"/>
        </w:rPr>
      </w:pPr>
      <w:r>
        <w:rPr>
          <w:rFonts w:ascii="Noto Sans" w:hAnsi="Noto Sans" w:cs="Noto Sans"/>
        </w:rPr>
        <w:t>výzvy na predloženie ponuky:</w:t>
      </w:r>
      <w:r>
        <w:rPr>
          <w:rFonts w:ascii="Noto Sans" w:hAnsi="Noto Sans" w:cs="Noto Sans"/>
        </w:rPr>
        <w:tab/>
      </w:r>
      <w:r>
        <w:rPr>
          <w:rFonts w:ascii="Noto Sans" w:hAnsi="Noto Sans" w:cs="Noto Sans"/>
        </w:rPr>
        <w:tab/>
        <w:t xml:space="preserve">lukas.bazik@bpmk.sk </w:t>
      </w:r>
    </w:p>
    <w:p w14:paraId="0AE7BCA2" w14:textId="77777777" w:rsidR="00891EF3" w:rsidRDefault="00891EF3">
      <w:pPr>
        <w:jc w:val="both"/>
        <w:rPr>
          <w:rFonts w:ascii="Noto Sans" w:hAnsi="Noto Sans" w:cs="Noto Sans"/>
          <w:b/>
        </w:rPr>
      </w:pPr>
    </w:p>
    <w:p w14:paraId="773C53BD" w14:textId="77777777" w:rsidR="00891EF3" w:rsidRDefault="000A210A">
      <w:pPr>
        <w:jc w:val="both"/>
      </w:pPr>
      <w:r>
        <w:rPr>
          <w:rFonts w:ascii="Noto Sans" w:hAnsi="Noto Sans" w:cs="Noto Sans"/>
          <w:b/>
        </w:rPr>
        <w:t xml:space="preserve">Komunikácia pre uvedenú zákazku sa uskutočňuje prostredníctvom systému na elektronickú komunikáciu – JOSEPHINE: </w:t>
      </w:r>
      <w:hyperlink r:id="rId7" w:history="1">
        <w:r>
          <w:rPr>
            <w:rStyle w:val="Hypertextovprepojenie"/>
            <w:rFonts w:ascii="Noto Sans" w:hAnsi="Noto Sans" w:cs="Noto Sans"/>
            <w:b/>
          </w:rPr>
          <w:t>https://josephine.proebiz.com/sk/</w:t>
        </w:r>
      </w:hyperlink>
    </w:p>
    <w:p w14:paraId="60655F09" w14:textId="77777777" w:rsidR="00891EF3" w:rsidRDefault="00891EF3">
      <w:pPr>
        <w:pStyle w:val="Standard"/>
        <w:ind w:left="284" w:hanging="284"/>
        <w:jc w:val="both"/>
        <w:rPr>
          <w:rFonts w:ascii="Noto Sans" w:hAnsi="Noto Sans" w:cs="Noto Sans"/>
          <w:b/>
          <w:sz w:val="20"/>
          <w:szCs w:val="20"/>
        </w:rPr>
      </w:pPr>
    </w:p>
    <w:p w14:paraId="2BFBD355" w14:textId="77777777"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Názov predmetu zákazky:</w:t>
      </w:r>
      <w:r>
        <w:rPr>
          <w:rFonts w:ascii="Noto Sans" w:hAnsi="Noto Sans" w:cs="Noto Sans"/>
          <w:b/>
          <w:sz w:val="20"/>
          <w:szCs w:val="20"/>
        </w:rPr>
        <w:tab/>
        <w:t xml:space="preserve">,,Umývanie okien, okenných rámov a žalúzií v objekte </w:t>
      </w:r>
    </w:p>
    <w:p w14:paraId="76E72F67" w14:textId="77777777" w:rsidR="00891EF3" w:rsidRDefault="000A210A">
      <w:pPr>
        <w:pStyle w:val="Odsekzoznamu"/>
        <w:tabs>
          <w:tab w:val="left" w:pos="284"/>
        </w:tabs>
        <w:ind w:left="284"/>
        <w:jc w:val="both"/>
      </w:pP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t>Magistrátu mesta Košice</w:t>
      </w:r>
      <w:r>
        <w:rPr>
          <w:rFonts w:ascii="Noto Sans" w:hAnsi="Noto Sans" w:cs="Noto Sans"/>
          <w:b/>
        </w:rPr>
        <w:t>“</w:t>
      </w:r>
    </w:p>
    <w:p w14:paraId="1E128638" w14:textId="77777777" w:rsidR="00891EF3" w:rsidRDefault="00891EF3">
      <w:pPr>
        <w:pStyle w:val="Standard"/>
        <w:ind w:left="284" w:hanging="284"/>
        <w:jc w:val="both"/>
        <w:rPr>
          <w:rFonts w:ascii="Noto Sans" w:hAnsi="Noto Sans" w:cs="Noto Sans"/>
          <w:sz w:val="20"/>
          <w:szCs w:val="20"/>
        </w:rPr>
      </w:pPr>
    </w:p>
    <w:p w14:paraId="47B3D94D" w14:textId="77777777" w:rsidR="00891EF3" w:rsidRDefault="000A210A">
      <w:pPr>
        <w:pStyle w:val="Standard"/>
        <w:jc w:val="both"/>
      </w:pPr>
      <w:r>
        <w:rPr>
          <w:rFonts w:ascii="Noto Sans" w:hAnsi="Noto Sans" w:cs="Noto Sans"/>
          <w:b/>
          <w:sz w:val="20"/>
          <w:szCs w:val="20"/>
        </w:rPr>
        <w:t xml:space="preserve">Zákazka je na poskytnutie: </w:t>
      </w:r>
      <w:r>
        <w:rPr>
          <w:rFonts w:ascii="Noto Sans" w:hAnsi="Noto Sans" w:cs="Noto Sans"/>
          <w:sz w:val="20"/>
          <w:szCs w:val="20"/>
        </w:rPr>
        <w:t>služby</w:t>
      </w:r>
      <w:r>
        <w:rPr>
          <w:rFonts w:ascii="Noto Sans" w:hAnsi="Noto Sans" w:cs="Noto Sans"/>
          <w:sz w:val="20"/>
          <w:szCs w:val="20"/>
        </w:rPr>
        <w:tab/>
      </w:r>
      <w:r>
        <w:rPr>
          <w:rFonts w:ascii="Noto Sans" w:hAnsi="Noto Sans" w:cs="Noto Sans"/>
          <w:b/>
          <w:bCs/>
          <w:sz w:val="20"/>
          <w:szCs w:val="20"/>
        </w:rPr>
        <w:t>CPV kódy:</w:t>
      </w:r>
      <w:r>
        <w:rPr>
          <w:rFonts w:ascii="Noto Sans" w:hAnsi="Noto Sans" w:cs="Noto Sans"/>
          <w:b/>
          <w:bCs/>
          <w:sz w:val="20"/>
          <w:szCs w:val="20"/>
        </w:rPr>
        <w:tab/>
      </w:r>
      <w:r>
        <w:rPr>
          <w:rFonts w:ascii="Noto Sans" w:hAnsi="Noto Sans" w:cs="Noto Sans"/>
          <w:sz w:val="20"/>
          <w:szCs w:val="20"/>
        </w:rPr>
        <w:t>90911300-9 - Umývanie okien</w:t>
      </w:r>
    </w:p>
    <w:p w14:paraId="59A43956" w14:textId="77777777" w:rsidR="00891EF3" w:rsidRDefault="00891EF3">
      <w:pPr>
        <w:pStyle w:val="Standard"/>
        <w:jc w:val="both"/>
        <w:rPr>
          <w:rFonts w:ascii="Noto Sans" w:hAnsi="Noto Sans" w:cs="Noto Sans"/>
          <w:b/>
          <w:sz w:val="20"/>
          <w:szCs w:val="20"/>
        </w:rPr>
      </w:pPr>
    </w:p>
    <w:p w14:paraId="0C387455" w14:textId="77777777" w:rsidR="00891EF3" w:rsidRDefault="000A210A">
      <w:pPr>
        <w:pStyle w:val="Odsekzoznamu"/>
        <w:numPr>
          <w:ilvl w:val="0"/>
          <w:numId w:val="15"/>
        </w:numPr>
        <w:tabs>
          <w:tab w:val="left" w:pos="284"/>
        </w:tabs>
        <w:ind w:left="284" w:hanging="284"/>
        <w:jc w:val="both"/>
        <w:rPr>
          <w:rFonts w:ascii="Noto Sans" w:hAnsi="Noto Sans" w:cs="Noto Sans"/>
          <w:b/>
          <w:sz w:val="20"/>
          <w:szCs w:val="20"/>
        </w:rPr>
      </w:pPr>
      <w:r>
        <w:rPr>
          <w:rFonts w:ascii="Noto Sans" w:hAnsi="Noto Sans" w:cs="Noto Sans"/>
          <w:b/>
          <w:sz w:val="20"/>
          <w:szCs w:val="20"/>
        </w:rPr>
        <w:t>Stručný opis predmetu zákazky:</w:t>
      </w:r>
    </w:p>
    <w:p w14:paraId="6CD39D6B" w14:textId="77777777" w:rsidR="00891EF3" w:rsidRDefault="00891EF3">
      <w:pPr>
        <w:pStyle w:val="Standard"/>
        <w:jc w:val="both"/>
        <w:rPr>
          <w:rFonts w:ascii="Noto Sans" w:hAnsi="Noto Sans" w:cs="Noto Sans"/>
          <w:b/>
          <w:sz w:val="20"/>
          <w:szCs w:val="20"/>
        </w:rPr>
      </w:pPr>
    </w:p>
    <w:p w14:paraId="0D4B0916" w14:textId="77777777" w:rsidR="00891EF3" w:rsidRDefault="000A210A">
      <w:pPr>
        <w:jc w:val="both"/>
      </w:pPr>
      <w:r>
        <w:rPr>
          <w:rFonts w:ascii="Noto Sans" w:hAnsi="Noto Sans" w:cs="Noto Sans"/>
        </w:rPr>
        <w:t>Predmetom zákazky je umývanie okien, okenných rámov a žalúzií v objekte Magistrátu mesta Košice. Ide o sezónne obojstranné umývanie okien, okenných rámov, žalúzií v budove Magistrátu mesta Košice a tiež čistenie 1. vstupných dverí (vchodov) do objektu Magistrátu mesta Košice. Práce je potrebné vykonávať v súlade s </w:t>
      </w:r>
      <w:r>
        <w:rPr>
          <w:rFonts w:ascii="Noto Sans" w:hAnsi="Noto Sans" w:cs="Noto Sans"/>
          <w:b/>
          <w:bCs/>
        </w:rPr>
        <w:t>Prílohou č. 1</w:t>
      </w:r>
      <w:r>
        <w:rPr>
          <w:rFonts w:ascii="Noto Sans" w:hAnsi="Noto Sans" w:cs="Noto Sans"/>
        </w:rPr>
        <w:t xml:space="preserve"> Výzvy.</w:t>
      </w:r>
    </w:p>
    <w:p w14:paraId="12A8442C" w14:textId="77777777" w:rsidR="00891EF3" w:rsidRDefault="000A210A">
      <w:pPr>
        <w:jc w:val="both"/>
        <w:rPr>
          <w:rFonts w:ascii="Noto Sans" w:hAnsi="Noto Sans" w:cs="Noto Sans"/>
        </w:rPr>
      </w:pPr>
      <w:r>
        <w:rPr>
          <w:rFonts w:ascii="Noto Sans" w:hAnsi="Noto Sans" w:cs="Noto Sans"/>
        </w:rPr>
        <w:t>Do ceny je potrebné zahrnúť všetky náklady súvisiace so zákazkou ako je technické zabezpečenie (</w:t>
      </w:r>
      <w:proofErr w:type="spellStart"/>
      <w:r>
        <w:rPr>
          <w:rFonts w:ascii="Noto Sans" w:hAnsi="Noto Sans" w:cs="Noto Sans"/>
        </w:rPr>
        <w:t>mopy</w:t>
      </w:r>
      <w:proofErr w:type="spellEnd"/>
      <w:r>
        <w:rPr>
          <w:rFonts w:ascii="Noto Sans" w:hAnsi="Noto Sans" w:cs="Noto Sans"/>
        </w:rPr>
        <w:t xml:space="preserve">, handry, </w:t>
      </w:r>
      <w:proofErr w:type="spellStart"/>
      <w:r>
        <w:rPr>
          <w:rFonts w:ascii="Noto Sans" w:hAnsi="Noto Sans" w:cs="Noto Sans"/>
        </w:rPr>
        <w:t>sierky</w:t>
      </w:r>
      <w:proofErr w:type="spellEnd"/>
      <w:r>
        <w:rPr>
          <w:rFonts w:ascii="Noto Sans" w:hAnsi="Noto Sans" w:cs="Noto Sans"/>
        </w:rPr>
        <w:t xml:space="preserve"> a pod.), nákup a preprava čistiacich prostriedkov, náklady na vedenie a kontrolu prác, dodržiavanie všetkých práv a hygienických noriem vrátanie školenia zamestnancov.</w:t>
      </w:r>
    </w:p>
    <w:p w14:paraId="5C4C01C8" w14:textId="77777777" w:rsidR="00891EF3" w:rsidRDefault="000A210A">
      <w:pPr>
        <w:jc w:val="both"/>
        <w:rPr>
          <w:rFonts w:ascii="Noto Sans" w:hAnsi="Noto Sans" w:cs="Noto Sans"/>
        </w:rPr>
      </w:pPr>
      <w:r>
        <w:rPr>
          <w:rFonts w:ascii="Noto Sans" w:hAnsi="Noto Sans" w:cs="Noto Sans"/>
        </w:rPr>
        <w:t xml:space="preserve">Časť prác je realizovaná ako výškové práce. Zamestnanci uchádzača, ktorí budú vykonávať službu musia mať školenie o bezpečnosti a ochrane zdravia pri práci podľa </w:t>
      </w:r>
      <w:proofErr w:type="spellStart"/>
      <w:r>
        <w:rPr>
          <w:rFonts w:ascii="Noto Sans" w:hAnsi="Noto Sans" w:cs="Noto Sans"/>
        </w:rPr>
        <w:t>ust</w:t>
      </w:r>
      <w:proofErr w:type="spellEnd"/>
      <w:r>
        <w:rPr>
          <w:rFonts w:ascii="Noto Sans" w:hAnsi="Noto Sans" w:cs="Noto Sans"/>
        </w:rPr>
        <w:t xml:space="preserve">. § 7 zákona č. 124/2006 Z. z. o bezpečnosti a ochrane zdravia pri práci a o zmene a doplnení niektorých zákonov v znení neskorších predpisov a školenie o práci vo výškach podľa </w:t>
      </w:r>
      <w:proofErr w:type="spellStart"/>
      <w:r>
        <w:rPr>
          <w:rFonts w:ascii="Noto Sans" w:hAnsi="Noto Sans" w:cs="Noto Sans"/>
        </w:rPr>
        <w:t>ust</w:t>
      </w:r>
      <w:proofErr w:type="spellEnd"/>
      <w:r>
        <w:rPr>
          <w:rFonts w:ascii="Noto Sans" w:hAnsi="Noto Sans" w:cs="Noto Sans"/>
        </w:rPr>
        <w:t>. § 3 ods. 1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p>
    <w:p w14:paraId="6AED3F87" w14:textId="77777777" w:rsidR="00891EF3" w:rsidRDefault="000A210A">
      <w:pPr>
        <w:jc w:val="both"/>
        <w:rPr>
          <w:rFonts w:ascii="Noto Sans" w:hAnsi="Noto Sans" w:cs="Noto Sans"/>
        </w:rPr>
      </w:pPr>
      <w:r>
        <w:rPr>
          <w:rFonts w:ascii="Noto Sans" w:hAnsi="Noto Sans" w:cs="Noto Sans"/>
        </w:rPr>
        <w:t>Práce je možné vykonávať v pracovné dni po 16:00 hod. a neobmedzene počas víkendov a sviatkov.</w:t>
      </w:r>
    </w:p>
    <w:p w14:paraId="2AAB1122" w14:textId="77777777" w:rsidR="00891EF3" w:rsidRDefault="00891EF3">
      <w:pPr>
        <w:pStyle w:val="Standard"/>
        <w:jc w:val="both"/>
        <w:rPr>
          <w:rFonts w:ascii="Noto Sans" w:hAnsi="Noto Sans" w:cs="Noto Sans"/>
          <w:b/>
          <w:sz w:val="20"/>
          <w:szCs w:val="20"/>
        </w:rPr>
      </w:pPr>
    </w:p>
    <w:p w14:paraId="7FBD1F30" w14:textId="77777777"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Predpokladaná hodnota zákazky</w:t>
      </w:r>
      <w:r>
        <w:rPr>
          <w:rFonts w:ascii="Noto Sans" w:hAnsi="Noto Sans" w:cs="Noto Sans"/>
          <w:b/>
          <w:color w:val="000000"/>
          <w:sz w:val="20"/>
          <w:szCs w:val="20"/>
        </w:rPr>
        <w:t xml:space="preserve">: </w:t>
      </w:r>
      <w:r>
        <w:rPr>
          <w:rFonts w:ascii="Noto Sans" w:hAnsi="Noto Sans" w:cs="Noto Sans"/>
          <w:bCs/>
          <w:color w:val="000000"/>
          <w:sz w:val="20"/>
          <w:szCs w:val="20"/>
        </w:rPr>
        <w:t>12.110,00 € bez DPH</w:t>
      </w:r>
    </w:p>
    <w:p w14:paraId="15626C7A" w14:textId="77777777" w:rsidR="00891EF3" w:rsidRDefault="00891EF3">
      <w:pPr>
        <w:jc w:val="both"/>
        <w:rPr>
          <w:rFonts w:ascii="Noto Sans" w:hAnsi="Noto Sans" w:cs="Noto Sans"/>
          <w:b/>
        </w:rPr>
      </w:pPr>
    </w:p>
    <w:p w14:paraId="7BE8377E" w14:textId="77777777" w:rsidR="00891EF3" w:rsidRDefault="000A210A">
      <w:pPr>
        <w:pStyle w:val="Odsekzoznamu"/>
        <w:numPr>
          <w:ilvl w:val="0"/>
          <w:numId w:val="15"/>
        </w:numPr>
        <w:tabs>
          <w:tab w:val="left" w:pos="284"/>
        </w:tabs>
        <w:ind w:left="284" w:hanging="284"/>
        <w:jc w:val="both"/>
        <w:rPr>
          <w:rFonts w:ascii="Noto Sans" w:hAnsi="Noto Sans" w:cs="Noto Sans"/>
          <w:b/>
          <w:sz w:val="20"/>
          <w:szCs w:val="20"/>
        </w:rPr>
      </w:pPr>
      <w:r>
        <w:rPr>
          <w:rFonts w:ascii="Noto Sans" w:hAnsi="Noto Sans" w:cs="Noto Sans"/>
          <w:b/>
          <w:sz w:val="20"/>
          <w:szCs w:val="20"/>
        </w:rPr>
        <w:t>Základné zmluvné podmienky:</w:t>
      </w:r>
    </w:p>
    <w:p w14:paraId="16A5DF4D" w14:textId="77777777" w:rsidR="00891EF3" w:rsidRDefault="00891EF3">
      <w:pPr>
        <w:jc w:val="both"/>
        <w:rPr>
          <w:rFonts w:ascii="Noto Sans" w:hAnsi="Noto Sans" w:cs="Noto Sans"/>
          <w:b/>
        </w:rPr>
      </w:pPr>
    </w:p>
    <w:p w14:paraId="747450A1" w14:textId="77777777" w:rsidR="00891EF3" w:rsidRDefault="000A210A">
      <w:pPr>
        <w:pStyle w:val="Odsekzoznamu"/>
        <w:numPr>
          <w:ilvl w:val="0"/>
          <w:numId w:val="16"/>
        </w:numPr>
        <w:ind w:left="567" w:hanging="284"/>
        <w:jc w:val="both"/>
      </w:pPr>
      <w:r>
        <w:rPr>
          <w:rFonts w:ascii="Noto Sans" w:hAnsi="Noto Sans" w:cs="Noto Sans"/>
          <w:b/>
          <w:bCs/>
          <w:sz w:val="20"/>
          <w:szCs w:val="20"/>
        </w:rPr>
        <w:t>Miesto a čas dodania služby</w:t>
      </w:r>
      <w:r>
        <w:rPr>
          <w:rFonts w:ascii="Noto Sans" w:hAnsi="Noto Sans" w:cs="Noto Sans"/>
          <w:b/>
          <w:sz w:val="20"/>
          <w:szCs w:val="20"/>
        </w:rPr>
        <w:t>:</w:t>
      </w:r>
      <w:r>
        <w:rPr>
          <w:rFonts w:ascii="Noto Sans" w:hAnsi="Noto Sans" w:cs="Noto Sans"/>
          <w:sz w:val="20"/>
          <w:szCs w:val="20"/>
        </w:rPr>
        <w:t xml:space="preserve"> </w:t>
      </w:r>
      <w:r>
        <w:rPr>
          <w:rFonts w:ascii="Noto Sans" w:hAnsi="Noto Sans" w:cs="Noto Sans"/>
          <w:bCs/>
          <w:sz w:val="20"/>
          <w:szCs w:val="20"/>
        </w:rPr>
        <w:t xml:space="preserve">Magistrát mesta Košice, </w:t>
      </w:r>
      <w:proofErr w:type="spellStart"/>
      <w:r>
        <w:rPr>
          <w:rFonts w:ascii="Noto Sans" w:hAnsi="Noto Sans" w:cs="Noto Sans"/>
          <w:bCs/>
          <w:sz w:val="20"/>
          <w:szCs w:val="20"/>
        </w:rPr>
        <w:t>Tr</w:t>
      </w:r>
      <w:proofErr w:type="spellEnd"/>
      <w:r>
        <w:rPr>
          <w:rFonts w:ascii="Noto Sans" w:hAnsi="Noto Sans" w:cs="Noto Sans"/>
          <w:bCs/>
          <w:sz w:val="20"/>
          <w:szCs w:val="20"/>
        </w:rPr>
        <w:t>. SNP 48/A, 040 11 Košice</w:t>
      </w:r>
    </w:p>
    <w:p w14:paraId="2D463184" w14:textId="77777777" w:rsidR="00891EF3" w:rsidRDefault="000A210A">
      <w:pPr>
        <w:pStyle w:val="Odsekzoznamu"/>
        <w:numPr>
          <w:ilvl w:val="0"/>
          <w:numId w:val="16"/>
        </w:numPr>
        <w:ind w:left="567" w:hanging="284"/>
        <w:jc w:val="both"/>
      </w:pPr>
      <w:r>
        <w:rPr>
          <w:rFonts w:ascii="Noto Sans" w:hAnsi="Noto Sans" w:cs="Noto Sans"/>
          <w:b/>
          <w:bCs/>
          <w:sz w:val="20"/>
          <w:szCs w:val="20"/>
        </w:rPr>
        <w:t>Lehota na dodanie predmetu zákazky</w:t>
      </w:r>
      <w:r>
        <w:rPr>
          <w:rFonts w:ascii="Noto Sans" w:hAnsi="Noto Sans" w:cs="Noto Sans"/>
          <w:sz w:val="20"/>
          <w:szCs w:val="20"/>
        </w:rPr>
        <w:t xml:space="preserve">: </w:t>
      </w:r>
      <w:r>
        <w:rPr>
          <w:rFonts w:ascii="Noto Sans" w:hAnsi="Noto Sans" w:cs="Noto Sans"/>
          <w:kern w:val="0"/>
          <w:sz w:val="20"/>
          <w:szCs w:val="20"/>
        </w:rPr>
        <w:t>do 45 dní od dátumu účinnosti zmluvy o poskytovaní služieb</w:t>
      </w:r>
    </w:p>
    <w:p w14:paraId="78E666B2" w14:textId="77777777" w:rsidR="00891EF3" w:rsidRDefault="000A210A">
      <w:pPr>
        <w:pStyle w:val="Odsekzoznamu"/>
        <w:numPr>
          <w:ilvl w:val="0"/>
          <w:numId w:val="16"/>
        </w:numPr>
        <w:ind w:left="567" w:hanging="284"/>
        <w:jc w:val="both"/>
      </w:pPr>
      <w:r>
        <w:rPr>
          <w:rFonts w:ascii="Noto Sans" w:hAnsi="Noto Sans" w:cs="Noto Sans"/>
          <w:b/>
          <w:bCs/>
          <w:sz w:val="20"/>
          <w:szCs w:val="20"/>
        </w:rPr>
        <w:t xml:space="preserve">Platba: </w:t>
      </w:r>
      <w:r>
        <w:rPr>
          <w:rFonts w:ascii="Noto Sans" w:hAnsi="Noto Sans" w:cs="Noto Sans"/>
          <w:bCs/>
          <w:sz w:val="20"/>
          <w:szCs w:val="20"/>
        </w:rPr>
        <w:t>faktúrou</w:t>
      </w:r>
    </w:p>
    <w:p w14:paraId="39FEC163" w14:textId="77777777" w:rsidR="00891EF3" w:rsidRDefault="000A210A">
      <w:pPr>
        <w:pStyle w:val="Odsekzoznamu"/>
        <w:numPr>
          <w:ilvl w:val="0"/>
          <w:numId w:val="16"/>
        </w:numPr>
        <w:ind w:left="567" w:hanging="284"/>
        <w:jc w:val="both"/>
      </w:pPr>
      <w:r>
        <w:rPr>
          <w:rFonts w:ascii="Noto Sans" w:hAnsi="Noto Sans" w:cs="Noto Sans"/>
          <w:b/>
          <w:bCs/>
          <w:sz w:val="20"/>
          <w:szCs w:val="20"/>
        </w:rPr>
        <w:t>Lehota splatnosti faktúr</w:t>
      </w:r>
      <w:r>
        <w:rPr>
          <w:rFonts w:ascii="Noto Sans" w:hAnsi="Noto Sans" w:cs="Noto Sans"/>
          <w:b/>
          <w:sz w:val="20"/>
          <w:szCs w:val="20"/>
        </w:rPr>
        <w:t>:</w:t>
      </w:r>
      <w:r>
        <w:rPr>
          <w:rFonts w:ascii="Noto Sans" w:hAnsi="Noto Sans" w:cs="Noto Sans"/>
          <w:sz w:val="20"/>
          <w:szCs w:val="20"/>
        </w:rPr>
        <w:t xml:space="preserve"> </w:t>
      </w:r>
      <w:r>
        <w:rPr>
          <w:rFonts w:ascii="Noto Sans" w:hAnsi="Noto Sans" w:cs="Noto Sans"/>
          <w:bCs/>
          <w:iCs/>
          <w:sz w:val="20"/>
          <w:szCs w:val="20"/>
        </w:rPr>
        <w:t>60 dní odo dňa doručenia</w:t>
      </w:r>
    </w:p>
    <w:p w14:paraId="7D4DBD37" w14:textId="77777777" w:rsidR="00891EF3" w:rsidRDefault="000A210A">
      <w:pPr>
        <w:pStyle w:val="Odsekzoznamu"/>
        <w:numPr>
          <w:ilvl w:val="0"/>
          <w:numId w:val="16"/>
        </w:numPr>
        <w:tabs>
          <w:tab w:val="left" w:pos="284"/>
        </w:tabs>
        <w:ind w:left="567" w:hanging="284"/>
        <w:jc w:val="both"/>
      </w:pPr>
      <w:r>
        <w:rPr>
          <w:rFonts w:ascii="Noto Sans" w:hAnsi="Noto Sans" w:cs="Noto Sans"/>
          <w:sz w:val="20"/>
          <w:szCs w:val="20"/>
        </w:rPr>
        <w:t>S úspešným uchádzačom bude uzatvorená Zmluva o poskytovaní služieb</w:t>
      </w:r>
    </w:p>
    <w:p w14:paraId="2A60E769" w14:textId="77777777" w:rsidR="00891EF3" w:rsidRDefault="00891EF3">
      <w:pPr>
        <w:tabs>
          <w:tab w:val="left" w:pos="284"/>
        </w:tabs>
        <w:jc w:val="both"/>
        <w:rPr>
          <w:rFonts w:ascii="Noto Sans" w:hAnsi="Noto Sans" w:cs="Noto Sans"/>
        </w:rPr>
      </w:pPr>
    </w:p>
    <w:p w14:paraId="629A6782" w14:textId="25EFFF5D"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 xml:space="preserve">Lehota na predkladanie ponúk do: </w:t>
      </w:r>
      <w:r w:rsidR="00364B63" w:rsidRPr="001D75C9">
        <w:rPr>
          <w:rFonts w:ascii="Noto Sans" w:eastAsia="Calibri" w:hAnsi="Noto Sans" w:cs="Noto Sans"/>
          <w:b/>
          <w:bCs/>
          <w:sz w:val="20"/>
          <w:szCs w:val="20"/>
          <w:lang w:eastAsia="sk-SK"/>
        </w:rPr>
        <w:t>0</w:t>
      </w:r>
      <w:r w:rsidR="001D75C9" w:rsidRPr="001D75C9">
        <w:rPr>
          <w:rFonts w:ascii="Noto Sans" w:eastAsia="Calibri" w:hAnsi="Noto Sans" w:cs="Noto Sans"/>
          <w:b/>
          <w:bCs/>
          <w:sz w:val="20"/>
          <w:szCs w:val="20"/>
          <w:lang w:eastAsia="sk-SK"/>
        </w:rPr>
        <w:t>8</w:t>
      </w:r>
      <w:r w:rsidRPr="001D75C9">
        <w:rPr>
          <w:rFonts w:ascii="Noto Sans" w:eastAsia="Calibri" w:hAnsi="Noto Sans" w:cs="Noto Sans"/>
          <w:b/>
          <w:bCs/>
          <w:sz w:val="20"/>
          <w:szCs w:val="20"/>
          <w:lang w:eastAsia="sk-SK"/>
        </w:rPr>
        <w:t>.0</w:t>
      </w:r>
      <w:r w:rsidR="00364B63" w:rsidRPr="001D75C9">
        <w:rPr>
          <w:rFonts w:ascii="Noto Sans" w:eastAsia="Calibri" w:hAnsi="Noto Sans" w:cs="Noto Sans"/>
          <w:b/>
          <w:bCs/>
          <w:sz w:val="20"/>
          <w:szCs w:val="20"/>
          <w:lang w:eastAsia="sk-SK"/>
        </w:rPr>
        <w:t>9</w:t>
      </w:r>
      <w:r w:rsidRPr="001D75C9">
        <w:rPr>
          <w:rFonts w:ascii="Noto Sans" w:eastAsia="Calibri" w:hAnsi="Noto Sans" w:cs="Noto Sans"/>
          <w:b/>
          <w:bCs/>
          <w:sz w:val="20"/>
          <w:szCs w:val="20"/>
          <w:lang w:eastAsia="sk-SK"/>
        </w:rPr>
        <w:t>.2021 do 10:00 hod.</w:t>
      </w:r>
    </w:p>
    <w:p w14:paraId="5881C130" w14:textId="77777777" w:rsidR="00891EF3" w:rsidRDefault="00891EF3">
      <w:pPr>
        <w:tabs>
          <w:tab w:val="left" w:pos="284"/>
        </w:tabs>
        <w:jc w:val="both"/>
        <w:rPr>
          <w:rFonts w:ascii="Noto Sans" w:hAnsi="Noto Sans" w:cs="Noto Sans"/>
        </w:rPr>
      </w:pPr>
    </w:p>
    <w:p w14:paraId="04DD3BE9" w14:textId="77777777"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Stanovenie ceny:</w:t>
      </w:r>
    </w:p>
    <w:p w14:paraId="36501B95" w14:textId="77777777" w:rsidR="00891EF3" w:rsidRDefault="00891EF3">
      <w:pPr>
        <w:jc w:val="both"/>
        <w:rPr>
          <w:rFonts w:ascii="Noto Sans" w:hAnsi="Noto Sans" w:cs="Noto Sans"/>
        </w:rPr>
      </w:pPr>
    </w:p>
    <w:p w14:paraId="3A3EF6F9" w14:textId="77777777" w:rsidR="00891EF3" w:rsidRDefault="000A210A">
      <w:pPr>
        <w:jc w:val="both"/>
        <w:rPr>
          <w:rFonts w:ascii="Noto Sans" w:hAnsi="Noto Sans" w:cs="Noto Sans"/>
        </w:rPr>
      </w:pPr>
      <w:r>
        <w:rPr>
          <w:rFonts w:ascii="Noto Sans" w:hAnsi="Noto Sans" w:cs="Noto Sans"/>
        </w:rPr>
        <w:t>Cenu je potrebné spracovať na základe predpokladaného požadovaného rozsahu, kvality a ďalších požiadaviek uvedených v Prílohe č. 1 tejto Výzvy, prípadne zohľadniť výsledky zo spoločnej obhliadky predmetu obstarávania. Do ceny je potrebné zapracovať všetky náklady súvisiace so zákazkou ako je technické zabezpečenie (</w:t>
      </w:r>
      <w:proofErr w:type="spellStart"/>
      <w:r>
        <w:rPr>
          <w:rFonts w:ascii="Noto Sans" w:hAnsi="Noto Sans" w:cs="Noto Sans"/>
        </w:rPr>
        <w:t>mopy</w:t>
      </w:r>
      <w:proofErr w:type="spellEnd"/>
      <w:r>
        <w:rPr>
          <w:rFonts w:ascii="Noto Sans" w:hAnsi="Noto Sans" w:cs="Noto Sans"/>
        </w:rPr>
        <w:t xml:space="preserve">, handry, </w:t>
      </w:r>
      <w:proofErr w:type="spellStart"/>
      <w:r>
        <w:rPr>
          <w:rFonts w:ascii="Noto Sans" w:hAnsi="Noto Sans" w:cs="Noto Sans"/>
        </w:rPr>
        <w:t>sierky</w:t>
      </w:r>
      <w:proofErr w:type="spellEnd"/>
      <w:r>
        <w:rPr>
          <w:rFonts w:ascii="Noto Sans" w:hAnsi="Noto Sans" w:cs="Noto Sans"/>
        </w:rPr>
        <w:t xml:space="preserve"> a pod.), nákup a preprava čistiacich prostriedkov, náklady na vedenie a kontrolu prác, dodržiavanie všetkých práv a hygienických noriem vrátanie školenia zamestnancov. </w:t>
      </w:r>
    </w:p>
    <w:p w14:paraId="1C95921D" w14:textId="77777777" w:rsidR="00891EF3" w:rsidRDefault="000A210A">
      <w:pPr>
        <w:jc w:val="both"/>
      </w:pPr>
      <w:r>
        <w:rPr>
          <w:rFonts w:ascii="Noto Sans" w:hAnsi="Noto Sans" w:cs="Noto Sans"/>
        </w:rPr>
        <w:t>Cenu je potrebné uvádzať v eurách (€). V ponuke je potrebné uvádzať cenu v € bez DPH a cenu spolu za celý predmet zákazky v € bez DPH. Ak uchádzač nie je platcom DPH uvedie túto skutočnosť v ponuke.</w:t>
      </w:r>
    </w:p>
    <w:p w14:paraId="31132C57" w14:textId="77777777" w:rsidR="00891EF3" w:rsidRDefault="00891EF3">
      <w:pPr>
        <w:jc w:val="both"/>
        <w:rPr>
          <w:rFonts w:ascii="Noto Sans" w:hAnsi="Noto Sans" w:cs="Noto Sans"/>
          <w:b/>
        </w:rPr>
      </w:pPr>
    </w:p>
    <w:p w14:paraId="4798DC39" w14:textId="77777777"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Postup vo verejnom obstarávaní:</w:t>
      </w:r>
      <w:r>
        <w:rPr>
          <w:rFonts w:ascii="Noto Sans" w:hAnsi="Noto Sans" w:cs="Noto Sans"/>
          <w:sz w:val="20"/>
          <w:szCs w:val="20"/>
        </w:rPr>
        <w:t xml:space="preserve"> Je jednoetapový.</w:t>
      </w:r>
    </w:p>
    <w:p w14:paraId="4E454FA5" w14:textId="77777777" w:rsidR="00891EF3" w:rsidRDefault="00891EF3">
      <w:pPr>
        <w:tabs>
          <w:tab w:val="left" w:pos="284"/>
        </w:tabs>
        <w:jc w:val="both"/>
        <w:rPr>
          <w:rFonts w:ascii="Noto Sans" w:hAnsi="Noto Sans" w:cs="Noto Sans"/>
        </w:rPr>
      </w:pPr>
    </w:p>
    <w:p w14:paraId="540D5E15" w14:textId="77777777"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Predkladanie dokladov a ponuky:</w:t>
      </w:r>
    </w:p>
    <w:p w14:paraId="1FDF301C" w14:textId="77777777" w:rsidR="00891EF3" w:rsidRDefault="00891EF3">
      <w:pPr>
        <w:pStyle w:val="Standard"/>
        <w:jc w:val="both"/>
        <w:rPr>
          <w:rFonts w:ascii="Noto Sans" w:hAnsi="Noto Sans" w:cs="Noto Sans"/>
          <w:b/>
          <w:sz w:val="20"/>
          <w:szCs w:val="20"/>
        </w:rPr>
      </w:pPr>
    </w:p>
    <w:p w14:paraId="50456BE7" w14:textId="77777777" w:rsidR="00891EF3" w:rsidRDefault="000A210A">
      <w:pPr>
        <w:pStyle w:val="Standard"/>
        <w:jc w:val="both"/>
      </w:pP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Pr>
          <w:rFonts w:ascii="Noto Sans" w:hAnsi="Noto Sans" w:cs="Noto Sans"/>
          <w:b/>
          <w:bCs/>
          <w:sz w:val="20"/>
          <w:szCs w:val="20"/>
        </w:rPr>
        <w:t xml:space="preserve"> Cenový návrh za dodanie predmetu zákazky vrátane </w:t>
      </w:r>
      <w:r>
        <w:rPr>
          <w:rFonts w:ascii="Noto Sans" w:hAnsi="Noto Sans" w:cs="Noto Sans"/>
          <w:b/>
          <w:sz w:val="20"/>
          <w:szCs w:val="20"/>
        </w:rPr>
        <w:t>všetkých nákladov súvisiacich s výkonom služby</w:t>
      </w:r>
      <w:r>
        <w:rPr>
          <w:rFonts w:ascii="Noto Sans" w:hAnsi="Noto Sans" w:cs="Noto Sans"/>
          <w:b/>
          <w:bCs/>
          <w:sz w:val="20"/>
          <w:szCs w:val="20"/>
        </w:rPr>
        <w:t xml:space="preserve"> podľa Prílohy č. 1.</w:t>
      </w:r>
    </w:p>
    <w:p w14:paraId="12494C92" w14:textId="77777777" w:rsidR="00891EF3" w:rsidRDefault="000A210A">
      <w:pPr>
        <w:pStyle w:val="Standard"/>
        <w:jc w:val="both"/>
      </w:pPr>
      <w:r>
        <w:rPr>
          <w:rFonts w:ascii="Noto Sans" w:hAnsi="Noto Sans" w:cs="Noto Sans"/>
          <w:sz w:val="20"/>
          <w:szCs w:val="20"/>
        </w:rPr>
        <w:t xml:space="preserve">Ponuka je vyhotovená elektronicky a vložená do systému JOSEPHINE umiestnenom na webovej adrese </w:t>
      </w:r>
      <w:hyperlink r:id="rId8" w:history="1">
        <w:r>
          <w:rPr>
            <w:rStyle w:val="Hypertextovprepojenie"/>
            <w:rFonts w:ascii="Noto Sans" w:hAnsi="Noto Sans" w:cs="Noto Sans"/>
            <w:sz w:val="20"/>
            <w:szCs w:val="20"/>
          </w:rPr>
          <w:t>https://josephine.proebiz.com/</w:t>
        </w:r>
      </w:hyperlink>
      <w:r>
        <w:rPr>
          <w:rFonts w:ascii="Noto Sans" w:hAnsi="Noto Sans" w:cs="Noto Sans"/>
          <w:sz w:val="20"/>
          <w:szCs w:val="20"/>
        </w:rPr>
        <w:t xml:space="preserve">. </w:t>
      </w:r>
    </w:p>
    <w:p w14:paraId="210B33BD" w14:textId="77777777" w:rsidR="00891EF3" w:rsidRDefault="000A210A">
      <w:pPr>
        <w:pStyle w:val="Standard"/>
        <w:jc w:val="both"/>
        <w:rPr>
          <w:rFonts w:ascii="Noto Sans" w:hAnsi="Noto Sans" w:cs="Noto Sans"/>
          <w:sz w:val="20"/>
          <w:szCs w:val="20"/>
        </w:rPr>
      </w:pPr>
      <w:r>
        <w:rPr>
          <w:rFonts w:ascii="Noto Sans" w:hAnsi="Noto Sans" w:cs="Noto Sans"/>
          <w:sz w:val="20"/>
          <w:szCs w:val="20"/>
        </w:rPr>
        <w:t>Uchádzač má možnosť sa registrovať do systému JOSEPHINE pomocou vyplnenia registračného formulára a následným prihlásením.</w:t>
      </w:r>
    </w:p>
    <w:p w14:paraId="45CCA410" w14:textId="77777777" w:rsidR="00891EF3" w:rsidRDefault="000A210A">
      <w:pPr>
        <w:pStyle w:val="Standard"/>
        <w:jc w:val="both"/>
        <w:rPr>
          <w:rFonts w:ascii="Noto Sans" w:hAnsi="Noto Sans" w:cs="Noto Sans"/>
          <w:sz w:val="20"/>
          <w:szCs w:val="20"/>
        </w:rPr>
      </w:pPr>
      <w:r>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56BEE1D0" w14:textId="77777777" w:rsidR="00891EF3" w:rsidRDefault="000A210A">
      <w:pPr>
        <w:pStyle w:val="Standard"/>
        <w:jc w:val="both"/>
      </w:pP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xml:space="preserve">) </w:t>
      </w:r>
      <w:r>
        <w:rPr>
          <w:rFonts w:ascii="Noto Sans" w:hAnsi="Noto Sans" w:cs="Noto Sans"/>
          <w:b/>
          <w:bCs/>
          <w:color w:val="00000A"/>
          <w:sz w:val="20"/>
          <w:szCs w:val="20"/>
        </w:rPr>
        <w:t>tak, ako je uvedené v bode 10. tejto Výzvy</w:t>
      </w:r>
      <w:r>
        <w:rPr>
          <w:rFonts w:ascii="Noto Sans" w:hAnsi="Noto Sans" w:cs="Noto Sans"/>
          <w:color w:val="00000A"/>
          <w:sz w:val="20"/>
          <w:szCs w:val="20"/>
        </w:rPr>
        <w:t>. Doklady musia byť k termínu predloženia ponuky platné a aktuálne.</w:t>
      </w:r>
    </w:p>
    <w:p w14:paraId="73E9C6E5" w14:textId="77777777" w:rsidR="00891EF3" w:rsidRDefault="000A210A">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6A803354" w14:textId="77777777" w:rsidR="00891EF3" w:rsidRDefault="00891EF3">
      <w:pPr>
        <w:pStyle w:val="Standard"/>
        <w:jc w:val="both"/>
        <w:rPr>
          <w:rFonts w:ascii="Noto Sans" w:hAnsi="Noto Sans" w:cs="Noto Sans"/>
          <w:b/>
          <w:sz w:val="20"/>
          <w:szCs w:val="20"/>
        </w:rPr>
      </w:pPr>
    </w:p>
    <w:p w14:paraId="533E0C55" w14:textId="77777777" w:rsidR="00891EF3" w:rsidRDefault="000A210A">
      <w:pPr>
        <w:pStyle w:val="Odsekzoznamu"/>
        <w:numPr>
          <w:ilvl w:val="0"/>
          <w:numId w:val="15"/>
        </w:numPr>
        <w:tabs>
          <w:tab w:val="left" w:pos="284"/>
        </w:tabs>
        <w:ind w:left="284" w:hanging="284"/>
        <w:jc w:val="both"/>
        <w:rPr>
          <w:rFonts w:ascii="Noto Sans" w:hAnsi="Noto Sans" w:cs="Noto Sans"/>
          <w:b/>
          <w:sz w:val="20"/>
          <w:szCs w:val="20"/>
        </w:rPr>
      </w:pPr>
      <w:r>
        <w:rPr>
          <w:rFonts w:ascii="Noto Sans" w:hAnsi="Noto Sans" w:cs="Noto Sans"/>
          <w:b/>
          <w:sz w:val="20"/>
          <w:szCs w:val="20"/>
        </w:rPr>
        <w:t>Podmienky účasti podľa Výzvy sú nasledovné:</w:t>
      </w:r>
    </w:p>
    <w:p w14:paraId="0E6C0B86" w14:textId="77777777" w:rsidR="00891EF3" w:rsidRDefault="00891EF3">
      <w:pPr>
        <w:pStyle w:val="Standard"/>
        <w:jc w:val="both"/>
        <w:rPr>
          <w:rFonts w:ascii="Noto Sans" w:hAnsi="Noto Sans" w:cs="Noto Sans"/>
          <w:sz w:val="20"/>
          <w:szCs w:val="20"/>
          <w:u w:val="single"/>
        </w:rPr>
      </w:pPr>
    </w:p>
    <w:p w14:paraId="6202C3B5" w14:textId="77777777" w:rsidR="00891EF3" w:rsidRDefault="000A210A">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1F1AE128" w14:textId="77777777" w:rsidR="00891EF3" w:rsidRDefault="00891EF3">
      <w:pPr>
        <w:pStyle w:val="Standard"/>
        <w:jc w:val="both"/>
        <w:rPr>
          <w:rFonts w:ascii="Noto Sans" w:hAnsi="Noto Sans" w:cs="Noto Sans"/>
          <w:sz w:val="20"/>
          <w:szCs w:val="20"/>
          <w:u w:val="single"/>
        </w:rPr>
      </w:pPr>
    </w:p>
    <w:p w14:paraId="653C6C4F" w14:textId="77777777" w:rsidR="00891EF3" w:rsidRDefault="000A210A">
      <w:pPr>
        <w:pStyle w:val="Standard"/>
        <w:numPr>
          <w:ilvl w:val="0"/>
          <w:numId w:val="17"/>
        </w:numPr>
        <w:ind w:left="284" w:hanging="284"/>
        <w:jc w:val="both"/>
        <w:rPr>
          <w:rFonts w:ascii="Noto Sans" w:hAnsi="Noto Sans" w:cs="Noto Sans"/>
          <w:sz w:val="20"/>
          <w:szCs w:val="20"/>
        </w:rPr>
      </w:pPr>
      <w:r>
        <w:rPr>
          <w:rFonts w:ascii="Noto Sans" w:hAnsi="Noto Sans" w:cs="Noto Sans"/>
          <w:sz w:val="20"/>
          <w:szCs w:val="20"/>
        </w:rPr>
        <w:lastRenderedPageBreak/>
        <w:t>Aktuálne oprávnenie, ktoré zodpovedá predmetu zákazky (výpis z obchodného registra alebo výpis zo živnostenského registra alebo iný doklad),</w:t>
      </w:r>
    </w:p>
    <w:p w14:paraId="5A13F60E" w14:textId="77777777" w:rsidR="00891EF3" w:rsidRDefault="000A210A">
      <w:pPr>
        <w:pStyle w:val="Standard"/>
        <w:numPr>
          <w:ilvl w:val="0"/>
          <w:numId w:val="17"/>
        </w:numPr>
        <w:ind w:left="284" w:hanging="284"/>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(viď </w:t>
      </w:r>
      <w:r>
        <w:rPr>
          <w:rFonts w:ascii="Noto Sans" w:hAnsi="Noto Sans" w:cs="Noto Sans"/>
          <w:b/>
          <w:bCs/>
          <w:sz w:val="20"/>
          <w:szCs w:val="20"/>
        </w:rPr>
        <w:t>Príloha č. 2</w:t>
      </w:r>
      <w:r>
        <w:rPr>
          <w:rFonts w:ascii="Noto Sans" w:hAnsi="Noto Sans" w:cs="Noto Sans"/>
          <w:sz w:val="20"/>
          <w:szCs w:val="20"/>
        </w:rPr>
        <w:t xml:space="preserve"> Výzvy).</w:t>
      </w:r>
    </w:p>
    <w:p w14:paraId="4AD34B61" w14:textId="77777777" w:rsidR="00891EF3" w:rsidRDefault="000A210A">
      <w:pPr>
        <w:pStyle w:val="Standard"/>
        <w:numPr>
          <w:ilvl w:val="0"/>
          <w:numId w:val="17"/>
        </w:numPr>
        <w:ind w:left="284" w:hanging="284"/>
        <w:jc w:val="both"/>
        <w:rPr>
          <w:rFonts w:ascii="Noto Sans" w:hAnsi="Noto Sans" w:cs="Noto Sans"/>
          <w:sz w:val="20"/>
          <w:szCs w:val="20"/>
        </w:rPr>
      </w:pPr>
      <w:r>
        <w:rPr>
          <w:rFonts w:ascii="Noto Sans" w:hAnsi="Noto Sans" w:cs="Noto Sans"/>
          <w:sz w:val="20"/>
          <w:szCs w:val="20"/>
        </w:rPr>
        <w:t xml:space="preserve">U uchádzača nesmie byť dôvod na vylúčenie pre konflikt záujmov podľa § 40 ods. 6 písm. f) </w:t>
      </w:r>
      <w:proofErr w:type="spellStart"/>
      <w:r>
        <w:rPr>
          <w:rFonts w:ascii="Noto Sans" w:hAnsi="Noto Sans" w:cs="Noto Sans"/>
          <w:sz w:val="20"/>
          <w:szCs w:val="20"/>
        </w:rPr>
        <w:t>ZoVO</w:t>
      </w:r>
      <w:proofErr w:type="spellEnd"/>
    </w:p>
    <w:p w14:paraId="26FFAF57" w14:textId="77777777" w:rsidR="00891EF3" w:rsidRDefault="00891EF3">
      <w:pPr>
        <w:pStyle w:val="Standard"/>
        <w:jc w:val="both"/>
        <w:rPr>
          <w:rFonts w:ascii="Noto Sans" w:hAnsi="Noto Sans" w:cs="Noto Sans"/>
          <w:b/>
          <w:bCs/>
          <w:iCs/>
          <w:sz w:val="20"/>
          <w:szCs w:val="20"/>
          <w:u w:val="single"/>
        </w:rPr>
      </w:pPr>
    </w:p>
    <w:p w14:paraId="39F6740C" w14:textId="77777777" w:rsidR="00891EF3" w:rsidRDefault="000A210A">
      <w:pPr>
        <w:pStyle w:val="Standard"/>
        <w:jc w:val="both"/>
        <w:rPr>
          <w:rFonts w:ascii="Noto Sans" w:hAnsi="Noto Sans" w:cs="Noto Sans"/>
          <w:b/>
          <w:bCs/>
          <w:iCs/>
          <w:sz w:val="20"/>
          <w:szCs w:val="20"/>
          <w:u w:val="single"/>
        </w:rPr>
      </w:pPr>
      <w:r>
        <w:rPr>
          <w:rFonts w:ascii="Noto Sans" w:hAnsi="Noto Sans" w:cs="Noto Sans"/>
          <w:b/>
          <w:bCs/>
          <w:iCs/>
          <w:sz w:val="20"/>
          <w:szCs w:val="20"/>
          <w:u w:val="single"/>
        </w:rPr>
        <w:t>Na preukázanie splnenia podmienok účasti je potrebné predložiť tieto doklady:</w:t>
      </w:r>
    </w:p>
    <w:p w14:paraId="3ECEC93A" w14:textId="77777777" w:rsidR="00891EF3" w:rsidRDefault="00891EF3">
      <w:pPr>
        <w:pStyle w:val="Standard"/>
        <w:jc w:val="both"/>
        <w:rPr>
          <w:rFonts w:ascii="Noto Sans" w:hAnsi="Noto Sans" w:cs="Noto Sans"/>
          <w:b/>
          <w:bCs/>
          <w:iCs/>
          <w:sz w:val="20"/>
          <w:szCs w:val="20"/>
          <w:u w:val="single"/>
        </w:rPr>
      </w:pPr>
    </w:p>
    <w:p w14:paraId="1E0A79E2" w14:textId="77777777" w:rsidR="00891EF3" w:rsidRDefault="000A210A">
      <w:pPr>
        <w:pStyle w:val="Odsekzoznamu"/>
        <w:numPr>
          <w:ilvl w:val="0"/>
          <w:numId w:val="18"/>
        </w:numPr>
        <w:ind w:left="284" w:hanging="284"/>
        <w:jc w:val="both"/>
        <w:textAlignment w:val="auto"/>
      </w:pPr>
      <w:r>
        <w:rPr>
          <w:rFonts w:ascii="Noto Sans" w:hAnsi="Noto Sans" w:cs="Noto Sans"/>
          <w:iCs/>
          <w:sz w:val="20"/>
          <w:szCs w:val="20"/>
        </w:rPr>
        <w:t>Kópiu oprávnenia na podnikanie, ktorá zodpovedá predmetu zákazky, uchádzač tento doklad nemusí predkladať, ak je zapísaný v Zozname hospodárskych subjektov vedený Úradom pre verejné obstarávanie.</w:t>
      </w:r>
    </w:p>
    <w:p w14:paraId="12F29557" w14:textId="77777777" w:rsidR="00891EF3" w:rsidRDefault="000A210A">
      <w:pPr>
        <w:pStyle w:val="Standard"/>
        <w:numPr>
          <w:ilvl w:val="0"/>
          <w:numId w:val="18"/>
        </w:numPr>
        <w:tabs>
          <w:tab w:val="left" w:pos="-15272"/>
        </w:tabs>
        <w:ind w:left="284" w:hanging="284"/>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(viď </w:t>
      </w:r>
      <w:r>
        <w:rPr>
          <w:rFonts w:ascii="Noto Sans" w:hAnsi="Noto Sans" w:cs="Noto Sans"/>
          <w:b/>
          <w:sz w:val="20"/>
          <w:szCs w:val="20"/>
        </w:rPr>
        <w:t>Príloha č. 2</w:t>
      </w:r>
      <w:r>
        <w:rPr>
          <w:rFonts w:ascii="Noto Sans" w:hAnsi="Noto Sans" w:cs="Noto Sans"/>
          <w:bCs/>
          <w:sz w:val="20"/>
          <w:szCs w:val="20"/>
        </w:rPr>
        <w:t xml:space="preserve"> Výzvy),</w:t>
      </w:r>
    </w:p>
    <w:p w14:paraId="7F57F3F5" w14:textId="77777777" w:rsidR="00891EF3" w:rsidRDefault="000A210A">
      <w:pPr>
        <w:pStyle w:val="Standard"/>
        <w:numPr>
          <w:ilvl w:val="0"/>
          <w:numId w:val="18"/>
        </w:numPr>
        <w:tabs>
          <w:tab w:val="left" w:pos="-15272"/>
        </w:tabs>
        <w:ind w:left="284" w:hanging="284"/>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6C36F789" w14:textId="77777777" w:rsidR="00891EF3" w:rsidRDefault="00891EF3">
      <w:pPr>
        <w:pStyle w:val="Standard"/>
        <w:jc w:val="both"/>
        <w:rPr>
          <w:rFonts w:ascii="Noto Sans" w:hAnsi="Noto Sans" w:cs="Noto Sans"/>
          <w:b/>
          <w:bCs/>
          <w:sz w:val="20"/>
          <w:szCs w:val="20"/>
          <w:u w:val="single"/>
        </w:rPr>
      </w:pPr>
    </w:p>
    <w:p w14:paraId="13C33497" w14:textId="77777777" w:rsidR="00891EF3" w:rsidRDefault="000A210A">
      <w:pPr>
        <w:pStyle w:val="Standard"/>
        <w:jc w:val="both"/>
        <w:rPr>
          <w:rFonts w:ascii="Noto Sans" w:hAnsi="Noto Sans" w:cs="Noto Sans"/>
          <w:b/>
          <w:bCs/>
          <w:sz w:val="20"/>
          <w:szCs w:val="20"/>
          <w:u w:val="single"/>
        </w:rPr>
      </w:pPr>
      <w:r>
        <w:rPr>
          <w:rFonts w:ascii="Noto Sans" w:hAnsi="Noto Sans" w:cs="Noto Sans"/>
          <w:b/>
          <w:bCs/>
          <w:sz w:val="20"/>
          <w:szCs w:val="20"/>
          <w:u w:val="single"/>
        </w:rPr>
        <w:t>Obsah ponuky a požadované doklady:</w:t>
      </w:r>
    </w:p>
    <w:p w14:paraId="42C53509" w14:textId="77777777" w:rsidR="00891EF3" w:rsidRDefault="00891EF3">
      <w:pPr>
        <w:pStyle w:val="Standard"/>
        <w:jc w:val="both"/>
        <w:rPr>
          <w:rFonts w:ascii="Noto Sans" w:hAnsi="Noto Sans" w:cs="Noto Sans"/>
          <w:b/>
          <w:bCs/>
          <w:sz w:val="20"/>
          <w:szCs w:val="20"/>
          <w:u w:val="single"/>
        </w:rPr>
      </w:pPr>
    </w:p>
    <w:p w14:paraId="22906C3E" w14:textId="77777777" w:rsidR="00891EF3" w:rsidRDefault="000A210A">
      <w:pPr>
        <w:pStyle w:val="Standard"/>
        <w:numPr>
          <w:ilvl w:val="0"/>
          <w:numId w:val="19"/>
        </w:numPr>
        <w:ind w:left="284" w:hanging="284"/>
        <w:jc w:val="both"/>
      </w:pPr>
      <w:r>
        <w:rPr>
          <w:rFonts w:ascii="Noto Sans" w:hAnsi="Noto Sans" w:cs="Noto Sans"/>
          <w:b/>
          <w:bCs/>
          <w:sz w:val="20"/>
          <w:szCs w:val="20"/>
        </w:rPr>
        <w:t>Oprávnenie na podnikanie v danej oblasti – kópia</w:t>
      </w:r>
      <w:r>
        <w:rPr>
          <w:rFonts w:ascii="Noto Sans" w:hAnsi="Noto Sans" w:cs="Noto Sans"/>
          <w:sz w:val="20"/>
          <w:szCs w:val="20"/>
        </w:rPr>
        <w:t xml:space="preserve"> </w:t>
      </w:r>
      <w:r>
        <w:rPr>
          <w:rFonts w:ascii="Noto Sans" w:hAnsi="Noto Sans" w:cs="Noto Sans"/>
          <w:bCs/>
          <w:sz w:val="20"/>
          <w:szCs w:val="20"/>
        </w:rPr>
        <w:t>(uchádzač musí byť oprávnený dodávať požadované služby),</w:t>
      </w:r>
    </w:p>
    <w:p w14:paraId="1995556D" w14:textId="77777777" w:rsidR="00891EF3" w:rsidRDefault="000A210A">
      <w:pPr>
        <w:pStyle w:val="Standard"/>
        <w:numPr>
          <w:ilvl w:val="0"/>
          <w:numId w:val="19"/>
        </w:numPr>
        <w:ind w:left="284" w:hanging="284"/>
        <w:jc w:val="both"/>
      </w:pPr>
      <w:r>
        <w:rPr>
          <w:rFonts w:ascii="Noto Sans" w:hAnsi="Noto Sans" w:cs="Noto Sans"/>
          <w:sz w:val="20"/>
          <w:szCs w:val="20"/>
        </w:rPr>
        <w:t xml:space="preserve">Ocenený, podpísaný a opečiatkovaný </w:t>
      </w:r>
      <w:r>
        <w:rPr>
          <w:rFonts w:ascii="Noto Sans" w:hAnsi="Noto Sans" w:cs="Noto Sans"/>
          <w:b/>
          <w:bCs/>
          <w:sz w:val="20"/>
          <w:szCs w:val="20"/>
        </w:rPr>
        <w:t>Cenový návrh</w:t>
      </w:r>
      <w:r>
        <w:rPr>
          <w:rFonts w:ascii="Noto Sans" w:hAnsi="Noto Sans" w:cs="Noto Sans"/>
          <w:sz w:val="20"/>
          <w:szCs w:val="20"/>
        </w:rPr>
        <w:t xml:space="preserve"> (vzor viď </w:t>
      </w:r>
      <w:r>
        <w:rPr>
          <w:rFonts w:ascii="Noto Sans" w:hAnsi="Noto Sans" w:cs="Noto Sans"/>
          <w:b/>
          <w:bCs/>
          <w:sz w:val="20"/>
          <w:szCs w:val="20"/>
        </w:rPr>
        <w:t xml:space="preserve">Príloha č. 1 </w:t>
      </w:r>
      <w:r>
        <w:rPr>
          <w:rFonts w:ascii="Noto Sans" w:hAnsi="Noto Sans" w:cs="Noto Sans"/>
          <w:sz w:val="20"/>
          <w:szCs w:val="20"/>
        </w:rPr>
        <w:t>Výzvy),</w:t>
      </w:r>
    </w:p>
    <w:p w14:paraId="10FAF457" w14:textId="77777777" w:rsidR="00891EF3" w:rsidRDefault="000A210A">
      <w:pPr>
        <w:pStyle w:val="Standard"/>
        <w:numPr>
          <w:ilvl w:val="0"/>
          <w:numId w:val="19"/>
        </w:numPr>
        <w:ind w:left="284" w:hanging="284"/>
        <w:jc w:val="both"/>
      </w:pPr>
      <w:r>
        <w:rPr>
          <w:rFonts w:ascii="Noto Sans" w:hAnsi="Noto Sans" w:cs="Noto Sans"/>
          <w:b/>
          <w:bCs/>
          <w:sz w:val="20"/>
          <w:szCs w:val="20"/>
        </w:rPr>
        <w:t>Čestné vyhlásenie uchádzača</w:t>
      </w:r>
      <w:r>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Pr>
          <w:rFonts w:ascii="Noto Sans" w:hAnsi="Noto Sans" w:cs="Noto Sans"/>
          <w:b/>
          <w:bCs/>
          <w:sz w:val="20"/>
          <w:szCs w:val="20"/>
        </w:rPr>
        <w:t xml:space="preserve"> Príloha č. 2</w:t>
      </w:r>
      <w:r>
        <w:rPr>
          <w:rFonts w:ascii="Noto Sans" w:hAnsi="Noto Sans" w:cs="Noto Sans"/>
          <w:sz w:val="20"/>
          <w:szCs w:val="20"/>
        </w:rPr>
        <w:t xml:space="preserve"> Výzvy)</w:t>
      </w:r>
      <w:r>
        <w:t>,</w:t>
      </w:r>
    </w:p>
    <w:p w14:paraId="067C7ADC" w14:textId="77777777" w:rsidR="00891EF3" w:rsidRDefault="000A210A">
      <w:pPr>
        <w:pStyle w:val="Standard"/>
        <w:numPr>
          <w:ilvl w:val="0"/>
          <w:numId w:val="19"/>
        </w:numPr>
        <w:ind w:left="284" w:hanging="284"/>
        <w:jc w:val="both"/>
      </w:pPr>
      <w:r>
        <w:rPr>
          <w:rFonts w:ascii="Noto Sans" w:hAnsi="Noto Sans" w:cs="Noto Sans"/>
          <w:sz w:val="20"/>
          <w:szCs w:val="20"/>
        </w:rPr>
        <w:t xml:space="preserve">Opečiatkovaný a podpísaný </w:t>
      </w:r>
      <w:r>
        <w:rPr>
          <w:rFonts w:ascii="Noto Sans" w:hAnsi="Noto Sans" w:cs="Noto Sans"/>
          <w:b/>
          <w:bCs/>
          <w:sz w:val="20"/>
          <w:szCs w:val="20"/>
        </w:rPr>
        <w:t>návrh Zmluvy o poskytovaní služieb</w:t>
      </w:r>
      <w:r>
        <w:rPr>
          <w:rFonts w:ascii="Noto Sans" w:hAnsi="Noto Sans" w:cs="Noto Sans"/>
          <w:sz w:val="20"/>
          <w:szCs w:val="20"/>
        </w:rPr>
        <w:t xml:space="preserve"> (vzor viď </w:t>
      </w:r>
      <w:r>
        <w:rPr>
          <w:rFonts w:ascii="Noto Sans" w:hAnsi="Noto Sans" w:cs="Noto Sans"/>
          <w:b/>
          <w:bCs/>
          <w:sz w:val="20"/>
          <w:szCs w:val="20"/>
        </w:rPr>
        <w:t>Prílohy č. 3</w:t>
      </w:r>
      <w:r>
        <w:rPr>
          <w:rFonts w:ascii="Noto Sans" w:hAnsi="Noto Sans" w:cs="Noto Sans"/>
          <w:sz w:val="20"/>
          <w:szCs w:val="20"/>
        </w:rPr>
        <w:t xml:space="preserve"> Výzvy).</w:t>
      </w:r>
    </w:p>
    <w:p w14:paraId="708207CF" w14:textId="77777777" w:rsidR="00891EF3" w:rsidRDefault="00891EF3">
      <w:pPr>
        <w:pStyle w:val="Standard"/>
        <w:jc w:val="both"/>
      </w:pPr>
    </w:p>
    <w:p w14:paraId="477291C0" w14:textId="77777777" w:rsidR="00891EF3" w:rsidRDefault="000A210A">
      <w:pPr>
        <w:pStyle w:val="Odsekzoznamu"/>
        <w:numPr>
          <w:ilvl w:val="0"/>
          <w:numId w:val="15"/>
        </w:numPr>
        <w:tabs>
          <w:tab w:val="left" w:pos="284"/>
        </w:tabs>
        <w:ind w:left="284" w:hanging="284"/>
        <w:jc w:val="both"/>
        <w:rPr>
          <w:rFonts w:ascii="Noto Sans" w:hAnsi="Noto Sans" w:cs="Noto Sans"/>
          <w:b/>
          <w:sz w:val="20"/>
          <w:szCs w:val="20"/>
        </w:rPr>
      </w:pPr>
      <w:r>
        <w:rPr>
          <w:rFonts w:ascii="Noto Sans" w:hAnsi="Noto Sans" w:cs="Noto Sans"/>
          <w:b/>
          <w:sz w:val="20"/>
          <w:szCs w:val="20"/>
        </w:rPr>
        <w:t>Vyhodnotenie ponúk:</w:t>
      </w:r>
    </w:p>
    <w:p w14:paraId="114E4ED7" w14:textId="77777777" w:rsidR="00891EF3" w:rsidRDefault="00891EF3">
      <w:pPr>
        <w:pStyle w:val="Standard"/>
        <w:jc w:val="both"/>
        <w:rPr>
          <w:rFonts w:ascii="Noto Sans" w:hAnsi="Noto Sans" w:cs="Noto Sans"/>
          <w:b/>
          <w:sz w:val="20"/>
          <w:szCs w:val="20"/>
        </w:rPr>
      </w:pPr>
    </w:p>
    <w:p w14:paraId="04334AA7" w14:textId="77777777" w:rsidR="00891EF3" w:rsidRDefault="000A210A">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EC39327" w14:textId="77777777" w:rsidR="00891EF3" w:rsidRDefault="000A210A">
      <w:pPr>
        <w:pStyle w:val="Standard"/>
        <w:jc w:val="both"/>
        <w:rPr>
          <w:rFonts w:ascii="Noto Sans" w:hAnsi="Noto Sans" w:cs="Noto Sans"/>
          <w:bCs/>
          <w:sz w:val="20"/>
          <w:szCs w:val="20"/>
        </w:rPr>
      </w:pPr>
      <w:r>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6FF118A1" w14:textId="77777777" w:rsidR="00891EF3" w:rsidRDefault="000A210A">
      <w:pPr>
        <w:pStyle w:val="Standard"/>
        <w:jc w:val="both"/>
        <w:rPr>
          <w:rFonts w:ascii="Noto Sans" w:hAnsi="Noto Sans" w:cs="Noto Sans"/>
          <w:sz w:val="20"/>
          <w:szCs w:val="20"/>
          <w:u w:val="single"/>
        </w:rPr>
      </w:pPr>
      <w:r>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0F4AD40C" w14:textId="77777777" w:rsidR="00891EF3" w:rsidRDefault="000A210A">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44B59811" w14:textId="77777777" w:rsidR="00891EF3" w:rsidRDefault="00891EF3">
      <w:pPr>
        <w:pStyle w:val="Standard"/>
        <w:jc w:val="both"/>
        <w:rPr>
          <w:rFonts w:ascii="Noto Sans" w:hAnsi="Noto Sans" w:cs="Noto Sans"/>
          <w:b/>
          <w:sz w:val="20"/>
          <w:szCs w:val="20"/>
        </w:rPr>
      </w:pPr>
    </w:p>
    <w:p w14:paraId="05979780" w14:textId="77777777" w:rsidR="00891EF3" w:rsidRDefault="00891EF3">
      <w:pPr>
        <w:pStyle w:val="Standard"/>
        <w:jc w:val="both"/>
        <w:rPr>
          <w:rFonts w:ascii="Noto Sans" w:hAnsi="Noto Sans" w:cs="Noto Sans"/>
          <w:b/>
          <w:sz w:val="20"/>
          <w:szCs w:val="20"/>
        </w:rPr>
      </w:pPr>
    </w:p>
    <w:p w14:paraId="239BBC61" w14:textId="77777777" w:rsidR="00891EF3" w:rsidRDefault="00891EF3">
      <w:pPr>
        <w:pStyle w:val="Standard"/>
        <w:jc w:val="both"/>
        <w:rPr>
          <w:rFonts w:ascii="Noto Sans" w:hAnsi="Noto Sans" w:cs="Noto Sans"/>
          <w:b/>
          <w:sz w:val="20"/>
          <w:szCs w:val="20"/>
        </w:rPr>
      </w:pPr>
    </w:p>
    <w:p w14:paraId="28969587" w14:textId="77777777" w:rsidR="00891EF3" w:rsidRDefault="00891EF3">
      <w:pPr>
        <w:pStyle w:val="Standard"/>
        <w:jc w:val="both"/>
        <w:rPr>
          <w:rFonts w:ascii="Noto Sans" w:hAnsi="Noto Sans" w:cs="Noto Sans"/>
          <w:b/>
          <w:sz w:val="20"/>
          <w:szCs w:val="20"/>
        </w:rPr>
      </w:pPr>
    </w:p>
    <w:p w14:paraId="33F3300A" w14:textId="77777777" w:rsidR="00891EF3" w:rsidRDefault="000A210A">
      <w:pPr>
        <w:pStyle w:val="Odsekzoznamu"/>
        <w:numPr>
          <w:ilvl w:val="0"/>
          <w:numId w:val="15"/>
        </w:numPr>
        <w:tabs>
          <w:tab w:val="left" w:pos="284"/>
        </w:tabs>
        <w:ind w:left="284" w:hanging="284"/>
        <w:jc w:val="both"/>
        <w:rPr>
          <w:rFonts w:ascii="Noto Sans" w:hAnsi="Noto Sans" w:cs="Noto Sans"/>
          <w:b/>
          <w:sz w:val="20"/>
          <w:szCs w:val="20"/>
        </w:rPr>
      </w:pPr>
      <w:r>
        <w:rPr>
          <w:rFonts w:ascii="Noto Sans" w:hAnsi="Noto Sans" w:cs="Noto Sans"/>
          <w:b/>
          <w:sz w:val="20"/>
          <w:szCs w:val="20"/>
        </w:rPr>
        <w:lastRenderedPageBreak/>
        <w:t>Kritérium na vyhodnotenie ponúk: Celková cena spolu v Eur bez DPH</w:t>
      </w:r>
    </w:p>
    <w:p w14:paraId="1386BADD" w14:textId="77777777" w:rsidR="00891EF3" w:rsidRDefault="00891EF3">
      <w:pPr>
        <w:pStyle w:val="Standard"/>
        <w:jc w:val="both"/>
        <w:rPr>
          <w:rFonts w:ascii="Noto Sans" w:hAnsi="Noto Sans" w:cs="Noto Sans"/>
          <w:b/>
          <w:sz w:val="20"/>
          <w:szCs w:val="20"/>
        </w:rPr>
      </w:pPr>
    </w:p>
    <w:p w14:paraId="32BB71D9" w14:textId="660FD195" w:rsidR="00891EF3" w:rsidRDefault="000A210A">
      <w:pPr>
        <w:pStyle w:val="Standard"/>
        <w:jc w:val="both"/>
      </w:pPr>
      <w:r>
        <w:rPr>
          <w:rFonts w:ascii="Noto Sans" w:hAnsi="Noto Sans" w:cs="Noto Sans"/>
          <w:sz w:val="20"/>
          <w:szCs w:val="20"/>
        </w:rPr>
        <w:t>Úspešným uchádzačom bude ten, kto bude mať najnižšiu Celkovú cenu spolu za dodanie predmetu zákazky v € bez DPH</w:t>
      </w:r>
      <w:r>
        <w:rPr>
          <w:rFonts w:ascii="Noto Sans" w:hAnsi="Noto Sans" w:cs="Noto Sans"/>
          <w:bCs/>
          <w:sz w:val="20"/>
          <w:szCs w:val="20"/>
        </w:rPr>
        <w:t xml:space="preserve"> </w:t>
      </w:r>
      <w:r w:rsidR="00644ADC" w:rsidRPr="00644ADC">
        <w:rPr>
          <w:rFonts w:ascii="Noto Sans" w:hAnsi="Noto Sans" w:cs="Noto Sans"/>
          <w:bCs/>
          <w:sz w:val="20"/>
          <w:szCs w:val="20"/>
        </w:rPr>
        <w:t>vrátane všetkých nákladov súvisiacich s výkonom služby, ceny čistiacich prostriedkov, nákladov na vedenie a kontrolu prác a dopravy na miesto plnenia</w:t>
      </w:r>
      <w:r>
        <w:rPr>
          <w:rFonts w:ascii="Noto Sans" w:hAnsi="Noto Sans" w:cs="Noto Sans"/>
          <w:bCs/>
          <w:sz w:val="20"/>
          <w:szCs w:val="20"/>
        </w:rPr>
        <w:t xml:space="preserve"> </w:t>
      </w:r>
      <w:r>
        <w:rPr>
          <w:rFonts w:ascii="Noto Sans" w:hAnsi="Noto Sans" w:cs="Noto Sans"/>
          <w:sz w:val="20"/>
          <w:szCs w:val="20"/>
        </w:rPr>
        <w:t xml:space="preserve">podľa </w:t>
      </w:r>
      <w:r>
        <w:rPr>
          <w:rFonts w:ascii="Noto Sans" w:hAnsi="Noto Sans" w:cs="Noto Sans"/>
          <w:b/>
          <w:bCs/>
          <w:sz w:val="20"/>
          <w:szCs w:val="20"/>
        </w:rPr>
        <w:t>Prílohy č. 1</w:t>
      </w:r>
      <w:r>
        <w:rPr>
          <w:rFonts w:ascii="Noto Sans" w:hAnsi="Noto Sans" w:cs="Noto Sans"/>
          <w:sz w:val="20"/>
          <w:szCs w:val="20"/>
        </w:rPr>
        <w:t xml:space="preserve"> Výzvy</w:t>
      </w:r>
      <w:r>
        <w:rPr>
          <w:rFonts w:ascii="Noto Sans" w:hAnsi="Noto Sans" w:cs="Noto Sans"/>
          <w:bCs/>
          <w:sz w:val="20"/>
          <w:szCs w:val="20"/>
        </w:rPr>
        <w:t>.</w:t>
      </w:r>
    </w:p>
    <w:p w14:paraId="5C0B6932" w14:textId="77777777" w:rsidR="00891EF3" w:rsidRDefault="00891EF3">
      <w:pPr>
        <w:pStyle w:val="Standard"/>
        <w:jc w:val="both"/>
        <w:rPr>
          <w:rFonts w:ascii="Noto Sans" w:hAnsi="Noto Sans" w:cs="Noto Sans"/>
          <w:b/>
          <w:sz w:val="20"/>
          <w:szCs w:val="20"/>
        </w:rPr>
      </w:pPr>
    </w:p>
    <w:p w14:paraId="3CCF9B6D" w14:textId="77777777" w:rsidR="00891EF3" w:rsidRDefault="000A210A">
      <w:pPr>
        <w:pStyle w:val="Odsekzoznamu"/>
        <w:numPr>
          <w:ilvl w:val="0"/>
          <w:numId w:val="15"/>
        </w:numPr>
        <w:tabs>
          <w:tab w:val="left" w:pos="284"/>
        </w:tabs>
        <w:ind w:left="284" w:hanging="284"/>
        <w:jc w:val="both"/>
      </w:pPr>
      <w:r>
        <w:rPr>
          <w:rFonts w:ascii="Noto Sans" w:hAnsi="Noto Sans" w:cs="Noto Sans"/>
          <w:b/>
          <w:sz w:val="20"/>
          <w:szCs w:val="20"/>
        </w:rPr>
        <w:t>Prijatie ponuky:</w:t>
      </w:r>
    </w:p>
    <w:p w14:paraId="038A6C88" w14:textId="77777777" w:rsidR="00891EF3" w:rsidRDefault="00891EF3">
      <w:pPr>
        <w:tabs>
          <w:tab w:val="left" w:pos="284"/>
        </w:tabs>
        <w:jc w:val="both"/>
        <w:rPr>
          <w:rFonts w:ascii="Noto Sans" w:hAnsi="Noto Sans" w:cs="Noto Sans"/>
          <w:b/>
        </w:rPr>
      </w:pPr>
    </w:p>
    <w:p w14:paraId="70725F44" w14:textId="77777777" w:rsidR="00891EF3" w:rsidRDefault="000A210A">
      <w:pPr>
        <w:tabs>
          <w:tab w:val="left" w:pos="284"/>
        </w:tabs>
        <w:jc w:val="both"/>
      </w:pPr>
      <w:r>
        <w:rPr>
          <w:rFonts w:ascii="Noto Sans" w:hAnsi="Noto Sans" w:cs="Noto Sans"/>
          <w:bCs/>
        </w:rPr>
        <w:t>S úspešným uchádzačom bude uzatvorená Zmluva o poskytovaní služieb.</w:t>
      </w:r>
    </w:p>
    <w:p w14:paraId="6EBDA6F1" w14:textId="77777777" w:rsidR="00891EF3" w:rsidRDefault="00891EF3">
      <w:pPr>
        <w:tabs>
          <w:tab w:val="left" w:pos="284"/>
        </w:tabs>
        <w:jc w:val="both"/>
        <w:rPr>
          <w:rFonts w:ascii="Noto Sans" w:hAnsi="Noto Sans" w:cs="Noto Sans"/>
        </w:rPr>
      </w:pPr>
    </w:p>
    <w:p w14:paraId="7CBA5379" w14:textId="77777777" w:rsidR="00891EF3" w:rsidRDefault="000A210A">
      <w:pPr>
        <w:pStyle w:val="Standard"/>
        <w:tabs>
          <w:tab w:val="left" w:pos="360"/>
        </w:tabs>
        <w:jc w:val="both"/>
      </w:pP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uchádzača o predloženie originálu alebo overenej kópie oprávnenia na dodanie predmetu zákazky – poskytovanie služby.</w:t>
      </w:r>
    </w:p>
    <w:p w14:paraId="132146C4" w14:textId="77777777" w:rsidR="00891EF3" w:rsidRDefault="000A210A">
      <w:pPr>
        <w:pStyle w:val="Standard"/>
        <w:shd w:val="clear" w:color="auto" w:fill="FFFFFF"/>
        <w:tabs>
          <w:tab w:val="left" w:pos="426"/>
        </w:tabs>
        <w:jc w:val="both"/>
      </w:pP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 11 </w:t>
      </w:r>
      <w:proofErr w:type="spellStart"/>
      <w:r>
        <w:rPr>
          <w:rFonts w:ascii="Noto Sans" w:hAnsi="Noto Sans" w:cs="Noto Sans"/>
          <w:color w:val="000000"/>
          <w:sz w:val="20"/>
          <w:szCs w:val="20"/>
        </w:rPr>
        <w:t>ZoVO</w:t>
      </w:r>
      <w:proofErr w:type="spellEnd"/>
      <w:r>
        <w:rPr>
          <w:rFonts w:ascii="Noto Sans" w:hAnsi="Noto Sans" w:cs="Noto Sans"/>
          <w:color w:val="000000"/>
          <w:sz w:val="20"/>
          <w:szCs w:val="20"/>
        </w:rPr>
        <w:t xml:space="preserve"> neuzavrie zmluvu s úspešným uchádzačom, ktorý má byť zapísaný v registri partnerov verejného sektora (ďalej len ,,RPVS“) a nie je zapísaný v RPVS. Vyššie uvedená požiadavka vyplýva § 2 ods. 2 zákona č. 315/2016 Z. z.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7EA47FC7" w14:textId="77777777" w:rsidR="00891EF3" w:rsidRDefault="00891EF3">
      <w:pPr>
        <w:pStyle w:val="Standard"/>
        <w:tabs>
          <w:tab w:val="left" w:pos="360"/>
        </w:tabs>
        <w:jc w:val="both"/>
        <w:rPr>
          <w:rFonts w:ascii="Noto Sans" w:hAnsi="Noto Sans" w:cs="Noto Sans"/>
          <w:sz w:val="20"/>
          <w:szCs w:val="20"/>
        </w:rPr>
      </w:pPr>
    </w:p>
    <w:p w14:paraId="07C6E670" w14:textId="77777777" w:rsidR="00891EF3" w:rsidRDefault="000A210A">
      <w:pPr>
        <w:pStyle w:val="Odsekzoznamu"/>
        <w:numPr>
          <w:ilvl w:val="0"/>
          <w:numId w:val="15"/>
        </w:numPr>
        <w:tabs>
          <w:tab w:val="left" w:pos="284"/>
        </w:tabs>
        <w:ind w:left="284" w:hanging="284"/>
        <w:jc w:val="both"/>
        <w:rPr>
          <w:rFonts w:ascii="Noto Sans" w:hAnsi="Noto Sans" w:cs="Noto Sans"/>
          <w:b/>
          <w:bCs/>
          <w:sz w:val="20"/>
          <w:szCs w:val="20"/>
        </w:rPr>
      </w:pPr>
      <w:r>
        <w:rPr>
          <w:rFonts w:ascii="Noto Sans" w:hAnsi="Noto Sans" w:cs="Noto Sans"/>
          <w:b/>
          <w:bCs/>
          <w:sz w:val="20"/>
          <w:szCs w:val="20"/>
        </w:rPr>
        <w:t>Ďalšie informácie verejného obstarávateľa:</w:t>
      </w:r>
    </w:p>
    <w:p w14:paraId="748314F3" w14:textId="77777777" w:rsidR="00891EF3" w:rsidRDefault="00891EF3">
      <w:pPr>
        <w:pStyle w:val="Standard"/>
        <w:jc w:val="both"/>
        <w:rPr>
          <w:rFonts w:ascii="Noto Sans" w:hAnsi="Noto Sans" w:cs="Noto Sans"/>
          <w:sz w:val="20"/>
          <w:szCs w:val="20"/>
        </w:rPr>
      </w:pPr>
    </w:p>
    <w:p w14:paraId="63C7AC4E" w14:textId="77777777" w:rsidR="00891EF3" w:rsidRDefault="000A210A">
      <w:pPr>
        <w:pStyle w:val="Default"/>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7E2A1A41" w14:textId="77777777" w:rsidR="00891EF3" w:rsidRDefault="000A210A">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303E1B5D" w14:textId="77777777" w:rsidR="00891EF3" w:rsidRDefault="00891EF3">
      <w:pPr>
        <w:pStyle w:val="Default"/>
        <w:jc w:val="both"/>
        <w:rPr>
          <w:rFonts w:ascii="Noto Sans" w:hAnsi="Noto Sans" w:cs="Noto Sans"/>
          <w:sz w:val="20"/>
          <w:szCs w:val="20"/>
        </w:rPr>
      </w:pPr>
    </w:p>
    <w:p w14:paraId="59AC7A0D" w14:textId="77777777" w:rsidR="00891EF3" w:rsidRDefault="000A210A">
      <w:pPr>
        <w:pStyle w:val="Default"/>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48D33890" w14:textId="77777777" w:rsidR="00891EF3" w:rsidRDefault="000A210A">
      <w:pPr>
        <w:pStyle w:val="Default"/>
        <w:numPr>
          <w:ilvl w:val="0"/>
          <w:numId w:val="20"/>
        </w:numPr>
        <w:rPr>
          <w:rFonts w:ascii="Noto Sans" w:hAnsi="Noto Sans" w:cs="Noto Sans"/>
          <w:sz w:val="20"/>
          <w:szCs w:val="20"/>
        </w:rPr>
      </w:pPr>
      <w:r>
        <w:rPr>
          <w:rFonts w:ascii="Noto Sans" w:hAnsi="Noto Sans" w:cs="Noto Sans"/>
          <w:sz w:val="20"/>
          <w:szCs w:val="20"/>
        </w:rPr>
        <w:t>nebude predložená ani jedna ponuka,</w:t>
      </w:r>
    </w:p>
    <w:p w14:paraId="6A2DBF1B" w14:textId="77777777" w:rsidR="00891EF3" w:rsidRDefault="000A210A">
      <w:pPr>
        <w:pStyle w:val="Default"/>
        <w:numPr>
          <w:ilvl w:val="0"/>
          <w:numId w:val="20"/>
        </w:numPr>
        <w:rPr>
          <w:rFonts w:ascii="Noto Sans" w:hAnsi="Noto Sans" w:cs="Noto Sans"/>
          <w:sz w:val="20"/>
          <w:szCs w:val="20"/>
        </w:rPr>
      </w:pPr>
      <w:r>
        <w:rPr>
          <w:rFonts w:ascii="Noto Sans" w:hAnsi="Noto Sans" w:cs="Noto Sans"/>
          <w:sz w:val="20"/>
          <w:szCs w:val="20"/>
        </w:rPr>
        <w:t>ani jedna z predložených ponúk nebude zodpovedať určeným požiadavkám verejného obstarávateľa,</w:t>
      </w:r>
    </w:p>
    <w:p w14:paraId="780963FE" w14:textId="77777777" w:rsidR="00891EF3" w:rsidRDefault="000A210A">
      <w:pPr>
        <w:pStyle w:val="Default"/>
        <w:numPr>
          <w:ilvl w:val="0"/>
          <w:numId w:val="20"/>
        </w:numPr>
        <w:rPr>
          <w:rFonts w:ascii="Noto Sans" w:hAnsi="Noto Sans" w:cs="Noto Sans"/>
          <w:sz w:val="20"/>
          <w:szCs w:val="20"/>
        </w:rPr>
      </w:pPr>
      <w:r>
        <w:rPr>
          <w:rFonts w:ascii="Noto Sans" w:hAnsi="Noto Sans" w:cs="Noto Sans"/>
          <w:sz w:val="20"/>
          <w:szCs w:val="20"/>
        </w:rPr>
        <w:t>ak sa zmenili okolnosti, za ktorých sa vyhlásilo toto verejné obstarávanie,</w:t>
      </w:r>
    </w:p>
    <w:p w14:paraId="1B4E0AC6" w14:textId="77777777" w:rsidR="00891EF3" w:rsidRDefault="000A210A">
      <w:pPr>
        <w:pStyle w:val="Default"/>
        <w:numPr>
          <w:ilvl w:val="0"/>
          <w:numId w:val="20"/>
        </w:numPr>
        <w:rPr>
          <w:rFonts w:ascii="Noto Sans" w:hAnsi="Noto Sans" w:cs="Noto Sans"/>
          <w:sz w:val="20"/>
          <w:szCs w:val="20"/>
        </w:rPr>
      </w:pPr>
      <w:r>
        <w:rPr>
          <w:rFonts w:ascii="Noto Sans" w:hAnsi="Noto Sans" w:cs="Noto Sans"/>
          <w:sz w:val="20"/>
          <w:szCs w:val="20"/>
        </w:rPr>
        <w:t>jej zrušenie nariadil úrad.</w:t>
      </w:r>
    </w:p>
    <w:p w14:paraId="1C001F61" w14:textId="77777777" w:rsidR="00891EF3" w:rsidRDefault="00891EF3">
      <w:pPr>
        <w:pStyle w:val="Standard"/>
        <w:jc w:val="both"/>
        <w:rPr>
          <w:rFonts w:ascii="Noto Sans" w:hAnsi="Noto Sans" w:cs="Noto Sans"/>
          <w:sz w:val="20"/>
          <w:szCs w:val="20"/>
        </w:rPr>
      </w:pPr>
    </w:p>
    <w:p w14:paraId="4BC090B9" w14:textId="77777777" w:rsidR="00891EF3" w:rsidRDefault="000A210A">
      <w:pPr>
        <w:pStyle w:val="Standard"/>
        <w:jc w:val="both"/>
        <w:rPr>
          <w:rFonts w:ascii="Noto Sans" w:hAnsi="Noto Sans" w:cs="Noto Sans"/>
          <w:sz w:val="20"/>
          <w:szCs w:val="20"/>
        </w:rPr>
      </w:pPr>
      <w:r>
        <w:rPr>
          <w:rFonts w:ascii="Noto Sans" w:hAnsi="Noto Sans" w:cs="Noto Sans"/>
          <w:sz w:val="20"/>
          <w:szCs w:val="20"/>
        </w:rPr>
        <w:t>Schválil:</w:t>
      </w:r>
    </w:p>
    <w:p w14:paraId="357CE3CC" w14:textId="77777777" w:rsidR="00891EF3" w:rsidRDefault="00891EF3">
      <w:pPr>
        <w:pStyle w:val="Standard"/>
        <w:jc w:val="both"/>
        <w:rPr>
          <w:rFonts w:ascii="Noto Sans" w:hAnsi="Noto Sans" w:cs="Noto Sans"/>
          <w:sz w:val="20"/>
          <w:szCs w:val="20"/>
        </w:rPr>
      </w:pPr>
    </w:p>
    <w:p w14:paraId="133BD3BE" w14:textId="77777777" w:rsidR="00891EF3" w:rsidRDefault="00891EF3">
      <w:pPr>
        <w:pStyle w:val="Standard"/>
        <w:jc w:val="both"/>
        <w:rPr>
          <w:rFonts w:ascii="Noto Sans" w:hAnsi="Noto Sans" w:cs="Noto Sans"/>
          <w:sz w:val="20"/>
          <w:szCs w:val="20"/>
        </w:rPr>
      </w:pPr>
    </w:p>
    <w:p w14:paraId="7936D033" w14:textId="77777777" w:rsidR="00891EF3" w:rsidRDefault="00891EF3">
      <w:pPr>
        <w:pStyle w:val="Standard"/>
        <w:jc w:val="both"/>
        <w:rPr>
          <w:rFonts w:ascii="Noto Sans" w:hAnsi="Noto Sans" w:cs="Noto Sans"/>
          <w:sz w:val="20"/>
          <w:szCs w:val="20"/>
        </w:rPr>
      </w:pPr>
    </w:p>
    <w:p w14:paraId="46DE2CDD" w14:textId="77777777" w:rsidR="00891EF3" w:rsidRDefault="000A210A">
      <w:pPr>
        <w:pStyle w:val="Standard"/>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w:t>
      </w:r>
    </w:p>
    <w:p w14:paraId="546BE955" w14:textId="77777777" w:rsidR="00891EF3" w:rsidRDefault="000A210A">
      <w:pPr>
        <w:ind w:left="4248" w:firstLine="708"/>
      </w:pPr>
      <w:r>
        <w:rPr>
          <w:rFonts w:ascii="Noto Sans" w:eastAsia="Times New Roman" w:hAnsi="Noto Sans" w:cs="Noto Sans"/>
          <w:color w:val="000000"/>
          <w:kern w:val="0"/>
        </w:rPr>
        <w:t xml:space="preserve">Bytový podnik mesta Košice, </w:t>
      </w:r>
      <w:proofErr w:type="spellStart"/>
      <w:r>
        <w:rPr>
          <w:rFonts w:ascii="Noto Sans" w:eastAsia="Times New Roman" w:hAnsi="Noto Sans" w:cs="Noto Sans"/>
          <w:color w:val="000000"/>
          <w:kern w:val="0"/>
        </w:rPr>
        <w:t>s.r.o</w:t>
      </w:r>
      <w:proofErr w:type="spellEnd"/>
      <w:r>
        <w:rPr>
          <w:rFonts w:ascii="Noto Sans" w:eastAsia="Times New Roman" w:hAnsi="Noto Sans" w:cs="Noto Sans"/>
          <w:color w:val="000000"/>
          <w:kern w:val="0"/>
        </w:rPr>
        <w:t>.</w:t>
      </w:r>
    </w:p>
    <w:p w14:paraId="4AE353EB" w14:textId="77777777" w:rsidR="00891EF3" w:rsidRDefault="000A210A">
      <w:pPr>
        <w:ind w:left="4248" w:firstLine="708"/>
      </w:pPr>
      <w:r>
        <w:rPr>
          <w:rFonts w:ascii="Noto Sans" w:eastAsia="Times New Roman" w:hAnsi="Noto Sans" w:cs="Noto Sans"/>
          <w:color w:val="000000"/>
          <w:kern w:val="0"/>
        </w:rPr>
        <w:t>Ing. Peter Vrábel PhD. konateľ</w:t>
      </w:r>
    </w:p>
    <w:p w14:paraId="0E1749BF" w14:textId="77777777" w:rsidR="00891EF3" w:rsidRDefault="00891EF3">
      <w:pPr>
        <w:pStyle w:val="Standard"/>
        <w:jc w:val="both"/>
        <w:rPr>
          <w:rFonts w:ascii="Noto Sans" w:hAnsi="Noto Sans" w:cs="Noto Sans"/>
          <w:sz w:val="20"/>
          <w:szCs w:val="20"/>
        </w:rPr>
      </w:pPr>
    </w:p>
    <w:p w14:paraId="2E74E307" w14:textId="77777777" w:rsidR="00891EF3" w:rsidRDefault="00891EF3">
      <w:pPr>
        <w:pStyle w:val="Standard"/>
        <w:jc w:val="both"/>
        <w:rPr>
          <w:rFonts w:ascii="Noto Sans" w:hAnsi="Noto Sans" w:cs="Noto Sans"/>
          <w:i/>
          <w:sz w:val="20"/>
          <w:szCs w:val="20"/>
          <w:u w:val="single"/>
        </w:rPr>
      </w:pPr>
    </w:p>
    <w:p w14:paraId="553657B0" w14:textId="77777777" w:rsidR="00891EF3" w:rsidRDefault="000A210A">
      <w:pPr>
        <w:pStyle w:val="Standard"/>
        <w:jc w:val="both"/>
        <w:rPr>
          <w:rFonts w:ascii="Noto Sans" w:hAnsi="Noto Sans" w:cs="Noto Sans"/>
          <w:iCs/>
          <w:sz w:val="20"/>
          <w:szCs w:val="20"/>
          <w:u w:val="single"/>
        </w:rPr>
      </w:pPr>
      <w:r>
        <w:rPr>
          <w:rFonts w:ascii="Noto Sans" w:hAnsi="Noto Sans" w:cs="Noto Sans"/>
          <w:iCs/>
          <w:sz w:val="20"/>
          <w:szCs w:val="20"/>
          <w:u w:val="single"/>
        </w:rPr>
        <w:t>Prílohy:</w:t>
      </w:r>
    </w:p>
    <w:p w14:paraId="20CED41B" w14:textId="77777777" w:rsidR="00891EF3" w:rsidRDefault="000A210A">
      <w:pPr>
        <w:pStyle w:val="Standard"/>
        <w:jc w:val="both"/>
        <w:rPr>
          <w:rFonts w:ascii="Noto Sans" w:hAnsi="Noto Sans" w:cs="Noto Sans"/>
          <w:sz w:val="20"/>
          <w:szCs w:val="20"/>
        </w:rPr>
      </w:pPr>
      <w:r>
        <w:rPr>
          <w:rFonts w:ascii="Noto Sans" w:hAnsi="Noto Sans" w:cs="Noto Sans"/>
          <w:sz w:val="20"/>
          <w:szCs w:val="20"/>
        </w:rPr>
        <w:t>Príloha č. 1 – Cenová ponuka</w:t>
      </w:r>
    </w:p>
    <w:p w14:paraId="39ABC921" w14:textId="77777777" w:rsidR="00891EF3" w:rsidRDefault="000A210A">
      <w:pPr>
        <w:pStyle w:val="Standard"/>
        <w:jc w:val="both"/>
        <w:rPr>
          <w:rFonts w:ascii="Noto Sans" w:hAnsi="Noto Sans" w:cs="Noto Sans"/>
          <w:sz w:val="20"/>
          <w:szCs w:val="20"/>
        </w:rPr>
      </w:pPr>
      <w:r>
        <w:rPr>
          <w:rFonts w:ascii="Noto Sans" w:hAnsi="Noto Sans" w:cs="Noto Sans"/>
          <w:sz w:val="20"/>
          <w:szCs w:val="20"/>
        </w:rPr>
        <w:t xml:space="preserve">Príloha č. 2 – Čestné vyhlásenie uchádzača, že nemá zákaz účasti vo </w:t>
      </w:r>
      <w:proofErr w:type="spellStart"/>
      <w:r>
        <w:rPr>
          <w:rFonts w:ascii="Noto Sans" w:hAnsi="Noto Sans" w:cs="Noto Sans"/>
          <w:sz w:val="20"/>
          <w:szCs w:val="20"/>
        </w:rPr>
        <w:t>VO</w:t>
      </w:r>
      <w:proofErr w:type="spellEnd"/>
    </w:p>
    <w:p w14:paraId="0E4FCF1B" w14:textId="77777777" w:rsidR="00891EF3" w:rsidRDefault="000A210A">
      <w:pPr>
        <w:pStyle w:val="Standard"/>
        <w:rPr>
          <w:rFonts w:ascii="Noto Sans" w:hAnsi="Noto Sans" w:cs="Noto Sans"/>
          <w:sz w:val="20"/>
          <w:szCs w:val="20"/>
        </w:rPr>
      </w:pPr>
      <w:r>
        <w:rPr>
          <w:rFonts w:ascii="Noto Sans" w:hAnsi="Noto Sans" w:cs="Noto Sans"/>
          <w:sz w:val="20"/>
          <w:szCs w:val="20"/>
        </w:rPr>
        <w:t>Príloha č. 3 – Návrh Zmluvy o poskytovaní služieb</w:t>
      </w:r>
    </w:p>
    <w:p w14:paraId="388FBE4A" w14:textId="04A8F9B9" w:rsidR="00891EF3" w:rsidRDefault="00891EF3" w:rsidP="001D75C9">
      <w:pPr>
        <w:jc w:val="both"/>
        <w:rPr>
          <w:rFonts w:ascii="Noto Sans" w:hAnsi="Noto Sans" w:cs="Noto Sans"/>
          <w:sz w:val="16"/>
          <w:szCs w:val="16"/>
        </w:rPr>
        <w:sectPr w:rsidR="00891EF3">
          <w:footerReference w:type="default" r:id="rId9"/>
          <w:headerReference w:type="first" r:id="rId10"/>
          <w:footerReference w:type="first" r:id="rId11"/>
          <w:pgSz w:w="11906" w:h="16838"/>
          <w:pgMar w:top="567" w:right="1418" w:bottom="1134" w:left="1418" w:header="1134" w:footer="680" w:gutter="0"/>
          <w:cols w:space="708"/>
          <w:titlePg/>
        </w:sectPr>
      </w:pPr>
    </w:p>
    <w:p w14:paraId="7D83F66B" w14:textId="77777777" w:rsidR="00891EF3" w:rsidRDefault="00891EF3">
      <w:pPr>
        <w:pStyle w:val="Standard"/>
        <w:rPr>
          <w:rFonts w:ascii="Noto Sans" w:hAnsi="Noto Sans" w:cs="Noto Sans"/>
          <w:sz w:val="20"/>
          <w:szCs w:val="20"/>
        </w:rPr>
      </w:pPr>
    </w:p>
    <w:sectPr w:rsidR="00891EF3">
      <w:footerReference w:type="even" r:id="rId12"/>
      <w:footerReference w:type="defaul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CF0F" w14:textId="77777777" w:rsidR="007B22AC" w:rsidRDefault="000A210A">
      <w:r>
        <w:separator/>
      </w:r>
    </w:p>
  </w:endnote>
  <w:endnote w:type="continuationSeparator" w:id="0">
    <w:p w14:paraId="40F453B4" w14:textId="77777777" w:rsidR="007B22AC" w:rsidRDefault="000A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CCF4" w14:textId="77777777" w:rsidR="00931CB3" w:rsidRDefault="000A210A">
    <w:r>
      <w:rPr>
        <w:rFonts w:ascii="Noto Sans" w:hAnsi="Noto Sans" w:cs="Noto Sans"/>
        <w:b/>
        <w:sz w:val="16"/>
        <w:szCs w:val="16"/>
      </w:rPr>
      <w:t>BPMK.sk</w:t>
    </w:r>
    <w:r>
      <w:rPr>
        <w:rFonts w:ascii="Noto Sans" w:hAnsi="Noto Sans" w:cs="Noto Sans"/>
        <w:sz w:val="16"/>
        <w:szCs w:val="16"/>
      </w:rPr>
      <w:t xml:space="preserve">  |  bpmk@bpmk.sk  │  FB: BPMK správca  |  tel.: +421 55 7878 301  │  mobil: +421 917 880 051 </w:t>
    </w:r>
  </w:p>
  <w:p w14:paraId="6BB97F49" w14:textId="77777777" w:rsidR="00931CB3" w:rsidRDefault="000A210A">
    <w:pPr>
      <w:pStyle w:val="Pta"/>
      <w:tabs>
        <w:tab w:val="left" w:pos="4536"/>
        <w:tab w:val="left" w:pos="6237"/>
      </w:tabs>
    </w:pPr>
    <w:r>
      <w:rPr>
        <w:rFonts w:ascii="Noto Sans" w:hAnsi="Noto Sans" w:cs="Noto Sans"/>
        <w:sz w:val="16"/>
        <w:szCs w:val="16"/>
      </w:rPr>
      <w:t xml:space="preserve">IČO: 44 518 684  </w:t>
    </w:r>
    <w:r>
      <w:rPr>
        <w:rFonts w:ascii="Noto Sans" w:hAnsi="Noto Sans" w:cs="Noto Sans"/>
        <w:sz w:val="16"/>
        <w:szCs w:val="16"/>
        <w:lang w:eastAsia="sk-SK"/>
      </w:rPr>
      <w:t>│  IČ DPH: SK202 272 2075  | IBAN: SK51 0200 0000 0030 7256 6955</w:t>
    </w:r>
  </w:p>
  <w:p w14:paraId="4654FAC5" w14:textId="77777777" w:rsidR="00931CB3" w:rsidRDefault="000A210A">
    <w:pPr>
      <w:pStyle w:val="Pta"/>
      <w:tabs>
        <w:tab w:val="left" w:pos="4536"/>
        <w:tab w:val="left" w:pos="6237"/>
      </w:tabs>
      <w:rPr>
        <w:rFonts w:ascii="Noto Sans" w:hAnsi="Noto Sans" w:cs="Noto Sans"/>
        <w:sz w:val="16"/>
        <w:szCs w:val="16"/>
        <w:lang w:eastAsia="sk-SK"/>
      </w:rPr>
    </w:pPr>
    <w:r>
      <w:rPr>
        <w:rFonts w:ascii="Noto Sans" w:hAnsi="Noto Sans" w:cs="Noto Sans"/>
        <w:sz w:val="16"/>
        <w:szCs w:val="16"/>
        <w:lang w:eastAsia="sk-SK"/>
      </w:rPr>
      <w:t>Spoločnosť zapísaná v Obchodnom registri:  Okresný súd Košice I, vložka 22846/V</w:t>
    </w:r>
  </w:p>
  <w:p w14:paraId="45253D18" w14:textId="77777777" w:rsidR="00931CB3" w:rsidRDefault="001D75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B2F2" w14:textId="77777777" w:rsidR="00931CB3" w:rsidRDefault="001D75C9">
    <w:pPr>
      <w:rPr>
        <w:rFonts w:ascii="Noto Sans" w:hAnsi="Noto Sans" w:cs="Noto Sans"/>
        <w:sz w:val="16"/>
        <w:szCs w:val="16"/>
      </w:rPr>
    </w:pPr>
  </w:p>
  <w:p w14:paraId="69E29F4A" w14:textId="77777777" w:rsidR="00931CB3" w:rsidRDefault="000A210A">
    <w:r>
      <w:rPr>
        <w:rFonts w:ascii="Noto Sans" w:hAnsi="Noto Sans" w:cs="Noto Sans"/>
        <w:b/>
        <w:sz w:val="16"/>
        <w:szCs w:val="16"/>
      </w:rPr>
      <w:t>BPMK.sk</w:t>
    </w:r>
    <w:r>
      <w:rPr>
        <w:rFonts w:ascii="Noto Sans" w:hAnsi="Noto Sans" w:cs="Noto Sans"/>
        <w:sz w:val="16"/>
        <w:szCs w:val="16"/>
      </w:rPr>
      <w:t xml:space="preserve">  |  bpmk@bpmk.sk  │  FB: BPMK správca  |  tel.: +421 55 7878 301  │  mobil: +421 917 880 051 </w:t>
    </w:r>
  </w:p>
  <w:p w14:paraId="3605CE9F" w14:textId="77777777" w:rsidR="00931CB3" w:rsidRDefault="000A210A">
    <w:pPr>
      <w:pStyle w:val="Pta"/>
      <w:tabs>
        <w:tab w:val="left" w:pos="4536"/>
        <w:tab w:val="left" w:pos="6237"/>
      </w:tabs>
    </w:pPr>
    <w:r>
      <w:rPr>
        <w:rFonts w:ascii="Noto Sans" w:hAnsi="Noto Sans" w:cs="Noto Sans"/>
        <w:sz w:val="16"/>
        <w:szCs w:val="16"/>
      </w:rPr>
      <w:t xml:space="preserve">IČO: 44 518 684  </w:t>
    </w:r>
    <w:r>
      <w:rPr>
        <w:rFonts w:ascii="Noto Sans" w:hAnsi="Noto Sans" w:cs="Noto Sans"/>
        <w:sz w:val="16"/>
        <w:szCs w:val="16"/>
        <w:lang w:eastAsia="sk-SK"/>
      </w:rPr>
      <w:t>│  IČ DPH: SK202 272 2075  | IBAN: SK51 0200 0000 0030 7256 6955</w:t>
    </w:r>
  </w:p>
  <w:p w14:paraId="17D48374" w14:textId="77777777" w:rsidR="00931CB3" w:rsidRDefault="000A210A">
    <w:pPr>
      <w:pStyle w:val="Pta"/>
      <w:tabs>
        <w:tab w:val="left" w:pos="4536"/>
        <w:tab w:val="left" w:pos="6237"/>
      </w:tabs>
      <w:rPr>
        <w:rFonts w:ascii="Noto Sans" w:hAnsi="Noto Sans" w:cs="Noto Sans"/>
        <w:sz w:val="16"/>
        <w:szCs w:val="16"/>
        <w:lang w:eastAsia="sk-SK"/>
      </w:rPr>
    </w:pPr>
    <w:r>
      <w:rPr>
        <w:rFonts w:ascii="Noto Sans" w:hAnsi="Noto Sans" w:cs="Noto Sans"/>
        <w:sz w:val="16"/>
        <w:szCs w:val="16"/>
        <w:lang w:eastAsia="sk-SK"/>
      </w:rPr>
      <w:t>Spoločnosť zapísaná v Obchodnom registri:  Okresný súd Košice I, vložka 22846/V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BF02" w14:textId="77777777" w:rsidR="00931CB3" w:rsidRDefault="001D75C9">
    <w:pPr>
      <w:pStyle w:val="Pta"/>
      <w:ind w:right="-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06B0" w14:textId="77777777" w:rsidR="00931CB3" w:rsidRDefault="000A210A">
    <w:pPr>
      <w:pStyle w:val="Pta"/>
      <w:jc w:val="right"/>
    </w:pPr>
    <w:r>
      <w:rPr>
        <w:rFonts w:ascii="Noto Sans" w:hAnsi="Noto Sans" w:cs="Noto Sans"/>
        <w:sz w:val="20"/>
        <w:szCs w:val="20"/>
      </w:rPr>
      <w:fldChar w:fldCharType="begin"/>
    </w:r>
    <w:r>
      <w:rPr>
        <w:rFonts w:ascii="Noto Sans" w:hAnsi="Noto Sans" w:cs="Noto Sans"/>
        <w:sz w:val="20"/>
        <w:szCs w:val="20"/>
      </w:rPr>
      <w:instrText xml:space="preserve"> PAGE </w:instrText>
    </w:r>
    <w:r>
      <w:rPr>
        <w:rFonts w:ascii="Noto Sans" w:hAnsi="Noto Sans" w:cs="Noto Sans"/>
        <w:sz w:val="20"/>
        <w:szCs w:val="20"/>
      </w:rPr>
      <w:fldChar w:fldCharType="separate"/>
    </w:r>
    <w:r>
      <w:rPr>
        <w:rFonts w:ascii="Noto Sans" w:hAnsi="Noto Sans" w:cs="Noto Sans"/>
        <w:sz w:val="20"/>
        <w:szCs w:val="20"/>
      </w:rPr>
      <w:t>2</w:t>
    </w:r>
    <w:r>
      <w:rPr>
        <w:rFonts w:ascii="Noto Sans" w:hAnsi="Noto Sans" w:cs="Noto Sans"/>
        <w:sz w:val="20"/>
        <w:szCs w:val="20"/>
      </w:rPr>
      <w:fldChar w:fldCharType="end"/>
    </w:r>
  </w:p>
  <w:p w14:paraId="799E5CD5" w14:textId="77777777" w:rsidR="00931CB3" w:rsidRDefault="001D75C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6965" w14:textId="77777777" w:rsidR="007B22AC" w:rsidRDefault="000A210A">
      <w:r>
        <w:rPr>
          <w:color w:val="000000"/>
        </w:rPr>
        <w:separator/>
      </w:r>
    </w:p>
  </w:footnote>
  <w:footnote w:type="continuationSeparator" w:id="0">
    <w:p w14:paraId="5BD11424" w14:textId="77777777" w:rsidR="007B22AC" w:rsidRDefault="000A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A67A" w14:textId="77777777" w:rsidR="00931CB3" w:rsidRDefault="000A210A">
    <w:pPr>
      <w:pStyle w:val="Hlavika"/>
      <w:jc w:val="right"/>
      <w:rPr>
        <w:rFonts w:ascii="Noto Sans" w:hAnsi="Noto Sans" w:cs="Noto Sans"/>
        <w:b/>
        <w:sz w:val="20"/>
        <w:szCs w:val="20"/>
      </w:rPr>
    </w:pPr>
    <w:r>
      <w:rPr>
        <w:rFonts w:ascii="Noto Sans" w:hAnsi="Noto Sans" w:cs="Noto Sans"/>
        <w:b/>
        <w:sz w:val="20"/>
        <w:szCs w:val="20"/>
      </w:rPr>
      <w:t xml:space="preserve">Bytový podnik mesta Košice, </w:t>
    </w:r>
    <w:proofErr w:type="spellStart"/>
    <w:r>
      <w:rPr>
        <w:rFonts w:ascii="Noto Sans" w:hAnsi="Noto Sans" w:cs="Noto Sans"/>
        <w:b/>
        <w:sz w:val="20"/>
        <w:szCs w:val="20"/>
      </w:rPr>
      <w:t>s.r.o</w:t>
    </w:r>
    <w:proofErr w:type="spellEnd"/>
    <w:r>
      <w:rPr>
        <w:rFonts w:ascii="Noto Sans" w:hAnsi="Noto Sans" w:cs="Noto Sans"/>
        <w:b/>
        <w:sz w:val="20"/>
        <w:szCs w:val="20"/>
      </w:rPr>
      <w:t>.</w:t>
    </w:r>
  </w:p>
  <w:p w14:paraId="59B95243" w14:textId="77777777" w:rsidR="00931CB3" w:rsidRDefault="000A210A">
    <w:pPr>
      <w:pStyle w:val="Hlavika"/>
      <w:jc w:val="right"/>
    </w:pPr>
    <w:r>
      <w:rPr>
        <w:rFonts w:ascii="Noto Sans" w:hAnsi="Noto Sans" w:cs="Noto Sans"/>
        <w:sz w:val="20"/>
        <w:szCs w:val="20"/>
      </w:rPr>
      <w:t>Južné nábrežie 13  |  042 19 Košice</w:t>
    </w:r>
  </w:p>
  <w:p w14:paraId="3595BA2B" w14:textId="77777777" w:rsidR="00931CB3" w:rsidRDefault="001D75C9">
    <w:pPr>
      <w:pStyle w:val="Hlavika"/>
      <w:jc w:val="right"/>
      <w:rPr>
        <w:rFonts w:ascii="Calibri" w:hAnsi="Calibri" w:cs="Calibri"/>
        <w:sz w:val="20"/>
        <w:szCs w:val="20"/>
        <w:lang w:eastAsia="sk-SK"/>
      </w:rPr>
    </w:pPr>
  </w:p>
  <w:p w14:paraId="4C13D7B1" w14:textId="77777777" w:rsidR="00931CB3" w:rsidRDefault="000A210A">
    <w:pPr>
      <w:pStyle w:val="Hlavika"/>
      <w:tabs>
        <w:tab w:val="left" w:pos="624"/>
      </w:tabs>
    </w:pPr>
    <w:r>
      <w:rPr>
        <w:noProof/>
        <w:sz w:val="16"/>
        <w:szCs w:val="16"/>
        <w:lang w:eastAsia="sk-SK"/>
      </w:rPr>
      <w:drawing>
        <wp:anchor distT="0" distB="0" distL="114300" distR="114300" simplePos="0" relativeHeight="251659264" behindDoc="0" locked="0" layoutInCell="1" allowOverlap="1" wp14:anchorId="72D7FCE1" wp14:editId="630D454A">
          <wp:simplePos x="0" y="0"/>
          <wp:positionH relativeFrom="margin">
            <wp:align>left</wp:align>
          </wp:positionH>
          <wp:positionV relativeFrom="page">
            <wp:posOffset>523237</wp:posOffset>
          </wp:positionV>
          <wp:extent cx="1400175" cy="563883"/>
          <wp:effectExtent l="0" t="0" r="9525" b="7617"/>
          <wp:wrapNone/>
          <wp:docPr id="1" name="Obrázo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00175" cy="56388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D95"/>
    <w:multiLevelType w:val="multilevel"/>
    <w:tmpl w:val="57DE434E"/>
    <w:styleLink w:val="WWNum10"/>
    <w:lvl w:ilvl="0">
      <w:numFmt w:val="bullet"/>
      <w:lvlText w:val="-"/>
      <w:lvlJc w:val="left"/>
      <w:rPr>
        <w:rFonts w:ascii="Times New Roman" w:eastAsia="Times New Roman" w:hAnsi="Times New Roman" w:cs="Times New Roman"/>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2F06D45"/>
    <w:multiLevelType w:val="multilevel"/>
    <w:tmpl w:val="77FC8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E5899"/>
    <w:multiLevelType w:val="multilevel"/>
    <w:tmpl w:val="508696EA"/>
    <w:styleLink w:val="WWNum5"/>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13F250B2"/>
    <w:multiLevelType w:val="multilevel"/>
    <w:tmpl w:val="E0EC7F18"/>
    <w:styleLink w:val="WWNum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15:restartNumberingAfterBreak="0">
    <w:nsid w:val="1B7E5D5B"/>
    <w:multiLevelType w:val="multilevel"/>
    <w:tmpl w:val="53E84050"/>
    <w:lvl w:ilvl="0">
      <w:start w:val="1"/>
      <w:numFmt w:val="decimal"/>
      <w:lvlText w:val="%1."/>
      <w:lvlJc w:val="left"/>
      <w:pPr>
        <w:ind w:left="720" w:hanging="360"/>
      </w:pPr>
      <w:rPr>
        <w:rFonts w:ascii="Noto Sans" w:hAnsi="Noto Sans" w:cs="Noto Sans"/>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2E08A3"/>
    <w:multiLevelType w:val="multilevel"/>
    <w:tmpl w:val="F6FE00F4"/>
    <w:styleLink w:val="WW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15:restartNumberingAfterBreak="0">
    <w:nsid w:val="251B269B"/>
    <w:multiLevelType w:val="multilevel"/>
    <w:tmpl w:val="66345D6A"/>
    <w:styleLink w:val="WWNum9"/>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84B0E8B"/>
    <w:multiLevelType w:val="multilevel"/>
    <w:tmpl w:val="23140A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13B5C82"/>
    <w:multiLevelType w:val="multilevel"/>
    <w:tmpl w:val="6EE82FB0"/>
    <w:styleLink w:val="WWNum1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329709F7"/>
    <w:multiLevelType w:val="multilevel"/>
    <w:tmpl w:val="128A959E"/>
    <w:styleLink w:val="WWNum1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366B68EA"/>
    <w:multiLevelType w:val="multilevel"/>
    <w:tmpl w:val="4B92ABB2"/>
    <w:styleLink w:val="WWNum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3B1A159D"/>
    <w:multiLevelType w:val="multilevel"/>
    <w:tmpl w:val="DF70725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72465F2"/>
    <w:multiLevelType w:val="multilevel"/>
    <w:tmpl w:val="764CCB1A"/>
    <w:lvl w:ilvl="0">
      <w:start w:val="1"/>
      <w:numFmt w:val="decimal"/>
      <w:lvlText w:val="%1."/>
      <w:lvlJc w:val="left"/>
      <w:pPr>
        <w:ind w:left="720" w:hanging="360"/>
      </w:pPr>
      <w:rPr>
        <w:rFonts w:ascii="Noto Sans" w:hAnsi="Noto Sans" w:cs="Noto San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7856BB"/>
    <w:multiLevelType w:val="multilevel"/>
    <w:tmpl w:val="00BC9D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F424398"/>
    <w:multiLevelType w:val="multilevel"/>
    <w:tmpl w:val="9D7C42A4"/>
    <w:styleLink w:val="WWNum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6B212009"/>
    <w:multiLevelType w:val="multilevel"/>
    <w:tmpl w:val="428A08F4"/>
    <w:styleLink w:val="WWNum13"/>
    <w:lvl w:ilvl="0">
      <w:numFmt w:val="bullet"/>
      <w:lvlText w:val=""/>
      <w:lvlJc w:val="left"/>
      <w:rPr>
        <w:rFonts w:ascii="Symbol" w:hAnsi="Symbol"/>
        <w:sz w:val="22"/>
        <w:szCs w:val="22"/>
      </w:rPr>
    </w:lvl>
    <w:lvl w:ilvl="1">
      <w:numFmt w:val="bullet"/>
      <w:lvlText w:val=""/>
      <w:lvlJc w:val="left"/>
      <w:rPr>
        <w:rFonts w:ascii="Symbol" w:hAnsi="Symbol"/>
        <w:sz w:val="22"/>
        <w:szCs w:val="22"/>
      </w:rPr>
    </w:lvl>
    <w:lvl w:ilvl="2">
      <w:numFmt w:val="bullet"/>
      <w:lvlText w:val=""/>
      <w:lvlJc w:val="left"/>
      <w:rPr>
        <w:rFonts w:ascii="Symbol" w:hAnsi="Symbol"/>
        <w:sz w:val="22"/>
        <w:szCs w:val="22"/>
      </w:rPr>
    </w:lvl>
    <w:lvl w:ilvl="3">
      <w:numFmt w:val="bullet"/>
      <w:lvlText w:val=""/>
      <w:lvlJc w:val="left"/>
      <w:rPr>
        <w:rFonts w:ascii="Symbol" w:hAnsi="Symbol"/>
        <w:sz w:val="22"/>
        <w:szCs w:val="22"/>
      </w:rPr>
    </w:lvl>
    <w:lvl w:ilvl="4">
      <w:numFmt w:val="bullet"/>
      <w:lvlText w:val=""/>
      <w:lvlJc w:val="left"/>
      <w:rPr>
        <w:rFonts w:ascii="Symbol" w:hAnsi="Symbol"/>
        <w:sz w:val="22"/>
        <w:szCs w:val="22"/>
      </w:rPr>
    </w:lvl>
    <w:lvl w:ilvl="5">
      <w:numFmt w:val="bullet"/>
      <w:lvlText w:val=""/>
      <w:lvlJc w:val="left"/>
      <w:rPr>
        <w:rFonts w:ascii="Symbol" w:hAnsi="Symbol"/>
        <w:sz w:val="22"/>
        <w:szCs w:val="22"/>
      </w:rPr>
    </w:lvl>
    <w:lvl w:ilvl="6">
      <w:numFmt w:val="bullet"/>
      <w:lvlText w:val=""/>
      <w:lvlJc w:val="left"/>
      <w:rPr>
        <w:rFonts w:ascii="Symbol" w:hAnsi="Symbol"/>
        <w:sz w:val="22"/>
        <w:szCs w:val="22"/>
      </w:rPr>
    </w:lvl>
    <w:lvl w:ilvl="7">
      <w:numFmt w:val="bullet"/>
      <w:lvlText w:val=""/>
      <w:lvlJc w:val="left"/>
      <w:rPr>
        <w:rFonts w:ascii="Symbol" w:hAnsi="Symbol"/>
        <w:sz w:val="22"/>
        <w:szCs w:val="22"/>
      </w:rPr>
    </w:lvl>
    <w:lvl w:ilvl="8">
      <w:numFmt w:val="bullet"/>
      <w:lvlText w:val=""/>
      <w:lvlJc w:val="left"/>
      <w:rPr>
        <w:rFonts w:ascii="Symbol" w:hAnsi="Symbol"/>
        <w:sz w:val="22"/>
        <w:szCs w:val="22"/>
      </w:rPr>
    </w:lvl>
  </w:abstractNum>
  <w:abstractNum w:abstractNumId="16" w15:restartNumberingAfterBreak="0">
    <w:nsid w:val="6FC941AE"/>
    <w:multiLevelType w:val="multilevel"/>
    <w:tmpl w:val="F4D07B94"/>
    <w:styleLink w:val="WWNum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73455F19"/>
    <w:multiLevelType w:val="multilevel"/>
    <w:tmpl w:val="217CF368"/>
    <w:styleLink w:val="WWNum14"/>
    <w:lvl w:ilvl="0">
      <w:start w:val="1"/>
      <w:numFmt w:val="decimal"/>
      <w:lvlText w:val="%1.)"/>
      <w:lvlJc w:val="left"/>
      <w:rPr>
        <w:rFonts w:cs="Times New Roman"/>
        <w:b/>
        <w:bCs w:val="0"/>
        <w:i/>
        <w:iCs w:val="0"/>
        <w:color w:val="00000A"/>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7839777D"/>
    <w:multiLevelType w:val="multilevel"/>
    <w:tmpl w:val="A1B05BA6"/>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 w15:restartNumberingAfterBreak="0">
    <w:nsid w:val="797B2832"/>
    <w:multiLevelType w:val="multilevel"/>
    <w:tmpl w:val="993618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10"/>
  </w:num>
  <w:num w:numId="3">
    <w:abstractNumId w:val="11"/>
  </w:num>
  <w:num w:numId="4">
    <w:abstractNumId w:val="14"/>
  </w:num>
  <w:num w:numId="5">
    <w:abstractNumId w:val="2"/>
  </w:num>
  <w:num w:numId="6">
    <w:abstractNumId w:val="3"/>
  </w:num>
  <w:num w:numId="7">
    <w:abstractNumId w:val="5"/>
  </w:num>
  <w:num w:numId="8">
    <w:abstractNumId w:val="18"/>
  </w:num>
  <w:num w:numId="9">
    <w:abstractNumId w:val="6"/>
  </w:num>
  <w:num w:numId="10">
    <w:abstractNumId w:val="0"/>
  </w:num>
  <w:num w:numId="11">
    <w:abstractNumId w:val="9"/>
  </w:num>
  <w:num w:numId="12">
    <w:abstractNumId w:val="8"/>
  </w:num>
  <w:num w:numId="13">
    <w:abstractNumId w:val="15"/>
  </w:num>
  <w:num w:numId="14">
    <w:abstractNumId w:val="17"/>
  </w:num>
  <w:num w:numId="15">
    <w:abstractNumId w:val="4"/>
  </w:num>
  <w:num w:numId="16">
    <w:abstractNumId w:val="19"/>
  </w:num>
  <w:num w:numId="17">
    <w:abstractNumId w:val="13"/>
  </w:num>
  <w:num w:numId="18">
    <w:abstractNumId w:val="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F3"/>
    <w:rsid w:val="000A210A"/>
    <w:rsid w:val="001D75C9"/>
    <w:rsid w:val="00364B63"/>
    <w:rsid w:val="00644ADC"/>
    <w:rsid w:val="007B22AC"/>
    <w:rsid w:val="00891E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2401"/>
  <w15:docId w15:val="{3CA87FA9-BE63-4FA9-ABF2-7586CCB8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lang w:val="sk-SK" w:eastAsia="sk-SK"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lang w:eastAsia="ar-SA"/>
    </w:rPr>
  </w:style>
  <w:style w:type="paragraph" w:styleId="Nzov">
    <w:name w:val="Title"/>
    <w:basedOn w:val="Standard"/>
    <w:next w:val="Textbody"/>
    <w:uiPriority w:val="10"/>
    <w:qFormat/>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odtitul">
    <w:name w:val="Subtitle"/>
    <w:basedOn w:val="Nzov"/>
    <w:next w:val="Textbody"/>
    <w:uiPriority w:val="11"/>
    <w:qFormat/>
    <w:pPr>
      <w:jc w:val="center"/>
    </w:pPr>
    <w:rPr>
      <w:i/>
      <w:iCs/>
    </w:rPr>
  </w:style>
  <w:style w:type="paragraph" w:styleId="Zoznam">
    <w:name w:val="List"/>
    <w:basedOn w:val="Textbody"/>
    <w:rPr>
      <w:rFonts w:cs="Mangal"/>
    </w:rPr>
  </w:style>
  <w:style w:type="paragraph" w:styleId="Popis">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ekzoznamu">
    <w:name w:val="List Paragraph"/>
    <w:basedOn w:val="Standard"/>
    <w:pPr>
      <w:ind w:left="720"/>
    </w:pPr>
  </w:style>
  <w:style w:type="paragraph" w:styleId="Pta">
    <w:name w:val="footer"/>
    <w:basedOn w:val="Standard"/>
    <w:pPr>
      <w:suppressLineNumbers/>
      <w:tabs>
        <w:tab w:val="center" w:pos="4536"/>
        <w:tab w:val="right" w:pos="9072"/>
      </w:tabs>
    </w:pPr>
  </w:style>
  <w:style w:type="paragraph" w:styleId="Hlavika">
    <w:name w:val="header"/>
    <w:basedOn w:val="Standard"/>
    <w:pPr>
      <w:suppressLineNumbers/>
      <w:tabs>
        <w:tab w:val="center" w:pos="4536"/>
        <w:tab w:val="right" w:pos="9072"/>
      </w:tabs>
    </w:pPr>
  </w:style>
  <w:style w:type="paragraph" w:styleId="Textbubliny">
    <w:name w:val="Balloon Text"/>
    <w:basedOn w:val="Standard"/>
    <w:rPr>
      <w:rFonts w:ascii="Tahoma" w:hAnsi="Tahoma" w:cs="Tahoma"/>
      <w:sz w:val="16"/>
      <w:szCs w:val="16"/>
    </w:rPr>
  </w:style>
  <w:style w:type="paragraph" w:customStyle="1" w:styleId="Body2">
    <w:name w:val="Body 2"/>
    <w:basedOn w:val="Standard"/>
    <w:pPr>
      <w:spacing w:after="140" w:line="288" w:lineRule="auto"/>
      <w:ind w:left="1247"/>
      <w:jc w:val="both"/>
    </w:pPr>
    <w:rPr>
      <w:rFonts w:ascii="Arial" w:hAnsi="Arial" w:cs="Arial"/>
      <w:sz w:val="20"/>
      <w:szCs w:val="20"/>
    </w:rPr>
  </w:style>
  <w:style w:type="paragraph" w:customStyle="1" w:styleId="Default">
    <w:name w:val="Default"/>
    <w:basedOn w:val="Standard"/>
    <w:rPr>
      <w:color w:val="000000"/>
      <w:lang w:eastAsia="hi-IN" w:bidi="hi-IN"/>
    </w:rPr>
  </w:style>
  <w:style w:type="character" w:customStyle="1" w:styleId="PtaChar">
    <w:name w:val="Päta Char"/>
    <w:rPr>
      <w:rFonts w:ascii="Times New Roman" w:hAnsi="Times New Roman" w:cs="Times New Roman"/>
      <w:sz w:val="24"/>
      <w:szCs w:val="24"/>
      <w:lang w:eastAsia="ar-SA" w:bidi="ar-SA"/>
    </w:rPr>
  </w:style>
  <w:style w:type="character" w:styleId="slostrany">
    <w:name w:val="page number"/>
    <w:rPr>
      <w:rFonts w:cs="Times New Roman"/>
    </w:rPr>
  </w:style>
  <w:style w:type="character" w:customStyle="1" w:styleId="HlavikaChar">
    <w:name w:val="Hlavička Char"/>
    <w:rPr>
      <w:rFonts w:ascii="Times New Roman" w:eastAsia="Times New Roman" w:hAnsi="Times New Roman"/>
      <w:sz w:val="24"/>
      <w:szCs w:val="24"/>
      <w:lang w:eastAsia="ar-SA"/>
    </w:rPr>
  </w:style>
  <w:style w:type="character" w:customStyle="1" w:styleId="TextbublinyChar">
    <w:name w:val="Text bubliny Char"/>
    <w:rPr>
      <w:rFonts w:ascii="Tahoma" w:eastAsia="Times New Roman" w:hAnsi="Tahoma" w:cs="Tahoma"/>
      <w:sz w:val="16"/>
      <w:szCs w:val="16"/>
      <w:lang w:eastAsia="ar-SA"/>
    </w:rPr>
  </w:style>
  <w:style w:type="character" w:customStyle="1" w:styleId="Internetlink">
    <w:name w:val="Internet link"/>
    <w:rPr>
      <w:color w:val="0000FF"/>
      <w:u w:val="single"/>
    </w:rPr>
  </w:style>
  <w:style w:type="character" w:customStyle="1" w:styleId="ListLabel1">
    <w:name w:val="ListLabel 1"/>
    <w:rPr>
      <w:rFonts w:cs="Times New Roman"/>
    </w:rPr>
  </w:style>
  <w:style w:type="character" w:customStyle="1" w:styleId="ListLabel2">
    <w:name w:val="ListLabel 2"/>
    <w:rPr>
      <w:b/>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rFonts w:eastAsia="Times New Roman" w:cs="Times New Roman"/>
      <w:u w:val="none"/>
    </w:rPr>
  </w:style>
  <w:style w:type="character" w:customStyle="1" w:styleId="ListLabel6">
    <w:name w:val="ListLabel 6"/>
    <w:rPr>
      <w:sz w:val="22"/>
      <w:szCs w:val="22"/>
    </w:rPr>
  </w:style>
  <w:style w:type="character" w:customStyle="1" w:styleId="ListLabel7">
    <w:name w:val="ListLabel 7"/>
    <w:rPr>
      <w:rFonts w:cs="Times New Roman"/>
      <w:b/>
      <w:bCs w:val="0"/>
      <w:i/>
      <w:iCs w:val="0"/>
      <w:color w:val="00000A"/>
      <w:sz w:val="22"/>
      <w:szCs w:val="22"/>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ypertextovprepojenie">
    <w:name w:val="Hyperlink"/>
    <w:rPr>
      <w:color w:val="0000FF"/>
      <w:u w:val="single"/>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9"/>
      </w:numPr>
    </w:pPr>
  </w:style>
  <w:style w:type="numbering" w:customStyle="1" w:styleId="WWNum10">
    <w:name w:val="WWNum10"/>
    <w:basedOn w:val="Bezzoznamu"/>
    <w:pPr>
      <w:numPr>
        <w:numId w:val="10"/>
      </w:numPr>
    </w:pPr>
  </w:style>
  <w:style w:type="numbering" w:customStyle="1" w:styleId="WWNum11">
    <w:name w:val="WWNum11"/>
    <w:basedOn w:val="Bezzoznamu"/>
    <w:pPr>
      <w:numPr>
        <w:numId w:val="11"/>
      </w:numPr>
    </w:pPr>
  </w:style>
  <w:style w:type="numbering" w:customStyle="1" w:styleId="WWNum12">
    <w:name w:val="WWNum12"/>
    <w:basedOn w:val="Bezzoznamu"/>
    <w:pPr>
      <w:numPr>
        <w:numId w:val="12"/>
      </w:numPr>
    </w:pPr>
  </w:style>
  <w:style w:type="numbering" w:customStyle="1" w:styleId="WWNum13">
    <w:name w:val="WWNum13"/>
    <w:basedOn w:val="Bezzoznamu"/>
    <w:pPr>
      <w:numPr>
        <w:numId w:val="13"/>
      </w:numPr>
    </w:pPr>
  </w:style>
  <w:style w:type="numbering" w:customStyle="1" w:styleId="WWNum14">
    <w:name w:val="WWNum14"/>
    <w:basedOn w:val="Bezzoznamu"/>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porembova</dc:creator>
  <cp:lastModifiedBy>JUDr. Lukáš Bažik</cp:lastModifiedBy>
  <cp:revision>4</cp:revision>
  <cp:lastPrinted>2021-07-20T12:03:00Z</cp:lastPrinted>
  <dcterms:created xsi:type="dcterms:W3CDTF">2021-08-03T08:16:00Z</dcterms:created>
  <dcterms:modified xsi:type="dcterms:W3CDTF">2021-08-30T07:32:00Z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