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3A" w:rsidRPr="00570BE3" w:rsidRDefault="009E273A" w:rsidP="009E273A">
      <w:pPr>
        <w:rPr>
          <w:b/>
          <w:sz w:val="28"/>
          <w:szCs w:val="28"/>
        </w:rPr>
      </w:pPr>
      <w:r w:rsidRPr="000957C4">
        <w:rPr>
          <w:b/>
          <w:sz w:val="28"/>
          <w:szCs w:val="28"/>
        </w:rPr>
        <w:t xml:space="preserve">PRÍLOHA Č. </w:t>
      </w:r>
      <w:r>
        <w:rPr>
          <w:b/>
          <w:sz w:val="28"/>
          <w:szCs w:val="28"/>
        </w:rPr>
        <w:t>1B</w:t>
      </w:r>
      <w:r w:rsidRPr="000957C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0957C4">
        <w:rPr>
          <w:b/>
          <w:sz w:val="28"/>
          <w:szCs w:val="28"/>
        </w:rPr>
        <w:t>NÁVRH UCHÁDZAČA NA PLNENIE JEDNOTLIVÝCH KRITÉRIÍ</w:t>
      </w:r>
    </w:p>
    <w:p w:rsidR="009E273A" w:rsidRPr="006F1966" w:rsidRDefault="009E273A" w:rsidP="009E273A">
      <w:pPr>
        <w:pStyle w:val="Default"/>
        <w:jc w:val="center"/>
        <w:rPr>
          <w:rFonts w:ascii="Arial Narrow" w:hAnsi="Arial Narrow" w:cs="Times New Roman"/>
          <w:b/>
        </w:rPr>
      </w:pPr>
      <w:r w:rsidRPr="006F1966">
        <w:rPr>
          <w:rFonts w:ascii="Arial Narrow" w:hAnsi="Arial Narrow" w:cs="Times New Roman"/>
          <w:b/>
        </w:rPr>
        <w:t xml:space="preserve">Koeficienty v jednotlivých tarifách </w:t>
      </w:r>
    </w:p>
    <w:p w:rsidR="009E273A" w:rsidRPr="006F1966" w:rsidRDefault="009E273A" w:rsidP="009E273A">
      <w:pPr>
        <w:pStyle w:val="Default"/>
        <w:jc w:val="center"/>
        <w:rPr>
          <w:rFonts w:ascii="Arial Narrow" w:hAnsi="Arial Narrow" w:cs="Times New Roman"/>
        </w:rPr>
      </w:pPr>
      <w:r w:rsidRPr="006F1966">
        <w:rPr>
          <w:rFonts w:ascii="Arial Narrow" w:hAnsi="Arial Narrow" w:cs="Times New Roman"/>
        </w:rPr>
        <w:t>(Koeficienty uvádzajte zaokrúhlené na dve desatinné miesta)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836"/>
        <w:gridCol w:w="2836"/>
        <w:gridCol w:w="2834"/>
        <w:gridCol w:w="2929"/>
      </w:tblGrid>
      <w:tr w:rsidR="009E273A" w:rsidRPr="009229A9" w:rsidTr="00F123C3">
        <w:trPr>
          <w:trHeight w:val="222"/>
          <w:jc w:val="center"/>
        </w:trPr>
        <w:tc>
          <w:tcPr>
            <w:tcW w:w="9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73A" w:rsidRPr="006F1966" w:rsidRDefault="009E273A" w:rsidP="00F123C3">
            <w:pPr>
              <w:pStyle w:val="Default"/>
              <w:ind w:left="11"/>
              <w:rPr>
                <w:rFonts w:ascii="Arial Narrow" w:hAnsi="Arial Narrow" w:cs="Times New Roman"/>
              </w:rPr>
            </w:pPr>
          </w:p>
        </w:tc>
        <w:tc>
          <w:tcPr>
            <w:tcW w:w="10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JT (</w:t>
            </w:r>
            <w:proofErr w:type="spellStart"/>
            <w:r w:rsidRPr="009229A9">
              <w:rPr>
                <w:b/>
                <w:sz w:val="24"/>
                <w:szCs w:val="24"/>
              </w:rPr>
              <w:t>jednotarifa</w:t>
            </w:r>
            <w:proofErr w:type="spellEnd"/>
            <w:r w:rsidRPr="009229A9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0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VT (vysoká tarifa)</w:t>
            </w:r>
          </w:p>
        </w:tc>
        <w:tc>
          <w:tcPr>
            <w:tcW w:w="10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NT (nízka tarifa)</w:t>
            </w:r>
          </w:p>
        </w:tc>
        <w:tc>
          <w:tcPr>
            <w:tcW w:w="104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VO (verejné osvetlenie)</w:t>
            </w:r>
          </w:p>
        </w:tc>
      </w:tr>
      <w:tr w:rsidR="009E273A" w:rsidRPr="009229A9" w:rsidTr="00F123C3">
        <w:trPr>
          <w:trHeight w:val="222"/>
          <w:jc w:val="center"/>
        </w:trPr>
        <w:tc>
          <w:tcPr>
            <w:tcW w:w="9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Navrhnite koeficienty (pre roky 202</w:t>
            </w:r>
            <w:r>
              <w:rPr>
                <w:b/>
                <w:sz w:val="24"/>
                <w:szCs w:val="24"/>
              </w:rPr>
              <w:t>2</w:t>
            </w:r>
            <w:r w:rsidRPr="009229A9">
              <w:rPr>
                <w:b/>
                <w:sz w:val="24"/>
                <w:szCs w:val="24"/>
              </w:rPr>
              <w:t>, 202</w:t>
            </w:r>
            <w:r>
              <w:rPr>
                <w:b/>
                <w:sz w:val="24"/>
                <w:szCs w:val="24"/>
              </w:rPr>
              <w:t>3</w:t>
            </w:r>
            <w:r w:rsidRPr="009229A9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0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KJT NN = </w:t>
            </w:r>
          </w:p>
        </w:tc>
        <w:tc>
          <w:tcPr>
            <w:tcW w:w="10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KVT NN = </w:t>
            </w:r>
          </w:p>
        </w:tc>
        <w:tc>
          <w:tcPr>
            <w:tcW w:w="10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KNT NN =</w:t>
            </w:r>
          </w:p>
        </w:tc>
        <w:tc>
          <w:tcPr>
            <w:tcW w:w="104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KVO = </w:t>
            </w:r>
          </w:p>
        </w:tc>
      </w:tr>
      <w:tr w:rsidR="009E273A" w:rsidRPr="009229A9" w:rsidTr="00F123C3">
        <w:trPr>
          <w:trHeight w:val="222"/>
          <w:jc w:val="center"/>
        </w:trPr>
        <w:tc>
          <w:tcPr>
            <w:tcW w:w="9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rPr>
                <w:sz w:val="24"/>
                <w:szCs w:val="24"/>
              </w:rPr>
            </w:pPr>
            <w:r w:rsidRPr="009229A9">
              <w:rPr>
                <w:sz w:val="24"/>
                <w:szCs w:val="24"/>
              </w:rPr>
              <w:t xml:space="preserve">Všeobecný vzorec </w:t>
            </w:r>
          </w:p>
        </w:tc>
        <w:tc>
          <w:tcPr>
            <w:tcW w:w="409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73A" w:rsidRPr="005E3D90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C= (VBC * SJT * KJT) + (VBC * SVT * KVT) + (VBC * SNT * KNT) + (VBC * SVO * KVO)</w:t>
            </w:r>
          </w:p>
          <w:p w:rsidR="009E273A" w:rsidRPr="005E3D90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CC = (</w:t>
            </w:r>
            <w:r>
              <w:rPr>
                <w:sz w:val="24"/>
                <w:szCs w:val="24"/>
              </w:rPr>
              <w:t>80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2 016,033</w:t>
            </w:r>
            <w:r w:rsidRPr="005E3D90">
              <w:rPr>
                <w:sz w:val="24"/>
                <w:szCs w:val="24"/>
              </w:rPr>
              <w:t xml:space="preserve"> * KJT) + (</w:t>
            </w:r>
            <w:r>
              <w:rPr>
                <w:sz w:val="24"/>
                <w:szCs w:val="24"/>
              </w:rPr>
              <w:t>80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381,424</w:t>
            </w:r>
            <w:r w:rsidRPr="005E3D90">
              <w:rPr>
                <w:sz w:val="24"/>
                <w:szCs w:val="24"/>
              </w:rPr>
              <w:t xml:space="preserve"> * KVT)</w:t>
            </w:r>
            <w:r>
              <w:rPr>
                <w:sz w:val="24"/>
                <w:szCs w:val="24"/>
              </w:rPr>
              <w:t xml:space="preserve"> </w:t>
            </w:r>
            <w:r w:rsidRPr="005E3D90">
              <w:rPr>
                <w:sz w:val="24"/>
                <w:szCs w:val="24"/>
              </w:rPr>
              <w:t>+ (</w:t>
            </w:r>
            <w:r>
              <w:rPr>
                <w:sz w:val="24"/>
                <w:szCs w:val="24"/>
              </w:rPr>
              <w:t>80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149,933</w:t>
            </w:r>
            <w:r w:rsidRPr="005E3D90">
              <w:rPr>
                <w:sz w:val="24"/>
                <w:szCs w:val="24"/>
              </w:rPr>
              <w:t xml:space="preserve"> * KNT) + (</w:t>
            </w:r>
            <w:r>
              <w:rPr>
                <w:sz w:val="24"/>
                <w:szCs w:val="24"/>
              </w:rPr>
              <w:t>80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1 453,556</w:t>
            </w:r>
            <w:r w:rsidRPr="005E3D90">
              <w:rPr>
                <w:sz w:val="24"/>
                <w:szCs w:val="24"/>
              </w:rPr>
              <w:t xml:space="preserve"> * KVO)</w:t>
            </w:r>
          </w:p>
        </w:tc>
      </w:tr>
      <w:tr w:rsidR="009E273A" w:rsidRPr="009229A9" w:rsidTr="00F123C3">
        <w:trPr>
          <w:trHeight w:val="1659"/>
          <w:jc w:val="center"/>
        </w:trPr>
        <w:tc>
          <w:tcPr>
            <w:tcW w:w="9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73A" w:rsidRPr="009229A9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color w:val="000000"/>
                <w:sz w:val="24"/>
                <w:szCs w:val="24"/>
              </w:rPr>
            </w:pPr>
            <w:r w:rsidRPr="009229A9">
              <w:rPr>
                <w:color w:val="000000"/>
                <w:sz w:val="24"/>
                <w:szCs w:val="24"/>
              </w:rPr>
              <w:t>Vzorec pre výpočet celkovej ceny použitý pri elektronickej aukcii</w:t>
            </w:r>
          </w:p>
        </w:tc>
        <w:tc>
          <w:tcPr>
            <w:tcW w:w="409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73A" w:rsidRPr="005E3D90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66" w:hanging="352"/>
              <w:jc w:val="center"/>
              <w:rPr>
                <w:sz w:val="24"/>
                <w:szCs w:val="24"/>
              </w:rPr>
            </w:pPr>
          </w:p>
          <w:p w:rsidR="009E273A" w:rsidRPr="005E3D90" w:rsidRDefault="009E273A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66" w:hanging="352"/>
              <w:jc w:val="center"/>
              <w:rPr>
                <w:b/>
                <w:bCs/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CC = (</w:t>
            </w:r>
            <w:r>
              <w:rPr>
                <w:sz w:val="24"/>
                <w:szCs w:val="24"/>
              </w:rPr>
              <w:t>161 282,640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KJT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30 513,920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KVT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11 994,640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KNT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116 284,480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bCs/>
                <w:sz w:val="24"/>
                <w:szCs w:val="24"/>
              </w:rPr>
              <w:t>KVO)</w:t>
            </w:r>
          </w:p>
        </w:tc>
      </w:tr>
    </w:tbl>
    <w:p w:rsidR="009E273A" w:rsidRPr="009229A9" w:rsidRDefault="009E273A" w:rsidP="009E273A">
      <w:pPr>
        <w:tabs>
          <w:tab w:val="left" w:pos="360"/>
        </w:tabs>
        <w:spacing w:after="0"/>
        <w:rPr>
          <w:b/>
        </w:rPr>
      </w:pPr>
    </w:p>
    <w:p w:rsidR="009E273A" w:rsidRPr="009229A9" w:rsidRDefault="009E273A" w:rsidP="009E273A">
      <w:pPr>
        <w:tabs>
          <w:tab w:val="left" w:pos="360"/>
        </w:tabs>
        <w:spacing w:after="0"/>
        <w:rPr>
          <w:b/>
        </w:rPr>
      </w:pPr>
      <w:r w:rsidRPr="009229A9">
        <w:rPr>
          <w:b/>
        </w:rPr>
        <w:t xml:space="preserve">Maximálne prípustná výška jednotlivých </w:t>
      </w:r>
      <w:proofErr w:type="spellStart"/>
      <w:r w:rsidRPr="009229A9">
        <w:rPr>
          <w:b/>
        </w:rPr>
        <w:t>multiplikatívnych</w:t>
      </w:r>
      <w:proofErr w:type="spellEnd"/>
      <w:r w:rsidRPr="009229A9">
        <w:rPr>
          <w:b/>
        </w:rPr>
        <w:t xml:space="preserve"> koeficientov je nasledovná:</w:t>
      </w:r>
    </w:p>
    <w:p w:rsidR="009E273A" w:rsidRPr="00045A77" w:rsidRDefault="009E273A" w:rsidP="009E273A">
      <w:pPr>
        <w:tabs>
          <w:tab w:val="left" w:pos="360"/>
        </w:tabs>
        <w:jc w:val="left"/>
        <w:rPr>
          <w:bCs/>
          <w:highlight w:val="yellow"/>
        </w:rPr>
      </w:pPr>
      <w:r w:rsidRPr="00045A77">
        <w:rPr>
          <w:bCs/>
          <w:highlight w:val="yellow"/>
        </w:rPr>
        <w:t>KJT max= 1,15</w:t>
      </w:r>
      <w:r w:rsidRPr="00045A77">
        <w:rPr>
          <w:bCs/>
          <w:highlight w:val="yellow"/>
        </w:rPr>
        <w:tab/>
      </w:r>
    </w:p>
    <w:p w:rsidR="009E273A" w:rsidRPr="00045A77" w:rsidRDefault="009E273A" w:rsidP="009E273A">
      <w:pPr>
        <w:tabs>
          <w:tab w:val="left" w:pos="360"/>
        </w:tabs>
        <w:jc w:val="left"/>
        <w:rPr>
          <w:bCs/>
          <w:highlight w:val="yellow"/>
        </w:rPr>
      </w:pPr>
      <w:r w:rsidRPr="00045A77">
        <w:rPr>
          <w:bCs/>
          <w:highlight w:val="yellow"/>
        </w:rPr>
        <w:t>KVT max= 1,25</w:t>
      </w:r>
      <w:r w:rsidRPr="00045A77">
        <w:rPr>
          <w:bCs/>
          <w:highlight w:val="yellow"/>
        </w:rPr>
        <w:tab/>
      </w:r>
    </w:p>
    <w:p w:rsidR="009E273A" w:rsidRPr="00045A77" w:rsidRDefault="009E273A" w:rsidP="009E273A">
      <w:pPr>
        <w:tabs>
          <w:tab w:val="left" w:pos="360"/>
        </w:tabs>
        <w:jc w:val="left"/>
        <w:rPr>
          <w:bCs/>
          <w:highlight w:val="yellow"/>
        </w:rPr>
      </w:pPr>
      <w:r w:rsidRPr="00045A77">
        <w:rPr>
          <w:bCs/>
          <w:highlight w:val="yellow"/>
        </w:rPr>
        <w:t>KNT max= 0,90</w:t>
      </w:r>
      <w:r w:rsidRPr="00045A77">
        <w:rPr>
          <w:bCs/>
          <w:highlight w:val="yellow"/>
        </w:rPr>
        <w:tab/>
      </w:r>
    </w:p>
    <w:p w:rsidR="009E273A" w:rsidRPr="009229A9" w:rsidRDefault="009E273A" w:rsidP="009E273A">
      <w:pPr>
        <w:tabs>
          <w:tab w:val="left" w:pos="360"/>
        </w:tabs>
        <w:jc w:val="left"/>
        <w:rPr>
          <w:bCs/>
        </w:rPr>
      </w:pPr>
      <w:r w:rsidRPr="00045A77">
        <w:rPr>
          <w:bCs/>
          <w:highlight w:val="yellow"/>
        </w:rPr>
        <w:t>KVO max= 0,90</w:t>
      </w:r>
    </w:p>
    <w:p w:rsidR="009E273A" w:rsidRDefault="009E273A" w:rsidP="009E273A">
      <w:pPr>
        <w:spacing w:after="160" w:line="259" w:lineRule="auto"/>
        <w:jc w:val="left"/>
        <w:rPr>
          <w:sz w:val="24"/>
          <w:szCs w:val="24"/>
        </w:rPr>
        <w:sectPr w:rsidR="009E273A" w:rsidSect="00012D52">
          <w:headerReference w:type="default" r:id="rId4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613487" w:rsidRPr="009E273A" w:rsidRDefault="00613487" w:rsidP="009E273A">
      <w:bookmarkStart w:id="0" w:name="_GoBack"/>
      <w:bookmarkEnd w:id="0"/>
    </w:p>
    <w:sectPr w:rsidR="00613487" w:rsidRPr="009E273A" w:rsidSect="00DB43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286" w:rsidRPr="00012D52" w:rsidRDefault="009E273A" w:rsidP="00012D5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7E"/>
    <w:rsid w:val="00312F3D"/>
    <w:rsid w:val="00613487"/>
    <w:rsid w:val="009E273A"/>
    <w:rsid w:val="00DB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0066C-8680-4D90-AC3A-3EBF948A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437E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B437E"/>
    <w:pPr>
      <w:spacing w:after="0" w:line="240" w:lineRule="auto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43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437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9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9E273A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3</cp:revision>
  <dcterms:created xsi:type="dcterms:W3CDTF">2021-09-09T13:39:00Z</dcterms:created>
  <dcterms:modified xsi:type="dcterms:W3CDTF">2021-09-09T13:59:00Z</dcterms:modified>
</cp:coreProperties>
</file>