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5C27" w14:textId="77777777" w:rsidR="006E3CCA" w:rsidRDefault="006E3CCA" w:rsidP="006E3CCA">
      <w:pPr>
        <w:ind w:right="0"/>
        <w:jc w:val="center"/>
        <w:rPr>
          <w:b/>
          <w:bCs/>
          <w:sz w:val="28"/>
          <w:szCs w:val="28"/>
        </w:rPr>
      </w:pPr>
      <w:r w:rsidRPr="00327848">
        <w:rPr>
          <w:b/>
          <w:bCs/>
          <w:sz w:val="28"/>
          <w:szCs w:val="28"/>
        </w:rPr>
        <w:t>Opis predmetu zákazky</w:t>
      </w:r>
    </w:p>
    <w:p w14:paraId="40A8C156" w14:textId="77777777" w:rsidR="006E3CCA" w:rsidRDefault="006E3CCA" w:rsidP="006E3CCA">
      <w:pPr>
        <w:ind w:left="0" w:right="0" w:firstLine="0"/>
        <w:rPr>
          <w:color w:val="auto"/>
        </w:rPr>
      </w:pPr>
    </w:p>
    <w:p w14:paraId="1EDBD028" w14:textId="77777777" w:rsidR="006E3CCA" w:rsidRDefault="006E3CCA" w:rsidP="006E3CCA">
      <w:pPr>
        <w:ind w:left="0" w:right="0" w:firstLine="0"/>
        <w:rPr>
          <w:color w:val="auto"/>
        </w:rPr>
      </w:pPr>
    </w:p>
    <w:p w14:paraId="16EB5E78" w14:textId="250DD61D" w:rsidR="006E3CCA" w:rsidRPr="004809D5" w:rsidRDefault="006E3CCA" w:rsidP="006E3CCA">
      <w:pPr>
        <w:ind w:left="0" w:right="0" w:firstLine="0"/>
        <w:rPr>
          <w:color w:val="auto"/>
        </w:rPr>
      </w:pPr>
      <w:r w:rsidRPr="004809D5">
        <w:rPr>
          <w:color w:val="auto"/>
        </w:rPr>
        <w:t>Predmetom zákazky je generačná výmena elektrických prístrojov a regulácie. Rozvádzač riadenia čerpadiel surovej vody s príslušenstvom bol nainštalovaný pri rekonštrukcii Spaľovne v roku 2001. Jeho technická výbava v súčasnej dobe nezodpovedá platným technickým normám, súčiastková základňa je zastaralá, regulácia je komplikovaná, tvorená z pasívnych prvkov,  niektoré náhradné diely sú nedostupné, nakoľko sa už nevyrábajú. Výmenu rozvádzača čerpadiel surovej vody (trojičky) - realizáciu rieši projektová dokumentácia s prílohami:</w:t>
      </w:r>
    </w:p>
    <w:p w14:paraId="5E93EDB8" w14:textId="77777777" w:rsidR="006E3CCA" w:rsidRDefault="006E3CCA" w:rsidP="006E3CCA">
      <w:pPr>
        <w:ind w:left="0" w:right="0" w:firstLine="0"/>
        <w:rPr>
          <w:color w:val="auto"/>
        </w:rPr>
      </w:pPr>
      <w:r w:rsidRPr="004809D5">
        <w:rPr>
          <w:color w:val="auto"/>
        </w:rPr>
        <w:t xml:space="preserve">Príloha č. 1 – </w:t>
      </w:r>
      <w:r w:rsidRPr="00A65D0F">
        <w:rPr>
          <w:color w:val="auto"/>
        </w:rPr>
        <w:t xml:space="preserve">Technická správa </w:t>
      </w:r>
    </w:p>
    <w:p w14:paraId="6C139AA9" w14:textId="77777777" w:rsidR="006E3CCA" w:rsidRDefault="006E3CCA" w:rsidP="006E3CCA">
      <w:pPr>
        <w:ind w:left="0" w:right="0" w:firstLine="0"/>
        <w:rPr>
          <w:color w:val="auto"/>
        </w:rPr>
      </w:pPr>
      <w:r w:rsidRPr="004809D5">
        <w:rPr>
          <w:color w:val="auto"/>
        </w:rPr>
        <w:t xml:space="preserve">Príloha č. 2 – </w:t>
      </w:r>
      <w:r w:rsidRPr="00F75464">
        <w:rPr>
          <w:color w:val="auto"/>
        </w:rPr>
        <w:t>Schéma rozvádzača 00 HTQ 30 GH 001</w:t>
      </w:r>
      <w:r w:rsidRPr="004809D5">
        <w:rPr>
          <w:color w:val="auto"/>
        </w:rPr>
        <w:t xml:space="preserve"> </w:t>
      </w:r>
    </w:p>
    <w:p w14:paraId="606F87CF" w14:textId="77777777" w:rsidR="006E3CCA" w:rsidRPr="004809D5" w:rsidRDefault="006E3CCA" w:rsidP="006E3CCA">
      <w:pPr>
        <w:ind w:left="0" w:right="0" w:firstLine="0"/>
        <w:rPr>
          <w:color w:val="auto"/>
        </w:rPr>
      </w:pPr>
    </w:p>
    <w:tbl>
      <w:tblPr>
        <w:tblW w:w="98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1813"/>
        <w:gridCol w:w="5259"/>
        <w:gridCol w:w="1307"/>
        <w:gridCol w:w="1063"/>
        <w:gridCol w:w="600"/>
      </w:tblGrid>
      <w:tr w:rsidR="006E3CCA" w:rsidRPr="00A2137B" w14:paraId="25B95730" w14:textId="77777777" w:rsidTr="003246C0">
        <w:trPr>
          <w:gridAfter w:val="1"/>
          <w:wAfter w:w="600" w:type="dxa"/>
          <w:trHeight w:val="465"/>
        </w:trPr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1BA0889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213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Por. č.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8E63EAB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213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Názov položky    </w:t>
            </w:r>
          </w:p>
        </w:tc>
        <w:tc>
          <w:tcPr>
            <w:tcW w:w="52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3FF0A3A" w14:textId="55028B0B" w:rsidR="006E3CCA" w:rsidRPr="00A2137B" w:rsidRDefault="00596876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P</w:t>
            </w:r>
            <w:r w:rsidR="006E3CCA" w:rsidRPr="00A2137B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A382053" w14:textId="103C50D8" w:rsidR="006E3CCA" w:rsidRPr="00A2137B" w:rsidRDefault="00596876" w:rsidP="004E17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(Merná jednotka)</w:t>
            </w:r>
            <w:r w:rsidR="006E3CCA" w:rsidRPr="00A213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MJ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63CCE0B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213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Množstvo </w:t>
            </w:r>
          </w:p>
        </w:tc>
      </w:tr>
      <w:tr w:rsidR="006E3CCA" w:rsidRPr="00A2137B" w14:paraId="1BBB6A94" w14:textId="77777777" w:rsidTr="003246C0">
        <w:trPr>
          <w:trHeight w:val="450"/>
        </w:trPr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528216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5561EE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9ABC6E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3BA10D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E4870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CCED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246C0" w:rsidRPr="00A2137B" w14:paraId="23F198A4" w14:textId="77777777" w:rsidTr="003246C0">
        <w:trPr>
          <w:trHeight w:val="147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785E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AEB9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Rozvádzač 00 HTQ 30 GH 001 - demontáž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E3B8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Demontáž </w:t>
            </w:r>
            <w:r>
              <w:rPr>
                <w:rFonts w:ascii="Arial CE" w:hAnsi="Arial CE" w:cs="Arial CE"/>
                <w:color w:val="auto"/>
                <w:sz w:val="20"/>
                <w:szCs w:val="20"/>
              </w:rPr>
              <w:t>existujúceho</w:t>
            </w: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 rozvádzača 00 HTQ 30 GH 001, vrátane vnútorného vybavenia a príslušných </w:t>
            </w:r>
            <w:proofErr w:type="spellStart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deblokačných</w:t>
            </w:r>
            <w:proofErr w:type="spellEnd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 skriniek, odvoz na skládku a zlikvidovanie všetkých vzniknutých odpadov v zmysle platnej legislatívy, odpojenie všetkých druhov energií, prípojka NN, prípojka tlakového vzduchu, atď.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F4FE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8486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center"/>
            <w:hideMark/>
          </w:tcPr>
          <w:p w14:paraId="3E4CD0C3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246C0" w:rsidRPr="00A2137B" w14:paraId="30D6FD42" w14:textId="77777777" w:rsidTr="003246C0">
        <w:trPr>
          <w:trHeight w:val="87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9037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5025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Snímače - demontáž 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5DD4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Demontáž snímačov na potrubných rozvodoch -  </w:t>
            </w:r>
            <w:r>
              <w:rPr>
                <w:rFonts w:ascii="Arial CE" w:hAnsi="Arial CE" w:cs="Arial CE"/>
                <w:color w:val="auto"/>
                <w:sz w:val="20"/>
                <w:szCs w:val="20"/>
              </w:rPr>
              <w:t>odvoz</w:t>
            </w: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 na skládku a zlikvidovanie všetkých vzniknutých odpadov v zmysle platnej legislatívy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654F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proofErr w:type="spellStart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5E17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2</w:t>
            </w:r>
          </w:p>
        </w:tc>
        <w:tc>
          <w:tcPr>
            <w:tcW w:w="600" w:type="dxa"/>
            <w:vAlign w:val="center"/>
            <w:hideMark/>
          </w:tcPr>
          <w:p w14:paraId="43DA82C1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246C0" w:rsidRPr="00A2137B" w14:paraId="345B2731" w14:textId="77777777" w:rsidTr="003246C0">
        <w:trPr>
          <w:trHeight w:val="87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89F8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C364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Kabeláž - demontáž 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9411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Demontáž kabeláže k čerpadlám a snímačom  -  </w:t>
            </w:r>
            <w:r>
              <w:rPr>
                <w:rFonts w:ascii="Arial CE" w:hAnsi="Arial CE" w:cs="Arial CE"/>
                <w:color w:val="auto"/>
                <w:sz w:val="20"/>
                <w:szCs w:val="20"/>
              </w:rPr>
              <w:t>odvoz</w:t>
            </w: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 na skládku a zlikvidovanie všetkých vzniknutých odpadov v zmysle platnej legislatívy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279D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proofErr w:type="spellStart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B144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center"/>
            <w:hideMark/>
          </w:tcPr>
          <w:p w14:paraId="3BA14184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E3CCA" w:rsidRPr="00A2137B" w14:paraId="5D4F828F" w14:textId="77777777" w:rsidTr="003246C0">
        <w:trPr>
          <w:trHeight w:val="28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B4C28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6DB3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E5DB1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3E45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AB747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AF6134E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246C0" w:rsidRPr="00A2137B" w14:paraId="764D1D89" w14:textId="77777777" w:rsidTr="003246C0">
        <w:trPr>
          <w:trHeight w:val="28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7F04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598D8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54886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Technologická časť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FD0B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77577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9720597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E3CCA" w:rsidRPr="00A2137B" w14:paraId="36B7BE31" w14:textId="77777777" w:rsidTr="003246C0">
        <w:trPr>
          <w:trHeight w:val="150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0D01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9922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D88EA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5180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562D6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5AD5C39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E3CCA" w:rsidRPr="00A2137B" w14:paraId="6C5EFEBA" w14:textId="77777777" w:rsidTr="003246C0">
        <w:trPr>
          <w:trHeight w:val="435"/>
        </w:trPr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2081C37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213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Por. č.</w:t>
            </w:r>
          </w:p>
        </w:tc>
        <w:tc>
          <w:tcPr>
            <w:tcW w:w="18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C2F4F95" w14:textId="774C576F" w:rsidR="006E3CCA" w:rsidRPr="00A2137B" w:rsidRDefault="00596876" w:rsidP="004E17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5968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Názov položky    </w:t>
            </w:r>
          </w:p>
        </w:tc>
        <w:tc>
          <w:tcPr>
            <w:tcW w:w="52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0CECA8" w14:textId="7AC98611" w:rsidR="006E3CCA" w:rsidRPr="00A2137B" w:rsidRDefault="00596876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P</w:t>
            </w:r>
            <w:r w:rsidR="006E3CCA" w:rsidRPr="00A2137B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DFC797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213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MJ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3F8CE8A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213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Množstvo </w:t>
            </w:r>
          </w:p>
        </w:tc>
        <w:tc>
          <w:tcPr>
            <w:tcW w:w="600" w:type="dxa"/>
            <w:vAlign w:val="center"/>
            <w:hideMark/>
          </w:tcPr>
          <w:p w14:paraId="7B184012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E3CCA" w:rsidRPr="00A2137B" w14:paraId="04E9CFD4" w14:textId="77777777" w:rsidTr="003246C0">
        <w:trPr>
          <w:trHeight w:val="450"/>
        </w:trPr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5F2015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5E7881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2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41D385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5C42F2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12F81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4FCA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3246C0" w:rsidRPr="00A2137B" w14:paraId="4488659E" w14:textId="77777777" w:rsidTr="003246C0">
        <w:trPr>
          <w:trHeight w:val="136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AA85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741F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Rozvádzač 00 HTQ 30 GH 001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D83A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Rozvádzač 00 HTQ 30 GH 001 ovládania čerpadiel vápenného mlieka komplet, vrátane riadiaceho systému. Viď </w:t>
            </w:r>
            <w:proofErr w:type="spellStart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výres</w:t>
            </w:r>
            <w:proofErr w:type="spellEnd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 č.2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F26D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12C4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center"/>
            <w:hideMark/>
          </w:tcPr>
          <w:p w14:paraId="627BDADE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246C0" w:rsidRPr="00A2137B" w14:paraId="7E71A32F" w14:textId="77777777" w:rsidTr="003246C0">
        <w:trPr>
          <w:trHeight w:val="66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389D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5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AD30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Kabeláž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CF3A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Dodávka kompletnej kabeláže medzi rozvádzačom, motormi čerpadiel, snímačmi a </w:t>
            </w:r>
            <w:proofErr w:type="spellStart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Telepermom</w:t>
            </w:r>
            <w:proofErr w:type="spellEnd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8DCE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color w:val="auto"/>
                <w:sz w:val="20"/>
                <w:szCs w:val="20"/>
              </w:rPr>
              <w:t>sada</w:t>
            </w:r>
            <w:proofErr w:type="spellEnd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F859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center"/>
            <w:hideMark/>
          </w:tcPr>
          <w:p w14:paraId="20552B7A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246C0" w:rsidRPr="00A2137B" w14:paraId="41AF0157" w14:textId="77777777" w:rsidTr="003246C0">
        <w:trPr>
          <w:trHeight w:val="66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474B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6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06F3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Úprava SW, HW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780A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Úprava SW v systéme </w:t>
            </w:r>
            <w:proofErr w:type="spellStart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Teleperm</w:t>
            </w:r>
            <w:proofErr w:type="spellEnd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 ( úpravu konzultovať  s jestvujúcim správcom systému)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D05B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I/O bod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F9CB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12</w:t>
            </w:r>
          </w:p>
        </w:tc>
        <w:tc>
          <w:tcPr>
            <w:tcW w:w="600" w:type="dxa"/>
            <w:vAlign w:val="center"/>
            <w:hideMark/>
          </w:tcPr>
          <w:p w14:paraId="3502A635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246C0" w:rsidRPr="00A2137B" w14:paraId="37A5639F" w14:textId="77777777" w:rsidTr="003246C0">
        <w:trPr>
          <w:trHeight w:val="66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4862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7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960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Vypracovanie  SW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28CB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Vypracovanie SW PLC + spolupráca s TELEPERM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C351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I/O bod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F6E2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24</w:t>
            </w:r>
          </w:p>
        </w:tc>
        <w:tc>
          <w:tcPr>
            <w:tcW w:w="600" w:type="dxa"/>
            <w:vAlign w:val="center"/>
            <w:hideMark/>
          </w:tcPr>
          <w:p w14:paraId="1B160AB4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E3CCA" w:rsidRPr="00A2137B" w14:paraId="22CC4352" w14:textId="77777777" w:rsidTr="003246C0">
        <w:trPr>
          <w:trHeight w:val="28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A87F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BF2E5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1FE1B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0D27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B659D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9D606B5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246C0" w:rsidRPr="00A2137B" w14:paraId="1A240656" w14:textId="77777777" w:rsidTr="003246C0">
        <w:trPr>
          <w:trHeight w:val="285"/>
        </w:trPr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541E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C6A2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3167B" w14:textId="77777777" w:rsidR="006E3CCA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</w:p>
          <w:p w14:paraId="617D6196" w14:textId="77777777" w:rsidR="007A6626" w:rsidRDefault="007A6626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</w:p>
          <w:p w14:paraId="43B26086" w14:textId="3C8F5359" w:rsidR="006E3CCA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lastRenderedPageBreak/>
              <w:t>Inžiniering</w:t>
            </w:r>
          </w:p>
          <w:p w14:paraId="2D2DC7A0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21E3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0D65C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59C598B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E3CCA" w:rsidRPr="00A2137B" w14:paraId="4DFFD9C1" w14:textId="77777777" w:rsidTr="003246C0">
        <w:trPr>
          <w:trHeight w:val="1185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</w:tcPr>
          <w:p w14:paraId="7313C6BD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Por. č.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</w:tcPr>
          <w:p w14:paraId="58BC3506" w14:textId="33B752CF" w:rsidR="006E3CCA" w:rsidRPr="00A2137B" w:rsidRDefault="00596876" w:rsidP="00596876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59687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Názov položky</w:t>
            </w:r>
          </w:p>
        </w:tc>
        <w:tc>
          <w:tcPr>
            <w:tcW w:w="52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</w:tcPr>
          <w:p w14:paraId="474B0477" w14:textId="5526271C" w:rsidR="006E3CCA" w:rsidRPr="00A2137B" w:rsidRDefault="00596876" w:rsidP="00596876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color w:val="auto"/>
                <w:sz w:val="20"/>
                <w:szCs w:val="20"/>
              </w:rPr>
              <w:t>Popis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</w:tcPr>
          <w:p w14:paraId="23F7288B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MJ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</w:tcPr>
          <w:p w14:paraId="5BDB11C5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Množstvo </w:t>
            </w:r>
          </w:p>
        </w:tc>
        <w:tc>
          <w:tcPr>
            <w:tcW w:w="600" w:type="dxa"/>
            <w:vAlign w:val="center"/>
          </w:tcPr>
          <w:p w14:paraId="7E459206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6E3CCA" w:rsidRPr="00A2137B" w14:paraId="0CB3E4D3" w14:textId="77777777" w:rsidTr="003246C0">
        <w:trPr>
          <w:trHeight w:val="1185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19867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9</w:t>
            </w:r>
          </w:p>
        </w:tc>
        <w:tc>
          <w:tcPr>
            <w:tcW w:w="181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098B6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Projekt - realizačný </w:t>
            </w:r>
          </w:p>
        </w:tc>
        <w:tc>
          <w:tcPr>
            <w:tcW w:w="525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F4A2C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Vypracovanie a dodanie technickej dokumentácie  v slovenskom jazyku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D3B78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proofErr w:type="spellStart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F615A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6</w:t>
            </w:r>
          </w:p>
        </w:tc>
        <w:tc>
          <w:tcPr>
            <w:tcW w:w="600" w:type="dxa"/>
            <w:vAlign w:val="center"/>
            <w:hideMark/>
          </w:tcPr>
          <w:p w14:paraId="4DF6B613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246C0" w:rsidRPr="00A2137B" w14:paraId="3BB787D9" w14:textId="77777777" w:rsidTr="003246C0">
        <w:trPr>
          <w:trHeight w:val="79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3809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92C0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Projekt DSRS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B5B9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Vypracovanie a dodanie technickej dokumentácie - návody na obsluhu a údržbu, projekt skutočného vyhotovenia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82A8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proofErr w:type="spellStart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sada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11AB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6</w:t>
            </w:r>
          </w:p>
        </w:tc>
        <w:tc>
          <w:tcPr>
            <w:tcW w:w="600" w:type="dxa"/>
            <w:vAlign w:val="center"/>
            <w:hideMark/>
          </w:tcPr>
          <w:p w14:paraId="29018E29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246C0" w:rsidRPr="00A2137B" w14:paraId="725D360D" w14:textId="77777777" w:rsidTr="003246C0">
        <w:trPr>
          <w:trHeight w:val="70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5837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11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FB4A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Inžiniering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2066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Zaškolenie obsluhy  obstarávateľa.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ACB7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hod.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C325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5</w:t>
            </w:r>
          </w:p>
        </w:tc>
        <w:tc>
          <w:tcPr>
            <w:tcW w:w="600" w:type="dxa"/>
            <w:vAlign w:val="center"/>
            <w:hideMark/>
          </w:tcPr>
          <w:p w14:paraId="0D54340B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246C0" w:rsidRPr="00A2137B" w14:paraId="43929E00" w14:textId="77777777" w:rsidTr="003246C0">
        <w:trPr>
          <w:trHeight w:val="1410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896E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12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32C8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Oživenie, kalibrácia spustenie, 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D2D5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Oživenie, kalibrácia dodaných zariadení vyhotovenie protokolov, spustenie do užívateľskej prevádzky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2DB7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hod.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9488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5</w:t>
            </w:r>
          </w:p>
        </w:tc>
        <w:tc>
          <w:tcPr>
            <w:tcW w:w="600" w:type="dxa"/>
            <w:vAlign w:val="center"/>
            <w:hideMark/>
          </w:tcPr>
          <w:p w14:paraId="65A9F115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2534AD" w:rsidRPr="00A2137B" w14:paraId="7CFA1766" w14:textId="77777777" w:rsidTr="003246C0">
        <w:trPr>
          <w:trHeight w:val="70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22590089" w14:textId="2EC61D2F" w:rsidR="002534AD" w:rsidRPr="00A2137B" w:rsidRDefault="002534AD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>
              <w:rPr>
                <w:rFonts w:ascii="Arial CE" w:hAnsi="Arial CE" w:cs="Arial CE"/>
                <w:color w:val="auto"/>
                <w:sz w:val="20"/>
                <w:szCs w:val="20"/>
              </w:rPr>
              <w:t>13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4B765279" w14:textId="39D1D736" w:rsidR="002534AD" w:rsidRPr="00A2137B" w:rsidRDefault="002534AD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>
              <w:rPr>
                <w:rFonts w:ascii="Arial CE" w:hAnsi="Arial CE" w:cs="Arial CE"/>
                <w:color w:val="auto"/>
                <w:sz w:val="20"/>
                <w:szCs w:val="20"/>
              </w:rPr>
              <w:t>Projektová dokumentácia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1546C978" w14:textId="6A9B89B1" w:rsidR="002534AD" w:rsidRPr="00A2137B" w:rsidRDefault="002534AD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Aktualizácia projektovej dokumentácie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57ABCE71" w14:textId="6C56074C" w:rsidR="002534AD" w:rsidRPr="00A2137B" w:rsidRDefault="002534AD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>
              <w:rPr>
                <w:rFonts w:ascii="Arial CE" w:hAnsi="Arial CE" w:cs="Arial CE"/>
                <w:color w:val="auto"/>
                <w:sz w:val="20"/>
                <w:szCs w:val="20"/>
              </w:rPr>
              <w:t>Ks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</w:tcPr>
          <w:p w14:paraId="751BBAAF" w14:textId="6BFE3E9D" w:rsidR="002534AD" w:rsidRPr="00A2137B" w:rsidRDefault="002534AD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>
              <w:rPr>
                <w:rFonts w:ascii="Arial CE" w:hAnsi="Arial CE" w:cs="Arial CE"/>
                <w:color w:val="auto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center"/>
          </w:tcPr>
          <w:p w14:paraId="43D5D285" w14:textId="77777777" w:rsidR="002534AD" w:rsidRPr="00A2137B" w:rsidRDefault="002534AD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3246C0" w:rsidRPr="00A2137B" w14:paraId="3543A2A0" w14:textId="77777777" w:rsidTr="003246C0">
        <w:trPr>
          <w:trHeight w:val="705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4B00" w14:textId="10AD4AA1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1</w:t>
            </w:r>
            <w:r w:rsidR="002534AD">
              <w:rPr>
                <w:rFonts w:ascii="Arial CE" w:hAnsi="Arial CE" w:cs="Arial CE"/>
                <w:color w:val="auto"/>
                <w:sz w:val="20"/>
                <w:szCs w:val="20"/>
              </w:rPr>
              <w:t>4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3983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Revízie </w:t>
            </w:r>
          </w:p>
        </w:tc>
        <w:tc>
          <w:tcPr>
            <w:tcW w:w="525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0978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 xml:space="preserve">Revízie elektrických a neelektrických zariadení prvé úradné skúšky v zmysle vyhlášky 508/2009 </w:t>
            </w:r>
            <w:proofErr w:type="spellStart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Z.z</w:t>
            </w:r>
            <w:proofErr w:type="spellEnd"/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00E2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hod.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B219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center"/>
              <w:rPr>
                <w:rFonts w:ascii="Arial CE" w:hAnsi="Arial CE" w:cs="Arial CE"/>
                <w:color w:val="auto"/>
                <w:sz w:val="20"/>
                <w:szCs w:val="20"/>
              </w:rPr>
            </w:pPr>
            <w:r w:rsidRPr="00A2137B">
              <w:rPr>
                <w:rFonts w:ascii="Arial CE" w:hAnsi="Arial CE" w:cs="Arial CE"/>
                <w:color w:val="auto"/>
                <w:sz w:val="20"/>
                <w:szCs w:val="20"/>
              </w:rPr>
              <w:t>10</w:t>
            </w:r>
          </w:p>
        </w:tc>
        <w:tc>
          <w:tcPr>
            <w:tcW w:w="600" w:type="dxa"/>
            <w:vAlign w:val="center"/>
            <w:hideMark/>
          </w:tcPr>
          <w:p w14:paraId="75E0344F" w14:textId="77777777" w:rsidR="006E3CCA" w:rsidRPr="00A2137B" w:rsidRDefault="006E3CCA" w:rsidP="004E179A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14:paraId="7EC2AB90" w14:textId="397E603B" w:rsidR="006E3CCA" w:rsidRDefault="006E3CCA" w:rsidP="006E3CCA">
      <w:pPr>
        <w:spacing w:after="160" w:line="259" w:lineRule="auto"/>
        <w:ind w:left="0" w:right="0" w:firstLine="0"/>
        <w:jc w:val="left"/>
      </w:pPr>
    </w:p>
    <w:p w14:paraId="403E959E" w14:textId="2ED4920E" w:rsidR="00762C69" w:rsidRDefault="00762C69" w:rsidP="006E3CCA">
      <w:pPr>
        <w:spacing w:after="160" w:line="259" w:lineRule="auto"/>
        <w:ind w:left="0" w:right="0" w:firstLine="0"/>
        <w:jc w:val="left"/>
      </w:pPr>
      <w:r>
        <w:t>Príloha č. 1:</w:t>
      </w:r>
    </w:p>
    <w:p w14:paraId="2BF3EB65" w14:textId="66F6CA9E" w:rsidR="00762C69" w:rsidRDefault="0097651A" w:rsidP="006E3CCA">
      <w:pPr>
        <w:spacing w:after="160" w:line="259" w:lineRule="auto"/>
        <w:ind w:left="0" w:right="0" w:firstLine="0"/>
        <w:jc w:val="left"/>
      </w:pPr>
      <w:r>
        <w:object w:dxaOrig="1520" w:dyaOrig="987" w14:anchorId="24C7F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6" o:title=""/>
          </v:shape>
          <o:OLEObject Type="Embed" ProgID="AcroExch.Document.DC" ShapeID="_x0000_i1025" DrawAspect="Icon" ObjectID="_1693719349" r:id="rId7"/>
        </w:object>
      </w:r>
    </w:p>
    <w:p w14:paraId="0397518B" w14:textId="27196046" w:rsidR="00762C69" w:rsidRDefault="00762C69" w:rsidP="006E3CCA">
      <w:pPr>
        <w:spacing w:after="160" w:line="259" w:lineRule="auto"/>
        <w:ind w:left="0" w:right="0" w:firstLine="0"/>
        <w:jc w:val="left"/>
      </w:pPr>
      <w:r>
        <w:t>Príloha č. 2:</w:t>
      </w:r>
    </w:p>
    <w:p w14:paraId="138F2AE9" w14:textId="7CEA1F8C" w:rsidR="00762C69" w:rsidRDefault="00C30973" w:rsidP="006E3CCA">
      <w:pPr>
        <w:spacing w:after="160" w:line="259" w:lineRule="auto"/>
        <w:ind w:left="0" w:right="0" w:firstLine="0"/>
        <w:jc w:val="left"/>
      </w:pPr>
      <w:r>
        <w:object w:dxaOrig="1520" w:dyaOrig="987" w14:anchorId="3CC93DB0">
          <v:shape id="_x0000_i1026" type="#_x0000_t75" style="width:76.5pt;height:49.5pt" o:ole="">
            <v:imagedata r:id="rId8" o:title=""/>
          </v:shape>
          <o:OLEObject Type="Embed" ProgID="AcroExch.Document.DC" ShapeID="_x0000_i1026" DrawAspect="Icon" ObjectID="_1693719350" r:id="rId9"/>
        </w:object>
      </w:r>
    </w:p>
    <w:p w14:paraId="32A06DA9" w14:textId="77777777" w:rsidR="00762C69" w:rsidRDefault="00762C69" w:rsidP="006E3CCA">
      <w:pPr>
        <w:spacing w:after="160" w:line="259" w:lineRule="auto"/>
        <w:ind w:left="0" w:right="0" w:firstLine="0"/>
        <w:jc w:val="left"/>
      </w:pPr>
    </w:p>
    <w:sectPr w:rsidR="00762C6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EE8A" w14:textId="77777777" w:rsidR="00C773C9" w:rsidRDefault="00C773C9" w:rsidP="006E3CCA">
      <w:pPr>
        <w:spacing w:after="0" w:line="240" w:lineRule="auto"/>
      </w:pPr>
      <w:r>
        <w:separator/>
      </w:r>
    </w:p>
  </w:endnote>
  <w:endnote w:type="continuationSeparator" w:id="0">
    <w:p w14:paraId="652B72DF" w14:textId="77777777" w:rsidR="00C773C9" w:rsidRDefault="00C773C9" w:rsidP="006E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67AA" w14:textId="77777777" w:rsidR="00C773C9" w:rsidRDefault="00C773C9" w:rsidP="006E3CCA">
      <w:pPr>
        <w:spacing w:after="0" w:line="240" w:lineRule="auto"/>
      </w:pPr>
      <w:r>
        <w:separator/>
      </w:r>
    </w:p>
  </w:footnote>
  <w:footnote w:type="continuationSeparator" w:id="0">
    <w:p w14:paraId="7C9AF6E9" w14:textId="77777777" w:rsidR="00C773C9" w:rsidRDefault="00C773C9" w:rsidP="006E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9EF90" w14:textId="77777777" w:rsidR="006E3CCA" w:rsidRPr="006E3CCA" w:rsidRDefault="006E3CCA" w:rsidP="006E3CCA">
    <w:pPr>
      <w:pStyle w:val="Hlavika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CCA"/>
    <w:rsid w:val="002534AD"/>
    <w:rsid w:val="003246C0"/>
    <w:rsid w:val="00367294"/>
    <w:rsid w:val="00596876"/>
    <w:rsid w:val="006E3CCA"/>
    <w:rsid w:val="00762C69"/>
    <w:rsid w:val="007A1186"/>
    <w:rsid w:val="007A6626"/>
    <w:rsid w:val="0091586D"/>
    <w:rsid w:val="0097651A"/>
    <w:rsid w:val="00AA3B46"/>
    <w:rsid w:val="00C30973"/>
    <w:rsid w:val="00C7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462C3E"/>
  <w15:chartTrackingRefBased/>
  <w15:docId w15:val="{B829A9AE-C2B7-4C59-AA75-5E378925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3CCA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E3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3CCA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E3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3CCA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dc:description/>
  <cp:lastModifiedBy>Kanóc Alexander</cp:lastModifiedBy>
  <cp:revision>13</cp:revision>
  <dcterms:created xsi:type="dcterms:W3CDTF">2021-06-23T11:54:00Z</dcterms:created>
  <dcterms:modified xsi:type="dcterms:W3CDTF">2021-09-21T06:49:00Z</dcterms:modified>
</cp:coreProperties>
</file>