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D73B41">
        <w:rPr>
          <w:rFonts w:asciiTheme="minorHAnsi" w:hAnsiTheme="minorHAnsi"/>
          <w:b/>
          <w:i/>
          <w:snapToGrid w:val="0"/>
          <w:sz w:val="22"/>
          <w:szCs w:val="22"/>
        </w:rPr>
        <w:t>Rekonštrukcia administratívnej budovy PO 01 v TTIP</w:t>
      </w:r>
      <w:r w:rsidR="006E6930">
        <w:rPr>
          <w:rFonts w:asciiTheme="minorHAnsi" w:hAnsiTheme="minorHAnsi"/>
          <w:b/>
          <w:i/>
          <w:snapToGrid w:val="0"/>
          <w:sz w:val="22"/>
          <w:szCs w:val="22"/>
        </w:rPr>
        <w:t xml:space="preserve"> – Trnava Industrial Park</w:t>
      </w:r>
      <w:r w:rsidR="00CD7186">
        <w:rPr>
          <w:rFonts w:asciiTheme="minorHAnsi" w:hAnsiTheme="minorHAnsi"/>
          <w:b/>
          <w:i/>
          <w:snapToGrid w:val="0"/>
          <w:sz w:val="22"/>
          <w:szCs w:val="22"/>
        </w:rPr>
        <w:t xml:space="preserve"> II</w:t>
      </w:r>
      <w:r w:rsidR="00BE01D0">
        <w:rPr>
          <w:rFonts w:asciiTheme="minorHAnsi" w:hAnsiTheme="minorHAnsi"/>
          <w:b/>
          <w:i/>
          <w:snapToGrid w:val="0"/>
          <w:sz w:val="22"/>
          <w:szCs w:val="22"/>
        </w:rPr>
        <w:t xml:space="preserve"> a výroba a osadenie informačného pylónu a úprava vstupu TTIP z Mikovíniho ulice</w:t>
      </w:r>
      <w:bookmarkStart w:id="0" w:name="_GoBack"/>
      <w:bookmarkEnd w:id="0"/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559"/>
        <w:gridCol w:w="1985"/>
      </w:tblGrid>
      <w:tr w:rsidR="00430172" w:rsidRPr="00D73B41" w:rsidTr="00D73B41">
        <w:trPr>
          <w:trHeight w:val="849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AC1FA3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Názov položky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AC1FA3" w:rsidRDefault="00AC1FA3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c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ena bez DPH</w:t>
            </w:r>
          </w:p>
          <w:p w:rsidR="00430172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v 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eur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AC1FA3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DPH</w:t>
            </w:r>
          </w:p>
          <w:p w:rsidR="00430172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v 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eur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AC1FA3" w:rsidRDefault="00AC1FA3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c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ena spolu s DPH</w:t>
            </w:r>
          </w:p>
          <w:p w:rsidR="00430172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v </w:t>
            </w:r>
            <w:r w:rsidR="00430172" w:rsidRPr="00AC1FA3">
              <w:rPr>
                <w:rFonts w:asciiTheme="minorHAnsi" w:hAnsiTheme="minorHAnsi" w:cs="Arial"/>
                <w:b/>
                <w:i/>
                <w:sz w:val="22"/>
                <w:szCs w:val="22"/>
              </w:rPr>
              <w:t>eur</w:t>
            </w:r>
          </w:p>
        </w:tc>
      </w:tr>
      <w:tr w:rsidR="00430172" w:rsidRPr="00D73B41" w:rsidTr="00D73B41">
        <w:trPr>
          <w:trHeight w:val="373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celá stavba (stavebná časť)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07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elektroinštalácia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2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ústredné kúrenie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zdravotechnika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slaboprúd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 xml:space="preserve">PO 01 </w:t>
            </w:r>
            <w:r w:rsidR="00DA1E32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vzduchotechnika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73B41" w:rsidRPr="00D73B41" w:rsidTr="00D73B41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Výroba a osadenie informačného pylónu a úprava vstupu TTIP z Mikovíniho ulice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73B41" w:rsidRPr="00D73B41" w:rsidRDefault="00D73B41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0172" w:rsidRPr="00D73B41" w:rsidTr="00D73B41">
        <w:trPr>
          <w:trHeight w:val="571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3B41">
              <w:rPr>
                <w:rFonts w:asciiTheme="minorHAnsi" w:hAnsiTheme="minorHAnsi" w:cs="Arial"/>
                <w:b/>
                <w:sz w:val="22"/>
                <w:szCs w:val="22"/>
              </w:rPr>
              <w:t>cena celkom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30172" w:rsidRPr="00D73B41" w:rsidRDefault="00430172" w:rsidP="00DB662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ind w:right="23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3755E5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C7B1B" w:rsidRDefault="004C7B1B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C7B1B" w:rsidRPr="00605161" w:rsidRDefault="004C7B1B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C7B1B" w:rsidRPr="004C7B1B" w:rsidRDefault="004C7B1B" w:rsidP="004C7B1B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Uchádzač:</w:t>
      </w:r>
    </w:p>
    <w:p w:rsidR="004C7B1B" w:rsidRPr="004C7B1B" w:rsidRDefault="004C7B1B" w:rsidP="004C7B1B">
      <w:pPr>
        <w:widowControl w:val="0"/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-</w:t>
      </w:r>
      <w:r w:rsidRPr="004C7B1B">
        <w:rPr>
          <w:rFonts w:asciiTheme="minorHAnsi" w:hAnsiTheme="minorHAnsi" w:cs="Arial"/>
          <w:sz w:val="22"/>
          <w:szCs w:val="22"/>
        </w:rPr>
        <w:tab/>
        <w:t>súhlasí s návrhom zmluvy o dielo predloženého verejným obstarávateľom,</w:t>
      </w:r>
    </w:p>
    <w:p w:rsidR="004C7B1B" w:rsidRPr="004C7B1B" w:rsidRDefault="004C7B1B" w:rsidP="004C7B1B">
      <w:pPr>
        <w:widowControl w:val="0"/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-</w:t>
      </w:r>
      <w:r w:rsidRPr="004C7B1B">
        <w:rPr>
          <w:rFonts w:asciiTheme="minorHAnsi" w:hAnsiTheme="minorHAnsi" w:cs="Arial"/>
          <w:sz w:val="22"/>
          <w:szCs w:val="22"/>
        </w:rPr>
        <w:tab/>
        <w:t>porozumel týmto súťažným podkladom,</w:t>
      </w:r>
    </w:p>
    <w:p w:rsidR="004C7B1B" w:rsidRPr="004C7B1B" w:rsidRDefault="004C7B1B" w:rsidP="004C7B1B">
      <w:pPr>
        <w:widowControl w:val="0"/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="Arial"/>
          <w:sz w:val="22"/>
          <w:szCs w:val="22"/>
        </w:rPr>
      </w:pPr>
      <w:r w:rsidRPr="004C7B1B">
        <w:rPr>
          <w:rFonts w:asciiTheme="minorHAnsi" w:hAnsiTheme="minorHAnsi" w:cs="Arial"/>
          <w:sz w:val="22"/>
          <w:szCs w:val="22"/>
        </w:rPr>
        <w:t>-</w:t>
      </w:r>
      <w:r w:rsidRPr="004C7B1B">
        <w:rPr>
          <w:rFonts w:asciiTheme="minorHAnsi" w:hAnsiTheme="minorHAnsi" w:cs="Arial"/>
          <w:sz w:val="22"/>
          <w:szCs w:val="22"/>
        </w:rPr>
        <w:tab/>
        <w:t>súhlasí s podmienkami určenými verejným obstarávateľom v tejto súťaži.</w:t>
      </w:r>
    </w:p>
    <w:p w:rsidR="004C7B1B" w:rsidRPr="004C7B1B" w:rsidRDefault="004C7B1B" w:rsidP="004C7B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z w:val="22"/>
          <w:szCs w:val="22"/>
        </w:rPr>
      </w:pPr>
    </w:p>
    <w:p w:rsidR="005860B0" w:rsidRPr="004C7B1B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4C7B1B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4C7B1B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4C7B1B"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Pr="004C7B1B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C7B1B" w:rsidRPr="004C7B1B" w:rsidRDefault="004C7B1B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4C7B1B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4C7B1B"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4C7B1B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4C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5F9F"/>
    <w:rsid w:val="00276613"/>
    <w:rsid w:val="00285ED4"/>
    <w:rsid w:val="0028680F"/>
    <w:rsid w:val="00286E43"/>
    <w:rsid w:val="002C4790"/>
    <w:rsid w:val="003755E5"/>
    <w:rsid w:val="00411717"/>
    <w:rsid w:val="00430172"/>
    <w:rsid w:val="00434CD5"/>
    <w:rsid w:val="00471278"/>
    <w:rsid w:val="00493019"/>
    <w:rsid w:val="004C7B1B"/>
    <w:rsid w:val="004E725C"/>
    <w:rsid w:val="00531097"/>
    <w:rsid w:val="0055785D"/>
    <w:rsid w:val="00570B2F"/>
    <w:rsid w:val="005860B0"/>
    <w:rsid w:val="005D3711"/>
    <w:rsid w:val="005F0212"/>
    <w:rsid w:val="00601686"/>
    <w:rsid w:val="00605161"/>
    <w:rsid w:val="00643076"/>
    <w:rsid w:val="006A5B3F"/>
    <w:rsid w:val="006D7E80"/>
    <w:rsid w:val="006E693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AC1FA3"/>
    <w:rsid w:val="00B634D1"/>
    <w:rsid w:val="00B8023C"/>
    <w:rsid w:val="00BE01D0"/>
    <w:rsid w:val="00BF135D"/>
    <w:rsid w:val="00C37FEA"/>
    <w:rsid w:val="00C46681"/>
    <w:rsid w:val="00C60D35"/>
    <w:rsid w:val="00C8264A"/>
    <w:rsid w:val="00CD7186"/>
    <w:rsid w:val="00CF1E52"/>
    <w:rsid w:val="00D01147"/>
    <w:rsid w:val="00D22137"/>
    <w:rsid w:val="00D73B41"/>
    <w:rsid w:val="00DA1E32"/>
    <w:rsid w:val="00F023E4"/>
    <w:rsid w:val="00F1783E"/>
    <w:rsid w:val="00F320BD"/>
    <w:rsid w:val="00F903A4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FA4BD"/>
  <w14:defaultImageDpi w14:val="0"/>
  <w15:docId w15:val="{9E80B4E9-D554-4E51-96E9-3C8A0F45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Radoslav Bazala</cp:lastModifiedBy>
  <cp:revision>3</cp:revision>
  <cp:lastPrinted>2017-07-18T07:51:00Z</cp:lastPrinted>
  <dcterms:created xsi:type="dcterms:W3CDTF">2018-10-23T06:33:00Z</dcterms:created>
  <dcterms:modified xsi:type="dcterms:W3CDTF">2018-10-23T06:34:00Z</dcterms:modified>
</cp:coreProperties>
</file>