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65C6" w14:textId="3A1EC9C5" w:rsidR="00F00AF7" w:rsidRPr="00BE1DD1" w:rsidRDefault="00853687" w:rsidP="00F00AF7">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Pr>
          <w:rFonts w:asciiTheme="minorHAnsi" w:hAnsiTheme="minorHAnsi" w:cstheme="minorHAnsi"/>
          <w:sz w:val="20"/>
          <w:szCs w:val="20"/>
        </w:rPr>
        <w:t xml:space="preserve">  </w:t>
      </w:r>
      <w:r w:rsidR="004D0AF4" w:rsidRPr="00BE1DD1">
        <w:rPr>
          <w:rFonts w:asciiTheme="minorHAnsi" w:hAnsiTheme="minorHAnsi" w:cstheme="minorHAnsi"/>
          <w:sz w:val="20"/>
          <w:szCs w:val="20"/>
        </w:rPr>
        <w:t>VÝZVA NA PREDKLADANIE PONÚK</w:t>
      </w:r>
    </w:p>
    <w:p w14:paraId="7E242FBE" w14:textId="564A8D31" w:rsidR="00B72E4F" w:rsidRPr="00BE1DD1" w:rsidRDefault="00B72E4F" w:rsidP="00473EC8">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sidRPr="00BE1DD1">
        <w:rPr>
          <w:rFonts w:asciiTheme="minorHAnsi" w:hAnsiTheme="minorHAnsi" w:cstheme="minorHAnsi"/>
          <w:b w:val="0"/>
          <w:sz w:val="20"/>
          <w:szCs w:val="20"/>
        </w:rPr>
        <w:t>(ďalej len „Výzva“)</w:t>
      </w:r>
    </w:p>
    <w:p w14:paraId="636D78BF" w14:textId="0C03AB9B" w:rsidR="00F00AF7" w:rsidRPr="00BE1DD1" w:rsidRDefault="009C4327" w:rsidP="00473EC8">
      <w:pPr>
        <w:spacing w:after="0" w:line="240" w:lineRule="auto"/>
        <w:ind w:right="290"/>
        <w:jc w:val="center"/>
        <w:rPr>
          <w:rFonts w:asciiTheme="minorHAnsi" w:hAnsiTheme="minorHAnsi" w:cstheme="minorHAnsi"/>
          <w:sz w:val="20"/>
          <w:szCs w:val="20"/>
        </w:rPr>
      </w:pPr>
      <w:r w:rsidRPr="00BE1DD1">
        <w:rPr>
          <w:rFonts w:asciiTheme="minorHAnsi" w:hAnsiTheme="minorHAnsi" w:cstheme="minorHAnsi"/>
          <w:sz w:val="20"/>
          <w:szCs w:val="20"/>
        </w:rPr>
        <w:t>realizovaná postupom zadávania zákazky s nízkou hodnotou podľa</w:t>
      </w:r>
      <w:r w:rsidR="004D0AF4" w:rsidRPr="00BE1DD1">
        <w:rPr>
          <w:rFonts w:asciiTheme="minorHAnsi" w:hAnsiTheme="minorHAnsi" w:cstheme="minorHAnsi"/>
          <w:sz w:val="20"/>
          <w:szCs w:val="20"/>
        </w:rPr>
        <w:t xml:space="preserve"> § 117 zákona č. 343/2015 Z.</w:t>
      </w:r>
      <w:r w:rsidRPr="00BE1DD1">
        <w:rPr>
          <w:rFonts w:asciiTheme="minorHAnsi" w:hAnsiTheme="minorHAnsi" w:cstheme="minorHAnsi"/>
          <w:sz w:val="20"/>
          <w:szCs w:val="20"/>
        </w:rPr>
        <w:t xml:space="preserve"> </w:t>
      </w:r>
      <w:r w:rsidR="004D0AF4" w:rsidRPr="00BE1DD1">
        <w:rPr>
          <w:rFonts w:asciiTheme="minorHAnsi" w:hAnsiTheme="minorHAnsi" w:cstheme="minorHAnsi"/>
          <w:sz w:val="20"/>
          <w:szCs w:val="20"/>
        </w:rPr>
        <w:t>z. o verejnom obstarávaní a o zmene a doplnení niektorých zákonov v znení nes</w:t>
      </w:r>
      <w:r w:rsidR="00A649C4" w:rsidRPr="00BE1DD1">
        <w:rPr>
          <w:rFonts w:asciiTheme="minorHAnsi" w:hAnsiTheme="minorHAnsi" w:cstheme="minorHAnsi"/>
          <w:sz w:val="20"/>
          <w:szCs w:val="20"/>
        </w:rPr>
        <w:t>korších predpisov</w:t>
      </w:r>
    </w:p>
    <w:p w14:paraId="6B43DEDA" w14:textId="6DA80FA7" w:rsidR="00961524" w:rsidRPr="00BE1DD1" w:rsidRDefault="00A649C4" w:rsidP="00473EC8">
      <w:pPr>
        <w:spacing w:after="0" w:line="240" w:lineRule="auto"/>
        <w:ind w:right="290"/>
        <w:jc w:val="center"/>
        <w:rPr>
          <w:rFonts w:asciiTheme="minorHAnsi" w:hAnsiTheme="minorHAnsi" w:cstheme="minorHAnsi"/>
          <w:sz w:val="20"/>
          <w:szCs w:val="20"/>
        </w:rPr>
      </w:pPr>
      <w:r w:rsidRPr="00BE1DD1">
        <w:rPr>
          <w:rFonts w:asciiTheme="minorHAnsi" w:hAnsiTheme="minorHAnsi" w:cstheme="minorHAnsi"/>
          <w:sz w:val="20"/>
          <w:szCs w:val="20"/>
        </w:rPr>
        <w:t>(ďalej len „Z</w:t>
      </w:r>
      <w:r w:rsidR="004D0AF4" w:rsidRPr="00BE1DD1">
        <w:rPr>
          <w:rFonts w:asciiTheme="minorHAnsi" w:hAnsiTheme="minorHAnsi" w:cstheme="minorHAnsi"/>
          <w:sz w:val="20"/>
          <w:szCs w:val="20"/>
        </w:rPr>
        <w:t>VO“)</w:t>
      </w:r>
    </w:p>
    <w:p w14:paraId="68E4B087" w14:textId="77777777" w:rsidR="00A63EE4" w:rsidRDefault="00A63EE4" w:rsidP="003A49DE">
      <w:pPr>
        <w:spacing w:after="0" w:line="240" w:lineRule="auto"/>
        <w:ind w:left="0" w:right="239" w:firstLine="0"/>
        <w:jc w:val="center"/>
        <w:rPr>
          <w:rFonts w:asciiTheme="minorHAnsi" w:hAnsiTheme="minorHAnsi" w:cstheme="minorHAnsi"/>
          <w:sz w:val="20"/>
          <w:szCs w:val="20"/>
        </w:rPr>
      </w:pPr>
    </w:p>
    <w:p w14:paraId="25C9543F" w14:textId="7804BD72" w:rsidR="00961524" w:rsidRPr="00BE1DD1" w:rsidRDefault="004C25A6" w:rsidP="003A49DE">
      <w:pPr>
        <w:spacing w:after="0" w:line="240" w:lineRule="auto"/>
        <w:ind w:left="0" w:right="239" w:firstLine="0"/>
        <w:jc w:val="center"/>
        <w:rPr>
          <w:rFonts w:asciiTheme="minorHAnsi" w:hAnsiTheme="minorHAnsi" w:cstheme="minorHAnsi"/>
          <w:sz w:val="20"/>
          <w:szCs w:val="20"/>
        </w:rPr>
      </w:pPr>
      <w:r w:rsidRPr="00BE1DD1">
        <w:rPr>
          <w:rFonts w:asciiTheme="minorHAnsi" w:hAnsiTheme="minorHAnsi" w:cstheme="minorHAnsi"/>
          <w:sz w:val="20"/>
          <w:szCs w:val="20"/>
        </w:rPr>
        <w:t xml:space="preserve"> </w:t>
      </w:r>
    </w:p>
    <w:p w14:paraId="37B1C2E3" w14:textId="36EA3849" w:rsidR="009C4327" w:rsidRPr="00BE1DD1"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BE1DD1"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BE1DD1" w:rsidRDefault="0078237B" w:rsidP="003A49DE">
      <w:pPr>
        <w:spacing w:after="0" w:line="240" w:lineRule="auto"/>
        <w:ind w:right="290"/>
        <w:jc w:val="center"/>
        <w:rPr>
          <w:rFonts w:asciiTheme="minorHAnsi" w:hAnsiTheme="minorHAnsi" w:cstheme="minorHAnsi"/>
          <w:sz w:val="20"/>
          <w:szCs w:val="20"/>
        </w:rPr>
      </w:pPr>
    </w:p>
    <w:p w14:paraId="3E900688" w14:textId="56CA419F" w:rsidR="00FB29F1" w:rsidRPr="00BE1DD1" w:rsidRDefault="00FB29F1" w:rsidP="003A49DE">
      <w:pPr>
        <w:spacing w:after="0" w:line="240" w:lineRule="auto"/>
        <w:ind w:right="290"/>
        <w:jc w:val="center"/>
        <w:rPr>
          <w:rFonts w:asciiTheme="minorHAnsi" w:hAnsiTheme="minorHAnsi" w:cstheme="minorHAnsi"/>
          <w:sz w:val="20"/>
          <w:szCs w:val="20"/>
        </w:rPr>
      </w:pPr>
    </w:p>
    <w:p w14:paraId="28446487" w14:textId="62D15ADE" w:rsidR="00F00AF7" w:rsidRPr="00BE1DD1" w:rsidRDefault="00F00AF7" w:rsidP="003A49DE">
      <w:pPr>
        <w:spacing w:after="0" w:line="240" w:lineRule="auto"/>
        <w:ind w:right="290"/>
        <w:jc w:val="center"/>
        <w:rPr>
          <w:rFonts w:asciiTheme="minorHAnsi" w:hAnsiTheme="minorHAnsi" w:cstheme="minorHAnsi"/>
          <w:sz w:val="20"/>
          <w:szCs w:val="20"/>
        </w:rPr>
      </w:pPr>
    </w:p>
    <w:p w14:paraId="1497EFF6" w14:textId="23DD66C4" w:rsidR="00F00AF7" w:rsidRPr="00BE1DD1" w:rsidRDefault="00F00AF7" w:rsidP="003A49DE">
      <w:pPr>
        <w:spacing w:after="0" w:line="240" w:lineRule="auto"/>
        <w:ind w:right="290"/>
        <w:jc w:val="center"/>
        <w:rPr>
          <w:rFonts w:asciiTheme="minorHAnsi" w:hAnsiTheme="minorHAnsi" w:cstheme="minorHAnsi"/>
          <w:sz w:val="20"/>
          <w:szCs w:val="20"/>
        </w:rPr>
      </w:pPr>
    </w:p>
    <w:p w14:paraId="7FBC4218" w14:textId="74408B33" w:rsidR="00F00AF7" w:rsidRPr="00BE1DD1" w:rsidRDefault="00F00AF7" w:rsidP="003A49DE">
      <w:pPr>
        <w:spacing w:after="0" w:line="240" w:lineRule="auto"/>
        <w:ind w:right="290"/>
        <w:jc w:val="center"/>
        <w:rPr>
          <w:rFonts w:asciiTheme="minorHAnsi" w:hAnsiTheme="minorHAnsi" w:cstheme="minorHAnsi"/>
          <w:sz w:val="20"/>
          <w:szCs w:val="20"/>
        </w:rPr>
      </w:pPr>
    </w:p>
    <w:p w14:paraId="6B2926B9" w14:textId="24BF8982" w:rsidR="00F00AF7" w:rsidRPr="00BE1DD1" w:rsidRDefault="00F00AF7" w:rsidP="003A49DE">
      <w:pPr>
        <w:spacing w:after="0" w:line="240" w:lineRule="auto"/>
        <w:ind w:right="290"/>
        <w:jc w:val="center"/>
        <w:rPr>
          <w:rFonts w:asciiTheme="minorHAnsi" w:hAnsiTheme="minorHAnsi" w:cstheme="minorHAnsi"/>
          <w:sz w:val="20"/>
          <w:szCs w:val="20"/>
        </w:rPr>
      </w:pPr>
    </w:p>
    <w:p w14:paraId="630B1545" w14:textId="77777777" w:rsidR="00F00AF7" w:rsidRPr="00BE1DD1" w:rsidRDefault="00F00AF7" w:rsidP="003A49DE">
      <w:pPr>
        <w:spacing w:after="0" w:line="240" w:lineRule="auto"/>
        <w:ind w:right="290"/>
        <w:jc w:val="center"/>
        <w:rPr>
          <w:rFonts w:asciiTheme="minorHAnsi" w:hAnsiTheme="minorHAnsi" w:cstheme="minorHAnsi"/>
          <w:sz w:val="20"/>
          <w:szCs w:val="20"/>
        </w:rPr>
      </w:pPr>
    </w:p>
    <w:p w14:paraId="0AC9127C" w14:textId="28995A1B" w:rsidR="0078237B" w:rsidRPr="00BE1DD1"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BE1DD1"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BE1DD1"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BE1DD1" w:rsidRDefault="0078237B" w:rsidP="003A49DE">
      <w:pPr>
        <w:spacing w:after="0" w:line="240" w:lineRule="auto"/>
        <w:ind w:right="290"/>
        <w:jc w:val="center"/>
        <w:rPr>
          <w:rFonts w:asciiTheme="minorHAnsi" w:hAnsiTheme="minorHAnsi" w:cstheme="minorHAnsi"/>
          <w:sz w:val="20"/>
          <w:szCs w:val="20"/>
        </w:rPr>
      </w:pPr>
    </w:p>
    <w:p w14:paraId="5AD1BBDD" w14:textId="77777777" w:rsidR="0078237B" w:rsidRPr="00BE1DD1"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BE1DD1" w:rsidRDefault="009C4327" w:rsidP="003A49DE">
      <w:pPr>
        <w:spacing w:after="0" w:line="240" w:lineRule="auto"/>
        <w:ind w:right="290"/>
        <w:jc w:val="center"/>
        <w:rPr>
          <w:rFonts w:asciiTheme="minorHAnsi" w:hAnsiTheme="minorHAnsi" w:cstheme="minorHAnsi"/>
          <w:sz w:val="20"/>
          <w:szCs w:val="20"/>
        </w:rPr>
      </w:pPr>
    </w:p>
    <w:p w14:paraId="255FD431" w14:textId="1EDEFD40" w:rsidR="00961524" w:rsidRPr="00BE1DD1" w:rsidRDefault="00F00AF7" w:rsidP="003A49DE">
      <w:pPr>
        <w:spacing w:after="0" w:line="240" w:lineRule="auto"/>
        <w:ind w:right="290"/>
        <w:jc w:val="center"/>
        <w:rPr>
          <w:rFonts w:asciiTheme="minorHAnsi" w:hAnsiTheme="minorHAnsi" w:cstheme="minorHAnsi"/>
          <w:sz w:val="20"/>
          <w:szCs w:val="20"/>
        </w:rPr>
      </w:pPr>
      <w:r w:rsidRPr="00BE1DD1">
        <w:rPr>
          <w:rFonts w:asciiTheme="minorHAnsi" w:hAnsiTheme="minorHAnsi" w:cstheme="minorHAnsi"/>
          <w:sz w:val="20"/>
          <w:szCs w:val="20"/>
        </w:rPr>
        <w:t>Názov</w:t>
      </w:r>
      <w:r w:rsidR="004C25A6" w:rsidRPr="00BE1DD1">
        <w:rPr>
          <w:rFonts w:asciiTheme="minorHAnsi" w:hAnsiTheme="minorHAnsi" w:cstheme="minorHAnsi"/>
          <w:sz w:val="20"/>
          <w:szCs w:val="20"/>
        </w:rPr>
        <w:t xml:space="preserve"> zákazky: </w:t>
      </w:r>
      <w:r w:rsidR="004C25A6" w:rsidRPr="00BE1DD1">
        <w:rPr>
          <w:rFonts w:asciiTheme="minorHAnsi" w:hAnsiTheme="minorHAnsi" w:cstheme="minorHAnsi"/>
          <w:b/>
          <w:sz w:val="20"/>
          <w:szCs w:val="20"/>
        </w:rPr>
        <w:t xml:space="preserve"> </w:t>
      </w:r>
    </w:p>
    <w:p w14:paraId="0E17A3FC" w14:textId="7CA0659A" w:rsidR="00961524" w:rsidRPr="001149BE" w:rsidRDefault="001149BE" w:rsidP="001149BE">
      <w:pPr>
        <w:spacing w:after="0" w:line="240" w:lineRule="auto"/>
        <w:ind w:left="0" w:right="0" w:firstLine="0"/>
        <w:jc w:val="center"/>
        <w:rPr>
          <w:rFonts w:asciiTheme="minorHAnsi" w:hAnsiTheme="minorHAnsi" w:cstheme="minorHAnsi"/>
          <w:b/>
          <w:bCs/>
          <w:sz w:val="20"/>
          <w:szCs w:val="20"/>
        </w:rPr>
      </w:pPr>
      <w:r>
        <w:rPr>
          <w:b/>
          <w:bCs/>
        </w:rPr>
        <w:t>„</w:t>
      </w:r>
      <w:r w:rsidR="00BF2091" w:rsidRPr="00BF2091">
        <w:rPr>
          <w:rFonts w:ascii="Arial" w:hAnsi="Arial" w:cs="Arial"/>
          <w:b/>
          <w:bCs/>
        </w:rPr>
        <w:t>Vypracovanie správy o hodnotení strategického dokumentu - Plán hospodárskeho a sociálneho rozvoja BBSK 2022-2030</w:t>
      </w:r>
      <w:r>
        <w:rPr>
          <w:b/>
          <w:bCs/>
        </w:rPr>
        <w:t>“</w:t>
      </w:r>
    </w:p>
    <w:p w14:paraId="3BFAC002"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BE1DD1"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BE1DD1"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BE1DD1" w:rsidRDefault="00894843" w:rsidP="003A49DE">
      <w:pPr>
        <w:spacing w:after="0" w:line="240" w:lineRule="auto"/>
        <w:ind w:left="0" w:right="0" w:firstLine="0"/>
        <w:jc w:val="left"/>
        <w:rPr>
          <w:rFonts w:asciiTheme="minorHAnsi" w:hAnsiTheme="minorHAnsi" w:cstheme="minorHAnsi"/>
          <w:b/>
          <w:sz w:val="20"/>
          <w:szCs w:val="20"/>
        </w:rPr>
      </w:pPr>
    </w:p>
    <w:p w14:paraId="3AC703BE" w14:textId="6BA63CDD" w:rsidR="00894843" w:rsidRPr="00BE1DD1" w:rsidRDefault="00894843" w:rsidP="003A49DE">
      <w:pPr>
        <w:spacing w:after="0" w:line="240" w:lineRule="auto"/>
        <w:ind w:left="0" w:right="0" w:firstLine="0"/>
        <w:jc w:val="left"/>
        <w:rPr>
          <w:rFonts w:asciiTheme="minorHAnsi" w:hAnsiTheme="minorHAnsi" w:cstheme="minorHAnsi"/>
          <w:b/>
          <w:sz w:val="20"/>
          <w:szCs w:val="20"/>
        </w:rPr>
      </w:pPr>
    </w:p>
    <w:p w14:paraId="6379E876" w14:textId="56D7F293"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3581C6F9" w14:textId="4EBB0291"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775E52C8" w14:textId="789AC840"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65013A5B" w14:textId="7B289FAE"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6082C242" w14:textId="1363351F"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5FF9A340" w14:textId="06F8C8E9"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11405363" w14:textId="6BCBAE0A"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7FE0B4DC" w14:textId="6A87463E"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629EAF22" w14:textId="7CB199CB"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4465F6E8" w14:textId="16BE0D5B"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14132531" w14:textId="3D868711"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BE1DD1" w:rsidRDefault="00894843" w:rsidP="003A49DE">
      <w:pPr>
        <w:spacing w:after="0" w:line="240" w:lineRule="auto"/>
        <w:ind w:left="0" w:right="0" w:firstLine="0"/>
        <w:jc w:val="left"/>
        <w:rPr>
          <w:rFonts w:asciiTheme="minorHAnsi" w:hAnsiTheme="minorHAnsi" w:cstheme="minorHAnsi"/>
          <w:b/>
          <w:sz w:val="20"/>
          <w:szCs w:val="20"/>
        </w:rPr>
      </w:pPr>
    </w:p>
    <w:p w14:paraId="47206986" w14:textId="496DE162" w:rsidR="00894843" w:rsidRPr="00BE1DD1" w:rsidRDefault="004062EA" w:rsidP="003A49DE">
      <w:pPr>
        <w:spacing w:after="0" w:line="240" w:lineRule="auto"/>
        <w:ind w:left="0" w:right="0" w:firstLine="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 xml:space="preserve">V Banskej Bystrici, </w:t>
      </w:r>
      <w:r w:rsidR="00B21A22">
        <w:rPr>
          <w:rFonts w:asciiTheme="minorHAnsi" w:hAnsiTheme="minorHAnsi" w:cstheme="minorHAnsi"/>
          <w:color w:val="auto"/>
          <w:sz w:val="20"/>
          <w:szCs w:val="20"/>
        </w:rPr>
        <w:t>september</w:t>
      </w:r>
      <w:r w:rsidR="001054D0" w:rsidRPr="00BE1DD1">
        <w:rPr>
          <w:rFonts w:asciiTheme="minorHAnsi" w:hAnsiTheme="minorHAnsi" w:cstheme="minorHAnsi"/>
          <w:color w:val="auto"/>
          <w:sz w:val="20"/>
          <w:szCs w:val="20"/>
        </w:rPr>
        <w:t xml:space="preserve"> 2021</w:t>
      </w:r>
    </w:p>
    <w:p w14:paraId="2BF79595" w14:textId="77777777" w:rsidR="00F221C6" w:rsidRDefault="00F221C6" w:rsidP="003A49DE">
      <w:pPr>
        <w:spacing w:after="0" w:line="240" w:lineRule="auto"/>
        <w:ind w:left="0" w:right="0" w:firstLine="0"/>
        <w:jc w:val="left"/>
        <w:rPr>
          <w:rFonts w:asciiTheme="minorHAnsi" w:hAnsiTheme="minorHAnsi" w:cstheme="minorHAnsi"/>
          <w:color w:val="auto"/>
          <w:sz w:val="20"/>
          <w:szCs w:val="20"/>
        </w:rPr>
      </w:pPr>
    </w:p>
    <w:p w14:paraId="2609F46D" w14:textId="77777777" w:rsidR="00F221C6" w:rsidRDefault="00F221C6" w:rsidP="003A49DE">
      <w:pPr>
        <w:spacing w:after="0" w:line="240" w:lineRule="auto"/>
        <w:ind w:left="0" w:right="0" w:firstLine="0"/>
        <w:jc w:val="left"/>
        <w:rPr>
          <w:rFonts w:asciiTheme="minorHAnsi" w:hAnsiTheme="minorHAnsi" w:cstheme="minorHAnsi"/>
          <w:color w:val="auto"/>
          <w:sz w:val="20"/>
          <w:szCs w:val="20"/>
        </w:rPr>
      </w:pPr>
    </w:p>
    <w:p w14:paraId="0B5E901B" w14:textId="3CAFF73E" w:rsidR="00F221C6" w:rsidRDefault="00F221C6" w:rsidP="003A49DE">
      <w:pPr>
        <w:spacing w:after="0" w:line="240" w:lineRule="auto"/>
        <w:ind w:left="0" w:right="0" w:firstLine="0"/>
        <w:jc w:val="left"/>
        <w:rPr>
          <w:rFonts w:asciiTheme="minorHAnsi" w:hAnsiTheme="minorHAnsi" w:cstheme="minorHAnsi"/>
          <w:color w:val="auto"/>
          <w:sz w:val="20"/>
          <w:szCs w:val="20"/>
        </w:rPr>
      </w:pPr>
    </w:p>
    <w:p w14:paraId="45ACD360" w14:textId="77777777" w:rsidR="00473EC8" w:rsidRDefault="00473EC8" w:rsidP="003A49DE">
      <w:pPr>
        <w:spacing w:after="0" w:line="240" w:lineRule="auto"/>
        <w:ind w:left="0" w:right="0" w:firstLine="0"/>
        <w:jc w:val="left"/>
        <w:rPr>
          <w:rFonts w:asciiTheme="minorHAnsi" w:hAnsiTheme="minorHAnsi" w:cstheme="minorHAnsi"/>
          <w:color w:val="auto"/>
          <w:sz w:val="20"/>
          <w:szCs w:val="20"/>
        </w:rPr>
      </w:pPr>
    </w:p>
    <w:p w14:paraId="1B6F25AD" w14:textId="77777777" w:rsidR="00F221C6" w:rsidRDefault="00F221C6" w:rsidP="00783C66">
      <w:pPr>
        <w:spacing w:after="0" w:line="240" w:lineRule="auto"/>
        <w:ind w:left="0" w:right="0" w:firstLine="708"/>
        <w:jc w:val="left"/>
        <w:rPr>
          <w:rFonts w:asciiTheme="minorHAnsi" w:hAnsiTheme="minorHAnsi" w:cstheme="minorHAnsi"/>
          <w:color w:val="auto"/>
          <w:sz w:val="20"/>
          <w:szCs w:val="20"/>
        </w:rPr>
      </w:pPr>
    </w:p>
    <w:p w14:paraId="01DF1839" w14:textId="68053A1F" w:rsidR="00F00AF7" w:rsidRDefault="00F00AF7" w:rsidP="003A49DE">
      <w:pPr>
        <w:spacing w:after="0" w:line="240" w:lineRule="auto"/>
        <w:ind w:left="0" w:right="0" w:firstLine="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Obsah:</w:t>
      </w:r>
    </w:p>
    <w:p w14:paraId="2B93A94E" w14:textId="29883FCE" w:rsidR="00771D65" w:rsidRPr="00771D65" w:rsidRDefault="00771D65" w:rsidP="00771D65">
      <w:pPr>
        <w:spacing w:after="0" w:line="240" w:lineRule="auto"/>
        <w:ind w:right="0"/>
        <w:jc w:val="left"/>
        <w:rPr>
          <w:rFonts w:asciiTheme="minorHAnsi" w:hAnsiTheme="minorHAnsi" w:cstheme="minorHAnsi"/>
          <w:color w:val="auto"/>
          <w:sz w:val="20"/>
          <w:szCs w:val="20"/>
        </w:rPr>
      </w:pPr>
    </w:p>
    <w:p w14:paraId="7522D151" w14:textId="2E60B6FA" w:rsidR="000F52A0" w:rsidRPr="00771D65" w:rsidRDefault="00771D65" w:rsidP="00771D65">
      <w:pPr>
        <w:pStyle w:val="Odsekzoznamu"/>
        <w:numPr>
          <w:ilvl w:val="0"/>
          <w:numId w:val="42"/>
        </w:numPr>
        <w:spacing w:after="0" w:line="240" w:lineRule="auto"/>
        <w:ind w:right="0"/>
        <w:jc w:val="left"/>
        <w:rPr>
          <w:rFonts w:asciiTheme="minorHAnsi" w:hAnsiTheme="minorHAnsi" w:cstheme="minorHAnsi"/>
          <w:b/>
          <w:bCs/>
          <w:i/>
          <w:iCs/>
          <w:color w:val="auto"/>
          <w:sz w:val="20"/>
          <w:szCs w:val="20"/>
          <w:u w:val="single"/>
        </w:rPr>
      </w:pPr>
      <w:r w:rsidRPr="00771D65">
        <w:rPr>
          <w:rFonts w:asciiTheme="minorHAnsi" w:hAnsiTheme="minorHAnsi" w:cstheme="minorHAnsi"/>
          <w:b/>
          <w:bCs/>
          <w:i/>
          <w:iCs/>
          <w:color w:val="auto"/>
          <w:sz w:val="20"/>
          <w:szCs w:val="20"/>
          <w:u w:val="single"/>
        </w:rPr>
        <w:t xml:space="preserve">Výzva na predkladanie ponúk: </w:t>
      </w:r>
    </w:p>
    <w:p w14:paraId="2CD31AB2" w14:textId="34EB9968" w:rsidR="00F00AF7" w:rsidRPr="00BE1DD1" w:rsidRDefault="00F00AF7"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Identifikácia verejného obstarávateľa</w:t>
      </w:r>
    </w:p>
    <w:p w14:paraId="4D6902D2" w14:textId="63B51AAD" w:rsidR="00F00AF7" w:rsidRPr="00BE1DD1" w:rsidRDefault="00F00AF7"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Predmet zákazky</w:t>
      </w:r>
    </w:p>
    <w:p w14:paraId="35CD4F17" w14:textId="65A050A9" w:rsidR="00F00AF7" w:rsidRPr="00BE1DD1" w:rsidRDefault="00F00AF7"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CPV kód</w:t>
      </w:r>
    </w:p>
    <w:p w14:paraId="524354C3" w14:textId="3F59948C" w:rsidR="00F00AF7"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Miesto realizácie predmetu zákazky</w:t>
      </w:r>
    </w:p>
    <w:p w14:paraId="6AA498C5" w14:textId="13476126"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Typ zmluvy</w:t>
      </w:r>
    </w:p>
    <w:p w14:paraId="3466B7B6" w14:textId="3C396393"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Predpokladaná hodnota zákazky</w:t>
      </w:r>
    </w:p>
    <w:p w14:paraId="00ADD9D2" w14:textId="30424B3B"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Lehota na uskutočnenie predmetu zákazky</w:t>
      </w:r>
    </w:p>
    <w:p w14:paraId="7A4CE601" w14:textId="4CAA7CCF" w:rsidR="0068616A" w:rsidRPr="00BE1DD1" w:rsidRDefault="0068616A"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Obhliadka predmetu zákazky</w:t>
      </w:r>
    </w:p>
    <w:p w14:paraId="6E399BD3" w14:textId="4A521B09"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Zdroj finančných prostriedkov</w:t>
      </w:r>
    </w:p>
    <w:p w14:paraId="4AE3FA17" w14:textId="0D799E33"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Rozdelenie predmetu zákazky</w:t>
      </w:r>
    </w:p>
    <w:p w14:paraId="22357B72" w14:textId="050C9098"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Jazyk ponuky</w:t>
      </w:r>
    </w:p>
    <w:p w14:paraId="4DB1C1C6" w14:textId="7745E56B"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Podmienky predkladania ponúk</w:t>
      </w:r>
    </w:p>
    <w:p w14:paraId="4F7F22D8" w14:textId="4F91573F"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Podmienky účasti</w:t>
      </w:r>
    </w:p>
    <w:p w14:paraId="15CCF29E" w14:textId="4E4CB2C5" w:rsidR="0007653C"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Obsah ponuky</w:t>
      </w:r>
    </w:p>
    <w:p w14:paraId="60603C1D" w14:textId="77777777" w:rsidR="00A63EE4" w:rsidRPr="00BE1DD1" w:rsidRDefault="00A63EE4" w:rsidP="00A63EE4">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Lehota na predkladanie ponúk</w:t>
      </w:r>
    </w:p>
    <w:p w14:paraId="67346D44" w14:textId="299E4BDE"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Doplnenie, zmena a odvolanie ponuky</w:t>
      </w:r>
    </w:p>
    <w:p w14:paraId="144FEA28" w14:textId="75E42376"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Náklady na ponuku</w:t>
      </w:r>
    </w:p>
    <w:p w14:paraId="728FCA0B" w14:textId="5001106C"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 xml:space="preserve">Podmienky zrušenia použitého postupu zadávania zákazky </w:t>
      </w:r>
    </w:p>
    <w:p w14:paraId="53DFD9E6" w14:textId="227ACD8C"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Komunikácia</w:t>
      </w:r>
    </w:p>
    <w:p w14:paraId="5C2C4382" w14:textId="5CBC076A"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Vysvetlenie požiadaviek uvedených vo Výzve</w:t>
      </w:r>
    </w:p>
    <w:p w14:paraId="67D5DEA8" w14:textId="5EA56881"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 xml:space="preserve">Kritériá na vyhodnotenie ponúk a pravidlá ich uplatnenia </w:t>
      </w:r>
    </w:p>
    <w:p w14:paraId="0AA7004C" w14:textId="15CC405B"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Elektronická aukcia</w:t>
      </w:r>
    </w:p>
    <w:p w14:paraId="57CD9BEE" w14:textId="0F487AFA" w:rsidR="0007653C" w:rsidRPr="00BE1DD1" w:rsidRDefault="000F52A0"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Pr>
          <w:rFonts w:asciiTheme="minorHAnsi" w:hAnsiTheme="minorHAnsi" w:cstheme="minorHAnsi"/>
          <w:color w:val="auto"/>
          <w:sz w:val="20"/>
          <w:szCs w:val="20"/>
        </w:rPr>
        <w:t>Prij</w:t>
      </w:r>
      <w:r w:rsidR="0007653C" w:rsidRPr="00BE1DD1">
        <w:rPr>
          <w:rFonts w:asciiTheme="minorHAnsi" w:hAnsiTheme="minorHAnsi" w:cstheme="minorHAnsi"/>
          <w:color w:val="auto"/>
          <w:sz w:val="20"/>
          <w:szCs w:val="20"/>
        </w:rPr>
        <w:t>atie ponuky</w:t>
      </w:r>
      <w:r>
        <w:rPr>
          <w:rFonts w:asciiTheme="minorHAnsi" w:hAnsiTheme="minorHAnsi" w:cstheme="minorHAnsi"/>
          <w:color w:val="auto"/>
          <w:sz w:val="20"/>
          <w:szCs w:val="20"/>
        </w:rPr>
        <w:t xml:space="preserve"> a uzatvorenie zmluvy</w:t>
      </w:r>
    </w:p>
    <w:p w14:paraId="305E6B09" w14:textId="0F7BEC42" w:rsidR="0007653C"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Záverečné ustanovenia</w:t>
      </w:r>
    </w:p>
    <w:p w14:paraId="202367C3" w14:textId="194FD86F" w:rsidR="00771D65" w:rsidRPr="00771D65" w:rsidRDefault="00771D65" w:rsidP="00771D65">
      <w:pPr>
        <w:spacing w:after="0" w:line="240" w:lineRule="auto"/>
        <w:ind w:right="0"/>
        <w:jc w:val="left"/>
        <w:rPr>
          <w:rFonts w:asciiTheme="minorHAnsi" w:hAnsiTheme="minorHAnsi" w:cstheme="minorHAnsi"/>
          <w:i/>
          <w:iCs/>
          <w:color w:val="auto"/>
          <w:sz w:val="20"/>
          <w:szCs w:val="20"/>
          <w:u w:val="single"/>
        </w:rPr>
      </w:pPr>
    </w:p>
    <w:p w14:paraId="5AACDA32" w14:textId="6EE4D7BE" w:rsidR="00771D65" w:rsidRPr="00771D65" w:rsidRDefault="00771D65" w:rsidP="00771D65">
      <w:pPr>
        <w:pStyle w:val="Odsekzoznamu"/>
        <w:numPr>
          <w:ilvl w:val="0"/>
          <w:numId w:val="42"/>
        </w:numPr>
        <w:spacing w:after="0" w:line="259" w:lineRule="auto"/>
        <w:ind w:right="0"/>
        <w:jc w:val="left"/>
        <w:rPr>
          <w:rFonts w:ascii="Arial" w:hAnsi="Arial" w:cs="Arial"/>
          <w:b/>
          <w:bCs/>
          <w:sz w:val="20"/>
          <w:szCs w:val="20"/>
        </w:rPr>
      </w:pPr>
      <w:r w:rsidRPr="00771D65">
        <w:rPr>
          <w:rFonts w:asciiTheme="minorHAnsi" w:hAnsiTheme="minorHAnsi" w:cstheme="minorHAnsi"/>
          <w:b/>
          <w:bCs/>
          <w:i/>
          <w:iCs/>
          <w:sz w:val="20"/>
          <w:szCs w:val="20"/>
          <w:u w:val="single"/>
        </w:rPr>
        <w:t>Špecifikácia a požiadavky na uvedený predmet zákazky</w:t>
      </w:r>
      <w:r>
        <w:rPr>
          <w:rFonts w:asciiTheme="minorHAnsi" w:hAnsiTheme="minorHAnsi" w:cstheme="minorHAnsi"/>
          <w:b/>
          <w:bCs/>
          <w:i/>
          <w:iCs/>
          <w:sz w:val="20"/>
          <w:szCs w:val="20"/>
          <w:u w:val="single"/>
        </w:rPr>
        <w:t>:</w:t>
      </w:r>
    </w:p>
    <w:p w14:paraId="272EE016" w14:textId="72A0CCF5" w:rsidR="00771D65" w:rsidRPr="00771D65" w:rsidRDefault="00771D65" w:rsidP="00771D65">
      <w:pPr>
        <w:pStyle w:val="Odsekzoznamu"/>
        <w:spacing w:after="0" w:line="240" w:lineRule="auto"/>
        <w:ind w:left="510" w:right="0" w:firstLine="0"/>
        <w:jc w:val="left"/>
        <w:rPr>
          <w:color w:val="auto"/>
          <w:sz w:val="20"/>
          <w:szCs w:val="20"/>
        </w:rPr>
      </w:pPr>
    </w:p>
    <w:p w14:paraId="20309361" w14:textId="714313EC" w:rsidR="00771D65" w:rsidRPr="00771D65" w:rsidRDefault="00771D65" w:rsidP="00771D65">
      <w:pPr>
        <w:pStyle w:val="Odsekzoznamu"/>
        <w:numPr>
          <w:ilvl w:val="0"/>
          <w:numId w:val="43"/>
        </w:numPr>
        <w:rPr>
          <w:sz w:val="20"/>
          <w:szCs w:val="20"/>
        </w:rPr>
      </w:pPr>
      <w:r w:rsidRPr="00771D65">
        <w:rPr>
          <w:sz w:val="20"/>
          <w:szCs w:val="20"/>
        </w:rPr>
        <w:t>ZÁKLADNÉ ÚDAJE SPRÁVY O HODNOTENÍ STRATEGICKÉHO DOKUMENTU</w:t>
      </w:r>
    </w:p>
    <w:p w14:paraId="552B05F8" w14:textId="0635FB3F" w:rsidR="00771D65" w:rsidRDefault="00771D65" w:rsidP="00771D65">
      <w:pPr>
        <w:pStyle w:val="Odsekzoznamu"/>
        <w:numPr>
          <w:ilvl w:val="0"/>
          <w:numId w:val="43"/>
        </w:numPr>
        <w:rPr>
          <w:sz w:val="20"/>
          <w:szCs w:val="20"/>
        </w:rPr>
      </w:pPr>
      <w:r w:rsidRPr="00771D65">
        <w:rPr>
          <w:sz w:val="20"/>
          <w:szCs w:val="20"/>
        </w:rPr>
        <w:t>ZÁKLADNÉ ÚDAJE O STRATEGICKOM DOKUMENTE PLÁN HOSPODÁRSKEHO A SOCIÁLNEHO ROZVOJA BBSK 2022-2030</w:t>
      </w:r>
    </w:p>
    <w:p w14:paraId="38C7C422" w14:textId="77777777" w:rsidR="00972C22" w:rsidRPr="00771D65" w:rsidRDefault="00972C22" w:rsidP="00972C22">
      <w:pPr>
        <w:pStyle w:val="Odsekzoznamu"/>
        <w:numPr>
          <w:ilvl w:val="0"/>
          <w:numId w:val="43"/>
        </w:numPr>
        <w:rPr>
          <w:sz w:val="20"/>
          <w:szCs w:val="20"/>
        </w:rPr>
      </w:pPr>
      <w:r>
        <w:rPr>
          <w:sz w:val="20"/>
          <w:szCs w:val="20"/>
        </w:rPr>
        <w:t>ROZSAH HODNOTENIA</w:t>
      </w:r>
    </w:p>
    <w:p w14:paraId="482EEFF1" w14:textId="71FC63F6"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7A93B5EC" w14:textId="0FB70BC2"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7C4AD00A" w14:textId="5D1C032C"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16B28C6C" w14:textId="5AC1D21D"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58A69C4B" w14:textId="0AC6C975"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072B49AD" w14:textId="22B61FDB"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3FF0DC44" w14:textId="163EF007"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078AEF6C" w14:textId="780FC285"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0FA662AD" w14:textId="7D245226"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75706AB2" w14:textId="74BA2845"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24A7D7C7" w14:textId="560DB8BF"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67754DDA" w14:textId="1A389590"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07CE8856" w14:textId="1951089C"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54C41972" w14:textId="0210FCEA"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2F2014AD" w14:textId="77777777" w:rsidR="005A0B73" w:rsidRPr="005A0B73" w:rsidRDefault="005A0B73" w:rsidP="005A0B73">
      <w:pPr>
        <w:spacing w:after="0" w:line="240" w:lineRule="auto"/>
        <w:ind w:left="0" w:right="272" w:firstLine="0"/>
        <w:rPr>
          <w:rFonts w:asciiTheme="minorHAnsi" w:hAnsiTheme="minorHAnsi" w:cstheme="minorHAnsi"/>
          <w:b/>
          <w:bCs/>
          <w:sz w:val="20"/>
          <w:szCs w:val="20"/>
        </w:rPr>
      </w:pPr>
      <w:r w:rsidRPr="005A0B73">
        <w:rPr>
          <w:rFonts w:asciiTheme="minorHAnsi" w:hAnsiTheme="minorHAnsi" w:cstheme="minorHAnsi"/>
          <w:b/>
          <w:bCs/>
          <w:sz w:val="20"/>
          <w:szCs w:val="20"/>
        </w:rPr>
        <w:t xml:space="preserve">Prílohy </w:t>
      </w:r>
    </w:p>
    <w:p w14:paraId="7CC60EA8" w14:textId="77777777" w:rsidR="005A0B73" w:rsidRPr="00F424FB" w:rsidRDefault="005A0B73" w:rsidP="005A0B73">
      <w:pPr>
        <w:pStyle w:val="Odsekzoznamu"/>
        <w:ind w:left="510" w:firstLine="0"/>
      </w:pPr>
    </w:p>
    <w:p w14:paraId="552D2CC1" w14:textId="6C281E30" w:rsidR="005A0B73" w:rsidRDefault="005A0B73" w:rsidP="005A0B73">
      <w:pPr>
        <w:numPr>
          <w:ilvl w:val="0"/>
          <w:numId w:val="1"/>
        </w:numPr>
        <w:spacing w:after="0" w:line="240" w:lineRule="auto"/>
        <w:ind w:right="274" w:hanging="360"/>
        <w:rPr>
          <w:rFonts w:asciiTheme="minorHAnsi" w:hAnsiTheme="minorHAnsi" w:cstheme="minorHAnsi"/>
          <w:sz w:val="20"/>
          <w:szCs w:val="20"/>
        </w:rPr>
      </w:pPr>
      <w:r w:rsidRPr="00BC74B3">
        <w:rPr>
          <w:rFonts w:asciiTheme="minorHAnsi" w:hAnsiTheme="minorHAnsi" w:cstheme="minorHAnsi"/>
          <w:sz w:val="20"/>
          <w:szCs w:val="20"/>
        </w:rPr>
        <w:t>Príloha č. 1 Výzvy</w:t>
      </w:r>
      <w:r>
        <w:rPr>
          <w:rFonts w:asciiTheme="minorHAnsi" w:hAnsiTheme="minorHAnsi" w:cstheme="minorHAnsi"/>
          <w:sz w:val="20"/>
          <w:szCs w:val="20"/>
        </w:rPr>
        <w:t xml:space="preserve"> </w:t>
      </w:r>
      <w:r w:rsidR="00023287">
        <w:rPr>
          <w:rFonts w:asciiTheme="minorHAnsi" w:hAnsiTheme="minorHAnsi" w:cstheme="minorHAnsi"/>
          <w:sz w:val="20"/>
          <w:szCs w:val="20"/>
        </w:rPr>
        <w:t>–</w:t>
      </w:r>
      <w:r>
        <w:rPr>
          <w:rFonts w:asciiTheme="minorHAnsi" w:hAnsiTheme="minorHAnsi" w:cstheme="minorHAnsi"/>
          <w:sz w:val="20"/>
          <w:szCs w:val="20"/>
        </w:rPr>
        <w:t xml:space="preserve"> </w:t>
      </w:r>
      <w:r w:rsidR="00023287">
        <w:rPr>
          <w:rFonts w:asciiTheme="minorHAnsi" w:hAnsiTheme="minorHAnsi" w:cstheme="minorHAnsi"/>
          <w:sz w:val="20"/>
          <w:szCs w:val="20"/>
        </w:rPr>
        <w:t>Návrh na plnenie kritéria</w:t>
      </w:r>
    </w:p>
    <w:p w14:paraId="27E2D8D6" w14:textId="1AA91738" w:rsidR="005A0B73" w:rsidRDefault="005A0B73" w:rsidP="005A0B73">
      <w:pPr>
        <w:numPr>
          <w:ilvl w:val="0"/>
          <w:numId w:val="1"/>
        </w:numPr>
        <w:spacing w:after="0" w:line="240" w:lineRule="auto"/>
        <w:ind w:right="274" w:hanging="360"/>
        <w:rPr>
          <w:rFonts w:asciiTheme="minorHAnsi" w:hAnsiTheme="minorHAnsi" w:cstheme="minorHAnsi"/>
          <w:sz w:val="20"/>
          <w:szCs w:val="20"/>
        </w:rPr>
      </w:pPr>
      <w:r w:rsidRPr="00BC74B3">
        <w:rPr>
          <w:rFonts w:asciiTheme="minorHAnsi" w:hAnsiTheme="minorHAnsi" w:cstheme="minorHAnsi"/>
          <w:sz w:val="20"/>
          <w:szCs w:val="20"/>
        </w:rPr>
        <w:t xml:space="preserve">Príloha č. </w:t>
      </w:r>
      <w:r w:rsidR="00E211DC">
        <w:rPr>
          <w:rFonts w:asciiTheme="minorHAnsi" w:hAnsiTheme="minorHAnsi" w:cstheme="minorHAnsi"/>
          <w:sz w:val="20"/>
          <w:szCs w:val="20"/>
        </w:rPr>
        <w:t>2</w:t>
      </w:r>
      <w:r>
        <w:rPr>
          <w:rFonts w:asciiTheme="minorHAnsi" w:hAnsiTheme="minorHAnsi" w:cstheme="minorHAnsi"/>
          <w:sz w:val="20"/>
          <w:szCs w:val="20"/>
        </w:rPr>
        <w:t xml:space="preserve"> </w:t>
      </w:r>
      <w:r w:rsidRPr="00BC74B3">
        <w:rPr>
          <w:rFonts w:asciiTheme="minorHAnsi" w:hAnsiTheme="minorHAnsi" w:cstheme="minorHAnsi"/>
          <w:sz w:val="20"/>
          <w:szCs w:val="20"/>
        </w:rPr>
        <w:t>Výzvy</w:t>
      </w:r>
      <w:r>
        <w:rPr>
          <w:rFonts w:asciiTheme="minorHAnsi" w:hAnsiTheme="minorHAnsi" w:cstheme="minorHAnsi"/>
          <w:sz w:val="20"/>
          <w:szCs w:val="20"/>
        </w:rPr>
        <w:t xml:space="preserve"> – Návrh Zmluvy o</w:t>
      </w:r>
      <w:r w:rsidR="00E211DC">
        <w:rPr>
          <w:rFonts w:asciiTheme="minorHAnsi" w:hAnsiTheme="minorHAnsi" w:cstheme="minorHAnsi"/>
          <w:sz w:val="20"/>
          <w:szCs w:val="20"/>
        </w:rPr>
        <w:t> </w:t>
      </w:r>
      <w:r>
        <w:rPr>
          <w:rFonts w:asciiTheme="minorHAnsi" w:hAnsiTheme="minorHAnsi" w:cstheme="minorHAnsi"/>
          <w:sz w:val="20"/>
          <w:szCs w:val="20"/>
        </w:rPr>
        <w:t>dielo</w:t>
      </w:r>
    </w:p>
    <w:p w14:paraId="44A54430" w14:textId="0D046926" w:rsidR="005A0B73" w:rsidRDefault="005A0B73" w:rsidP="005A0B73">
      <w:pPr>
        <w:numPr>
          <w:ilvl w:val="0"/>
          <w:numId w:val="1"/>
        </w:numPr>
        <w:spacing w:after="0" w:line="240" w:lineRule="auto"/>
        <w:ind w:right="274" w:hanging="360"/>
        <w:rPr>
          <w:rFonts w:asciiTheme="minorHAnsi" w:hAnsiTheme="minorHAnsi" w:cstheme="minorHAnsi"/>
          <w:sz w:val="20"/>
          <w:szCs w:val="20"/>
        </w:rPr>
      </w:pPr>
      <w:r>
        <w:rPr>
          <w:rFonts w:asciiTheme="minorHAnsi" w:hAnsiTheme="minorHAnsi" w:cstheme="minorHAnsi"/>
          <w:sz w:val="20"/>
          <w:szCs w:val="20"/>
        </w:rPr>
        <w:t xml:space="preserve">Príloha č. </w:t>
      </w:r>
      <w:r w:rsidR="00771D65">
        <w:rPr>
          <w:rFonts w:asciiTheme="minorHAnsi" w:hAnsiTheme="minorHAnsi" w:cstheme="minorHAnsi"/>
          <w:sz w:val="20"/>
          <w:szCs w:val="20"/>
        </w:rPr>
        <w:t>3</w:t>
      </w:r>
      <w:r>
        <w:rPr>
          <w:rFonts w:asciiTheme="minorHAnsi" w:hAnsiTheme="minorHAnsi" w:cstheme="minorHAnsi"/>
          <w:sz w:val="20"/>
          <w:szCs w:val="20"/>
        </w:rPr>
        <w:t xml:space="preserve"> Výzvy - </w:t>
      </w:r>
      <w:r w:rsidRPr="00BC74B3">
        <w:rPr>
          <w:rFonts w:asciiTheme="minorHAnsi" w:hAnsiTheme="minorHAnsi" w:cstheme="minorHAnsi"/>
          <w:sz w:val="20"/>
          <w:szCs w:val="20"/>
        </w:rPr>
        <w:t>Čestné vyhlásenie v zmysle § 32 ods. 1 písm. f) ZVO</w:t>
      </w:r>
    </w:p>
    <w:p w14:paraId="7D4283AF" w14:textId="77777777" w:rsidR="00972C22" w:rsidRDefault="00972C22" w:rsidP="005A0B73">
      <w:pPr>
        <w:numPr>
          <w:ilvl w:val="0"/>
          <w:numId w:val="1"/>
        </w:numPr>
        <w:spacing w:after="0" w:line="240" w:lineRule="auto"/>
        <w:ind w:right="274" w:hanging="360"/>
        <w:rPr>
          <w:rFonts w:asciiTheme="minorHAnsi" w:hAnsiTheme="minorHAnsi" w:cstheme="minorHAnsi"/>
          <w:sz w:val="20"/>
          <w:szCs w:val="20"/>
        </w:rPr>
      </w:pPr>
    </w:p>
    <w:p w14:paraId="280B2BA5" w14:textId="6ACA8B75" w:rsidR="00771D65" w:rsidRPr="00771D65" w:rsidRDefault="00771D65" w:rsidP="00771D65">
      <w:pPr>
        <w:pStyle w:val="Odsekzoznamu"/>
        <w:numPr>
          <w:ilvl w:val="0"/>
          <w:numId w:val="44"/>
        </w:numPr>
        <w:spacing w:after="0" w:line="240" w:lineRule="auto"/>
        <w:ind w:right="274"/>
        <w:rPr>
          <w:rFonts w:asciiTheme="minorHAnsi" w:hAnsiTheme="minorHAnsi" w:cstheme="minorHAnsi"/>
          <w:b/>
          <w:bCs/>
          <w:sz w:val="20"/>
          <w:szCs w:val="20"/>
          <w:u w:val="single"/>
        </w:rPr>
      </w:pPr>
      <w:r w:rsidRPr="00771D65">
        <w:rPr>
          <w:rFonts w:asciiTheme="minorHAnsi" w:hAnsiTheme="minorHAnsi" w:cstheme="minorHAnsi"/>
          <w:b/>
          <w:bCs/>
          <w:sz w:val="20"/>
          <w:szCs w:val="20"/>
          <w:u w:val="single"/>
        </w:rPr>
        <w:lastRenderedPageBreak/>
        <w:t>Výzva na predkladanie ponúk</w:t>
      </w:r>
    </w:p>
    <w:p w14:paraId="628B8AB6" w14:textId="1E555B0F"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28EA58CF" w14:textId="12051513" w:rsidR="0007653C" w:rsidRPr="00366463" w:rsidRDefault="00F04B48" w:rsidP="00A10D10">
      <w:pPr>
        <w:pStyle w:val="Odsekzoznamu"/>
        <w:numPr>
          <w:ilvl w:val="0"/>
          <w:numId w:val="4"/>
        </w:numPr>
        <w:tabs>
          <w:tab w:val="left" w:pos="2880"/>
        </w:tabs>
        <w:spacing w:after="0" w:line="240" w:lineRule="auto"/>
        <w:ind w:left="0" w:right="0"/>
        <w:rPr>
          <w:rFonts w:asciiTheme="minorHAnsi" w:hAnsiTheme="minorHAnsi" w:cstheme="minorHAnsi"/>
          <w:sz w:val="20"/>
          <w:szCs w:val="20"/>
        </w:rPr>
      </w:pPr>
      <w:r w:rsidRPr="00366463">
        <w:rPr>
          <w:rFonts w:asciiTheme="minorHAnsi" w:hAnsiTheme="minorHAnsi" w:cstheme="minorHAnsi"/>
          <w:b/>
          <w:sz w:val="20"/>
          <w:szCs w:val="20"/>
        </w:rPr>
        <w:t>Identifikácia verejného obstarávateľa</w:t>
      </w:r>
      <w:r w:rsidR="004C25A6" w:rsidRPr="00366463">
        <w:rPr>
          <w:rFonts w:asciiTheme="minorHAnsi" w:hAnsiTheme="minorHAnsi" w:cstheme="minorHAnsi"/>
          <w:sz w:val="20"/>
          <w:szCs w:val="20"/>
        </w:rPr>
        <w:t xml:space="preserve"> </w:t>
      </w:r>
    </w:p>
    <w:p w14:paraId="269DBFBB" w14:textId="7F4FFEA9" w:rsidR="001149BE" w:rsidRPr="00EC5A92" w:rsidRDefault="0007653C" w:rsidP="00A10D10">
      <w:pPr>
        <w:pStyle w:val="Odsekzoznamu"/>
        <w:numPr>
          <w:ilvl w:val="1"/>
          <w:numId w:val="4"/>
        </w:numPr>
        <w:tabs>
          <w:tab w:val="left" w:pos="2880"/>
        </w:tabs>
        <w:spacing w:after="0" w:line="240" w:lineRule="auto"/>
        <w:ind w:left="0"/>
        <w:rPr>
          <w:rFonts w:asciiTheme="minorHAnsi" w:hAnsiTheme="minorHAnsi" w:cstheme="minorHAnsi"/>
          <w:sz w:val="20"/>
          <w:szCs w:val="20"/>
        </w:rPr>
      </w:pPr>
      <w:r w:rsidRPr="00CE3B6E">
        <w:rPr>
          <w:rFonts w:asciiTheme="minorHAnsi" w:hAnsiTheme="minorHAnsi" w:cstheme="minorHAnsi"/>
          <w:b/>
          <w:bCs/>
          <w:sz w:val="20"/>
          <w:szCs w:val="20"/>
        </w:rPr>
        <w:t>Verejný obstarávateľ</w:t>
      </w:r>
      <w:r w:rsidR="00EC5A92">
        <w:rPr>
          <w:rFonts w:asciiTheme="minorHAnsi" w:hAnsiTheme="minorHAnsi" w:cstheme="minorHAnsi"/>
          <w:b/>
          <w:bCs/>
          <w:sz w:val="20"/>
          <w:szCs w:val="20"/>
        </w:rPr>
        <w:t>:</w:t>
      </w:r>
    </w:p>
    <w:p w14:paraId="1EE08AE1" w14:textId="77777777" w:rsidR="00EC5A92" w:rsidRPr="00EC5A92" w:rsidRDefault="00EC5A92" w:rsidP="00A10D10">
      <w:pPr>
        <w:tabs>
          <w:tab w:val="left" w:pos="2880"/>
        </w:tabs>
        <w:spacing w:after="0" w:line="240" w:lineRule="auto"/>
        <w:ind w:left="0" w:firstLine="0"/>
        <w:rPr>
          <w:rFonts w:asciiTheme="minorHAnsi" w:hAnsiTheme="minorHAnsi" w:cstheme="minorHAnsi"/>
          <w:sz w:val="20"/>
          <w:szCs w:val="20"/>
        </w:rPr>
      </w:pPr>
    </w:p>
    <w:p w14:paraId="7BB26D8B" w14:textId="77777777" w:rsidR="0007653C" w:rsidRPr="00BC74B3" w:rsidRDefault="0007653C" w:rsidP="00A10D10">
      <w:pPr>
        <w:tabs>
          <w:tab w:val="left" w:pos="2835"/>
        </w:tabs>
        <w:spacing w:after="0" w:line="264" w:lineRule="auto"/>
        <w:ind w:left="0" w:right="0" w:hanging="850"/>
        <w:rPr>
          <w:rFonts w:asciiTheme="minorHAnsi" w:hAnsiTheme="minorHAnsi" w:cstheme="minorHAnsi"/>
          <w:b/>
          <w:bCs/>
          <w:sz w:val="20"/>
          <w:szCs w:val="20"/>
        </w:rPr>
      </w:pPr>
    </w:p>
    <w:p w14:paraId="54B3DF52" w14:textId="090E071F" w:rsidR="008F0C1D" w:rsidRPr="00196A19" w:rsidRDefault="00CE3B6E" w:rsidP="00A10D10">
      <w:pPr>
        <w:tabs>
          <w:tab w:val="left" w:pos="2835"/>
        </w:tabs>
        <w:spacing w:after="0" w:line="264" w:lineRule="auto"/>
        <w:ind w:left="1247" w:right="0"/>
        <w:rPr>
          <w:rFonts w:asciiTheme="minorHAnsi" w:hAnsiTheme="minorHAnsi" w:cstheme="minorHAnsi"/>
          <w:sz w:val="20"/>
          <w:szCs w:val="20"/>
        </w:rPr>
      </w:pPr>
      <w:r w:rsidRPr="00196A19">
        <w:rPr>
          <w:rFonts w:asciiTheme="minorHAnsi" w:hAnsiTheme="minorHAnsi" w:cstheme="minorHAnsi"/>
          <w:sz w:val="20"/>
          <w:szCs w:val="20"/>
        </w:rPr>
        <w:tab/>
      </w:r>
      <w:r w:rsidR="008F0C1D" w:rsidRPr="00196A19">
        <w:rPr>
          <w:rFonts w:asciiTheme="minorHAnsi" w:hAnsiTheme="minorHAnsi" w:cstheme="minorHAnsi"/>
          <w:sz w:val="20"/>
          <w:szCs w:val="20"/>
        </w:rPr>
        <w:t xml:space="preserve">Názov: </w:t>
      </w:r>
      <w:r w:rsidR="0007653C" w:rsidRPr="00196A19">
        <w:rPr>
          <w:rFonts w:asciiTheme="minorHAnsi" w:hAnsiTheme="minorHAnsi" w:cstheme="minorHAnsi"/>
          <w:sz w:val="20"/>
          <w:szCs w:val="20"/>
        </w:rPr>
        <w:tab/>
      </w:r>
      <w:r w:rsidR="00F221C6" w:rsidRPr="00196A19">
        <w:rPr>
          <w:rFonts w:asciiTheme="minorHAnsi" w:hAnsiTheme="minorHAnsi" w:cstheme="minorHAnsi"/>
          <w:sz w:val="20"/>
          <w:szCs w:val="20"/>
        </w:rPr>
        <w:tab/>
      </w:r>
      <w:r w:rsidRPr="00196A19">
        <w:rPr>
          <w:rFonts w:asciiTheme="minorHAnsi" w:hAnsiTheme="minorHAnsi" w:cstheme="minorHAnsi"/>
          <w:sz w:val="20"/>
          <w:szCs w:val="20"/>
        </w:rPr>
        <w:tab/>
      </w:r>
      <w:r w:rsidR="008F0C1D" w:rsidRPr="00196A19">
        <w:rPr>
          <w:rFonts w:asciiTheme="minorHAnsi" w:hAnsiTheme="minorHAnsi" w:cstheme="minorHAnsi"/>
          <w:sz w:val="20"/>
          <w:szCs w:val="20"/>
        </w:rPr>
        <w:t>Banskobystrický samosprávny kraj</w:t>
      </w:r>
    </w:p>
    <w:p w14:paraId="138B1DA4" w14:textId="38E9060A" w:rsidR="008F0C1D" w:rsidRPr="00196A19" w:rsidRDefault="008F0C1D" w:rsidP="00A10D10">
      <w:pPr>
        <w:tabs>
          <w:tab w:val="left" w:pos="2835"/>
        </w:tabs>
        <w:spacing w:after="0" w:line="264" w:lineRule="auto"/>
        <w:ind w:left="1247" w:right="0"/>
        <w:rPr>
          <w:rFonts w:asciiTheme="minorHAnsi" w:hAnsiTheme="minorHAnsi" w:cstheme="minorHAnsi"/>
          <w:sz w:val="20"/>
          <w:szCs w:val="20"/>
        </w:rPr>
      </w:pPr>
      <w:r w:rsidRPr="00196A19">
        <w:rPr>
          <w:rFonts w:asciiTheme="minorHAnsi" w:hAnsiTheme="minorHAnsi" w:cstheme="minorHAnsi"/>
          <w:sz w:val="20"/>
          <w:szCs w:val="20"/>
        </w:rPr>
        <w:t xml:space="preserve">IČO: </w:t>
      </w:r>
      <w:r w:rsidR="0007653C" w:rsidRPr="00196A19">
        <w:rPr>
          <w:rFonts w:asciiTheme="minorHAnsi" w:hAnsiTheme="minorHAnsi" w:cstheme="minorHAnsi"/>
          <w:sz w:val="20"/>
          <w:szCs w:val="20"/>
        </w:rPr>
        <w:tab/>
      </w:r>
      <w:r w:rsidR="00F221C6" w:rsidRPr="00196A19">
        <w:rPr>
          <w:rFonts w:asciiTheme="minorHAnsi" w:hAnsiTheme="minorHAnsi" w:cstheme="minorHAnsi"/>
          <w:sz w:val="20"/>
          <w:szCs w:val="20"/>
        </w:rPr>
        <w:tab/>
      </w:r>
      <w:r w:rsidR="00CE3B6E" w:rsidRPr="00196A19">
        <w:rPr>
          <w:rFonts w:asciiTheme="minorHAnsi" w:hAnsiTheme="minorHAnsi" w:cstheme="minorHAnsi"/>
          <w:sz w:val="20"/>
          <w:szCs w:val="20"/>
        </w:rPr>
        <w:tab/>
      </w:r>
      <w:r w:rsidRPr="00196A19">
        <w:rPr>
          <w:rFonts w:asciiTheme="minorHAnsi" w:hAnsiTheme="minorHAnsi" w:cstheme="minorHAnsi"/>
          <w:sz w:val="20"/>
          <w:szCs w:val="20"/>
        </w:rPr>
        <w:t>378</w:t>
      </w:r>
      <w:r w:rsidR="00CE3B6E" w:rsidRPr="00196A19">
        <w:rPr>
          <w:rFonts w:asciiTheme="minorHAnsi" w:hAnsiTheme="minorHAnsi" w:cstheme="minorHAnsi"/>
          <w:sz w:val="20"/>
          <w:szCs w:val="20"/>
        </w:rPr>
        <w:t xml:space="preserve"> </w:t>
      </w:r>
      <w:r w:rsidRPr="00196A19">
        <w:rPr>
          <w:rFonts w:asciiTheme="minorHAnsi" w:hAnsiTheme="minorHAnsi" w:cstheme="minorHAnsi"/>
          <w:sz w:val="20"/>
          <w:szCs w:val="20"/>
        </w:rPr>
        <w:t>28 100</w:t>
      </w:r>
    </w:p>
    <w:p w14:paraId="5AFCCFAE" w14:textId="5E997736" w:rsidR="008F0C1D" w:rsidRPr="00196A19" w:rsidRDefault="008F0C1D" w:rsidP="00A10D10">
      <w:pPr>
        <w:tabs>
          <w:tab w:val="left" w:pos="2835"/>
        </w:tabs>
        <w:spacing w:after="0" w:line="264" w:lineRule="auto"/>
        <w:ind w:left="1247" w:right="0"/>
        <w:rPr>
          <w:rFonts w:asciiTheme="minorHAnsi" w:hAnsiTheme="minorHAnsi" w:cstheme="minorHAnsi"/>
          <w:color w:val="000000" w:themeColor="text1"/>
          <w:sz w:val="20"/>
          <w:szCs w:val="20"/>
        </w:rPr>
      </w:pPr>
      <w:r w:rsidRPr="00196A19">
        <w:rPr>
          <w:rFonts w:asciiTheme="minorHAnsi" w:hAnsiTheme="minorHAnsi" w:cstheme="minorHAnsi"/>
          <w:sz w:val="20"/>
          <w:szCs w:val="20"/>
        </w:rPr>
        <w:t>Sídlo:</w:t>
      </w:r>
      <w:r w:rsidRPr="00196A19">
        <w:rPr>
          <w:rFonts w:asciiTheme="minorHAnsi" w:hAnsiTheme="minorHAnsi" w:cstheme="minorHAnsi"/>
          <w:color w:val="000000" w:themeColor="text1"/>
          <w:sz w:val="20"/>
          <w:szCs w:val="20"/>
        </w:rPr>
        <w:t xml:space="preserve"> </w:t>
      </w:r>
      <w:r w:rsidR="0007653C" w:rsidRPr="00196A19">
        <w:rPr>
          <w:rFonts w:asciiTheme="minorHAnsi" w:hAnsiTheme="minorHAnsi" w:cstheme="minorHAnsi"/>
          <w:color w:val="000000" w:themeColor="text1"/>
          <w:sz w:val="20"/>
          <w:szCs w:val="20"/>
        </w:rPr>
        <w:tab/>
      </w:r>
      <w:r w:rsidR="00F221C6" w:rsidRPr="00196A19">
        <w:rPr>
          <w:rFonts w:asciiTheme="minorHAnsi" w:hAnsiTheme="minorHAnsi" w:cstheme="minorHAnsi"/>
          <w:color w:val="000000" w:themeColor="text1"/>
          <w:sz w:val="20"/>
          <w:szCs w:val="20"/>
        </w:rPr>
        <w:tab/>
      </w:r>
      <w:r w:rsidR="00CE3B6E" w:rsidRPr="00196A19">
        <w:rPr>
          <w:rFonts w:asciiTheme="minorHAnsi" w:hAnsiTheme="minorHAnsi" w:cstheme="minorHAnsi"/>
          <w:color w:val="000000" w:themeColor="text1"/>
          <w:sz w:val="20"/>
          <w:szCs w:val="20"/>
        </w:rPr>
        <w:tab/>
      </w:r>
      <w:r w:rsidRPr="00196A19">
        <w:rPr>
          <w:rFonts w:asciiTheme="minorHAnsi" w:hAnsiTheme="minorHAnsi" w:cstheme="minorHAnsi"/>
          <w:color w:val="000000" w:themeColor="text1"/>
          <w:sz w:val="20"/>
          <w:szCs w:val="20"/>
        </w:rPr>
        <w:t>Námestie SNP 23, 974 01 Banská Bystrica</w:t>
      </w:r>
    </w:p>
    <w:p w14:paraId="32FEE9CC" w14:textId="4776DFCE" w:rsidR="00F55CB1" w:rsidRPr="001149BE" w:rsidRDefault="00F55CB1" w:rsidP="00F55CB1">
      <w:pPr>
        <w:spacing w:after="0" w:line="240" w:lineRule="auto"/>
        <w:ind w:left="1247"/>
        <w:rPr>
          <w:rFonts w:asciiTheme="minorHAnsi" w:hAnsiTheme="minorHAnsi" w:cstheme="minorHAnsi"/>
          <w:sz w:val="20"/>
          <w:szCs w:val="20"/>
        </w:rPr>
      </w:pPr>
      <w:r w:rsidRPr="001149BE">
        <w:rPr>
          <w:rFonts w:asciiTheme="minorHAnsi" w:hAnsiTheme="minorHAnsi" w:cstheme="minorHAnsi"/>
          <w:sz w:val="20"/>
          <w:szCs w:val="20"/>
        </w:rPr>
        <w:t>Štatutárny orgán:</w:t>
      </w:r>
      <w:r w:rsidRPr="001149BE">
        <w:rPr>
          <w:rFonts w:asciiTheme="minorHAnsi" w:hAnsiTheme="minorHAnsi" w:cstheme="minorHAnsi"/>
          <w:sz w:val="20"/>
          <w:szCs w:val="20"/>
        </w:rPr>
        <w:tab/>
      </w:r>
      <w:r w:rsidRPr="001149BE">
        <w:rPr>
          <w:rFonts w:asciiTheme="minorHAnsi" w:hAnsiTheme="minorHAnsi" w:cstheme="minorHAnsi"/>
          <w:sz w:val="20"/>
          <w:szCs w:val="20"/>
        </w:rPr>
        <w:tab/>
      </w:r>
      <w:r w:rsidRPr="001149BE">
        <w:rPr>
          <w:rFonts w:asciiTheme="minorHAnsi" w:hAnsiTheme="minorHAnsi" w:cstheme="minorHAnsi"/>
          <w:sz w:val="20"/>
          <w:szCs w:val="20"/>
        </w:rPr>
        <w:tab/>
      </w:r>
      <w:r w:rsidR="00023287">
        <w:rPr>
          <w:rFonts w:asciiTheme="minorHAnsi" w:hAnsiTheme="minorHAnsi" w:cstheme="minorHAnsi"/>
          <w:sz w:val="20"/>
          <w:szCs w:val="20"/>
        </w:rPr>
        <w:t>Ing. Ján Lunter, predseda samosprávneho kraja</w:t>
      </w:r>
    </w:p>
    <w:p w14:paraId="678FA4E1" w14:textId="77777777" w:rsidR="003E3BFC" w:rsidRPr="00196A19" w:rsidRDefault="008F0C1D" w:rsidP="00A10D10">
      <w:pPr>
        <w:tabs>
          <w:tab w:val="left" w:pos="2835"/>
        </w:tabs>
        <w:spacing w:after="0" w:line="264" w:lineRule="auto"/>
        <w:ind w:left="1247" w:right="0"/>
        <w:rPr>
          <w:rFonts w:asciiTheme="minorHAnsi" w:hAnsiTheme="minorHAnsi" w:cstheme="minorHAnsi"/>
          <w:sz w:val="20"/>
          <w:szCs w:val="20"/>
        </w:rPr>
      </w:pPr>
      <w:r w:rsidRPr="00196A19">
        <w:rPr>
          <w:rFonts w:asciiTheme="minorHAnsi" w:hAnsiTheme="minorHAnsi" w:cstheme="minorHAnsi"/>
          <w:sz w:val="20"/>
          <w:szCs w:val="20"/>
        </w:rPr>
        <w:t xml:space="preserve">Kontaktná osoba vo veciach </w:t>
      </w:r>
    </w:p>
    <w:p w14:paraId="2FB81B68" w14:textId="407F3AB1" w:rsidR="008F0C1D" w:rsidRPr="00196A19" w:rsidRDefault="003E3BFC" w:rsidP="00A10D10">
      <w:pPr>
        <w:tabs>
          <w:tab w:val="left" w:pos="2835"/>
        </w:tabs>
        <w:spacing w:after="0" w:line="264" w:lineRule="auto"/>
        <w:ind w:left="1247" w:right="0"/>
        <w:rPr>
          <w:rFonts w:asciiTheme="minorHAnsi" w:hAnsiTheme="minorHAnsi" w:cstheme="minorHAnsi"/>
          <w:color w:val="000000" w:themeColor="text1"/>
          <w:sz w:val="20"/>
          <w:szCs w:val="20"/>
        </w:rPr>
      </w:pPr>
      <w:r w:rsidRPr="00196A19">
        <w:rPr>
          <w:rFonts w:asciiTheme="minorHAnsi" w:hAnsiTheme="minorHAnsi" w:cstheme="minorHAnsi"/>
          <w:sz w:val="20"/>
          <w:szCs w:val="20"/>
        </w:rPr>
        <w:t xml:space="preserve">procesu </w:t>
      </w:r>
      <w:r w:rsidR="008F0C1D" w:rsidRPr="00196A19">
        <w:rPr>
          <w:rFonts w:asciiTheme="minorHAnsi" w:hAnsiTheme="minorHAnsi" w:cstheme="minorHAnsi"/>
          <w:sz w:val="20"/>
          <w:szCs w:val="20"/>
        </w:rPr>
        <w:t xml:space="preserve">verejného obstarávania: </w:t>
      </w:r>
      <w:r w:rsidRPr="00196A19">
        <w:rPr>
          <w:rFonts w:asciiTheme="minorHAnsi" w:hAnsiTheme="minorHAnsi" w:cstheme="minorHAnsi"/>
          <w:sz w:val="20"/>
          <w:szCs w:val="20"/>
        </w:rPr>
        <w:tab/>
      </w:r>
      <w:r w:rsidR="008F0C1D" w:rsidRPr="00196A19">
        <w:rPr>
          <w:rFonts w:asciiTheme="minorHAnsi" w:hAnsiTheme="minorHAnsi" w:cstheme="minorHAnsi"/>
          <w:sz w:val="20"/>
          <w:szCs w:val="20"/>
        </w:rPr>
        <w:t xml:space="preserve">Mgr. </w:t>
      </w:r>
      <w:r w:rsidR="00A343EC" w:rsidRPr="00196A19">
        <w:rPr>
          <w:rFonts w:asciiTheme="minorHAnsi" w:hAnsiTheme="minorHAnsi" w:cstheme="minorHAnsi"/>
          <w:sz w:val="20"/>
          <w:szCs w:val="20"/>
        </w:rPr>
        <w:t>Anna Píšová</w:t>
      </w:r>
      <w:r w:rsidR="008F0C1D" w:rsidRPr="00196A19">
        <w:rPr>
          <w:rFonts w:asciiTheme="minorHAnsi" w:hAnsiTheme="minorHAnsi" w:cstheme="minorHAnsi"/>
          <w:sz w:val="20"/>
          <w:szCs w:val="20"/>
        </w:rPr>
        <w:t xml:space="preserve"> – odborná referentka pre verejné obstarávanie, </w:t>
      </w:r>
      <w:r w:rsidRPr="00196A19">
        <w:rPr>
          <w:rFonts w:asciiTheme="minorHAnsi" w:hAnsiTheme="minorHAnsi" w:cstheme="minorHAnsi"/>
          <w:sz w:val="20"/>
          <w:szCs w:val="20"/>
        </w:rPr>
        <w:tab/>
      </w:r>
      <w:r w:rsidR="00F221C6" w:rsidRPr="00196A19">
        <w:rPr>
          <w:rFonts w:asciiTheme="minorHAnsi" w:hAnsiTheme="minorHAnsi" w:cstheme="minorHAnsi"/>
          <w:sz w:val="20"/>
          <w:szCs w:val="20"/>
        </w:rPr>
        <w:tab/>
      </w:r>
      <w:r w:rsidR="00F221C6" w:rsidRPr="00196A19">
        <w:rPr>
          <w:rFonts w:asciiTheme="minorHAnsi" w:hAnsiTheme="minorHAnsi" w:cstheme="minorHAnsi"/>
          <w:sz w:val="20"/>
          <w:szCs w:val="20"/>
        </w:rPr>
        <w:tab/>
      </w:r>
      <w:hyperlink r:id="rId8" w:history="1">
        <w:r w:rsidR="00F221C6" w:rsidRPr="00196A19">
          <w:rPr>
            <w:rStyle w:val="Hypertextovprepojenie"/>
            <w:rFonts w:asciiTheme="minorHAnsi" w:hAnsiTheme="minorHAnsi" w:cstheme="minorHAnsi"/>
            <w:sz w:val="20"/>
            <w:szCs w:val="20"/>
          </w:rPr>
          <w:t>anna.pisova@bbsk.sk</w:t>
        </w:r>
      </w:hyperlink>
      <w:r w:rsidR="008F0C1D" w:rsidRPr="00196A19">
        <w:rPr>
          <w:rFonts w:asciiTheme="minorHAnsi" w:hAnsiTheme="minorHAnsi" w:cstheme="minorHAnsi"/>
          <w:sz w:val="20"/>
          <w:szCs w:val="20"/>
        </w:rPr>
        <w:t xml:space="preserve">, </w:t>
      </w:r>
      <w:r w:rsidR="008F0C1D" w:rsidRPr="00196A19">
        <w:rPr>
          <w:rFonts w:asciiTheme="minorHAnsi" w:hAnsiTheme="minorHAnsi" w:cstheme="minorHAnsi"/>
          <w:color w:val="000000" w:themeColor="text1"/>
          <w:sz w:val="20"/>
          <w:szCs w:val="20"/>
        </w:rPr>
        <w:t>+421</w:t>
      </w:r>
      <w:r w:rsidR="00A343EC" w:rsidRPr="00196A19">
        <w:rPr>
          <w:rFonts w:asciiTheme="minorHAnsi" w:hAnsiTheme="minorHAnsi" w:cstheme="minorHAnsi"/>
          <w:color w:val="000000" w:themeColor="text1"/>
          <w:sz w:val="20"/>
          <w:szCs w:val="20"/>
        </w:rPr>
        <w:t> 948 199 610</w:t>
      </w:r>
    </w:p>
    <w:p w14:paraId="45002C6A" w14:textId="13E5F047" w:rsidR="008F0C1D" w:rsidRPr="00BC74B3" w:rsidRDefault="008F0C1D" w:rsidP="00A10D10">
      <w:pPr>
        <w:tabs>
          <w:tab w:val="left" w:pos="2835"/>
        </w:tabs>
        <w:spacing w:after="0" w:line="264" w:lineRule="auto"/>
        <w:ind w:left="1247" w:right="0"/>
        <w:rPr>
          <w:rFonts w:asciiTheme="minorHAnsi" w:hAnsiTheme="minorHAnsi" w:cstheme="minorHAnsi"/>
          <w:color w:val="000000" w:themeColor="text1"/>
          <w:sz w:val="20"/>
          <w:szCs w:val="20"/>
        </w:rPr>
      </w:pPr>
      <w:r w:rsidRPr="00196A19">
        <w:rPr>
          <w:rFonts w:asciiTheme="minorHAnsi" w:hAnsiTheme="minorHAnsi" w:cstheme="minorHAnsi"/>
          <w:sz w:val="20"/>
          <w:szCs w:val="20"/>
        </w:rPr>
        <w:t xml:space="preserve">Komunikačné rozhranie: </w:t>
      </w:r>
      <w:r w:rsidR="003E3BFC" w:rsidRPr="00196A19">
        <w:rPr>
          <w:rFonts w:asciiTheme="minorHAnsi" w:hAnsiTheme="minorHAnsi" w:cstheme="minorHAnsi"/>
          <w:sz w:val="20"/>
          <w:szCs w:val="20"/>
        </w:rPr>
        <w:tab/>
      </w:r>
      <w:r w:rsidR="00F221C6">
        <w:rPr>
          <w:rFonts w:asciiTheme="minorHAnsi" w:hAnsiTheme="minorHAnsi" w:cstheme="minorHAnsi"/>
          <w:b/>
          <w:sz w:val="20"/>
          <w:szCs w:val="20"/>
        </w:rPr>
        <w:tab/>
      </w:r>
      <w:hyperlink r:id="rId9" w:history="1">
        <w:r w:rsidR="00F221C6" w:rsidRPr="00E44207">
          <w:rPr>
            <w:rStyle w:val="Hypertextovprepojenie"/>
            <w:rFonts w:asciiTheme="minorHAnsi" w:hAnsiTheme="minorHAnsi" w:cstheme="minorHAnsi"/>
            <w:sz w:val="20"/>
            <w:szCs w:val="20"/>
          </w:rPr>
          <w:t>https://josephine.proebiz.com/</w:t>
        </w:r>
      </w:hyperlink>
      <w:r w:rsidRPr="00BC74B3">
        <w:rPr>
          <w:rFonts w:asciiTheme="minorHAnsi" w:hAnsiTheme="minorHAnsi" w:cstheme="minorHAnsi"/>
          <w:sz w:val="20"/>
          <w:szCs w:val="20"/>
        </w:rPr>
        <w:t xml:space="preserve"> </w:t>
      </w:r>
    </w:p>
    <w:p w14:paraId="0D671CEA" w14:textId="061A5654" w:rsidR="00824DFD" w:rsidRPr="00BC74B3" w:rsidRDefault="00F12F14" w:rsidP="00A10D10">
      <w:pPr>
        <w:spacing w:after="0" w:line="240" w:lineRule="auto"/>
        <w:ind w:left="1247" w:hanging="284"/>
        <w:rPr>
          <w:rFonts w:asciiTheme="minorHAnsi" w:hAnsiTheme="minorHAnsi" w:cstheme="minorHAnsi"/>
          <w:sz w:val="20"/>
          <w:szCs w:val="20"/>
        </w:rPr>
      </w:pPr>
      <w:r w:rsidRPr="00BC74B3">
        <w:rPr>
          <w:rFonts w:asciiTheme="minorHAnsi" w:hAnsiTheme="minorHAnsi" w:cstheme="minorHAnsi"/>
          <w:b/>
          <w:color w:val="000000" w:themeColor="text1"/>
          <w:sz w:val="20"/>
          <w:szCs w:val="20"/>
        </w:rPr>
        <w:tab/>
      </w:r>
    </w:p>
    <w:p w14:paraId="2A2EEDB8" w14:textId="5D3ECB68" w:rsidR="003E3BFC" w:rsidRPr="00366463" w:rsidRDefault="004C25A6" w:rsidP="00A10D10">
      <w:pPr>
        <w:pStyle w:val="Nadpis1"/>
        <w:numPr>
          <w:ilvl w:val="0"/>
          <w:numId w:val="4"/>
        </w:numPr>
        <w:spacing w:after="0" w:line="240" w:lineRule="auto"/>
        <w:ind w:left="0" w:right="273"/>
        <w:rPr>
          <w:rFonts w:asciiTheme="minorHAnsi" w:hAnsiTheme="minorHAnsi" w:cstheme="minorHAnsi"/>
          <w:sz w:val="20"/>
          <w:szCs w:val="20"/>
        </w:rPr>
      </w:pPr>
      <w:bookmarkStart w:id="0" w:name="_Toc12160"/>
      <w:r w:rsidRPr="00366463">
        <w:rPr>
          <w:rFonts w:asciiTheme="minorHAnsi" w:hAnsiTheme="minorHAnsi" w:cstheme="minorHAnsi"/>
          <w:sz w:val="20"/>
          <w:szCs w:val="20"/>
        </w:rPr>
        <w:t>Predmet zákazky</w:t>
      </w:r>
      <w:r w:rsidRPr="00366463">
        <w:rPr>
          <w:rFonts w:asciiTheme="minorHAnsi" w:hAnsiTheme="minorHAnsi" w:cstheme="minorHAnsi"/>
          <w:b w:val="0"/>
          <w:sz w:val="20"/>
          <w:szCs w:val="20"/>
        </w:rPr>
        <w:t xml:space="preserve"> </w:t>
      </w:r>
      <w:bookmarkEnd w:id="0"/>
    </w:p>
    <w:p w14:paraId="780F2E06" w14:textId="54791863" w:rsidR="00E211DC" w:rsidRPr="00E211DC" w:rsidRDefault="00B147FD" w:rsidP="00A10D10">
      <w:pPr>
        <w:pStyle w:val="Odsekzoznamu"/>
        <w:numPr>
          <w:ilvl w:val="1"/>
          <w:numId w:val="4"/>
        </w:numPr>
        <w:spacing w:after="0" w:line="240" w:lineRule="auto"/>
        <w:ind w:left="0" w:right="0"/>
        <w:rPr>
          <w:rFonts w:asciiTheme="minorHAnsi" w:eastAsia="Arial" w:hAnsiTheme="minorHAnsi" w:cstheme="minorHAnsi"/>
          <w:sz w:val="20"/>
          <w:szCs w:val="20"/>
        </w:rPr>
      </w:pPr>
      <w:r w:rsidRPr="00B147FD">
        <w:rPr>
          <w:rFonts w:asciiTheme="minorHAnsi" w:hAnsiTheme="minorHAnsi" w:cstheme="minorHAnsi"/>
          <w:sz w:val="20"/>
          <w:szCs w:val="20"/>
        </w:rPr>
        <w:t>Predmetom zákazky je</w:t>
      </w:r>
      <w:r w:rsidR="00E211DC">
        <w:rPr>
          <w:rFonts w:asciiTheme="minorHAnsi" w:hAnsiTheme="minorHAnsi" w:cstheme="minorHAnsi"/>
          <w:sz w:val="20"/>
          <w:szCs w:val="20"/>
        </w:rPr>
        <w:t>:</w:t>
      </w:r>
    </w:p>
    <w:p w14:paraId="77DE6055" w14:textId="166DE9C0" w:rsidR="00E211DC" w:rsidRPr="00E211DC" w:rsidRDefault="00E211DC" w:rsidP="00E211DC">
      <w:pPr>
        <w:pStyle w:val="Odsekzoznamu"/>
        <w:numPr>
          <w:ilvl w:val="0"/>
          <w:numId w:val="39"/>
        </w:numPr>
        <w:spacing w:after="0" w:line="240" w:lineRule="auto"/>
        <w:ind w:right="0"/>
        <w:rPr>
          <w:rFonts w:asciiTheme="minorHAnsi" w:hAnsiTheme="minorHAnsi" w:cstheme="minorHAnsi"/>
          <w:sz w:val="20"/>
          <w:szCs w:val="20"/>
        </w:rPr>
      </w:pPr>
      <w:r w:rsidRPr="00E211DC">
        <w:rPr>
          <w:rFonts w:asciiTheme="minorHAnsi" w:hAnsiTheme="minorHAnsi" w:cstheme="minorHAnsi"/>
          <w:sz w:val="20"/>
          <w:szCs w:val="20"/>
        </w:rPr>
        <w:t>vypracovanie správy o hodnotení vplyvov strategického dokumentu na životné prostredie pre navrhovaný strategický dokument Program hospodárskeho a sociálneho rozvoja Banskobystrického samosprávneho kraja 2022-2030 podľa zákona č. 24/2006 Z. z. o posudzovaní vplyvov na životné prostredie a o zmene a doplnení niektorých zákonov v znení neskorších predpisov (ďalej len zákon)</w:t>
      </w:r>
      <w:r>
        <w:rPr>
          <w:rFonts w:asciiTheme="minorHAnsi" w:hAnsiTheme="minorHAnsi" w:cstheme="minorHAnsi"/>
          <w:sz w:val="20"/>
          <w:szCs w:val="20"/>
        </w:rPr>
        <w:t>.</w:t>
      </w:r>
      <w:r w:rsidRPr="00E211DC">
        <w:rPr>
          <w:rFonts w:asciiTheme="minorHAnsi" w:hAnsiTheme="minorHAnsi" w:cstheme="minorHAnsi"/>
          <w:sz w:val="20"/>
          <w:szCs w:val="20"/>
        </w:rPr>
        <w:t xml:space="preserve"> </w:t>
      </w:r>
    </w:p>
    <w:p w14:paraId="29229B49" w14:textId="11AD1B02" w:rsidR="00E211DC" w:rsidRPr="00E211DC" w:rsidRDefault="00E211DC" w:rsidP="00E211DC">
      <w:pPr>
        <w:pStyle w:val="Odsekzoznamu"/>
        <w:numPr>
          <w:ilvl w:val="0"/>
          <w:numId w:val="39"/>
        </w:numPr>
        <w:spacing w:after="0" w:line="240" w:lineRule="auto"/>
        <w:ind w:right="0"/>
        <w:rPr>
          <w:rFonts w:asciiTheme="minorHAnsi" w:hAnsiTheme="minorHAnsi" w:cstheme="minorHAnsi"/>
          <w:sz w:val="20"/>
          <w:szCs w:val="20"/>
        </w:rPr>
      </w:pPr>
      <w:r w:rsidRPr="00E211DC">
        <w:rPr>
          <w:rFonts w:asciiTheme="minorHAnsi" w:hAnsiTheme="minorHAnsi" w:cstheme="minorHAnsi"/>
          <w:sz w:val="20"/>
          <w:szCs w:val="20"/>
        </w:rPr>
        <w:t>doplnenie Správy o hodnotení v zmysle § 9 ods. 7 zákona</w:t>
      </w:r>
      <w:r>
        <w:rPr>
          <w:rFonts w:asciiTheme="minorHAnsi" w:hAnsiTheme="minorHAnsi" w:cstheme="minorHAnsi"/>
          <w:sz w:val="20"/>
          <w:szCs w:val="20"/>
        </w:rPr>
        <w:t>.</w:t>
      </w:r>
      <w:r w:rsidRPr="00E211DC">
        <w:rPr>
          <w:rFonts w:asciiTheme="minorHAnsi" w:hAnsiTheme="minorHAnsi" w:cstheme="minorHAnsi"/>
          <w:sz w:val="20"/>
          <w:szCs w:val="20"/>
        </w:rPr>
        <w:t xml:space="preserve"> </w:t>
      </w:r>
    </w:p>
    <w:p w14:paraId="2FAC037B" w14:textId="2F84511E" w:rsidR="00E211DC" w:rsidRPr="00E211DC" w:rsidRDefault="00E211DC" w:rsidP="00E211DC">
      <w:pPr>
        <w:pStyle w:val="Odsekzoznamu"/>
        <w:numPr>
          <w:ilvl w:val="0"/>
          <w:numId w:val="39"/>
        </w:numPr>
        <w:spacing w:after="0" w:line="240" w:lineRule="auto"/>
        <w:ind w:right="0"/>
        <w:rPr>
          <w:rFonts w:asciiTheme="minorHAnsi" w:hAnsiTheme="minorHAnsi" w:cstheme="minorHAnsi"/>
          <w:sz w:val="20"/>
          <w:szCs w:val="20"/>
        </w:rPr>
      </w:pPr>
      <w:r w:rsidRPr="00E211DC">
        <w:rPr>
          <w:rFonts w:asciiTheme="minorHAnsi" w:hAnsiTheme="minorHAnsi" w:cstheme="minorHAnsi"/>
          <w:sz w:val="20"/>
          <w:szCs w:val="20"/>
        </w:rPr>
        <w:t>nevyhnutné doplňujúce informácie k správe o hodnotení strategického dokumentu a vyhodnotenie stanovísk a vznesených pripomienok predložených k správe o hodnotení strategického dokumentu podľa § 9 ods. 8 zákona a § 13 ods. 7 zákona</w:t>
      </w:r>
      <w:r>
        <w:rPr>
          <w:rFonts w:asciiTheme="minorHAnsi" w:hAnsiTheme="minorHAnsi" w:cstheme="minorHAnsi"/>
          <w:sz w:val="20"/>
          <w:szCs w:val="20"/>
        </w:rPr>
        <w:t>.</w:t>
      </w:r>
      <w:r w:rsidRPr="00E211DC">
        <w:rPr>
          <w:rFonts w:asciiTheme="minorHAnsi" w:hAnsiTheme="minorHAnsi" w:cstheme="minorHAnsi"/>
          <w:sz w:val="20"/>
          <w:szCs w:val="20"/>
        </w:rPr>
        <w:t xml:space="preserve"> </w:t>
      </w:r>
    </w:p>
    <w:p w14:paraId="750E55DB" w14:textId="4DEFEC45" w:rsidR="00E211DC" w:rsidRPr="00E211DC" w:rsidRDefault="00E211DC" w:rsidP="00E211DC">
      <w:pPr>
        <w:pStyle w:val="Odsekzoznamu"/>
        <w:numPr>
          <w:ilvl w:val="0"/>
          <w:numId w:val="39"/>
        </w:numPr>
        <w:spacing w:after="0" w:line="240" w:lineRule="auto"/>
        <w:ind w:right="0"/>
        <w:rPr>
          <w:rFonts w:asciiTheme="minorHAnsi" w:hAnsiTheme="minorHAnsi" w:cstheme="minorHAnsi"/>
          <w:sz w:val="20"/>
          <w:szCs w:val="20"/>
        </w:rPr>
      </w:pPr>
      <w:r w:rsidRPr="00E211DC">
        <w:rPr>
          <w:rFonts w:asciiTheme="minorHAnsi" w:hAnsiTheme="minorHAnsi" w:cstheme="minorHAnsi"/>
          <w:sz w:val="20"/>
          <w:szCs w:val="20"/>
        </w:rPr>
        <w:t>účasť na konzultáciách podľa § 63 zákona o posudzovaní a účasť na verejnom prerokovaní správy o hodnotení spolu s výkladom spracovateľa správy o</w:t>
      </w:r>
      <w:r>
        <w:rPr>
          <w:rFonts w:asciiTheme="minorHAnsi" w:hAnsiTheme="minorHAnsi" w:cstheme="minorHAnsi"/>
          <w:sz w:val="20"/>
          <w:szCs w:val="20"/>
        </w:rPr>
        <w:t> </w:t>
      </w:r>
      <w:r w:rsidRPr="00E211DC">
        <w:rPr>
          <w:rFonts w:asciiTheme="minorHAnsi" w:hAnsiTheme="minorHAnsi" w:cstheme="minorHAnsi"/>
          <w:sz w:val="20"/>
          <w:szCs w:val="20"/>
        </w:rPr>
        <w:t>hodnotení</w:t>
      </w:r>
      <w:r>
        <w:rPr>
          <w:rFonts w:asciiTheme="minorHAnsi" w:hAnsiTheme="minorHAnsi" w:cstheme="minorHAnsi"/>
          <w:sz w:val="20"/>
          <w:szCs w:val="20"/>
        </w:rPr>
        <w:t>.</w:t>
      </w:r>
    </w:p>
    <w:p w14:paraId="043FF8F9" w14:textId="3AB0900B" w:rsidR="00B147FD" w:rsidRPr="00B147FD" w:rsidRDefault="00E211DC" w:rsidP="00E211DC">
      <w:pPr>
        <w:pStyle w:val="Odsekzoznamu"/>
        <w:numPr>
          <w:ilvl w:val="0"/>
          <w:numId w:val="39"/>
        </w:numPr>
        <w:spacing w:after="0" w:line="240" w:lineRule="auto"/>
        <w:ind w:right="0"/>
        <w:rPr>
          <w:rFonts w:asciiTheme="minorHAnsi" w:eastAsia="Arial" w:hAnsiTheme="minorHAnsi" w:cstheme="minorHAnsi"/>
          <w:sz w:val="20"/>
          <w:szCs w:val="20"/>
        </w:rPr>
      </w:pPr>
      <w:r w:rsidRPr="00E211DC">
        <w:rPr>
          <w:rFonts w:asciiTheme="minorHAnsi" w:hAnsiTheme="minorHAnsi" w:cstheme="minorHAnsi"/>
          <w:sz w:val="20"/>
          <w:szCs w:val="20"/>
        </w:rPr>
        <w:t>3 ks kompletných vyhotovení správy o hodnotení strategického dokumentu v listinnej forme a 2 ks správy o hodnotení strategického dokumentu na elektronickom nosiči dát.</w:t>
      </w:r>
    </w:p>
    <w:p w14:paraId="2F0BB15B" w14:textId="16042A77" w:rsidR="006B5361" w:rsidRPr="006E34CE" w:rsidRDefault="006B5361" w:rsidP="00A10D10">
      <w:pPr>
        <w:pStyle w:val="Odsekzoznamu"/>
        <w:numPr>
          <w:ilvl w:val="1"/>
          <w:numId w:val="4"/>
        </w:numPr>
        <w:spacing w:after="0" w:line="240" w:lineRule="auto"/>
        <w:ind w:left="0" w:right="0"/>
        <w:rPr>
          <w:rFonts w:asciiTheme="minorHAnsi" w:eastAsia="Arial" w:hAnsiTheme="minorHAnsi" w:cstheme="minorHAnsi"/>
          <w:b/>
          <w:sz w:val="20"/>
          <w:szCs w:val="20"/>
          <w:u w:val="single"/>
        </w:rPr>
      </w:pPr>
      <w:r w:rsidRPr="006E34CE">
        <w:rPr>
          <w:rFonts w:asciiTheme="minorHAnsi" w:eastAsia="Arial" w:hAnsiTheme="minorHAnsi" w:cstheme="minorHAnsi"/>
          <w:sz w:val="20"/>
          <w:szCs w:val="20"/>
        </w:rPr>
        <w:t xml:space="preserve">Výsledkom </w:t>
      </w:r>
      <w:r w:rsidR="00241921" w:rsidRPr="006E34CE">
        <w:rPr>
          <w:rFonts w:asciiTheme="minorHAnsi" w:eastAsia="Arial" w:hAnsiTheme="minorHAnsi" w:cstheme="minorHAnsi"/>
          <w:sz w:val="20"/>
          <w:szCs w:val="20"/>
        </w:rPr>
        <w:t>verejného obstarávania</w:t>
      </w:r>
      <w:r w:rsidRPr="006E34CE">
        <w:rPr>
          <w:rFonts w:asciiTheme="minorHAnsi" w:eastAsia="Arial" w:hAnsiTheme="minorHAnsi" w:cstheme="minorHAnsi"/>
          <w:sz w:val="20"/>
          <w:szCs w:val="20"/>
        </w:rPr>
        <w:t xml:space="preserve"> bude</w:t>
      </w:r>
      <w:r w:rsidR="00883B12" w:rsidRPr="006E34CE">
        <w:rPr>
          <w:rFonts w:asciiTheme="minorHAnsi" w:eastAsia="Arial" w:hAnsiTheme="minorHAnsi" w:cstheme="minorHAnsi"/>
          <w:sz w:val="20"/>
          <w:szCs w:val="20"/>
        </w:rPr>
        <w:t xml:space="preserve"> Zmluva o</w:t>
      </w:r>
      <w:r w:rsidR="00E35289">
        <w:rPr>
          <w:rFonts w:asciiTheme="minorHAnsi" w:eastAsia="Arial" w:hAnsiTheme="minorHAnsi" w:cstheme="minorHAnsi"/>
          <w:sz w:val="20"/>
          <w:szCs w:val="20"/>
        </w:rPr>
        <w:t> </w:t>
      </w:r>
      <w:r w:rsidR="00883B12" w:rsidRPr="006E34CE">
        <w:rPr>
          <w:rFonts w:asciiTheme="minorHAnsi" w:eastAsia="Arial" w:hAnsiTheme="minorHAnsi" w:cstheme="minorHAnsi"/>
          <w:sz w:val="20"/>
          <w:szCs w:val="20"/>
        </w:rPr>
        <w:t>dielo</w:t>
      </w:r>
      <w:r w:rsidR="00E35289">
        <w:rPr>
          <w:rFonts w:asciiTheme="minorHAnsi" w:eastAsia="Arial" w:hAnsiTheme="minorHAnsi" w:cstheme="minorHAnsi"/>
          <w:sz w:val="20"/>
          <w:szCs w:val="20"/>
        </w:rPr>
        <w:t xml:space="preserve"> (Príloha č. </w:t>
      </w:r>
      <w:r w:rsidR="0074013C">
        <w:rPr>
          <w:rFonts w:asciiTheme="minorHAnsi" w:eastAsia="Arial" w:hAnsiTheme="minorHAnsi" w:cstheme="minorHAnsi"/>
          <w:sz w:val="20"/>
          <w:szCs w:val="20"/>
        </w:rPr>
        <w:t>2</w:t>
      </w:r>
      <w:r w:rsidR="00E35289">
        <w:rPr>
          <w:rFonts w:asciiTheme="minorHAnsi" w:eastAsia="Arial" w:hAnsiTheme="minorHAnsi" w:cstheme="minorHAnsi"/>
          <w:sz w:val="20"/>
          <w:szCs w:val="20"/>
        </w:rPr>
        <w:t xml:space="preserve"> Výzvy)</w:t>
      </w:r>
      <w:r w:rsidRPr="006E34CE">
        <w:rPr>
          <w:rFonts w:asciiTheme="minorHAnsi" w:eastAsia="Arial" w:hAnsiTheme="minorHAnsi" w:cstheme="minorHAnsi"/>
          <w:sz w:val="20"/>
          <w:szCs w:val="20"/>
        </w:rPr>
        <w:t xml:space="preserve"> </w:t>
      </w:r>
      <w:r w:rsidRPr="006E34CE">
        <w:rPr>
          <w:rFonts w:asciiTheme="minorHAnsi" w:eastAsia="Arial" w:hAnsiTheme="minorHAnsi" w:cstheme="minorHAnsi"/>
          <w:b/>
          <w:sz w:val="20"/>
          <w:szCs w:val="20"/>
        </w:rPr>
        <w:t xml:space="preserve">medzi jedným úspešným uchádzačom </w:t>
      </w:r>
      <w:r w:rsidR="00EB4810" w:rsidRPr="006E34CE">
        <w:rPr>
          <w:rFonts w:asciiTheme="minorHAnsi" w:eastAsia="Arial" w:hAnsiTheme="minorHAnsi" w:cstheme="minorHAnsi"/>
          <w:b/>
          <w:sz w:val="20"/>
          <w:szCs w:val="20"/>
        </w:rPr>
        <w:t>a verejným obstarávateľom</w:t>
      </w:r>
      <w:r w:rsidRPr="006E34CE">
        <w:rPr>
          <w:rFonts w:asciiTheme="minorHAnsi" w:eastAsia="Arial" w:hAnsiTheme="minorHAnsi" w:cstheme="minorHAnsi"/>
          <w:sz w:val="20"/>
          <w:szCs w:val="20"/>
        </w:rPr>
        <w:t xml:space="preserve">, ktorý v rámci predmetu zákazky splní </w:t>
      </w:r>
      <w:r w:rsidR="006317AA" w:rsidRPr="006E34CE">
        <w:rPr>
          <w:rFonts w:asciiTheme="minorHAnsi" w:eastAsia="Arial" w:hAnsiTheme="minorHAnsi" w:cstheme="minorHAnsi"/>
          <w:sz w:val="20"/>
          <w:szCs w:val="20"/>
        </w:rPr>
        <w:t>podmienky</w:t>
      </w:r>
      <w:r w:rsidRPr="006E34CE">
        <w:rPr>
          <w:rFonts w:asciiTheme="minorHAnsi" w:eastAsia="Arial" w:hAnsiTheme="minorHAnsi" w:cstheme="minorHAnsi"/>
          <w:sz w:val="20"/>
          <w:szCs w:val="20"/>
        </w:rPr>
        <w:t xml:space="preserve"> účasti, požiadavky na predmet zákazky </w:t>
      </w:r>
      <w:r w:rsidR="006317AA" w:rsidRPr="006E34CE">
        <w:rPr>
          <w:rFonts w:asciiTheme="minorHAnsi" w:eastAsia="Arial" w:hAnsiTheme="minorHAnsi" w:cstheme="minorHAnsi"/>
          <w:sz w:val="20"/>
          <w:szCs w:val="20"/>
        </w:rPr>
        <w:t>a obsah ponuky a jeho ponuka sa z hľadiska plnenia kritérií umiestni na prvom mieste v poradí.</w:t>
      </w:r>
    </w:p>
    <w:p w14:paraId="57C88FF1" w14:textId="78E5D36C" w:rsidR="00BE2D57" w:rsidRDefault="006E34CE" w:rsidP="00F55CB1">
      <w:pPr>
        <w:pStyle w:val="Odsekzoznamu"/>
        <w:numPr>
          <w:ilvl w:val="1"/>
          <w:numId w:val="4"/>
        </w:numPr>
        <w:spacing w:after="0" w:line="240" w:lineRule="auto"/>
        <w:ind w:left="0" w:right="0"/>
        <w:rPr>
          <w:rFonts w:asciiTheme="minorHAnsi" w:eastAsia="Times New Roman" w:hAnsiTheme="minorHAnsi" w:cstheme="minorHAnsi"/>
          <w:sz w:val="20"/>
          <w:szCs w:val="20"/>
        </w:rPr>
      </w:pPr>
      <w:r>
        <w:rPr>
          <w:rFonts w:asciiTheme="minorHAnsi" w:hAnsiTheme="minorHAnsi"/>
          <w:sz w:val="20"/>
          <w:szCs w:val="20"/>
        </w:rPr>
        <w:t>Predmet zákazky nie je rozdelený na časti, uchádzači budú predkladať ponuky na celý predmet zákazky.</w:t>
      </w:r>
      <w:r w:rsidRPr="00FA7FA7">
        <w:rPr>
          <w:rFonts w:asciiTheme="minorHAnsi" w:eastAsia="Arial" w:hAnsiTheme="minorHAnsi" w:cstheme="minorHAnsi"/>
          <w:sz w:val="20"/>
          <w:szCs w:val="20"/>
        </w:rPr>
        <w:t xml:space="preserve"> </w:t>
      </w:r>
    </w:p>
    <w:p w14:paraId="4861FC8B" w14:textId="77777777" w:rsidR="00B21A22" w:rsidRPr="00BC74B3" w:rsidRDefault="00B21A22" w:rsidP="00A10D10">
      <w:pPr>
        <w:spacing w:after="0" w:line="240" w:lineRule="auto"/>
        <w:ind w:left="0" w:right="0" w:firstLine="0"/>
        <w:rPr>
          <w:rFonts w:asciiTheme="minorHAnsi" w:eastAsia="Times New Roman" w:hAnsiTheme="minorHAnsi" w:cstheme="minorHAnsi"/>
          <w:sz w:val="20"/>
          <w:szCs w:val="20"/>
        </w:rPr>
      </w:pPr>
    </w:p>
    <w:p w14:paraId="068BFB52" w14:textId="77777777" w:rsidR="00805EFE" w:rsidRPr="00BC74B3" w:rsidRDefault="002860DE"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CPV kód</w:t>
      </w:r>
      <w:r w:rsidR="0061054C" w:rsidRPr="00BC74B3">
        <w:rPr>
          <w:rFonts w:asciiTheme="minorHAnsi" w:hAnsiTheme="minorHAnsi" w:cstheme="minorHAnsi"/>
          <w:sz w:val="20"/>
          <w:szCs w:val="20"/>
        </w:rPr>
        <w:t>y</w:t>
      </w:r>
    </w:p>
    <w:p w14:paraId="5E9E0EF7" w14:textId="7F9C8D8C" w:rsidR="00805EFE" w:rsidRPr="00BC74B3" w:rsidRDefault="00805EFE" w:rsidP="00A10D10">
      <w:pPr>
        <w:pStyle w:val="Nadpis1"/>
        <w:numPr>
          <w:ilvl w:val="1"/>
          <w:numId w:val="4"/>
        </w:numPr>
        <w:spacing w:after="0" w:line="240" w:lineRule="auto"/>
        <w:ind w:left="0" w:right="273"/>
        <w:rPr>
          <w:rFonts w:asciiTheme="minorHAnsi" w:hAnsiTheme="minorHAnsi" w:cstheme="minorHAnsi"/>
          <w:b w:val="0"/>
          <w:bCs/>
          <w:sz w:val="20"/>
          <w:szCs w:val="20"/>
        </w:rPr>
      </w:pPr>
      <w:r w:rsidRPr="00BC74B3">
        <w:rPr>
          <w:rFonts w:asciiTheme="minorHAnsi" w:hAnsiTheme="minorHAnsi" w:cstheme="minorHAnsi"/>
          <w:b w:val="0"/>
          <w:bCs/>
          <w:sz w:val="20"/>
          <w:szCs w:val="20"/>
        </w:rPr>
        <w:t>Spoločný slovník obstarávania (CPV):</w:t>
      </w:r>
      <w:r w:rsidR="00771D65">
        <w:rPr>
          <w:rFonts w:asciiTheme="minorHAnsi" w:hAnsiTheme="minorHAnsi" w:cstheme="minorHAnsi"/>
          <w:b w:val="0"/>
          <w:bCs/>
          <w:sz w:val="20"/>
          <w:szCs w:val="20"/>
        </w:rPr>
        <w:t xml:space="preserve"> </w:t>
      </w:r>
    </w:p>
    <w:p w14:paraId="65085AC4" w14:textId="77777777" w:rsidR="00805EFE" w:rsidRPr="00BC74B3" w:rsidRDefault="00805EFE" w:rsidP="00A10D10">
      <w:pPr>
        <w:ind w:left="0"/>
        <w:rPr>
          <w:rFonts w:asciiTheme="minorHAnsi" w:hAnsiTheme="minorHAnsi" w:cstheme="minorHAnsi"/>
          <w:sz w:val="20"/>
          <w:szCs w:val="20"/>
        </w:rPr>
      </w:pPr>
    </w:p>
    <w:p w14:paraId="3D0EC98D" w14:textId="5F828A31" w:rsidR="00023287" w:rsidRDefault="00372D55" w:rsidP="00462F08">
      <w:pPr>
        <w:pStyle w:val="Nadpis1"/>
        <w:numPr>
          <w:ilvl w:val="0"/>
          <w:numId w:val="0"/>
        </w:numPr>
        <w:spacing w:after="0" w:line="240" w:lineRule="auto"/>
        <w:ind w:right="273"/>
        <w:rPr>
          <w:b w:val="0"/>
          <w:bCs/>
          <w:sz w:val="20"/>
          <w:szCs w:val="20"/>
        </w:rPr>
      </w:pPr>
      <w:r w:rsidRPr="0025613E">
        <w:rPr>
          <w:b w:val="0"/>
          <w:bCs/>
          <w:sz w:val="20"/>
          <w:szCs w:val="20"/>
        </w:rPr>
        <w:t>Hlavný predmet:</w:t>
      </w:r>
      <w:r w:rsidR="0067599C" w:rsidRPr="0025613E">
        <w:rPr>
          <w:b w:val="0"/>
          <w:bCs/>
          <w:sz w:val="20"/>
          <w:szCs w:val="20"/>
        </w:rPr>
        <w:t xml:space="preserve"> </w:t>
      </w:r>
      <w:r w:rsidR="000F5B7B" w:rsidRPr="0025613E">
        <w:rPr>
          <w:b w:val="0"/>
          <w:bCs/>
          <w:sz w:val="20"/>
          <w:szCs w:val="20"/>
        </w:rPr>
        <w:tab/>
      </w:r>
      <w:r w:rsidR="00023287">
        <w:rPr>
          <w:b w:val="0"/>
          <w:bCs/>
          <w:sz w:val="20"/>
          <w:szCs w:val="20"/>
        </w:rPr>
        <w:tab/>
      </w:r>
      <w:r w:rsidR="00023287" w:rsidRPr="00023287">
        <w:rPr>
          <w:rFonts w:asciiTheme="minorHAnsi" w:eastAsiaTheme="minorEastAsia" w:hAnsiTheme="minorHAnsi" w:cstheme="minorHAnsi"/>
          <w:b w:val="0"/>
          <w:bCs/>
          <w:color w:val="auto"/>
          <w:sz w:val="20"/>
          <w:szCs w:val="20"/>
        </w:rPr>
        <w:t>79419000-4 Hodnotiace konzultačné služby</w:t>
      </w:r>
      <w:r w:rsidR="000F5B7B" w:rsidRPr="0025613E">
        <w:rPr>
          <w:b w:val="0"/>
          <w:bCs/>
          <w:sz w:val="20"/>
          <w:szCs w:val="20"/>
        </w:rPr>
        <w:tab/>
      </w:r>
    </w:p>
    <w:p w14:paraId="16985965" w14:textId="335FB9F5" w:rsidR="00883B12" w:rsidRPr="0025613E" w:rsidRDefault="00E14849" w:rsidP="00462F08">
      <w:pPr>
        <w:pStyle w:val="Nadpis1"/>
        <w:numPr>
          <w:ilvl w:val="0"/>
          <w:numId w:val="0"/>
        </w:numPr>
        <w:spacing w:after="0" w:line="240" w:lineRule="auto"/>
        <w:ind w:right="273"/>
        <w:rPr>
          <w:b w:val="0"/>
          <w:bCs/>
          <w:sz w:val="20"/>
          <w:szCs w:val="20"/>
        </w:rPr>
      </w:pPr>
      <w:r w:rsidRPr="0025613E">
        <w:rPr>
          <w:b w:val="0"/>
          <w:bCs/>
          <w:sz w:val="20"/>
          <w:szCs w:val="20"/>
        </w:rPr>
        <w:tab/>
      </w:r>
    </w:p>
    <w:p w14:paraId="6CD2746A" w14:textId="69E713A7" w:rsidR="00883B12" w:rsidRPr="00023287" w:rsidRDefault="002B398F" w:rsidP="00462F08">
      <w:pPr>
        <w:pStyle w:val="Nadpis1"/>
        <w:numPr>
          <w:ilvl w:val="0"/>
          <w:numId w:val="0"/>
        </w:numPr>
        <w:spacing w:after="0" w:line="240" w:lineRule="auto"/>
        <w:ind w:right="273"/>
        <w:rPr>
          <w:b w:val="0"/>
          <w:bCs/>
          <w:sz w:val="20"/>
          <w:szCs w:val="20"/>
        </w:rPr>
      </w:pPr>
      <w:r w:rsidRPr="0025613E">
        <w:rPr>
          <w:b w:val="0"/>
          <w:bCs/>
          <w:sz w:val="20"/>
          <w:szCs w:val="20"/>
        </w:rPr>
        <w:t>Doplňujúci CPV:</w:t>
      </w:r>
      <w:r w:rsidR="0050581C" w:rsidRPr="0025613E">
        <w:rPr>
          <w:b w:val="0"/>
          <w:bCs/>
          <w:sz w:val="20"/>
          <w:szCs w:val="20"/>
        </w:rPr>
        <w:tab/>
      </w:r>
      <w:r w:rsidR="00372D55" w:rsidRPr="0025613E">
        <w:rPr>
          <w:b w:val="0"/>
          <w:bCs/>
          <w:sz w:val="20"/>
          <w:szCs w:val="20"/>
        </w:rPr>
        <w:tab/>
      </w:r>
      <w:r w:rsidR="00771D65" w:rsidRPr="00023287">
        <w:rPr>
          <w:rFonts w:asciiTheme="minorHAnsi" w:hAnsiTheme="minorHAnsi"/>
          <w:b w:val="0"/>
          <w:bCs/>
          <w:sz w:val="20"/>
          <w:szCs w:val="20"/>
        </w:rPr>
        <w:t>90713000-8 Konzultačné služby týkajúce sa otázok životného prostredia</w:t>
      </w:r>
    </w:p>
    <w:p w14:paraId="3A198D73" w14:textId="77777777" w:rsidR="00023287" w:rsidRDefault="00F221C6" w:rsidP="00A10D10">
      <w:pPr>
        <w:spacing w:after="0" w:line="240" w:lineRule="auto"/>
        <w:ind w:left="0" w:right="0"/>
        <w:rPr>
          <w:rFonts w:asciiTheme="minorHAnsi" w:hAnsiTheme="minorHAnsi" w:cs="Arial"/>
          <w:bCs/>
          <w:noProof/>
          <w:sz w:val="20"/>
          <w:szCs w:val="20"/>
        </w:rPr>
      </w:pPr>
      <w:r w:rsidRPr="00023287">
        <w:rPr>
          <w:bCs/>
          <w:sz w:val="20"/>
          <w:szCs w:val="20"/>
        </w:rPr>
        <w:t xml:space="preserve"> </w:t>
      </w:r>
      <w:r w:rsidRPr="00023287">
        <w:rPr>
          <w:bCs/>
          <w:sz w:val="20"/>
          <w:szCs w:val="20"/>
        </w:rPr>
        <w:tab/>
      </w:r>
      <w:r w:rsidR="0002764E" w:rsidRPr="00023287">
        <w:rPr>
          <w:bCs/>
          <w:sz w:val="20"/>
          <w:szCs w:val="20"/>
        </w:rPr>
        <w:tab/>
      </w:r>
      <w:r w:rsidR="0002764E" w:rsidRPr="00023287">
        <w:rPr>
          <w:bCs/>
          <w:sz w:val="20"/>
          <w:szCs w:val="20"/>
        </w:rPr>
        <w:tab/>
      </w:r>
      <w:r w:rsidR="00023287" w:rsidRPr="00023287">
        <w:rPr>
          <w:rFonts w:asciiTheme="minorHAnsi" w:hAnsiTheme="minorHAnsi" w:cs="Arial"/>
          <w:bCs/>
          <w:noProof/>
          <w:sz w:val="20"/>
          <w:szCs w:val="20"/>
        </w:rPr>
        <w:t>75112100-5 Projekty rozvoja verejnej správy</w:t>
      </w:r>
    </w:p>
    <w:p w14:paraId="00CE34FC" w14:textId="3674CE42" w:rsidR="001054D0" w:rsidRPr="00BC74B3" w:rsidRDefault="00023287" w:rsidP="00A10D10">
      <w:pPr>
        <w:spacing w:after="0" w:line="240" w:lineRule="auto"/>
        <w:ind w:left="0" w:right="0"/>
        <w:rPr>
          <w:rFonts w:asciiTheme="minorHAnsi" w:hAnsiTheme="minorHAnsi" w:cstheme="minorHAnsi"/>
          <w:sz w:val="20"/>
          <w:szCs w:val="20"/>
        </w:rPr>
      </w:pPr>
      <w:r w:rsidRPr="0025613E">
        <w:rPr>
          <w:bCs/>
          <w:sz w:val="20"/>
          <w:szCs w:val="20"/>
        </w:rPr>
        <w:tab/>
      </w:r>
    </w:p>
    <w:p w14:paraId="218C96DE" w14:textId="1AA64DFA" w:rsidR="00961524" w:rsidRPr="00BC74B3" w:rsidRDefault="003010E8"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M</w:t>
      </w:r>
      <w:r w:rsidR="00814B2B" w:rsidRPr="00BC74B3">
        <w:rPr>
          <w:rFonts w:asciiTheme="minorHAnsi" w:hAnsiTheme="minorHAnsi" w:cstheme="minorHAnsi"/>
          <w:sz w:val="20"/>
          <w:szCs w:val="20"/>
        </w:rPr>
        <w:t xml:space="preserve">iesto </w:t>
      </w:r>
      <w:r w:rsidR="005C1761" w:rsidRPr="00BC74B3">
        <w:rPr>
          <w:rFonts w:asciiTheme="minorHAnsi" w:hAnsiTheme="minorHAnsi" w:cstheme="minorHAnsi"/>
          <w:sz w:val="20"/>
          <w:szCs w:val="20"/>
        </w:rPr>
        <w:t>dodania</w:t>
      </w:r>
      <w:r w:rsidR="00814B2B" w:rsidRPr="00BC74B3">
        <w:rPr>
          <w:rFonts w:asciiTheme="minorHAnsi" w:hAnsiTheme="minorHAnsi" w:cstheme="minorHAnsi"/>
          <w:sz w:val="20"/>
          <w:szCs w:val="20"/>
        </w:rPr>
        <w:t xml:space="preserve"> predmetu zákazky</w:t>
      </w:r>
    </w:p>
    <w:p w14:paraId="31A863AF" w14:textId="3CB9F709" w:rsidR="00E37934" w:rsidRDefault="001837A5"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Miestom dodania predmetu zákazky je </w:t>
      </w:r>
      <w:r w:rsidR="00F55CB1">
        <w:rPr>
          <w:rFonts w:asciiTheme="minorHAnsi" w:hAnsiTheme="minorHAnsi" w:cstheme="minorHAnsi"/>
          <w:sz w:val="20"/>
          <w:szCs w:val="20"/>
        </w:rPr>
        <w:t>sídlo verejného obstarávateľa Banskobystrický samosprávny kraj, Námestie SNP 23, 974 01 Banská Bystrica</w:t>
      </w:r>
      <w:r w:rsidR="00E14849">
        <w:rPr>
          <w:rFonts w:asciiTheme="minorHAnsi" w:hAnsiTheme="minorHAnsi" w:cstheme="minorHAnsi"/>
          <w:sz w:val="20"/>
          <w:szCs w:val="20"/>
        </w:rPr>
        <w:t>.</w:t>
      </w:r>
      <w:r w:rsidR="007A2547" w:rsidRPr="00BC74B3">
        <w:rPr>
          <w:rFonts w:asciiTheme="minorHAnsi" w:hAnsiTheme="minorHAnsi" w:cstheme="minorHAnsi"/>
          <w:sz w:val="20"/>
          <w:szCs w:val="20"/>
        </w:rPr>
        <w:tab/>
      </w:r>
    </w:p>
    <w:p w14:paraId="6D066805" w14:textId="77777777" w:rsidR="008F675E" w:rsidRPr="00BC74B3" w:rsidRDefault="008F675E" w:rsidP="00A10D10">
      <w:pPr>
        <w:pStyle w:val="Odsekzoznamu"/>
        <w:spacing w:after="0" w:line="240" w:lineRule="auto"/>
        <w:ind w:left="0" w:right="283" w:firstLine="0"/>
        <w:rPr>
          <w:rFonts w:asciiTheme="minorHAnsi" w:hAnsiTheme="minorHAnsi" w:cstheme="minorHAnsi"/>
          <w:sz w:val="20"/>
          <w:szCs w:val="20"/>
        </w:rPr>
      </w:pPr>
    </w:p>
    <w:p w14:paraId="3B1FA36C" w14:textId="69101D2F" w:rsidR="00366463" w:rsidRDefault="004C25A6" w:rsidP="00A10D10">
      <w:pPr>
        <w:pStyle w:val="Nadpis1"/>
        <w:numPr>
          <w:ilvl w:val="0"/>
          <w:numId w:val="4"/>
        </w:numPr>
        <w:spacing w:after="0" w:line="240" w:lineRule="auto"/>
        <w:ind w:left="0" w:right="273"/>
        <w:rPr>
          <w:rFonts w:asciiTheme="minorHAnsi" w:hAnsiTheme="minorHAnsi" w:cstheme="minorHAnsi"/>
          <w:b w:val="0"/>
          <w:sz w:val="20"/>
          <w:szCs w:val="20"/>
        </w:rPr>
      </w:pPr>
      <w:bookmarkStart w:id="1" w:name="_Toc12162"/>
      <w:r w:rsidRPr="00BC74B3">
        <w:rPr>
          <w:rFonts w:asciiTheme="minorHAnsi" w:hAnsiTheme="minorHAnsi" w:cstheme="minorHAnsi"/>
          <w:sz w:val="20"/>
          <w:szCs w:val="20"/>
        </w:rPr>
        <w:t>Typ zmluvy</w:t>
      </w:r>
      <w:r w:rsidRPr="00BC74B3">
        <w:rPr>
          <w:rFonts w:asciiTheme="minorHAnsi" w:hAnsiTheme="minorHAnsi" w:cstheme="minorHAnsi"/>
          <w:b w:val="0"/>
          <w:sz w:val="20"/>
          <w:szCs w:val="20"/>
        </w:rPr>
        <w:t xml:space="preserve"> </w:t>
      </w:r>
      <w:bookmarkEnd w:id="1"/>
    </w:p>
    <w:p w14:paraId="257C68F8" w14:textId="1698C045" w:rsidR="00366463" w:rsidRPr="008F675E" w:rsidRDefault="00366463" w:rsidP="00A10D10">
      <w:pPr>
        <w:pStyle w:val="tl1"/>
        <w:numPr>
          <w:ilvl w:val="1"/>
          <w:numId w:val="4"/>
        </w:numPr>
        <w:ind w:left="0"/>
        <w:rPr>
          <w:rFonts w:asciiTheme="minorHAnsi" w:hAnsiTheme="minorHAnsi" w:cstheme="minorHAnsi"/>
          <w:sz w:val="20"/>
          <w:szCs w:val="20"/>
        </w:rPr>
      </w:pPr>
      <w:r w:rsidRPr="008F675E">
        <w:rPr>
          <w:rFonts w:asciiTheme="minorHAnsi" w:hAnsiTheme="minorHAnsi" w:cstheme="minorHAnsi"/>
          <w:sz w:val="20"/>
          <w:szCs w:val="20"/>
        </w:rPr>
        <w:t>S úspešným uchádzačom bude uza</w:t>
      </w:r>
      <w:r w:rsidR="008F675E" w:rsidRPr="008F675E">
        <w:rPr>
          <w:rFonts w:asciiTheme="minorHAnsi" w:hAnsiTheme="minorHAnsi" w:cstheme="minorHAnsi"/>
          <w:sz w:val="20"/>
          <w:szCs w:val="20"/>
        </w:rPr>
        <w:t xml:space="preserve">vretá </w:t>
      </w:r>
      <w:r w:rsidR="00883B12">
        <w:rPr>
          <w:rFonts w:asciiTheme="minorHAnsi" w:hAnsiTheme="minorHAnsi" w:cstheme="minorHAnsi"/>
          <w:sz w:val="20"/>
          <w:szCs w:val="20"/>
        </w:rPr>
        <w:t>Zmluva o dielo na</w:t>
      </w:r>
      <w:r w:rsidR="008F675E" w:rsidRPr="008F675E">
        <w:rPr>
          <w:rFonts w:asciiTheme="minorHAnsi" w:hAnsiTheme="minorHAnsi" w:cstheme="minorHAnsi"/>
          <w:sz w:val="20"/>
          <w:szCs w:val="20"/>
        </w:rPr>
        <w:t xml:space="preserve"> </w:t>
      </w:r>
      <w:r w:rsidR="00883B12">
        <w:rPr>
          <w:rFonts w:asciiTheme="minorHAnsi" w:hAnsiTheme="minorHAnsi" w:cstheme="minorHAnsi"/>
          <w:sz w:val="20"/>
          <w:szCs w:val="20"/>
        </w:rPr>
        <w:t>celý predmet zákazky</w:t>
      </w:r>
      <w:r w:rsidR="008F675E" w:rsidRPr="008F675E">
        <w:rPr>
          <w:rFonts w:asciiTheme="minorHAnsi" w:hAnsiTheme="minorHAnsi" w:cstheme="minorHAnsi"/>
          <w:sz w:val="20"/>
          <w:szCs w:val="20"/>
        </w:rPr>
        <w:t xml:space="preserve">. Záväzný návrh </w:t>
      </w:r>
      <w:r w:rsidR="00883B12">
        <w:rPr>
          <w:rFonts w:asciiTheme="minorHAnsi" w:hAnsiTheme="minorHAnsi" w:cstheme="minorHAnsi"/>
          <w:sz w:val="20"/>
          <w:szCs w:val="20"/>
        </w:rPr>
        <w:t xml:space="preserve">Zmluvy o dielo je </w:t>
      </w:r>
      <w:r w:rsidR="008F675E" w:rsidRPr="008F675E">
        <w:rPr>
          <w:rFonts w:asciiTheme="minorHAnsi" w:hAnsiTheme="minorHAnsi" w:cstheme="minorHAnsi"/>
          <w:sz w:val="20"/>
          <w:szCs w:val="20"/>
        </w:rPr>
        <w:t>Príloh</w:t>
      </w:r>
      <w:r w:rsidR="00883B12">
        <w:rPr>
          <w:rFonts w:asciiTheme="minorHAnsi" w:hAnsiTheme="minorHAnsi" w:cstheme="minorHAnsi"/>
          <w:sz w:val="20"/>
          <w:szCs w:val="20"/>
        </w:rPr>
        <w:t>ou</w:t>
      </w:r>
      <w:r w:rsidR="008F675E" w:rsidRPr="008F675E">
        <w:rPr>
          <w:rFonts w:asciiTheme="minorHAnsi" w:hAnsiTheme="minorHAnsi" w:cstheme="minorHAnsi"/>
          <w:sz w:val="20"/>
          <w:szCs w:val="20"/>
        </w:rPr>
        <w:t xml:space="preserve"> č. </w:t>
      </w:r>
      <w:r w:rsidR="00023287">
        <w:rPr>
          <w:rFonts w:asciiTheme="minorHAnsi" w:hAnsiTheme="minorHAnsi" w:cstheme="minorHAnsi"/>
          <w:sz w:val="20"/>
          <w:szCs w:val="20"/>
        </w:rPr>
        <w:t>2</w:t>
      </w:r>
      <w:r w:rsidR="008F675E" w:rsidRPr="008F675E">
        <w:rPr>
          <w:rFonts w:asciiTheme="minorHAnsi" w:hAnsiTheme="minorHAnsi" w:cstheme="minorHAnsi"/>
          <w:sz w:val="20"/>
          <w:szCs w:val="20"/>
        </w:rPr>
        <w:t xml:space="preserve"> tejto Výzvy</w:t>
      </w:r>
      <w:r w:rsidR="00193FEE">
        <w:rPr>
          <w:rFonts w:asciiTheme="minorHAnsi" w:hAnsiTheme="minorHAnsi" w:cstheme="minorHAnsi"/>
          <w:sz w:val="20"/>
          <w:szCs w:val="20"/>
        </w:rPr>
        <w:t>.</w:t>
      </w:r>
    </w:p>
    <w:p w14:paraId="6FD3CEDD" w14:textId="2F110ADD" w:rsidR="008F51EF" w:rsidRPr="00BC74B3" w:rsidRDefault="001837A5" w:rsidP="00A10D10">
      <w:pPr>
        <w:pStyle w:val="tl1"/>
        <w:numPr>
          <w:ilvl w:val="1"/>
          <w:numId w:val="4"/>
        </w:numPr>
        <w:ind w:left="0"/>
        <w:rPr>
          <w:rFonts w:asciiTheme="minorHAnsi" w:hAnsiTheme="minorHAnsi" w:cstheme="minorHAnsi"/>
          <w:sz w:val="20"/>
          <w:szCs w:val="20"/>
          <w:u w:val="single"/>
        </w:rPr>
      </w:pPr>
      <w:r w:rsidRPr="00BC74B3">
        <w:rPr>
          <w:rFonts w:asciiTheme="minorHAnsi" w:hAnsiTheme="minorHAnsi" w:cstheme="minorHAnsi"/>
          <w:sz w:val="20"/>
          <w:szCs w:val="20"/>
        </w:rPr>
        <w:t>Verejný obstarávateľ určuje svoj obchodné podmienky dodania predmetu zákazky v</w:t>
      </w:r>
      <w:r w:rsidR="00241921">
        <w:rPr>
          <w:rFonts w:asciiTheme="minorHAnsi" w:hAnsiTheme="minorHAnsi" w:cstheme="minorHAnsi"/>
          <w:sz w:val="20"/>
          <w:szCs w:val="20"/>
        </w:rPr>
        <w:t> Zmluve o dielo</w:t>
      </w:r>
      <w:r w:rsidRPr="00BC74B3">
        <w:rPr>
          <w:rFonts w:asciiTheme="minorHAnsi" w:hAnsiTheme="minorHAnsi" w:cstheme="minorHAnsi"/>
          <w:sz w:val="20"/>
          <w:szCs w:val="20"/>
        </w:rPr>
        <w:t>, ktorá bude uzavretá s úspešným uchádzačom</w:t>
      </w:r>
      <w:r w:rsidRPr="00BC74B3">
        <w:rPr>
          <w:rFonts w:asciiTheme="minorHAnsi" w:hAnsiTheme="minorHAnsi" w:cstheme="minorHAnsi"/>
          <w:b/>
          <w:bCs/>
          <w:sz w:val="20"/>
          <w:szCs w:val="20"/>
        </w:rPr>
        <w:t>.</w:t>
      </w:r>
      <w:r w:rsidRPr="00BC74B3">
        <w:rPr>
          <w:rFonts w:asciiTheme="minorHAnsi" w:hAnsiTheme="minorHAnsi" w:cstheme="minorHAnsi"/>
          <w:b/>
          <w:bCs/>
          <w:sz w:val="20"/>
          <w:szCs w:val="20"/>
          <w:u w:val="single"/>
        </w:rPr>
        <w:t xml:space="preserve"> </w:t>
      </w:r>
      <w:r w:rsidR="008F51EF" w:rsidRPr="00BC74B3">
        <w:rPr>
          <w:rFonts w:asciiTheme="minorHAnsi" w:hAnsiTheme="minorHAnsi" w:cstheme="minorHAnsi"/>
          <w:b/>
          <w:bCs/>
          <w:sz w:val="20"/>
          <w:szCs w:val="20"/>
          <w:u w:val="single"/>
        </w:rPr>
        <w:t>Uchádzač predložením ponuky vyjadruje súhlas so zmluvnými podmienkami</w:t>
      </w:r>
      <w:r w:rsidR="008F51EF" w:rsidRPr="00BC74B3">
        <w:rPr>
          <w:rFonts w:asciiTheme="minorHAnsi" w:hAnsiTheme="minorHAnsi" w:cstheme="minorHAnsi"/>
          <w:sz w:val="20"/>
          <w:szCs w:val="20"/>
          <w:u w:val="single"/>
        </w:rPr>
        <w:t>, ktoré verejný obstarávateľ uviedol v </w:t>
      </w:r>
      <w:r w:rsidRPr="00BC74B3">
        <w:rPr>
          <w:rFonts w:asciiTheme="minorHAnsi" w:hAnsiTheme="minorHAnsi" w:cstheme="minorHAnsi"/>
          <w:sz w:val="20"/>
          <w:szCs w:val="20"/>
          <w:u w:val="single"/>
        </w:rPr>
        <w:t>P</w:t>
      </w:r>
      <w:r w:rsidR="008F51EF" w:rsidRPr="00BC74B3">
        <w:rPr>
          <w:rFonts w:asciiTheme="minorHAnsi" w:hAnsiTheme="minorHAnsi" w:cstheme="minorHAnsi"/>
          <w:sz w:val="20"/>
          <w:szCs w:val="20"/>
          <w:u w:val="single"/>
        </w:rPr>
        <w:t xml:space="preserve">rílohe č. </w:t>
      </w:r>
      <w:r w:rsidR="0074013C">
        <w:rPr>
          <w:rFonts w:asciiTheme="minorHAnsi" w:hAnsiTheme="minorHAnsi" w:cstheme="minorHAnsi"/>
          <w:sz w:val="20"/>
          <w:szCs w:val="20"/>
          <w:u w:val="single"/>
        </w:rPr>
        <w:t>2</w:t>
      </w:r>
      <w:r w:rsidR="00E12A95" w:rsidRPr="00BC74B3">
        <w:rPr>
          <w:rFonts w:asciiTheme="minorHAnsi" w:hAnsiTheme="minorHAnsi" w:cstheme="minorHAnsi"/>
          <w:sz w:val="20"/>
          <w:szCs w:val="20"/>
          <w:u w:val="single"/>
        </w:rPr>
        <w:t xml:space="preserve"> </w:t>
      </w:r>
      <w:r w:rsidR="008F51EF" w:rsidRPr="00BC74B3">
        <w:rPr>
          <w:rFonts w:asciiTheme="minorHAnsi" w:hAnsiTheme="minorHAnsi" w:cstheme="minorHAnsi"/>
          <w:sz w:val="20"/>
          <w:szCs w:val="20"/>
          <w:u w:val="single"/>
        </w:rPr>
        <w:t>tejto Výzvy.</w:t>
      </w:r>
    </w:p>
    <w:p w14:paraId="4FBF9344" w14:textId="4A6C0569" w:rsidR="00815ED8" w:rsidRDefault="006B5361" w:rsidP="00A10D10">
      <w:pPr>
        <w:pStyle w:val="tl1"/>
        <w:numPr>
          <w:ilvl w:val="1"/>
          <w:numId w:val="4"/>
        </w:numPr>
        <w:ind w:left="0"/>
        <w:rPr>
          <w:rFonts w:asciiTheme="minorHAnsi" w:hAnsiTheme="minorHAnsi" w:cstheme="minorHAnsi"/>
          <w:sz w:val="20"/>
          <w:szCs w:val="20"/>
        </w:rPr>
      </w:pPr>
      <w:r w:rsidRPr="00BC74B3">
        <w:rPr>
          <w:rFonts w:asciiTheme="minorHAnsi" w:hAnsiTheme="minorHAnsi" w:cstheme="minorHAnsi"/>
          <w:sz w:val="20"/>
          <w:szCs w:val="20"/>
        </w:rPr>
        <w:t>V</w:t>
      </w:r>
      <w:r w:rsidR="00615F4A" w:rsidRPr="00BC74B3">
        <w:rPr>
          <w:rFonts w:asciiTheme="minorHAnsi" w:hAnsiTheme="minorHAnsi" w:cstheme="minorHAnsi"/>
          <w:sz w:val="20"/>
          <w:szCs w:val="20"/>
        </w:rPr>
        <w:t>erejný obstarávateľ považuje zmluvné podmienky uvedené v </w:t>
      </w:r>
      <w:r w:rsidR="001837A5" w:rsidRPr="00BC74B3">
        <w:rPr>
          <w:rFonts w:asciiTheme="minorHAnsi" w:hAnsiTheme="minorHAnsi" w:cstheme="minorHAnsi"/>
          <w:sz w:val="20"/>
          <w:szCs w:val="20"/>
        </w:rPr>
        <w:t>P</w:t>
      </w:r>
      <w:r w:rsidR="00615F4A" w:rsidRPr="00BC74B3">
        <w:rPr>
          <w:rFonts w:asciiTheme="minorHAnsi" w:hAnsiTheme="minorHAnsi" w:cstheme="minorHAnsi"/>
          <w:sz w:val="20"/>
          <w:szCs w:val="20"/>
        </w:rPr>
        <w:t xml:space="preserve">rílohe č. </w:t>
      </w:r>
      <w:r w:rsidR="0074013C">
        <w:rPr>
          <w:rFonts w:asciiTheme="minorHAnsi" w:hAnsiTheme="minorHAnsi" w:cstheme="minorHAnsi"/>
          <w:sz w:val="20"/>
          <w:szCs w:val="20"/>
        </w:rPr>
        <w:t>2</w:t>
      </w:r>
      <w:r w:rsidR="00615F4A" w:rsidRPr="00BC74B3">
        <w:rPr>
          <w:rFonts w:asciiTheme="minorHAnsi" w:hAnsiTheme="minorHAnsi" w:cstheme="minorHAnsi"/>
          <w:sz w:val="20"/>
          <w:szCs w:val="20"/>
        </w:rPr>
        <w:t xml:space="preserve"> tejto Výzvy za nemenné s výnimkou zmien vo formálnych náležitostiach zmluvy a takých zmien, ktoré by pozíciu verejného obstarávateľa (</w:t>
      </w:r>
      <w:r w:rsidR="001837A5" w:rsidRPr="00BC74B3">
        <w:rPr>
          <w:rFonts w:asciiTheme="minorHAnsi" w:hAnsiTheme="minorHAnsi" w:cstheme="minorHAnsi"/>
          <w:sz w:val="20"/>
          <w:szCs w:val="20"/>
        </w:rPr>
        <w:t>kupujúc</w:t>
      </w:r>
      <w:r w:rsidR="000F52A0" w:rsidRPr="00BC74B3">
        <w:rPr>
          <w:rFonts w:asciiTheme="minorHAnsi" w:hAnsiTheme="minorHAnsi" w:cstheme="minorHAnsi"/>
          <w:sz w:val="20"/>
          <w:szCs w:val="20"/>
        </w:rPr>
        <w:t>i</w:t>
      </w:r>
      <w:r w:rsidR="00615F4A" w:rsidRPr="00BC74B3">
        <w:rPr>
          <w:rFonts w:asciiTheme="minorHAnsi" w:hAnsiTheme="minorHAnsi" w:cstheme="minorHAnsi"/>
          <w:sz w:val="20"/>
          <w:szCs w:val="20"/>
        </w:rPr>
        <w:t>) oproti úspešnému uchádzačovi (</w:t>
      </w:r>
      <w:r w:rsidR="0068616A" w:rsidRPr="00BC74B3">
        <w:rPr>
          <w:rFonts w:asciiTheme="minorHAnsi" w:hAnsiTheme="minorHAnsi" w:cstheme="minorHAnsi"/>
          <w:sz w:val="20"/>
          <w:szCs w:val="20"/>
        </w:rPr>
        <w:t>predávajúci</w:t>
      </w:r>
      <w:r w:rsidR="00615F4A" w:rsidRPr="00BC74B3">
        <w:rPr>
          <w:rFonts w:asciiTheme="minorHAnsi" w:hAnsiTheme="minorHAnsi" w:cstheme="minorHAnsi"/>
          <w:sz w:val="20"/>
          <w:szCs w:val="20"/>
        </w:rPr>
        <w:t>) zvýhodňovali (išli by v neprospech úspešného uchádzač).</w:t>
      </w:r>
    </w:p>
    <w:p w14:paraId="4049BA8F" w14:textId="180172AC" w:rsidR="00F12F14" w:rsidRPr="00BC74B3" w:rsidRDefault="00F12F14" w:rsidP="00A10D10">
      <w:pPr>
        <w:spacing w:after="0" w:line="240" w:lineRule="auto"/>
        <w:ind w:left="0" w:right="274"/>
        <w:rPr>
          <w:rFonts w:asciiTheme="minorHAnsi" w:hAnsiTheme="minorHAnsi" w:cstheme="minorHAnsi"/>
          <w:sz w:val="20"/>
          <w:szCs w:val="20"/>
        </w:rPr>
      </w:pPr>
    </w:p>
    <w:p w14:paraId="7B5EB7E7" w14:textId="46A32BD6" w:rsidR="00F12F14" w:rsidRPr="00A72608" w:rsidRDefault="00F12F14"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Predpokladaná hodnota zákazky</w:t>
      </w:r>
    </w:p>
    <w:p w14:paraId="600FCB93" w14:textId="0D36DCEE" w:rsidR="004B073F" w:rsidRPr="00A72608" w:rsidRDefault="006B10B1" w:rsidP="00A10D10">
      <w:pPr>
        <w:pStyle w:val="Odsekzoznamu"/>
        <w:numPr>
          <w:ilvl w:val="1"/>
          <w:numId w:val="4"/>
        </w:numPr>
        <w:spacing w:after="0" w:line="240" w:lineRule="auto"/>
        <w:ind w:left="0" w:right="0"/>
        <w:rPr>
          <w:rFonts w:asciiTheme="minorHAnsi" w:hAnsiTheme="minorHAnsi" w:cstheme="minorHAnsi"/>
          <w:sz w:val="20"/>
          <w:szCs w:val="20"/>
        </w:rPr>
      </w:pPr>
      <w:r w:rsidRPr="00A72608">
        <w:rPr>
          <w:rFonts w:asciiTheme="minorHAnsi" w:hAnsiTheme="minorHAnsi" w:cstheme="minorHAnsi"/>
          <w:sz w:val="20"/>
          <w:szCs w:val="20"/>
        </w:rPr>
        <w:t xml:space="preserve">Predpokladaná hodnota </w:t>
      </w:r>
      <w:r w:rsidR="004B073F" w:rsidRPr="00A72608">
        <w:rPr>
          <w:rFonts w:asciiTheme="minorHAnsi" w:hAnsiTheme="minorHAnsi" w:cstheme="minorHAnsi"/>
          <w:sz w:val="20"/>
          <w:szCs w:val="20"/>
        </w:rPr>
        <w:t>celého predmetu zákazky je:</w:t>
      </w:r>
      <w:r w:rsidR="005863A9" w:rsidRPr="00A72608">
        <w:rPr>
          <w:rFonts w:asciiTheme="minorHAnsi" w:hAnsiTheme="minorHAnsi" w:cstheme="minorHAnsi"/>
          <w:sz w:val="20"/>
          <w:szCs w:val="20"/>
        </w:rPr>
        <w:tab/>
      </w:r>
      <w:r w:rsidR="00F55CB1" w:rsidRPr="00F55CB1">
        <w:rPr>
          <w:rFonts w:asciiTheme="minorHAnsi" w:hAnsiTheme="minorHAnsi" w:cstheme="minorHAnsi"/>
          <w:b/>
          <w:bCs/>
          <w:sz w:val="20"/>
          <w:szCs w:val="20"/>
        </w:rPr>
        <w:t>12 433</w:t>
      </w:r>
      <w:r w:rsidR="00F55CB1">
        <w:rPr>
          <w:rFonts w:ascii="Arial" w:hAnsi="Arial" w:cs="Arial"/>
        </w:rPr>
        <w:t xml:space="preserve"> </w:t>
      </w:r>
      <w:r w:rsidR="005863A9" w:rsidRPr="00542C14">
        <w:rPr>
          <w:rFonts w:asciiTheme="minorHAnsi" w:hAnsiTheme="minorHAnsi" w:cstheme="minorHAnsi"/>
          <w:b/>
          <w:bCs/>
          <w:sz w:val="20"/>
          <w:szCs w:val="20"/>
        </w:rPr>
        <w:t>€ bez DPH</w:t>
      </w:r>
    </w:p>
    <w:p w14:paraId="29A8DF79" w14:textId="12E55AAE" w:rsidR="00613568" w:rsidRPr="00A72608" w:rsidRDefault="00613568" w:rsidP="00A10D10">
      <w:pPr>
        <w:pStyle w:val="Odsekzoznamu"/>
        <w:spacing w:after="0" w:line="240" w:lineRule="auto"/>
        <w:ind w:left="0" w:right="0" w:firstLine="0"/>
        <w:rPr>
          <w:rFonts w:asciiTheme="minorHAnsi" w:hAnsiTheme="minorHAnsi" w:cstheme="minorHAnsi"/>
          <w:sz w:val="20"/>
          <w:szCs w:val="20"/>
        </w:rPr>
      </w:pPr>
    </w:p>
    <w:p w14:paraId="43122F0E" w14:textId="729D58EE" w:rsidR="006E34CE" w:rsidRPr="00C45FEA" w:rsidRDefault="00A63EE4" w:rsidP="00A10D10">
      <w:pPr>
        <w:pStyle w:val="Nadpis1"/>
        <w:numPr>
          <w:ilvl w:val="0"/>
          <w:numId w:val="4"/>
        </w:numPr>
        <w:spacing w:after="0" w:line="240" w:lineRule="auto"/>
        <w:ind w:left="0" w:right="273"/>
        <w:rPr>
          <w:rFonts w:asciiTheme="minorHAnsi" w:hAnsiTheme="minorHAnsi" w:cstheme="minorHAnsi"/>
          <w:sz w:val="20"/>
          <w:szCs w:val="20"/>
        </w:rPr>
      </w:pPr>
      <w:r>
        <w:rPr>
          <w:rFonts w:asciiTheme="minorHAnsi" w:hAnsiTheme="minorHAnsi" w:cstheme="minorHAnsi"/>
          <w:sz w:val="20"/>
          <w:szCs w:val="20"/>
        </w:rPr>
        <w:t xml:space="preserve">Lehota na uskutočnenie </w:t>
      </w:r>
      <w:r w:rsidR="000226A1" w:rsidRPr="00BC74B3">
        <w:rPr>
          <w:rFonts w:asciiTheme="minorHAnsi" w:hAnsiTheme="minorHAnsi" w:cstheme="minorHAnsi"/>
          <w:sz w:val="20"/>
          <w:szCs w:val="20"/>
        </w:rPr>
        <w:t xml:space="preserve">premetu zákazky </w:t>
      </w:r>
    </w:p>
    <w:p w14:paraId="384B821E" w14:textId="3AB18165" w:rsidR="00023287" w:rsidRPr="00023287" w:rsidRDefault="00023287" w:rsidP="00023287">
      <w:pPr>
        <w:spacing w:after="0" w:line="259" w:lineRule="auto"/>
        <w:ind w:right="0"/>
        <w:jc w:val="left"/>
        <w:rPr>
          <w:rFonts w:asciiTheme="minorHAnsi" w:hAnsiTheme="minorHAnsi" w:cstheme="minorHAnsi"/>
          <w:sz w:val="20"/>
          <w:szCs w:val="20"/>
        </w:rPr>
      </w:pPr>
      <w:r w:rsidRPr="00023287">
        <w:rPr>
          <w:rFonts w:asciiTheme="minorHAnsi" w:hAnsiTheme="minorHAnsi" w:cstheme="minorHAnsi"/>
          <w:sz w:val="20"/>
          <w:szCs w:val="20"/>
        </w:rPr>
        <w:t>Dielo pred súvisiacimi službami</w:t>
      </w:r>
      <w:r w:rsidRPr="00023287">
        <w:rPr>
          <w:rFonts w:asciiTheme="minorHAnsi" w:hAnsiTheme="minorHAnsi" w:cstheme="minorHAnsi"/>
          <w:sz w:val="20"/>
          <w:szCs w:val="20"/>
        </w:rPr>
        <w:tab/>
      </w:r>
      <w:r w:rsidRPr="00023287">
        <w:rPr>
          <w:rFonts w:asciiTheme="minorHAnsi" w:hAnsiTheme="minorHAnsi" w:cstheme="minorHAnsi"/>
          <w:sz w:val="20"/>
          <w:szCs w:val="20"/>
        </w:rPr>
        <w:tab/>
      </w:r>
      <w:r w:rsidRPr="0002328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023287">
        <w:rPr>
          <w:rFonts w:asciiTheme="minorHAnsi" w:hAnsiTheme="minorHAnsi" w:cstheme="minorHAnsi"/>
          <w:sz w:val="20"/>
          <w:szCs w:val="20"/>
        </w:rPr>
        <w:t>do 07. 01. 2022</w:t>
      </w:r>
    </w:p>
    <w:p w14:paraId="43CB7F7B" w14:textId="798355EA" w:rsidR="00023287" w:rsidRPr="00023287" w:rsidRDefault="00023287" w:rsidP="00023287">
      <w:pPr>
        <w:spacing w:after="0" w:line="259" w:lineRule="auto"/>
        <w:ind w:right="0"/>
        <w:jc w:val="left"/>
        <w:rPr>
          <w:rFonts w:asciiTheme="minorHAnsi" w:hAnsiTheme="minorHAnsi" w:cstheme="minorHAnsi"/>
          <w:sz w:val="20"/>
          <w:szCs w:val="20"/>
        </w:rPr>
      </w:pPr>
      <w:r w:rsidRPr="00023287">
        <w:rPr>
          <w:rFonts w:asciiTheme="minorHAnsi" w:hAnsiTheme="minorHAnsi" w:cstheme="minorHAnsi"/>
          <w:sz w:val="20"/>
          <w:szCs w:val="20"/>
        </w:rPr>
        <w:t>Vyhodnotenie a zapracovanie súvisiacich Služieb, najmä pripomienok vychádzajúcich z procesu strategického environmentálneho hodnotenia (SEA)</w:t>
      </w:r>
      <w:r>
        <w:rPr>
          <w:rFonts w:asciiTheme="minorHAnsi" w:hAnsiTheme="minorHAnsi" w:cstheme="minorHAnsi"/>
          <w:sz w:val="20"/>
          <w:szCs w:val="20"/>
        </w:rPr>
        <w:t xml:space="preserve"> </w:t>
      </w:r>
      <w:r w:rsidRPr="00023287">
        <w:rPr>
          <w:rFonts w:asciiTheme="minorHAnsi" w:hAnsiTheme="minorHAnsi" w:cstheme="minorHAnsi"/>
          <w:sz w:val="20"/>
          <w:szCs w:val="20"/>
        </w:rPr>
        <w:t>a výsledky verejného prerokovania, účasť na prerokovaní, konzultácie (najmä § 9 ods. 7 a 8, § 13 ods. 7 a § 63 zákona č. 24/2006 a pod.)</w:t>
      </w:r>
      <w:r w:rsidRPr="00023287">
        <w:rPr>
          <w:rFonts w:asciiTheme="minorHAnsi" w:hAnsiTheme="minorHAnsi" w:cstheme="minorHAnsi"/>
          <w:sz w:val="20"/>
          <w:szCs w:val="20"/>
        </w:rPr>
        <w:tab/>
      </w:r>
      <w:r w:rsidRPr="00023287">
        <w:rPr>
          <w:rFonts w:asciiTheme="minorHAnsi" w:hAnsiTheme="minorHAnsi" w:cstheme="minorHAnsi"/>
          <w:sz w:val="20"/>
          <w:szCs w:val="20"/>
        </w:rPr>
        <w:tab/>
        <w:t>do 15. 02. 2022</w:t>
      </w:r>
    </w:p>
    <w:p w14:paraId="70E66F91" w14:textId="65C20104" w:rsidR="00023287" w:rsidRPr="00023287" w:rsidRDefault="00023287" w:rsidP="00023287">
      <w:pPr>
        <w:spacing w:after="0" w:line="259" w:lineRule="auto"/>
        <w:ind w:right="0"/>
        <w:jc w:val="left"/>
        <w:rPr>
          <w:rFonts w:asciiTheme="minorHAnsi" w:hAnsiTheme="minorHAnsi" w:cstheme="minorHAnsi"/>
          <w:sz w:val="20"/>
          <w:szCs w:val="20"/>
        </w:rPr>
      </w:pPr>
      <w:r w:rsidRPr="00023287">
        <w:rPr>
          <w:rFonts w:asciiTheme="minorHAnsi" w:hAnsiTheme="minorHAnsi" w:cstheme="minorHAnsi"/>
          <w:sz w:val="20"/>
          <w:szCs w:val="20"/>
        </w:rPr>
        <w:t xml:space="preserve">Čistopis kompletného Diela po súvisiacich Službách                    </w:t>
      </w:r>
      <w:r>
        <w:rPr>
          <w:rFonts w:asciiTheme="minorHAnsi" w:hAnsiTheme="minorHAnsi" w:cstheme="minorHAnsi"/>
          <w:sz w:val="20"/>
          <w:szCs w:val="20"/>
        </w:rPr>
        <w:tab/>
      </w:r>
      <w:r>
        <w:rPr>
          <w:rFonts w:asciiTheme="minorHAnsi" w:hAnsiTheme="minorHAnsi" w:cstheme="minorHAnsi"/>
          <w:sz w:val="20"/>
          <w:szCs w:val="20"/>
        </w:rPr>
        <w:tab/>
      </w:r>
      <w:r w:rsidRPr="00023287">
        <w:rPr>
          <w:rFonts w:asciiTheme="minorHAnsi" w:hAnsiTheme="minorHAnsi" w:cstheme="minorHAnsi"/>
          <w:sz w:val="20"/>
          <w:szCs w:val="20"/>
        </w:rPr>
        <w:t>do 04. 03. 2022</w:t>
      </w:r>
    </w:p>
    <w:p w14:paraId="69332168" w14:textId="438A830C" w:rsidR="00B871CC" w:rsidRPr="00BC74B3" w:rsidRDefault="00B871CC" w:rsidP="00A10D10">
      <w:pPr>
        <w:pStyle w:val="Odsekzoznamu"/>
        <w:spacing w:after="0" w:line="259" w:lineRule="auto"/>
        <w:ind w:left="0" w:right="0" w:firstLine="0"/>
        <w:rPr>
          <w:rFonts w:asciiTheme="minorHAnsi" w:hAnsiTheme="minorHAnsi" w:cstheme="minorHAnsi"/>
          <w:sz w:val="20"/>
          <w:szCs w:val="20"/>
        </w:rPr>
      </w:pPr>
    </w:p>
    <w:p w14:paraId="598C0D1C" w14:textId="77777777" w:rsidR="00C45FEA" w:rsidRDefault="0050706A"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Obhliadka predmetu zákazky</w:t>
      </w:r>
    </w:p>
    <w:p w14:paraId="712707C8" w14:textId="41CEABF0" w:rsidR="00C45FEA" w:rsidRDefault="00F55CB1" w:rsidP="00A10D10">
      <w:pPr>
        <w:pStyle w:val="tl1"/>
        <w:numPr>
          <w:ilvl w:val="1"/>
          <w:numId w:val="4"/>
        </w:numPr>
        <w:spacing w:line="264" w:lineRule="auto"/>
        <w:ind w:left="0"/>
        <w:rPr>
          <w:rFonts w:asciiTheme="minorHAnsi" w:hAnsiTheme="minorHAnsi" w:cs="Cambria"/>
          <w:sz w:val="20"/>
          <w:szCs w:val="20"/>
        </w:rPr>
      </w:pPr>
      <w:r>
        <w:rPr>
          <w:rFonts w:asciiTheme="minorHAnsi" w:hAnsiTheme="minorHAnsi" w:cs="Cambria"/>
          <w:sz w:val="20"/>
          <w:szCs w:val="20"/>
        </w:rPr>
        <w:t>Neuplatňuje sa.</w:t>
      </w:r>
    </w:p>
    <w:p w14:paraId="62CB0EC1" w14:textId="51490CD3" w:rsidR="002F3D9D" w:rsidRPr="00BC74B3" w:rsidRDefault="002F3D9D" w:rsidP="00A10D10">
      <w:pPr>
        <w:pStyle w:val="Odsekzoznamu"/>
        <w:spacing w:after="0" w:line="240" w:lineRule="auto"/>
        <w:ind w:left="0" w:firstLine="0"/>
        <w:rPr>
          <w:rFonts w:asciiTheme="minorHAnsi" w:hAnsiTheme="minorHAnsi" w:cstheme="minorHAnsi"/>
          <w:sz w:val="20"/>
          <w:szCs w:val="20"/>
        </w:rPr>
      </w:pPr>
    </w:p>
    <w:p w14:paraId="7A7DE19A" w14:textId="7728DE0E" w:rsidR="002F3D9D" w:rsidRPr="00BC74B3" w:rsidRDefault="002F3D9D"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Zdroj finančných prostriedkov</w:t>
      </w:r>
    </w:p>
    <w:p w14:paraId="75DBB339" w14:textId="5D5363DC" w:rsidR="002F3D9D" w:rsidRPr="00BC74B3" w:rsidRDefault="002F3D9D" w:rsidP="00A10D10">
      <w:pPr>
        <w:pStyle w:val="Odsekzoznamu"/>
        <w:numPr>
          <w:ilvl w:val="1"/>
          <w:numId w:val="4"/>
        </w:numPr>
        <w:spacing w:after="0" w:line="240" w:lineRule="auto"/>
        <w:ind w:left="0"/>
        <w:rPr>
          <w:rFonts w:asciiTheme="minorHAnsi" w:hAnsiTheme="minorHAnsi" w:cstheme="minorHAnsi"/>
          <w:sz w:val="20"/>
          <w:szCs w:val="20"/>
        </w:rPr>
      </w:pPr>
      <w:r w:rsidRPr="00BC74B3">
        <w:rPr>
          <w:rFonts w:asciiTheme="minorHAnsi" w:hAnsiTheme="minorHAnsi" w:cstheme="minorHAnsi"/>
          <w:sz w:val="20"/>
          <w:szCs w:val="20"/>
        </w:rPr>
        <w:t>Predmet zákazky bude financovaný z rozpočtových prostriedkov verejného obstarávateľa určených na tento účel.</w:t>
      </w:r>
    </w:p>
    <w:p w14:paraId="43F146F7" w14:textId="4A0BCBE3" w:rsidR="007E653B" w:rsidRPr="00BC74B3" w:rsidRDefault="007E653B" w:rsidP="00A10D10">
      <w:pPr>
        <w:pStyle w:val="Odsekzoznamu"/>
        <w:numPr>
          <w:ilvl w:val="1"/>
          <w:numId w:val="4"/>
        </w:numPr>
        <w:spacing w:after="0" w:line="240" w:lineRule="auto"/>
        <w:ind w:left="0"/>
        <w:rPr>
          <w:rFonts w:asciiTheme="minorHAnsi" w:hAnsiTheme="minorHAnsi" w:cstheme="minorHAnsi"/>
          <w:sz w:val="20"/>
          <w:szCs w:val="20"/>
        </w:rPr>
      </w:pPr>
      <w:r w:rsidRPr="00BC74B3">
        <w:rPr>
          <w:rFonts w:asciiTheme="minorHAnsi" w:eastAsiaTheme="minorEastAsia" w:hAnsiTheme="minorHAnsi" w:cstheme="minorHAnsi"/>
          <w:color w:val="auto"/>
          <w:sz w:val="20"/>
          <w:szCs w:val="20"/>
        </w:rPr>
        <w:t>Na plnenie predmetu zákazky verejný obstarávateľ neposkytne finančné preddavky ani zálohové platby.</w:t>
      </w:r>
    </w:p>
    <w:p w14:paraId="1B5070D6" w14:textId="77777777" w:rsidR="00016910" w:rsidRPr="00BC74B3" w:rsidRDefault="00016910" w:rsidP="00A10D10">
      <w:pPr>
        <w:spacing w:after="0" w:line="240" w:lineRule="auto"/>
        <w:ind w:left="0" w:firstLine="0"/>
        <w:rPr>
          <w:rFonts w:asciiTheme="minorHAnsi" w:hAnsiTheme="minorHAnsi" w:cstheme="minorHAnsi"/>
          <w:sz w:val="20"/>
          <w:szCs w:val="20"/>
        </w:rPr>
      </w:pPr>
    </w:p>
    <w:p w14:paraId="5940039B" w14:textId="77777777" w:rsidR="00016910" w:rsidRPr="00BC74B3" w:rsidRDefault="00016910"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Rozdelenie predmetu zákazky</w:t>
      </w:r>
    </w:p>
    <w:p w14:paraId="69ED08F3" w14:textId="71C5BCD9" w:rsidR="00016910" w:rsidRPr="00BC74B3" w:rsidRDefault="00C27B8C" w:rsidP="00A10D10">
      <w:pPr>
        <w:pStyle w:val="Odsekzoznamu"/>
        <w:numPr>
          <w:ilvl w:val="1"/>
          <w:numId w:val="4"/>
        </w:numPr>
        <w:spacing w:after="0" w:line="240" w:lineRule="auto"/>
        <w:ind w:left="0"/>
        <w:rPr>
          <w:rFonts w:asciiTheme="minorHAnsi" w:hAnsiTheme="minorHAnsi" w:cstheme="minorHAnsi"/>
          <w:sz w:val="20"/>
          <w:szCs w:val="20"/>
        </w:rPr>
      </w:pPr>
      <w:r>
        <w:rPr>
          <w:rFonts w:asciiTheme="minorHAnsi" w:hAnsiTheme="minorHAnsi" w:cstheme="minorHAnsi"/>
          <w:sz w:val="20"/>
          <w:szCs w:val="20"/>
        </w:rPr>
        <w:t>Neuplatňuje sa</w:t>
      </w:r>
      <w:r w:rsidR="00C45FEA">
        <w:rPr>
          <w:rFonts w:asciiTheme="minorHAnsi" w:hAnsiTheme="minorHAnsi" w:cstheme="minorHAnsi"/>
          <w:sz w:val="20"/>
          <w:szCs w:val="20"/>
        </w:rPr>
        <w:t>.</w:t>
      </w:r>
    </w:p>
    <w:p w14:paraId="3E866879" w14:textId="77777777" w:rsidR="0068616A" w:rsidRPr="00BC74B3" w:rsidRDefault="0068616A" w:rsidP="00A10D10">
      <w:pPr>
        <w:pStyle w:val="Odsekzoznamu"/>
        <w:spacing w:after="0" w:line="240" w:lineRule="auto"/>
        <w:ind w:left="0" w:firstLine="0"/>
        <w:rPr>
          <w:rFonts w:asciiTheme="minorHAnsi" w:hAnsiTheme="minorHAnsi" w:cstheme="minorHAnsi"/>
          <w:sz w:val="20"/>
          <w:szCs w:val="20"/>
        </w:rPr>
      </w:pPr>
    </w:p>
    <w:p w14:paraId="1AE69F0C" w14:textId="5741E111" w:rsidR="0053642B" w:rsidRPr="00BC74B3" w:rsidRDefault="0053642B" w:rsidP="00A10D10">
      <w:pPr>
        <w:pStyle w:val="Odsekzoznamu"/>
        <w:numPr>
          <w:ilvl w:val="0"/>
          <w:numId w:val="4"/>
        </w:numPr>
        <w:spacing w:after="0" w:line="240" w:lineRule="auto"/>
        <w:ind w:left="0"/>
        <w:rPr>
          <w:rFonts w:asciiTheme="minorHAnsi" w:hAnsiTheme="minorHAnsi" w:cstheme="minorHAnsi"/>
          <w:b/>
          <w:sz w:val="20"/>
          <w:szCs w:val="20"/>
        </w:rPr>
      </w:pPr>
      <w:r w:rsidRPr="00BC74B3">
        <w:rPr>
          <w:rFonts w:asciiTheme="minorHAnsi" w:hAnsiTheme="minorHAnsi" w:cstheme="minorHAnsi"/>
          <w:b/>
          <w:sz w:val="20"/>
          <w:szCs w:val="20"/>
        </w:rPr>
        <w:t>Jazyk ponuky</w:t>
      </w:r>
    </w:p>
    <w:p w14:paraId="666B5430" w14:textId="3866DA6B" w:rsidR="0053642B" w:rsidRPr="00BC74B3" w:rsidRDefault="0053642B"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w:t>
      </w:r>
      <w:r w:rsidR="00274CD2" w:rsidRPr="00BC74B3">
        <w:rPr>
          <w:rFonts w:asciiTheme="minorHAnsi" w:hAnsiTheme="minorHAnsi" w:cstheme="minorHAnsi"/>
          <w:sz w:val="20"/>
          <w:szCs w:val="20"/>
        </w:rPr>
        <w:t>nej a reprodukovateľnej podobe.</w:t>
      </w:r>
    </w:p>
    <w:p w14:paraId="1C7E4B2E" w14:textId="3710540D" w:rsidR="0050706A" w:rsidRPr="00BC74B3" w:rsidRDefault="0050706A" w:rsidP="00A10D10">
      <w:pPr>
        <w:pStyle w:val="Odsekzoznamu"/>
        <w:spacing w:after="0" w:line="240" w:lineRule="auto"/>
        <w:ind w:left="0" w:firstLine="0"/>
        <w:rPr>
          <w:rFonts w:asciiTheme="minorHAnsi" w:hAnsiTheme="minorHAnsi" w:cstheme="minorHAnsi"/>
          <w:sz w:val="20"/>
          <w:szCs w:val="20"/>
        </w:rPr>
      </w:pPr>
    </w:p>
    <w:p w14:paraId="7BF52101" w14:textId="5A2338EF" w:rsidR="00A81951" w:rsidRPr="00BC74B3" w:rsidRDefault="004C25A6" w:rsidP="00A10D10">
      <w:pPr>
        <w:pStyle w:val="Nadpis1"/>
        <w:numPr>
          <w:ilvl w:val="0"/>
          <w:numId w:val="4"/>
        </w:numPr>
        <w:spacing w:after="0" w:line="240" w:lineRule="auto"/>
        <w:ind w:left="0" w:right="273"/>
        <w:rPr>
          <w:rFonts w:asciiTheme="minorHAnsi" w:hAnsiTheme="minorHAnsi" w:cstheme="minorHAnsi"/>
          <w:sz w:val="20"/>
          <w:szCs w:val="20"/>
        </w:rPr>
      </w:pPr>
      <w:bookmarkStart w:id="2" w:name="_Toc12164"/>
      <w:r w:rsidRPr="00BC74B3">
        <w:rPr>
          <w:rFonts w:asciiTheme="minorHAnsi" w:hAnsiTheme="minorHAnsi" w:cstheme="minorHAnsi"/>
          <w:sz w:val="20"/>
          <w:szCs w:val="20"/>
        </w:rPr>
        <w:t xml:space="preserve">Podmienky </w:t>
      </w:r>
      <w:r w:rsidR="00C56794" w:rsidRPr="00BC74B3">
        <w:rPr>
          <w:rFonts w:asciiTheme="minorHAnsi" w:hAnsiTheme="minorHAnsi" w:cstheme="minorHAnsi"/>
          <w:sz w:val="20"/>
          <w:szCs w:val="20"/>
        </w:rPr>
        <w:t>predkladania ponúk</w:t>
      </w:r>
      <w:r w:rsidRPr="00BC74B3">
        <w:rPr>
          <w:rFonts w:asciiTheme="minorHAnsi" w:hAnsiTheme="minorHAnsi" w:cstheme="minorHAnsi"/>
          <w:sz w:val="20"/>
          <w:szCs w:val="20"/>
        </w:rPr>
        <w:t xml:space="preserve"> </w:t>
      </w:r>
      <w:r w:rsidRPr="00BC74B3">
        <w:rPr>
          <w:rFonts w:asciiTheme="minorHAnsi" w:hAnsiTheme="minorHAnsi" w:cstheme="minorHAnsi"/>
          <w:b w:val="0"/>
          <w:sz w:val="20"/>
          <w:szCs w:val="20"/>
        </w:rPr>
        <w:t xml:space="preserve"> </w:t>
      </w:r>
      <w:bookmarkEnd w:id="2"/>
    </w:p>
    <w:p w14:paraId="62A0907D" w14:textId="4CB10B5C" w:rsidR="00A81951" w:rsidRPr="00FA7FA7" w:rsidRDefault="00A81951" w:rsidP="00A10D10">
      <w:pPr>
        <w:pStyle w:val="Odsekzoznamu"/>
        <w:numPr>
          <w:ilvl w:val="1"/>
          <w:numId w:val="4"/>
        </w:numPr>
        <w:autoSpaceDE w:val="0"/>
        <w:autoSpaceDN w:val="0"/>
        <w:adjustRightInd w:val="0"/>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BC74B3">
          <w:rPr>
            <w:rStyle w:val="Hypertextovprepojenie"/>
            <w:rFonts w:asciiTheme="minorHAnsi" w:eastAsiaTheme="minorEastAsia" w:hAnsiTheme="minorHAnsi" w:cstheme="minorHAnsi"/>
            <w:sz w:val="20"/>
            <w:szCs w:val="20"/>
          </w:rPr>
          <w:t>https://josephine.proebiz.com/</w:t>
        </w:r>
      </w:hyperlink>
      <w:r w:rsidRPr="00BC74B3">
        <w:rPr>
          <w:rFonts w:asciiTheme="minorHAnsi" w:eastAsiaTheme="minorEastAsia" w:hAnsiTheme="minorHAnsi" w:cstheme="minorHAnsi"/>
          <w:sz w:val="20"/>
          <w:szCs w:val="20"/>
        </w:rPr>
        <w:t>.</w:t>
      </w:r>
    </w:p>
    <w:p w14:paraId="0590CAE5" w14:textId="668657D4" w:rsidR="00302059" w:rsidRPr="00FA7FA7" w:rsidRDefault="00B10EB9" w:rsidP="00A10D10">
      <w:pPr>
        <w:pStyle w:val="Odsekzoznamu"/>
        <w:numPr>
          <w:ilvl w:val="1"/>
          <w:numId w:val="4"/>
        </w:numPr>
        <w:tabs>
          <w:tab w:val="left" w:pos="426"/>
        </w:tabs>
        <w:spacing w:after="0" w:line="240" w:lineRule="auto"/>
        <w:ind w:left="0" w:right="0"/>
        <w:rPr>
          <w:rFonts w:asciiTheme="minorHAnsi" w:hAnsiTheme="minorHAnsi" w:cstheme="minorHAnsi"/>
          <w:sz w:val="20"/>
          <w:szCs w:val="20"/>
        </w:rPr>
      </w:pPr>
      <w:r>
        <w:rPr>
          <w:rFonts w:asciiTheme="minorHAnsi" w:hAnsiTheme="minorHAnsi" w:cstheme="minorHAnsi"/>
          <w:sz w:val="20"/>
          <w:szCs w:val="20"/>
        </w:rPr>
        <w:t xml:space="preserve"> </w:t>
      </w:r>
      <w:r w:rsidR="008C6793" w:rsidRPr="00BC74B3">
        <w:rPr>
          <w:rFonts w:asciiTheme="minorHAnsi" w:hAnsiTheme="minorHAnsi" w:cstheme="minorHAnsi"/>
          <w:sz w:val="20"/>
          <w:szCs w:val="20"/>
        </w:rPr>
        <w:t>Uchádzač má možnosť sa registrovať do systému JOSEPHINE pomocou vyplnenia registračného formulára a následným prihlásením.</w:t>
      </w:r>
      <w:r w:rsidR="008C6793" w:rsidRPr="00BC74B3">
        <w:rPr>
          <w:rFonts w:asciiTheme="minorHAnsi" w:hAnsiTheme="minorHAnsi" w:cstheme="minorHAnsi"/>
          <w:sz w:val="20"/>
          <w:szCs w:val="20"/>
          <w:u w:val="single" w:color="000000"/>
        </w:rPr>
        <w:t xml:space="preserve"> </w:t>
      </w:r>
    </w:p>
    <w:p w14:paraId="2830FF31" w14:textId="37BC5E10" w:rsidR="0027672E" w:rsidRPr="00FA7FA7" w:rsidRDefault="00A81951" w:rsidP="00A10D10">
      <w:pPr>
        <w:pStyle w:val="Odsekzoznamu"/>
        <w:numPr>
          <w:ilvl w:val="1"/>
          <w:numId w:val="4"/>
        </w:numPr>
        <w:autoSpaceDE w:val="0"/>
        <w:autoSpaceDN w:val="0"/>
        <w:adjustRightInd w:val="0"/>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8C6793" w:rsidRPr="00BC74B3">
        <w:rPr>
          <w:rFonts w:asciiTheme="minorHAnsi" w:eastAsiaTheme="minorEastAsia" w:hAnsiTheme="minorHAnsi" w:cstheme="minorHAnsi"/>
          <w:sz w:val="20"/>
          <w:szCs w:val="20"/>
        </w:rPr>
        <w:t xml:space="preserve"> a žiadosti</w:t>
      </w:r>
      <w:r w:rsidRPr="00BC74B3">
        <w:rPr>
          <w:rFonts w:asciiTheme="minorHAnsi" w:eastAsiaTheme="minorEastAsia" w:hAnsiTheme="minorHAnsi" w:cstheme="minorHAnsi"/>
          <w:sz w:val="20"/>
          <w:szCs w:val="20"/>
        </w:rPr>
        <w:t>“.</w:t>
      </w:r>
    </w:p>
    <w:p w14:paraId="1A302DDC" w14:textId="36E0F733" w:rsidR="00A81951" w:rsidRDefault="00A81951" w:rsidP="00A10D10">
      <w:pPr>
        <w:pStyle w:val="Odsekzoznamu"/>
        <w:numPr>
          <w:ilvl w:val="1"/>
          <w:numId w:val="4"/>
        </w:numPr>
        <w:autoSpaceDE w:val="0"/>
        <w:autoSpaceDN w:val="0"/>
        <w:adjustRightInd w:val="0"/>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V predloženej ponuke prostredníctvom systému JOSEPHINE musia byť pripojené požadované naskenované do</w:t>
      </w:r>
      <w:r w:rsidR="0006569A" w:rsidRPr="00BC74B3">
        <w:rPr>
          <w:rFonts w:asciiTheme="minorHAnsi" w:eastAsiaTheme="minorEastAsia" w:hAnsiTheme="minorHAnsi" w:cstheme="minorHAnsi"/>
          <w:sz w:val="20"/>
          <w:szCs w:val="20"/>
        </w:rPr>
        <w:t>klady (odporúčaný formát je</w:t>
      </w:r>
      <w:r w:rsidR="00506775">
        <w:rPr>
          <w:rFonts w:asciiTheme="minorHAnsi" w:eastAsiaTheme="minorEastAsia" w:hAnsiTheme="minorHAnsi" w:cstheme="minorHAnsi"/>
          <w:sz w:val="20"/>
          <w:szCs w:val="20"/>
        </w:rPr>
        <w:t xml:space="preserve"> </w:t>
      </w:r>
      <w:r w:rsidR="0006569A" w:rsidRPr="00BC74B3">
        <w:rPr>
          <w:rFonts w:asciiTheme="minorHAnsi" w:eastAsiaTheme="minorEastAsia" w:hAnsiTheme="minorHAnsi" w:cstheme="minorHAnsi"/>
          <w:sz w:val="20"/>
          <w:szCs w:val="20"/>
        </w:rPr>
        <w:t>.pdf</w:t>
      </w:r>
      <w:r w:rsidRPr="00BC74B3">
        <w:rPr>
          <w:rFonts w:asciiTheme="minorHAnsi" w:eastAsiaTheme="minorEastAsia" w:hAnsiTheme="minorHAnsi" w:cstheme="minorHAnsi"/>
          <w:sz w:val="20"/>
          <w:szCs w:val="20"/>
        </w:rPr>
        <w:t>) tak, ako je uvedené v</w:t>
      </w:r>
      <w:r w:rsidR="0027672E" w:rsidRPr="00BC74B3">
        <w:rPr>
          <w:rFonts w:asciiTheme="minorHAnsi" w:eastAsiaTheme="minorEastAsia" w:hAnsiTheme="minorHAnsi" w:cstheme="minorHAnsi"/>
          <w:sz w:val="20"/>
          <w:szCs w:val="20"/>
        </w:rPr>
        <w:t> bode 1</w:t>
      </w:r>
      <w:r w:rsidR="009C6F2C" w:rsidRPr="00BC74B3">
        <w:rPr>
          <w:rFonts w:asciiTheme="minorHAnsi" w:eastAsiaTheme="minorEastAsia" w:hAnsiTheme="minorHAnsi" w:cstheme="minorHAnsi"/>
          <w:sz w:val="20"/>
          <w:szCs w:val="20"/>
        </w:rPr>
        <w:t>4</w:t>
      </w:r>
      <w:r w:rsidR="003069C0" w:rsidRPr="00BC74B3">
        <w:rPr>
          <w:rFonts w:asciiTheme="minorHAnsi" w:eastAsiaTheme="minorEastAsia" w:hAnsiTheme="minorHAnsi" w:cstheme="minorHAnsi"/>
          <w:sz w:val="20"/>
          <w:szCs w:val="20"/>
        </w:rPr>
        <w:t xml:space="preserve"> </w:t>
      </w:r>
      <w:r w:rsidRPr="00BC74B3">
        <w:rPr>
          <w:rFonts w:asciiTheme="minorHAnsi" w:eastAsiaTheme="minorEastAsia" w:hAnsiTheme="minorHAnsi" w:cstheme="minorHAnsi"/>
          <w:sz w:val="20"/>
          <w:szCs w:val="20"/>
        </w:rPr>
        <w:t xml:space="preserve">tejto </w:t>
      </w:r>
      <w:r w:rsidR="00B377AA" w:rsidRPr="00BC74B3">
        <w:rPr>
          <w:rFonts w:asciiTheme="minorHAnsi" w:eastAsiaTheme="minorEastAsia" w:hAnsiTheme="minorHAnsi" w:cstheme="minorHAnsi"/>
          <w:sz w:val="20"/>
          <w:szCs w:val="20"/>
        </w:rPr>
        <w:t>V</w:t>
      </w:r>
      <w:r w:rsidR="003069C0" w:rsidRPr="00BC74B3">
        <w:rPr>
          <w:rFonts w:asciiTheme="minorHAnsi" w:eastAsiaTheme="minorEastAsia" w:hAnsiTheme="minorHAnsi" w:cstheme="minorHAnsi"/>
          <w:sz w:val="20"/>
          <w:szCs w:val="20"/>
        </w:rPr>
        <w:t>ýzvy</w:t>
      </w:r>
      <w:r w:rsidRPr="00BC74B3">
        <w:rPr>
          <w:rFonts w:asciiTheme="minorHAnsi" w:eastAsiaTheme="minorEastAsia" w:hAnsiTheme="minorHAnsi" w:cstheme="minorHAnsi"/>
          <w:sz w:val="20"/>
          <w:szCs w:val="20"/>
        </w:rPr>
        <w:t xml:space="preserve"> </w:t>
      </w:r>
      <w:r w:rsidR="00311E25" w:rsidRPr="00BC74B3">
        <w:rPr>
          <w:rFonts w:asciiTheme="minorHAnsi" w:hAnsiTheme="minorHAnsi" w:cstheme="minorHAnsi"/>
          <w:b/>
          <w:sz w:val="20"/>
          <w:szCs w:val="20"/>
          <w:u w:val="single"/>
        </w:rPr>
        <w:t xml:space="preserve">a vyplnenie celkovej ceny </w:t>
      </w:r>
      <w:r w:rsidR="00A63EE4">
        <w:rPr>
          <w:rFonts w:asciiTheme="minorHAnsi" w:hAnsiTheme="minorHAnsi" w:cstheme="minorHAnsi"/>
          <w:b/>
          <w:sz w:val="20"/>
          <w:szCs w:val="20"/>
          <w:u w:val="single"/>
        </w:rPr>
        <w:t xml:space="preserve">za </w:t>
      </w:r>
      <w:r w:rsidR="00311E25" w:rsidRPr="00BC74B3">
        <w:rPr>
          <w:rFonts w:asciiTheme="minorHAnsi" w:hAnsiTheme="minorHAnsi" w:cstheme="minorHAnsi"/>
          <w:b/>
          <w:sz w:val="20"/>
          <w:szCs w:val="20"/>
          <w:u w:val="single"/>
        </w:rPr>
        <w:t>predmet zákazky, uvedenej v elektronickom formulári</w:t>
      </w:r>
      <w:r w:rsidRPr="00BC74B3">
        <w:rPr>
          <w:rFonts w:asciiTheme="minorHAnsi" w:hAnsiTheme="minorHAnsi" w:cstheme="minorHAnsi"/>
          <w:sz w:val="20"/>
          <w:szCs w:val="20"/>
        </w:rPr>
        <w:t>.</w:t>
      </w:r>
      <w:r w:rsidR="00AC2060" w:rsidRPr="00BC74B3">
        <w:rPr>
          <w:rFonts w:asciiTheme="minorHAnsi" w:hAnsiTheme="minorHAnsi" w:cstheme="minorHAnsi"/>
          <w:sz w:val="20"/>
          <w:szCs w:val="20"/>
        </w:rPr>
        <w:t xml:space="preserve"> Doklady musia byť k termínu predloženia ponuky platné a aktuálne.</w:t>
      </w:r>
      <w:r w:rsidR="0027672E" w:rsidRPr="00BC74B3">
        <w:rPr>
          <w:rFonts w:asciiTheme="minorHAnsi" w:hAnsiTheme="minorHAnsi" w:cstheme="minorHAnsi"/>
          <w:sz w:val="20"/>
          <w:szCs w:val="20"/>
        </w:rPr>
        <w:t xml:space="preserve"> </w:t>
      </w:r>
      <w:r w:rsidRPr="00BC74B3">
        <w:rPr>
          <w:rFonts w:asciiTheme="minorHAnsi" w:eastAsiaTheme="minorEastAsia" w:hAnsiTheme="minorHAnsi" w:cstheme="minorHAnsi"/>
          <w:sz w:val="20"/>
          <w:szCs w:val="20"/>
        </w:rPr>
        <w:t>Ak ponuka obsahuje dôverné informácie, uchádzač ich v ponuke viditeľne označí.</w:t>
      </w:r>
    </w:p>
    <w:p w14:paraId="3760E4FB" w14:textId="18856B06" w:rsidR="00E542F5" w:rsidRPr="00BC74B3" w:rsidRDefault="00A81951" w:rsidP="00A10D10">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 xml:space="preserve">Uchádzačom navrhovaná </w:t>
      </w:r>
      <w:r w:rsidR="00E542F5" w:rsidRPr="00BC74B3">
        <w:rPr>
          <w:rFonts w:asciiTheme="minorHAnsi" w:eastAsiaTheme="minorEastAsia" w:hAnsiTheme="minorHAnsi" w:cstheme="minorHAnsi"/>
          <w:sz w:val="20"/>
          <w:szCs w:val="20"/>
        </w:rPr>
        <w:t xml:space="preserve">celková </w:t>
      </w:r>
      <w:r w:rsidRPr="00BC74B3">
        <w:rPr>
          <w:rFonts w:asciiTheme="minorHAnsi" w:eastAsiaTheme="minorEastAsia" w:hAnsiTheme="minorHAnsi" w:cstheme="minorHAnsi"/>
          <w:sz w:val="20"/>
          <w:szCs w:val="20"/>
        </w:rPr>
        <w:t>cena za dodanie požadovaného predmetu zákazky, uvedená v ponuke uchádzač</w:t>
      </w:r>
      <w:r w:rsidR="00931416" w:rsidRPr="00BC74B3">
        <w:rPr>
          <w:rFonts w:asciiTheme="minorHAnsi" w:eastAsiaTheme="minorEastAsia" w:hAnsiTheme="minorHAnsi" w:cstheme="minorHAnsi"/>
          <w:sz w:val="20"/>
          <w:szCs w:val="20"/>
        </w:rPr>
        <w:t>a, bude vyjadrená v EUR</w:t>
      </w:r>
      <w:r w:rsidRPr="00BC74B3">
        <w:rPr>
          <w:rFonts w:asciiTheme="minorHAnsi" w:eastAsiaTheme="minorEastAsia" w:hAnsiTheme="minorHAnsi" w:cstheme="minorHAnsi"/>
          <w:sz w:val="20"/>
          <w:szCs w:val="20"/>
        </w:rPr>
        <w:t xml:space="preserve"> s presnosťou na </w:t>
      </w:r>
      <w:r w:rsidR="00CD2CBE" w:rsidRPr="00BC74B3">
        <w:rPr>
          <w:rFonts w:asciiTheme="minorHAnsi" w:eastAsiaTheme="minorEastAsia" w:hAnsiTheme="minorHAnsi" w:cstheme="minorHAnsi"/>
          <w:sz w:val="20"/>
          <w:szCs w:val="20"/>
        </w:rPr>
        <w:t>tri</w:t>
      </w:r>
      <w:r w:rsidRPr="00BC74B3">
        <w:rPr>
          <w:rFonts w:asciiTheme="minorHAnsi" w:eastAsiaTheme="minorEastAsia" w:hAnsiTheme="minorHAnsi" w:cstheme="minorHAnsi"/>
          <w:sz w:val="20"/>
          <w:szCs w:val="20"/>
        </w:rPr>
        <w:t xml:space="preserve"> desatinné miesta a vložená do systému JOSEPHINE v tejto štruktúre: </w:t>
      </w:r>
    </w:p>
    <w:p w14:paraId="4D9DB0DE" w14:textId="77777777" w:rsidR="002238BC" w:rsidRDefault="002238BC" w:rsidP="002238BC">
      <w:pPr>
        <w:pStyle w:val="Odsekzoznamu"/>
        <w:numPr>
          <w:ilvl w:val="0"/>
          <w:numId w:val="38"/>
        </w:numPr>
        <w:spacing w:after="0" w:line="240" w:lineRule="auto"/>
        <w:ind w:right="0"/>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celková cena za predmet zákazky v EUR bez DPH, </w:t>
      </w:r>
    </w:p>
    <w:p w14:paraId="35970B31" w14:textId="77777777" w:rsidR="002238BC" w:rsidRDefault="002238BC" w:rsidP="002238BC">
      <w:pPr>
        <w:pStyle w:val="Odsekzoznamu"/>
        <w:numPr>
          <w:ilvl w:val="0"/>
          <w:numId w:val="38"/>
        </w:numPr>
        <w:spacing w:after="0" w:line="240" w:lineRule="auto"/>
        <w:ind w:right="0"/>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DPH v EUR, </w:t>
      </w:r>
    </w:p>
    <w:p w14:paraId="7E9528C5" w14:textId="77777777" w:rsidR="002238BC" w:rsidRDefault="002238BC" w:rsidP="002238BC">
      <w:pPr>
        <w:pStyle w:val="Odsekzoznamu"/>
        <w:numPr>
          <w:ilvl w:val="0"/>
          <w:numId w:val="38"/>
        </w:numPr>
        <w:spacing w:after="0" w:line="240" w:lineRule="auto"/>
        <w:ind w:right="0"/>
        <w:rPr>
          <w:rFonts w:asciiTheme="minorHAnsi" w:hAnsiTheme="minorHAnsi" w:cstheme="minorHAnsi"/>
          <w:sz w:val="20"/>
          <w:szCs w:val="20"/>
        </w:rPr>
      </w:pPr>
      <w:r>
        <w:rPr>
          <w:rFonts w:asciiTheme="minorHAnsi" w:eastAsiaTheme="minorEastAsia" w:hAnsiTheme="minorHAnsi" w:cstheme="minorHAnsi"/>
          <w:sz w:val="20"/>
          <w:szCs w:val="20"/>
        </w:rPr>
        <w:t>celková cena za predmet zákazky v EUR s DPH.</w:t>
      </w:r>
    </w:p>
    <w:p w14:paraId="4578439D" w14:textId="2A453BBF" w:rsidR="00961524" w:rsidRDefault="004C25A6"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V prípade, že uchádzač predloží listinnú ponuku, verejný obstarávateľ na ňu nebude prihliadať.  </w:t>
      </w:r>
    </w:p>
    <w:p w14:paraId="226DFA91" w14:textId="3BFDC9EF" w:rsidR="00C56794" w:rsidRPr="00FA7FA7" w:rsidRDefault="004C25A6" w:rsidP="00A10D10">
      <w:pPr>
        <w:pStyle w:val="Odsekzoznamu"/>
        <w:numPr>
          <w:ilvl w:val="1"/>
          <w:numId w:val="4"/>
        </w:numPr>
        <w:spacing w:after="0" w:line="240" w:lineRule="auto"/>
        <w:ind w:left="0" w:right="0"/>
        <w:rPr>
          <w:rFonts w:asciiTheme="minorHAnsi" w:hAnsiTheme="minorHAnsi" w:cstheme="minorHAnsi"/>
          <w:sz w:val="20"/>
          <w:szCs w:val="20"/>
          <w:u w:val="single"/>
        </w:rPr>
      </w:pPr>
      <w:r w:rsidRPr="00BC74B3">
        <w:rPr>
          <w:rFonts w:asciiTheme="minorHAnsi" w:hAnsiTheme="minorHAnsi" w:cstheme="minorHAnsi"/>
          <w:sz w:val="20"/>
          <w:szCs w:val="20"/>
        </w:rPr>
        <w:t xml:space="preserve">Ponuka, pre účely zadávania tejto zákazky, je </w:t>
      </w:r>
      <w:r w:rsidRPr="00BC74B3">
        <w:rPr>
          <w:rFonts w:asciiTheme="minorHAnsi" w:hAnsiTheme="minorHAnsi" w:cstheme="minorHAnsi"/>
          <w:sz w:val="20"/>
          <w:szCs w:val="20"/>
          <w:u w:val="single"/>
        </w:rPr>
        <w:t>prejav slobodnej vôle uchádzača, že chce za úhradu poskytnúť verejnému obstarávateľovi určené plnenie pri dodržaní podmienok stanovených verejným obstarávateľom bez určovani</w:t>
      </w:r>
      <w:r w:rsidR="00C56794" w:rsidRPr="00BC74B3">
        <w:rPr>
          <w:rFonts w:asciiTheme="minorHAnsi" w:hAnsiTheme="minorHAnsi" w:cstheme="minorHAnsi"/>
          <w:sz w:val="20"/>
          <w:szCs w:val="20"/>
          <w:u w:val="single"/>
        </w:rPr>
        <w:t xml:space="preserve">a svojich osobitných podmienok. </w:t>
      </w:r>
    </w:p>
    <w:p w14:paraId="300655E6" w14:textId="6ADB1FC6" w:rsidR="008D576F" w:rsidRPr="00FA7FA7" w:rsidRDefault="004C25A6"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w:t>
      </w:r>
      <w:r w:rsidRPr="00BC74B3">
        <w:rPr>
          <w:rFonts w:asciiTheme="minorHAnsi" w:hAnsiTheme="minorHAnsi" w:cstheme="minorHAnsi"/>
          <w:sz w:val="20"/>
          <w:szCs w:val="20"/>
        </w:rPr>
        <w:lastRenderedPageBreak/>
        <w:t xml:space="preserve">a povinnosti, kto a akou časťou sa bude na plnení podieľať a skutočnosť, že všetci členovia združenia ručia za záväzky združenia spoločne a nerozdielne. </w:t>
      </w:r>
    </w:p>
    <w:p w14:paraId="321C9899" w14:textId="67830B39" w:rsidR="00961524" w:rsidRPr="00BC74B3" w:rsidRDefault="004C25A6"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77777777" w:rsidR="008D576F" w:rsidRPr="00BC74B3" w:rsidRDefault="008D576F" w:rsidP="00A10D10">
      <w:pPr>
        <w:pStyle w:val="Odsekzoznamu"/>
        <w:spacing w:after="0" w:line="240" w:lineRule="auto"/>
        <w:ind w:left="0" w:right="0" w:firstLine="0"/>
        <w:rPr>
          <w:rFonts w:asciiTheme="minorHAnsi" w:hAnsiTheme="minorHAnsi" w:cstheme="minorHAnsi"/>
          <w:sz w:val="20"/>
          <w:szCs w:val="20"/>
        </w:rPr>
      </w:pPr>
    </w:p>
    <w:p w14:paraId="76152B75" w14:textId="5D759461" w:rsidR="00A53A41" w:rsidRPr="00BC74B3" w:rsidRDefault="00A53A41" w:rsidP="00A10D10">
      <w:pPr>
        <w:pStyle w:val="Odsekzoznamu"/>
        <w:numPr>
          <w:ilvl w:val="0"/>
          <w:numId w:val="4"/>
        </w:numPr>
        <w:spacing w:after="0" w:line="240" w:lineRule="auto"/>
        <w:ind w:left="0" w:right="274"/>
        <w:rPr>
          <w:rFonts w:asciiTheme="minorHAnsi" w:hAnsiTheme="minorHAnsi" w:cstheme="minorHAnsi"/>
          <w:b/>
          <w:sz w:val="20"/>
          <w:szCs w:val="20"/>
        </w:rPr>
      </w:pPr>
      <w:r w:rsidRPr="00BC74B3">
        <w:rPr>
          <w:rFonts w:asciiTheme="minorHAnsi" w:hAnsiTheme="minorHAnsi" w:cstheme="minorHAnsi"/>
          <w:b/>
          <w:sz w:val="20"/>
          <w:szCs w:val="20"/>
        </w:rPr>
        <w:t>Podmienky účasti</w:t>
      </w:r>
    </w:p>
    <w:p w14:paraId="4987EB06" w14:textId="2FC8642B" w:rsidR="00ED45D3" w:rsidRPr="00BC74B3" w:rsidRDefault="00615F4A" w:rsidP="00A10D10">
      <w:pPr>
        <w:pStyle w:val="Odsekzoznamu"/>
        <w:numPr>
          <w:ilvl w:val="1"/>
          <w:numId w:val="4"/>
        </w:numPr>
        <w:spacing w:after="0" w:line="240" w:lineRule="auto"/>
        <w:ind w:left="0" w:right="0"/>
        <w:rPr>
          <w:rFonts w:asciiTheme="minorHAnsi" w:eastAsia="Times New Roman" w:hAnsiTheme="minorHAnsi" w:cstheme="minorHAnsi"/>
          <w:color w:val="auto"/>
          <w:sz w:val="20"/>
          <w:szCs w:val="20"/>
        </w:rPr>
      </w:pPr>
      <w:r w:rsidRPr="00BC74B3">
        <w:rPr>
          <w:rFonts w:asciiTheme="minorHAnsi" w:hAnsiTheme="minorHAnsi" w:cstheme="minorHAnsi"/>
          <w:sz w:val="20"/>
          <w:szCs w:val="20"/>
        </w:rPr>
        <w:t xml:space="preserve">Uchádzač </w:t>
      </w:r>
      <w:r w:rsidRPr="00BC74B3">
        <w:rPr>
          <w:rFonts w:asciiTheme="minorHAnsi" w:hAnsiTheme="minorHAnsi" w:cstheme="minorHAnsi"/>
          <w:b/>
          <w:sz w:val="20"/>
          <w:szCs w:val="20"/>
          <w:u w:val="single"/>
        </w:rPr>
        <w:t>musí</w:t>
      </w:r>
      <w:r w:rsidRPr="00BC74B3">
        <w:rPr>
          <w:rFonts w:asciiTheme="minorHAnsi" w:hAnsiTheme="minorHAnsi" w:cstheme="minorHAnsi"/>
          <w:sz w:val="20"/>
          <w:szCs w:val="20"/>
        </w:rPr>
        <w:t xml:space="preserve"> spĺňať podmienku účasti týkajúcu sa </w:t>
      </w:r>
      <w:r w:rsidRPr="00BC74B3">
        <w:rPr>
          <w:rFonts w:asciiTheme="minorHAnsi" w:hAnsiTheme="minorHAnsi" w:cstheme="minorHAnsi"/>
          <w:b/>
          <w:sz w:val="20"/>
          <w:szCs w:val="20"/>
          <w:u w:val="single"/>
        </w:rPr>
        <w:t>osobného postavenia podľa:</w:t>
      </w:r>
      <w:r w:rsidRPr="00BC74B3">
        <w:rPr>
          <w:rFonts w:asciiTheme="minorHAnsi" w:hAnsiTheme="minorHAnsi" w:cstheme="minorHAnsi"/>
          <w:sz w:val="20"/>
          <w:szCs w:val="20"/>
        </w:rPr>
        <w:t xml:space="preserve"> </w:t>
      </w:r>
    </w:p>
    <w:p w14:paraId="35B78ED4" w14:textId="77777777" w:rsidR="00490836" w:rsidRPr="00BC74B3" w:rsidRDefault="00490836" w:rsidP="00A10D10">
      <w:pPr>
        <w:spacing w:after="0" w:line="240" w:lineRule="auto"/>
        <w:ind w:left="0" w:right="0"/>
        <w:rPr>
          <w:rFonts w:asciiTheme="minorHAnsi" w:eastAsia="Times New Roman" w:hAnsiTheme="minorHAnsi" w:cstheme="minorHAnsi"/>
          <w:color w:val="auto"/>
          <w:sz w:val="20"/>
          <w:szCs w:val="20"/>
        </w:rPr>
      </w:pPr>
    </w:p>
    <w:p w14:paraId="19FFBA34" w14:textId="62B819CF" w:rsidR="00ED45D3" w:rsidRPr="00A737C9" w:rsidRDefault="00ED45D3" w:rsidP="00A737C9">
      <w:pPr>
        <w:pStyle w:val="Odsekzoznamu"/>
        <w:numPr>
          <w:ilvl w:val="0"/>
          <w:numId w:val="28"/>
        </w:numPr>
        <w:spacing w:after="0" w:line="240" w:lineRule="auto"/>
        <w:ind w:right="0"/>
        <w:rPr>
          <w:rFonts w:asciiTheme="minorHAnsi" w:eastAsia="Times New Roman" w:hAnsiTheme="minorHAnsi" w:cstheme="minorHAnsi"/>
          <w:color w:val="auto"/>
          <w:sz w:val="20"/>
          <w:szCs w:val="20"/>
        </w:rPr>
      </w:pPr>
      <w:r w:rsidRPr="00A737C9">
        <w:rPr>
          <w:rFonts w:asciiTheme="minorHAnsi" w:hAnsiTheme="minorHAnsi" w:cstheme="minorHAnsi"/>
          <w:b/>
          <w:sz w:val="20"/>
          <w:szCs w:val="20"/>
          <w:u w:val="single"/>
        </w:rPr>
        <w:t>§ 32 ods. 1 písm. e) ZVO,</w:t>
      </w:r>
      <w:r w:rsidRPr="00A737C9">
        <w:rPr>
          <w:rFonts w:asciiTheme="minorHAnsi" w:hAnsiTheme="minorHAnsi" w:cstheme="minorHAnsi"/>
          <w:b/>
          <w:sz w:val="20"/>
          <w:szCs w:val="20"/>
        </w:rPr>
        <w:t xml:space="preserve"> </w:t>
      </w:r>
      <w:r w:rsidRPr="00A737C9">
        <w:rPr>
          <w:rFonts w:asciiTheme="minorHAnsi" w:hAnsiTheme="minorHAnsi" w:cstheme="minorHAnsi"/>
          <w:sz w:val="20"/>
          <w:szCs w:val="20"/>
        </w:rPr>
        <w:t>t.</w:t>
      </w:r>
      <w:r w:rsidR="0096742A" w:rsidRPr="00A737C9">
        <w:rPr>
          <w:rFonts w:asciiTheme="minorHAnsi" w:hAnsiTheme="minorHAnsi" w:cstheme="minorHAnsi"/>
          <w:sz w:val="20"/>
          <w:szCs w:val="20"/>
        </w:rPr>
        <w:t xml:space="preserve"> </w:t>
      </w:r>
      <w:r w:rsidRPr="00A737C9">
        <w:rPr>
          <w:rFonts w:asciiTheme="minorHAnsi" w:hAnsiTheme="minorHAnsi" w:cstheme="minorHAnsi"/>
          <w:sz w:val="20"/>
          <w:szCs w:val="20"/>
        </w:rPr>
        <w:t xml:space="preserve">j. uchádzač </w:t>
      </w:r>
      <w:r w:rsidRPr="00A737C9">
        <w:rPr>
          <w:rFonts w:asciiTheme="minorHAnsi" w:hAnsiTheme="minorHAnsi" w:cstheme="minorHAnsi"/>
          <w:b/>
          <w:sz w:val="20"/>
          <w:szCs w:val="20"/>
        </w:rPr>
        <w:t>je oprávnený dodávať tovar alebo poskytovať služby</w:t>
      </w:r>
      <w:r w:rsidRPr="00A737C9">
        <w:rPr>
          <w:rFonts w:asciiTheme="minorHAnsi" w:hAnsiTheme="minorHAnsi" w:cstheme="minorHAnsi"/>
          <w:sz w:val="20"/>
          <w:szCs w:val="20"/>
        </w:rPr>
        <w:t>,  zodpovedajúce predmetu zákazky</w:t>
      </w:r>
      <w:r w:rsidRPr="00A737C9">
        <w:rPr>
          <w:rFonts w:asciiTheme="minorHAnsi" w:hAnsiTheme="minorHAnsi" w:cstheme="minorHAnsi"/>
          <w:color w:val="auto"/>
          <w:sz w:val="20"/>
          <w:szCs w:val="20"/>
          <w:shd w:val="clear" w:color="auto" w:fill="FFFFFF"/>
        </w:rPr>
        <w:t>.</w:t>
      </w:r>
    </w:p>
    <w:p w14:paraId="60D1E7C7" w14:textId="77777777" w:rsidR="00490836" w:rsidRPr="00BC74B3" w:rsidRDefault="00490836" w:rsidP="00A737C9">
      <w:pPr>
        <w:spacing w:after="0" w:line="240" w:lineRule="auto"/>
        <w:ind w:left="-10" w:right="0" w:firstLine="0"/>
        <w:rPr>
          <w:rFonts w:asciiTheme="minorHAnsi" w:eastAsia="Times New Roman" w:hAnsiTheme="minorHAnsi" w:cstheme="minorHAnsi"/>
          <w:color w:val="auto"/>
          <w:sz w:val="20"/>
          <w:szCs w:val="20"/>
        </w:rPr>
      </w:pPr>
    </w:p>
    <w:p w14:paraId="5A1690A8" w14:textId="7140A833" w:rsidR="00ED45D3" w:rsidRPr="00A737C9" w:rsidRDefault="00ED45D3" w:rsidP="00A737C9">
      <w:pPr>
        <w:pStyle w:val="Odsekzoznamu"/>
        <w:numPr>
          <w:ilvl w:val="0"/>
          <w:numId w:val="28"/>
        </w:numPr>
        <w:spacing w:after="0" w:line="240" w:lineRule="auto"/>
        <w:ind w:right="0"/>
        <w:rPr>
          <w:rFonts w:asciiTheme="minorHAnsi" w:hAnsiTheme="minorHAnsi" w:cstheme="minorHAnsi"/>
          <w:color w:val="auto"/>
          <w:sz w:val="20"/>
          <w:szCs w:val="20"/>
          <w:shd w:val="clear" w:color="auto" w:fill="FFFFFF"/>
        </w:rPr>
      </w:pPr>
      <w:r w:rsidRPr="00A737C9">
        <w:rPr>
          <w:rFonts w:asciiTheme="minorHAnsi" w:hAnsiTheme="minorHAnsi" w:cstheme="minorHAnsi"/>
          <w:b/>
          <w:sz w:val="20"/>
          <w:szCs w:val="20"/>
          <w:u w:val="single"/>
        </w:rPr>
        <w:t>§ 32 ods. 1 písm</w:t>
      </w:r>
      <w:r w:rsidRPr="00A737C9">
        <w:rPr>
          <w:rFonts w:asciiTheme="minorHAnsi" w:hAnsiTheme="minorHAnsi" w:cstheme="minorHAnsi"/>
          <w:sz w:val="20"/>
          <w:szCs w:val="20"/>
          <w:u w:val="single"/>
        </w:rPr>
        <w:t xml:space="preserve">. </w:t>
      </w:r>
      <w:r w:rsidRPr="00A737C9">
        <w:rPr>
          <w:rFonts w:asciiTheme="minorHAnsi" w:hAnsiTheme="minorHAnsi" w:cstheme="minorHAnsi"/>
          <w:b/>
          <w:sz w:val="20"/>
          <w:szCs w:val="20"/>
          <w:u w:val="single"/>
        </w:rPr>
        <w:t>f)</w:t>
      </w:r>
      <w:r w:rsidRPr="00A737C9">
        <w:rPr>
          <w:rFonts w:asciiTheme="minorHAnsi" w:hAnsiTheme="minorHAnsi" w:cstheme="minorHAnsi"/>
          <w:b/>
          <w:color w:val="auto"/>
          <w:sz w:val="20"/>
          <w:szCs w:val="20"/>
          <w:u w:val="single"/>
          <w:shd w:val="clear" w:color="auto" w:fill="FFFFFF"/>
        </w:rPr>
        <w:t xml:space="preserve"> ZVO</w:t>
      </w:r>
      <w:r w:rsidRPr="00A737C9">
        <w:rPr>
          <w:rFonts w:asciiTheme="minorHAnsi" w:hAnsiTheme="minorHAnsi" w:cstheme="minorHAnsi"/>
          <w:b/>
          <w:color w:val="auto"/>
          <w:sz w:val="20"/>
          <w:szCs w:val="20"/>
          <w:shd w:val="clear" w:color="auto" w:fill="FFFFFF"/>
        </w:rPr>
        <w:t>,</w:t>
      </w:r>
      <w:r w:rsidRPr="00A737C9">
        <w:rPr>
          <w:rFonts w:asciiTheme="minorHAnsi" w:hAnsiTheme="minorHAnsi" w:cstheme="minorHAnsi"/>
          <w:color w:val="auto"/>
          <w:sz w:val="20"/>
          <w:szCs w:val="20"/>
          <w:shd w:val="clear" w:color="auto" w:fill="FFFFFF"/>
        </w:rPr>
        <w:t xml:space="preserve"> t. j. </w:t>
      </w:r>
      <w:r w:rsidRPr="00A737C9">
        <w:rPr>
          <w:rFonts w:asciiTheme="minorHAnsi" w:hAnsiTheme="minorHAnsi" w:cstheme="minorHAnsi"/>
          <w:b/>
          <w:color w:val="auto"/>
          <w:sz w:val="20"/>
          <w:szCs w:val="20"/>
          <w:shd w:val="clear" w:color="auto" w:fill="FFFFFF"/>
        </w:rPr>
        <w:t xml:space="preserve">čestné vyhlásenie, </w:t>
      </w:r>
      <w:r w:rsidRPr="00A737C9">
        <w:rPr>
          <w:rFonts w:asciiTheme="minorHAnsi" w:hAnsiTheme="minorHAnsi" w:cstheme="minorHAnsi"/>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A737C9">
        <w:rPr>
          <w:rFonts w:asciiTheme="minorHAnsi" w:hAnsiTheme="minorHAnsi" w:cstheme="minorHAnsi"/>
          <w:b/>
          <w:color w:val="auto"/>
          <w:sz w:val="20"/>
          <w:szCs w:val="20"/>
          <w:u w:val="single"/>
          <w:shd w:val="clear" w:color="auto" w:fill="FFFFFF"/>
        </w:rPr>
        <w:t>sa vyžaduje</w:t>
      </w:r>
      <w:r w:rsidRPr="00A737C9">
        <w:rPr>
          <w:rFonts w:asciiTheme="minorHAnsi" w:hAnsiTheme="minorHAnsi" w:cstheme="minorHAnsi"/>
          <w:color w:val="auto"/>
          <w:sz w:val="20"/>
          <w:szCs w:val="20"/>
          <w:shd w:val="clear" w:color="auto" w:fill="FFFFFF"/>
        </w:rPr>
        <w:t xml:space="preserve"> predloženie čestného vyhlásenia. Dokument musí byť </w:t>
      </w:r>
      <w:r w:rsidRPr="00A737C9">
        <w:rPr>
          <w:rFonts w:asciiTheme="minorHAnsi" w:hAnsiTheme="minorHAnsi" w:cstheme="minorHAnsi"/>
          <w:b/>
          <w:color w:val="auto"/>
          <w:sz w:val="20"/>
          <w:szCs w:val="20"/>
          <w:shd w:val="clear" w:color="auto" w:fill="FFFFFF"/>
        </w:rPr>
        <w:t>podpísaný</w:t>
      </w:r>
      <w:r w:rsidRPr="00A737C9">
        <w:rPr>
          <w:rFonts w:asciiTheme="minorHAnsi" w:hAnsiTheme="minorHAnsi" w:cstheme="minorHAnsi"/>
          <w:color w:val="auto"/>
          <w:sz w:val="20"/>
          <w:szCs w:val="20"/>
          <w:shd w:val="clear" w:color="auto" w:fill="FFFFFF"/>
        </w:rPr>
        <w:t xml:space="preserve"> štatutárnym zástupcom alebo osobou oprávnenou konať za uchádzača, nahrat</w:t>
      </w:r>
      <w:r w:rsidR="00490836" w:rsidRPr="00A737C9">
        <w:rPr>
          <w:rFonts w:asciiTheme="minorHAnsi" w:hAnsiTheme="minorHAnsi" w:cstheme="minorHAnsi"/>
          <w:color w:val="auto"/>
          <w:sz w:val="20"/>
          <w:szCs w:val="20"/>
          <w:shd w:val="clear" w:color="auto" w:fill="FFFFFF"/>
        </w:rPr>
        <w:t>ý</w:t>
      </w:r>
      <w:r w:rsidRPr="00A737C9">
        <w:rPr>
          <w:rFonts w:asciiTheme="minorHAnsi" w:hAnsiTheme="minorHAnsi" w:cstheme="minorHAnsi"/>
          <w:color w:val="auto"/>
          <w:sz w:val="20"/>
          <w:szCs w:val="20"/>
          <w:shd w:val="clear" w:color="auto" w:fill="FFFFFF"/>
        </w:rPr>
        <w:t xml:space="preserve"> vo formáte .pdf (</w:t>
      </w:r>
      <w:r w:rsidR="00490836" w:rsidRPr="00A737C9">
        <w:rPr>
          <w:rFonts w:asciiTheme="minorHAnsi" w:hAnsiTheme="minorHAnsi" w:cstheme="minorHAnsi"/>
          <w:color w:val="auto"/>
          <w:sz w:val="20"/>
          <w:szCs w:val="20"/>
          <w:shd w:val="clear" w:color="auto" w:fill="FFFFFF"/>
        </w:rPr>
        <w:t>P</w:t>
      </w:r>
      <w:r w:rsidRPr="00A737C9">
        <w:rPr>
          <w:rFonts w:asciiTheme="minorHAnsi" w:hAnsiTheme="minorHAnsi" w:cstheme="minorHAnsi"/>
          <w:color w:val="auto"/>
          <w:sz w:val="20"/>
          <w:szCs w:val="20"/>
          <w:shd w:val="clear" w:color="auto" w:fill="FFFFFF"/>
        </w:rPr>
        <w:t xml:space="preserve">ríloha č. </w:t>
      </w:r>
      <w:r w:rsidR="00506775">
        <w:rPr>
          <w:rFonts w:asciiTheme="minorHAnsi" w:hAnsiTheme="minorHAnsi" w:cstheme="minorHAnsi"/>
          <w:color w:val="auto"/>
          <w:sz w:val="20"/>
          <w:szCs w:val="20"/>
          <w:shd w:val="clear" w:color="auto" w:fill="FFFFFF"/>
        </w:rPr>
        <w:t>3</w:t>
      </w:r>
      <w:r w:rsidRPr="00A737C9">
        <w:rPr>
          <w:rFonts w:asciiTheme="minorHAnsi" w:hAnsiTheme="minorHAnsi" w:cstheme="minorHAnsi"/>
          <w:color w:val="auto"/>
          <w:sz w:val="20"/>
          <w:szCs w:val="20"/>
          <w:shd w:val="clear" w:color="auto" w:fill="FFFFFF"/>
        </w:rPr>
        <w:t xml:space="preserve"> Výzvy).</w:t>
      </w:r>
    </w:p>
    <w:p w14:paraId="71FB0A85" w14:textId="4AFA4648" w:rsidR="00FA3599" w:rsidRPr="00557E54" w:rsidRDefault="00FA3599" w:rsidP="00A10D10">
      <w:pPr>
        <w:pStyle w:val="Odsekzoznamu"/>
        <w:spacing w:after="0" w:line="240" w:lineRule="auto"/>
        <w:ind w:left="0" w:right="0" w:firstLine="0"/>
        <w:rPr>
          <w:rFonts w:asciiTheme="minorHAnsi" w:hAnsiTheme="minorHAnsi" w:cstheme="minorHAnsi"/>
          <w:b/>
          <w:sz w:val="20"/>
          <w:szCs w:val="20"/>
          <w:u w:val="single"/>
        </w:rPr>
      </w:pPr>
    </w:p>
    <w:p w14:paraId="71D79EA2" w14:textId="1E15ADAF" w:rsidR="00F221C6" w:rsidRPr="00557E54" w:rsidRDefault="00615F4A" w:rsidP="00A10D10">
      <w:pPr>
        <w:pStyle w:val="Odsekzoznamu"/>
        <w:numPr>
          <w:ilvl w:val="1"/>
          <w:numId w:val="4"/>
        </w:numPr>
        <w:autoSpaceDE w:val="0"/>
        <w:spacing w:after="0" w:line="240" w:lineRule="auto"/>
        <w:ind w:left="0" w:right="0"/>
        <w:rPr>
          <w:rFonts w:asciiTheme="minorHAnsi" w:hAnsiTheme="minorHAnsi" w:cstheme="minorHAnsi"/>
          <w:sz w:val="20"/>
          <w:szCs w:val="20"/>
        </w:rPr>
      </w:pPr>
      <w:r w:rsidRPr="00557E54">
        <w:rPr>
          <w:rFonts w:asciiTheme="minorHAnsi" w:hAnsiTheme="minorHAnsi" w:cstheme="minorHAnsi"/>
          <w:sz w:val="20"/>
          <w:szCs w:val="20"/>
        </w:rPr>
        <w:t xml:space="preserve">Verejný obstarávateľ informuje uchádzačov, že doklady ktoré podľa § 32 ods. 3 ZVO </w:t>
      </w:r>
      <w:r w:rsidRPr="00557E54">
        <w:rPr>
          <w:rFonts w:asciiTheme="minorHAnsi" w:hAnsiTheme="minorHAnsi" w:cstheme="minorHAnsi"/>
          <w:b/>
          <w:sz w:val="20"/>
          <w:szCs w:val="20"/>
          <w:u w:val="single"/>
        </w:rPr>
        <w:t>nevyžaduje od uchádzačov</w:t>
      </w:r>
      <w:r w:rsidRPr="00557E54">
        <w:rPr>
          <w:rFonts w:asciiTheme="minorHAnsi" w:hAnsiTheme="minorHAnsi" w:cstheme="minorHAnsi"/>
          <w:sz w:val="20"/>
          <w:szCs w:val="20"/>
        </w:rPr>
        <w:t xml:space="preserve"> </w:t>
      </w:r>
      <w:r w:rsidR="00490836" w:rsidRPr="00557E54">
        <w:rPr>
          <w:rFonts w:asciiTheme="minorHAnsi" w:hAnsiTheme="minorHAnsi" w:cstheme="minorHAnsi"/>
          <w:sz w:val="20"/>
          <w:szCs w:val="20"/>
        </w:rPr>
        <w:t xml:space="preserve">predkladať </w:t>
      </w:r>
      <w:r w:rsidR="00F221C6" w:rsidRPr="00557E54">
        <w:rPr>
          <w:rFonts w:asciiTheme="minorHAnsi" w:hAnsiTheme="minorHAnsi" w:cstheme="minorHAnsi"/>
          <w:sz w:val="20"/>
          <w:szCs w:val="20"/>
        </w:rPr>
        <w:t>z dôvodu použitia údajov z informačných systémov verejnej správy, sú:</w:t>
      </w:r>
    </w:p>
    <w:p w14:paraId="40B4DDE1" w14:textId="77777777" w:rsidR="00462F08" w:rsidRPr="00557E54" w:rsidRDefault="00462F08" w:rsidP="00462F08">
      <w:pPr>
        <w:pStyle w:val="Odsekzoznamu"/>
        <w:autoSpaceDE w:val="0"/>
        <w:spacing w:after="0" w:line="240" w:lineRule="auto"/>
        <w:ind w:left="0" w:right="0" w:firstLine="0"/>
        <w:rPr>
          <w:rFonts w:asciiTheme="minorHAnsi" w:hAnsiTheme="minorHAnsi" w:cstheme="minorHAnsi"/>
          <w:sz w:val="20"/>
          <w:szCs w:val="20"/>
        </w:rPr>
      </w:pPr>
    </w:p>
    <w:p w14:paraId="13CF8278" w14:textId="77777777" w:rsidR="00E02E0E" w:rsidRPr="00557E54" w:rsidRDefault="00615F4A" w:rsidP="00462F08">
      <w:pPr>
        <w:pStyle w:val="Odsekzoznamu"/>
        <w:numPr>
          <w:ilvl w:val="0"/>
          <w:numId w:val="36"/>
        </w:numPr>
        <w:autoSpaceDE w:val="0"/>
        <w:spacing w:after="0" w:line="240" w:lineRule="auto"/>
        <w:ind w:right="0"/>
        <w:rPr>
          <w:rFonts w:asciiTheme="minorHAnsi" w:hAnsiTheme="minorHAnsi" w:cstheme="minorHAnsi"/>
          <w:sz w:val="20"/>
          <w:szCs w:val="20"/>
        </w:rPr>
      </w:pPr>
      <w:r w:rsidRPr="00557E54">
        <w:rPr>
          <w:rFonts w:asciiTheme="minorHAnsi" w:hAnsiTheme="minorHAnsi" w:cstheme="minorHAnsi"/>
          <w:sz w:val="20"/>
          <w:szCs w:val="20"/>
        </w:rPr>
        <w:t xml:space="preserve">doklad o oprávnení dodávať tovar, uskutočňovať stavebné práce alebo poskytovať službu, ktorý zodpovedná predmetu zákazky (§ 32 ods. 2 písm. e) ZVO). </w:t>
      </w:r>
    </w:p>
    <w:p w14:paraId="41417E48" w14:textId="77777777" w:rsidR="00E02E0E" w:rsidRPr="00557E54" w:rsidRDefault="00E02E0E" w:rsidP="00A10D10">
      <w:pPr>
        <w:autoSpaceDE w:val="0"/>
        <w:spacing w:after="0" w:line="240" w:lineRule="auto"/>
        <w:ind w:left="0" w:right="0"/>
        <w:rPr>
          <w:rFonts w:asciiTheme="minorHAnsi" w:hAnsiTheme="minorHAnsi" w:cstheme="minorHAnsi"/>
          <w:sz w:val="20"/>
          <w:szCs w:val="20"/>
        </w:rPr>
      </w:pPr>
    </w:p>
    <w:p w14:paraId="43EF38AE" w14:textId="511459AD" w:rsidR="003010E8" w:rsidRPr="00557E54" w:rsidRDefault="00615F4A" w:rsidP="00A10D10">
      <w:pPr>
        <w:autoSpaceDE w:val="0"/>
        <w:spacing w:after="0" w:line="240" w:lineRule="auto"/>
        <w:ind w:left="0" w:right="0"/>
        <w:rPr>
          <w:rFonts w:asciiTheme="minorHAnsi" w:hAnsiTheme="minorHAnsi" w:cstheme="minorHAnsi"/>
          <w:sz w:val="20"/>
          <w:szCs w:val="20"/>
        </w:rPr>
      </w:pPr>
      <w:r w:rsidRPr="00557E54">
        <w:rPr>
          <w:rFonts w:asciiTheme="minorHAnsi" w:hAnsiTheme="minorHAnsi" w:cstheme="minorHAnsi"/>
          <w:sz w:val="20"/>
          <w:szCs w:val="20"/>
        </w:rPr>
        <w:t xml:space="preserve">Uvedené platí v prípade uchádzačov </w:t>
      </w:r>
      <w:r w:rsidRPr="00557E54">
        <w:rPr>
          <w:rFonts w:asciiTheme="minorHAnsi" w:hAnsiTheme="minorHAnsi" w:cstheme="minorHAnsi"/>
          <w:sz w:val="20"/>
          <w:szCs w:val="20"/>
          <w:u w:val="single"/>
        </w:rPr>
        <w:t>so sídlom v Slovenskej republike</w:t>
      </w:r>
      <w:r w:rsidRPr="00557E54">
        <w:rPr>
          <w:rFonts w:asciiTheme="minorHAnsi" w:hAnsiTheme="minorHAnsi" w:cstheme="minorHAnsi"/>
          <w:sz w:val="20"/>
          <w:szCs w:val="20"/>
        </w:rPr>
        <w:t>.</w:t>
      </w:r>
    </w:p>
    <w:p w14:paraId="12261C96" w14:textId="77777777" w:rsidR="00F31FBE" w:rsidRPr="00557E54" w:rsidRDefault="003010E8" w:rsidP="00A10D10">
      <w:pPr>
        <w:pStyle w:val="Odsekzoznamu"/>
        <w:numPr>
          <w:ilvl w:val="1"/>
          <w:numId w:val="4"/>
        </w:numPr>
        <w:spacing w:after="0" w:line="240" w:lineRule="auto"/>
        <w:ind w:left="0" w:right="0"/>
        <w:rPr>
          <w:rFonts w:asciiTheme="minorHAnsi" w:hAnsiTheme="minorHAnsi" w:cstheme="minorHAnsi"/>
          <w:sz w:val="20"/>
          <w:szCs w:val="20"/>
        </w:rPr>
      </w:pPr>
      <w:r w:rsidRPr="00557E54">
        <w:rPr>
          <w:rFonts w:asciiTheme="minorHAnsi" w:hAnsiTheme="minorHAnsi" w:cstheme="minorHAnsi"/>
          <w:sz w:val="20"/>
          <w:szCs w:val="20"/>
        </w:rPr>
        <w:t xml:space="preserve">Uchádzač </w:t>
      </w:r>
      <w:r w:rsidRPr="00557E54">
        <w:rPr>
          <w:rFonts w:asciiTheme="minorHAnsi" w:hAnsiTheme="minorHAnsi" w:cstheme="minorHAnsi"/>
          <w:b/>
          <w:sz w:val="20"/>
          <w:szCs w:val="20"/>
          <w:u w:val="single"/>
        </w:rPr>
        <w:t>musí preukázať splnenie technickej a odbornej spôsobilosti</w:t>
      </w:r>
      <w:r w:rsidR="00F31FBE" w:rsidRPr="00557E54">
        <w:rPr>
          <w:rFonts w:asciiTheme="minorHAnsi" w:hAnsiTheme="minorHAnsi" w:cstheme="minorHAnsi"/>
          <w:sz w:val="20"/>
          <w:szCs w:val="20"/>
        </w:rPr>
        <w:t>:</w:t>
      </w:r>
    </w:p>
    <w:p w14:paraId="289C1AD3" w14:textId="54738DF3" w:rsidR="00ED1FDB" w:rsidRPr="00557E54" w:rsidRDefault="00CB32E6" w:rsidP="00A737C9">
      <w:pPr>
        <w:pStyle w:val="Odsekzoznamu"/>
        <w:numPr>
          <w:ilvl w:val="0"/>
          <w:numId w:val="30"/>
        </w:numPr>
        <w:tabs>
          <w:tab w:val="left" w:pos="344"/>
        </w:tabs>
        <w:autoSpaceDE w:val="0"/>
        <w:spacing w:after="0" w:line="240" w:lineRule="auto"/>
        <w:ind w:right="0"/>
        <w:rPr>
          <w:rFonts w:asciiTheme="minorHAnsi" w:hAnsiTheme="minorHAnsi" w:cstheme="minorHAnsi"/>
          <w:sz w:val="20"/>
          <w:szCs w:val="20"/>
          <w:u w:val="single"/>
        </w:rPr>
      </w:pPr>
      <w:r w:rsidRPr="00557E54">
        <w:rPr>
          <w:rFonts w:asciiTheme="minorHAnsi" w:hAnsiTheme="minorHAnsi" w:cstheme="minorHAnsi"/>
          <w:sz w:val="20"/>
          <w:szCs w:val="20"/>
        </w:rPr>
        <w:t>pred</w:t>
      </w:r>
      <w:r w:rsidR="002927DE" w:rsidRPr="00557E54">
        <w:rPr>
          <w:rFonts w:asciiTheme="minorHAnsi" w:hAnsiTheme="minorHAnsi" w:cstheme="minorHAnsi"/>
          <w:sz w:val="20"/>
          <w:szCs w:val="20"/>
        </w:rPr>
        <w:t xml:space="preserve">ložením zoznamu </w:t>
      </w:r>
      <w:r w:rsidR="00B22AAC" w:rsidRPr="00557E54">
        <w:rPr>
          <w:rFonts w:asciiTheme="minorHAnsi" w:hAnsiTheme="minorHAnsi" w:cstheme="minorHAnsi"/>
          <w:sz w:val="20"/>
          <w:szCs w:val="20"/>
        </w:rPr>
        <w:t>realizovaných</w:t>
      </w:r>
      <w:r w:rsidR="002927DE" w:rsidRPr="00557E54">
        <w:rPr>
          <w:rFonts w:asciiTheme="minorHAnsi" w:hAnsiTheme="minorHAnsi" w:cstheme="minorHAnsi"/>
          <w:sz w:val="20"/>
          <w:szCs w:val="20"/>
        </w:rPr>
        <w:t xml:space="preserve"> </w:t>
      </w:r>
      <w:r w:rsidR="00C45EDF" w:rsidRPr="00557E54">
        <w:rPr>
          <w:rFonts w:asciiTheme="minorHAnsi" w:hAnsiTheme="minorHAnsi" w:cstheme="minorHAnsi"/>
          <w:sz w:val="20"/>
          <w:szCs w:val="20"/>
        </w:rPr>
        <w:t xml:space="preserve">zákaziek na dodanie služby </w:t>
      </w:r>
      <w:r w:rsidRPr="00557E54">
        <w:rPr>
          <w:rFonts w:asciiTheme="minorHAnsi" w:hAnsiTheme="minorHAnsi" w:cstheme="minorHAnsi"/>
          <w:sz w:val="20"/>
          <w:szCs w:val="20"/>
        </w:rPr>
        <w:t>rovnakého ale</w:t>
      </w:r>
      <w:r w:rsidR="00F31FBE" w:rsidRPr="00557E54">
        <w:rPr>
          <w:rFonts w:asciiTheme="minorHAnsi" w:hAnsiTheme="minorHAnsi" w:cstheme="minorHAnsi"/>
          <w:sz w:val="20"/>
          <w:szCs w:val="20"/>
        </w:rPr>
        <w:t xml:space="preserve">bo obdobného charakteru </w:t>
      </w:r>
      <w:r w:rsidR="00ED1FDB" w:rsidRPr="00557E54">
        <w:rPr>
          <w:rFonts w:asciiTheme="minorHAnsi" w:hAnsiTheme="minorHAnsi" w:cstheme="minorHAnsi"/>
          <w:sz w:val="20"/>
          <w:szCs w:val="20"/>
        </w:rPr>
        <w:t>za posledn</w:t>
      </w:r>
      <w:r w:rsidR="0074013C">
        <w:rPr>
          <w:rFonts w:asciiTheme="minorHAnsi" w:hAnsiTheme="minorHAnsi" w:cstheme="minorHAnsi"/>
          <w:sz w:val="20"/>
          <w:szCs w:val="20"/>
        </w:rPr>
        <w:t>ých 10</w:t>
      </w:r>
      <w:r w:rsidR="00ED1FDB" w:rsidRPr="00557E54">
        <w:rPr>
          <w:rFonts w:asciiTheme="minorHAnsi" w:hAnsiTheme="minorHAnsi" w:cstheme="minorHAnsi"/>
          <w:sz w:val="20"/>
          <w:szCs w:val="20"/>
        </w:rPr>
        <w:t xml:space="preserve"> rok</w:t>
      </w:r>
      <w:r w:rsidR="0074013C">
        <w:rPr>
          <w:rFonts w:asciiTheme="minorHAnsi" w:hAnsiTheme="minorHAnsi" w:cstheme="minorHAnsi"/>
          <w:sz w:val="20"/>
          <w:szCs w:val="20"/>
        </w:rPr>
        <w:t>ov</w:t>
      </w:r>
      <w:r w:rsidR="0093497E">
        <w:rPr>
          <w:rFonts w:asciiTheme="minorHAnsi" w:hAnsiTheme="minorHAnsi" w:cstheme="minorHAnsi"/>
          <w:sz w:val="20"/>
          <w:szCs w:val="20"/>
        </w:rPr>
        <w:t>.</w:t>
      </w:r>
    </w:p>
    <w:p w14:paraId="3AB05566" w14:textId="535735B7" w:rsidR="00745C9F" w:rsidRPr="0074013C" w:rsidRDefault="00ED1FDB" w:rsidP="00A737C9">
      <w:pPr>
        <w:pStyle w:val="Odsekzoznamu"/>
        <w:numPr>
          <w:ilvl w:val="0"/>
          <w:numId w:val="30"/>
        </w:numPr>
        <w:tabs>
          <w:tab w:val="left" w:pos="344"/>
        </w:tabs>
        <w:autoSpaceDE w:val="0"/>
        <w:spacing w:after="0" w:line="240" w:lineRule="auto"/>
        <w:ind w:right="0"/>
        <w:rPr>
          <w:rFonts w:asciiTheme="minorHAnsi" w:hAnsiTheme="minorHAnsi" w:cstheme="minorHAnsi"/>
          <w:sz w:val="20"/>
          <w:szCs w:val="20"/>
          <w:u w:val="single"/>
        </w:rPr>
      </w:pPr>
      <w:r w:rsidRPr="00557E54">
        <w:rPr>
          <w:rFonts w:asciiTheme="minorHAnsi" w:hAnsiTheme="minorHAnsi" w:cstheme="minorHAnsi"/>
          <w:sz w:val="20"/>
          <w:szCs w:val="20"/>
          <w:u w:val="single"/>
        </w:rPr>
        <w:t>Uchádzač k predloženému zoznamu dodávok</w:t>
      </w:r>
      <w:r w:rsidR="00C45EDF" w:rsidRPr="00557E54">
        <w:rPr>
          <w:rFonts w:asciiTheme="minorHAnsi" w:hAnsiTheme="minorHAnsi" w:cstheme="minorHAnsi"/>
          <w:sz w:val="20"/>
          <w:szCs w:val="20"/>
          <w:u w:val="single"/>
        </w:rPr>
        <w:t xml:space="preserve"> služieb</w:t>
      </w:r>
      <w:r w:rsidRPr="00557E54">
        <w:rPr>
          <w:rFonts w:asciiTheme="minorHAnsi" w:hAnsiTheme="minorHAnsi" w:cstheme="minorHAnsi"/>
          <w:sz w:val="20"/>
          <w:szCs w:val="20"/>
          <w:u w:val="single"/>
        </w:rPr>
        <w:t xml:space="preserve"> doloží potvrdenie od odberateľa o uskutočnení dodávok v hodnote minimálne dosahujúcej predpokladanú hodnotu zákazky, na ktorú uchádzač predkladá ponuku.</w:t>
      </w:r>
      <w:r w:rsidRPr="00557E54">
        <w:rPr>
          <w:rFonts w:asciiTheme="minorHAnsi" w:hAnsiTheme="minorHAnsi" w:cstheme="minorHAnsi"/>
          <w:sz w:val="20"/>
          <w:szCs w:val="20"/>
        </w:rPr>
        <w:t xml:space="preserve"> </w:t>
      </w:r>
      <w:r w:rsidR="00F31FBE" w:rsidRPr="00557E54">
        <w:rPr>
          <w:rFonts w:asciiTheme="minorHAnsi" w:hAnsiTheme="minorHAnsi" w:cstheme="minorHAnsi"/>
          <w:sz w:val="20"/>
          <w:szCs w:val="20"/>
        </w:rPr>
        <w:t>Dokladom je aj referencia, ak odberateľom bol verejný obstarávateľ alebo obstarávateľ podľa ZVO.</w:t>
      </w:r>
    </w:p>
    <w:p w14:paraId="6DBC95DB" w14:textId="6289E72E" w:rsidR="0074013C" w:rsidRPr="0074013C" w:rsidRDefault="00222A56" w:rsidP="00787CF0">
      <w:pPr>
        <w:pStyle w:val="Odsekzoznamu"/>
        <w:numPr>
          <w:ilvl w:val="0"/>
          <w:numId w:val="30"/>
        </w:numPr>
        <w:spacing w:after="0" w:line="259" w:lineRule="auto"/>
        <w:ind w:right="0"/>
        <w:jc w:val="left"/>
        <w:rPr>
          <w:rFonts w:asciiTheme="minorHAnsi" w:hAnsiTheme="minorHAnsi" w:cstheme="minorHAnsi"/>
          <w:sz w:val="20"/>
          <w:szCs w:val="20"/>
        </w:rPr>
      </w:pPr>
      <w:r>
        <w:rPr>
          <w:rFonts w:asciiTheme="minorHAnsi" w:hAnsiTheme="minorHAnsi" w:cstheme="minorHAnsi"/>
          <w:sz w:val="20"/>
          <w:szCs w:val="20"/>
        </w:rPr>
        <w:t>Za s</w:t>
      </w:r>
      <w:r w:rsidR="0074013C" w:rsidRPr="0074013C">
        <w:rPr>
          <w:rFonts w:asciiTheme="minorHAnsi" w:hAnsiTheme="minorHAnsi" w:cstheme="minorHAnsi"/>
          <w:sz w:val="20"/>
          <w:szCs w:val="20"/>
        </w:rPr>
        <w:t xml:space="preserve">lužby rovnakého charakteru </w:t>
      </w:r>
      <w:r>
        <w:rPr>
          <w:rFonts w:asciiTheme="minorHAnsi" w:hAnsiTheme="minorHAnsi" w:cstheme="minorHAnsi"/>
          <w:sz w:val="20"/>
          <w:szCs w:val="20"/>
        </w:rPr>
        <w:t>sa považuje</w:t>
      </w:r>
      <w:r w:rsidR="0074013C" w:rsidRPr="0074013C">
        <w:rPr>
          <w:rFonts w:asciiTheme="minorHAnsi" w:hAnsiTheme="minorHAnsi" w:cstheme="minorHAnsi"/>
          <w:sz w:val="20"/>
          <w:szCs w:val="20"/>
        </w:rPr>
        <w:t>: Posudzovanie vplyvov návrhov strategického dokumentu Program rozvoja vy</w:t>
      </w:r>
      <w:r>
        <w:rPr>
          <w:rFonts w:asciiTheme="minorHAnsi" w:hAnsiTheme="minorHAnsi" w:cstheme="minorHAnsi"/>
          <w:sz w:val="20"/>
          <w:szCs w:val="20"/>
        </w:rPr>
        <w:t>šš</w:t>
      </w:r>
      <w:r w:rsidR="0074013C" w:rsidRPr="0074013C">
        <w:rPr>
          <w:rFonts w:asciiTheme="minorHAnsi" w:hAnsiTheme="minorHAnsi" w:cstheme="minorHAnsi"/>
          <w:sz w:val="20"/>
          <w:szCs w:val="20"/>
        </w:rPr>
        <w:t xml:space="preserve">ieho </w:t>
      </w:r>
      <w:r>
        <w:rPr>
          <w:rFonts w:asciiTheme="minorHAnsi" w:hAnsiTheme="minorHAnsi" w:cstheme="minorHAnsi"/>
          <w:sz w:val="20"/>
          <w:szCs w:val="20"/>
        </w:rPr>
        <w:t>ú</w:t>
      </w:r>
      <w:r w:rsidR="0074013C" w:rsidRPr="0074013C">
        <w:rPr>
          <w:rFonts w:asciiTheme="minorHAnsi" w:hAnsiTheme="minorHAnsi" w:cstheme="minorHAnsi"/>
          <w:sz w:val="20"/>
          <w:szCs w:val="20"/>
        </w:rPr>
        <w:t>zemn</w:t>
      </w:r>
      <w:r>
        <w:rPr>
          <w:rFonts w:asciiTheme="minorHAnsi" w:hAnsiTheme="minorHAnsi" w:cstheme="minorHAnsi"/>
          <w:sz w:val="20"/>
          <w:szCs w:val="20"/>
        </w:rPr>
        <w:t>é</w:t>
      </w:r>
      <w:r w:rsidR="0074013C" w:rsidRPr="0074013C">
        <w:rPr>
          <w:rFonts w:asciiTheme="minorHAnsi" w:hAnsiTheme="minorHAnsi" w:cstheme="minorHAnsi"/>
          <w:sz w:val="20"/>
          <w:szCs w:val="20"/>
        </w:rPr>
        <w:t>ho celku alebo Program rozvoja obce podľa zakona č. 539/2008 Z. z. o podpore regionálneho rozvoja (min. 1 služba) v zmysle zákona č. 24/2006 Z.z. o posudzovaní vplyvov a..., Posudzovania vplyvov návrhov strategických dokumentov a dokumentov s celoštátnym dosahom v zmysle zákona č. 24/2006 Z.z. o posudzovaní vplyvov (minimálne 1 služba) a/alebo, Posudzovania vplyvov navrhovaných činností v zmysle zákona č. 24/2006 Z.z. o posudzovaní vplyvov (minimálne 3 služby) a/alebo Hodnotenie vplyvov plánov a projektov na územie sústavy Natura 2000 (minimálne 3 služby)</w:t>
      </w:r>
    </w:p>
    <w:p w14:paraId="6244E2AB" w14:textId="77777777" w:rsidR="00557E54" w:rsidRPr="00557E54" w:rsidRDefault="00557E54" w:rsidP="00557E54">
      <w:pPr>
        <w:pStyle w:val="Odsekzoznamu"/>
        <w:spacing w:after="0" w:line="256" w:lineRule="auto"/>
        <w:ind w:right="284" w:firstLine="0"/>
        <w:rPr>
          <w:rFonts w:asciiTheme="minorHAnsi" w:hAnsiTheme="minorHAnsi" w:cstheme="minorHAnsi"/>
          <w:color w:val="auto"/>
          <w:sz w:val="20"/>
          <w:szCs w:val="20"/>
        </w:rPr>
      </w:pPr>
    </w:p>
    <w:p w14:paraId="60CC1985" w14:textId="77777777" w:rsidR="0025613E" w:rsidRDefault="00AC2060" w:rsidP="00A10D10">
      <w:pPr>
        <w:pStyle w:val="Nadpis1"/>
        <w:numPr>
          <w:ilvl w:val="0"/>
          <w:numId w:val="4"/>
        </w:numPr>
        <w:spacing w:after="0" w:line="240" w:lineRule="auto"/>
        <w:ind w:left="0" w:right="273"/>
        <w:rPr>
          <w:rFonts w:asciiTheme="minorHAnsi" w:hAnsiTheme="minorHAnsi" w:cstheme="minorHAnsi"/>
          <w:sz w:val="20"/>
          <w:szCs w:val="20"/>
        </w:rPr>
      </w:pPr>
      <w:bookmarkStart w:id="3" w:name="_Toc12166"/>
      <w:r w:rsidRPr="00BC74B3">
        <w:rPr>
          <w:rFonts w:asciiTheme="minorHAnsi" w:hAnsiTheme="minorHAnsi" w:cstheme="minorHAnsi"/>
          <w:sz w:val="20"/>
          <w:szCs w:val="20"/>
        </w:rPr>
        <w:t>O</w:t>
      </w:r>
      <w:r w:rsidR="004C25A6" w:rsidRPr="00BC74B3">
        <w:rPr>
          <w:rFonts w:asciiTheme="minorHAnsi" w:hAnsiTheme="minorHAnsi" w:cstheme="minorHAnsi"/>
          <w:sz w:val="20"/>
          <w:szCs w:val="20"/>
        </w:rPr>
        <w:t>bsah ponuky</w:t>
      </w:r>
    </w:p>
    <w:p w14:paraId="372E154B" w14:textId="04D77413" w:rsidR="00B22AAC" w:rsidRPr="0025613E" w:rsidRDefault="00B22AAC" w:rsidP="00A10D10">
      <w:pPr>
        <w:pStyle w:val="Nadpis1"/>
        <w:numPr>
          <w:ilvl w:val="1"/>
          <w:numId w:val="4"/>
        </w:numPr>
        <w:spacing w:after="0" w:line="240" w:lineRule="auto"/>
        <w:ind w:left="0" w:right="273"/>
        <w:rPr>
          <w:rFonts w:asciiTheme="minorHAnsi" w:hAnsiTheme="minorHAnsi" w:cstheme="minorHAnsi"/>
          <w:sz w:val="20"/>
          <w:szCs w:val="20"/>
        </w:rPr>
      </w:pPr>
      <w:r w:rsidRPr="0025613E">
        <w:rPr>
          <w:rFonts w:asciiTheme="minorHAnsi" w:hAnsiTheme="minorHAnsi"/>
          <w:b w:val="0"/>
          <w:bCs/>
          <w:sz w:val="20"/>
        </w:rPr>
        <w:t>V predloženej ponuke prostredníctvom systému JOSEPHINE musia byť pripojené nasledovné naskenované doklady a dokumenty tvoriace obsah ponuky, ktoré musia byť k termínu predloženia ponuky platné a aktuálne:</w:t>
      </w:r>
    </w:p>
    <w:p w14:paraId="7D8618BA" w14:textId="77777777" w:rsidR="00A737C9" w:rsidRDefault="00A737C9" w:rsidP="00A737C9">
      <w:pPr>
        <w:pStyle w:val="tl1"/>
        <w:spacing w:line="264" w:lineRule="auto"/>
        <w:rPr>
          <w:rFonts w:asciiTheme="minorHAnsi" w:hAnsiTheme="minorHAnsi" w:cs="Times New Roman"/>
          <w:sz w:val="20"/>
          <w:szCs w:val="20"/>
        </w:rPr>
      </w:pPr>
    </w:p>
    <w:p w14:paraId="023E46B8" w14:textId="5DFAE73E" w:rsidR="0025613E" w:rsidRPr="0025613E" w:rsidRDefault="00B22AAC" w:rsidP="00A737C9">
      <w:pPr>
        <w:pStyle w:val="tl1"/>
        <w:numPr>
          <w:ilvl w:val="0"/>
          <w:numId w:val="34"/>
        </w:numPr>
        <w:spacing w:line="264" w:lineRule="auto"/>
        <w:rPr>
          <w:rFonts w:asciiTheme="minorHAnsi" w:hAnsiTheme="minorHAnsi" w:cs="Calibri"/>
          <w:color w:val="000000"/>
          <w:lang w:eastAsia="en-US"/>
        </w:rPr>
      </w:pPr>
      <w:r>
        <w:rPr>
          <w:rFonts w:asciiTheme="minorHAnsi" w:hAnsiTheme="minorHAnsi" w:cs="Times New Roman"/>
          <w:iCs/>
          <w:sz w:val="20"/>
          <w:szCs w:val="20"/>
        </w:rPr>
        <w:t xml:space="preserve">Doklady a dokumenty </w:t>
      </w:r>
      <w:r>
        <w:rPr>
          <w:rFonts w:asciiTheme="minorHAnsi" w:hAnsiTheme="minorHAnsi" w:cs="Times New Roman"/>
          <w:sz w:val="20"/>
          <w:szCs w:val="20"/>
        </w:rPr>
        <w:t xml:space="preserve">na preukázanie a opísanie spôsobu </w:t>
      </w:r>
      <w:r>
        <w:rPr>
          <w:rFonts w:asciiTheme="minorHAnsi" w:hAnsiTheme="minorHAnsi" w:cs="Times New Roman"/>
          <w:b/>
          <w:sz w:val="20"/>
          <w:szCs w:val="20"/>
        </w:rPr>
        <w:t xml:space="preserve">splnenia požiadaviek verejného obstarávateľa na predmet zákazky, </w:t>
      </w:r>
      <w:r>
        <w:rPr>
          <w:rFonts w:asciiTheme="minorHAnsi" w:hAnsiTheme="minorHAnsi" w:cs="Times New Roman"/>
          <w:sz w:val="20"/>
          <w:szCs w:val="20"/>
        </w:rPr>
        <w:t>čiže:</w:t>
      </w:r>
    </w:p>
    <w:p w14:paraId="6BA75FF9" w14:textId="28B3BEBE" w:rsidR="0025613E" w:rsidRDefault="00023287" w:rsidP="00A737C9">
      <w:pPr>
        <w:pStyle w:val="Odsekzoznamu"/>
        <w:numPr>
          <w:ilvl w:val="0"/>
          <w:numId w:val="35"/>
        </w:numPr>
        <w:autoSpaceDE w:val="0"/>
        <w:autoSpaceDN w:val="0"/>
        <w:adjustRightInd w:val="0"/>
        <w:spacing w:after="0" w:line="264" w:lineRule="auto"/>
        <w:ind w:right="0"/>
        <w:rPr>
          <w:rFonts w:asciiTheme="minorHAnsi" w:eastAsiaTheme="minorHAnsi" w:hAnsiTheme="minorHAnsi"/>
          <w:sz w:val="20"/>
          <w:szCs w:val="20"/>
          <w:lang w:eastAsia="en-US"/>
        </w:rPr>
      </w:pPr>
      <w:r>
        <w:rPr>
          <w:rFonts w:asciiTheme="minorHAnsi" w:eastAsiaTheme="minorHAnsi" w:hAnsiTheme="minorHAnsi"/>
          <w:sz w:val="20"/>
          <w:szCs w:val="20"/>
          <w:lang w:eastAsia="en-US"/>
        </w:rPr>
        <w:t>Návrh na plnenie kritéria</w:t>
      </w:r>
      <w:r w:rsidR="0025613E" w:rsidRPr="00A737C9">
        <w:rPr>
          <w:rFonts w:asciiTheme="minorHAnsi" w:eastAsiaTheme="minorHAnsi" w:hAnsiTheme="minorHAnsi"/>
          <w:sz w:val="20"/>
          <w:szCs w:val="20"/>
          <w:lang w:eastAsia="en-US"/>
        </w:rPr>
        <w:t xml:space="preserve"> (Príloha č. 1 Výzvy)</w:t>
      </w:r>
    </w:p>
    <w:p w14:paraId="291BE966" w14:textId="02A0EC0B" w:rsidR="008D41F1" w:rsidRPr="00A737C9" w:rsidRDefault="00CA5E80" w:rsidP="00A737C9">
      <w:pPr>
        <w:pStyle w:val="Odsekzoznamu"/>
        <w:numPr>
          <w:ilvl w:val="0"/>
          <w:numId w:val="35"/>
        </w:numPr>
        <w:autoSpaceDE w:val="0"/>
        <w:autoSpaceDN w:val="0"/>
        <w:adjustRightInd w:val="0"/>
        <w:spacing w:after="0" w:line="264" w:lineRule="auto"/>
        <w:ind w:right="0"/>
        <w:rPr>
          <w:rFonts w:asciiTheme="minorHAnsi" w:eastAsiaTheme="minorHAnsi" w:hAnsiTheme="minorHAnsi"/>
          <w:sz w:val="20"/>
          <w:szCs w:val="20"/>
          <w:lang w:eastAsia="en-US"/>
        </w:rPr>
      </w:pPr>
      <w:r>
        <w:rPr>
          <w:rFonts w:asciiTheme="minorHAnsi" w:eastAsiaTheme="minorHAnsi" w:hAnsiTheme="minorHAnsi"/>
          <w:sz w:val="20"/>
          <w:szCs w:val="20"/>
          <w:lang w:eastAsia="en-US"/>
        </w:rPr>
        <w:t>N</w:t>
      </w:r>
      <w:r w:rsidR="008D41F1">
        <w:rPr>
          <w:rFonts w:asciiTheme="minorHAnsi" w:eastAsiaTheme="minorHAnsi" w:hAnsiTheme="minorHAnsi"/>
          <w:sz w:val="20"/>
          <w:szCs w:val="20"/>
          <w:lang w:eastAsia="en-US"/>
        </w:rPr>
        <w:t>ávrh Zmluvy o dielo, kde uchádzač zohľadní podmienky verejného obstarávateľa, podpísaný štatutárom vo formáte pdf.</w:t>
      </w:r>
    </w:p>
    <w:p w14:paraId="042F1463" w14:textId="108A7703" w:rsidR="00B22AAC" w:rsidRDefault="00B22AAC" w:rsidP="00A737C9">
      <w:pPr>
        <w:pStyle w:val="tl1"/>
        <w:numPr>
          <w:ilvl w:val="0"/>
          <w:numId w:val="34"/>
        </w:numPr>
        <w:spacing w:line="264" w:lineRule="auto"/>
        <w:rPr>
          <w:rFonts w:asciiTheme="minorHAnsi" w:hAnsiTheme="minorHAnsi" w:cs="Times New Roman"/>
          <w:b/>
          <w:bCs/>
          <w:sz w:val="20"/>
          <w:szCs w:val="20"/>
        </w:rPr>
      </w:pPr>
      <w:r>
        <w:rPr>
          <w:rFonts w:asciiTheme="minorHAnsi" w:hAnsiTheme="minorHAnsi" w:cs="Times New Roman"/>
          <w:sz w:val="20"/>
          <w:szCs w:val="20"/>
        </w:rPr>
        <w:t xml:space="preserve">V prípade skupiny dodávateľov </w:t>
      </w:r>
      <w:r>
        <w:rPr>
          <w:rFonts w:asciiTheme="minorHAnsi" w:hAnsiTheme="minorHAnsi" w:cs="Times New Roman"/>
          <w:iCs/>
          <w:caps/>
          <w:sz w:val="20"/>
          <w:szCs w:val="20"/>
        </w:rPr>
        <w:t>čestné vyhlásenie skupiny dodávateľov</w:t>
      </w:r>
      <w:r>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Pr>
          <w:rFonts w:asciiTheme="minorHAnsi" w:hAnsiTheme="minorHAnsi" w:cs="Times New Roman"/>
          <w:b/>
          <w:bCs/>
          <w:sz w:val="20"/>
          <w:szCs w:val="20"/>
        </w:rPr>
        <w:t xml:space="preserve">vytvoria všetci členovia </w:t>
      </w:r>
      <w:r>
        <w:rPr>
          <w:rFonts w:asciiTheme="minorHAnsi" w:hAnsiTheme="minorHAnsi" w:cs="Times New Roman"/>
          <w:b/>
          <w:bCs/>
          <w:sz w:val="20"/>
          <w:szCs w:val="20"/>
        </w:rPr>
        <w:lastRenderedPageBreak/>
        <w:t>skupiny dodávateľov pred uzavretím zmluvy s verejným obstarávateľom právne vzťahy potrebné z dôvodu riadneho plnenia zmluvy.</w:t>
      </w:r>
    </w:p>
    <w:p w14:paraId="1D2DDB28" w14:textId="77777777" w:rsidR="00B22AAC" w:rsidRDefault="00B22AAC" w:rsidP="00A737C9">
      <w:pPr>
        <w:pStyle w:val="tl1"/>
        <w:spacing w:line="264" w:lineRule="auto"/>
        <w:rPr>
          <w:rFonts w:asciiTheme="minorHAnsi" w:hAnsiTheme="minorHAnsi" w:cs="Times New Roman"/>
          <w:sz w:val="20"/>
          <w:szCs w:val="20"/>
        </w:rPr>
      </w:pPr>
    </w:p>
    <w:p w14:paraId="033D420F" w14:textId="178D8496" w:rsidR="00B22AAC" w:rsidRDefault="00B22AAC" w:rsidP="00A737C9">
      <w:pPr>
        <w:pStyle w:val="tl1"/>
        <w:numPr>
          <w:ilvl w:val="0"/>
          <w:numId w:val="34"/>
        </w:numPr>
        <w:spacing w:line="264" w:lineRule="auto"/>
        <w:rPr>
          <w:rFonts w:asciiTheme="minorHAnsi" w:hAnsiTheme="minorHAnsi" w:cs="Times New Roman"/>
          <w:sz w:val="20"/>
          <w:szCs w:val="20"/>
        </w:rPr>
      </w:pPr>
      <w:r>
        <w:rPr>
          <w:rFonts w:asciiTheme="minorHAnsi" w:hAnsiTheme="minorHAnsi" w:cs="Times New Roman"/>
          <w:sz w:val="20"/>
          <w:szCs w:val="20"/>
        </w:rPr>
        <w:t xml:space="preserve">V prípade skupiny dodávateľov vystavené plnomocenstvo </w:t>
      </w:r>
      <w:r>
        <w:rPr>
          <w:rFonts w:asciiTheme="minorHAnsi" w:hAnsiTheme="minorHAnsi" w:cs="Times New Roman"/>
          <w:iCs/>
          <w:sz w:val="20"/>
          <w:szCs w:val="20"/>
        </w:rPr>
        <w:t>pre jedného z členov skupiny</w:t>
      </w:r>
      <w:r>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BFB8A7C" w14:textId="77777777" w:rsidR="00B22AAC" w:rsidRDefault="00B22AAC" w:rsidP="00A10D10">
      <w:pPr>
        <w:pStyle w:val="tl1"/>
        <w:spacing w:line="264" w:lineRule="auto"/>
        <w:rPr>
          <w:rFonts w:asciiTheme="minorHAnsi" w:hAnsiTheme="minorHAnsi" w:cs="Times New Roman"/>
          <w:sz w:val="20"/>
          <w:szCs w:val="20"/>
          <w:highlight w:val="yellow"/>
        </w:rPr>
      </w:pPr>
    </w:p>
    <w:p w14:paraId="7F029899" w14:textId="43969BDF" w:rsidR="00285F65" w:rsidRDefault="0025613E" w:rsidP="00A10D10">
      <w:pPr>
        <w:pStyle w:val="Nadpis1"/>
        <w:numPr>
          <w:ilvl w:val="0"/>
          <w:numId w:val="4"/>
        </w:numPr>
        <w:spacing w:after="0" w:line="240" w:lineRule="auto"/>
        <w:ind w:left="0" w:right="273"/>
        <w:rPr>
          <w:rFonts w:asciiTheme="minorHAnsi" w:hAnsiTheme="minorHAnsi" w:cstheme="minorHAnsi"/>
          <w:b w:val="0"/>
          <w:sz w:val="20"/>
          <w:szCs w:val="20"/>
        </w:rPr>
      </w:pPr>
      <w:bookmarkStart w:id="4" w:name="_Toc12167"/>
      <w:bookmarkEnd w:id="3"/>
      <w:r>
        <w:rPr>
          <w:rFonts w:asciiTheme="minorHAnsi" w:hAnsiTheme="minorHAnsi" w:cstheme="minorHAnsi"/>
          <w:sz w:val="20"/>
          <w:szCs w:val="20"/>
        </w:rPr>
        <w:t>L</w:t>
      </w:r>
      <w:r w:rsidR="004C25A6" w:rsidRPr="00BC74B3">
        <w:rPr>
          <w:rFonts w:asciiTheme="minorHAnsi" w:hAnsiTheme="minorHAnsi" w:cstheme="minorHAnsi"/>
          <w:sz w:val="20"/>
          <w:szCs w:val="20"/>
        </w:rPr>
        <w:t>ehota na predkladanie ponúk</w:t>
      </w:r>
      <w:r w:rsidR="004C25A6" w:rsidRPr="00BC74B3">
        <w:rPr>
          <w:rFonts w:asciiTheme="minorHAnsi" w:hAnsiTheme="minorHAnsi" w:cstheme="minorHAnsi"/>
          <w:b w:val="0"/>
          <w:sz w:val="20"/>
          <w:szCs w:val="20"/>
        </w:rPr>
        <w:t xml:space="preserve"> </w:t>
      </w:r>
      <w:bookmarkEnd w:id="4"/>
    </w:p>
    <w:p w14:paraId="677CBE08" w14:textId="259A98B1" w:rsidR="00961524" w:rsidRPr="00285F65" w:rsidRDefault="00285F65" w:rsidP="00A10D10">
      <w:pPr>
        <w:pStyle w:val="Nadpis1"/>
        <w:numPr>
          <w:ilvl w:val="1"/>
          <w:numId w:val="4"/>
        </w:numPr>
        <w:spacing w:after="0" w:line="240" w:lineRule="auto"/>
        <w:ind w:left="0" w:right="273"/>
        <w:rPr>
          <w:rFonts w:asciiTheme="minorHAnsi" w:hAnsiTheme="minorHAnsi" w:cstheme="minorHAnsi"/>
          <w:b w:val="0"/>
          <w:sz w:val="20"/>
          <w:szCs w:val="20"/>
        </w:rPr>
      </w:pPr>
      <w:r w:rsidRPr="00285F65">
        <w:rPr>
          <w:rFonts w:asciiTheme="minorHAnsi" w:hAnsiTheme="minorHAnsi" w:cstheme="minorHAnsi"/>
          <w:b w:val="0"/>
          <w:bCs/>
          <w:sz w:val="20"/>
          <w:szCs w:val="20"/>
        </w:rPr>
        <w:t>P</w:t>
      </w:r>
      <w:r w:rsidR="004C25A6" w:rsidRPr="00285F65">
        <w:rPr>
          <w:rFonts w:asciiTheme="minorHAnsi" w:hAnsiTheme="minorHAnsi" w:cstheme="minorHAnsi"/>
          <w:b w:val="0"/>
          <w:bCs/>
          <w:sz w:val="20"/>
          <w:szCs w:val="20"/>
        </w:rPr>
        <w:t>onuky musia byť d</w:t>
      </w:r>
      <w:r w:rsidR="00A2347C" w:rsidRPr="00285F65">
        <w:rPr>
          <w:rFonts w:asciiTheme="minorHAnsi" w:hAnsiTheme="minorHAnsi" w:cstheme="minorHAnsi"/>
          <w:b w:val="0"/>
          <w:bCs/>
          <w:sz w:val="20"/>
          <w:szCs w:val="20"/>
        </w:rPr>
        <w:t xml:space="preserve">oručené </w:t>
      </w:r>
      <w:r w:rsidR="00A2347C" w:rsidRPr="00285F65">
        <w:rPr>
          <w:rFonts w:asciiTheme="minorHAnsi" w:hAnsiTheme="minorHAnsi" w:cstheme="minorHAnsi"/>
          <w:color w:val="auto"/>
          <w:sz w:val="20"/>
          <w:szCs w:val="20"/>
        </w:rPr>
        <w:t xml:space="preserve">do </w:t>
      </w:r>
      <w:r w:rsidR="00775A12">
        <w:rPr>
          <w:rFonts w:asciiTheme="minorHAnsi" w:hAnsiTheme="minorHAnsi" w:cstheme="minorHAnsi"/>
          <w:color w:val="auto"/>
          <w:sz w:val="20"/>
          <w:szCs w:val="20"/>
        </w:rPr>
        <w:t>30</w:t>
      </w:r>
      <w:r w:rsidR="00754822">
        <w:rPr>
          <w:rFonts w:asciiTheme="minorHAnsi" w:hAnsiTheme="minorHAnsi" w:cstheme="minorHAnsi"/>
          <w:color w:val="auto"/>
          <w:sz w:val="20"/>
          <w:szCs w:val="20"/>
        </w:rPr>
        <w:t>.0</w:t>
      </w:r>
      <w:r w:rsidR="00775A12">
        <w:rPr>
          <w:rFonts w:asciiTheme="minorHAnsi" w:hAnsiTheme="minorHAnsi" w:cstheme="minorHAnsi"/>
          <w:color w:val="auto"/>
          <w:sz w:val="20"/>
          <w:szCs w:val="20"/>
        </w:rPr>
        <w:t>9</w:t>
      </w:r>
      <w:r w:rsidR="00754822">
        <w:rPr>
          <w:rFonts w:asciiTheme="minorHAnsi" w:hAnsiTheme="minorHAnsi" w:cstheme="minorHAnsi"/>
          <w:color w:val="auto"/>
          <w:sz w:val="20"/>
          <w:szCs w:val="20"/>
        </w:rPr>
        <w:t>.2021</w:t>
      </w:r>
      <w:r w:rsidR="009B69E2">
        <w:rPr>
          <w:rFonts w:asciiTheme="minorHAnsi" w:hAnsiTheme="minorHAnsi" w:cstheme="minorHAnsi"/>
          <w:color w:val="auto"/>
          <w:sz w:val="20"/>
          <w:szCs w:val="20"/>
        </w:rPr>
        <w:t xml:space="preserve"> do </w:t>
      </w:r>
      <w:r w:rsidR="00073B34">
        <w:rPr>
          <w:rFonts w:asciiTheme="minorHAnsi" w:hAnsiTheme="minorHAnsi" w:cstheme="minorHAnsi"/>
          <w:color w:val="auto"/>
          <w:sz w:val="20"/>
          <w:szCs w:val="20"/>
        </w:rPr>
        <w:t>11</w:t>
      </w:r>
      <w:r w:rsidR="009B69E2">
        <w:rPr>
          <w:rFonts w:asciiTheme="minorHAnsi" w:hAnsiTheme="minorHAnsi" w:cstheme="minorHAnsi"/>
          <w:color w:val="auto"/>
          <w:sz w:val="20"/>
          <w:szCs w:val="20"/>
        </w:rPr>
        <w:t xml:space="preserve">:00 </w:t>
      </w:r>
      <w:r w:rsidR="004C25A6" w:rsidRPr="00285F65">
        <w:rPr>
          <w:rFonts w:asciiTheme="minorHAnsi" w:hAnsiTheme="minorHAnsi" w:cstheme="minorHAnsi"/>
          <w:sz w:val="20"/>
          <w:szCs w:val="20"/>
        </w:rPr>
        <w:t xml:space="preserve">hod. </w:t>
      </w:r>
    </w:p>
    <w:p w14:paraId="68930075" w14:textId="77777777" w:rsidR="00E72705" w:rsidRPr="00BC74B3" w:rsidRDefault="00E72705" w:rsidP="00A10D10">
      <w:pPr>
        <w:pStyle w:val="Odsekzoznamu"/>
        <w:spacing w:after="0" w:line="240" w:lineRule="auto"/>
        <w:ind w:left="0" w:right="273" w:firstLine="0"/>
        <w:rPr>
          <w:rFonts w:asciiTheme="minorHAnsi" w:hAnsiTheme="minorHAnsi" w:cstheme="minorHAnsi"/>
          <w:sz w:val="20"/>
          <w:szCs w:val="20"/>
        </w:rPr>
      </w:pPr>
    </w:p>
    <w:p w14:paraId="3B7A9F77" w14:textId="77777777" w:rsidR="00E05B35" w:rsidRPr="00BC74B3" w:rsidRDefault="00E05B35" w:rsidP="00A10D10">
      <w:pPr>
        <w:pStyle w:val="Odsekzoznamu"/>
        <w:spacing w:after="0" w:line="240" w:lineRule="auto"/>
        <w:ind w:left="0" w:right="0" w:firstLine="0"/>
        <w:jc w:val="center"/>
        <w:rPr>
          <w:rFonts w:asciiTheme="minorHAnsi" w:hAnsiTheme="minorHAnsi" w:cstheme="minorHAnsi"/>
          <w:b/>
          <w:color w:val="FF0000"/>
          <w:sz w:val="20"/>
          <w:szCs w:val="20"/>
          <w:u w:val="single"/>
        </w:rPr>
      </w:pPr>
      <w:r w:rsidRPr="00BC74B3">
        <w:rPr>
          <w:rFonts w:asciiTheme="minorHAnsi" w:hAnsiTheme="minorHAnsi" w:cstheme="minorHAnsi"/>
          <w:b/>
          <w:color w:val="FF0000"/>
          <w:sz w:val="20"/>
          <w:szCs w:val="20"/>
          <w:u w:val="single"/>
        </w:rPr>
        <w:t>UPOZORNENIE</w:t>
      </w:r>
    </w:p>
    <w:p w14:paraId="6A445F1C" w14:textId="788BCC07" w:rsidR="00E05B35" w:rsidRPr="00BC74B3" w:rsidRDefault="00E05B35" w:rsidP="00B44DDB">
      <w:pPr>
        <w:pStyle w:val="Odsekzoznamu"/>
        <w:spacing w:after="0" w:line="240" w:lineRule="auto"/>
        <w:ind w:left="-340" w:right="-340" w:firstLine="0"/>
        <w:rPr>
          <w:rFonts w:asciiTheme="minorHAnsi" w:hAnsiTheme="minorHAnsi" w:cstheme="minorHAnsi"/>
          <w:b/>
          <w:sz w:val="20"/>
          <w:szCs w:val="20"/>
        </w:rPr>
      </w:pPr>
      <w:r w:rsidRPr="00BC74B3">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261F3004" w14:textId="35F5A300" w:rsidR="00490836" w:rsidRPr="00BC74B3" w:rsidRDefault="00490836" w:rsidP="00A10D10">
      <w:pPr>
        <w:pStyle w:val="Odsekzoznamu"/>
        <w:spacing w:after="0" w:line="240" w:lineRule="auto"/>
        <w:ind w:left="0" w:right="0" w:firstLine="0"/>
        <w:rPr>
          <w:rFonts w:asciiTheme="minorHAnsi" w:hAnsiTheme="minorHAnsi" w:cstheme="minorHAnsi"/>
          <w:b/>
          <w:sz w:val="20"/>
          <w:szCs w:val="20"/>
        </w:rPr>
      </w:pPr>
    </w:p>
    <w:p w14:paraId="2B7B066D" w14:textId="0D1A2948" w:rsidR="00490836" w:rsidRPr="00BC74B3" w:rsidRDefault="004E5FCF" w:rsidP="00A10D10">
      <w:pPr>
        <w:pStyle w:val="Odsekzoznamu"/>
        <w:numPr>
          <w:ilvl w:val="0"/>
          <w:numId w:val="4"/>
        </w:numPr>
        <w:spacing w:after="0" w:line="240" w:lineRule="auto"/>
        <w:ind w:left="0" w:right="0"/>
        <w:rPr>
          <w:rFonts w:asciiTheme="minorHAnsi" w:hAnsiTheme="minorHAnsi" w:cstheme="minorHAnsi"/>
          <w:b/>
          <w:sz w:val="20"/>
          <w:szCs w:val="20"/>
        </w:rPr>
      </w:pPr>
      <w:r w:rsidRPr="00BC74B3">
        <w:rPr>
          <w:rFonts w:asciiTheme="minorHAnsi" w:hAnsiTheme="minorHAnsi" w:cstheme="minorHAnsi"/>
          <w:b/>
          <w:sz w:val="20"/>
          <w:szCs w:val="20"/>
        </w:rPr>
        <w:t>Doplnenie, zmena a odvolanie ponuky</w:t>
      </w:r>
    </w:p>
    <w:p w14:paraId="4B455A20" w14:textId="766BB001" w:rsidR="004E5FCF" w:rsidRPr="00BC74B3" w:rsidRDefault="004E5FCF" w:rsidP="00A10D10">
      <w:pPr>
        <w:pStyle w:val="Odsekzoznamu"/>
        <w:numPr>
          <w:ilvl w:val="1"/>
          <w:numId w:val="4"/>
        </w:numPr>
        <w:spacing w:after="0" w:line="240" w:lineRule="auto"/>
        <w:ind w:left="0" w:right="0"/>
        <w:rPr>
          <w:rFonts w:asciiTheme="minorHAnsi" w:hAnsiTheme="minorHAnsi" w:cstheme="minorHAnsi"/>
          <w:bCs/>
          <w:sz w:val="20"/>
          <w:szCs w:val="20"/>
        </w:rPr>
      </w:pPr>
      <w:r w:rsidRPr="00BC74B3">
        <w:rPr>
          <w:rFonts w:asciiTheme="minorHAnsi" w:hAnsiTheme="minorHAnsi" w:cstheme="minorHAnsi"/>
          <w:bCs/>
          <w:sz w:val="20"/>
          <w:szCs w:val="20"/>
        </w:rPr>
        <w:t>Uchádzač môže predloženú ponuku zmeniť, doplniť alebo odvolať do uplynutia lehoty na predkladanie ponúk. Doplnenie alebo zmenu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1938B974" w14:textId="77777777" w:rsidR="004E5FCF" w:rsidRPr="00BC74B3" w:rsidRDefault="004E5FCF" w:rsidP="00A10D10">
      <w:pPr>
        <w:pStyle w:val="Odsekzoznamu"/>
        <w:spacing w:after="0" w:line="240" w:lineRule="auto"/>
        <w:ind w:left="0" w:right="0" w:firstLine="0"/>
        <w:rPr>
          <w:rFonts w:asciiTheme="minorHAnsi" w:hAnsiTheme="minorHAnsi" w:cstheme="minorHAnsi"/>
          <w:bCs/>
          <w:sz w:val="20"/>
          <w:szCs w:val="20"/>
        </w:rPr>
      </w:pPr>
    </w:p>
    <w:p w14:paraId="6DF0A48F" w14:textId="1C4C057C" w:rsidR="004E5FCF" w:rsidRPr="00BC74B3" w:rsidRDefault="004E5FCF" w:rsidP="00A10D10">
      <w:pPr>
        <w:pStyle w:val="Odsekzoznamu"/>
        <w:numPr>
          <w:ilvl w:val="0"/>
          <w:numId w:val="4"/>
        </w:numPr>
        <w:spacing w:after="0" w:line="240" w:lineRule="auto"/>
        <w:ind w:left="0" w:right="0"/>
        <w:rPr>
          <w:rFonts w:asciiTheme="minorHAnsi" w:hAnsiTheme="minorHAnsi" w:cstheme="minorHAnsi"/>
          <w:b/>
          <w:sz w:val="20"/>
          <w:szCs w:val="20"/>
        </w:rPr>
      </w:pPr>
      <w:r w:rsidRPr="00BC74B3">
        <w:rPr>
          <w:rFonts w:asciiTheme="minorHAnsi" w:hAnsiTheme="minorHAnsi" w:cstheme="minorHAnsi"/>
          <w:b/>
          <w:sz w:val="20"/>
          <w:szCs w:val="20"/>
        </w:rPr>
        <w:t>Náklady na ponuku</w:t>
      </w:r>
    </w:p>
    <w:p w14:paraId="2B7B27E9" w14:textId="106D1973" w:rsidR="004E5FCF" w:rsidRPr="00BC74B3" w:rsidRDefault="004E5FCF" w:rsidP="00A10D10">
      <w:pPr>
        <w:pStyle w:val="Odsekzoznamu"/>
        <w:numPr>
          <w:ilvl w:val="1"/>
          <w:numId w:val="4"/>
        </w:numPr>
        <w:spacing w:after="0" w:line="240" w:lineRule="auto"/>
        <w:ind w:left="0" w:right="0"/>
        <w:rPr>
          <w:rFonts w:asciiTheme="minorHAnsi" w:hAnsiTheme="minorHAnsi" w:cstheme="minorHAnsi"/>
          <w:bCs/>
          <w:sz w:val="20"/>
          <w:szCs w:val="20"/>
        </w:rPr>
      </w:pPr>
      <w:r w:rsidRPr="00BC74B3">
        <w:rPr>
          <w:rFonts w:asciiTheme="minorHAnsi" w:hAnsiTheme="minorHAnsi" w:cstheme="minorHAnsi"/>
          <w:bCs/>
          <w:sz w:val="20"/>
          <w:szCs w:val="20"/>
        </w:rPr>
        <w:t>Všetky výdavky spojené s prípravou a predložením ponuky znáša uchádzač bez akéhokoľvek finančného alebo iného nároku voči verejnému obstarávateľovi</w:t>
      </w:r>
      <w:r w:rsidR="00AC6627" w:rsidRPr="00BC74B3">
        <w:rPr>
          <w:rFonts w:asciiTheme="minorHAnsi" w:hAnsiTheme="minorHAnsi" w:cstheme="minorHAnsi"/>
          <w:bCs/>
          <w:sz w:val="20"/>
          <w:szCs w:val="20"/>
        </w:rPr>
        <w:t xml:space="preserve"> a to aj v prípade, že verejný obstarávateľ neprijme ani jednu z predložených ponúk alebo zruší postup zadávania zákazky.</w:t>
      </w:r>
    </w:p>
    <w:p w14:paraId="447606CD" w14:textId="77777777" w:rsidR="00AC6627" w:rsidRPr="00BC74B3" w:rsidRDefault="00AC6627" w:rsidP="00A10D10">
      <w:pPr>
        <w:pStyle w:val="Odsekzoznamu"/>
        <w:spacing w:after="0" w:line="240" w:lineRule="auto"/>
        <w:ind w:left="0" w:right="0" w:firstLine="0"/>
        <w:rPr>
          <w:rFonts w:asciiTheme="minorHAnsi" w:hAnsiTheme="minorHAnsi" w:cstheme="minorHAnsi"/>
          <w:bCs/>
          <w:sz w:val="20"/>
          <w:szCs w:val="20"/>
        </w:rPr>
      </w:pPr>
    </w:p>
    <w:p w14:paraId="2E3663FE" w14:textId="20193C95" w:rsidR="00AC6627" w:rsidRPr="00BC74B3" w:rsidRDefault="00AC6627" w:rsidP="00A10D10">
      <w:pPr>
        <w:pStyle w:val="Odsekzoznamu"/>
        <w:numPr>
          <w:ilvl w:val="0"/>
          <w:numId w:val="4"/>
        </w:numPr>
        <w:spacing w:after="0" w:line="240" w:lineRule="auto"/>
        <w:ind w:left="0" w:right="0"/>
        <w:rPr>
          <w:rFonts w:asciiTheme="minorHAnsi" w:hAnsiTheme="minorHAnsi" w:cstheme="minorHAnsi"/>
          <w:b/>
          <w:sz w:val="20"/>
          <w:szCs w:val="20"/>
        </w:rPr>
      </w:pPr>
      <w:r w:rsidRPr="00BC74B3">
        <w:rPr>
          <w:rFonts w:asciiTheme="minorHAnsi" w:hAnsiTheme="minorHAnsi" w:cstheme="minorHAnsi"/>
          <w:b/>
          <w:sz w:val="20"/>
          <w:szCs w:val="20"/>
        </w:rPr>
        <w:t xml:space="preserve">Podmienky zrušenia použitého postupu </w:t>
      </w:r>
    </w:p>
    <w:p w14:paraId="2F8FAD3C" w14:textId="760DBA3E" w:rsidR="00490836" w:rsidRPr="008F675E" w:rsidRDefault="00AC6627" w:rsidP="00A10D10">
      <w:pPr>
        <w:pStyle w:val="Odsekzoznamu"/>
        <w:numPr>
          <w:ilvl w:val="1"/>
          <w:numId w:val="4"/>
        </w:numPr>
        <w:spacing w:after="0" w:line="240" w:lineRule="auto"/>
        <w:ind w:left="0" w:right="0"/>
        <w:rPr>
          <w:rFonts w:asciiTheme="minorHAnsi" w:hAnsiTheme="minorHAnsi" w:cstheme="minorHAnsi"/>
          <w:b/>
          <w:sz w:val="20"/>
          <w:szCs w:val="20"/>
        </w:rPr>
      </w:pPr>
      <w:r w:rsidRPr="008F675E">
        <w:rPr>
          <w:rFonts w:asciiTheme="minorHAnsi" w:hAnsiTheme="minorHAnsi" w:cstheme="minorHAnsi"/>
          <w:bCs/>
          <w:sz w:val="20"/>
          <w:szCs w:val="20"/>
        </w:rPr>
        <w:t xml:space="preserve">Verejný obstarávateľ môže zrušiť použitý postup zadávania zákazky. Verejný obstarávateľ si vyhradzuje právo zrušiť postup zadávania zákazky aj v prípade, ak cena za celý predmet zákazky bude vyššia ako predpokladaná hodnota zákazky. </w:t>
      </w:r>
    </w:p>
    <w:p w14:paraId="2A73FBC6" w14:textId="25C8E9D4" w:rsidR="00961524" w:rsidRPr="00BC74B3" w:rsidRDefault="004C25A6" w:rsidP="00A10D10">
      <w:pPr>
        <w:spacing w:after="0" w:line="240" w:lineRule="auto"/>
        <w:ind w:left="0" w:right="0" w:firstLine="0"/>
        <w:rPr>
          <w:rFonts w:asciiTheme="minorHAnsi" w:hAnsiTheme="minorHAnsi" w:cstheme="minorHAnsi"/>
          <w:sz w:val="20"/>
          <w:szCs w:val="20"/>
        </w:rPr>
      </w:pPr>
      <w:r w:rsidRPr="00BC74B3">
        <w:rPr>
          <w:rFonts w:asciiTheme="minorHAnsi" w:hAnsiTheme="minorHAnsi" w:cstheme="minorHAnsi"/>
          <w:sz w:val="20"/>
          <w:szCs w:val="20"/>
        </w:rPr>
        <w:t xml:space="preserve"> </w:t>
      </w:r>
    </w:p>
    <w:p w14:paraId="71BDBC59" w14:textId="3D4889B7" w:rsidR="00961524" w:rsidRPr="00BC74B3" w:rsidRDefault="004C25A6" w:rsidP="00A10D10">
      <w:pPr>
        <w:pStyle w:val="Nadpis1"/>
        <w:numPr>
          <w:ilvl w:val="0"/>
          <w:numId w:val="4"/>
        </w:numPr>
        <w:spacing w:after="0" w:line="240" w:lineRule="auto"/>
        <w:ind w:left="0" w:right="273"/>
        <w:rPr>
          <w:rFonts w:asciiTheme="minorHAnsi" w:hAnsiTheme="minorHAnsi" w:cstheme="minorHAnsi"/>
          <w:sz w:val="20"/>
          <w:szCs w:val="20"/>
        </w:rPr>
      </w:pPr>
      <w:bookmarkStart w:id="5" w:name="_Toc12175"/>
      <w:r w:rsidRPr="00BC74B3">
        <w:rPr>
          <w:rFonts w:asciiTheme="minorHAnsi" w:hAnsiTheme="minorHAnsi" w:cstheme="minorHAnsi"/>
          <w:sz w:val="20"/>
          <w:szCs w:val="20"/>
        </w:rPr>
        <w:t>Komunikácia</w:t>
      </w:r>
      <w:r w:rsidRPr="00BC74B3">
        <w:rPr>
          <w:rFonts w:asciiTheme="minorHAnsi" w:hAnsiTheme="minorHAnsi" w:cstheme="minorHAnsi"/>
          <w:b w:val="0"/>
          <w:sz w:val="20"/>
          <w:szCs w:val="20"/>
        </w:rPr>
        <w:t xml:space="preserve"> </w:t>
      </w:r>
      <w:bookmarkEnd w:id="5"/>
    </w:p>
    <w:p w14:paraId="4F3088A3" w14:textId="77777777"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D01F716" w14:textId="77777777" w:rsidR="00343347" w:rsidRPr="00BC74B3" w:rsidRDefault="00343347" w:rsidP="00A10D10">
      <w:pPr>
        <w:pStyle w:val="Default"/>
        <w:numPr>
          <w:ilvl w:val="1"/>
          <w:numId w:val="4"/>
        </w:numPr>
        <w:ind w:left="0"/>
        <w:jc w:val="both"/>
        <w:rPr>
          <w:rFonts w:asciiTheme="minorHAnsi" w:hAnsiTheme="minorHAnsi" w:cstheme="minorHAnsi"/>
          <w:color w:val="auto"/>
          <w:sz w:val="20"/>
          <w:szCs w:val="20"/>
        </w:rPr>
      </w:pPr>
      <w:r w:rsidRPr="00BC74B3">
        <w:rPr>
          <w:rFonts w:asciiTheme="minorHAnsi" w:hAnsiTheme="minorHAnsi" w:cstheme="minorHAnsi"/>
          <w:color w:val="auto"/>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3D6D4380" w14:textId="77777777"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1" w:history="1">
        <w:r w:rsidRPr="00BC74B3">
          <w:rPr>
            <w:rStyle w:val="Hypertextovprepojenie"/>
            <w:rFonts w:asciiTheme="minorHAnsi" w:hAnsiTheme="minorHAnsi" w:cstheme="minorHAnsi"/>
            <w:color w:val="auto"/>
            <w:sz w:val="20"/>
            <w:szCs w:val="20"/>
          </w:rPr>
          <w:t>https://josephine.proebiz.com</w:t>
        </w:r>
      </w:hyperlink>
      <w:r w:rsidRPr="00BC74B3">
        <w:rPr>
          <w:rFonts w:asciiTheme="minorHAnsi" w:hAnsiTheme="minorHAnsi" w:cstheme="minorHAnsi"/>
          <w:sz w:val="20"/>
          <w:szCs w:val="20"/>
        </w:rPr>
        <w:t xml:space="preserve">. </w:t>
      </w:r>
    </w:p>
    <w:p w14:paraId="1A3E71FE" w14:textId="77777777"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Na bezproblémové používanie systému JOSEPHINE je nutné používať jeden z podporovaných internetových prehliadačov:</w:t>
      </w:r>
    </w:p>
    <w:p w14:paraId="68A7EECB" w14:textId="77777777" w:rsidR="00343347" w:rsidRPr="00BC74B3" w:rsidRDefault="00343347" w:rsidP="00A10D10">
      <w:pPr>
        <w:pStyle w:val="Odsekzoznamu"/>
        <w:tabs>
          <w:tab w:val="num" w:pos="284"/>
        </w:tabs>
        <w:spacing w:after="0" w:line="240" w:lineRule="auto"/>
        <w:ind w:left="0" w:firstLine="0"/>
        <w:rPr>
          <w:rFonts w:asciiTheme="minorHAnsi" w:hAnsiTheme="minorHAnsi" w:cstheme="minorHAnsi"/>
          <w:sz w:val="20"/>
          <w:szCs w:val="20"/>
        </w:rPr>
      </w:pPr>
      <w:r w:rsidRPr="00BC74B3">
        <w:rPr>
          <w:rFonts w:asciiTheme="minorHAnsi" w:hAnsiTheme="minorHAnsi" w:cstheme="minorHAnsi"/>
          <w:sz w:val="20"/>
          <w:szCs w:val="20"/>
        </w:rPr>
        <w:tab/>
        <w:t xml:space="preserve">- Microsoft Internet Explorer verzia 11.0 a vyššia, </w:t>
      </w:r>
    </w:p>
    <w:p w14:paraId="0D80D391" w14:textId="77777777" w:rsidR="00343347" w:rsidRPr="00BC74B3" w:rsidRDefault="00343347" w:rsidP="00A10D10">
      <w:pPr>
        <w:pStyle w:val="Odsekzoznamu"/>
        <w:tabs>
          <w:tab w:val="num" w:pos="284"/>
        </w:tabs>
        <w:spacing w:after="0" w:line="240" w:lineRule="auto"/>
        <w:ind w:left="0" w:firstLine="0"/>
        <w:rPr>
          <w:rFonts w:asciiTheme="minorHAnsi" w:hAnsiTheme="minorHAnsi" w:cstheme="minorHAnsi"/>
          <w:sz w:val="20"/>
          <w:szCs w:val="20"/>
        </w:rPr>
      </w:pPr>
      <w:r w:rsidRPr="00BC74B3">
        <w:rPr>
          <w:rFonts w:asciiTheme="minorHAnsi" w:hAnsiTheme="minorHAnsi" w:cstheme="minorHAnsi"/>
          <w:sz w:val="20"/>
          <w:szCs w:val="20"/>
        </w:rPr>
        <w:tab/>
        <w:t xml:space="preserve">- Mozilla Firefox verzia 13.0 a vyššia alebo </w:t>
      </w:r>
    </w:p>
    <w:p w14:paraId="224111C8" w14:textId="77777777" w:rsidR="00343347" w:rsidRPr="00BC74B3" w:rsidRDefault="00343347" w:rsidP="00A10D10">
      <w:pPr>
        <w:pStyle w:val="Odsekzoznamu"/>
        <w:tabs>
          <w:tab w:val="num" w:pos="284"/>
        </w:tabs>
        <w:spacing w:after="0" w:line="240" w:lineRule="auto"/>
        <w:ind w:left="0" w:firstLine="0"/>
        <w:rPr>
          <w:rFonts w:asciiTheme="minorHAnsi" w:hAnsiTheme="minorHAnsi" w:cstheme="minorHAnsi"/>
          <w:sz w:val="20"/>
          <w:szCs w:val="20"/>
        </w:rPr>
      </w:pPr>
      <w:r w:rsidRPr="00BC74B3">
        <w:rPr>
          <w:rFonts w:asciiTheme="minorHAnsi" w:hAnsiTheme="minorHAnsi" w:cstheme="minorHAnsi"/>
          <w:sz w:val="20"/>
          <w:szCs w:val="20"/>
        </w:rPr>
        <w:tab/>
        <w:t>- Google Chrome.</w:t>
      </w:r>
    </w:p>
    <w:p w14:paraId="3553F0A9" w14:textId="605C7261"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Pr</w:t>
      </w:r>
      <w:r w:rsidR="00E05B35" w:rsidRPr="00BC74B3">
        <w:rPr>
          <w:rFonts w:asciiTheme="minorHAnsi" w:hAnsiTheme="minorHAnsi" w:cstheme="minorHAnsi"/>
          <w:sz w:val="20"/>
          <w:szCs w:val="20"/>
        </w:rPr>
        <w:t>a</w:t>
      </w:r>
      <w:r w:rsidRPr="00BC74B3">
        <w:rPr>
          <w:rFonts w:asciiTheme="minorHAnsi" w:hAnsiTheme="minorHAnsi" w:cstheme="minorHAnsi"/>
          <w:sz w:val="20"/>
          <w:szCs w:val="20"/>
        </w:rPr>
        <w:t xml:space="preserve">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08B4043E" w14:textId="74526CC7"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Obsahom komunikácie prostredníctvom komunikačného rozhrania systému JOSEPHINE bude predkladanie ponúk, vysvetľovanie výzvy na predloženie ponuky, prípadné doplnenie výzvy, vysvetľovanie predložených ponúk, vysvetľovanie predložených dokladov a </w:t>
      </w:r>
      <w:r w:rsidR="00B4697A" w:rsidRPr="00BC74B3">
        <w:rPr>
          <w:rFonts w:asciiTheme="minorHAnsi" w:hAnsiTheme="minorHAnsi" w:cstheme="minorHAnsi"/>
          <w:sz w:val="20"/>
          <w:szCs w:val="20"/>
        </w:rPr>
        <w:t>atď.</w:t>
      </w:r>
      <w:r w:rsidRPr="00BC74B3">
        <w:rPr>
          <w:rFonts w:asciiTheme="minorHAnsi" w:hAnsiTheme="minorHAnsi" w:cstheme="minorHAnsi"/>
          <w:sz w:val="20"/>
          <w:szCs w:val="20"/>
        </w:rPr>
        <w:t xml:space="preserve"> V prípade, že verejný obstarávateľ rozhodne aj o </w:t>
      </w:r>
      <w:r w:rsidRPr="00BC74B3">
        <w:rPr>
          <w:rFonts w:asciiTheme="minorHAnsi" w:hAnsiTheme="minorHAnsi" w:cstheme="minorHAnsi"/>
          <w:sz w:val="20"/>
          <w:szCs w:val="20"/>
        </w:rPr>
        <w:lastRenderedPageBreak/>
        <w:t xml:space="preserve">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6CB04B30" w14:textId="77777777"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2DE9D15" w14:textId="77777777" w:rsidR="00343347" w:rsidRPr="00BC74B3" w:rsidRDefault="00343347"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1042C86" w14:textId="2306D345" w:rsidR="00343347" w:rsidRPr="00BC74B3" w:rsidRDefault="00843F7B"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color w:val="auto"/>
          <w:sz w:val="20"/>
          <w:szCs w:val="20"/>
        </w:rPr>
        <w:t xml:space="preserve">Ak Výzva nie je verejná, prístup k danému obstarávaniu si môžete zabezpečiť vložením kódu do systému JOSEPHINE, ktorý Vám bude zaslaný zo systému e-mailom. Kód máte možnosť vložiť po registrácii a prihlásení na doméne </w:t>
      </w:r>
      <w:hyperlink r:id="rId12" w:history="1">
        <w:r w:rsidRPr="00BC74B3">
          <w:rPr>
            <w:rStyle w:val="Hypertextovprepojenie"/>
            <w:rFonts w:asciiTheme="minorHAnsi" w:hAnsiTheme="minorHAnsi" w:cstheme="minorHAnsi"/>
            <w:sz w:val="20"/>
            <w:szCs w:val="20"/>
          </w:rPr>
          <w:t>https://josephine.proebiz.com/</w:t>
        </w:r>
      </w:hyperlink>
      <w:r w:rsidRPr="00BC74B3">
        <w:rPr>
          <w:rFonts w:asciiTheme="minorHAnsi" w:hAnsiTheme="minorHAnsi" w:cstheme="minorHAnsi"/>
          <w:color w:val="auto"/>
          <w:sz w:val="20"/>
          <w:szCs w:val="20"/>
        </w:rPr>
        <w:t xml:space="preserve">. Po vložení kódu sa pre Vás dané obstarávanie (zákazka) zverejní a budete tak mať dostupné všetky informácie poskytované verejným obstarávateľom k tomuto tendru. </w:t>
      </w:r>
      <w:r w:rsidR="00343347" w:rsidRPr="00BC74B3">
        <w:rPr>
          <w:rFonts w:asciiTheme="minorHAnsi" w:hAnsiTheme="minorHAns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343347" w:rsidRPr="00BC74B3">
        <w:rPr>
          <w:rFonts w:asciiTheme="minorHAnsi" w:hAnsiTheme="minorHAnsi" w:cstheme="minorHAnsi"/>
          <w:b/>
          <w:bCs/>
          <w:color w:val="auto"/>
          <w:sz w:val="20"/>
          <w:szCs w:val="20"/>
        </w:rPr>
        <w:t xml:space="preserve">„ZAUJÍMA MA TO“ </w:t>
      </w:r>
      <w:r w:rsidR="00343347" w:rsidRPr="00BC74B3">
        <w:rPr>
          <w:rFonts w:asciiTheme="minorHAnsi" w:hAnsiTheme="minorHAnsi" w:cstheme="minorHAnsi"/>
          <w:color w:val="auto"/>
          <w:sz w:val="20"/>
          <w:szCs w:val="20"/>
        </w:rPr>
        <w:t>(v pravej hornej časti obrazovky).</w:t>
      </w:r>
    </w:p>
    <w:p w14:paraId="024DCAEF" w14:textId="77777777" w:rsidR="00B4697A" w:rsidRPr="00BC74B3" w:rsidRDefault="00B4697A" w:rsidP="00A10D10">
      <w:pPr>
        <w:pStyle w:val="Default"/>
        <w:jc w:val="both"/>
        <w:rPr>
          <w:rFonts w:asciiTheme="minorHAnsi" w:hAnsiTheme="minorHAnsi" w:cstheme="minorHAnsi"/>
          <w:sz w:val="20"/>
          <w:szCs w:val="20"/>
        </w:rPr>
      </w:pPr>
    </w:p>
    <w:p w14:paraId="203067B3" w14:textId="7E8FE91B" w:rsidR="004C230A" w:rsidRPr="00BC74B3" w:rsidRDefault="004C25A6" w:rsidP="00A10D10">
      <w:pPr>
        <w:pStyle w:val="Nadpis1"/>
        <w:numPr>
          <w:ilvl w:val="0"/>
          <w:numId w:val="4"/>
        </w:numPr>
        <w:spacing w:after="0" w:line="240" w:lineRule="auto"/>
        <w:ind w:left="0" w:right="273"/>
        <w:rPr>
          <w:rFonts w:asciiTheme="minorHAnsi" w:hAnsiTheme="minorHAnsi" w:cstheme="minorHAnsi"/>
          <w:sz w:val="20"/>
          <w:szCs w:val="20"/>
        </w:rPr>
      </w:pPr>
      <w:bookmarkStart w:id="6" w:name="_Toc12176"/>
      <w:r w:rsidRPr="00BC74B3">
        <w:rPr>
          <w:rFonts w:asciiTheme="minorHAnsi" w:hAnsiTheme="minorHAnsi" w:cstheme="minorHAnsi"/>
          <w:sz w:val="20"/>
          <w:szCs w:val="20"/>
        </w:rPr>
        <w:t xml:space="preserve">Vysvetlenie </w:t>
      </w:r>
      <w:r w:rsidR="00CD6B05" w:rsidRPr="00BC74B3">
        <w:rPr>
          <w:rFonts w:asciiTheme="minorHAnsi" w:hAnsiTheme="minorHAnsi" w:cstheme="minorHAnsi"/>
          <w:sz w:val="20"/>
          <w:szCs w:val="20"/>
        </w:rPr>
        <w:t>požiadaviek uvedených vo Výzve</w:t>
      </w:r>
      <w:bookmarkEnd w:id="6"/>
    </w:p>
    <w:p w14:paraId="7C06F013" w14:textId="437A07AA" w:rsidR="004C230A" w:rsidRPr="00BC74B3" w:rsidRDefault="004C230A"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E8FB838" w14:textId="6CC97C4D" w:rsidR="00961524" w:rsidRPr="00BC74B3" w:rsidRDefault="00961524" w:rsidP="00A10D10">
      <w:pPr>
        <w:spacing w:after="0" w:line="240" w:lineRule="auto"/>
        <w:ind w:left="0" w:right="273" w:firstLine="0"/>
        <w:rPr>
          <w:rFonts w:asciiTheme="minorHAnsi" w:hAnsiTheme="minorHAnsi" w:cstheme="minorHAnsi"/>
          <w:sz w:val="20"/>
          <w:szCs w:val="20"/>
        </w:rPr>
      </w:pPr>
    </w:p>
    <w:p w14:paraId="6A9B3BF2" w14:textId="65FCF81E" w:rsidR="00961524" w:rsidRPr="00BC74B3" w:rsidRDefault="004C25A6" w:rsidP="00A10D10">
      <w:pPr>
        <w:pStyle w:val="Nadpis1"/>
        <w:numPr>
          <w:ilvl w:val="0"/>
          <w:numId w:val="4"/>
        </w:numPr>
        <w:spacing w:after="0" w:line="240" w:lineRule="auto"/>
        <w:ind w:left="0" w:right="273"/>
        <w:rPr>
          <w:rFonts w:asciiTheme="minorHAnsi" w:hAnsiTheme="minorHAnsi" w:cstheme="minorHAnsi"/>
          <w:b w:val="0"/>
          <w:sz w:val="20"/>
          <w:szCs w:val="20"/>
        </w:rPr>
      </w:pPr>
      <w:bookmarkStart w:id="7" w:name="_Toc12179"/>
      <w:r w:rsidRPr="00BC74B3">
        <w:rPr>
          <w:rFonts w:asciiTheme="minorHAnsi" w:hAnsiTheme="minorHAnsi" w:cstheme="minorHAnsi"/>
          <w:sz w:val="20"/>
          <w:szCs w:val="20"/>
        </w:rPr>
        <w:t xml:space="preserve">Kritériá na vyhodnotenie ponúk a pravidlá ich uplatnenia </w:t>
      </w:r>
      <w:r w:rsidRPr="00BC74B3">
        <w:rPr>
          <w:rFonts w:asciiTheme="minorHAnsi" w:hAnsiTheme="minorHAnsi" w:cstheme="minorHAnsi"/>
          <w:b w:val="0"/>
          <w:sz w:val="20"/>
          <w:szCs w:val="20"/>
        </w:rPr>
        <w:t xml:space="preserve"> </w:t>
      </w:r>
      <w:bookmarkEnd w:id="7"/>
    </w:p>
    <w:p w14:paraId="2F595736" w14:textId="53B35C8F" w:rsidR="00607217" w:rsidRPr="00BC74B3" w:rsidRDefault="002C5251" w:rsidP="00A10D10">
      <w:pPr>
        <w:pStyle w:val="Odsekzoznamu"/>
        <w:numPr>
          <w:ilvl w:val="1"/>
          <w:numId w:val="4"/>
        </w:numPr>
        <w:spacing w:after="0" w:line="240" w:lineRule="auto"/>
        <w:ind w:left="0" w:right="0"/>
        <w:rPr>
          <w:rFonts w:asciiTheme="minorHAnsi" w:hAnsiTheme="minorHAnsi" w:cstheme="minorHAnsi"/>
          <w:sz w:val="20"/>
          <w:szCs w:val="20"/>
          <w:u w:val="single"/>
        </w:rPr>
      </w:pPr>
      <w:r w:rsidRPr="00BC74B3">
        <w:rPr>
          <w:rFonts w:asciiTheme="minorHAnsi" w:hAnsiTheme="minorHAnsi" w:cstheme="minorHAnsi"/>
          <w:sz w:val="20"/>
          <w:szCs w:val="20"/>
          <w:u w:val="single"/>
        </w:rPr>
        <w:t xml:space="preserve">Verejný obstarávateľ bude vyhodnocovať ponuky pre </w:t>
      </w:r>
      <w:r w:rsidR="00A737C9">
        <w:rPr>
          <w:rFonts w:asciiTheme="minorHAnsi" w:hAnsiTheme="minorHAnsi" w:cstheme="minorHAnsi"/>
          <w:sz w:val="20"/>
          <w:szCs w:val="20"/>
          <w:u w:val="single"/>
        </w:rPr>
        <w:t>celý predmet zákazky</w:t>
      </w:r>
      <w:r w:rsidRPr="00BC74B3">
        <w:rPr>
          <w:rFonts w:asciiTheme="minorHAnsi" w:hAnsiTheme="minorHAnsi" w:cstheme="minorHAnsi"/>
          <w:sz w:val="20"/>
          <w:szCs w:val="20"/>
          <w:u w:val="single"/>
        </w:rPr>
        <w:t xml:space="preserve">, t. z., že úspešným uchádzačom môže byť </w:t>
      </w:r>
      <w:r w:rsidR="002E646E">
        <w:rPr>
          <w:rFonts w:asciiTheme="minorHAnsi" w:hAnsiTheme="minorHAnsi" w:cstheme="minorHAnsi"/>
          <w:sz w:val="20"/>
          <w:szCs w:val="20"/>
          <w:u w:val="single"/>
        </w:rPr>
        <w:t xml:space="preserve">len jeden </w:t>
      </w:r>
      <w:r w:rsidR="00044B8E">
        <w:rPr>
          <w:rFonts w:asciiTheme="minorHAnsi" w:hAnsiTheme="minorHAnsi" w:cstheme="minorHAnsi"/>
          <w:sz w:val="20"/>
          <w:szCs w:val="20"/>
          <w:u w:val="single"/>
        </w:rPr>
        <w:t>uchádzač</w:t>
      </w:r>
      <w:r w:rsidRPr="00BC74B3">
        <w:rPr>
          <w:rFonts w:asciiTheme="minorHAnsi" w:hAnsiTheme="minorHAnsi" w:cstheme="minorHAnsi"/>
          <w:sz w:val="20"/>
          <w:szCs w:val="20"/>
          <w:u w:val="single"/>
        </w:rPr>
        <w:t>.</w:t>
      </w:r>
    </w:p>
    <w:p w14:paraId="67BF2BA3" w14:textId="4923D377" w:rsidR="001F26F1" w:rsidRPr="00BC74B3" w:rsidRDefault="001F26F1"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Kritériom na vyhodnotenie ponúk </w:t>
      </w:r>
      <w:r w:rsidR="00120294" w:rsidRPr="00BC74B3">
        <w:rPr>
          <w:rFonts w:asciiTheme="minorHAnsi" w:hAnsiTheme="minorHAnsi" w:cstheme="minorHAnsi"/>
          <w:sz w:val="20"/>
          <w:szCs w:val="20"/>
        </w:rPr>
        <w:t xml:space="preserve">zákazky </w:t>
      </w:r>
      <w:r w:rsidRPr="00BC74B3">
        <w:rPr>
          <w:rFonts w:asciiTheme="minorHAnsi" w:hAnsiTheme="minorHAnsi" w:cstheme="minorHAnsi"/>
          <w:sz w:val="20"/>
          <w:szCs w:val="20"/>
        </w:rPr>
        <w:t>je najnižšia celková cena</w:t>
      </w:r>
      <w:r w:rsidR="00120294" w:rsidRPr="00BC74B3">
        <w:rPr>
          <w:rFonts w:asciiTheme="minorHAnsi" w:hAnsiTheme="minorHAnsi" w:cstheme="minorHAnsi"/>
          <w:sz w:val="20"/>
          <w:szCs w:val="20"/>
        </w:rPr>
        <w:t xml:space="preserve"> za príslušnú časť </w:t>
      </w:r>
      <w:r w:rsidR="00593236" w:rsidRPr="00BC74B3">
        <w:rPr>
          <w:rFonts w:asciiTheme="minorHAnsi" w:hAnsiTheme="minorHAnsi" w:cstheme="minorHAnsi"/>
          <w:sz w:val="20"/>
          <w:szCs w:val="20"/>
        </w:rPr>
        <w:t>predmet</w:t>
      </w:r>
      <w:r w:rsidR="00304E10" w:rsidRPr="00BC74B3">
        <w:rPr>
          <w:rFonts w:asciiTheme="minorHAnsi" w:hAnsiTheme="minorHAnsi" w:cstheme="minorHAnsi"/>
          <w:sz w:val="20"/>
          <w:szCs w:val="20"/>
        </w:rPr>
        <w:t>u</w:t>
      </w:r>
      <w:r w:rsidR="00593236" w:rsidRPr="00BC74B3">
        <w:rPr>
          <w:rFonts w:asciiTheme="minorHAnsi" w:hAnsiTheme="minorHAnsi" w:cstheme="minorHAnsi"/>
          <w:sz w:val="20"/>
          <w:szCs w:val="20"/>
        </w:rPr>
        <w:t xml:space="preserve"> zákazky</w:t>
      </w:r>
      <w:r w:rsidRPr="00BC74B3">
        <w:rPr>
          <w:rFonts w:asciiTheme="minorHAnsi" w:hAnsiTheme="minorHAnsi" w:cstheme="minorHAnsi"/>
          <w:sz w:val="20"/>
          <w:szCs w:val="20"/>
        </w:rPr>
        <w:t xml:space="preserve"> v EUR s</w:t>
      </w:r>
      <w:r w:rsidR="00DD1CC4" w:rsidRPr="00BC74B3">
        <w:rPr>
          <w:rFonts w:asciiTheme="minorHAnsi" w:hAnsiTheme="minorHAnsi" w:cstheme="minorHAnsi"/>
          <w:sz w:val="20"/>
          <w:szCs w:val="20"/>
        </w:rPr>
        <w:t> </w:t>
      </w:r>
      <w:r w:rsidRPr="00BC74B3">
        <w:rPr>
          <w:rFonts w:asciiTheme="minorHAnsi" w:hAnsiTheme="minorHAnsi" w:cstheme="minorHAnsi"/>
          <w:sz w:val="20"/>
          <w:szCs w:val="20"/>
        </w:rPr>
        <w:t>DPH</w:t>
      </w:r>
      <w:r w:rsidR="00DD1CC4" w:rsidRPr="00BC74B3">
        <w:rPr>
          <w:rFonts w:asciiTheme="minorHAnsi" w:hAnsiTheme="minorHAnsi" w:cstheme="minorHAnsi"/>
          <w:sz w:val="20"/>
          <w:szCs w:val="20"/>
        </w:rPr>
        <w:t xml:space="preserve">, zaokrúhlená na </w:t>
      </w:r>
      <w:r w:rsidR="00CD2CBE" w:rsidRPr="00BC74B3">
        <w:rPr>
          <w:rFonts w:asciiTheme="minorHAnsi" w:hAnsiTheme="minorHAnsi" w:cstheme="minorHAnsi"/>
          <w:sz w:val="20"/>
          <w:szCs w:val="20"/>
        </w:rPr>
        <w:t>tri</w:t>
      </w:r>
      <w:r w:rsidR="00DD1CC4" w:rsidRPr="00BC74B3">
        <w:rPr>
          <w:rFonts w:asciiTheme="minorHAnsi" w:hAnsiTheme="minorHAnsi" w:cstheme="minorHAnsi"/>
          <w:sz w:val="20"/>
          <w:szCs w:val="20"/>
        </w:rPr>
        <w:t xml:space="preserve"> desatinné miesta</w:t>
      </w:r>
      <w:r w:rsidRPr="00BC74B3">
        <w:rPr>
          <w:rFonts w:asciiTheme="minorHAnsi" w:hAnsiTheme="minorHAnsi" w:cstheme="minorHAnsi"/>
          <w:sz w:val="20"/>
          <w:szCs w:val="20"/>
        </w:rPr>
        <w:t>.</w:t>
      </w:r>
    </w:p>
    <w:p w14:paraId="30F69A5D" w14:textId="4008A885" w:rsidR="001F101B" w:rsidRPr="00BC74B3" w:rsidRDefault="001F101B" w:rsidP="00A10D10">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Verejný obstarávateľ po uplynutí lehoty na predkladanie ponúk vyhodnotí splnenie podmienok účasti a požiadaviek na predmet zákazky u uchádzača, ktorý sa umi</w:t>
      </w:r>
      <w:r w:rsidR="00120294" w:rsidRPr="00BC74B3">
        <w:rPr>
          <w:rFonts w:asciiTheme="minorHAnsi" w:hAnsiTheme="minorHAnsi" w:cstheme="minorHAnsi"/>
          <w:sz w:val="20"/>
          <w:szCs w:val="20"/>
        </w:rPr>
        <w:t>estnil na prvom mieste v poradí z hľadiska plnenia kritéria</w:t>
      </w:r>
      <w:r w:rsidRPr="00BC74B3">
        <w:rPr>
          <w:rFonts w:asciiTheme="minorHAnsi" w:hAnsiTheme="minorHAnsi" w:cstheme="minorHAnsi"/>
          <w:sz w:val="20"/>
          <w:szCs w:val="20"/>
        </w:rPr>
        <w:t xml:space="preserve"> na vyhodnotenie ponúk pre každú časť zákazky samostatne.</w:t>
      </w:r>
    </w:p>
    <w:p w14:paraId="01D29756" w14:textId="55CD879B" w:rsidR="009E746A" w:rsidRDefault="009E746A" w:rsidP="00A10D10">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 xml:space="preserve">Úspešným uchádzačom </w:t>
      </w:r>
      <w:r w:rsidR="00462F08">
        <w:rPr>
          <w:rFonts w:asciiTheme="minorHAnsi" w:eastAsiaTheme="minorEastAsia" w:hAnsiTheme="minorHAnsi" w:cstheme="minorHAnsi"/>
          <w:sz w:val="20"/>
          <w:szCs w:val="20"/>
        </w:rPr>
        <w:t>sa</w:t>
      </w:r>
      <w:r w:rsidR="00120294" w:rsidRPr="00BC74B3">
        <w:rPr>
          <w:rFonts w:asciiTheme="minorHAnsi" w:eastAsiaTheme="minorEastAsia" w:hAnsiTheme="minorHAnsi" w:cstheme="minorHAnsi"/>
          <w:sz w:val="20"/>
          <w:szCs w:val="20"/>
        </w:rPr>
        <w:t xml:space="preserve"> </w:t>
      </w:r>
      <w:r w:rsidRPr="00BC74B3">
        <w:rPr>
          <w:rFonts w:asciiTheme="minorHAnsi" w:eastAsiaTheme="minorEastAsia" w:hAnsiTheme="minorHAnsi" w:cstheme="minorHAnsi"/>
          <w:sz w:val="20"/>
          <w:szCs w:val="20"/>
        </w:rPr>
        <w:t>stane uchádzač, ktorý vo svojej ponuke predloží najnižšiu celkovú cenu za</w:t>
      </w:r>
      <w:r w:rsidR="006B5361" w:rsidRPr="00BC74B3">
        <w:rPr>
          <w:rFonts w:asciiTheme="minorHAnsi" w:eastAsiaTheme="minorEastAsia" w:hAnsiTheme="minorHAnsi" w:cstheme="minorHAnsi"/>
          <w:sz w:val="20"/>
          <w:szCs w:val="20"/>
        </w:rPr>
        <w:t xml:space="preserve"> </w:t>
      </w:r>
      <w:r w:rsidR="00304E10" w:rsidRPr="00BC74B3">
        <w:rPr>
          <w:rFonts w:asciiTheme="minorHAnsi" w:eastAsiaTheme="minorEastAsia" w:hAnsiTheme="minorHAnsi" w:cstheme="minorHAnsi"/>
          <w:sz w:val="20"/>
          <w:szCs w:val="20"/>
        </w:rPr>
        <w:t xml:space="preserve"> </w:t>
      </w:r>
      <w:r w:rsidRPr="00BC74B3">
        <w:rPr>
          <w:rFonts w:asciiTheme="minorHAnsi" w:eastAsiaTheme="minorEastAsia" w:hAnsiTheme="minorHAnsi" w:cstheme="minorHAnsi"/>
          <w:sz w:val="20"/>
          <w:szCs w:val="20"/>
        </w:rPr>
        <w:t>predmet zákazky v EUR s DPH. Poradie ostatných uchádzačov sa stanoví podľa stanoveného kritéria, t. j. na druhom mieste sa umiestni uchádzač s druhou najnižšou celkovou cenou za</w:t>
      </w:r>
      <w:r w:rsidR="00462F08">
        <w:rPr>
          <w:rFonts w:asciiTheme="minorHAnsi" w:eastAsiaTheme="minorEastAsia" w:hAnsiTheme="minorHAnsi" w:cstheme="minorHAnsi"/>
          <w:sz w:val="20"/>
          <w:szCs w:val="20"/>
        </w:rPr>
        <w:t xml:space="preserve"> </w:t>
      </w:r>
      <w:r w:rsidR="006B5361" w:rsidRPr="00BC74B3">
        <w:rPr>
          <w:rFonts w:asciiTheme="minorHAnsi" w:eastAsiaTheme="minorEastAsia" w:hAnsiTheme="minorHAnsi" w:cstheme="minorHAnsi"/>
          <w:sz w:val="20"/>
          <w:szCs w:val="20"/>
        </w:rPr>
        <w:t>predmet</w:t>
      </w:r>
      <w:r w:rsidRPr="00BC74B3">
        <w:rPr>
          <w:rFonts w:asciiTheme="minorHAnsi" w:eastAsiaTheme="minorEastAsia" w:hAnsiTheme="minorHAnsi" w:cstheme="minorHAnsi"/>
          <w:sz w:val="20"/>
          <w:szCs w:val="20"/>
        </w:rPr>
        <w:t xml:space="preserve"> zákazky, na treťom mieste sa umiestni uchádzač s treťou najnižšou celkovou cenou za predmet zákazky atď. </w:t>
      </w:r>
    </w:p>
    <w:p w14:paraId="48D81748" w14:textId="19210EF2" w:rsidR="00790436" w:rsidRPr="00BC74B3" w:rsidRDefault="00790436" w:rsidP="00A10D10">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790436">
        <w:rPr>
          <w:rFonts w:asciiTheme="minorHAnsi" w:eastAsiaTheme="minorEastAsia" w:hAnsiTheme="minorHAnsi" w:cstheme="minorHAnsi"/>
          <w:sz w:val="20"/>
          <w:szCs w:val="20"/>
        </w:rPr>
        <w:t>V prípade, ak ponuka uchádzača, ktorý sa umiestnil na prvom mieste nebude spĺňať požiadavky verejného obstarávateľa, pristúpi k vyhodnoteniu ponuky uchádzača, ktorý sa umiestnil v poradí na nasledujúcom mieste.</w:t>
      </w:r>
    </w:p>
    <w:p w14:paraId="62878FC7" w14:textId="04E02B7D" w:rsidR="001C2A0B" w:rsidRPr="00BC74B3" w:rsidRDefault="009E746A" w:rsidP="00A10D10">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 xml:space="preserve">Uchádzač vloží svoju cenovú ponuku, ako celkovú cenu vo finančnom vyjadrení, do formulára v aplikácií JOSEPHINE. </w:t>
      </w:r>
      <w:r w:rsidRPr="00BC74B3">
        <w:rPr>
          <w:rFonts w:asciiTheme="minorHAnsi" w:eastAsiaTheme="minorEastAsia" w:hAnsiTheme="minorHAnsi" w:cstheme="minorHAnsi"/>
          <w:sz w:val="20"/>
          <w:szCs w:val="20"/>
          <w:u w:val="single"/>
        </w:rPr>
        <w:t>Do konečnej ceny</w:t>
      </w:r>
      <w:r w:rsidR="00B9744D" w:rsidRPr="00BC74B3">
        <w:rPr>
          <w:rFonts w:asciiTheme="minorHAnsi" w:eastAsiaTheme="minorEastAsia" w:hAnsiTheme="minorHAnsi" w:cstheme="minorHAnsi"/>
          <w:sz w:val="20"/>
          <w:szCs w:val="20"/>
          <w:u w:val="single"/>
        </w:rPr>
        <w:t xml:space="preserve"> </w:t>
      </w:r>
      <w:r w:rsidRPr="00BC74B3">
        <w:rPr>
          <w:rFonts w:asciiTheme="minorHAnsi" w:eastAsiaTheme="minorEastAsia" w:hAnsiTheme="minorHAnsi" w:cstheme="minorHAnsi"/>
          <w:sz w:val="20"/>
          <w:szCs w:val="20"/>
          <w:u w:val="single"/>
        </w:rPr>
        <w:t>zákazky, teda ceny, ktorá bude zmluvnou cenou, sú započítané všetky doteraz vynaložené výdavky a v budúcnosti vynaložené výdavky úspešného uchádzača, súvisiace s plnením predmetu tejto zákazky.</w:t>
      </w:r>
      <w:r w:rsidRPr="00BC74B3">
        <w:rPr>
          <w:rFonts w:asciiTheme="minorHAnsi" w:eastAsiaTheme="minorEastAsia" w:hAnsiTheme="minorHAnsi" w:cstheme="minorHAnsi"/>
          <w:sz w:val="20"/>
          <w:szCs w:val="20"/>
        </w:rPr>
        <w:t xml:space="preserve"> Príp</w:t>
      </w:r>
      <w:r w:rsidR="001C2A0B" w:rsidRPr="00BC74B3">
        <w:rPr>
          <w:rFonts w:asciiTheme="minorHAnsi" w:eastAsiaTheme="minorEastAsia" w:hAnsiTheme="minorHAnsi" w:cstheme="minorHAnsi"/>
          <w:sz w:val="20"/>
          <w:szCs w:val="20"/>
        </w:rPr>
        <w:t>adné zmeny sú upravené zmluvou.</w:t>
      </w:r>
    </w:p>
    <w:p w14:paraId="60B99ABD" w14:textId="77777777" w:rsidR="001C2A0B" w:rsidRPr="00BC74B3" w:rsidRDefault="001C2A0B" w:rsidP="00A10D10">
      <w:pPr>
        <w:pStyle w:val="Odsekzoznamu"/>
        <w:spacing w:after="0" w:line="240" w:lineRule="auto"/>
        <w:ind w:left="0" w:right="0" w:firstLine="0"/>
        <w:rPr>
          <w:rFonts w:asciiTheme="minorHAnsi" w:eastAsiaTheme="minorEastAsia" w:hAnsiTheme="minorHAnsi" w:cstheme="minorHAnsi"/>
          <w:sz w:val="20"/>
          <w:szCs w:val="20"/>
        </w:rPr>
      </w:pPr>
    </w:p>
    <w:p w14:paraId="622908C2" w14:textId="61833977" w:rsidR="00961524" w:rsidRPr="00BC74B3" w:rsidRDefault="00840CD5" w:rsidP="00A10D10">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Elektronická aukcia</w:t>
      </w:r>
    </w:p>
    <w:p w14:paraId="2EEB6E53" w14:textId="0AE79B8B" w:rsidR="00E716C6" w:rsidRPr="00BC74B3" w:rsidRDefault="006A7E9E" w:rsidP="00A10D10">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Nepoužije sa.</w:t>
      </w:r>
    </w:p>
    <w:p w14:paraId="7246DF10" w14:textId="77777777" w:rsidR="006A7E9E" w:rsidRPr="00BC74B3" w:rsidRDefault="006A7E9E" w:rsidP="00A10D10">
      <w:pPr>
        <w:pStyle w:val="Odsekzoznamu"/>
        <w:spacing w:after="0" w:line="240" w:lineRule="auto"/>
        <w:ind w:left="0" w:right="0" w:firstLine="0"/>
        <w:rPr>
          <w:rFonts w:asciiTheme="minorHAnsi" w:eastAsiaTheme="minorEastAsia" w:hAnsiTheme="minorHAnsi" w:cstheme="minorHAnsi"/>
          <w:sz w:val="20"/>
          <w:szCs w:val="20"/>
        </w:rPr>
      </w:pPr>
    </w:p>
    <w:p w14:paraId="28F28016" w14:textId="754822A5" w:rsidR="00462F08" w:rsidRPr="00462F08" w:rsidRDefault="00840CD5" w:rsidP="00462F08">
      <w:pPr>
        <w:pStyle w:val="Nadpis1"/>
        <w:numPr>
          <w:ilvl w:val="0"/>
          <w:numId w:val="4"/>
        </w:numPr>
        <w:tabs>
          <w:tab w:val="left" w:pos="1134"/>
        </w:tabs>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lastRenderedPageBreak/>
        <w:t>Prijatie ponuky a uzavretie zmluvy</w:t>
      </w:r>
    </w:p>
    <w:p w14:paraId="6C78DC4C" w14:textId="27387EC5" w:rsidR="009630BF" w:rsidRPr="00BC74B3" w:rsidRDefault="00362669" w:rsidP="00A10D10">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Verejný obstarávateľ pr</w:t>
      </w:r>
      <w:r w:rsidR="000570DF" w:rsidRPr="00BC74B3">
        <w:rPr>
          <w:rFonts w:asciiTheme="minorHAnsi" w:hAnsiTheme="minorHAnsi" w:cstheme="minorHAnsi"/>
          <w:sz w:val="20"/>
          <w:szCs w:val="20"/>
        </w:rPr>
        <w:t>í</w:t>
      </w:r>
      <w:r w:rsidR="00840CD5" w:rsidRPr="00BC74B3">
        <w:rPr>
          <w:rFonts w:asciiTheme="minorHAnsi" w:hAnsiTheme="minorHAnsi" w:cstheme="minorHAnsi"/>
          <w:sz w:val="20"/>
          <w:szCs w:val="20"/>
        </w:rPr>
        <w:t xml:space="preserve">jme ponuku uchádzača </w:t>
      </w:r>
      <w:r w:rsidR="00840CD5" w:rsidRPr="00BC74B3">
        <w:rPr>
          <w:rFonts w:asciiTheme="minorHAnsi" w:hAnsiTheme="minorHAnsi" w:cstheme="minorHAnsi"/>
          <w:b/>
          <w:bCs/>
          <w:sz w:val="20"/>
          <w:szCs w:val="20"/>
        </w:rPr>
        <w:t>s najnižšo</w:t>
      </w:r>
      <w:r w:rsidR="009C1C98" w:rsidRPr="00BC74B3">
        <w:rPr>
          <w:rFonts w:asciiTheme="minorHAnsi" w:hAnsiTheme="minorHAnsi" w:cstheme="minorHAnsi"/>
          <w:b/>
          <w:bCs/>
          <w:sz w:val="20"/>
          <w:szCs w:val="20"/>
        </w:rPr>
        <w:t xml:space="preserve">u celkovou cenou v EUR s DPH pre </w:t>
      </w:r>
      <w:r w:rsidR="00210492">
        <w:rPr>
          <w:rFonts w:asciiTheme="minorHAnsi" w:hAnsiTheme="minorHAnsi" w:cstheme="minorHAnsi"/>
          <w:b/>
          <w:bCs/>
          <w:sz w:val="20"/>
          <w:szCs w:val="20"/>
        </w:rPr>
        <w:t>celý</w:t>
      </w:r>
      <w:r w:rsidR="007C1EFF" w:rsidRPr="00BC74B3">
        <w:rPr>
          <w:rFonts w:asciiTheme="minorHAnsi" w:hAnsiTheme="minorHAnsi" w:cstheme="minorHAnsi"/>
          <w:b/>
          <w:bCs/>
          <w:sz w:val="20"/>
          <w:szCs w:val="20"/>
        </w:rPr>
        <w:t xml:space="preserve"> predmet </w:t>
      </w:r>
      <w:r w:rsidR="00840CD5" w:rsidRPr="00BC74B3">
        <w:rPr>
          <w:rFonts w:asciiTheme="minorHAnsi" w:hAnsiTheme="minorHAnsi" w:cstheme="minorHAnsi"/>
          <w:b/>
          <w:bCs/>
          <w:sz w:val="20"/>
          <w:szCs w:val="20"/>
        </w:rPr>
        <w:t>zákazky</w:t>
      </w:r>
      <w:r w:rsidR="009630BF" w:rsidRPr="00BC74B3">
        <w:rPr>
          <w:rFonts w:asciiTheme="minorHAnsi" w:hAnsiTheme="minorHAnsi" w:cstheme="minorHAnsi"/>
          <w:sz w:val="20"/>
          <w:szCs w:val="20"/>
        </w:rPr>
        <w:t>.</w:t>
      </w:r>
      <w:r w:rsidR="00840CD5" w:rsidRPr="00BC74B3">
        <w:rPr>
          <w:rFonts w:asciiTheme="minorHAnsi" w:hAnsiTheme="minorHAnsi" w:cstheme="minorHAnsi"/>
          <w:sz w:val="20"/>
          <w:szCs w:val="20"/>
        </w:rPr>
        <w:t xml:space="preserve"> Ostatní uchádzači bud</w:t>
      </w:r>
      <w:r w:rsidR="009C1C98" w:rsidRPr="00BC74B3">
        <w:rPr>
          <w:rFonts w:asciiTheme="minorHAnsi" w:hAnsiTheme="minorHAnsi" w:cstheme="minorHAnsi"/>
          <w:sz w:val="20"/>
          <w:szCs w:val="20"/>
        </w:rPr>
        <w:t xml:space="preserve">ú </w:t>
      </w:r>
      <w:r w:rsidR="002A7BAD" w:rsidRPr="00BC74B3">
        <w:rPr>
          <w:rFonts w:asciiTheme="minorHAnsi" w:hAnsiTheme="minorHAnsi" w:cstheme="minorHAnsi"/>
          <w:sz w:val="20"/>
          <w:szCs w:val="20"/>
        </w:rPr>
        <w:t>v</w:t>
      </w:r>
      <w:r w:rsidR="009C1C98" w:rsidRPr="00BC74B3">
        <w:rPr>
          <w:rFonts w:asciiTheme="minorHAnsi" w:hAnsiTheme="minorHAnsi" w:cstheme="minorHAnsi"/>
          <w:sz w:val="20"/>
          <w:szCs w:val="20"/>
        </w:rPr>
        <w:t xml:space="preserve"> časti predmetu </w:t>
      </w:r>
      <w:r w:rsidR="002A7BAD" w:rsidRPr="00BC74B3">
        <w:rPr>
          <w:rFonts w:asciiTheme="minorHAnsi" w:hAnsiTheme="minorHAnsi" w:cstheme="minorHAnsi"/>
          <w:sz w:val="20"/>
          <w:szCs w:val="20"/>
        </w:rPr>
        <w:t>zákazky neúspešní.</w:t>
      </w:r>
    </w:p>
    <w:p w14:paraId="223FB256" w14:textId="77777777" w:rsidR="00F61D5C" w:rsidRPr="00BC74B3" w:rsidRDefault="00F61D5C" w:rsidP="00A10D10">
      <w:pPr>
        <w:pStyle w:val="Default"/>
        <w:numPr>
          <w:ilvl w:val="1"/>
          <w:numId w:val="4"/>
        </w:numPr>
        <w:ind w:left="0"/>
        <w:jc w:val="both"/>
        <w:rPr>
          <w:rFonts w:asciiTheme="minorHAnsi" w:hAnsiTheme="minorHAnsi" w:cstheme="minorHAnsi"/>
          <w:sz w:val="20"/>
          <w:szCs w:val="20"/>
        </w:rPr>
      </w:pPr>
      <w:bookmarkStart w:id="8" w:name="_Toc12183"/>
      <w:r w:rsidRPr="00BC74B3">
        <w:rPr>
          <w:rFonts w:asciiTheme="minorHAnsi" w:hAnsiTheme="minorHAnsi" w:cstheme="minorHAnsi"/>
          <w:sz w:val="20"/>
          <w:szCs w:val="20"/>
        </w:rPr>
        <w:t>Verejný obstarávateľ zašle bezodkladne po vyhodnotení ponúk z hľadiska plnenia kritéria uchádzačom, ktorých ponuky sa vyhodnocovali, oznámenie o výsledku vyhodnotenia ponúk, v ktorom úspešnému uchádzačovi alebo úspešným uchádzačom oznámi, že jeho ponuku prijíma a neúspešným uchádzačom oznámi, že ich ponuky neprijíma a uvedie dôvody neprijatia ich ponúk a poradie uchádzačov. 2</w:t>
      </w:r>
    </w:p>
    <w:p w14:paraId="5DB5261E" w14:textId="0D95B6E4" w:rsidR="00BC74B3" w:rsidRPr="00BC74B3" w:rsidRDefault="00193FEE" w:rsidP="00A10D10">
      <w:pPr>
        <w:pStyle w:val="Odsekzoznamu"/>
        <w:numPr>
          <w:ilvl w:val="1"/>
          <w:numId w:val="4"/>
        </w:numPr>
        <w:tabs>
          <w:tab w:val="left" w:pos="426"/>
        </w:tabs>
        <w:spacing w:after="0" w:line="240" w:lineRule="auto"/>
        <w:ind w:left="0" w:right="274"/>
        <w:rPr>
          <w:rFonts w:asciiTheme="minorHAnsi" w:hAnsiTheme="minorHAnsi" w:cstheme="minorHAnsi"/>
          <w:sz w:val="20"/>
          <w:szCs w:val="20"/>
        </w:rPr>
      </w:pPr>
      <w:r>
        <w:rPr>
          <w:rFonts w:asciiTheme="minorHAnsi" w:hAnsiTheme="minorHAnsi" w:cstheme="minorHAnsi"/>
          <w:sz w:val="20"/>
          <w:szCs w:val="20"/>
        </w:rPr>
        <w:t xml:space="preserve"> </w:t>
      </w:r>
      <w:r w:rsidR="00F61D5C" w:rsidRPr="00BC74B3">
        <w:rPr>
          <w:rFonts w:asciiTheme="minorHAnsi" w:hAnsiTheme="minorHAnsi" w:cstheme="minorHAnsi"/>
          <w:sz w:val="20"/>
          <w:szCs w:val="20"/>
        </w:rPr>
        <w:t xml:space="preserve">Úspešný uchádzač bezodkladne, najneskôr však do </w:t>
      </w:r>
      <w:r w:rsidR="00210492">
        <w:rPr>
          <w:rFonts w:asciiTheme="minorHAnsi" w:hAnsiTheme="minorHAnsi" w:cstheme="minorHAnsi"/>
          <w:sz w:val="20"/>
          <w:szCs w:val="20"/>
        </w:rPr>
        <w:t>10</w:t>
      </w:r>
      <w:r w:rsidR="00F61D5C" w:rsidRPr="00BC74B3">
        <w:rPr>
          <w:rFonts w:asciiTheme="minorHAnsi" w:hAnsiTheme="minorHAnsi" w:cstheme="minorHAnsi"/>
          <w:sz w:val="20"/>
          <w:szCs w:val="20"/>
        </w:rPr>
        <w:t xml:space="preserve"> pracovných dní odo dňa doručenia oznámenia o</w:t>
      </w:r>
      <w:r w:rsidR="00FA7FA7">
        <w:rPr>
          <w:rFonts w:asciiTheme="minorHAnsi" w:hAnsiTheme="minorHAnsi" w:cstheme="minorHAnsi"/>
          <w:sz w:val="20"/>
          <w:szCs w:val="20"/>
        </w:rPr>
        <w:t> </w:t>
      </w:r>
      <w:r w:rsidR="00F61D5C" w:rsidRPr="00BC74B3">
        <w:rPr>
          <w:rFonts w:asciiTheme="minorHAnsi" w:hAnsiTheme="minorHAnsi" w:cstheme="minorHAnsi"/>
          <w:sz w:val="20"/>
          <w:szCs w:val="20"/>
        </w:rPr>
        <w:t>prijatí</w:t>
      </w:r>
      <w:r w:rsidR="00FA7FA7">
        <w:rPr>
          <w:rFonts w:asciiTheme="minorHAnsi" w:hAnsiTheme="minorHAnsi" w:cstheme="minorHAnsi"/>
          <w:sz w:val="20"/>
          <w:szCs w:val="20"/>
        </w:rPr>
        <w:t xml:space="preserve"> </w:t>
      </w:r>
      <w:r w:rsidR="00F61D5C" w:rsidRPr="00BC74B3">
        <w:rPr>
          <w:rFonts w:asciiTheme="minorHAnsi" w:hAnsiTheme="minorHAnsi" w:cstheme="minorHAnsi"/>
          <w:sz w:val="20"/>
          <w:szCs w:val="20"/>
        </w:rPr>
        <w:t xml:space="preserve">ponuky doručí </w:t>
      </w:r>
      <w:r w:rsidR="00BC74B3" w:rsidRPr="00BC74B3">
        <w:rPr>
          <w:rFonts w:asciiTheme="minorHAnsi" w:hAnsiTheme="minorHAnsi" w:cstheme="minorHAnsi"/>
          <w:sz w:val="20"/>
          <w:szCs w:val="20"/>
        </w:rPr>
        <w:t xml:space="preserve">listinne prostredníctvom pošty alebo inej doručovacej služby na adresu verejného obstarávateľa </w:t>
      </w:r>
      <w:r w:rsidR="008D41F1">
        <w:rPr>
          <w:rFonts w:asciiTheme="minorHAnsi" w:hAnsiTheme="minorHAnsi" w:cstheme="minorHAnsi"/>
          <w:sz w:val="20"/>
          <w:szCs w:val="20"/>
        </w:rPr>
        <w:t>Námestie SNP 23</w:t>
      </w:r>
      <w:r w:rsidR="00B645DD">
        <w:rPr>
          <w:rFonts w:asciiTheme="minorHAnsi" w:hAnsiTheme="minorHAnsi" w:cstheme="minorHAnsi"/>
          <w:sz w:val="20"/>
          <w:szCs w:val="20"/>
        </w:rPr>
        <w:t>, 9</w:t>
      </w:r>
      <w:r w:rsidR="00210492">
        <w:rPr>
          <w:rFonts w:asciiTheme="minorHAnsi" w:hAnsiTheme="minorHAnsi" w:cstheme="minorHAnsi"/>
          <w:sz w:val="20"/>
          <w:szCs w:val="20"/>
        </w:rPr>
        <w:t>7</w:t>
      </w:r>
      <w:r w:rsidR="008D41F1">
        <w:rPr>
          <w:rFonts w:asciiTheme="minorHAnsi" w:hAnsiTheme="minorHAnsi" w:cstheme="minorHAnsi"/>
          <w:sz w:val="20"/>
          <w:szCs w:val="20"/>
        </w:rPr>
        <w:t>4</w:t>
      </w:r>
      <w:r w:rsidR="00B645DD">
        <w:rPr>
          <w:rFonts w:asciiTheme="minorHAnsi" w:hAnsiTheme="minorHAnsi" w:cstheme="minorHAnsi"/>
          <w:sz w:val="20"/>
          <w:szCs w:val="20"/>
        </w:rPr>
        <w:t xml:space="preserve"> </w:t>
      </w:r>
      <w:r w:rsidR="008D41F1">
        <w:rPr>
          <w:rFonts w:asciiTheme="minorHAnsi" w:hAnsiTheme="minorHAnsi" w:cstheme="minorHAnsi"/>
          <w:sz w:val="20"/>
          <w:szCs w:val="20"/>
        </w:rPr>
        <w:t>01</w:t>
      </w:r>
      <w:r w:rsidR="00210492">
        <w:rPr>
          <w:rFonts w:asciiTheme="minorHAnsi" w:hAnsiTheme="minorHAnsi" w:cstheme="minorHAnsi"/>
          <w:sz w:val="20"/>
          <w:szCs w:val="20"/>
        </w:rPr>
        <w:t xml:space="preserve"> Banská Bystrica</w:t>
      </w:r>
      <w:r w:rsidR="00BC74B3" w:rsidRPr="00BC74B3">
        <w:rPr>
          <w:rFonts w:asciiTheme="minorHAnsi" w:hAnsiTheme="minorHAnsi" w:cstheme="minorHAnsi"/>
          <w:sz w:val="20"/>
          <w:szCs w:val="20"/>
        </w:rPr>
        <w:t>:</w:t>
      </w:r>
    </w:p>
    <w:p w14:paraId="09842218" w14:textId="6CDE1468" w:rsidR="00BC74B3" w:rsidRDefault="00BC74B3" w:rsidP="00A737C9">
      <w:pPr>
        <w:pStyle w:val="Odsekzoznamu"/>
        <w:numPr>
          <w:ilvl w:val="0"/>
          <w:numId w:val="23"/>
        </w:numPr>
        <w:tabs>
          <w:tab w:val="left" w:pos="426"/>
        </w:tabs>
        <w:spacing w:after="0" w:line="240" w:lineRule="auto"/>
        <w:ind w:right="274"/>
        <w:rPr>
          <w:rFonts w:asciiTheme="minorHAnsi" w:hAnsiTheme="minorHAnsi" w:cstheme="minorHAnsi"/>
          <w:sz w:val="20"/>
          <w:szCs w:val="20"/>
        </w:rPr>
      </w:pPr>
      <w:r w:rsidRPr="00A737C9">
        <w:rPr>
          <w:rFonts w:asciiTheme="minorHAnsi" w:hAnsiTheme="minorHAnsi" w:cstheme="minorHAnsi"/>
          <w:b/>
          <w:bCs/>
          <w:sz w:val="20"/>
          <w:szCs w:val="20"/>
          <w:u w:val="single"/>
        </w:rPr>
        <w:t xml:space="preserve">vyplnenú a podpísanú </w:t>
      </w:r>
      <w:r w:rsidR="00210492" w:rsidRPr="00A737C9">
        <w:rPr>
          <w:rFonts w:asciiTheme="minorHAnsi" w:hAnsiTheme="minorHAnsi" w:cstheme="minorHAnsi"/>
          <w:b/>
          <w:bCs/>
          <w:sz w:val="20"/>
          <w:szCs w:val="20"/>
          <w:u w:val="single"/>
        </w:rPr>
        <w:t>Zmluvu o dielo</w:t>
      </w:r>
      <w:r w:rsidRPr="00A737C9">
        <w:rPr>
          <w:rFonts w:asciiTheme="minorHAnsi" w:hAnsiTheme="minorHAnsi" w:cstheme="minorHAnsi"/>
          <w:sz w:val="20"/>
          <w:szCs w:val="20"/>
        </w:rPr>
        <w:t xml:space="preserve"> v 4 vyhotoveniach s platnosťou originálu, vrátane príloh. </w:t>
      </w:r>
    </w:p>
    <w:p w14:paraId="25E6FA27" w14:textId="77777777" w:rsidR="005A0B73" w:rsidRPr="005A0B73" w:rsidRDefault="005A0B73" w:rsidP="005A0B73">
      <w:pPr>
        <w:tabs>
          <w:tab w:val="left" w:pos="426"/>
        </w:tabs>
        <w:spacing w:after="0" w:line="240" w:lineRule="auto"/>
        <w:ind w:right="274"/>
        <w:rPr>
          <w:rFonts w:asciiTheme="minorHAnsi" w:hAnsiTheme="minorHAnsi" w:cstheme="minorHAnsi"/>
          <w:sz w:val="20"/>
          <w:szCs w:val="20"/>
        </w:rPr>
      </w:pPr>
    </w:p>
    <w:p w14:paraId="16FAE2DA" w14:textId="08A0D92E" w:rsidR="00462F08" w:rsidRPr="00462F08" w:rsidRDefault="00840CD5" w:rsidP="00136CA7">
      <w:pPr>
        <w:pStyle w:val="Nadpis1"/>
        <w:numPr>
          <w:ilvl w:val="0"/>
          <w:numId w:val="4"/>
        </w:numPr>
        <w:spacing w:after="0" w:line="240" w:lineRule="auto"/>
        <w:ind w:left="0" w:right="273"/>
      </w:pPr>
      <w:r w:rsidRPr="00306905">
        <w:rPr>
          <w:rFonts w:asciiTheme="minorHAnsi" w:hAnsiTheme="minorHAnsi" w:cstheme="minorHAnsi"/>
          <w:sz w:val="20"/>
          <w:szCs w:val="20"/>
        </w:rPr>
        <w:t>Záverečné ustanovenia</w:t>
      </w:r>
      <w:r w:rsidR="004C25A6" w:rsidRPr="00306905">
        <w:rPr>
          <w:rFonts w:asciiTheme="minorHAnsi" w:hAnsiTheme="minorHAnsi" w:cstheme="minorHAnsi"/>
          <w:b w:val="0"/>
          <w:sz w:val="20"/>
          <w:szCs w:val="20"/>
        </w:rPr>
        <w:t xml:space="preserve"> </w:t>
      </w:r>
      <w:bookmarkEnd w:id="8"/>
    </w:p>
    <w:p w14:paraId="2D47354B" w14:textId="65B3C69B" w:rsidR="00FA7FA7" w:rsidRPr="00A737C9" w:rsidRDefault="00840CD5" w:rsidP="00A737C9">
      <w:pPr>
        <w:pStyle w:val="Odsekzoznamu"/>
        <w:numPr>
          <w:ilvl w:val="1"/>
          <w:numId w:val="4"/>
        </w:numPr>
        <w:spacing w:after="0" w:line="240" w:lineRule="auto"/>
        <w:ind w:left="0" w:right="272"/>
        <w:rPr>
          <w:rFonts w:asciiTheme="minorHAnsi" w:hAnsiTheme="minorHAnsi" w:cstheme="minorHAnsi"/>
          <w:sz w:val="20"/>
          <w:szCs w:val="20"/>
        </w:rPr>
      </w:pPr>
      <w:r w:rsidRPr="00FA7FA7">
        <w:rPr>
          <w:rFonts w:asciiTheme="minorHAnsi" w:hAnsiTheme="minorHAnsi" w:cstheme="minorHAnsi"/>
          <w:sz w:val="20"/>
          <w:szCs w:val="20"/>
        </w:rPr>
        <w:t>Verejný obstarávateľ bude pri uskutočňovaní tohto postupu zadávania zákazky postupovať v súlade so ZVO,</w:t>
      </w:r>
      <w:r w:rsidR="00A737C9">
        <w:rPr>
          <w:rFonts w:asciiTheme="minorHAnsi" w:hAnsiTheme="minorHAnsi" w:cstheme="minorHAnsi"/>
          <w:sz w:val="20"/>
          <w:szCs w:val="20"/>
        </w:rPr>
        <w:t xml:space="preserve"> </w:t>
      </w:r>
      <w:r w:rsidRPr="00A737C9">
        <w:rPr>
          <w:rFonts w:asciiTheme="minorHAnsi" w:hAnsiTheme="minorHAnsi" w:cstheme="minorHAnsi"/>
          <w:sz w:val="20"/>
          <w:szCs w:val="20"/>
        </w:rPr>
        <w:t xml:space="preserve">prípadne inými všeobecne záväznými právnymi predpismi. </w:t>
      </w:r>
    </w:p>
    <w:p w14:paraId="0577500C" w14:textId="6247C8EC" w:rsidR="00F528DC" w:rsidRDefault="00840CD5" w:rsidP="008D41F1">
      <w:pPr>
        <w:pStyle w:val="Odsekzoznamu"/>
        <w:numPr>
          <w:ilvl w:val="1"/>
          <w:numId w:val="4"/>
        </w:numPr>
        <w:spacing w:after="0" w:line="240" w:lineRule="auto"/>
        <w:ind w:left="0" w:right="272"/>
        <w:rPr>
          <w:rFonts w:asciiTheme="minorHAnsi" w:hAnsiTheme="minorHAnsi" w:cstheme="minorHAnsi"/>
          <w:sz w:val="20"/>
          <w:szCs w:val="20"/>
        </w:rPr>
      </w:pPr>
      <w:r w:rsidRPr="00FA7FA7">
        <w:rPr>
          <w:rFonts w:asciiTheme="minorHAnsi" w:hAnsiTheme="minorHAnsi" w:cstheme="minorHAnsi"/>
          <w:sz w:val="20"/>
          <w:szCs w:val="20"/>
        </w:rPr>
        <w:t>Proti rozhodnutiu verejného obstarávateľa pri</w:t>
      </w:r>
      <w:r w:rsidR="00FA7FA7">
        <w:rPr>
          <w:rFonts w:asciiTheme="minorHAnsi" w:hAnsiTheme="minorHAnsi" w:cstheme="minorHAnsi"/>
          <w:sz w:val="20"/>
          <w:szCs w:val="20"/>
        </w:rPr>
        <w:t xml:space="preserve"> </w:t>
      </w:r>
      <w:r w:rsidRPr="00FA7FA7">
        <w:rPr>
          <w:rFonts w:asciiTheme="minorHAnsi" w:hAnsiTheme="minorHAnsi" w:cstheme="minorHAnsi"/>
          <w:sz w:val="20"/>
          <w:szCs w:val="20"/>
        </w:rPr>
        <w:t xml:space="preserve">postupe zadávania zákazky podľa § 117 ZVO nie je možné v zmysle § 170 ods. </w:t>
      </w:r>
      <w:r w:rsidR="00E05B35" w:rsidRPr="00FA7FA7">
        <w:rPr>
          <w:rFonts w:asciiTheme="minorHAnsi" w:hAnsiTheme="minorHAnsi" w:cstheme="minorHAnsi"/>
          <w:sz w:val="20"/>
          <w:szCs w:val="20"/>
        </w:rPr>
        <w:t xml:space="preserve">7 </w:t>
      </w:r>
      <w:r w:rsidRPr="00FA7FA7">
        <w:rPr>
          <w:rFonts w:asciiTheme="minorHAnsi" w:hAnsiTheme="minorHAnsi" w:cstheme="minorHAnsi"/>
          <w:sz w:val="20"/>
          <w:szCs w:val="20"/>
        </w:rPr>
        <w:t>písm. b) ZVO podať</w:t>
      </w:r>
      <w:r w:rsidR="000570DF" w:rsidRPr="00FA7FA7">
        <w:rPr>
          <w:rFonts w:asciiTheme="minorHAnsi" w:hAnsiTheme="minorHAnsi" w:cstheme="minorHAnsi"/>
          <w:sz w:val="20"/>
          <w:szCs w:val="20"/>
        </w:rPr>
        <w:t xml:space="preserve"> </w:t>
      </w:r>
      <w:r w:rsidRPr="00FA7FA7">
        <w:rPr>
          <w:rFonts w:asciiTheme="minorHAnsi" w:hAnsiTheme="minorHAnsi" w:cstheme="minorHAnsi"/>
          <w:sz w:val="20"/>
          <w:szCs w:val="20"/>
        </w:rPr>
        <w:t>námietky</w:t>
      </w:r>
      <w:r w:rsidR="006D78F0" w:rsidRPr="00FA7FA7">
        <w:rPr>
          <w:rFonts w:asciiTheme="minorHAnsi" w:hAnsiTheme="minorHAnsi" w:cstheme="minorHAnsi"/>
          <w:sz w:val="20"/>
          <w:szCs w:val="20"/>
        </w:rPr>
        <w:t>.</w:t>
      </w:r>
    </w:p>
    <w:p w14:paraId="76F3FCA4" w14:textId="0A3E3DF3" w:rsidR="008D41F1" w:rsidRDefault="008D41F1" w:rsidP="008D41F1">
      <w:pPr>
        <w:spacing w:after="0" w:line="240" w:lineRule="auto"/>
        <w:ind w:right="272"/>
        <w:rPr>
          <w:rFonts w:asciiTheme="minorHAnsi" w:hAnsiTheme="minorHAnsi" w:cstheme="minorHAnsi"/>
          <w:sz w:val="20"/>
          <w:szCs w:val="20"/>
        </w:rPr>
      </w:pPr>
    </w:p>
    <w:p w14:paraId="10DB5A50" w14:textId="4A246A08" w:rsidR="008D41F1" w:rsidRDefault="008D41F1" w:rsidP="008D41F1">
      <w:pPr>
        <w:spacing w:after="0" w:line="240" w:lineRule="auto"/>
        <w:ind w:right="272"/>
        <w:rPr>
          <w:rFonts w:asciiTheme="minorHAnsi" w:hAnsiTheme="minorHAnsi" w:cstheme="minorHAnsi"/>
          <w:sz w:val="20"/>
          <w:szCs w:val="20"/>
        </w:rPr>
      </w:pPr>
    </w:p>
    <w:p w14:paraId="72048CDF" w14:textId="339D2A4B" w:rsidR="008D41F1" w:rsidRDefault="008D41F1" w:rsidP="008D41F1">
      <w:pPr>
        <w:spacing w:after="0" w:line="240" w:lineRule="auto"/>
        <w:ind w:right="272"/>
        <w:rPr>
          <w:rFonts w:asciiTheme="minorHAnsi" w:hAnsiTheme="minorHAnsi" w:cstheme="minorHAnsi"/>
          <w:sz w:val="20"/>
          <w:szCs w:val="20"/>
        </w:rPr>
      </w:pPr>
    </w:p>
    <w:p w14:paraId="2F6C4CA6" w14:textId="68C54821" w:rsidR="008D41F1" w:rsidRDefault="008D41F1" w:rsidP="008D41F1">
      <w:pPr>
        <w:spacing w:after="0" w:line="240" w:lineRule="auto"/>
        <w:ind w:right="272"/>
        <w:rPr>
          <w:rFonts w:asciiTheme="minorHAnsi" w:hAnsiTheme="minorHAnsi" w:cstheme="minorHAnsi"/>
          <w:sz w:val="20"/>
          <w:szCs w:val="20"/>
        </w:rPr>
      </w:pPr>
    </w:p>
    <w:p w14:paraId="736D134B" w14:textId="3A8A275F" w:rsidR="008D41F1" w:rsidRDefault="008D41F1" w:rsidP="008D41F1">
      <w:pPr>
        <w:spacing w:after="0" w:line="240" w:lineRule="auto"/>
        <w:ind w:right="272"/>
        <w:rPr>
          <w:rFonts w:asciiTheme="minorHAnsi" w:hAnsiTheme="minorHAnsi" w:cstheme="minorHAnsi"/>
          <w:sz w:val="20"/>
          <w:szCs w:val="20"/>
        </w:rPr>
      </w:pPr>
    </w:p>
    <w:p w14:paraId="61153C8E" w14:textId="06C0F3A6" w:rsidR="008D41F1" w:rsidRDefault="008D41F1" w:rsidP="008D41F1">
      <w:pPr>
        <w:spacing w:after="0" w:line="240" w:lineRule="auto"/>
        <w:ind w:right="272"/>
        <w:rPr>
          <w:rFonts w:asciiTheme="minorHAnsi" w:hAnsiTheme="minorHAnsi" w:cstheme="minorHAnsi"/>
          <w:sz w:val="20"/>
          <w:szCs w:val="20"/>
        </w:rPr>
      </w:pPr>
    </w:p>
    <w:p w14:paraId="334FD589" w14:textId="18BFC562" w:rsidR="008D41F1" w:rsidRDefault="008D41F1" w:rsidP="008D41F1">
      <w:pPr>
        <w:spacing w:after="0" w:line="240" w:lineRule="auto"/>
        <w:ind w:right="272"/>
        <w:rPr>
          <w:rFonts w:asciiTheme="minorHAnsi" w:hAnsiTheme="minorHAnsi" w:cstheme="minorHAnsi"/>
          <w:sz w:val="20"/>
          <w:szCs w:val="20"/>
        </w:rPr>
      </w:pPr>
    </w:p>
    <w:p w14:paraId="10040790" w14:textId="05A2D351" w:rsidR="008D41F1" w:rsidRDefault="008D41F1" w:rsidP="008D41F1">
      <w:pPr>
        <w:spacing w:after="0" w:line="240" w:lineRule="auto"/>
        <w:ind w:right="272"/>
        <w:rPr>
          <w:rFonts w:asciiTheme="minorHAnsi" w:hAnsiTheme="minorHAnsi" w:cstheme="minorHAnsi"/>
          <w:sz w:val="20"/>
          <w:szCs w:val="20"/>
        </w:rPr>
      </w:pPr>
    </w:p>
    <w:p w14:paraId="52918026" w14:textId="32EE14B6" w:rsidR="008D41F1" w:rsidRDefault="008D41F1" w:rsidP="008D41F1">
      <w:pPr>
        <w:spacing w:after="0" w:line="240" w:lineRule="auto"/>
        <w:ind w:right="272"/>
        <w:rPr>
          <w:rFonts w:asciiTheme="minorHAnsi" w:hAnsiTheme="minorHAnsi" w:cstheme="minorHAnsi"/>
          <w:sz w:val="20"/>
          <w:szCs w:val="20"/>
        </w:rPr>
      </w:pPr>
    </w:p>
    <w:p w14:paraId="729D5AF6" w14:textId="19B78F33" w:rsidR="008D41F1" w:rsidRDefault="008D41F1" w:rsidP="008D41F1">
      <w:pPr>
        <w:spacing w:after="0" w:line="240" w:lineRule="auto"/>
        <w:ind w:right="272"/>
        <w:rPr>
          <w:rFonts w:asciiTheme="minorHAnsi" w:hAnsiTheme="minorHAnsi" w:cstheme="minorHAnsi"/>
          <w:sz w:val="20"/>
          <w:szCs w:val="20"/>
        </w:rPr>
      </w:pPr>
    </w:p>
    <w:p w14:paraId="31FD4682" w14:textId="5C86BECB" w:rsidR="008D41F1" w:rsidRDefault="008D41F1" w:rsidP="008D41F1">
      <w:pPr>
        <w:spacing w:after="0" w:line="240" w:lineRule="auto"/>
        <w:ind w:right="272"/>
        <w:rPr>
          <w:rFonts w:asciiTheme="minorHAnsi" w:hAnsiTheme="minorHAnsi" w:cstheme="minorHAnsi"/>
          <w:sz w:val="20"/>
          <w:szCs w:val="20"/>
        </w:rPr>
      </w:pPr>
    </w:p>
    <w:p w14:paraId="38525C38" w14:textId="4AA8AE74" w:rsidR="008D41F1" w:rsidRDefault="008D41F1" w:rsidP="008D41F1">
      <w:pPr>
        <w:spacing w:after="0" w:line="240" w:lineRule="auto"/>
        <w:ind w:right="272"/>
        <w:rPr>
          <w:rFonts w:asciiTheme="minorHAnsi" w:hAnsiTheme="minorHAnsi" w:cstheme="minorHAnsi"/>
          <w:sz w:val="20"/>
          <w:szCs w:val="20"/>
        </w:rPr>
      </w:pPr>
    </w:p>
    <w:p w14:paraId="44397760" w14:textId="6BA5728B" w:rsidR="008D41F1" w:rsidRDefault="008D41F1" w:rsidP="008D41F1">
      <w:pPr>
        <w:spacing w:after="0" w:line="240" w:lineRule="auto"/>
        <w:ind w:right="272"/>
        <w:rPr>
          <w:rFonts w:asciiTheme="minorHAnsi" w:hAnsiTheme="minorHAnsi" w:cstheme="minorHAnsi"/>
          <w:sz w:val="20"/>
          <w:szCs w:val="20"/>
        </w:rPr>
      </w:pPr>
    </w:p>
    <w:p w14:paraId="45282213" w14:textId="2FB01C2E" w:rsidR="008D41F1" w:rsidRDefault="008D41F1" w:rsidP="008D41F1">
      <w:pPr>
        <w:spacing w:after="0" w:line="240" w:lineRule="auto"/>
        <w:ind w:right="272"/>
        <w:rPr>
          <w:rFonts w:asciiTheme="minorHAnsi" w:hAnsiTheme="minorHAnsi" w:cstheme="minorHAnsi"/>
          <w:sz w:val="20"/>
          <w:szCs w:val="20"/>
        </w:rPr>
      </w:pPr>
    </w:p>
    <w:p w14:paraId="1235CC0F" w14:textId="34E20988" w:rsidR="008D41F1" w:rsidRDefault="008D41F1" w:rsidP="008D41F1">
      <w:pPr>
        <w:spacing w:after="0" w:line="240" w:lineRule="auto"/>
        <w:ind w:right="272"/>
        <w:rPr>
          <w:rFonts w:asciiTheme="minorHAnsi" w:hAnsiTheme="minorHAnsi" w:cstheme="minorHAnsi"/>
          <w:sz w:val="20"/>
          <w:szCs w:val="20"/>
        </w:rPr>
      </w:pPr>
    </w:p>
    <w:p w14:paraId="5E947514" w14:textId="005C75D5" w:rsidR="008D41F1" w:rsidRDefault="008D41F1" w:rsidP="008D41F1">
      <w:pPr>
        <w:spacing w:after="0" w:line="240" w:lineRule="auto"/>
        <w:ind w:right="272"/>
        <w:rPr>
          <w:rFonts w:asciiTheme="minorHAnsi" w:hAnsiTheme="minorHAnsi" w:cstheme="minorHAnsi"/>
          <w:sz w:val="20"/>
          <w:szCs w:val="20"/>
        </w:rPr>
      </w:pPr>
    </w:p>
    <w:p w14:paraId="76211FA0" w14:textId="6FC7469E" w:rsidR="008D41F1" w:rsidRDefault="008D41F1" w:rsidP="008D41F1">
      <w:pPr>
        <w:spacing w:after="0" w:line="240" w:lineRule="auto"/>
        <w:ind w:right="272"/>
        <w:rPr>
          <w:rFonts w:asciiTheme="minorHAnsi" w:hAnsiTheme="minorHAnsi" w:cstheme="minorHAnsi"/>
          <w:sz w:val="20"/>
          <w:szCs w:val="20"/>
        </w:rPr>
      </w:pPr>
    </w:p>
    <w:p w14:paraId="4AED0F9D" w14:textId="037CC963" w:rsidR="008D41F1" w:rsidRDefault="008D41F1" w:rsidP="008D41F1">
      <w:pPr>
        <w:spacing w:after="0" w:line="240" w:lineRule="auto"/>
        <w:ind w:right="272"/>
        <w:rPr>
          <w:rFonts w:asciiTheme="minorHAnsi" w:hAnsiTheme="minorHAnsi" w:cstheme="minorHAnsi"/>
          <w:sz w:val="20"/>
          <w:szCs w:val="20"/>
        </w:rPr>
      </w:pPr>
    </w:p>
    <w:p w14:paraId="65469C27" w14:textId="60E15F0E" w:rsidR="008D41F1" w:rsidRDefault="008D41F1" w:rsidP="008D41F1">
      <w:pPr>
        <w:spacing w:after="0" w:line="240" w:lineRule="auto"/>
        <w:ind w:right="272"/>
        <w:rPr>
          <w:rFonts w:asciiTheme="minorHAnsi" w:hAnsiTheme="minorHAnsi" w:cstheme="minorHAnsi"/>
          <w:sz w:val="20"/>
          <w:szCs w:val="20"/>
        </w:rPr>
      </w:pPr>
    </w:p>
    <w:p w14:paraId="41088297" w14:textId="7E86A0E9" w:rsidR="008D41F1" w:rsidRDefault="008D41F1" w:rsidP="008D41F1">
      <w:pPr>
        <w:spacing w:after="0" w:line="240" w:lineRule="auto"/>
        <w:ind w:right="272"/>
        <w:rPr>
          <w:rFonts w:asciiTheme="minorHAnsi" w:hAnsiTheme="minorHAnsi" w:cstheme="minorHAnsi"/>
          <w:sz w:val="20"/>
          <w:szCs w:val="20"/>
        </w:rPr>
      </w:pPr>
    </w:p>
    <w:p w14:paraId="0DD8047B" w14:textId="3330A3A6" w:rsidR="008D41F1" w:rsidRDefault="008D41F1" w:rsidP="008D41F1">
      <w:pPr>
        <w:spacing w:after="0" w:line="240" w:lineRule="auto"/>
        <w:ind w:right="272"/>
        <w:rPr>
          <w:rFonts w:asciiTheme="minorHAnsi" w:hAnsiTheme="minorHAnsi" w:cstheme="minorHAnsi"/>
          <w:sz w:val="20"/>
          <w:szCs w:val="20"/>
        </w:rPr>
      </w:pPr>
    </w:p>
    <w:p w14:paraId="6C02DD49" w14:textId="44F02C62" w:rsidR="008D41F1" w:rsidRDefault="008D41F1" w:rsidP="008D41F1">
      <w:pPr>
        <w:spacing w:after="0" w:line="240" w:lineRule="auto"/>
        <w:ind w:right="272"/>
        <w:rPr>
          <w:rFonts w:asciiTheme="minorHAnsi" w:hAnsiTheme="minorHAnsi" w:cstheme="minorHAnsi"/>
          <w:sz w:val="20"/>
          <w:szCs w:val="20"/>
        </w:rPr>
      </w:pPr>
    </w:p>
    <w:p w14:paraId="4CE396F9" w14:textId="5223B376" w:rsidR="008D41F1" w:rsidRDefault="008D41F1" w:rsidP="008D41F1">
      <w:pPr>
        <w:spacing w:after="0" w:line="240" w:lineRule="auto"/>
        <w:ind w:right="272"/>
        <w:rPr>
          <w:rFonts w:asciiTheme="minorHAnsi" w:hAnsiTheme="minorHAnsi" w:cstheme="minorHAnsi"/>
          <w:sz w:val="20"/>
          <w:szCs w:val="20"/>
        </w:rPr>
      </w:pPr>
    </w:p>
    <w:p w14:paraId="3EA88A03" w14:textId="62C36E41" w:rsidR="008D41F1" w:rsidRDefault="008D41F1" w:rsidP="008D41F1">
      <w:pPr>
        <w:spacing w:after="0" w:line="240" w:lineRule="auto"/>
        <w:ind w:right="272"/>
        <w:rPr>
          <w:rFonts w:asciiTheme="minorHAnsi" w:hAnsiTheme="minorHAnsi" w:cstheme="minorHAnsi"/>
          <w:sz w:val="20"/>
          <w:szCs w:val="20"/>
        </w:rPr>
      </w:pPr>
    </w:p>
    <w:p w14:paraId="7E69934B" w14:textId="3344A2BA" w:rsidR="008D41F1" w:rsidRDefault="008D41F1" w:rsidP="008D41F1">
      <w:pPr>
        <w:spacing w:after="0" w:line="240" w:lineRule="auto"/>
        <w:ind w:right="272"/>
        <w:rPr>
          <w:rFonts w:asciiTheme="minorHAnsi" w:hAnsiTheme="minorHAnsi" w:cstheme="minorHAnsi"/>
          <w:sz w:val="20"/>
          <w:szCs w:val="20"/>
        </w:rPr>
      </w:pPr>
    </w:p>
    <w:p w14:paraId="6B23846C" w14:textId="4C9C0EAE" w:rsidR="008D41F1" w:rsidRDefault="008D41F1" w:rsidP="008D41F1">
      <w:pPr>
        <w:spacing w:after="0" w:line="240" w:lineRule="auto"/>
        <w:ind w:right="272"/>
        <w:rPr>
          <w:rFonts w:asciiTheme="minorHAnsi" w:hAnsiTheme="minorHAnsi" w:cstheme="minorHAnsi"/>
          <w:sz w:val="20"/>
          <w:szCs w:val="20"/>
        </w:rPr>
      </w:pPr>
    </w:p>
    <w:p w14:paraId="19EC1556" w14:textId="10FB3BD8" w:rsidR="008D41F1" w:rsidRDefault="008D41F1" w:rsidP="008D41F1">
      <w:pPr>
        <w:spacing w:after="0" w:line="240" w:lineRule="auto"/>
        <w:ind w:right="272"/>
        <w:rPr>
          <w:rFonts w:asciiTheme="minorHAnsi" w:hAnsiTheme="minorHAnsi" w:cstheme="minorHAnsi"/>
          <w:sz w:val="20"/>
          <w:szCs w:val="20"/>
        </w:rPr>
      </w:pPr>
    </w:p>
    <w:p w14:paraId="11337868" w14:textId="7E9EE453" w:rsidR="008D41F1" w:rsidRDefault="008D41F1" w:rsidP="008D41F1">
      <w:pPr>
        <w:spacing w:after="0" w:line="240" w:lineRule="auto"/>
        <w:ind w:right="272"/>
        <w:rPr>
          <w:rFonts w:asciiTheme="minorHAnsi" w:hAnsiTheme="minorHAnsi" w:cstheme="minorHAnsi"/>
          <w:sz w:val="20"/>
          <w:szCs w:val="20"/>
        </w:rPr>
      </w:pPr>
    </w:p>
    <w:p w14:paraId="30AA4D59" w14:textId="1066194A" w:rsidR="008D41F1" w:rsidRDefault="008D41F1" w:rsidP="008D41F1">
      <w:pPr>
        <w:spacing w:after="0" w:line="240" w:lineRule="auto"/>
        <w:ind w:right="272"/>
        <w:rPr>
          <w:rFonts w:asciiTheme="minorHAnsi" w:hAnsiTheme="minorHAnsi" w:cstheme="minorHAnsi"/>
          <w:sz w:val="20"/>
          <w:szCs w:val="20"/>
        </w:rPr>
      </w:pPr>
    </w:p>
    <w:p w14:paraId="37E4EA13" w14:textId="63F4AB99" w:rsidR="008D41F1" w:rsidRDefault="008D41F1" w:rsidP="008D41F1">
      <w:pPr>
        <w:spacing w:after="0" w:line="240" w:lineRule="auto"/>
        <w:ind w:right="272"/>
        <w:rPr>
          <w:rFonts w:asciiTheme="minorHAnsi" w:hAnsiTheme="minorHAnsi" w:cstheme="minorHAnsi"/>
          <w:sz w:val="20"/>
          <w:szCs w:val="20"/>
        </w:rPr>
      </w:pPr>
    </w:p>
    <w:p w14:paraId="3C67FE79" w14:textId="7C9A4564" w:rsidR="008D41F1" w:rsidRDefault="008D41F1" w:rsidP="008D41F1">
      <w:pPr>
        <w:spacing w:after="0" w:line="240" w:lineRule="auto"/>
        <w:ind w:right="272"/>
        <w:rPr>
          <w:rFonts w:asciiTheme="minorHAnsi" w:hAnsiTheme="minorHAnsi" w:cstheme="minorHAnsi"/>
          <w:sz w:val="20"/>
          <w:szCs w:val="20"/>
        </w:rPr>
      </w:pPr>
    </w:p>
    <w:p w14:paraId="4564FA93" w14:textId="4DEDACF2" w:rsidR="008D41F1" w:rsidRDefault="008D41F1" w:rsidP="008D41F1">
      <w:pPr>
        <w:spacing w:after="0" w:line="240" w:lineRule="auto"/>
        <w:ind w:right="272"/>
        <w:rPr>
          <w:rFonts w:asciiTheme="minorHAnsi" w:hAnsiTheme="minorHAnsi" w:cstheme="minorHAnsi"/>
          <w:sz w:val="20"/>
          <w:szCs w:val="20"/>
        </w:rPr>
      </w:pPr>
    </w:p>
    <w:p w14:paraId="3210AE0F" w14:textId="44F24FBD" w:rsidR="008D41F1" w:rsidRDefault="008D41F1" w:rsidP="008D41F1">
      <w:pPr>
        <w:spacing w:after="0" w:line="240" w:lineRule="auto"/>
        <w:ind w:right="272"/>
        <w:rPr>
          <w:rFonts w:asciiTheme="minorHAnsi" w:hAnsiTheme="minorHAnsi" w:cstheme="minorHAnsi"/>
          <w:sz w:val="20"/>
          <w:szCs w:val="20"/>
        </w:rPr>
      </w:pPr>
    </w:p>
    <w:p w14:paraId="1EE9DAC8" w14:textId="0C7AEB53" w:rsidR="008D41F1" w:rsidRDefault="008D41F1" w:rsidP="008D41F1">
      <w:pPr>
        <w:spacing w:after="0" w:line="240" w:lineRule="auto"/>
        <w:ind w:right="272"/>
        <w:rPr>
          <w:rFonts w:asciiTheme="minorHAnsi" w:hAnsiTheme="minorHAnsi" w:cstheme="minorHAnsi"/>
          <w:sz w:val="20"/>
          <w:szCs w:val="20"/>
        </w:rPr>
      </w:pPr>
    </w:p>
    <w:p w14:paraId="62A27943" w14:textId="0E12DC54" w:rsidR="008D41F1" w:rsidRDefault="008D41F1" w:rsidP="008D41F1">
      <w:pPr>
        <w:spacing w:after="0" w:line="240" w:lineRule="auto"/>
        <w:ind w:right="272"/>
        <w:rPr>
          <w:rFonts w:asciiTheme="minorHAnsi" w:hAnsiTheme="minorHAnsi" w:cstheme="minorHAnsi"/>
          <w:sz w:val="20"/>
          <w:szCs w:val="20"/>
        </w:rPr>
      </w:pPr>
    </w:p>
    <w:p w14:paraId="049B45F4" w14:textId="53D76766" w:rsidR="008D41F1" w:rsidRDefault="008D41F1" w:rsidP="008D41F1">
      <w:pPr>
        <w:spacing w:after="0" w:line="240" w:lineRule="auto"/>
        <w:ind w:right="272"/>
        <w:rPr>
          <w:rFonts w:asciiTheme="minorHAnsi" w:hAnsiTheme="minorHAnsi" w:cstheme="minorHAnsi"/>
          <w:sz w:val="20"/>
          <w:szCs w:val="20"/>
        </w:rPr>
      </w:pPr>
    </w:p>
    <w:p w14:paraId="09A69205" w14:textId="563C74C0" w:rsidR="008D41F1" w:rsidRDefault="008D41F1" w:rsidP="008D41F1">
      <w:pPr>
        <w:spacing w:after="0" w:line="240" w:lineRule="auto"/>
        <w:ind w:right="272"/>
        <w:rPr>
          <w:rFonts w:asciiTheme="minorHAnsi" w:hAnsiTheme="minorHAnsi" w:cstheme="minorHAnsi"/>
          <w:sz w:val="20"/>
          <w:szCs w:val="20"/>
        </w:rPr>
      </w:pPr>
    </w:p>
    <w:p w14:paraId="6857C6A9" w14:textId="0A6D243B" w:rsidR="008D41F1" w:rsidRDefault="008D41F1" w:rsidP="008D41F1">
      <w:pPr>
        <w:spacing w:after="0" w:line="240" w:lineRule="auto"/>
        <w:ind w:right="272"/>
        <w:rPr>
          <w:rFonts w:asciiTheme="minorHAnsi" w:hAnsiTheme="minorHAnsi" w:cstheme="minorHAnsi"/>
          <w:sz w:val="20"/>
          <w:szCs w:val="20"/>
        </w:rPr>
      </w:pPr>
    </w:p>
    <w:p w14:paraId="18138EF4" w14:textId="415FDDDD" w:rsidR="008D41F1" w:rsidRDefault="008D41F1" w:rsidP="008D41F1">
      <w:pPr>
        <w:spacing w:after="0" w:line="240" w:lineRule="auto"/>
        <w:ind w:right="272"/>
        <w:rPr>
          <w:rFonts w:asciiTheme="minorHAnsi" w:hAnsiTheme="minorHAnsi" w:cstheme="minorHAnsi"/>
          <w:sz w:val="20"/>
          <w:szCs w:val="20"/>
        </w:rPr>
      </w:pPr>
    </w:p>
    <w:p w14:paraId="3192693F" w14:textId="77777777" w:rsidR="0074013C" w:rsidRDefault="0074013C" w:rsidP="008D41F1">
      <w:pPr>
        <w:pStyle w:val="Odsekzoznamu"/>
        <w:spacing w:after="0" w:line="259" w:lineRule="auto"/>
        <w:ind w:left="0" w:right="0" w:firstLine="0"/>
        <w:jc w:val="left"/>
        <w:rPr>
          <w:rFonts w:asciiTheme="minorHAnsi" w:hAnsiTheme="minorHAnsi" w:cstheme="minorHAnsi"/>
          <w:b/>
          <w:bCs/>
          <w:sz w:val="20"/>
          <w:szCs w:val="20"/>
        </w:rPr>
      </w:pPr>
    </w:p>
    <w:p w14:paraId="61673E83" w14:textId="64FBF928" w:rsidR="008D41F1" w:rsidRPr="0074013C" w:rsidRDefault="00771D65" w:rsidP="008D41F1">
      <w:pPr>
        <w:pStyle w:val="Odsekzoznamu"/>
        <w:spacing w:after="0" w:line="259" w:lineRule="auto"/>
        <w:ind w:left="0" w:right="0" w:firstLine="0"/>
        <w:jc w:val="left"/>
        <w:rPr>
          <w:rFonts w:asciiTheme="minorHAnsi" w:hAnsiTheme="minorHAnsi" w:cstheme="minorHAnsi"/>
          <w:b/>
          <w:bCs/>
          <w:sz w:val="20"/>
          <w:szCs w:val="20"/>
        </w:rPr>
      </w:pPr>
      <w:r w:rsidRPr="0074013C">
        <w:rPr>
          <w:rFonts w:asciiTheme="minorHAnsi" w:hAnsiTheme="minorHAnsi" w:cstheme="minorHAnsi"/>
          <w:b/>
          <w:bCs/>
          <w:sz w:val="20"/>
          <w:szCs w:val="20"/>
        </w:rPr>
        <w:lastRenderedPageBreak/>
        <w:t xml:space="preserve">II. </w:t>
      </w:r>
      <w:r w:rsidR="008D41F1" w:rsidRPr="0074013C">
        <w:rPr>
          <w:rFonts w:asciiTheme="minorHAnsi" w:hAnsiTheme="minorHAnsi" w:cstheme="minorHAnsi"/>
          <w:b/>
          <w:bCs/>
          <w:sz w:val="20"/>
          <w:szCs w:val="20"/>
        </w:rPr>
        <w:t>Špecifikácia a požiadavky na uvedený predmet zákazky</w:t>
      </w:r>
    </w:p>
    <w:p w14:paraId="50D60B52" w14:textId="77777777" w:rsidR="008D41F1" w:rsidRPr="0074013C" w:rsidRDefault="008D41F1" w:rsidP="008D41F1">
      <w:pPr>
        <w:rPr>
          <w:rFonts w:asciiTheme="minorHAnsi" w:hAnsiTheme="minorHAnsi" w:cstheme="minorHAnsi"/>
          <w:sz w:val="20"/>
          <w:szCs w:val="20"/>
        </w:rPr>
      </w:pPr>
    </w:p>
    <w:p w14:paraId="3E7D1990" w14:textId="77777777" w:rsidR="008D41F1" w:rsidRPr="0074013C" w:rsidRDefault="008D41F1" w:rsidP="008D41F1">
      <w:pPr>
        <w:ind w:left="0" w:firstLine="0"/>
        <w:rPr>
          <w:rFonts w:asciiTheme="minorHAnsi" w:hAnsiTheme="minorHAnsi" w:cstheme="minorHAnsi"/>
          <w:b/>
          <w:bCs/>
          <w:sz w:val="20"/>
          <w:szCs w:val="20"/>
        </w:rPr>
      </w:pPr>
      <w:r w:rsidRPr="0074013C">
        <w:rPr>
          <w:rFonts w:asciiTheme="minorHAnsi" w:hAnsiTheme="minorHAnsi" w:cstheme="minorHAnsi"/>
          <w:b/>
          <w:bCs/>
          <w:sz w:val="20"/>
          <w:szCs w:val="20"/>
        </w:rPr>
        <w:t xml:space="preserve">Hlavný cieľ:  Správa o hodnotení strategického dokumentu Program hospodárskeho a sociálneho rozvoja Banskobystrického samosprávneho kraja na roky 2022-2030 </w:t>
      </w:r>
    </w:p>
    <w:p w14:paraId="604A7BCF" w14:textId="77777777" w:rsidR="008D41F1" w:rsidRPr="0074013C" w:rsidRDefault="008D41F1" w:rsidP="008D41F1">
      <w:pPr>
        <w:rPr>
          <w:rFonts w:asciiTheme="minorHAnsi" w:hAnsiTheme="minorHAnsi" w:cstheme="minorHAnsi"/>
          <w:sz w:val="20"/>
          <w:szCs w:val="20"/>
        </w:rPr>
      </w:pPr>
    </w:p>
    <w:p w14:paraId="247C8D84"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Vypracovať hodnotenie vplyvu návrhu strategického dokumentu na životné prostredie najmenej v rozsahu určenom podľa § 8 ods. 3 zákona. Výsledok hodnotenia vplyvov strategického dokumentu na životné prostredie uviesť v správe o hodnotení strategického dokumentu vypracovanej podľa § 9 ods. 3 zákona a podľa § 9 ods. 8 zákona a  s prihliadnutím na stanoviská doručené podľa § 6 ods. 6 zákona.</w:t>
      </w:r>
    </w:p>
    <w:p w14:paraId="594DC835" w14:textId="77777777" w:rsidR="008D41F1" w:rsidRPr="0074013C" w:rsidRDefault="008D41F1" w:rsidP="008D41F1">
      <w:pPr>
        <w:ind w:left="0" w:firstLine="0"/>
        <w:rPr>
          <w:rFonts w:asciiTheme="minorHAnsi" w:hAnsiTheme="minorHAnsi" w:cstheme="minorHAnsi"/>
          <w:sz w:val="20"/>
          <w:szCs w:val="20"/>
        </w:rPr>
      </w:pPr>
    </w:p>
    <w:p w14:paraId="18068F7E" w14:textId="77777777" w:rsidR="008D41F1" w:rsidRPr="0074013C" w:rsidRDefault="008D41F1" w:rsidP="008D41F1">
      <w:pPr>
        <w:rPr>
          <w:rFonts w:asciiTheme="minorHAnsi" w:hAnsiTheme="minorHAnsi" w:cstheme="minorHAnsi"/>
          <w:b/>
          <w:bCs/>
          <w:sz w:val="20"/>
          <w:szCs w:val="20"/>
        </w:rPr>
      </w:pPr>
      <w:r w:rsidRPr="0074013C">
        <w:rPr>
          <w:rFonts w:asciiTheme="minorHAnsi" w:hAnsiTheme="minorHAnsi" w:cstheme="minorHAnsi"/>
          <w:b/>
          <w:bCs/>
          <w:sz w:val="20"/>
          <w:szCs w:val="20"/>
        </w:rPr>
        <w:t>A. ZÁKLADNÉ ÚDAJE SPRÁVY O HODNOTENÍ STRATEGICKÉHO DOKUMENTU</w:t>
      </w:r>
    </w:p>
    <w:p w14:paraId="4EBBA06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r w:rsidRPr="0074013C">
        <w:rPr>
          <w:rFonts w:asciiTheme="minorHAnsi" w:hAnsiTheme="minorHAnsi" w:cstheme="minorHAnsi"/>
          <w:sz w:val="20"/>
          <w:szCs w:val="20"/>
        </w:rPr>
        <w:tab/>
      </w:r>
    </w:p>
    <w:p w14:paraId="0F046748"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 ZÁKLADNÉ ÚDAJE</w:t>
      </w:r>
    </w:p>
    <w:p w14:paraId="36FAF7EB"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5505C624"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 Základné údaje o obstarávateľovi</w:t>
      </w:r>
    </w:p>
    <w:p w14:paraId="598F2FC3" w14:textId="77777777" w:rsidR="008D41F1" w:rsidRPr="0074013C" w:rsidRDefault="008D41F1" w:rsidP="008D41F1">
      <w:pPr>
        <w:rPr>
          <w:rFonts w:asciiTheme="minorHAnsi" w:hAnsiTheme="minorHAnsi" w:cstheme="minorHAnsi"/>
          <w:sz w:val="20"/>
          <w:szCs w:val="20"/>
        </w:rPr>
      </w:pPr>
    </w:p>
    <w:p w14:paraId="6528402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1. Označenie.</w:t>
      </w:r>
    </w:p>
    <w:p w14:paraId="5431083B"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2. Sídlo.</w:t>
      </w:r>
    </w:p>
    <w:p w14:paraId="78159BE4"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3. Meno, priezvisko, adresa, telefónne číslo a iné kontaktné údaje oprávneného zástupcu obstarávateľa, od ktorého možno dostať relevantné informácie o strategickom dokumente, a miesto na konzultácie.</w:t>
      </w:r>
    </w:p>
    <w:p w14:paraId="700A7F93"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5DCD0D15" w14:textId="77777777" w:rsidR="008D41F1" w:rsidRPr="0074013C" w:rsidRDefault="008D41F1" w:rsidP="008D41F1">
      <w:pPr>
        <w:rPr>
          <w:rFonts w:asciiTheme="minorHAnsi" w:hAnsiTheme="minorHAnsi" w:cstheme="minorHAnsi"/>
          <w:sz w:val="20"/>
          <w:szCs w:val="20"/>
        </w:rPr>
      </w:pPr>
    </w:p>
    <w:p w14:paraId="1E7BC103"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II. Základné údaje o strategickom dokumente</w:t>
      </w:r>
    </w:p>
    <w:p w14:paraId="0CA85687"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310C22A1"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1. Názov.</w:t>
      </w:r>
    </w:p>
    <w:p w14:paraId="39994D0F"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2. Územie (SR, kraj, okres, obec).</w:t>
      </w:r>
    </w:p>
    <w:p w14:paraId="492E18BB"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3. Dotknuté obce.</w:t>
      </w:r>
    </w:p>
    <w:p w14:paraId="0877A77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4. Dotknuté orgány.</w:t>
      </w:r>
    </w:p>
    <w:p w14:paraId="715F1D92"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5. Schvaľujúci orgán.</w:t>
      </w:r>
    </w:p>
    <w:p w14:paraId="68FE587B"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6. Obsah a hlavné ciele strategického dokumentu a jeho vzťah k iným strategickým dokumentom.</w:t>
      </w:r>
    </w:p>
    <w:p w14:paraId="00955D0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7D1D7534" w14:textId="77777777" w:rsidR="008D41F1" w:rsidRPr="0074013C" w:rsidRDefault="008D41F1" w:rsidP="008D41F1">
      <w:pPr>
        <w:rPr>
          <w:rFonts w:asciiTheme="minorHAnsi" w:hAnsiTheme="minorHAnsi" w:cstheme="minorHAnsi"/>
          <w:sz w:val="20"/>
          <w:szCs w:val="20"/>
        </w:rPr>
      </w:pPr>
    </w:p>
    <w:p w14:paraId="6E265289"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III. Základné údaje o súčasnom stave životného prostredia dotknutého územia</w:t>
      </w:r>
    </w:p>
    <w:p w14:paraId="4F3946E2"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63612258"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1. Informácie o súčasnom stave životného prostredia vrátane zdravia a jeho pravdepodobný vývoj, ak sa strategický dokument nebude realizovať.</w:t>
      </w:r>
    </w:p>
    <w:p w14:paraId="206F666F" w14:textId="77777777" w:rsidR="008D41F1" w:rsidRPr="0074013C" w:rsidRDefault="008D41F1" w:rsidP="008D41F1">
      <w:pPr>
        <w:rPr>
          <w:rFonts w:asciiTheme="minorHAnsi" w:hAnsiTheme="minorHAnsi" w:cstheme="minorHAnsi"/>
          <w:sz w:val="20"/>
          <w:szCs w:val="20"/>
        </w:rPr>
      </w:pPr>
    </w:p>
    <w:p w14:paraId="6CB96958"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2. Informácia vo vzťahu k environmentálne obzvlášť dôležitým oblastiam, akými sú navrhované chránené vtáčie územia, územia európskeho významu, európska sústava chránených území (Natura 2000), chránené vodohospodárske oblasti a pod.</w:t>
      </w:r>
    </w:p>
    <w:p w14:paraId="200B3794" w14:textId="77777777" w:rsidR="008D41F1" w:rsidRPr="0074013C" w:rsidRDefault="008D41F1" w:rsidP="008D41F1">
      <w:pPr>
        <w:rPr>
          <w:rFonts w:asciiTheme="minorHAnsi" w:hAnsiTheme="minorHAnsi" w:cstheme="minorHAnsi"/>
          <w:sz w:val="20"/>
          <w:szCs w:val="20"/>
        </w:rPr>
      </w:pPr>
    </w:p>
    <w:p w14:paraId="695FDDBD"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3. Charakteristika životného prostredia vrátane zdravia v oblastiach, ktoré budú pravdepodobne významne ovplyvnené.</w:t>
      </w:r>
    </w:p>
    <w:p w14:paraId="1DCA859C"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7D74855D"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4. Environmentálne problémy vrátane zdravotných problémov, ktoré sú relevantné z hľadiska strategického dokumentu.</w:t>
      </w:r>
    </w:p>
    <w:p w14:paraId="7A2D3CDD" w14:textId="77777777" w:rsidR="008D41F1" w:rsidRPr="0074013C" w:rsidRDefault="008D41F1" w:rsidP="008D41F1">
      <w:pPr>
        <w:rPr>
          <w:rFonts w:asciiTheme="minorHAnsi" w:hAnsiTheme="minorHAnsi" w:cstheme="minorHAnsi"/>
          <w:sz w:val="20"/>
          <w:szCs w:val="20"/>
        </w:rPr>
      </w:pPr>
    </w:p>
    <w:p w14:paraId="3484E2B2"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5. Environmentálne aspekty vrátane zdravotných aspektov zistených na medzinárodnej, národnej a inej úrovni, ktoré sú relevantné z hľadiska strategického dokumentu, ako aj to, ako sa zohľadnili počas prípravy strategického dokumentu.</w:t>
      </w:r>
    </w:p>
    <w:p w14:paraId="68F99C9B"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ab/>
      </w:r>
    </w:p>
    <w:p w14:paraId="4AF9CD42" w14:textId="77777777" w:rsidR="008D41F1" w:rsidRPr="0074013C" w:rsidRDefault="008D41F1" w:rsidP="008D41F1">
      <w:pPr>
        <w:rPr>
          <w:rFonts w:asciiTheme="minorHAnsi" w:hAnsiTheme="minorHAnsi" w:cstheme="minorHAnsi"/>
          <w:sz w:val="20"/>
          <w:szCs w:val="20"/>
        </w:rPr>
      </w:pPr>
    </w:p>
    <w:p w14:paraId="6C444CD8"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IV. Základné údaje o predpokladaných vplyvov strategického dokumentu vrátane zdravia</w:t>
      </w:r>
    </w:p>
    <w:p w14:paraId="1344DB94"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53A87FD3" w14:textId="77777777" w:rsidR="008D41F1" w:rsidRPr="0074013C" w:rsidRDefault="008D41F1" w:rsidP="008D41F1">
      <w:pPr>
        <w:rPr>
          <w:rFonts w:asciiTheme="minorHAnsi" w:hAnsiTheme="minorHAnsi" w:cstheme="minorHAnsi"/>
          <w:sz w:val="20"/>
          <w:szCs w:val="20"/>
        </w:rPr>
      </w:pPr>
    </w:p>
    <w:p w14:paraId="023CB14D"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1. Pravdepodobne významné environmentálne vplyvy na životné prostredie a vplyvy na zdravie (primárne, sekundárne, kumulatívne, synergické, krátkodobé, strednodobé, dlhodobé, trvalé, dočasné, pozitívne aj negatívne).</w:t>
      </w:r>
    </w:p>
    <w:p w14:paraId="6D6A7CCF"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294306FE" w14:textId="77777777" w:rsidR="008D41F1" w:rsidRPr="0074013C" w:rsidRDefault="008D41F1" w:rsidP="008D41F1">
      <w:pPr>
        <w:ind w:left="284" w:hanging="284"/>
        <w:rPr>
          <w:rFonts w:asciiTheme="minorHAnsi" w:hAnsiTheme="minorHAnsi" w:cstheme="minorHAnsi"/>
          <w:sz w:val="20"/>
          <w:szCs w:val="20"/>
        </w:rPr>
      </w:pPr>
      <w:r w:rsidRPr="0074013C">
        <w:rPr>
          <w:rFonts w:asciiTheme="minorHAnsi" w:hAnsiTheme="minorHAnsi" w:cstheme="minorHAnsi"/>
          <w:sz w:val="20"/>
          <w:szCs w:val="20"/>
        </w:rPr>
        <w:t>V. Navrhované opatrenia na prevenciu, elimináciu, minimalizáciu a kompenzáciu vplyvov na životné prostredie a zdravie</w:t>
      </w:r>
    </w:p>
    <w:p w14:paraId="0B6FF726"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61691B1C" w14:textId="77777777" w:rsidR="008D41F1" w:rsidRPr="0074013C" w:rsidRDefault="008D41F1" w:rsidP="008D41F1">
      <w:pPr>
        <w:rPr>
          <w:rFonts w:asciiTheme="minorHAnsi" w:hAnsiTheme="minorHAnsi" w:cstheme="minorHAnsi"/>
          <w:sz w:val="20"/>
          <w:szCs w:val="20"/>
        </w:rPr>
      </w:pPr>
    </w:p>
    <w:p w14:paraId="1841E4C1"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1. Opatrenia na odvrátenie, zníženie alebo zmiernenie prípadných významných negatívnych vplyvov na životné prostredie vrátane zdravia, ktoré by mohli vyplynúť z realizácie strategického dokumentu.</w:t>
      </w:r>
    </w:p>
    <w:p w14:paraId="32F182F3"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76397F03" w14:textId="77777777" w:rsidR="008D41F1" w:rsidRPr="0074013C" w:rsidRDefault="008D41F1" w:rsidP="008D41F1">
      <w:pPr>
        <w:rPr>
          <w:rFonts w:asciiTheme="minorHAnsi" w:hAnsiTheme="minorHAnsi" w:cstheme="minorHAnsi"/>
          <w:sz w:val="20"/>
          <w:szCs w:val="20"/>
        </w:rPr>
      </w:pPr>
    </w:p>
    <w:p w14:paraId="16CA9505"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VI. Dôvody výberu zvažovaných alternatív zohľadňujúcich ciele a geografický rozmer strategického dokumentu a opis toho, ako bolo vykonané vyhodnotenie vrátane ťažkostí s poskytovaním potrebných informácií, ako napr. technické nedostatky alebo neurčitosti</w:t>
      </w:r>
    </w:p>
    <w:p w14:paraId="74C3AF43"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1227A45D" w14:textId="77777777" w:rsidR="008D41F1" w:rsidRPr="0074013C" w:rsidRDefault="008D41F1" w:rsidP="008D41F1">
      <w:pPr>
        <w:rPr>
          <w:rFonts w:asciiTheme="minorHAnsi" w:hAnsiTheme="minorHAnsi" w:cstheme="minorHAnsi"/>
          <w:sz w:val="20"/>
          <w:szCs w:val="20"/>
        </w:rPr>
      </w:pPr>
    </w:p>
    <w:p w14:paraId="15D9438D"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VII. Návrh monitorovania environmentálnych vplyvov vrátane vplyvov na zdravie</w:t>
      </w:r>
    </w:p>
    <w:p w14:paraId="4B0141CD"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0A463D8D" w14:textId="77777777" w:rsidR="008D41F1" w:rsidRPr="0074013C" w:rsidRDefault="008D41F1" w:rsidP="008D41F1">
      <w:pPr>
        <w:rPr>
          <w:rFonts w:asciiTheme="minorHAnsi" w:hAnsiTheme="minorHAnsi" w:cstheme="minorHAnsi"/>
          <w:sz w:val="20"/>
          <w:szCs w:val="20"/>
        </w:rPr>
      </w:pPr>
    </w:p>
    <w:p w14:paraId="43B4092A" w14:textId="77777777" w:rsidR="008D41F1" w:rsidRPr="0074013C" w:rsidRDefault="008D41F1" w:rsidP="008D41F1">
      <w:pPr>
        <w:ind w:left="454" w:hanging="454"/>
        <w:rPr>
          <w:rFonts w:asciiTheme="minorHAnsi" w:hAnsiTheme="minorHAnsi" w:cstheme="minorHAnsi"/>
          <w:sz w:val="20"/>
          <w:szCs w:val="20"/>
        </w:rPr>
      </w:pPr>
      <w:r w:rsidRPr="0074013C">
        <w:rPr>
          <w:rFonts w:asciiTheme="minorHAnsi" w:hAnsiTheme="minorHAnsi" w:cstheme="minorHAnsi"/>
          <w:sz w:val="20"/>
          <w:szCs w:val="20"/>
        </w:rPr>
        <w:t>VIII. Pravdepodobne významné cezhraničné environmentálne vplyvy vrátane vplyvov na zdravie</w:t>
      </w:r>
    </w:p>
    <w:p w14:paraId="6CD059E9"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10162EB1" w14:textId="77777777" w:rsidR="008D41F1" w:rsidRPr="0074013C" w:rsidRDefault="008D41F1" w:rsidP="008D41F1">
      <w:pPr>
        <w:rPr>
          <w:rFonts w:asciiTheme="minorHAnsi" w:hAnsiTheme="minorHAnsi" w:cstheme="minorHAnsi"/>
          <w:sz w:val="20"/>
          <w:szCs w:val="20"/>
        </w:rPr>
      </w:pPr>
    </w:p>
    <w:p w14:paraId="3E09F745"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IX. Netechnické zhrnutie poskytnutých informácií</w:t>
      </w:r>
    </w:p>
    <w:p w14:paraId="1F5FEA09"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3DA21830" w14:textId="77777777" w:rsidR="008D41F1" w:rsidRPr="0074013C" w:rsidRDefault="008D41F1" w:rsidP="008D41F1">
      <w:pPr>
        <w:rPr>
          <w:rFonts w:asciiTheme="minorHAnsi" w:hAnsiTheme="minorHAnsi" w:cstheme="minorHAnsi"/>
          <w:sz w:val="20"/>
          <w:szCs w:val="20"/>
        </w:rPr>
      </w:pPr>
    </w:p>
    <w:p w14:paraId="0E86B6C4" w14:textId="77777777" w:rsidR="008D41F1" w:rsidRPr="0074013C" w:rsidRDefault="008D41F1" w:rsidP="008D41F1">
      <w:pPr>
        <w:ind w:left="284" w:hanging="284"/>
        <w:rPr>
          <w:rFonts w:asciiTheme="minorHAnsi" w:hAnsiTheme="minorHAnsi" w:cstheme="minorHAnsi"/>
          <w:sz w:val="20"/>
          <w:szCs w:val="20"/>
        </w:rPr>
      </w:pPr>
      <w:r w:rsidRPr="0074013C">
        <w:rPr>
          <w:rFonts w:asciiTheme="minorHAnsi" w:hAnsiTheme="minorHAnsi" w:cstheme="minorHAnsi"/>
          <w:sz w:val="20"/>
          <w:szCs w:val="20"/>
        </w:rPr>
        <w:t>X. Informácia o ekonomickej náročnosti (ak to charakter a rozsah strategického dokumentu umožňuje)</w:t>
      </w:r>
    </w:p>
    <w:p w14:paraId="611E420F"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ab/>
      </w:r>
    </w:p>
    <w:p w14:paraId="60D936E1"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ab/>
      </w:r>
    </w:p>
    <w:p w14:paraId="081B3221" w14:textId="77777777" w:rsidR="008D41F1" w:rsidRPr="0074013C" w:rsidRDefault="008D41F1" w:rsidP="008D41F1">
      <w:pPr>
        <w:rPr>
          <w:rFonts w:asciiTheme="minorHAnsi" w:hAnsiTheme="minorHAnsi" w:cstheme="minorHAnsi"/>
          <w:sz w:val="20"/>
          <w:szCs w:val="20"/>
        </w:rPr>
      </w:pPr>
    </w:p>
    <w:p w14:paraId="165ECE0B" w14:textId="77777777" w:rsidR="008D41F1" w:rsidRPr="0074013C" w:rsidRDefault="008D41F1" w:rsidP="008D41F1">
      <w:pPr>
        <w:rPr>
          <w:rFonts w:asciiTheme="minorHAnsi" w:hAnsiTheme="minorHAnsi" w:cstheme="minorHAnsi"/>
          <w:b/>
          <w:bCs/>
          <w:sz w:val="20"/>
          <w:szCs w:val="20"/>
        </w:rPr>
      </w:pPr>
      <w:r w:rsidRPr="0074013C">
        <w:rPr>
          <w:rFonts w:asciiTheme="minorHAnsi" w:hAnsiTheme="minorHAnsi" w:cstheme="minorHAnsi"/>
          <w:b/>
          <w:bCs/>
          <w:sz w:val="20"/>
          <w:szCs w:val="20"/>
        </w:rPr>
        <w:t>B. ZÁKLADNÉ ÚDAJE O STRATEGICKOM DOKUMENTE PLÁN HOSPODÁRSKEHO A SOCIÁLNEHO ROZVOJA BBSK 2022-2030</w:t>
      </w:r>
    </w:p>
    <w:p w14:paraId="4E133C5C" w14:textId="77777777" w:rsidR="008D41F1" w:rsidRPr="0074013C" w:rsidRDefault="008D41F1" w:rsidP="008D41F1">
      <w:pPr>
        <w:rPr>
          <w:rFonts w:asciiTheme="minorHAnsi" w:hAnsiTheme="minorHAnsi" w:cstheme="minorHAnsi"/>
          <w:sz w:val="20"/>
          <w:szCs w:val="20"/>
        </w:rPr>
      </w:pPr>
    </w:p>
    <w:p w14:paraId="52FF7062" w14:textId="77777777" w:rsidR="008D41F1" w:rsidRPr="0074013C" w:rsidRDefault="008D41F1" w:rsidP="008D41F1">
      <w:pPr>
        <w:rPr>
          <w:rFonts w:asciiTheme="minorHAnsi" w:hAnsiTheme="minorHAnsi" w:cstheme="minorHAnsi"/>
          <w:sz w:val="20"/>
          <w:szCs w:val="20"/>
          <w:u w:val="single"/>
        </w:rPr>
      </w:pPr>
      <w:r w:rsidRPr="0074013C">
        <w:rPr>
          <w:rFonts w:asciiTheme="minorHAnsi" w:hAnsiTheme="minorHAnsi" w:cstheme="minorHAnsi"/>
          <w:sz w:val="20"/>
          <w:szCs w:val="20"/>
          <w:u w:val="single"/>
        </w:rPr>
        <w:t xml:space="preserve">I. Základné údaje o návrhu strategického dokumentu: </w:t>
      </w:r>
    </w:p>
    <w:p w14:paraId="2C874D13" w14:textId="77777777" w:rsidR="008D41F1" w:rsidRPr="0074013C" w:rsidRDefault="008D41F1" w:rsidP="008D41F1">
      <w:pPr>
        <w:rPr>
          <w:rFonts w:asciiTheme="minorHAnsi" w:hAnsiTheme="minorHAnsi" w:cstheme="minorHAnsi"/>
          <w:sz w:val="20"/>
          <w:szCs w:val="20"/>
        </w:rPr>
      </w:pPr>
    </w:p>
    <w:p w14:paraId="5DA493D6"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 xml:space="preserve"> Program hospodárskeho a sociálneho rozvoja  BBSK na roky 2022-2030 (ďalej aj ako „PHSR“) je,   v zmysle zákona č. 539/2008 Z.z. o podpore regionálneho rozvoja v znení neskorších predpisov, strednodobý rozvojový dokument, ktorý je vypracovaný v súlade s cieľmi a prioritami ustanovenými v národnej stratégii (Vízia a stratégia rozvoja Slovenska do roku 2030 - Slovensko 2030, ktorá plní funkciu Národnej stratégie regionálneho rozvoja) a je vypracovaný podľa záväznej časti územnoplánovacej dokumentácie regiónu (Územný plán veľkého územného celku Banskobystrický kraj). Obsah PHSR napĺňa súčasne  požiadavku na spracovanie  Integrovanej územnej  stratégie BBSK (PHSR/IÚS BBSK) v zmysle Nariadenia Európskeho parlamentu, Európskej rady a odporúčaní Európskeho výboru regiónov. IÚS BBSK je základom pre zabezpečenie integrovaného územného rozvoja podporovaného územnými nástrojmi EÚ, vrátane integrovaných územných investícií.</w:t>
      </w:r>
    </w:p>
    <w:p w14:paraId="0DC872F4" w14:textId="77777777" w:rsidR="008D41F1" w:rsidRPr="0074013C" w:rsidRDefault="008D41F1" w:rsidP="008D41F1">
      <w:pPr>
        <w:ind w:left="0" w:firstLine="0"/>
        <w:rPr>
          <w:rFonts w:asciiTheme="minorHAnsi" w:hAnsiTheme="minorHAnsi" w:cstheme="minorHAnsi"/>
          <w:sz w:val="20"/>
          <w:szCs w:val="20"/>
        </w:rPr>
      </w:pPr>
    </w:p>
    <w:p w14:paraId="5DEEB7EE" w14:textId="77777777" w:rsidR="008D41F1" w:rsidRPr="0074013C" w:rsidRDefault="008D41F1" w:rsidP="008D41F1">
      <w:pPr>
        <w:rPr>
          <w:rFonts w:asciiTheme="minorHAnsi" w:hAnsiTheme="minorHAnsi" w:cstheme="minorHAnsi"/>
          <w:sz w:val="20"/>
          <w:szCs w:val="20"/>
          <w:u w:val="single"/>
        </w:rPr>
      </w:pPr>
      <w:r w:rsidRPr="0074013C">
        <w:rPr>
          <w:rFonts w:asciiTheme="minorHAnsi" w:hAnsiTheme="minorHAnsi" w:cstheme="minorHAnsi"/>
          <w:sz w:val="20"/>
          <w:szCs w:val="20"/>
          <w:u w:val="single"/>
        </w:rPr>
        <w:t>II. Hlavné ciele návrhu strategického dokumentu:</w:t>
      </w:r>
    </w:p>
    <w:p w14:paraId="2A1315A1" w14:textId="77777777" w:rsidR="008D41F1" w:rsidRPr="0074013C" w:rsidRDefault="008D41F1" w:rsidP="008D41F1">
      <w:pPr>
        <w:rPr>
          <w:rFonts w:asciiTheme="minorHAnsi" w:hAnsiTheme="minorHAnsi" w:cstheme="minorHAnsi"/>
          <w:sz w:val="20"/>
          <w:szCs w:val="20"/>
        </w:rPr>
      </w:pPr>
    </w:p>
    <w:p w14:paraId="3931981B"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 xml:space="preserve">Predbežná Vízia rozvoja PHSR BBSK na roky 2022-2030: </w:t>
      </w:r>
    </w:p>
    <w:p w14:paraId="3EA51CC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 xml:space="preserve">Kraj, kde ľudia chcú pracovať, žiť a plnohodnotne tráviť čas. </w:t>
      </w:r>
    </w:p>
    <w:p w14:paraId="5F4CBC87" w14:textId="77777777" w:rsidR="008D41F1" w:rsidRPr="0074013C" w:rsidRDefault="008D41F1" w:rsidP="008D41F1">
      <w:pPr>
        <w:rPr>
          <w:rFonts w:asciiTheme="minorHAnsi" w:hAnsiTheme="minorHAnsi" w:cstheme="minorHAnsi"/>
          <w:sz w:val="20"/>
          <w:szCs w:val="20"/>
        </w:rPr>
      </w:pPr>
    </w:p>
    <w:p w14:paraId="1DE96B86"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 xml:space="preserve">Hlavný cieľ PHSR BBSK: </w:t>
      </w:r>
    </w:p>
    <w:p w14:paraId="1ECEBD69"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Zvýšiť atraktívnosť kraja pre obyvateľov, investorov a návštevníkov.</w:t>
      </w:r>
    </w:p>
    <w:p w14:paraId="7C4534CA" w14:textId="77777777" w:rsidR="008D41F1" w:rsidRPr="0074013C" w:rsidRDefault="008D41F1" w:rsidP="008D41F1">
      <w:pPr>
        <w:rPr>
          <w:rFonts w:asciiTheme="minorHAnsi" w:hAnsiTheme="minorHAnsi" w:cstheme="minorHAnsi"/>
          <w:sz w:val="20"/>
          <w:szCs w:val="20"/>
        </w:rPr>
      </w:pPr>
    </w:p>
    <w:p w14:paraId="06072CD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Na dosiahnutie daného cieľa boli v PHSR BBSK vytýčené 4 priority :</w:t>
      </w:r>
    </w:p>
    <w:p w14:paraId="5C4ECBC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w:t>
      </w:r>
      <w:r w:rsidRPr="0074013C">
        <w:rPr>
          <w:rFonts w:asciiTheme="minorHAnsi" w:hAnsiTheme="minorHAnsi" w:cstheme="minorHAnsi"/>
          <w:sz w:val="20"/>
          <w:szCs w:val="20"/>
        </w:rPr>
        <w:tab/>
        <w:t>Konkurencieschopná a udržateľná ekonomika</w:t>
      </w:r>
    </w:p>
    <w:p w14:paraId="55EB7AB0"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II.</w:t>
      </w:r>
      <w:r w:rsidRPr="0074013C">
        <w:rPr>
          <w:rFonts w:asciiTheme="minorHAnsi" w:hAnsiTheme="minorHAnsi" w:cstheme="minorHAnsi"/>
          <w:sz w:val="20"/>
          <w:szCs w:val="20"/>
        </w:rPr>
        <w:tab/>
        <w:t xml:space="preserve">Zelený kraj pre budúce generácie </w:t>
      </w:r>
    </w:p>
    <w:p w14:paraId="45CE8808"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III.</w:t>
      </w:r>
      <w:r w:rsidRPr="0074013C">
        <w:rPr>
          <w:rFonts w:asciiTheme="minorHAnsi" w:hAnsiTheme="minorHAnsi" w:cstheme="minorHAnsi"/>
          <w:sz w:val="20"/>
          <w:szCs w:val="20"/>
        </w:rPr>
        <w:tab/>
        <w:t>Vzdelaná a súdržná spoločnosť</w:t>
      </w:r>
    </w:p>
    <w:p w14:paraId="1F45696F"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IV.</w:t>
      </w:r>
      <w:r w:rsidRPr="0074013C">
        <w:rPr>
          <w:rFonts w:asciiTheme="minorHAnsi" w:hAnsiTheme="minorHAnsi" w:cstheme="minorHAnsi"/>
          <w:sz w:val="20"/>
          <w:szCs w:val="20"/>
        </w:rPr>
        <w:tab/>
        <w:t>Prepojený kraj</w:t>
      </w:r>
    </w:p>
    <w:p w14:paraId="44EA8896" w14:textId="77777777" w:rsidR="008D41F1" w:rsidRPr="0074013C" w:rsidRDefault="008D41F1" w:rsidP="008D41F1">
      <w:pPr>
        <w:rPr>
          <w:rFonts w:asciiTheme="minorHAnsi" w:hAnsiTheme="minorHAnsi" w:cstheme="minorHAnsi"/>
          <w:sz w:val="20"/>
          <w:szCs w:val="20"/>
        </w:rPr>
      </w:pPr>
    </w:p>
    <w:p w14:paraId="7486C458" w14:textId="77777777" w:rsidR="008D41F1" w:rsidRPr="0074013C" w:rsidRDefault="008D41F1" w:rsidP="008D41F1">
      <w:pPr>
        <w:rPr>
          <w:rFonts w:asciiTheme="minorHAnsi" w:hAnsiTheme="minorHAnsi" w:cstheme="minorHAnsi"/>
          <w:sz w:val="20"/>
          <w:szCs w:val="20"/>
        </w:rPr>
      </w:pPr>
    </w:p>
    <w:p w14:paraId="71276CB6" w14:textId="77777777" w:rsidR="008D41F1" w:rsidRPr="0074013C" w:rsidRDefault="008D41F1" w:rsidP="008D41F1">
      <w:pPr>
        <w:rPr>
          <w:rFonts w:asciiTheme="minorHAnsi" w:hAnsiTheme="minorHAnsi" w:cstheme="minorHAnsi"/>
          <w:sz w:val="20"/>
          <w:szCs w:val="20"/>
          <w:u w:val="single"/>
        </w:rPr>
      </w:pPr>
      <w:r w:rsidRPr="0074013C">
        <w:rPr>
          <w:rFonts w:asciiTheme="minorHAnsi" w:hAnsiTheme="minorHAnsi" w:cstheme="minorHAnsi"/>
          <w:sz w:val="20"/>
          <w:szCs w:val="20"/>
          <w:u w:val="single"/>
        </w:rPr>
        <w:t>III. Štruktúra návrhu strategického dokumentu</w:t>
      </w:r>
    </w:p>
    <w:p w14:paraId="10826EFE" w14:textId="77777777" w:rsidR="008D41F1" w:rsidRPr="0074013C" w:rsidRDefault="008D41F1" w:rsidP="008D41F1">
      <w:pPr>
        <w:rPr>
          <w:rFonts w:asciiTheme="minorHAnsi" w:hAnsiTheme="minorHAnsi" w:cstheme="minorHAnsi"/>
          <w:sz w:val="20"/>
          <w:szCs w:val="20"/>
        </w:rPr>
      </w:pPr>
    </w:p>
    <w:p w14:paraId="76E8B6E6"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1.</w:t>
      </w:r>
      <w:r w:rsidRPr="0074013C">
        <w:rPr>
          <w:rFonts w:asciiTheme="minorHAnsi" w:hAnsiTheme="minorHAnsi" w:cstheme="minorHAnsi"/>
          <w:sz w:val="20"/>
          <w:szCs w:val="20"/>
        </w:rPr>
        <w:tab/>
        <w:t xml:space="preserve">Úvod: PHSR BBSK  samosprávneho kraja </w:t>
      </w:r>
    </w:p>
    <w:p w14:paraId="58BD9156"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1.1.</w:t>
      </w:r>
      <w:r w:rsidRPr="0074013C">
        <w:rPr>
          <w:rFonts w:asciiTheme="minorHAnsi" w:hAnsiTheme="minorHAnsi" w:cstheme="minorHAnsi"/>
          <w:sz w:val="20"/>
          <w:szCs w:val="20"/>
        </w:rPr>
        <w:tab/>
        <w:t>Inštitucionálne východiská - legislatíva, kompetencie, partneri a inštitucionalizované štruktúry partnerstiev.</w:t>
      </w:r>
    </w:p>
    <w:p w14:paraId="7B7D6CC6"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1.2.</w:t>
      </w:r>
      <w:r w:rsidRPr="0074013C">
        <w:rPr>
          <w:rFonts w:asciiTheme="minorHAnsi" w:hAnsiTheme="minorHAnsi" w:cstheme="minorHAnsi"/>
          <w:sz w:val="20"/>
          <w:szCs w:val="20"/>
        </w:rPr>
        <w:tab/>
        <w:t>Obsahové východiská - výzvy, problémy a impulzy pre tvorbu PHSR BBSK, definícia územia pre spracovanie PHSR BBSK , definícia a zdôvodnenie územnej štrukturácie stratégie PHSR BBSK.</w:t>
      </w:r>
    </w:p>
    <w:p w14:paraId="15C2F4A6"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1.3.</w:t>
      </w:r>
      <w:r w:rsidRPr="0074013C">
        <w:rPr>
          <w:rFonts w:asciiTheme="minorHAnsi" w:hAnsiTheme="minorHAnsi" w:cstheme="minorHAnsi"/>
          <w:sz w:val="20"/>
          <w:szCs w:val="20"/>
        </w:rPr>
        <w:tab/>
        <w:t>Relevantné vstupy z nadradených programových a strategických dokumentov.</w:t>
      </w:r>
    </w:p>
    <w:p w14:paraId="73303C93"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1.4.</w:t>
      </w:r>
      <w:r w:rsidRPr="0074013C">
        <w:rPr>
          <w:rFonts w:asciiTheme="minorHAnsi" w:hAnsiTheme="minorHAnsi" w:cstheme="minorHAnsi"/>
          <w:sz w:val="20"/>
          <w:szCs w:val="20"/>
        </w:rPr>
        <w:tab/>
        <w:t>Informácia o prípravnom procese a procese participatívnej tvorby PHSR BBSK.</w:t>
      </w:r>
    </w:p>
    <w:p w14:paraId="1C90BD0E" w14:textId="77777777" w:rsidR="008D41F1" w:rsidRPr="0074013C" w:rsidRDefault="008D41F1" w:rsidP="008D41F1">
      <w:pPr>
        <w:rPr>
          <w:rFonts w:asciiTheme="minorHAnsi" w:hAnsiTheme="minorHAnsi" w:cstheme="minorHAnsi"/>
          <w:sz w:val="20"/>
          <w:szCs w:val="20"/>
        </w:rPr>
      </w:pPr>
    </w:p>
    <w:p w14:paraId="77B17A0E"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2.</w:t>
      </w:r>
      <w:r w:rsidRPr="0074013C">
        <w:rPr>
          <w:rFonts w:asciiTheme="minorHAnsi" w:hAnsiTheme="minorHAnsi" w:cstheme="minorHAnsi"/>
          <w:sz w:val="20"/>
          <w:szCs w:val="20"/>
        </w:rPr>
        <w:tab/>
        <w:t>Analytické východiská</w:t>
      </w:r>
    </w:p>
    <w:p w14:paraId="6EA45F39"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2.1.</w:t>
      </w:r>
      <w:r w:rsidRPr="0074013C">
        <w:rPr>
          <w:rFonts w:asciiTheme="minorHAnsi" w:hAnsiTheme="minorHAnsi" w:cstheme="minorHAnsi"/>
          <w:sz w:val="20"/>
          <w:szCs w:val="20"/>
        </w:rPr>
        <w:tab/>
        <w:t>Zhodnotenie stratégií, dokumentov, opatrení, aktivít, projektov v minulosti realizovaných VÚC, alebo relevantnými socio-ekonomickými partnermi, vrátane kritického zhodnotenia dopadov, efektov a efektívnosti.</w:t>
      </w:r>
    </w:p>
    <w:p w14:paraId="32E5FC87"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2.2.</w:t>
      </w:r>
      <w:r w:rsidRPr="0074013C">
        <w:rPr>
          <w:rFonts w:asciiTheme="minorHAnsi" w:hAnsiTheme="minorHAnsi" w:cstheme="minorHAnsi"/>
          <w:sz w:val="20"/>
          <w:szCs w:val="20"/>
        </w:rPr>
        <w:tab/>
        <w:t>Kľúčové trendy vývoja, ak by sa stratégia PHSR BBSK neimplementovala.</w:t>
      </w:r>
    </w:p>
    <w:p w14:paraId="3C159365"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2.3.</w:t>
      </w:r>
      <w:r w:rsidRPr="0074013C">
        <w:rPr>
          <w:rFonts w:asciiTheme="minorHAnsi" w:hAnsiTheme="minorHAnsi" w:cstheme="minorHAnsi"/>
          <w:sz w:val="20"/>
          <w:szCs w:val="20"/>
        </w:rPr>
        <w:tab/>
        <w:t>Identifikácia vnútorných potenciálov, výziev, limitov a problémov v štruktúre: socio- ekonomické, územno-technické, prírodno-environmentálne, kultúrne, inštitucionálno- organizačné.</w:t>
      </w:r>
    </w:p>
    <w:p w14:paraId="22C4670E"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2.4.</w:t>
      </w:r>
      <w:r w:rsidRPr="0074013C">
        <w:rPr>
          <w:rFonts w:asciiTheme="minorHAnsi" w:hAnsiTheme="minorHAnsi" w:cstheme="minorHAnsi"/>
          <w:sz w:val="20"/>
          <w:szCs w:val="20"/>
        </w:rPr>
        <w:tab/>
        <w:t>Identifikácia výziev, limitov a problémov z vonkajšieho prostredia vrátane analýzy konkurenčného prostredia pre VÚC v štruktúre: socio-ekonomické, územno-technické, prírodno-environmentálne, kultúrne, inštitucionálno-organizačné.</w:t>
      </w:r>
    </w:p>
    <w:p w14:paraId="63B243FF"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2.5.</w:t>
      </w:r>
      <w:r w:rsidRPr="0074013C">
        <w:rPr>
          <w:rFonts w:asciiTheme="minorHAnsi" w:hAnsiTheme="minorHAnsi" w:cstheme="minorHAnsi"/>
          <w:sz w:val="20"/>
          <w:szCs w:val="20"/>
        </w:rPr>
        <w:tab/>
        <w:t>Výstup benchmarkingu v kontexte širšieho územia.</w:t>
      </w:r>
    </w:p>
    <w:p w14:paraId="48E78B84"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2.6.</w:t>
      </w:r>
      <w:r w:rsidRPr="0074013C">
        <w:rPr>
          <w:rFonts w:asciiTheme="minorHAnsi" w:hAnsiTheme="minorHAnsi" w:cstheme="minorHAnsi"/>
          <w:sz w:val="20"/>
          <w:szCs w:val="20"/>
        </w:rPr>
        <w:tab/>
        <w:t>Identifikácia disparít a faktorov rozvoja.</w:t>
      </w:r>
    </w:p>
    <w:p w14:paraId="75E026C9"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2.7.</w:t>
      </w:r>
      <w:r w:rsidRPr="0074013C">
        <w:rPr>
          <w:rFonts w:asciiTheme="minorHAnsi" w:hAnsiTheme="minorHAnsi" w:cstheme="minorHAnsi"/>
          <w:sz w:val="20"/>
          <w:szCs w:val="20"/>
        </w:rPr>
        <w:tab/>
        <w:t>Východiská pre špecifické stratégie VÚC pre podporu rozvoja jednotlivých území SPR v rámci PHSR VÚC v štruktúre bodov 2.2. až 2.8.</w:t>
      </w:r>
    </w:p>
    <w:p w14:paraId="333CD313" w14:textId="77777777" w:rsidR="008D41F1" w:rsidRPr="0074013C" w:rsidRDefault="008D41F1" w:rsidP="008D41F1">
      <w:pPr>
        <w:ind w:left="708" w:hanging="708"/>
        <w:rPr>
          <w:rFonts w:asciiTheme="minorHAnsi" w:hAnsiTheme="minorHAnsi" w:cstheme="minorHAnsi"/>
          <w:sz w:val="20"/>
          <w:szCs w:val="20"/>
        </w:rPr>
      </w:pPr>
    </w:p>
    <w:p w14:paraId="3F7A42AA"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3.</w:t>
      </w:r>
      <w:r w:rsidRPr="0074013C">
        <w:rPr>
          <w:rFonts w:asciiTheme="minorHAnsi" w:hAnsiTheme="minorHAnsi" w:cstheme="minorHAnsi"/>
          <w:sz w:val="20"/>
          <w:szCs w:val="20"/>
        </w:rPr>
        <w:tab/>
        <w:t>Rozvojová stratégia</w:t>
      </w:r>
    </w:p>
    <w:p w14:paraId="505C4787"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3.1.</w:t>
      </w:r>
      <w:r w:rsidRPr="0074013C">
        <w:rPr>
          <w:rFonts w:asciiTheme="minorHAnsi" w:hAnsiTheme="minorHAnsi" w:cstheme="minorHAnsi"/>
          <w:sz w:val="20"/>
          <w:szCs w:val="20"/>
        </w:rPr>
        <w:tab/>
        <w:t>Vízia rozvoja a hlavný cieľ.</w:t>
      </w:r>
    </w:p>
    <w:p w14:paraId="7F30E2BA"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3.2.</w:t>
      </w:r>
      <w:r w:rsidRPr="0074013C">
        <w:rPr>
          <w:rFonts w:asciiTheme="minorHAnsi" w:hAnsiTheme="minorHAnsi" w:cstheme="minorHAnsi"/>
          <w:sz w:val="20"/>
          <w:szCs w:val="20"/>
        </w:rPr>
        <w:tab/>
        <w:t>Štruktúra priorít a ich väzby.</w:t>
      </w:r>
    </w:p>
    <w:p w14:paraId="1176EDDD"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3.3.</w:t>
      </w:r>
      <w:r w:rsidRPr="0074013C">
        <w:rPr>
          <w:rFonts w:asciiTheme="minorHAnsi" w:hAnsiTheme="minorHAnsi" w:cstheme="minorHAnsi"/>
          <w:sz w:val="20"/>
          <w:szCs w:val="20"/>
        </w:rPr>
        <w:tab/>
        <w:t>Systém cieľov, ich súvislostí, indikátorov a strom indikátorov, popis strategických a špecifických (operatívnych) cieľov, ich súvislostí a strom cieľov.</w:t>
      </w:r>
    </w:p>
    <w:p w14:paraId="1A8FE72B"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3.4.</w:t>
      </w:r>
      <w:r w:rsidRPr="0074013C">
        <w:rPr>
          <w:rFonts w:asciiTheme="minorHAnsi" w:hAnsiTheme="minorHAnsi" w:cstheme="minorHAnsi"/>
          <w:sz w:val="20"/>
          <w:szCs w:val="20"/>
        </w:rPr>
        <w:tab/>
        <w:t>Strategický prístup pre dosiahnutie vízie a hlavného cieľa, priorít a systému cieľov PHSR BBSK.</w:t>
      </w:r>
    </w:p>
    <w:p w14:paraId="1DA412B9"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3.5.</w:t>
      </w:r>
      <w:r w:rsidRPr="0074013C">
        <w:rPr>
          <w:rFonts w:asciiTheme="minorHAnsi" w:hAnsiTheme="minorHAnsi" w:cstheme="minorHAnsi"/>
          <w:sz w:val="20"/>
          <w:szCs w:val="20"/>
        </w:rPr>
        <w:tab/>
        <w:t>Partneri  pre  implementáciu PHSR BBSK a stratégia ich zapojenia.</w:t>
      </w:r>
    </w:p>
    <w:p w14:paraId="3A6EFC3A"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3.6.</w:t>
      </w:r>
      <w:r w:rsidRPr="0074013C">
        <w:rPr>
          <w:rFonts w:asciiTheme="minorHAnsi" w:hAnsiTheme="minorHAnsi" w:cstheme="minorHAnsi"/>
          <w:sz w:val="20"/>
          <w:szCs w:val="20"/>
        </w:rPr>
        <w:tab/>
        <w:t>Špecifické rozvojové stratégie VÚC pre podporu rozvoja jednotlivých území  tvoriacich SPR  v štruktúre bodov 3.1. až 3.5. vrátane stratégie rozvoja UMR.</w:t>
      </w:r>
    </w:p>
    <w:p w14:paraId="4ECF1FAD"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3.7.</w:t>
      </w:r>
      <w:r w:rsidRPr="0074013C">
        <w:rPr>
          <w:rFonts w:asciiTheme="minorHAnsi" w:hAnsiTheme="minorHAnsi" w:cstheme="minorHAnsi"/>
          <w:sz w:val="20"/>
          <w:szCs w:val="20"/>
        </w:rPr>
        <w:tab/>
        <w:t>Priority, strategické a špecifické ciele stratégie, ktorých naplnenie bude financované z európskych štrukturálnych a investičných fondov.</w:t>
      </w:r>
    </w:p>
    <w:p w14:paraId="7AFF0B2F" w14:textId="77777777" w:rsidR="008D41F1" w:rsidRPr="0074013C" w:rsidRDefault="008D41F1" w:rsidP="008D41F1">
      <w:pPr>
        <w:ind w:left="708" w:hanging="708"/>
        <w:rPr>
          <w:rFonts w:asciiTheme="minorHAnsi" w:hAnsiTheme="minorHAnsi" w:cstheme="minorHAnsi"/>
          <w:sz w:val="20"/>
          <w:szCs w:val="20"/>
        </w:rPr>
      </w:pPr>
    </w:p>
    <w:p w14:paraId="255CF406" w14:textId="45569133"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lastRenderedPageBreak/>
        <w:t>4.</w:t>
      </w:r>
      <w:r w:rsidRPr="0074013C">
        <w:rPr>
          <w:rFonts w:asciiTheme="minorHAnsi" w:hAnsiTheme="minorHAnsi" w:cstheme="minorHAnsi"/>
          <w:sz w:val="20"/>
          <w:szCs w:val="20"/>
        </w:rPr>
        <w:tab/>
        <w:t>Implementačný plán a plán monitorovania</w:t>
      </w:r>
    </w:p>
    <w:p w14:paraId="7A0A5E05"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4.1.</w:t>
      </w:r>
      <w:r w:rsidRPr="0074013C">
        <w:rPr>
          <w:rFonts w:asciiTheme="minorHAnsi" w:hAnsiTheme="minorHAnsi" w:cstheme="minorHAnsi"/>
          <w:sz w:val="20"/>
          <w:szCs w:val="20"/>
        </w:rPr>
        <w:tab/>
        <w:t>Nástroje/opatrenia/aktivity na implementáciu stratégie a osobitne definovanie operácií financovaných zo štrukturálnych fondov - Integrovaných Územných Investícii (IÚI) a stratégií UMR na území BBSK.</w:t>
      </w:r>
    </w:p>
    <w:p w14:paraId="7AC5EFD5"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4.2.</w:t>
      </w:r>
      <w:r w:rsidRPr="0074013C">
        <w:rPr>
          <w:rFonts w:asciiTheme="minorHAnsi" w:hAnsiTheme="minorHAnsi" w:cstheme="minorHAnsi"/>
          <w:sz w:val="20"/>
          <w:szCs w:val="20"/>
        </w:rPr>
        <w:tab/>
        <w:t>Plán implementácie stratégie PHSR BBSK - rozdelenie úloh, činností a zodpovedností, časový harmonogram, implementačná štruktúra vrátane princípov, procesov a systému riadenia implementácie a riadenia rizík.</w:t>
      </w:r>
    </w:p>
    <w:p w14:paraId="168EAEB3"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4.3.</w:t>
      </w:r>
      <w:r w:rsidRPr="0074013C">
        <w:rPr>
          <w:rFonts w:asciiTheme="minorHAnsi" w:hAnsiTheme="minorHAnsi" w:cstheme="minorHAnsi"/>
          <w:sz w:val="20"/>
          <w:szCs w:val="20"/>
        </w:rPr>
        <w:tab/>
        <w:t>Systém monitorovania a hodnotenia napĺňania priorít a cieľov stratégie PHSR BBSK.</w:t>
      </w:r>
    </w:p>
    <w:p w14:paraId="7AD0C74A" w14:textId="77777777" w:rsidR="008D41F1" w:rsidRPr="0074013C" w:rsidRDefault="008D41F1" w:rsidP="008D41F1">
      <w:pPr>
        <w:rPr>
          <w:rFonts w:asciiTheme="minorHAnsi" w:hAnsiTheme="minorHAnsi" w:cstheme="minorHAnsi"/>
          <w:sz w:val="20"/>
          <w:szCs w:val="20"/>
        </w:rPr>
      </w:pPr>
    </w:p>
    <w:p w14:paraId="367A5FEA"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5.</w:t>
      </w:r>
      <w:r w:rsidRPr="0074013C">
        <w:rPr>
          <w:rFonts w:asciiTheme="minorHAnsi" w:hAnsiTheme="minorHAnsi" w:cstheme="minorHAnsi"/>
          <w:sz w:val="20"/>
          <w:szCs w:val="20"/>
        </w:rPr>
        <w:tab/>
        <w:t>Plán využitia zdrojov vrátane finančného plánu</w:t>
      </w:r>
    </w:p>
    <w:p w14:paraId="0FBE5B91"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5.1.</w:t>
      </w:r>
      <w:r w:rsidRPr="0074013C">
        <w:rPr>
          <w:rFonts w:asciiTheme="minorHAnsi" w:hAnsiTheme="minorHAnsi" w:cstheme="minorHAnsi"/>
          <w:sz w:val="20"/>
          <w:szCs w:val="20"/>
        </w:rPr>
        <w:tab/>
        <w:t>Plán využitia/aktivizácie zdrojov vrátane finančného plánu implementácie stratégie pre obdobie v zmysle časového systému rozpočtového programovania podľa modelu na 1+2 roky a výhľad (rozdelenie zdrojov vrátane finančných na programovacie obdobie, na priority, opatrenia, programy, projekty a aktivity, identifikácia predpokladaných finančných zdrojov pre implementáciu), čím sa zabezpečí ich väzba na programový rozpočet územnej samosprávy</w:t>
      </w:r>
    </w:p>
    <w:p w14:paraId="14CB8F10" w14:textId="77777777" w:rsidR="008D41F1" w:rsidRPr="0074013C" w:rsidRDefault="008D41F1" w:rsidP="008D41F1">
      <w:pPr>
        <w:ind w:left="708" w:hanging="708"/>
        <w:rPr>
          <w:rFonts w:asciiTheme="minorHAnsi" w:hAnsiTheme="minorHAnsi" w:cstheme="minorHAnsi"/>
          <w:sz w:val="20"/>
          <w:szCs w:val="20"/>
        </w:rPr>
      </w:pPr>
    </w:p>
    <w:p w14:paraId="603C13EE"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6.</w:t>
      </w:r>
      <w:r w:rsidRPr="0074013C">
        <w:rPr>
          <w:rFonts w:asciiTheme="minorHAnsi" w:hAnsiTheme="minorHAnsi" w:cstheme="minorHAnsi"/>
          <w:sz w:val="20"/>
          <w:szCs w:val="20"/>
        </w:rPr>
        <w:tab/>
        <w:t xml:space="preserve">Riziká implementácie a ich prevencia. </w:t>
      </w:r>
    </w:p>
    <w:p w14:paraId="7BD5775C"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6.1.</w:t>
      </w:r>
      <w:r w:rsidRPr="0074013C">
        <w:rPr>
          <w:rFonts w:asciiTheme="minorHAnsi" w:hAnsiTheme="minorHAnsi" w:cstheme="minorHAnsi"/>
          <w:sz w:val="20"/>
          <w:szCs w:val="20"/>
        </w:rPr>
        <w:tab/>
        <w:t>Identifikácia a zhodnotenie rizík implementácie stratégie PHSR a opatrenia na zníženie rizík -opatrenia, zodpovednosti za ich realizáciu, monitorovanie a hodnotenie.</w:t>
      </w:r>
    </w:p>
    <w:p w14:paraId="475105D3" w14:textId="77777777" w:rsidR="008D41F1" w:rsidRPr="0074013C" w:rsidRDefault="008D41F1" w:rsidP="008D41F1">
      <w:pPr>
        <w:rPr>
          <w:rFonts w:asciiTheme="minorHAnsi" w:hAnsiTheme="minorHAnsi" w:cstheme="minorHAnsi"/>
          <w:sz w:val="20"/>
          <w:szCs w:val="20"/>
        </w:rPr>
      </w:pPr>
    </w:p>
    <w:p w14:paraId="0A593DCE"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7.</w:t>
      </w:r>
      <w:r w:rsidRPr="0074013C">
        <w:rPr>
          <w:rFonts w:asciiTheme="minorHAnsi" w:hAnsiTheme="minorHAnsi" w:cstheme="minorHAnsi"/>
          <w:sz w:val="20"/>
          <w:szCs w:val="20"/>
        </w:rPr>
        <w:tab/>
        <w:t>Riadenie implementácie</w:t>
      </w:r>
      <w:r w:rsidRPr="0074013C">
        <w:rPr>
          <w:rFonts w:asciiTheme="minorHAnsi" w:hAnsiTheme="minorHAnsi" w:cstheme="minorHAnsi"/>
          <w:sz w:val="20"/>
          <w:szCs w:val="20"/>
        </w:rPr>
        <w:tab/>
      </w:r>
    </w:p>
    <w:p w14:paraId="1CA4CC9F"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7.1.</w:t>
      </w:r>
      <w:r w:rsidRPr="0074013C">
        <w:rPr>
          <w:rFonts w:asciiTheme="minorHAnsi" w:hAnsiTheme="minorHAnsi" w:cstheme="minorHAnsi"/>
          <w:sz w:val="20"/>
          <w:szCs w:val="20"/>
        </w:rPr>
        <w:tab/>
        <w:t>Zabezpečenie súladu programového rozpočtu územnej samosprávy s podrobným plánom implementácie stratégie.</w:t>
      </w:r>
    </w:p>
    <w:p w14:paraId="794ABFDB"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7.2.</w:t>
      </w:r>
      <w:r w:rsidRPr="0074013C">
        <w:rPr>
          <w:rFonts w:asciiTheme="minorHAnsi" w:hAnsiTheme="minorHAnsi" w:cstheme="minorHAnsi"/>
          <w:sz w:val="20"/>
          <w:szCs w:val="20"/>
        </w:rPr>
        <w:tab/>
        <w:t>Systém transparentného hodnotenia plnenia priorít a cieľov stratégie.</w:t>
      </w:r>
    </w:p>
    <w:p w14:paraId="43AF3B6E"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7.3.</w:t>
      </w:r>
      <w:r w:rsidRPr="0074013C">
        <w:rPr>
          <w:rFonts w:asciiTheme="minorHAnsi" w:hAnsiTheme="minorHAnsi" w:cstheme="minorHAnsi"/>
          <w:sz w:val="20"/>
          <w:szCs w:val="20"/>
        </w:rPr>
        <w:tab/>
        <w:t>Systém identifikácie potreby aktualizácie alebo tvorby novej PHSR.</w:t>
      </w:r>
    </w:p>
    <w:p w14:paraId="3487C301" w14:textId="77777777" w:rsidR="008D41F1" w:rsidRPr="0074013C" w:rsidRDefault="008D41F1" w:rsidP="008D41F1">
      <w:pPr>
        <w:rPr>
          <w:rFonts w:asciiTheme="minorHAnsi" w:hAnsiTheme="minorHAnsi" w:cstheme="minorHAnsi"/>
          <w:sz w:val="20"/>
          <w:szCs w:val="20"/>
        </w:rPr>
      </w:pPr>
    </w:p>
    <w:p w14:paraId="5750C13F"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8.</w:t>
      </w:r>
      <w:r w:rsidRPr="0074013C">
        <w:rPr>
          <w:rFonts w:asciiTheme="minorHAnsi" w:hAnsiTheme="minorHAnsi" w:cstheme="minorHAnsi"/>
          <w:sz w:val="20"/>
          <w:szCs w:val="20"/>
        </w:rPr>
        <w:tab/>
        <w:t>Opatrenia a požiadavky vyplývajúce zo spracovania PHSR BBSK</w:t>
      </w:r>
    </w:p>
    <w:p w14:paraId="50127D74" w14:textId="77777777" w:rsidR="008D41F1" w:rsidRPr="0074013C" w:rsidRDefault="008D41F1" w:rsidP="008D41F1">
      <w:pPr>
        <w:ind w:left="708" w:hanging="708"/>
        <w:rPr>
          <w:rFonts w:asciiTheme="minorHAnsi" w:hAnsiTheme="minorHAnsi" w:cstheme="minorHAnsi"/>
          <w:sz w:val="20"/>
          <w:szCs w:val="20"/>
        </w:rPr>
      </w:pPr>
      <w:r w:rsidRPr="0074013C">
        <w:rPr>
          <w:rFonts w:asciiTheme="minorHAnsi" w:hAnsiTheme="minorHAnsi" w:cstheme="minorHAnsi"/>
          <w:sz w:val="20"/>
          <w:szCs w:val="20"/>
        </w:rPr>
        <w:t>8.1.</w:t>
      </w:r>
      <w:r w:rsidRPr="0074013C">
        <w:rPr>
          <w:rFonts w:asciiTheme="minorHAnsi" w:hAnsiTheme="minorHAnsi" w:cstheme="minorHAnsi"/>
          <w:sz w:val="20"/>
          <w:szCs w:val="20"/>
        </w:rPr>
        <w:tab/>
        <w:t>Odporúčania a požiadavky vyplývajúce zo spracovania PHSR BBSK pre nadradené a nižšie úrovne strategického riadenia.</w:t>
      </w:r>
    </w:p>
    <w:p w14:paraId="7063B6BC"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8.2.</w:t>
      </w:r>
      <w:r w:rsidRPr="0074013C">
        <w:rPr>
          <w:rFonts w:asciiTheme="minorHAnsi" w:hAnsiTheme="minorHAnsi" w:cstheme="minorHAnsi"/>
          <w:sz w:val="20"/>
          <w:szCs w:val="20"/>
        </w:rPr>
        <w:tab/>
        <w:t>Odporúčania a požiadavky pre partnerské a spolupracujúce subjekty.</w:t>
      </w:r>
    </w:p>
    <w:p w14:paraId="3C664435" w14:textId="77777777" w:rsidR="008D41F1" w:rsidRPr="0074013C" w:rsidRDefault="008D41F1" w:rsidP="008D41F1">
      <w:pPr>
        <w:rPr>
          <w:rFonts w:asciiTheme="minorHAnsi" w:hAnsiTheme="minorHAnsi" w:cstheme="minorHAnsi"/>
          <w:sz w:val="20"/>
          <w:szCs w:val="20"/>
        </w:rPr>
      </w:pPr>
    </w:p>
    <w:p w14:paraId="3A536D1C" w14:textId="77777777" w:rsidR="008D41F1" w:rsidRPr="0074013C" w:rsidRDefault="008D41F1" w:rsidP="008D41F1">
      <w:pPr>
        <w:rPr>
          <w:rFonts w:asciiTheme="minorHAnsi" w:hAnsiTheme="minorHAnsi" w:cstheme="minorHAnsi"/>
          <w:sz w:val="20"/>
          <w:szCs w:val="20"/>
        </w:rPr>
      </w:pPr>
      <w:r w:rsidRPr="0074013C">
        <w:rPr>
          <w:rFonts w:asciiTheme="minorHAnsi" w:hAnsiTheme="minorHAnsi" w:cstheme="minorHAnsi"/>
          <w:sz w:val="20"/>
          <w:szCs w:val="20"/>
        </w:rPr>
        <w:t>9.</w:t>
      </w:r>
      <w:r w:rsidRPr="0074013C">
        <w:rPr>
          <w:rFonts w:asciiTheme="minorHAnsi" w:hAnsiTheme="minorHAnsi" w:cstheme="minorHAnsi"/>
          <w:sz w:val="20"/>
          <w:szCs w:val="20"/>
        </w:rPr>
        <w:tab/>
        <w:t>Využité informačné zdroje</w:t>
      </w:r>
    </w:p>
    <w:p w14:paraId="2D8DAC6E" w14:textId="77777777" w:rsidR="008D41F1" w:rsidRPr="0074013C" w:rsidRDefault="008D41F1" w:rsidP="008D41F1">
      <w:pPr>
        <w:ind w:left="0" w:firstLine="0"/>
        <w:rPr>
          <w:rFonts w:asciiTheme="minorHAnsi" w:hAnsiTheme="minorHAnsi" w:cstheme="minorHAnsi"/>
          <w:sz w:val="20"/>
          <w:szCs w:val="20"/>
        </w:rPr>
      </w:pPr>
      <w:r w:rsidRPr="0074013C">
        <w:rPr>
          <w:rFonts w:asciiTheme="minorHAnsi" w:hAnsiTheme="minorHAnsi" w:cstheme="minorHAnsi"/>
          <w:sz w:val="20"/>
          <w:szCs w:val="20"/>
        </w:rPr>
        <w:t>10.</w:t>
      </w:r>
      <w:r w:rsidRPr="0074013C">
        <w:rPr>
          <w:rFonts w:asciiTheme="minorHAnsi" w:hAnsiTheme="minorHAnsi" w:cstheme="minorHAnsi"/>
          <w:sz w:val="20"/>
          <w:szCs w:val="20"/>
        </w:rPr>
        <w:tab/>
        <w:t>Prílohy</w:t>
      </w:r>
    </w:p>
    <w:p w14:paraId="4A9392FC" w14:textId="7BC2C935" w:rsidR="008D41F1" w:rsidRDefault="008D41F1" w:rsidP="008D41F1">
      <w:pPr>
        <w:spacing w:after="0" w:line="240" w:lineRule="auto"/>
        <w:ind w:right="272"/>
        <w:rPr>
          <w:rFonts w:asciiTheme="minorHAnsi" w:hAnsiTheme="minorHAnsi" w:cstheme="minorHAnsi"/>
          <w:sz w:val="20"/>
          <w:szCs w:val="20"/>
        </w:rPr>
      </w:pPr>
    </w:p>
    <w:p w14:paraId="7AADE12C" w14:textId="7BA45CFA" w:rsidR="00972C22" w:rsidRPr="00972C22" w:rsidRDefault="00972C22" w:rsidP="008D41F1">
      <w:pPr>
        <w:spacing w:after="0" w:line="240" w:lineRule="auto"/>
        <w:ind w:right="272"/>
        <w:rPr>
          <w:rFonts w:asciiTheme="minorHAnsi" w:hAnsiTheme="minorHAnsi" w:cstheme="minorHAnsi"/>
          <w:b/>
          <w:bCs/>
          <w:sz w:val="20"/>
          <w:szCs w:val="20"/>
        </w:rPr>
      </w:pPr>
    </w:p>
    <w:p w14:paraId="082DC424" w14:textId="37B39A2B" w:rsidR="00972C22" w:rsidRPr="00972C22" w:rsidRDefault="00972C22" w:rsidP="00972C22">
      <w:pPr>
        <w:rPr>
          <w:b/>
          <w:bCs/>
          <w:sz w:val="20"/>
          <w:szCs w:val="20"/>
        </w:rPr>
      </w:pPr>
      <w:r w:rsidRPr="00972C22">
        <w:rPr>
          <w:b/>
          <w:bCs/>
          <w:sz w:val="20"/>
          <w:szCs w:val="20"/>
        </w:rPr>
        <w:t xml:space="preserve">C. </w:t>
      </w:r>
      <w:r w:rsidRPr="00972C22">
        <w:rPr>
          <w:b/>
          <w:bCs/>
          <w:sz w:val="20"/>
          <w:szCs w:val="20"/>
        </w:rPr>
        <w:tab/>
        <w:t>ROZSAH HODNOTENIA</w:t>
      </w:r>
    </w:p>
    <w:p w14:paraId="6B8FD6BB" w14:textId="77777777" w:rsidR="00972C22" w:rsidRPr="00972C22" w:rsidRDefault="00972C22" w:rsidP="008D41F1">
      <w:pPr>
        <w:spacing w:after="0" w:line="240" w:lineRule="auto"/>
        <w:ind w:right="272"/>
        <w:rPr>
          <w:rFonts w:asciiTheme="minorHAnsi" w:hAnsiTheme="minorHAnsi" w:cstheme="minorHAnsi"/>
          <w:b/>
          <w:bCs/>
          <w:sz w:val="20"/>
          <w:szCs w:val="20"/>
        </w:rPr>
      </w:pPr>
    </w:p>
    <w:p w14:paraId="601DDABD" w14:textId="25719E31" w:rsidR="00972C22" w:rsidRPr="00972C22" w:rsidRDefault="00972C22" w:rsidP="00972C22">
      <w:pPr>
        <w:spacing w:after="0" w:line="240" w:lineRule="auto"/>
        <w:ind w:right="272"/>
        <w:rPr>
          <w:rFonts w:asciiTheme="minorHAnsi" w:hAnsiTheme="minorHAnsi" w:cstheme="minorHAnsi"/>
          <w:sz w:val="20"/>
          <w:szCs w:val="20"/>
        </w:rPr>
      </w:pPr>
      <w:r>
        <w:rPr>
          <w:rFonts w:asciiTheme="minorHAnsi" w:hAnsiTheme="minorHAnsi" w:cstheme="minorHAnsi"/>
          <w:sz w:val="20"/>
          <w:szCs w:val="20"/>
        </w:rPr>
        <w:t xml:space="preserve">Rozsah hodnotenia </w:t>
      </w:r>
      <w:r w:rsidRPr="00972C22">
        <w:rPr>
          <w:rFonts w:asciiTheme="minorHAnsi" w:hAnsiTheme="minorHAnsi" w:cstheme="minorHAnsi"/>
          <w:sz w:val="20"/>
          <w:szCs w:val="20"/>
        </w:rPr>
        <w:t xml:space="preserve">strategického  dokumentu  „Program  hospodárskeho  a sociálneho  rozvoja  Banskobystrického samosprávneho kraja na roky 2022 - 2030“ určený podľa § 8 zákona č. 24/2006 Z.z. o posudzovaní vplyvov  na  životné  prostredie  a o zmene  a doplnení  niektorých  zákonov  v znení  neskorších </w:t>
      </w:r>
    </w:p>
    <w:p w14:paraId="3E7E434A" w14:textId="77777777" w:rsid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predpisov.  </w:t>
      </w:r>
    </w:p>
    <w:p w14:paraId="7BF89680" w14:textId="6DD27226"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Obstarávateľ  Banskobystrický  samosprávny  kraj,  Námestie  SNP  23,    974  01  Banská Bystrica,  predložil  vypracovanie  oznámenia  o strategickom  dokumente  podľa  §  5  ods.  5 a prílohy č.2 zákona  č. 24/2006 Z.z. o posudzovaní vplyvov na životné prostredie a o zmene a doplnení niektorých zákonov v znení neskorších predpisov („ďalej len „zákon“). Oznámenie bolo  podľa  §  5  ods.  1  zákona  doručené  Okresnému  úradu  Banská  Bystrica,  odboru starostlivosti o životné prostredie, (ďalej len „okresný úrad“).  Program hospodárskeho  a sociálneho rozvoja  BBSK na roky 2022-2030 (ďalej aj ako „PHSR“) je,   v zmysle zákona č. 539/2008 Z.z. o podpore regionálneho rozvoja v znení neskorších predpisov, strednodobý rozvojový  dokument, ktorý je vypracovaný v súlade s cieľmi a prioritami ustanovenými v národnej stratégii (Vízia a stratégia rozvoja Slovenska do roku 2030 - Slovensko 2030, ktorá plní funkciu Národnej stratégie regionálneho rozvoja) a je vypracovaný podľa záväznej časti územnoplánovacej dokumentácie regiónu (Územný plán veľkého územného celku Banskobystrický kraj). Obsah PHSR napĺňa súčasne  požiadavku na spracovanie    Integrovanej  územnej    stratégie  BBSK  (IÚS  BBSK)  v  zmysle  Nariadenia Európskeho  parlamentu,  Európskej  </w:t>
      </w:r>
      <w:r w:rsidRPr="00972C22">
        <w:rPr>
          <w:rFonts w:asciiTheme="minorHAnsi" w:hAnsiTheme="minorHAnsi" w:cstheme="minorHAnsi"/>
          <w:sz w:val="20"/>
          <w:szCs w:val="20"/>
        </w:rPr>
        <w:lastRenderedPageBreak/>
        <w:t xml:space="preserve">rady  a  odporúčaní  Európskeho  výboru  regiónov.  IÚS BBSK  je  základom  pre  zabezpečenie  integrovaného  územného  rozvoja  podporovaného územnými nástrojmi EÚ, vrátane integrovaných územných investícií.  Základom  stratégie  rozvoja  BBSK  je  integrácia  účinných  cielených  intervencií (programov,  projektov,  opatrení  a  nástrojov)  investičného  a  neinvestičného  charakteru reagujúcich na univerzálne a špecifické výzvy, priority a potenciály  jednotlivých strategicko-plánovacích regiónov (SPR), území udržateľného mestského rozvoja (UMR) a miest a obcí v Banskobystrickom kraji. Adresnosť IÚS BBSK je podporená členením stratégie na špecifické stratégie  pre  SPR  a  UMR.    Očakávaným  cieľom  strategického  dokumentu je zvýšiť </w:t>
      </w:r>
    </w:p>
    <w:p w14:paraId="044A7F20" w14:textId="3D72036E"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atraktívnosť kraja pre obyvateľov, investorov a návštevníkov.     PHSR  ako  strategický  dokument  podľa  §  3  písm.  d)  zákona  o posudzovaní  vplyvov podlieha  povinnému  posudzovaniu  vplyvov  v súlade  s  §  4  ods.  1  zákona  o posudzovaní vplyvov.  Oznámenie  o strategickom  dokumente  okresný  úrad  zverejnil  na  webovom  sídle ministerstva a doručil dotknutým subjektom a dotknutým obciam. Po preštudovaní oznámenia o strategickom dokumente, s prihliadnutím na doručené stanoviská podľa § 6 ods. 6 a po prerokovaní podľa § 8 zákona okresný úrad určuje nasledovný rozsah hodnotenia: </w:t>
      </w:r>
    </w:p>
    <w:p w14:paraId="38FB8F4B" w14:textId="77777777"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 </w:t>
      </w:r>
    </w:p>
    <w:p w14:paraId="25B51194" w14:textId="77777777"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1. VARIANTY PRE ĎALŠIE HODNOTENIE </w:t>
      </w:r>
    </w:p>
    <w:p w14:paraId="72449603" w14:textId="403C9926"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 Pre  ďalšie  podrobnejšie  hodnotenie  vplyvu  strategického  dokumentu  „Program hospodárskeho a sociálneho rozvoja Banskobystrického samosprávneho kraja na roky 2022 - 2030“ sa určuje okrem dôkladného zhodnotenia nulového variantu (stav, ktorý by nastal, ak by sa strategický dokument nerealizoval) aj navrhovaného variantu riešenia strategického dokumentu uvedeného v oznámení.  </w:t>
      </w:r>
    </w:p>
    <w:p w14:paraId="4C3BF3D7" w14:textId="77777777" w:rsidR="00972C22" w:rsidRPr="00972C22" w:rsidRDefault="00972C22" w:rsidP="00972C22">
      <w:pPr>
        <w:spacing w:after="0" w:line="240" w:lineRule="auto"/>
        <w:ind w:right="272"/>
        <w:rPr>
          <w:rFonts w:asciiTheme="minorHAnsi" w:hAnsiTheme="minorHAnsi" w:cstheme="minorHAnsi"/>
          <w:sz w:val="20"/>
          <w:szCs w:val="20"/>
        </w:rPr>
      </w:pPr>
    </w:p>
    <w:p w14:paraId="33065799" w14:textId="77777777"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 ROZSAH HODNOTENIA URČENÝCH VARIANTOV </w:t>
      </w:r>
    </w:p>
    <w:p w14:paraId="155B4FEB" w14:textId="77777777"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2.1 Všeobecné podmienky </w:t>
      </w:r>
    </w:p>
    <w:p w14:paraId="79669F0B" w14:textId="0A53280C"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2.1.1 Obstarávateľ – Banskobystrický samosprávny kraj zabezpečí hodnotenie vplyvu návrhu strategického dokumentu najmenej v rozsahu určenom podľa § 8 ods. 2 zákona o posudzovaní vplyvov a výsledok  hodnotenia  uvedenie  v správe  o hodnotení  strategického  dokumentu vypracovanej podľa § 9 ods. 3  zákona o posudzovaní vplyvov. Vzhľadom na povahu a rozsah strategického  dokumentu  je  potrebné,  aby  správa  o hodnotení  obsahovala  rozpracovanie všetkých bodov uvedených v prílohe č. 4 zákona o posudzovaní vplyvov. </w:t>
      </w:r>
    </w:p>
    <w:p w14:paraId="5245982B" w14:textId="3334024B"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2.1.2  Pre hodnotenie strategického dokumentu sa neustanovuje časový harmonogram, ani žiadne špecifické požiadavky limitujúce časový rozsah hodnotenia. </w:t>
      </w:r>
    </w:p>
    <w:p w14:paraId="2D3EDC36" w14:textId="683A6CF9"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2.1.3  Obstarávateľ  predloží  okresnému  úradu  2  ks  kompletných  vyhotovení  správy o hodnotení strategického dokumentu spolu s návrhom strategického dokumentu v listinnej forme a 1x  správu  o hodnotení  strategického  dokumentu  spolu  s návrhom  strategického dokumentu na elektronickom nosiči dát. Okresný úrad si vyhradzuje právo spresniť konečný počet vyhotovení.  </w:t>
      </w:r>
    </w:p>
    <w:p w14:paraId="5F92C4CE" w14:textId="77777777"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2.2 Špecifické požiadavky </w:t>
      </w:r>
    </w:p>
    <w:p w14:paraId="0D6DBD04" w14:textId="77777777" w:rsid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 Na  základe  informácií  uvedených  v oznámení  a zo  stanovísk  doručených  k tomuto oznámeniu  vyplynula  potreba  v správe  o hodnotení  podrobnejšie  rozpracovať  najmä nasledovné okruhy otázok súvisiacich s navrhovaným strategickým dokumentom: </w:t>
      </w:r>
    </w:p>
    <w:p w14:paraId="1AC065D2" w14:textId="695217F3"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2.2.1 Pri príprave správy o hodnotení strategického dokumentu  a samotného strategického dokumentu brať do úvahy všetky pripomienky, ktoré boli zaslané k oznámeniu.    </w:t>
      </w:r>
    </w:p>
    <w:p w14:paraId="620EEA1A" w14:textId="77777777" w:rsidR="00972C22" w:rsidRPr="00972C22" w:rsidRDefault="00972C22" w:rsidP="00972C22">
      <w:pPr>
        <w:spacing w:after="0" w:line="240" w:lineRule="auto"/>
        <w:ind w:right="272"/>
        <w:rPr>
          <w:rFonts w:asciiTheme="minorHAnsi" w:hAnsiTheme="minorHAnsi" w:cstheme="minorHAnsi"/>
          <w:sz w:val="20"/>
          <w:szCs w:val="20"/>
        </w:rPr>
      </w:pPr>
    </w:p>
    <w:p w14:paraId="7137C5DA" w14:textId="77777777" w:rsidR="00972C22" w:rsidRPr="00972C22"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3. UPOZORNENIE </w:t>
      </w:r>
    </w:p>
    <w:p w14:paraId="70BEC3B7" w14:textId="6F4BC816" w:rsidR="008D41F1" w:rsidRPr="0074013C" w:rsidRDefault="00972C22" w:rsidP="00972C22">
      <w:pPr>
        <w:spacing w:after="0" w:line="240" w:lineRule="auto"/>
        <w:ind w:right="272"/>
        <w:rPr>
          <w:rFonts w:asciiTheme="minorHAnsi" w:hAnsiTheme="minorHAnsi" w:cstheme="minorHAnsi"/>
          <w:sz w:val="20"/>
          <w:szCs w:val="20"/>
        </w:rPr>
      </w:pPr>
      <w:r w:rsidRPr="00972C22">
        <w:rPr>
          <w:rFonts w:asciiTheme="minorHAnsi" w:hAnsiTheme="minorHAnsi" w:cstheme="minorHAnsi"/>
          <w:sz w:val="20"/>
          <w:szCs w:val="20"/>
        </w:rPr>
        <w:t xml:space="preserve"> Obstarávateľ  zabezpečí  zverejnenie  rozsahu  hodnotenia  podľa  §  8  ods.  7  zákona o posudzovaní  vplyvov  bezodkladne  po  jeho  doručení  formou  informácie o rozsahu hodnotenia strategického dokumentu spôsobom v mieste obvyklým.  V súlade s § 8 ods. 6 zákona o posudzovaní vplyvov bude rozsah hodnotenia zverejnený aj na webovom sídle ministerstva.  Verejnosť, dotknuté obce, dotknuté samosprávne kraje, dotknuté orgány a ďalšie osoby môžu predložiť svoje pripomienky k určenému rozsahu hodnotenia strategického dokumentu podľa § 8 ods. 8 zákona o posudzovaní vplyvov do 10 dní od jeho zverejnenia Okresnému úradu Banská Bystrica odbor starostlivosti o životné prostredie,  Námestie Ľ. Štúra 1, 974 25 Banská Bystrica.</w:t>
      </w:r>
    </w:p>
    <w:sectPr w:rsidR="008D41F1" w:rsidRPr="0074013C" w:rsidSect="00B44DDB">
      <w:headerReference w:type="even" r:id="rId13"/>
      <w:headerReference w:type="default" r:id="rId14"/>
      <w:footerReference w:type="even" r:id="rId15"/>
      <w:footerReference w:type="default" r:id="rId16"/>
      <w:headerReference w:type="first" r:id="rId17"/>
      <w:footerReference w:type="first" r:id="rId18"/>
      <w:pgSz w:w="11906" w:h="16838" w:code="9"/>
      <w:pgMar w:top="851" w:right="1418" w:bottom="851" w:left="1418" w:header="709" w:footer="71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2625" w14:textId="77777777" w:rsidR="00465962" w:rsidRDefault="00465962">
      <w:pPr>
        <w:spacing w:after="0" w:line="240" w:lineRule="auto"/>
      </w:pPr>
      <w:r>
        <w:separator/>
      </w:r>
    </w:p>
  </w:endnote>
  <w:endnote w:type="continuationSeparator" w:id="0">
    <w:p w14:paraId="5444C685" w14:textId="77777777" w:rsidR="00465962" w:rsidRDefault="0046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72D823D2" w:rsidR="00465962" w:rsidRDefault="00465962">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480B03">
      <w:rPr>
        <w:rFonts w:ascii="Times New Roman" w:eastAsia="Times New Roman" w:hAnsi="Times New Roman" w:cs="Times New Roman"/>
        <w:b/>
        <w:noProof/>
        <w:sz w:val="24"/>
      </w:rPr>
      <w:t>7</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77BA371C" w:rsidR="00465962" w:rsidRDefault="00465962"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w:t>
    </w:r>
  </w:p>
  <w:p w14:paraId="23014486" w14:textId="12791B46" w:rsidR="00465962" w:rsidRDefault="00465962" w:rsidP="0094000D">
    <w:pPr>
      <w:spacing w:after="0" w:line="259" w:lineRule="auto"/>
      <w:ind w:left="0" w:right="286" w:firstLine="0"/>
      <w:jc w:val="right"/>
      <w:rPr>
        <w:rFonts w:asciiTheme="minorHAnsi" w:eastAsia="Times New Roman" w:hAnsiTheme="minorHAnsi" w:cstheme="minorHAnsi"/>
        <w:sz w:val="16"/>
        <w:szCs w:val="16"/>
      </w:rPr>
    </w:pP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0094000D">
      <w:rPr>
        <w:rFonts w:asciiTheme="minorHAnsi" w:eastAsia="Times New Roman" w:hAnsiTheme="minorHAnsi" w:cstheme="minorHAnsi"/>
        <w:sz w:val="16"/>
        <w:szCs w:val="16"/>
      </w:rPr>
      <w:t xml:space="preserve">     </w:t>
    </w:r>
    <w:r>
      <w:rPr>
        <w:rFonts w:asciiTheme="minorHAnsi" w:eastAsia="Times New Roman" w:hAnsiTheme="minorHAnsi" w:cstheme="minorHAnsi"/>
        <w:sz w:val="16"/>
        <w:szCs w:val="16"/>
      </w:rPr>
      <w:tab/>
    </w:r>
    <w:r w:rsidR="0094000D">
      <w:rPr>
        <w:rFonts w:asciiTheme="minorHAnsi" w:eastAsia="Times New Roman" w:hAnsiTheme="minorHAnsi" w:cstheme="minorHAnsi"/>
        <w:sz w:val="16"/>
        <w:szCs w:val="16"/>
      </w:rPr>
      <w:t xml:space="preserve">  </w:t>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5142F4" w:rsidRPr="005142F4">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5142F4">
      <w:rPr>
        <w:rFonts w:asciiTheme="minorHAnsi" w:eastAsia="Times New Roman" w:hAnsiTheme="minorHAnsi" w:cstheme="minorHAnsi"/>
        <w:b/>
        <w:noProof/>
        <w:sz w:val="16"/>
        <w:szCs w:val="16"/>
      </w:rPr>
      <w:t>7</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74312866" w14:textId="1CE7B40A" w:rsidR="0094000D" w:rsidRDefault="0094000D">
    <w:pPr>
      <w:spacing w:after="0" w:line="259" w:lineRule="auto"/>
      <w:ind w:left="0" w:right="0" w:firstLine="0"/>
      <w:jc w:val="left"/>
      <w:rPr>
        <w:sz w:val="16"/>
        <w:szCs w:val="16"/>
      </w:rPr>
    </w:pPr>
    <w:r>
      <w:rPr>
        <w:rFonts w:asciiTheme="minorHAnsi" w:eastAsia="Times New Roman" w:hAnsiTheme="minorHAnsi" w:cstheme="minorHAnsi"/>
        <w:sz w:val="16"/>
        <w:szCs w:val="16"/>
      </w:rPr>
      <w:t>Výzva na predkladanie ponúk</w:t>
    </w:r>
  </w:p>
  <w:p w14:paraId="02AE9F00" w14:textId="2DB3EB28" w:rsidR="00465962" w:rsidRPr="00DB0491" w:rsidRDefault="00DB0491" w:rsidP="00DB0491">
    <w:pPr>
      <w:spacing w:after="0" w:line="259" w:lineRule="auto"/>
      <w:ind w:left="0" w:right="0" w:firstLine="0"/>
      <w:jc w:val="left"/>
      <w:rPr>
        <w:sz w:val="10"/>
        <w:szCs w:val="10"/>
      </w:rPr>
    </w:pPr>
    <w:r w:rsidRPr="00DB0491">
      <w:rPr>
        <w:rFonts w:cs="Arial"/>
        <w:noProof/>
        <w:sz w:val="16"/>
        <w:szCs w:val="16"/>
      </w:rPr>
      <w:t xml:space="preserve">Vyhotovenie a dodanie správy o hodnotení vplyvov strategického dokumentu </w:t>
    </w:r>
    <w:r w:rsidRPr="00DB0491">
      <w:rPr>
        <w:rFonts w:cs="Arial"/>
        <w:sz w:val="16"/>
        <w:szCs w:val="16"/>
      </w:rPr>
      <w:t xml:space="preserve">„Program hospodárskeho rozvoja a sociálneho rozvoja Banskobystrického samosprávneho kraja 2022-2030“ </w:t>
    </w:r>
    <w:r w:rsidRPr="00DB0491">
      <w:rPr>
        <w:rFonts w:cs="Arial"/>
        <w:noProof/>
        <w:sz w:val="16"/>
        <w:szCs w:val="16"/>
      </w:rPr>
      <w:t xml:space="preserve">na životné prostredie </w:t>
    </w:r>
    <w:r w:rsidRPr="00DB0491">
      <w:rPr>
        <w:rFonts w:cs="Arial"/>
        <w:sz w:val="16"/>
        <w:szCs w:val="16"/>
      </w:rPr>
      <w:t>vrátane súvisiacich služieb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33EF" w14:textId="6010E899" w:rsidR="00F221C6" w:rsidRPr="001149BE" w:rsidRDefault="00F221C6" w:rsidP="00F221C6">
    <w:pPr>
      <w:spacing w:after="0" w:line="240" w:lineRule="auto"/>
      <w:ind w:left="0" w:right="239" w:firstLine="0"/>
      <w:jc w:val="left"/>
      <w:rPr>
        <w:rFonts w:asciiTheme="minorHAnsi" w:hAnsiTheme="minorHAnsi" w:cstheme="minorHAnsi"/>
        <w:bCs/>
        <w:sz w:val="16"/>
        <w:szCs w:val="16"/>
      </w:rPr>
    </w:pPr>
    <w:r w:rsidRPr="001149BE">
      <w:rPr>
        <w:rFonts w:asciiTheme="minorHAnsi" w:hAnsiTheme="minorHAnsi" w:cstheme="minorHAnsi"/>
        <w:bCs/>
        <w:sz w:val="16"/>
        <w:szCs w:val="16"/>
      </w:rPr>
      <w:t>Výzva na predkladanie ponúk</w:t>
    </w:r>
  </w:p>
  <w:p w14:paraId="7814ABBC" w14:textId="082152E7" w:rsidR="00465962" w:rsidRPr="006C5700" w:rsidRDefault="00DB0491" w:rsidP="001149BE">
    <w:pPr>
      <w:spacing w:after="0" w:line="259" w:lineRule="auto"/>
      <w:ind w:left="0" w:right="286" w:firstLine="0"/>
      <w:jc w:val="left"/>
      <w:rPr>
        <w:rFonts w:asciiTheme="minorHAnsi" w:hAnsiTheme="minorHAnsi" w:cstheme="minorHAnsi"/>
        <w:sz w:val="16"/>
        <w:szCs w:val="16"/>
      </w:rPr>
    </w:pPr>
    <w:r w:rsidRPr="00DB0491">
      <w:rPr>
        <w:rFonts w:cs="Arial"/>
        <w:noProof/>
        <w:sz w:val="16"/>
        <w:szCs w:val="16"/>
      </w:rPr>
      <w:t xml:space="preserve">Vyhotovenie a dodanie správy o hodnotení vplyvov strategického dokumentu </w:t>
    </w:r>
    <w:r w:rsidRPr="00DB0491">
      <w:rPr>
        <w:rFonts w:cs="Arial"/>
        <w:sz w:val="16"/>
        <w:szCs w:val="16"/>
      </w:rPr>
      <w:t xml:space="preserve">„Program hospodárskeho rozvoja a sociálneho rozvoja Banskobystrického samosprávneho kraja 2022-2030“ </w:t>
    </w:r>
    <w:r w:rsidRPr="00DB0491">
      <w:rPr>
        <w:rFonts w:cs="Arial"/>
        <w:noProof/>
        <w:sz w:val="16"/>
        <w:szCs w:val="16"/>
      </w:rPr>
      <w:t xml:space="preserve">na životné prostredie </w:t>
    </w:r>
    <w:r w:rsidRPr="00DB0491">
      <w:rPr>
        <w:rFonts w:cs="Arial"/>
        <w:sz w:val="16"/>
        <w:szCs w:val="16"/>
      </w:rPr>
      <w:t>vrátane súvisiacich služieb</w:t>
    </w:r>
    <w:r w:rsidR="001149BE">
      <w:t xml:space="preserve">                </w:t>
    </w:r>
    <w:r w:rsidR="001149BE">
      <w:tab/>
    </w:r>
    <w:r w:rsidR="001149BE">
      <w:tab/>
    </w:r>
    <w:r w:rsidR="001149BE">
      <w:tab/>
      <w:t xml:space="preserve">                              </w:t>
    </w:r>
    <w:r w:rsidR="00465962" w:rsidRPr="006C5700">
      <w:rPr>
        <w:rFonts w:asciiTheme="minorHAnsi" w:eastAsia="Times New Roman" w:hAnsiTheme="minorHAnsi" w:cstheme="minorHAnsi"/>
        <w:sz w:val="16"/>
        <w:szCs w:val="16"/>
      </w:rPr>
      <w:t xml:space="preserve">Strana </w:t>
    </w:r>
    <w:r w:rsidR="00465962" w:rsidRPr="006C5700">
      <w:rPr>
        <w:rFonts w:asciiTheme="minorHAnsi" w:hAnsiTheme="minorHAnsi" w:cstheme="minorHAnsi"/>
        <w:sz w:val="16"/>
        <w:szCs w:val="16"/>
      </w:rPr>
      <w:fldChar w:fldCharType="begin"/>
    </w:r>
    <w:r w:rsidR="00465962" w:rsidRPr="006C5700">
      <w:rPr>
        <w:rFonts w:asciiTheme="minorHAnsi" w:hAnsiTheme="minorHAnsi" w:cstheme="minorHAnsi"/>
        <w:sz w:val="16"/>
        <w:szCs w:val="16"/>
      </w:rPr>
      <w:instrText xml:space="preserve"> PAGE   \* MERGEFORMAT </w:instrText>
    </w:r>
    <w:r w:rsidR="00465962" w:rsidRPr="006C5700">
      <w:rPr>
        <w:rFonts w:asciiTheme="minorHAnsi" w:hAnsiTheme="minorHAnsi" w:cstheme="minorHAnsi"/>
        <w:sz w:val="16"/>
        <w:szCs w:val="16"/>
      </w:rPr>
      <w:fldChar w:fldCharType="separate"/>
    </w:r>
    <w:r w:rsidR="005142F4" w:rsidRPr="005142F4">
      <w:rPr>
        <w:rFonts w:asciiTheme="minorHAnsi" w:eastAsia="Times New Roman" w:hAnsiTheme="minorHAnsi" w:cstheme="minorHAnsi"/>
        <w:b/>
        <w:noProof/>
        <w:sz w:val="16"/>
        <w:szCs w:val="16"/>
      </w:rPr>
      <w:t>1</w:t>
    </w:r>
    <w:r w:rsidR="00465962" w:rsidRPr="006C5700">
      <w:rPr>
        <w:rFonts w:asciiTheme="minorHAnsi" w:eastAsia="Times New Roman" w:hAnsiTheme="minorHAnsi" w:cstheme="minorHAnsi"/>
        <w:b/>
        <w:sz w:val="16"/>
        <w:szCs w:val="16"/>
      </w:rPr>
      <w:fldChar w:fldCharType="end"/>
    </w:r>
    <w:r w:rsidR="00465962" w:rsidRPr="006C5700">
      <w:rPr>
        <w:rFonts w:asciiTheme="minorHAnsi" w:eastAsia="Times New Roman" w:hAnsiTheme="minorHAnsi" w:cstheme="minorHAnsi"/>
        <w:sz w:val="16"/>
        <w:szCs w:val="16"/>
      </w:rPr>
      <w:t xml:space="preserve"> z </w:t>
    </w:r>
    <w:r w:rsidR="00465962" w:rsidRPr="006C5700">
      <w:rPr>
        <w:rFonts w:asciiTheme="minorHAnsi" w:eastAsia="Times New Roman" w:hAnsiTheme="minorHAnsi" w:cstheme="minorHAnsi"/>
        <w:b/>
        <w:noProof/>
        <w:sz w:val="16"/>
        <w:szCs w:val="16"/>
      </w:rPr>
      <w:fldChar w:fldCharType="begin"/>
    </w:r>
    <w:r w:rsidR="00465962" w:rsidRPr="006C5700">
      <w:rPr>
        <w:rFonts w:asciiTheme="minorHAnsi" w:eastAsia="Times New Roman" w:hAnsiTheme="minorHAnsi" w:cstheme="minorHAnsi"/>
        <w:b/>
        <w:noProof/>
        <w:sz w:val="16"/>
        <w:szCs w:val="16"/>
      </w:rPr>
      <w:instrText xml:space="preserve"> NUMPAGES   \* MERGEFORMAT </w:instrText>
    </w:r>
    <w:r w:rsidR="00465962" w:rsidRPr="006C5700">
      <w:rPr>
        <w:rFonts w:asciiTheme="minorHAnsi" w:eastAsia="Times New Roman" w:hAnsiTheme="minorHAnsi" w:cstheme="minorHAnsi"/>
        <w:b/>
        <w:noProof/>
        <w:sz w:val="16"/>
        <w:szCs w:val="16"/>
      </w:rPr>
      <w:fldChar w:fldCharType="separate"/>
    </w:r>
    <w:r w:rsidR="005142F4">
      <w:rPr>
        <w:rFonts w:asciiTheme="minorHAnsi" w:eastAsia="Times New Roman" w:hAnsiTheme="minorHAnsi" w:cstheme="minorHAnsi"/>
        <w:b/>
        <w:noProof/>
        <w:sz w:val="16"/>
        <w:szCs w:val="16"/>
      </w:rPr>
      <w:t>7</w:t>
    </w:r>
    <w:r w:rsidR="00465962" w:rsidRPr="006C5700">
      <w:rPr>
        <w:rFonts w:asciiTheme="minorHAnsi" w:eastAsia="Times New Roman" w:hAnsiTheme="minorHAnsi" w:cstheme="minorHAnsi"/>
        <w:b/>
        <w:noProof/>
        <w:sz w:val="16"/>
        <w:szCs w:val="16"/>
      </w:rPr>
      <w:fldChar w:fldCharType="end"/>
    </w:r>
    <w:r w:rsidR="00465962" w:rsidRPr="006C5700">
      <w:rPr>
        <w:rFonts w:asciiTheme="minorHAnsi" w:eastAsia="Times New Roman" w:hAnsiTheme="minorHAnsi" w:cstheme="minorHAnsi"/>
        <w:sz w:val="16"/>
        <w:szCs w:val="16"/>
      </w:rPr>
      <w:t xml:space="preserve"> </w:t>
    </w:r>
  </w:p>
  <w:p w14:paraId="4C0D4880"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7476" w14:textId="77777777" w:rsidR="00465962" w:rsidRDefault="00465962">
      <w:pPr>
        <w:spacing w:after="0" w:line="240" w:lineRule="auto"/>
      </w:pPr>
      <w:r>
        <w:separator/>
      </w:r>
    </w:p>
  </w:footnote>
  <w:footnote w:type="continuationSeparator" w:id="0">
    <w:p w14:paraId="7631C165" w14:textId="77777777" w:rsidR="00465962" w:rsidRDefault="0046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465962" w:rsidRDefault="00465962">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465962" w:rsidRDefault="00465962"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E09E" w14:textId="50AC1233" w:rsidR="001149BE" w:rsidRDefault="00465962" w:rsidP="00ED3A35">
    <w:pPr>
      <w:spacing w:after="0" w:line="100" w:lineRule="atLeast"/>
      <w:jc w:val="right"/>
      <w:rPr>
        <w:rFonts w:asciiTheme="minorHAnsi" w:hAnsiTheme="minorHAnsi" w:cstheme="minorHAnsi"/>
        <w:sz w:val="20"/>
        <w:szCs w:val="20"/>
      </w:rPr>
    </w:pPr>
    <w:r>
      <w:rPr>
        <w:rFonts w:cs="Arial"/>
        <w:noProof/>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" o:allowoverlap="f" filled="f" stroked="f">
              <v:textbox>
                <w:txbxContent>
                  <w:p w14:paraId="19930FC6" w14:textId="77777777"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v:textbox>
            </v:shape>
          </w:pict>
        </mc:Fallback>
      </mc:AlternateContent>
    </w:r>
    <w:r>
      <w:rPr>
        <w:noProof/>
        <w:sz w:val="16"/>
        <w:szCs w:val="16"/>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1149BE">
      <w:rPr>
        <w:rFonts w:asciiTheme="minorHAnsi" w:hAnsiTheme="minorHAnsi" w:cstheme="minorHAnsi"/>
        <w:b/>
        <w:sz w:val="20"/>
        <w:szCs w:val="20"/>
      </w:rPr>
      <w:t xml:space="preserve"> </w:t>
    </w:r>
    <w:r w:rsidR="00ED3A35">
      <w:rPr>
        <w:rFonts w:asciiTheme="minorHAnsi" w:hAnsiTheme="minorHAnsi" w:cstheme="minorHAnsi"/>
        <w:sz w:val="20"/>
        <w:szCs w:val="20"/>
      </w:rPr>
      <w:t>Námestie SNP 23</w:t>
    </w:r>
  </w:p>
  <w:p w14:paraId="17E3D59E" w14:textId="557855E3" w:rsidR="001149BE" w:rsidRPr="001149BE" w:rsidRDefault="001149BE" w:rsidP="001149BE">
    <w:pPr>
      <w:pStyle w:val="Odsekzoznamu"/>
      <w:spacing w:after="0" w:line="100" w:lineRule="atLeast"/>
      <w:ind w:left="510" w:firstLine="0"/>
      <w:jc w:val="right"/>
      <w:rPr>
        <w:rFonts w:asciiTheme="minorHAnsi" w:hAnsiTheme="minorHAnsi" w:cstheme="minorHAnsi"/>
        <w:sz w:val="20"/>
        <w:szCs w:val="20"/>
      </w:rPr>
    </w:pPr>
    <w:r w:rsidRPr="001149BE">
      <w:rPr>
        <w:rFonts w:asciiTheme="minorHAnsi" w:hAnsiTheme="minorHAnsi" w:cstheme="minorHAnsi"/>
        <w:sz w:val="20"/>
        <w:szCs w:val="20"/>
      </w:rPr>
      <w:t>97</w:t>
    </w:r>
    <w:r w:rsidR="00ED3A35">
      <w:rPr>
        <w:rFonts w:asciiTheme="minorHAnsi" w:hAnsiTheme="minorHAnsi" w:cstheme="minorHAnsi"/>
        <w:sz w:val="20"/>
        <w:szCs w:val="20"/>
      </w:rPr>
      <w:t>4 01</w:t>
    </w:r>
    <w:r w:rsidRPr="001149BE">
      <w:rPr>
        <w:rFonts w:asciiTheme="minorHAnsi" w:hAnsiTheme="minorHAnsi" w:cstheme="minorHAnsi"/>
        <w:sz w:val="20"/>
        <w:szCs w:val="20"/>
      </w:rPr>
      <w:t xml:space="preserve"> Banská Bystrica</w:t>
    </w:r>
  </w:p>
  <w:p w14:paraId="3902FC21" w14:textId="1A86D1B0" w:rsidR="00465962" w:rsidRPr="008628BE" w:rsidRDefault="00465962" w:rsidP="001149BE">
    <w:pPr>
      <w:pStyle w:val="Hlavika"/>
      <w:tabs>
        <w:tab w:val="clear" w:pos="4536"/>
        <w:tab w:val="right" w:pos="9354"/>
      </w:tabs>
      <w:jc w:val="right"/>
      <w:rPr>
        <w:rFonts w:asciiTheme="minorHAnsi" w:hAnsiTheme="minorHAnsi" w:cstheme="minorHAnsi"/>
        <w:sz w:val="22"/>
        <w:szCs w:val="22"/>
      </w:rPr>
    </w:pPr>
  </w:p>
  <w:p w14:paraId="428F5C06" w14:textId="77777777" w:rsidR="00465962" w:rsidRDefault="00465962" w:rsidP="00AE612B">
    <w:pPr>
      <w:pStyle w:val="Hlavika"/>
      <w:pBdr>
        <w:bottom w:val="single" w:sz="4" w:space="17" w:color="auto"/>
      </w:pBdr>
      <w:tabs>
        <w:tab w:val="clear" w:pos="4536"/>
      </w:tabs>
      <w:jc w:val="right"/>
      <w:rPr>
        <w:rFonts w:cs="Arial"/>
      </w:rPr>
    </w:pPr>
  </w:p>
  <w:p w14:paraId="10CA2A73" w14:textId="77777777" w:rsidR="00465962" w:rsidRDefault="00465962"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465962" w:rsidRDefault="00465962">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2A6"/>
    <w:multiLevelType w:val="hybridMultilevel"/>
    <w:tmpl w:val="814E22D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33A7A5B"/>
    <w:multiLevelType w:val="hybridMultilevel"/>
    <w:tmpl w:val="96CEC0F8"/>
    <w:lvl w:ilvl="0" w:tplc="041B0001">
      <w:start w:val="1"/>
      <w:numFmt w:val="bullet"/>
      <w:lvlText w:val=""/>
      <w:lvlJc w:val="left"/>
      <w:pPr>
        <w:ind w:left="437" w:hanging="360"/>
      </w:pPr>
      <w:rPr>
        <w:rFonts w:ascii="Symbol" w:hAnsi="Symbol" w:hint="default"/>
      </w:rPr>
    </w:lvl>
    <w:lvl w:ilvl="1" w:tplc="041B0003" w:tentative="1">
      <w:start w:val="1"/>
      <w:numFmt w:val="bullet"/>
      <w:lvlText w:val="o"/>
      <w:lvlJc w:val="left"/>
      <w:pPr>
        <w:ind w:left="1157" w:hanging="360"/>
      </w:pPr>
      <w:rPr>
        <w:rFonts w:ascii="Courier New" w:hAnsi="Courier New" w:cs="Courier New" w:hint="default"/>
      </w:rPr>
    </w:lvl>
    <w:lvl w:ilvl="2" w:tplc="041B0005" w:tentative="1">
      <w:start w:val="1"/>
      <w:numFmt w:val="bullet"/>
      <w:lvlText w:val=""/>
      <w:lvlJc w:val="left"/>
      <w:pPr>
        <w:ind w:left="1877" w:hanging="360"/>
      </w:pPr>
      <w:rPr>
        <w:rFonts w:ascii="Wingdings" w:hAnsi="Wingdings" w:hint="default"/>
      </w:rPr>
    </w:lvl>
    <w:lvl w:ilvl="3" w:tplc="041B0001" w:tentative="1">
      <w:start w:val="1"/>
      <w:numFmt w:val="bullet"/>
      <w:lvlText w:val=""/>
      <w:lvlJc w:val="left"/>
      <w:pPr>
        <w:ind w:left="2597" w:hanging="360"/>
      </w:pPr>
      <w:rPr>
        <w:rFonts w:ascii="Symbol" w:hAnsi="Symbol" w:hint="default"/>
      </w:rPr>
    </w:lvl>
    <w:lvl w:ilvl="4" w:tplc="041B0003" w:tentative="1">
      <w:start w:val="1"/>
      <w:numFmt w:val="bullet"/>
      <w:lvlText w:val="o"/>
      <w:lvlJc w:val="left"/>
      <w:pPr>
        <w:ind w:left="3317" w:hanging="360"/>
      </w:pPr>
      <w:rPr>
        <w:rFonts w:ascii="Courier New" w:hAnsi="Courier New" w:cs="Courier New" w:hint="default"/>
      </w:rPr>
    </w:lvl>
    <w:lvl w:ilvl="5" w:tplc="041B0005" w:tentative="1">
      <w:start w:val="1"/>
      <w:numFmt w:val="bullet"/>
      <w:lvlText w:val=""/>
      <w:lvlJc w:val="left"/>
      <w:pPr>
        <w:ind w:left="4037" w:hanging="360"/>
      </w:pPr>
      <w:rPr>
        <w:rFonts w:ascii="Wingdings" w:hAnsi="Wingdings" w:hint="default"/>
      </w:rPr>
    </w:lvl>
    <w:lvl w:ilvl="6" w:tplc="041B0001" w:tentative="1">
      <w:start w:val="1"/>
      <w:numFmt w:val="bullet"/>
      <w:lvlText w:val=""/>
      <w:lvlJc w:val="left"/>
      <w:pPr>
        <w:ind w:left="4757" w:hanging="360"/>
      </w:pPr>
      <w:rPr>
        <w:rFonts w:ascii="Symbol" w:hAnsi="Symbol" w:hint="default"/>
      </w:rPr>
    </w:lvl>
    <w:lvl w:ilvl="7" w:tplc="041B0003" w:tentative="1">
      <w:start w:val="1"/>
      <w:numFmt w:val="bullet"/>
      <w:lvlText w:val="o"/>
      <w:lvlJc w:val="left"/>
      <w:pPr>
        <w:ind w:left="5477" w:hanging="360"/>
      </w:pPr>
      <w:rPr>
        <w:rFonts w:ascii="Courier New" w:hAnsi="Courier New" w:cs="Courier New" w:hint="default"/>
      </w:rPr>
    </w:lvl>
    <w:lvl w:ilvl="8" w:tplc="041B0005" w:tentative="1">
      <w:start w:val="1"/>
      <w:numFmt w:val="bullet"/>
      <w:lvlText w:val=""/>
      <w:lvlJc w:val="left"/>
      <w:pPr>
        <w:ind w:left="6197" w:hanging="360"/>
      </w:pPr>
      <w:rPr>
        <w:rFonts w:ascii="Wingdings" w:hAnsi="Wingdings" w:hint="default"/>
      </w:rPr>
    </w:lvl>
  </w:abstractNum>
  <w:abstractNum w:abstractNumId="2"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4A856B6"/>
    <w:multiLevelType w:val="hybridMultilevel"/>
    <w:tmpl w:val="9E02387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5FB1150"/>
    <w:multiLevelType w:val="hybridMultilevel"/>
    <w:tmpl w:val="5456CFB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0C804BCC"/>
    <w:multiLevelType w:val="hybridMultilevel"/>
    <w:tmpl w:val="9746F67A"/>
    <w:lvl w:ilvl="0" w:tplc="A9C0BD02">
      <w:start w:val="1"/>
      <w:numFmt w:val="upperRoman"/>
      <w:lvlText w:val="%1."/>
      <w:lvlJc w:val="left"/>
      <w:pPr>
        <w:ind w:left="510" w:hanging="5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DC60CC"/>
    <w:multiLevelType w:val="hybridMultilevel"/>
    <w:tmpl w:val="5BD80BBC"/>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7" w15:restartNumberingAfterBreak="0">
    <w:nsid w:val="0E395645"/>
    <w:multiLevelType w:val="hybridMultilevel"/>
    <w:tmpl w:val="4E3479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185088"/>
    <w:multiLevelType w:val="hybridMultilevel"/>
    <w:tmpl w:val="4524EB1C"/>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9" w15:restartNumberingAfterBreak="0">
    <w:nsid w:val="15201093"/>
    <w:multiLevelType w:val="hybridMultilevel"/>
    <w:tmpl w:val="0D306E5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6F7D31"/>
    <w:multiLevelType w:val="hybridMultilevel"/>
    <w:tmpl w:val="14484F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30124C35"/>
    <w:multiLevelType w:val="hybridMultilevel"/>
    <w:tmpl w:val="C06A4F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331A27CC"/>
    <w:multiLevelType w:val="hybridMultilevel"/>
    <w:tmpl w:val="A27A93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5F4704"/>
    <w:multiLevelType w:val="hybridMultilevel"/>
    <w:tmpl w:val="BD40FB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855BFE"/>
    <w:multiLevelType w:val="hybridMultilevel"/>
    <w:tmpl w:val="D03E66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388512EB"/>
    <w:multiLevelType w:val="hybridMultilevel"/>
    <w:tmpl w:val="C8F29B42"/>
    <w:lvl w:ilvl="0" w:tplc="75FCDC1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146F31"/>
    <w:multiLevelType w:val="hybridMultilevel"/>
    <w:tmpl w:val="103C3E2E"/>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9" w15:restartNumberingAfterBreak="0">
    <w:nsid w:val="3C682DCC"/>
    <w:multiLevelType w:val="multilevel"/>
    <w:tmpl w:val="CF6CFC7E"/>
    <w:lvl w:ilvl="0">
      <w:start w:val="1"/>
      <w:numFmt w:val="decimal"/>
      <w:lvlText w:val="%1."/>
      <w:lvlJc w:val="right"/>
      <w:pPr>
        <w:ind w:left="510" w:hanging="510"/>
      </w:pPr>
      <w:rPr>
        <w:rFonts w:hint="default"/>
        <w:b/>
        <w:sz w:val="20"/>
        <w:szCs w:val="20"/>
      </w:rPr>
    </w:lvl>
    <w:lvl w:ilvl="1">
      <w:start w:val="1"/>
      <w:numFmt w:val="decimal"/>
      <w:isLgl/>
      <w:lvlText w:val="%1.%2"/>
      <w:lvlJc w:val="right"/>
      <w:pPr>
        <w:ind w:left="510" w:hanging="510"/>
      </w:pPr>
      <w:rPr>
        <w:rFonts w:asciiTheme="minorHAnsi" w:hAnsiTheme="minorHAnsi" w:hint="default"/>
        <w:b w:val="0"/>
        <w:color w:val="000000" w:themeColor="text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D453F5A"/>
    <w:multiLevelType w:val="hybridMultilevel"/>
    <w:tmpl w:val="7E0056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4942674"/>
    <w:multiLevelType w:val="hybridMultilevel"/>
    <w:tmpl w:val="1D883636"/>
    <w:lvl w:ilvl="0" w:tplc="CC5A1A6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52E3A3C"/>
    <w:multiLevelType w:val="hybridMultilevel"/>
    <w:tmpl w:val="BD40FB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AB5B74"/>
    <w:multiLevelType w:val="hybridMultilevel"/>
    <w:tmpl w:val="91B08F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48FF15D3"/>
    <w:multiLevelType w:val="hybridMultilevel"/>
    <w:tmpl w:val="B2EA71EE"/>
    <w:lvl w:ilvl="0" w:tplc="34AAF008">
      <w:start w:val="1"/>
      <w:numFmt w:val="decimal"/>
      <w:lvlText w:val="%1."/>
      <w:lvlJc w:val="left"/>
      <w:pPr>
        <w:ind w:left="785" w:hanging="360"/>
      </w:pPr>
      <w:rPr>
        <w:rFonts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AAD035D"/>
    <w:multiLevelType w:val="hybridMultilevel"/>
    <w:tmpl w:val="4E3E18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4C2C7DAF"/>
    <w:multiLevelType w:val="hybridMultilevel"/>
    <w:tmpl w:val="FEBCF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D44677E"/>
    <w:multiLevelType w:val="hybridMultilevel"/>
    <w:tmpl w:val="39A27B02"/>
    <w:lvl w:ilvl="0" w:tplc="4E8013FE">
      <w:numFmt w:val="bullet"/>
      <w:lvlText w:val="-"/>
      <w:lvlJc w:val="left"/>
      <w:pPr>
        <w:ind w:left="2136" w:hanging="360"/>
      </w:pPr>
      <w:rPr>
        <w:rFonts w:ascii="Calibri" w:eastAsia="Calibri" w:hAnsi="Calibri" w:cs="Calibri" w:hint="default"/>
        <w:w w:val="100"/>
        <w:sz w:val="22"/>
        <w:szCs w:val="22"/>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9"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0" w15:restartNumberingAfterBreak="0">
    <w:nsid w:val="50F913E3"/>
    <w:multiLevelType w:val="hybridMultilevel"/>
    <w:tmpl w:val="070810EE"/>
    <w:lvl w:ilvl="0" w:tplc="BCDCF3A8">
      <w:start w:val="1"/>
      <w:numFmt w:val="bullet"/>
      <w:lvlText w:val="-"/>
      <w:lvlJc w:val="left"/>
      <w:pPr>
        <w:ind w:left="360" w:firstLine="150"/>
      </w:pPr>
      <w:rPr>
        <w:rFonts w:ascii="Calibri" w:eastAsia="Calibri" w:hAnsi="Calibri" w:hint="default"/>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AFF4135"/>
    <w:multiLevelType w:val="hybridMultilevel"/>
    <w:tmpl w:val="A0C04E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D1C40A7"/>
    <w:multiLevelType w:val="hybridMultilevel"/>
    <w:tmpl w:val="1AA0DCF0"/>
    <w:lvl w:ilvl="0" w:tplc="041B0001">
      <w:start w:val="1"/>
      <w:numFmt w:val="bullet"/>
      <w:lvlText w:val=""/>
      <w:lvlJc w:val="left"/>
      <w:pPr>
        <w:ind w:left="1230" w:hanging="360"/>
      </w:pPr>
      <w:rPr>
        <w:rFonts w:ascii="Symbol" w:hAnsi="Symbol"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33" w15:restartNumberingAfterBreak="0">
    <w:nsid w:val="5DD32F95"/>
    <w:multiLevelType w:val="hybridMultilevel"/>
    <w:tmpl w:val="C11E23B8"/>
    <w:lvl w:ilvl="0" w:tplc="BCDCF3A8">
      <w:start w:val="1"/>
      <w:numFmt w:val="bullet"/>
      <w:lvlText w:val="-"/>
      <w:lvlJc w:val="left"/>
      <w:pPr>
        <w:ind w:left="1080" w:hanging="360"/>
      </w:pPr>
      <w:rPr>
        <w:rFonts w:ascii="Calibri" w:eastAsia="Calibri" w:hAnsi="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5EDF5571"/>
    <w:multiLevelType w:val="hybridMultilevel"/>
    <w:tmpl w:val="3856C2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FBF5D70"/>
    <w:multiLevelType w:val="hybridMultilevel"/>
    <w:tmpl w:val="A37A12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4625A8B"/>
    <w:multiLevelType w:val="hybridMultilevel"/>
    <w:tmpl w:val="9B92AC20"/>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64D930DA"/>
    <w:multiLevelType w:val="hybridMultilevel"/>
    <w:tmpl w:val="D186B4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8C92B14"/>
    <w:multiLevelType w:val="hybridMultilevel"/>
    <w:tmpl w:val="8BC8F422"/>
    <w:lvl w:ilvl="0" w:tplc="041B0001">
      <w:start w:val="1"/>
      <w:numFmt w:val="bullet"/>
      <w:lvlText w:val=""/>
      <w:lvlJc w:val="left"/>
      <w:pPr>
        <w:ind w:left="1230" w:hanging="360"/>
      </w:pPr>
      <w:rPr>
        <w:rFonts w:ascii="Symbol" w:hAnsi="Symbol"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39"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0" w15:restartNumberingAfterBreak="0">
    <w:nsid w:val="6B101BC5"/>
    <w:multiLevelType w:val="hybridMultilevel"/>
    <w:tmpl w:val="261ED1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CC21F8B"/>
    <w:multiLevelType w:val="hybridMultilevel"/>
    <w:tmpl w:val="A62A3F6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2A4604D"/>
    <w:multiLevelType w:val="hybridMultilevel"/>
    <w:tmpl w:val="F0987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3927F0A"/>
    <w:multiLevelType w:val="hybridMultilevel"/>
    <w:tmpl w:val="F29CCA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EB533CA"/>
    <w:multiLevelType w:val="hybridMultilevel"/>
    <w:tmpl w:val="2F0C294E"/>
    <w:lvl w:ilvl="0" w:tplc="041B0001">
      <w:start w:val="1"/>
      <w:numFmt w:val="bullet"/>
      <w:lvlText w:val=""/>
      <w:lvlJc w:val="left"/>
      <w:pPr>
        <w:ind w:left="1230" w:hanging="360"/>
      </w:pPr>
      <w:rPr>
        <w:rFonts w:ascii="Symbol" w:hAnsi="Symbol"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45" w15:restartNumberingAfterBreak="0">
    <w:nsid w:val="7FAD73F9"/>
    <w:multiLevelType w:val="hybridMultilevel"/>
    <w:tmpl w:val="D2B4D9C4"/>
    <w:lvl w:ilvl="0" w:tplc="BC7A3996">
      <w:start w:val="1"/>
      <w:numFmt w:val="decimal"/>
      <w:lvlText w:val="%1."/>
      <w:lvlJc w:val="left"/>
      <w:pPr>
        <w:ind w:left="644"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10"/>
  </w:num>
  <w:num w:numId="3">
    <w:abstractNumId w:val="12"/>
  </w:num>
  <w:num w:numId="4">
    <w:abstractNumId w:val="19"/>
  </w:num>
  <w:num w:numId="5">
    <w:abstractNumId w:val="39"/>
  </w:num>
  <w:num w:numId="6">
    <w:abstractNumId w:val="2"/>
  </w:num>
  <w:num w:numId="7">
    <w:abstractNumId w:val="24"/>
  </w:num>
  <w:num w:numId="8">
    <w:abstractNumId w:val="13"/>
  </w:num>
  <w:num w:numId="9">
    <w:abstractNumId w:val="29"/>
  </w:num>
  <w:num w:numId="10">
    <w:abstractNumId w:val="14"/>
  </w:num>
  <w:num w:numId="11">
    <w:abstractNumId w:val="3"/>
  </w:num>
  <w:num w:numId="12">
    <w:abstractNumId w:val="33"/>
  </w:num>
  <w:num w:numId="13">
    <w:abstractNumId w:val="25"/>
  </w:num>
  <w:num w:numId="14">
    <w:abstractNumId w:val="44"/>
  </w:num>
  <w:num w:numId="15">
    <w:abstractNumId w:val="6"/>
  </w:num>
  <w:num w:numId="16">
    <w:abstractNumId w:val="18"/>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6"/>
  </w:num>
  <w:num w:numId="20">
    <w:abstractNumId w:val="4"/>
  </w:num>
  <w:num w:numId="21">
    <w:abstractNumId w:val="42"/>
  </w:num>
  <w:num w:numId="22">
    <w:abstractNumId w:val="26"/>
  </w:num>
  <w:num w:numId="23">
    <w:abstractNumId w:val="27"/>
  </w:num>
  <w:num w:numId="24">
    <w:abstractNumId w:val="0"/>
  </w:num>
  <w:num w:numId="25">
    <w:abstractNumId w:val="31"/>
  </w:num>
  <w:num w:numId="26">
    <w:abstractNumId w:val="34"/>
  </w:num>
  <w:num w:numId="27">
    <w:abstractNumId w:val="37"/>
  </w:num>
  <w:num w:numId="28">
    <w:abstractNumId w:val="43"/>
  </w:num>
  <w:num w:numId="29">
    <w:abstractNumId w:val="41"/>
  </w:num>
  <w:num w:numId="30">
    <w:abstractNumId w:val="35"/>
  </w:num>
  <w:num w:numId="31">
    <w:abstractNumId w:val="1"/>
  </w:num>
  <w:num w:numId="32">
    <w:abstractNumId w:val="7"/>
  </w:num>
  <w:num w:numId="33">
    <w:abstractNumId w:val="40"/>
  </w:num>
  <w:num w:numId="34">
    <w:abstractNumId w:val="11"/>
  </w:num>
  <w:num w:numId="35">
    <w:abstractNumId w:val="36"/>
  </w:num>
  <w:num w:numId="36">
    <w:abstractNumId w:val="20"/>
  </w:num>
  <w:num w:numId="37">
    <w:abstractNumId w:val="9"/>
  </w:num>
  <w:num w:numId="38">
    <w:abstractNumId w:val="32"/>
  </w:num>
  <w:num w:numId="39">
    <w:abstractNumId w:val="8"/>
  </w:num>
  <w:num w:numId="40">
    <w:abstractNumId w:val="45"/>
  </w:num>
  <w:num w:numId="41">
    <w:abstractNumId w:val="17"/>
  </w:num>
  <w:num w:numId="42">
    <w:abstractNumId w:val="5"/>
  </w:num>
  <w:num w:numId="43">
    <w:abstractNumId w:val="15"/>
  </w:num>
  <w:num w:numId="44">
    <w:abstractNumId w:val="22"/>
  </w:num>
  <w:num w:numId="45">
    <w:abstractNumId w:val="28"/>
  </w:num>
  <w:num w:numId="4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6910"/>
    <w:rsid w:val="00017192"/>
    <w:rsid w:val="000215BC"/>
    <w:rsid w:val="00021B6D"/>
    <w:rsid w:val="000226A1"/>
    <w:rsid w:val="00023287"/>
    <w:rsid w:val="0002764E"/>
    <w:rsid w:val="000340EF"/>
    <w:rsid w:val="00035AEA"/>
    <w:rsid w:val="00035E3D"/>
    <w:rsid w:val="00037D48"/>
    <w:rsid w:val="00041B51"/>
    <w:rsid w:val="00044B8E"/>
    <w:rsid w:val="00053C83"/>
    <w:rsid w:val="000570DF"/>
    <w:rsid w:val="000578AA"/>
    <w:rsid w:val="00057D0E"/>
    <w:rsid w:val="0006011E"/>
    <w:rsid w:val="00060AF5"/>
    <w:rsid w:val="0006569A"/>
    <w:rsid w:val="00072679"/>
    <w:rsid w:val="00073B34"/>
    <w:rsid w:val="00073E24"/>
    <w:rsid w:val="0007413D"/>
    <w:rsid w:val="00075B07"/>
    <w:rsid w:val="00075B0B"/>
    <w:rsid w:val="0007653C"/>
    <w:rsid w:val="00077DFC"/>
    <w:rsid w:val="000808AF"/>
    <w:rsid w:val="00081330"/>
    <w:rsid w:val="00085B0E"/>
    <w:rsid w:val="000870D3"/>
    <w:rsid w:val="00092360"/>
    <w:rsid w:val="000A04F6"/>
    <w:rsid w:val="000A2C79"/>
    <w:rsid w:val="000A3391"/>
    <w:rsid w:val="000A36E6"/>
    <w:rsid w:val="000B0042"/>
    <w:rsid w:val="000C086D"/>
    <w:rsid w:val="000C0A3E"/>
    <w:rsid w:val="000C0C24"/>
    <w:rsid w:val="000C78E6"/>
    <w:rsid w:val="000D0729"/>
    <w:rsid w:val="000D12CE"/>
    <w:rsid w:val="000D17D1"/>
    <w:rsid w:val="000D19A3"/>
    <w:rsid w:val="000E1CDA"/>
    <w:rsid w:val="000E24C4"/>
    <w:rsid w:val="000F4DC3"/>
    <w:rsid w:val="000F52A0"/>
    <w:rsid w:val="000F55CB"/>
    <w:rsid w:val="000F5B7B"/>
    <w:rsid w:val="000F6F74"/>
    <w:rsid w:val="00101379"/>
    <w:rsid w:val="001054D0"/>
    <w:rsid w:val="0010694C"/>
    <w:rsid w:val="00111989"/>
    <w:rsid w:val="001149BE"/>
    <w:rsid w:val="00116F4D"/>
    <w:rsid w:val="00120294"/>
    <w:rsid w:val="00120FF5"/>
    <w:rsid w:val="001216C0"/>
    <w:rsid w:val="00122046"/>
    <w:rsid w:val="00122F71"/>
    <w:rsid w:val="001240FA"/>
    <w:rsid w:val="001242C2"/>
    <w:rsid w:val="001256D7"/>
    <w:rsid w:val="001274E2"/>
    <w:rsid w:val="001275F8"/>
    <w:rsid w:val="00132452"/>
    <w:rsid w:val="00137DA5"/>
    <w:rsid w:val="0014388D"/>
    <w:rsid w:val="00145295"/>
    <w:rsid w:val="00147E56"/>
    <w:rsid w:val="00161E46"/>
    <w:rsid w:val="00161FBD"/>
    <w:rsid w:val="0016264A"/>
    <w:rsid w:val="00166EF4"/>
    <w:rsid w:val="0017161D"/>
    <w:rsid w:val="001837A5"/>
    <w:rsid w:val="001875BA"/>
    <w:rsid w:val="00191D83"/>
    <w:rsid w:val="00192347"/>
    <w:rsid w:val="00193FEE"/>
    <w:rsid w:val="001963D1"/>
    <w:rsid w:val="00196A19"/>
    <w:rsid w:val="001A1ABE"/>
    <w:rsid w:val="001A415E"/>
    <w:rsid w:val="001A7C08"/>
    <w:rsid w:val="001B0945"/>
    <w:rsid w:val="001B3033"/>
    <w:rsid w:val="001B49B6"/>
    <w:rsid w:val="001C2348"/>
    <w:rsid w:val="001C2A0B"/>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10492"/>
    <w:rsid w:val="00222A56"/>
    <w:rsid w:val="002238BC"/>
    <w:rsid w:val="002238DC"/>
    <w:rsid w:val="00235FCC"/>
    <w:rsid w:val="00236125"/>
    <w:rsid w:val="0023728C"/>
    <w:rsid w:val="002404AD"/>
    <w:rsid w:val="002413C5"/>
    <w:rsid w:val="00241921"/>
    <w:rsid w:val="00242E45"/>
    <w:rsid w:val="00251032"/>
    <w:rsid w:val="0025613E"/>
    <w:rsid w:val="00262F0A"/>
    <w:rsid w:val="00273C2D"/>
    <w:rsid w:val="00274CD2"/>
    <w:rsid w:val="002755B3"/>
    <w:rsid w:val="0027672E"/>
    <w:rsid w:val="0028158B"/>
    <w:rsid w:val="00281C50"/>
    <w:rsid w:val="00282089"/>
    <w:rsid w:val="00285F65"/>
    <w:rsid w:val="002860DE"/>
    <w:rsid w:val="002927DE"/>
    <w:rsid w:val="002A2129"/>
    <w:rsid w:val="002A2F68"/>
    <w:rsid w:val="002A547D"/>
    <w:rsid w:val="002A7BAD"/>
    <w:rsid w:val="002B2F36"/>
    <w:rsid w:val="002B398F"/>
    <w:rsid w:val="002B7E15"/>
    <w:rsid w:val="002C3544"/>
    <w:rsid w:val="002C3602"/>
    <w:rsid w:val="002C5251"/>
    <w:rsid w:val="002C5FFE"/>
    <w:rsid w:val="002C6056"/>
    <w:rsid w:val="002C7F9C"/>
    <w:rsid w:val="002D00FC"/>
    <w:rsid w:val="002D1412"/>
    <w:rsid w:val="002E51B5"/>
    <w:rsid w:val="002E646E"/>
    <w:rsid w:val="002F02CF"/>
    <w:rsid w:val="002F0944"/>
    <w:rsid w:val="002F0A2F"/>
    <w:rsid w:val="002F3564"/>
    <w:rsid w:val="002F3D9D"/>
    <w:rsid w:val="002F3E28"/>
    <w:rsid w:val="002F6780"/>
    <w:rsid w:val="003010E8"/>
    <w:rsid w:val="003015B0"/>
    <w:rsid w:val="00302059"/>
    <w:rsid w:val="00304E10"/>
    <w:rsid w:val="00305DCF"/>
    <w:rsid w:val="00306905"/>
    <w:rsid w:val="003069C0"/>
    <w:rsid w:val="00311E25"/>
    <w:rsid w:val="00320CD0"/>
    <w:rsid w:val="00321899"/>
    <w:rsid w:val="00323552"/>
    <w:rsid w:val="003248B5"/>
    <w:rsid w:val="00324B10"/>
    <w:rsid w:val="00327DC1"/>
    <w:rsid w:val="00327E1C"/>
    <w:rsid w:val="00330376"/>
    <w:rsid w:val="003311BD"/>
    <w:rsid w:val="00334BA8"/>
    <w:rsid w:val="0034250C"/>
    <w:rsid w:val="00343347"/>
    <w:rsid w:val="003446B5"/>
    <w:rsid w:val="00346E9C"/>
    <w:rsid w:val="00347828"/>
    <w:rsid w:val="003515C6"/>
    <w:rsid w:val="00351DA4"/>
    <w:rsid w:val="00353AAF"/>
    <w:rsid w:val="00362669"/>
    <w:rsid w:val="00366463"/>
    <w:rsid w:val="00372D55"/>
    <w:rsid w:val="003738B3"/>
    <w:rsid w:val="00373A02"/>
    <w:rsid w:val="00375C03"/>
    <w:rsid w:val="00375E39"/>
    <w:rsid w:val="00382FCE"/>
    <w:rsid w:val="00385652"/>
    <w:rsid w:val="00392454"/>
    <w:rsid w:val="00393703"/>
    <w:rsid w:val="00395C6C"/>
    <w:rsid w:val="003A2124"/>
    <w:rsid w:val="003A3FD9"/>
    <w:rsid w:val="003A49DE"/>
    <w:rsid w:val="003A53E2"/>
    <w:rsid w:val="003B2124"/>
    <w:rsid w:val="003B4368"/>
    <w:rsid w:val="003B7D1E"/>
    <w:rsid w:val="003D07C9"/>
    <w:rsid w:val="003D14B3"/>
    <w:rsid w:val="003D2ECF"/>
    <w:rsid w:val="003D3CDF"/>
    <w:rsid w:val="003E30FD"/>
    <w:rsid w:val="003E344C"/>
    <w:rsid w:val="003E3BFC"/>
    <w:rsid w:val="003E750A"/>
    <w:rsid w:val="003F0829"/>
    <w:rsid w:val="00404636"/>
    <w:rsid w:val="004062EA"/>
    <w:rsid w:val="00420173"/>
    <w:rsid w:val="004210DF"/>
    <w:rsid w:val="0042146B"/>
    <w:rsid w:val="004263E6"/>
    <w:rsid w:val="004265FF"/>
    <w:rsid w:val="0043318B"/>
    <w:rsid w:val="00436106"/>
    <w:rsid w:val="00436AF0"/>
    <w:rsid w:val="0043739A"/>
    <w:rsid w:val="004461CB"/>
    <w:rsid w:val="00453A3E"/>
    <w:rsid w:val="00462F08"/>
    <w:rsid w:val="00465962"/>
    <w:rsid w:val="0046638F"/>
    <w:rsid w:val="004706DB"/>
    <w:rsid w:val="00470CD2"/>
    <w:rsid w:val="0047337D"/>
    <w:rsid w:val="00473EC8"/>
    <w:rsid w:val="00474B43"/>
    <w:rsid w:val="00480B03"/>
    <w:rsid w:val="004844C5"/>
    <w:rsid w:val="004846A6"/>
    <w:rsid w:val="004846FF"/>
    <w:rsid w:val="00485DB6"/>
    <w:rsid w:val="00490836"/>
    <w:rsid w:val="00490D2B"/>
    <w:rsid w:val="00493AFA"/>
    <w:rsid w:val="00495ADF"/>
    <w:rsid w:val="004A10C2"/>
    <w:rsid w:val="004B073F"/>
    <w:rsid w:val="004B4DB1"/>
    <w:rsid w:val="004C0E87"/>
    <w:rsid w:val="004C1C0A"/>
    <w:rsid w:val="004C230A"/>
    <w:rsid w:val="004C25A6"/>
    <w:rsid w:val="004C576C"/>
    <w:rsid w:val="004D0AF4"/>
    <w:rsid w:val="004D193B"/>
    <w:rsid w:val="004D1ED1"/>
    <w:rsid w:val="004D2849"/>
    <w:rsid w:val="004D3510"/>
    <w:rsid w:val="004D6826"/>
    <w:rsid w:val="004E070C"/>
    <w:rsid w:val="004E38E8"/>
    <w:rsid w:val="004E5FCF"/>
    <w:rsid w:val="004E6620"/>
    <w:rsid w:val="004F0EC8"/>
    <w:rsid w:val="004F331B"/>
    <w:rsid w:val="004F7223"/>
    <w:rsid w:val="004F78CA"/>
    <w:rsid w:val="004F7CFB"/>
    <w:rsid w:val="0050019E"/>
    <w:rsid w:val="005026DA"/>
    <w:rsid w:val="005032A3"/>
    <w:rsid w:val="0050581C"/>
    <w:rsid w:val="00506775"/>
    <w:rsid w:val="00506C1B"/>
    <w:rsid w:val="0050706A"/>
    <w:rsid w:val="00507605"/>
    <w:rsid w:val="00507632"/>
    <w:rsid w:val="005142F4"/>
    <w:rsid w:val="00531145"/>
    <w:rsid w:val="005312A8"/>
    <w:rsid w:val="00532290"/>
    <w:rsid w:val="00533C21"/>
    <w:rsid w:val="0053642B"/>
    <w:rsid w:val="005407AB"/>
    <w:rsid w:val="00542C14"/>
    <w:rsid w:val="00543D8F"/>
    <w:rsid w:val="0054562A"/>
    <w:rsid w:val="00545866"/>
    <w:rsid w:val="00551671"/>
    <w:rsid w:val="00553CF9"/>
    <w:rsid w:val="00555EB9"/>
    <w:rsid w:val="00557E54"/>
    <w:rsid w:val="0056319A"/>
    <w:rsid w:val="00570BE6"/>
    <w:rsid w:val="00574F25"/>
    <w:rsid w:val="00575D16"/>
    <w:rsid w:val="005807FF"/>
    <w:rsid w:val="0058125C"/>
    <w:rsid w:val="00584715"/>
    <w:rsid w:val="005863A9"/>
    <w:rsid w:val="00587F1A"/>
    <w:rsid w:val="005907D0"/>
    <w:rsid w:val="00590CB3"/>
    <w:rsid w:val="00591CAA"/>
    <w:rsid w:val="00593236"/>
    <w:rsid w:val="005A0B73"/>
    <w:rsid w:val="005A522D"/>
    <w:rsid w:val="005B17A4"/>
    <w:rsid w:val="005B29A6"/>
    <w:rsid w:val="005B2FD8"/>
    <w:rsid w:val="005B5392"/>
    <w:rsid w:val="005C1761"/>
    <w:rsid w:val="005C472F"/>
    <w:rsid w:val="005C4B39"/>
    <w:rsid w:val="005D05A1"/>
    <w:rsid w:val="005D2AE0"/>
    <w:rsid w:val="005D2E9B"/>
    <w:rsid w:val="005D4809"/>
    <w:rsid w:val="005D5916"/>
    <w:rsid w:val="005E1D8A"/>
    <w:rsid w:val="005F217C"/>
    <w:rsid w:val="005F30E3"/>
    <w:rsid w:val="005F4AB3"/>
    <w:rsid w:val="005F7B91"/>
    <w:rsid w:val="00600C2B"/>
    <w:rsid w:val="00602F4E"/>
    <w:rsid w:val="00607217"/>
    <w:rsid w:val="00610153"/>
    <w:rsid w:val="0061054C"/>
    <w:rsid w:val="00613568"/>
    <w:rsid w:val="00615F4A"/>
    <w:rsid w:val="00621B41"/>
    <w:rsid w:val="00624BBD"/>
    <w:rsid w:val="00626658"/>
    <w:rsid w:val="00630323"/>
    <w:rsid w:val="006317AA"/>
    <w:rsid w:val="00632654"/>
    <w:rsid w:val="00632D36"/>
    <w:rsid w:val="00633EC3"/>
    <w:rsid w:val="00644574"/>
    <w:rsid w:val="006450EF"/>
    <w:rsid w:val="006567C0"/>
    <w:rsid w:val="006633BD"/>
    <w:rsid w:val="0067264B"/>
    <w:rsid w:val="0067599C"/>
    <w:rsid w:val="00675FA7"/>
    <w:rsid w:val="00676D99"/>
    <w:rsid w:val="00676FBE"/>
    <w:rsid w:val="006770EA"/>
    <w:rsid w:val="006801FC"/>
    <w:rsid w:val="0068135C"/>
    <w:rsid w:val="00683B40"/>
    <w:rsid w:val="006847F9"/>
    <w:rsid w:val="00685DD8"/>
    <w:rsid w:val="0068616A"/>
    <w:rsid w:val="00686E46"/>
    <w:rsid w:val="00693E49"/>
    <w:rsid w:val="0069668A"/>
    <w:rsid w:val="006A15C9"/>
    <w:rsid w:val="006A1649"/>
    <w:rsid w:val="006A18A4"/>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17C9"/>
    <w:rsid w:val="006E2009"/>
    <w:rsid w:val="006E34CE"/>
    <w:rsid w:val="006F23F4"/>
    <w:rsid w:val="006F2422"/>
    <w:rsid w:val="006F7461"/>
    <w:rsid w:val="00702798"/>
    <w:rsid w:val="0070419C"/>
    <w:rsid w:val="00707518"/>
    <w:rsid w:val="00710584"/>
    <w:rsid w:val="0072113F"/>
    <w:rsid w:val="00721E7E"/>
    <w:rsid w:val="0072730B"/>
    <w:rsid w:val="00727CE8"/>
    <w:rsid w:val="00727F13"/>
    <w:rsid w:val="0074013C"/>
    <w:rsid w:val="00741F66"/>
    <w:rsid w:val="00745505"/>
    <w:rsid w:val="00745C9F"/>
    <w:rsid w:val="00752065"/>
    <w:rsid w:val="00753587"/>
    <w:rsid w:val="00754822"/>
    <w:rsid w:val="00757485"/>
    <w:rsid w:val="007701CB"/>
    <w:rsid w:val="00771D65"/>
    <w:rsid w:val="00775A12"/>
    <w:rsid w:val="0077787A"/>
    <w:rsid w:val="0078237B"/>
    <w:rsid w:val="00783C66"/>
    <w:rsid w:val="00786A8E"/>
    <w:rsid w:val="00790436"/>
    <w:rsid w:val="0079340D"/>
    <w:rsid w:val="007A2547"/>
    <w:rsid w:val="007A4B36"/>
    <w:rsid w:val="007A6BB9"/>
    <w:rsid w:val="007A7170"/>
    <w:rsid w:val="007B2380"/>
    <w:rsid w:val="007B2659"/>
    <w:rsid w:val="007C11CC"/>
    <w:rsid w:val="007C1EFF"/>
    <w:rsid w:val="007C5153"/>
    <w:rsid w:val="007C6722"/>
    <w:rsid w:val="007D153C"/>
    <w:rsid w:val="007D2008"/>
    <w:rsid w:val="007D695B"/>
    <w:rsid w:val="007D7F8C"/>
    <w:rsid w:val="007E04C6"/>
    <w:rsid w:val="007E1994"/>
    <w:rsid w:val="007E653B"/>
    <w:rsid w:val="007E65EF"/>
    <w:rsid w:val="007E6AD2"/>
    <w:rsid w:val="007F583A"/>
    <w:rsid w:val="007F7A41"/>
    <w:rsid w:val="0080042F"/>
    <w:rsid w:val="008011C0"/>
    <w:rsid w:val="008048A3"/>
    <w:rsid w:val="00805046"/>
    <w:rsid w:val="00805EFE"/>
    <w:rsid w:val="00806249"/>
    <w:rsid w:val="00806295"/>
    <w:rsid w:val="0080630D"/>
    <w:rsid w:val="008113BC"/>
    <w:rsid w:val="00813255"/>
    <w:rsid w:val="00814B2B"/>
    <w:rsid w:val="00815ED8"/>
    <w:rsid w:val="00816265"/>
    <w:rsid w:val="00823477"/>
    <w:rsid w:val="008244A6"/>
    <w:rsid w:val="00824DFD"/>
    <w:rsid w:val="0083259C"/>
    <w:rsid w:val="00835281"/>
    <w:rsid w:val="008358CA"/>
    <w:rsid w:val="00837022"/>
    <w:rsid w:val="00840CD5"/>
    <w:rsid w:val="00843F7B"/>
    <w:rsid w:val="008468D4"/>
    <w:rsid w:val="00852A9B"/>
    <w:rsid w:val="00852FE7"/>
    <w:rsid w:val="00853687"/>
    <w:rsid w:val="008542CE"/>
    <w:rsid w:val="00854420"/>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3B12"/>
    <w:rsid w:val="00885FB7"/>
    <w:rsid w:val="00887AAE"/>
    <w:rsid w:val="00891E95"/>
    <w:rsid w:val="00894843"/>
    <w:rsid w:val="008976A2"/>
    <w:rsid w:val="008B0E76"/>
    <w:rsid w:val="008C0FFE"/>
    <w:rsid w:val="008C3F9A"/>
    <w:rsid w:val="008C4877"/>
    <w:rsid w:val="008C6793"/>
    <w:rsid w:val="008C7A64"/>
    <w:rsid w:val="008D0757"/>
    <w:rsid w:val="008D0B19"/>
    <w:rsid w:val="008D0D16"/>
    <w:rsid w:val="008D41F1"/>
    <w:rsid w:val="008D576F"/>
    <w:rsid w:val="008E5990"/>
    <w:rsid w:val="008F0C1D"/>
    <w:rsid w:val="008F0D5C"/>
    <w:rsid w:val="008F104B"/>
    <w:rsid w:val="008F3C23"/>
    <w:rsid w:val="008F51EF"/>
    <w:rsid w:val="008F675E"/>
    <w:rsid w:val="008F6825"/>
    <w:rsid w:val="009011FE"/>
    <w:rsid w:val="00915C13"/>
    <w:rsid w:val="00921856"/>
    <w:rsid w:val="00925A0B"/>
    <w:rsid w:val="00931416"/>
    <w:rsid w:val="0093497E"/>
    <w:rsid w:val="00937913"/>
    <w:rsid w:val="0094000D"/>
    <w:rsid w:val="00943D16"/>
    <w:rsid w:val="009448C0"/>
    <w:rsid w:val="0095252D"/>
    <w:rsid w:val="00961524"/>
    <w:rsid w:val="00962181"/>
    <w:rsid w:val="00962E14"/>
    <w:rsid w:val="0096304B"/>
    <w:rsid w:val="009630BF"/>
    <w:rsid w:val="00966C57"/>
    <w:rsid w:val="0096742A"/>
    <w:rsid w:val="00971DAA"/>
    <w:rsid w:val="00972C22"/>
    <w:rsid w:val="00973D1A"/>
    <w:rsid w:val="00975BAA"/>
    <w:rsid w:val="009807E3"/>
    <w:rsid w:val="00983399"/>
    <w:rsid w:val="00985BAB"/>
    <w:rsid w:val="00987A03"/>
    <w:rsid w:val="00995A82"/>
    <w:rsid w:val="009A028A"/>
    <w:rsid w:val="009A1848"/>
    <w:rsid w:val="009A1C1D"/>
    <w:rsid w:val="009A3725"/>
    <w:rsid w:val="009A45D0"/>
    <w:rsid w:val="009B4208"/>
    <w:rsid w:val="009B445E"/>
    <w:rsid w:val="009B4972"/>
    <w:rsid w:val="009B69E2"/>
    <w:rsid w:val="009C0135"/>
    <w:rsid w:val="009C1C98"/>
    <w:rsid w:val="009C3AE3"/>
    <w:rsid w:val="009C4327"/>
    <w:rsid w:val="009C6F2C"/>
    <w:rsid w:val="009D1BC8"/>
    <w:rsid w:val="009D3BA1"/>
    <w:rsid w:val="009E0372"/>
    <w:rsid w:val="009E061D"/>
    <w:rsid w:val="009E347A"/>
    <w:rsid w:val="009E5689"/>
    <w:rsid w:val="009E746A"/>
    <w:rsid w:val="00A000D7"/>
    <w:rsid w:val="00A01C51"/>
    <w:rsid w:val="00A02717"/>
    <w:rsid w:val="00A03FE0"/>
    <w:rsid w:val="00A06853"/>
    <w:rsid w:val="00A10D10"/>
    <w:rsid w:val="00A215E7"/>
    <w:rsid w:val="00A2347C"/>
    <w:rsid w:val="00A3056A"/>
    <w:rsid w:val="00A31321"/>
    <w:rsid w:val="00A31E9D"/>
    <w:rsid w:val="00A343EC"/>
    <w:rsid w:val="00A34B2F"/>
    <w:rsid w:val="00A379A5"/>
    <w:rsid w:val="00A403E5"/>
    <w:rsid w:val="00A4232A"/>
    <w:rsid w:val="00A42CE1"/>
    <w:rsid w:val="00A45901"/>
    <w:rsid w:val="00A462C4"/>
    <w:rsid w:val="00A50059"/>
    <w:rsid w:val="00A50BE8"/>
    <w:rsid w:val="00A51268"/>
    <w:rsid w:val="00A53A41"/>
    <w:rsid w:val="00A57E42"/>
    <w:rsid w:val="00A63EE4"/>
    <w:rsid w:val="00A649C4"/>
    <w:rsid w:val="00A6538F"/>
    <w:rsid w:val="00A70C12"/>
    <w:rsid w:val="00A7254C"/>
    <w:rsid w:val="00A72608"/>
    <w:rsid w:val="00A737C9"/>
    <w:rsid w:val="00A7481D"/>
    <w:rsid w:val="00A750A6"/>
    <w:rsid w:val="00A77F50"/>
    <w:rsid w:val="00A8088F"/>
    <w:rsid w:val="00A81951"/>
    <w:rsid w:val="00A9532D"/>
    <w:rsid w:val="00A973E5"/>
    <w:rsid w:val="00AA277C"/>
    <w:rsid w:val="00AA7C2C"/>
    <w:rsid w:val="00AB141E"/>
    <w:rsid w:val="00AB43BA"/>
    <w:rsid w:val="00AC0BBE"/>
    <w:rsid w:val="00AC1A2B"/>
    <w:rsid w:val="00AC2060"/>
    <w:rsid w:val="00AC4D42"/>
    <w:rsid w:val="00AC6627"/>
    <w:rsid w:val="00AC761E"/>
    <w:rsid w:val="00AD014C"/>
    <w:rsid w:val="00AD3D68"/>
    <w:rsid w:val="00AD652F"/>
    <w:rsid w:val="00AE22BF"/>
    <w:rsid w:val="00AE3BFD"/>
    <w:rsid w:val="00AE3E57"/>
    <w:rsid w:val="00AE612B"/>
    <w:rsid w:val="00AE7FF1"/>
    <w:rsid w:val="00AF0F82"/>
    <w:rsid w:val="00AF130B"/>
    <w:rsid w:val="00AF3AFE"/>
    <w:rsid w:val="00AF63D1"/>
    <w:rsid w:val="00AF6751"/>
    <w:rsid w:val="00B10291"/>
    <w:rsid w:val="00B10EB9"/>
    <w:rsid w:val="00B116BB"/>
    <w:rsid w:val="00B13C38"/>
    <w:rsid w:val="00B147FD"/>
    <w:rsid w:val="00B16E10"/>
    <w:rsid w:val="00B21A22"/>
    <w:rsid w:val="00B22AAC"/>
    <w:rsid w:val="00B25B94"/>
    <w:rsid w:val="00B30DFC"/>
    <w:rsid w:val="00B332F5"/>
    <w:rsid w:val="00B357B6"/>
    <w:rsid w:val="00B377AA"/>
    <w:rsid w:val="00B419FE"/>
    <w:rsid w:val="00B42FC6"/>
    <w:rsid w:val="00B44DDB"/>
    <w:rsid w:val="00B46435"/>
    <w:rsid w:val="00B4697A"/>
    <w:rsid w:val="00B5094A"/>
    <w:rsid w:val="00B5398C"/>
    <w:rsid w:val="00B5439C"/>
    <w:rsid w:val="00B548CB"/>
    <w:rsid w:val="00B64562"/>
    <w:rsid w:val="00B645DD"/>
    <w:rsid w:val="00B64BB9"/>
    <w:rsid w:val="00B72E4F"/>
    <w:rsid w:val="00B830E4"/>
    <w:rsid w:val="00B871CC"/>
    <w:rsid w:val="00B96394"/>
    <w:rsid w:val="00B9744D"/>
    <w:rsid w:val="00BB1372"/>
    <w:rsid w:val="00BB51D3"/>
    <w:rsid w:val="00BB787A"/>
    <w:rsid w:val="00BC0A6D"/>
    <w:rsid w:val="00BC20B2"/>
    <w:rsid w:val="00BC2203"/>
    <w:rsid w:val="00BC51A2"/>
    <w:rsid w:val="00BC576D"/>
    <w:rsid w:val="00BC655F"/>
    <w:rsid w:val="00BC66C3"/>
    <w:rsid w:val="00BC68BF"/>
    <w:rsid w:val="00BC748C"/>
    <w:rsid w:val="00BC74B3"/>
    <w:rsid w:val="00BD2233"/>
    <w:rsid w:val="00BD44BF"/>
    <w:rsid w:val="00BD4F9E"/>
    <w:rsid w:val="00BE1442"/>
    <w:rsid w:val="00BE1DD1"/>
    <w:rsid w:val="00BE2D57"/>
    <w:rsid w:val="00BE34E4"/>
    <w:rsid w:val="00BE4E44"/>
    <w:rsid w:val="00BF0A2C"/>
    <w:rsid w:val="00BF0D2D"/>
    <w:rsid w:val="00BF2091"/>
    <w:rsid w:val="00BF2BDE"/>
    <w:rsid w:val="00BF7482"/>
    <w:rsid w:val="00BF7ABF"/>
    <w:rsid w:val="00C02D5D"/>
    <w:rsid w:val="00C030D4"/>
    <w:rsid w:val="00C056AF"/>
    <w:rsid w:val="00C270DB"/>
    <w:rsid w:val="00C27B8C"/>
    <w:rsid w:val="00C33C09"/>
    <w:rsid w:val="00C35501"/>
    <w:rsid w:val="00C42AC0"/>
    <w:rsid w:val="00C45EDF"/>
    <w:rsid w:val="00C45FEA"/>
    <w:rsid w:val="00C511A6"/>
    <w:rsid w:val="00C528BC"/>
    <w:rsid w:val="00C56794"/>
    <w:rsid w:val="00C60C9D"/>
    <w:rsid w:val="00C63671"/>
    <w:rsid w:val="00C70563"/>
    <w:rsid w:val="00C7358B"/>
    <w:rsid w:val="00C84533"/>
    <w:rsid w:val="00C84882"/>
    <w:rsid w:val="00C855F6"/>
    <w:rsid w:val="00C85A54"/>
    <w:rsid w:val="00C9149D"/>
    <w:rsid w:val="00C91C83"/>
    <w:rsid w:val="00C928DF"/>
    <w:rsid w:val="00C9313C"/>
    <w:rsid w:val="00CA2E91"/>
    <w:rsid w:val="00CA5E80"/>
    <w:rsid w:val="00CA5F4E"/>
    <w:rsid w:val="00CB06A7"/>
    <w:rsid w:val="00CB32E6"/>
    <w:rsid w:val="00CB3E7A"/>
    <w:rsid w:val="00CB6444"/>
    <w:rsid w:val="00CB6F9E"/>
    <w:rsid w:val="00CB7DA2"/>
    <w:rsid w:val="00CC00C7"/>
    <w:rsid w:val="00CC7FE6"/>
    <w:rsid w:val="00CD0458"/>
    <w:rsid w:val="00CD2CBE"/>
    <w:rsid w:val="00CD300F"/>
    <w:rsid w:val="00CD46EA"/>
    <w:rsid w:val="00CD6137"/>
    <w:rsid w:val="00CD6A5F"/>
    <w:rsid w:val="00CD6B05"/>
    <w:rsid w:val="00CE11F3"/>
    <w:rsid w:val="00CE271A"/>
    <w:rsid w:val="00CE3B6E"/>
    <w:rsid w:val="00CE79F0"/>
    <w:rsid w:val="00CF3262"/>
    <w:rsid w:val="00D00F43"/>
    <w:rsid w:val="00D01715"/>
    <w:rsid w:val="00D032D0"/>
    <w:rsid w:val="00D070B9"/>
    <w:rsid w:val="00D15BC3"/>
    <w:rsid w:val="00D25174"/>
    <w:rsid w:val="00D26596"/>
    <w:rsid w:val="00D27EB4"/>
    <w:rsid w:val="00D309FD"/>
    <w:rsid w:val="00D31DF5"/>
    <w:rsid w:val="00D35CE5"/>
    <w:rsid w:val="00D52416"/>
    <w:rsid w:val="00D52821"/>
    <w:rsid w:val="00D53F76"/>
    <w:rsid w:val="00D56EAA"/>
    <w:rsid w:val="00D60633"/>
    <w:rsid w:val="00D64600"/>
    <w:rsid w:val="00D652E2"/>
    <w:rsid w:val="00D65CDB"/>
    <w:rsid w:val="00D66F70"/>
    <w:rsid w:val="00D76AC4"/>
    <w:rsid w:val="00D84BDC"/>
    <w:rsid w:val="00D8539D"/>
    <w:rsid w:val="00D8762C"/>
    <w:rsid w:val="00D956C5"/>
    <w:rsid w:val="00D97048"/>
    <w:rsid w:val="00DA292F"/>
    <w:rsid w:val="00DA4B0D"/>
    <w:rsid w:val="00DA57FE"/>
    <w:rsid w:val="00DA62D5"/>
    <w:rsid w:val="00DB0491"/>
    <w:rsid w:val="00DC133D"/>
    <w:rsid w:val="00DC1AF7"/>
    <w:rsid w:val="00DC45C4"/>
    <w:rsid w:val="00DD17D9"/>
    <w:rsid w:val="00DD1CC4"/>
    <w:rsid w:val="00DD30BD"/>
    <w:rsid w:val="00DD3FD0"/>
    <w:rsid w:val="00DD506E"/>
    <w:rsid w:val="00DD6B06"/>
    <w:rsid w:val="00DE3CF1"/>
    <w:rsid w:val="00DE6FDD"/>
    <w:rsid w:val="00DF5D54"/>
    <w:rsid w:val="00DF7FE2"/>
    <w:rsid w:val="00E024C8"/>
    <w:rsid w:val="00E02E0E"/>
    <w:rsid w:val="00E050CE"/>
    <w:rsid w:val="00E05B35"/>
    <w:rsid w:val="00E07722"/>
    <w:rsid w:val="00E117AE"/>
    <w:rsid w:val="00E119D1"/>
    <w:rsid w:val="00E12A95"/>
    <w:rsid w:val="00E12FD5"/>
    <w:rsid w:val="00E14849"/>
    <w:rsid w:val="00E211DC"/>
    <w:rsid w:val="00E25B66"/>
    <w:rsid w:val="00E27D2D"/>
    <w:rsid w:val="00E33E28"/>
    <w:rsid w:val="00E35289"/>
    <w:rsid w:val="00E369E6"/>
    <w:rsid w:val="00E37934"/>
    <w:rsid w:val="00E44B13"/>
    <w:rsid w:val="00E45D27"/>
    <w:rsid w:val="00E504F7"/>
    <w:rsid w:val="00E530D6"/>
    <w:rsid w:val="00E542F5"/>
    <w:rsid w:val="00E55750"/>
    <w:rsid w:val="00E66DFD"/>
    <w:rsid w:val="00E6793D"/>
    <w:rsid w:val="00E716C6"/>
    <w:rsid w:val="00E71C4D"/>
    <w:rsid w:val="00E72705"/>
    <w:rsid w:val="00E7348B"/>
    <w:rsid w:val="00E84427"/>
    <w:rsid w:val="00E84B0A"/>
    <w:rsid w:val="00E85D75"/>
    <w:rsid w:val="00E9510A"/>
    <w:rsid w:val="00E974F0"/>
    <w:rsid w:val="00E978B3"/>
    <w:rsid w:val="00EA7012"/>
    <w:rsid w:val="00EB3BF1"/>
    <w:rsid w:val="00EB4515"/>
    <w:rsid w:val="00EB4810"/>
    <w:rsid w:val="00EB4ADD"/>
    <w:rsid w:val="00EC5A92"/>
    <w:rsid w:val="00EC7812"/>
    <w:rsid w:val="00ED1FDB"/>
    <w:rsid w:val="00ED2578"/>
    <w:rsid w:val="00ED3A35"/>
    <w:rsid w:val="00ED45D3"/>
    <w:rsid w:val="00EE05A5"/>
    <w:rsid w:val="00EE0C50"/>
    <w:rsid w:val="00EE6B1E"/>
    <w:rsid w:val="00EF087F"/>
    <w:rsid w:val="00EF09B9"/>
    <w:rsid w:val="00EF6409"/>
    <w:rsid w:val="00F00AF7"/>
    <w:rsid w:val="00F01B88"/>
    <w:rsid w:val="00F038C6"/>
    <w:rsid w:val="00F04B48"/>
    <w:rsid w:val="00F05168"/>
    <w:rsid w:val="00F119A4"/>
    <w:rsid w:val="00F11D39"/>
    <w:rsid w:val="00F12F14"/>
    <w:rsid w:val="00F221C6"/>
    <w:rsid w:val="00F26AA7"/>
    <w:rsid w:val="00F27AF6"/>
    <w:rsid w:val="00F27E93"/>
    <w:rsid w:val="00F30BA3"/>
    <w:rsid w:val="00F30F69"/>
    <w:rsid w:val="00F31FBE"/>
    <w:rsid w:val="00F32A5D"/>
    <w:rsid w:val="00F424FB"/>
    <w:rsid w:val="00F431B8"/>
    <w:rsid w:val="00F45675"/>
    <w:rsid w:val="00F5157F"/>
    <w:rsid w:val="00F528DC"/>
    <w:rsid w:val="00F529DD"/>
    <w:rsid w:val="00F54E0E"/>
    <w:rsid w:val="00F55CB1"/>
    <w:rsid w:val="00F5693A"/>
    <w:rsid w:val="00F60D99"/>
    <w:rsid w:val="00F61D5C"/>
    <w:rsid w:val="00F62D50"/>
    <w:rsid w:val="00F7425D"/>
    <w:rsid w:val="00F806BF"/>
    <w:rsid w:val="00F81E27"/>
    <w:rsid w:val="00F87795"/>
    <w:rsid w:val="00F94D3D"/>
    <w:rsid w:val="00F95039"/>
    <w:rsid w:val="00FA0758"/>
    <w:rsid w:val="00FA3306"/>
    <w:rsid w:val="00FA3599"/>
    <w:rsid w:val="00FA7767"/>
    <w:rsid w:val="00FA7FA7"/>
    <w:rsid w:val="00FB1916"/>
    <w:rsid w:val="00FB29F1"/>
    <w:rsid w:val="00FB2A85"/>
    <w:rsid w:val="00FC31A0"/>
    <w:rsid w:val="00FC6A3B"/>
    <w:rsid w:val="00FD1566"/>
    <w:rsid w:val="00FD2C31"/>
    <w:rsid w:val="00FD3554"/>
    <w:rsid w:val="00FD4D48"/>
    <w:rsid w:val="00FE132A"/>
    <w:rsid w:val="00FE43BF"/>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5"/>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sek 1.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styleId="Nevyrieenzmienka">
    <w:name w:val="Unresolved Mention"/>
    <w:basedOn w:val="Predvolenpsmoodseku"/>
    <w:uiPriority w:val="99"/>
    <w:semiHidden/>
    <w:unhideWhenUsed/>
    <w:rsid w:val="00A343EC"/>
    <w:rPr>
      <w:color w:val="605E5C"/>
      <w:shd w:val="clear" w:color="auto" w:fill="E1DFDD"/>
    </w:rPr>
  </w:style>
  <w:style w:type="character" w:customStyle="1" w:styleId="select2-selectionrendered9">
    <w:name w:val="select2-selection__rendered9"/>
    <w:basedOn w:val="Predvolenpsmoodseku"/>
    <w:rsid w:val="000F5B7B"/>
  </w:style>
  <w:style w:type="character" w:customStyle="1" w:styleId="st">
    <w:name w:val="st"/>
    <w:rsid w:val="00080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87894230">
      <w:bodyDiv w:val="1"/>
      <w:marLeft w:val="0"/>
      <w:marRight w:val="0"/>
      <w:marTop w:val="0"/>
      <w:marBottom w:val="0"/>
      <w:divBdr>
        <w:top w:val="none" w:sz="0" w:space="0" w:color="auto"/>
        <w:left w:val="none" w:sz="0" w:space="0" w:color="auto"/>
        <w:bottom w:val="none" w:sz="0" w:space="0" w:color="auto"/>
        <w:right w:val="none" w:sz="0" w:space="0" w:color="auto"/>
      </w:divBdr>
      <w:divsChild>
        <w:div w:id="1738747557">
          <w:marLeft w:val="0"/>
          <w:marRight w:val="0"/>
          <w:marTop w:val="0"/>
          <w:marBottom w:val="0"/>
          <w:divBdr>
            <w:top w:val="none" w:sz="0" w:space="0" w:color="auto"/>
            <w:left w:val="none" w:sz="0" w:space="0" w:color="auto"/>
            <w:bottom w:val="none" w:sz="0" w:space="0" w:color="auto"/>
            <w:right w:val="none" w:sz="0" w:space="0" w:color="auto"/>
          </w:divBdr>
        </w:div>
      </w:divsChild>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42896928">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02985606">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47692065">
      <w:bodyDiv w:val="1"/>
      <w:marLeft w:val="0"/>
      <w:marRight w:val="0"/>
      <w:marTop w:val="0"/>
      <w:marBottom w:val="0"/>
      <w:divBdr>
        <w:top w:val="none" w:sz="0" w:space="0" w:color="auto"/>
        <w:left w:val="none" w:sz="0" w:space="0" w:color="auto"/>
        <w:bottom w:val="none" w:sz="0" w:space="0" w:color="auto"/>
        <w:right w:val="none" w:sz="0" w:space="0" w:color="auto"/>
      </w:divBdr>
    </w:div>
    <w:div w:id="256063150">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8095308">
      <w:bodyDiv w:val="1"/>
      <w:marLeft w:val="0"/>
      <w:marRight w:val="0"/>
      <w:marTop w:val="0"/>
      <w:marBottom w:val="0"/>
      <w:divBdr>
        <w:top w:val="none" w:sz="0" w:space="0" w:color="auto"/>
        <w:left w:val="none" w:sz="0" w:space="0" w:color="auto"/>
        <w:bottom w:val="none" w:sz="0" w:space="0" w:color="auto"/>
        <w:right w:val="none" w:sz="0" w:space="0" w:color="auto"/>
      </w:divBdr>
    </w:div>
    <w:div w:id="439105956">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498614999">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54408885">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174804629">
      <w:bodyDiv w:val="1"/>
      <w:marLeft w:val="0"/>
      <w:marRight w:val="0"/>
      <w:marTop w:val="0"/>
      <w:marBottom w:val="0"/>
      <w:divBdr>
        <w:top w:val="none" w:sz="0" w:space="0" w:color="auto"/>
        <w:left w:val="none" w:sz="0" w:space="0" w:color="auto"/>
        <w:bottom w:val="none" w:sz="0" w:space="0" w:color="auto"/>
        <w:right w:val="none" w:sz="0" w:space="0" w:color="auto"/>
      </w:divBdr>
      <w:divsChild>
        <w:div w:id="321080991">
          <w:marLeft w:val="0"/>
          <w:marRight w:val="0"/>
          <w:marTop w:val="0"/>
          <w:marBottom w:val="0"/>
          <w:divBdr>
            <w:top w:val="none" w:sz="0" w:space="0" w:color="auto"/>
            <w:left w:val="none" w:sz="0" w:space="0" w:color="auto"/>
            <w:bottom w:val="none" w:sz="0" w:space="0" w:color="auto"/>
            <w:right w:val="none" w:sz="0" w:space="0" w:color="auto"/>
          </w:divBdr>
        </w:div>
      </w:divsChild>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18043628">
      <w:bodyDiv w:val="1"/>
      <w:marLeft w:val="0"/>
      <w:marRight w:val="0"/>
      <w:marTop w:val="0"/>
      <w:marBottom w:val="0"/>
      <w:divBdr>
        <w:top w:val="none" w:sz="0" w:space="0" w:color="auto"/>
        <w:left w:val="none" w:sz="0" w:space="0" w:color="auto"/>
        <w:bottom w:val="none" w:sz="0" w:space="0" w:color="auto"/>
        <w:right w:val="none" w:sz="0" w:space="0" w:color="auto"/>
      </w:divBdr>
      <w:divsChild>
        <w:div w:id="819813248">
          <w:marLeft w:val="0"/>
          <w:marRight w:val="0"/>
          <w:marTop w:val="0"/>
          <w:marBottom w:val="0"/>
          <w:divBdr>
            <w:top w:val="none" w:sz="0" w:space="0" w:color="auto"/>
            <w:left w:val="none" w:sz="0" w:space="0" w:color="auto"/>
            <w:bottom w:val="none" w:sz="0" w:space="0" w:color="auto"/>
            <w:right w:val="none" w:sz="0" w:space="0" w:color="auto"/>
          </w:divBdr>
        </w:div>
      </w:divsChild>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03032502">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09212645">
      <w:bodyDiv w:val="1"/>
      <w:marLeft w:val="0"/>
      <w:marRight w:val="0"/>
      <w:marTop w:val="0"/>
      <w:marBottom w:val="0"/>
      <w:divBdr>
        <w:top w:val="none" w:sz="0" w:space="0" w:color="auto"/>
        <w:left w:val="none" w:sz="0" w:space="0" w:color="auto"/>
        <w:bottom w:val="none" w:sz="0" w:space="0" w:color="auto"/>
        <w:right w:val="none" w:sz="0" w:space="0" w:color="auto"/>
      </w:divBdr>
      <w:divsChild>
        <w:div w:id="21639992">
          <w:marLeft w:val="0"/>
          <w:marRight w:val="0"/>
          <w:marTop w:val="0"/>
          <w:marBottom w:val="0"/>
          <w:divBdr>
            <w:top w:val="none" w:sz="0" w:space="0" w:color="auto"/>
            <w:left w:val="none" w:sz="0" w:space="0" w:color="auto"/>
            <w:bottom w:val="none" w:sz="0" w:space="0" w:color="auto"/>
            <w:right w:val="none" w:sz="0" w:space="0" w:color="auto"/>
          </w:divBdr>
        </w:div>
      </w:divsChild>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pisova@bbsk.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BF97-B25F-4B2B-9574-5A4B8366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13</Pages>
  <Words>5418</Words>
  <Characters>30887</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Píšová Anna</cp:lastModifiedBy>
  <cp:revision>9</cp:revision>
  <cp:lastPrinted>2019-07-29T12:57:00Z</cp:lastPrinted>
  <dcterms:created xsi:type="dcterms:W3CDTF">2021-09-10T11:42:00Z</dcterms:created>
  <dcterms:modified xsi:type="dcterms:W3CDTF">2021-09-23T06:39:00Z</dcterms:modified>
</cp:coreProperties>
</file>