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48605B91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CE2E42">
        <w:rPr>
          <w:rFonts w:ascii="Times New Roman" w:hAnsi="Times New Roman"/>
          <w:sz w:val="20"/>
          <w:szCs w:val="20"/>
          <w:highlight w:val="yellow"/>
        </w:rPr>
        <w:t>5</w:t>
      </w:r>
      <w:r w:rsidR="00E33DFB">
        <w:rPr>
          <w:rFonts w:ascii="Times New Roman" w:hAnsi="Times New Roman"/>
          <w:sz w:val="20"/>
          <w:szCs w:val="20"/>
          <w:highlight w:val="yellow"/>
        </w:rPr>
        <w:t>/3267</w:t>
      </w:r>
      <w:r w:rsidR="00B92ABE">
        <w:rPr>
          <w:rFonts w:ascii="Times New Roman" w:hAnsi="Times New Roman"/>
          <w:sz w:val="20"/>
          <w:szCs w:val="20"/>
          <w:highlight w:val="yellow"/>
        </w:rPr>
        <w:t>/DNS/2021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2D2F08B2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CE2E42" w:rsidRPr="00CE2E42">
        <w:rPr>
          <w:rFonts w:ascii="Times New Roman" w:hAnsi="Times New Roman"/>
          <w:i/>
          <w:noProof w:val="0"/>
          <w:sz w:val="24"/>
          <w:lang w:eastAsia="cs-CZ"/>
        </w:rPr>
        <w:t xml:space="preserve">Mgr. Ing. Peter </w:t>
      </w:r>
      <w:proofErr w:type="spellStart"/>
      <w:r w:rsidR="00CE2E42" w:rsidRPr="00CE2E42">
        <w:rPr>
          <w:rFonts w:ascii="Times New Roman" w:hAnsi="Times New Roman"/>
          <w:i/>
          <w:noProof w:val="0"/>
          <w:sz w:val="24"/>
          <w:lang w:eastAsia="cs-CZ"/>
        </w:rPr>
        <w:t>Petrášek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7EA5BA05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CE2E42">
        <w:rPr>
          <w:rFonts w:ascii="Times New Roman" w:hAnsi="Times New Roman"/>
          <w:sz w:val="24"/>
          <w:highlight w:val="yellow"/>
        </w:rPr>
        <w:t>5</w:t>
      </w:r>
      <w:r w:rsidR="00B92ABE" w:rsidRPr="00182E6A">
        <w:rPr>
          <w:rFonts w:ascii="Times New Roman" w:hAnsi="Times New Roman"/>
          <w:sz w:val="24"/>
          <w:highlight w:val="yellow"/>
        </w:rPr>
        <w:t>/</w:t>
      </w:r>
      <w:r w:rsidR="00E33DFB" w:rsidRPr="00182E6A">
        <w:rPr>
          <w:rFonts w:ascii="Times New Roman" w:hAnsi="Times New Roman"/>
          <w:sz w:val="24"/>
          <w:highlight w:val="yellow"/>
        </w:rPr>
        <w:t>3267</w:t>
      </w:r>
      <w:r w:rsidR="00B92ABE">
        <w:rPr>
          <w:rFonts w:ascii="Times New Roman" w:hAnsi="Times New Roman"/>
          <w:sz w:val="24"/>
          <w:highlight w:val="yellow"/>
        </w:rPr>
        <w:t>/DNS/2021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  <w:bookmarkStart w:id="0" w:name="_GoBack"/>
      <w:bookmarkEnd w:id="0"/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7135D" w14:textId="77777777" w:rsidR="005F4BEA" w:rsidRDefault="005F4BEA">
      <w:r>
        <w:separator/>
      </w:r>
    </w:p>
  </w:endnote>
  <w:endnote w:type="continuationSeparator" w:id="0">
    <w:p w14:paraId="5ED66B0A" w14:textId="77777777" w:rsidR="005F4BEA" w:rsidRDefault="005F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DF1C7" w14:textId="77777777" w:rsidR="005F4BEA" w:rsidRDefault="005F4BEA">
      <w:r>
        <w:separator/>
      </w:r>
    </w:p>
  </w:footnote>
  <w:footnote w:type="continuationSeparator" w:id="0">
    <w:p w14:paraId="7596D5DB" w14:textId="77777777" w:rsidR="005F4BEA" w:rsidRDefault="005F4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82E6A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5F4BEA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3D02"/>
    <w:rsid w:val="00687FD4"/>
    <w:rsid w:val="006905EB"/>
    <w:rsid w:val="00690D93"/>
    <w:rsid w:val="006942A8"/>
    <w:rsid w:val="006942D9"/>
    <w:rsid w:val="006A2943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E0DD5"/>
    <w:rsid w:val="00AF1037"/>
    <w:rsid w:val="00B010D9"/>
    <w:rsid w:val="00B037A4"/>
    <w:rsid w:val="00B04795"/>
    <w:rsid w:val="00B05D18"/>
    <w:rsid w:val="00B2034A"/>
    <w:rsid w:val="00B33815"/>
    <w:rsid w:val="00B51303"/>
    <w:rsid w:val="00B535E2"/>
    <w:rsid w:val="00B55D21"/>
    <w:rsid w:val="00B7088E"/>
    <w:rsid w:val="00B75789"/>
    <w:rsid w:val="00B821A5"/>
    <w:rsid w:val="00B92ABE"/>
    <w:rsid w:val="00B93B0D"/>
    <w:rsid w:val="00BA1D55"/>
    <w:rsid w:val="00BB1E08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16BA"/>
    <w:rsid w:val="00C7383B"/>
    <w:rsid w:val="00C948F6"/>
    <w:rsid w:val="00CA3125"/>
    <w:rsid w:val="00CB3238"/>
    <w:rsid w:val="00CC0614"/>
    <w:rsid w:val="00CC3EA2"/>
    <w:rsid w:val="00CD2925"/>
    <w:rsid w:val="00CD6FA2"/>
    <w:rsid w:val="00CE2E42"/>
    <w:rsid w:val="00CE4041"/>
    <w:rsid w:val="00CF741E"/>
    <w:rsid w:val="00D17085"/>
    <w:rsid w:val="00D22E58"/>
    <w:rsid w:val="00D23B96"/>
    <w:rsid w:val="00D32334"/>
    <w:rsid w:val="00D35FB2"/>
    <w:rsid w:val="00D41906"/>
    <w:rsid w:val="00D468E5"/>
    <w:rsid w:val="00D63611"/>
    <w:rsid w:val="00DB28DC"/>
    <w:rsid w:val="00DC00BA"/>
    <w:rsid w:val="00DC72B4"/>
    <w:rsid w:val="00DD517C"/>
    <w:rsid w:val="00DD56BF"/>
    <w:rsid w:val="00DF03A7"/>
    <w:rsid w:val="00DF5145"/>
    <w:rsid w:val="00DF540E"/>
    <w:rsid w:val="00E20D5F"/>
    <w:rsid w:val="00E30EE5"/>
    <w:rsid w:val="00E33DFB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7657"/>
    <w:rsid w:val="00F15599"/>
    <w:rsid w:val="00F306DF"/>
    <w:rsid w:val="00F348CC"/>
    <w:rsid w:val="00F576E7"/>
    <w:rsid w:val="00F648E5"/>
    <w:rsid w:val="00F73B41"/>
    <w:rsid w:val="00FA34C6"/>
    <w:rsid w:val="00FB549B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EE31-8321-45B6-B288-E9836741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Ondrikova, Adriana</cp:lastModifiedBy>
  <cp:revision>23</cp:revision>
  <cp:lastPrinted>2019-05-02T08:31:00Z</cp:lastPrinted>
  <dcterms:created xsi:type="dcterms:W3CDTF">2019-04-12T13:47:00Z</dcterms:created>
  <dcterms:modified xsi:type="dcterms:W3CDTF">2021-09-17T12:12:00Z</dcterms:modified>
</cp:coreProperties>
</file>