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EB" w:rsidRPr="007E5BC4" w:rsidRDefault="00636AEB" w:rsidP="00636AEB">
      <w:pPr>
        <w:pStyle w:val="NADPIS"/>
        <w:widowControl/>
        <w:rPr>
          <w:sz w:val="28"/>
          <w:szCs w:val="28"/>
        </w:rPr>
      </w:pPr>
      <w:r w:rsidRPr="007E5BC4">
        <w:rPr>
          <w:sz w:val="28"/>
          <w:szCs w:val="28"/>
        </w:rPr>
        <w:t>ZMLUV</w:t>
      </w:r>
      <w:r w:rsidR="00D22F95" w:rsidRPr="007E5BC4">
        <w:rPr>
          <w:sz w:val="28"/>
          <w:szCs w:val="28"/>
        </w:rPr>
        <w:t>A</w:t>
      </w:r>
      <w:r w:rsidRPr="007E5BC4">
        <w:rPr>
          <w:sz w:val="28"/>
          <w:szCs w:val="28"/>
        </w:rPr>
        <w:t xml:space="preserve"> O DIEL</w:t>
      </w:r>
      <w:r w:rsidR="00001263">
        <w:rPr>
          <w:sz w:val="28"/>
          <w:szCs w:val="28"/>
        </w:rPr>
        <w:t>O</w:t>
      </w:r>
    </w:p>
    <w:p w:rsidR="00636AEB" w:rsidRDefault="00636AEB" w:rsidP="00636AEB">
      <w:pPr>
        <w:pStyle w:val="NADPIS"/>
        <w:widowControl/>
      </w:pPr>
    </w:p>
    <w:p w:rsidR="00636AEB" w:rsidRDefault="00636AEB" w:rsidP="00D22F95">
      <w:pPr>
        <w:pBdr>
          <w:bottom w:val="single" w:sz="4" w:space="1" w:color="auto"/>
        </w:pBdr>
        <w:jc w:val="center"/>
        <w:rPr>
          <w:i/>
        </w:rPr>
      </w:pPr>
      <w:r w:rsidRPr="00D22F95">
        <w:rPr>
          <w:i/>
        </w:rPr>
        <w:t xml:space="preserve">uzatvorená v súlade s ustanoveniami § 536 a nasl. zákona č. 513/1991 Zb., Obchodného zákonníka v znení neskorších </w:t>
      </w:r>
      <w:r w:rsidR="00D22F95" w:rsidRPr="00D22F95">
        <w:rPr>
          <w:i/>
        </w:rPr>
        <w:t>predpisov</w:t>
      </w:r>
      <w:r w:rsidRPr="00D22F95">
        <w:rPr>
          <w:i/>
        </w:rPr>
        <w:t xml:space="preserve"> a v súlade so zákonom č. 343/2015 Z.z. o verejnom obstarávaní a o zmene a doplnení niektorých zákonov</w:t>
      </w:r>
      <w:r w:rsidR="00D22F95">
        <w:rPr>
          <w:i/>
        </w:rPr>
        <w:t xml:space="preserve"> v znení neskorších predpisov</w:t>
      </w:r>
      <w:r w:rsidRPr="00D22F95">
        <w:rPr>
          <w:i/>
        </w:rPr>
        <w:t xml:space="preserve"> </w:t>
      </w:r>
    </w:p>
    <w:p w:rsidR="007E5BC4" w:rsidRPr="00D22F95" w:rsidRDefault="007E5BC4" w:rsidP="00D22F95">
      <w:pPr>
        <w:pBdr>
          <w:bottom w:val="single" w:sz="4" w:space="1" w:color="auto"/>
        </w:pBdr>
        <w:jc w:val="center"/>
        <w:rPr>
          <w:i/>
        </w:rPr>
      </w:pPr>
    </w:p>
    <w:p w:rsidR="00636AEB" w:rsidRDefault="00636AEB" w:rsidP="00636AEB">
      <w:pPr>
        <w:jc w:val="center"/>
      </w:pPr>
    </w:p>
    <w:p w:rsidR="00D22F95" w:rsidRPr="00D22F95" w:rsidRDefault="00D22F95" w:rsidP="00D22F95">
      <w:pPr>
        <w:rPr>
          <w:b/>
        </w:rPr>
      </w:pPr>
      <w:r w:rsidRPr="00D22F95">
        <w:rPr>
          <w:b/>
        </w:rPr>
        <w:t>Zmluvné strany:</w:t>
      </w:r>
    </w:p>
    <w:p w:rsidR="00D22F95" w:rsidRPr="00D22F95" w:rsidRDefault="00D22F95" w:rsidP="00D22F95">
      <w:pPr>
        <w:rPr>
          <w:b/>
        </w:rPr>
      </w:pPr>
    </w:p>
    <w:tbl>
      <w:tblPr>
        <w:tblW w:w="9358" w:type="dxa"/>
        <w:tblInd w:w="70" w:type="dxa"/>
        <w:tblCellMar>
          <w:left w:w="70" w:type="dxa"/>
          <w:right w:w="70" w:type="dxa"/>
        </w:tblCellMar>
        <w:tblLook w:val="04A0"/>
      </w:tblPr>
      <w:tblGrid>
        <w:gridCol w:w="2695"/>
        <w:gridCol w:w="6663"/>
      </w:tblGrid>
      <w:tr w:rsidR="00636AEB" w:rsidRPr="00DB64C2" w:rsidTr="00E80F7D">
        <w:tc>
          <w:tcPr>
            <w:tcW w:w="2695" w:type="dxa"/>
          </w:tcPr>
          <w:p w:rsidR="00636AEB" w:rsidRPr="00DB64C2" w:rsidRDefault="00636AEB" w:rsidP="00D22F95">
            <w:r w:rsidRPr="00DB64C2">
              <w:t xml:space="preserve">Názov: </w:t>
            </w:r>
          </w:p>
        </w:tc>
        <w:tc>
          <w:tcPr>
            <w:tcW w:w="6663" w:type="dxa"/>
          </w:tcPr>
          <w:p w:rsidR="00636AEB" w:rsidRPr="00DB64C2" w:rsidRDefault="00636AEB" w:rsidP="00D22F95">
            <w:r w:rsidRPr="00DB64C2">
              <w:t>Fakultná nemocnica s poliklinikou F. D. Roosevelta Banská Bystrica</w:t>
            </w:r>
          </w:p>
        </w:tc>
      </w:tr>
      <w:tr w:rsidR="00636AEB" w:rsidRPr="00DB64C2" w:rsidTr="00E80F7D">
        <w:tc>
          <w:tcPr>
            <w:tcW w:w="2695" w:type="dxa"/>
          </w:tcPr>
          <w:p w:rsidR="00636AEB" w:rsidRPr="00DB64C2" w:rsidRDefault="00636AEB" w:rsidP="00D22F95">
            <w:r w:rsidRPr="00DB64C2">
              <w:t xml:space="preserve">Sídlo: </w:t>
            </w:r>
          </w:p>
        </w:tc>
        <w:tc>
          <w:tcPr>
            <w:tcW w:w="6663" w:type="dxa"/>
          </w:tcPr>
          <w:p w:rsidR="00636AEB" w:rsidRPr="00DB64C2" w:rsidRDefault="00636AEB" w:rsidP="00D22F95">
            <w:r w:rsidRPr="00DB64C2">
              <w:t xml:space="preserve">Nám. L. Svobodu 1, 975 17  Banská Bystrica </w:t>
            </w:r>
          </w:p>
        </w:tc>
      </w:tr>
      <w:tr w:rsidR="00636AEB" w:rsidRPr="00DB64C2" w:rsidTr="00E80F7D">
        <w:tc>
          <w:tcPr>
            <w:tcW w:w="2695" w:type="dxa"/>
          </w:tcPr>
          <w:p w:rsidR="00636AEB" w:rsidRPr="00DB64C2" w:rsidRDefault="00636AEB" w:rsidP="00D22F95">
            <w:r w:rsidRPr="00DB64C2">
              <w:t xml:space="preserve">IČO: </w:t>
            </w:r>
          </w:p>
        </w:tc>
        <w:tc>
          <w:tcPr>
            <w:tcW w:w="6663" w:type="dxa"/>
          </w:tcPr>
          <w:p w:rsidR="00636AEB" w:rsidRPr="00DB64C2" w:rsidRDefault="00636AEB" w:rsidP="00D22F95">
            <w:pPr>
              <w:rPr>
                <w:color w:val="000000"/>
              </w:rPr>
            </w:pPr>
            <w:r w:rsidRPr="00DB64C2">
              <w:rPr>
                <w:color w:val="000000"/>
              </w:rPr>
              <w:t>00165549</w:t>
            </w:r>
          </w:p>
        </w:tc>
      </w:tr>
      <w:tr w:rsidR="00636AEB" w:rsidRPr="00DB64C2" w:rsidTr="00E80F7D">
        <w:tc>
          <w:tcPr>
            <w:tcW w:w="2695" w:type="dxa"/>
          </w:tcPr>
          <w:p w:rsidR="00636AEB" w:rsidRPr="00DB64C2" w:rsidRDefault="00636AEB" w:rsidP="00D22F95">
            <w:r w:rsidRPr="00DB64C2">
              <w:t>DIČ:</w:t>
            </w:r>
          </w:p>
        </w:tc>
        <w:tc>
          <w:tcPr>
            <w:tcW w:w="6663" w:type="dxa"/>
          </w:tcPr>
          <w:p w:rsidR="00636AEB" w:rsidRPr="00DB64C2" w:rsidRDefault="00636AEB" w:rsidP="00D22F95">
            <w:r w:rsidRPr="00DB64C2">
              <w:t>2021095670</w:t>
            </w:r>
          </w:p>
        </w:tc>
      </w:tr>
      <w:tr w:rsidR="00636AEB" w:rsidRPr="00DB64C2" w:rsidTr="00E80F7D">
        <w:tc>
          <w:tcPr>
            <w:tcW w:w="2695" w:type="dxa"/>
          </w:tcPr>
          <w:p w:rsidR="00636AEB" w:rsidRPr="00DB64C2" w:rsidRDefault="00636AEB" w:rsidP="00D22F95">
            <w:r w:rsidRPr="00DB64C2">
              <w:t>Štatutárny zástupca:</w:t>
            </w:r>
          </w:p>
        </w:tc>
        <w:tc>
          <w:tcPr>
            <w:tcW w:w="6663" w:type="dxa"/>
          </w:tcPr>
          <w:p w:rsidR="00636AEB" w:rsidRPr="00DB64C2" w:rsidRDefault="00636AEB" w:rsidP="00D22F95">
            <w:pPr>
              <w:rPr>
                <w:color w:val="000000"/>
              </w:rPr>
            </w:pPr>
            <w:r w:rsidRPr="00DB64C2">
              <w:rPr>
                <w:color w:val="000000"/>
              </w:rPr>
              <w:t>Ing. Miriam Lapuníková, MBA, riaditeľka</w:t>
            </w:r>
          </w:p>
        </w:tc>
      </w:tr>
      <w:tr w:rsidR="00636AEB" w:rsidRPr="00DB64C2" w:rsidTr="00E80F7D">
        <w:tc>
          <w:tcPr>
            <w:tcW w:w="2695" w:type="dxa"/>
          </w:tcPr>
          <w:p w:rsidR="00636AEB" w:rsidRPr="00DB64C2" w:rsidRDefault="00636AEB" w:rsidP="00D22F95">
            <w:pPr>
              <w:rPr>
                <w:color w:val="000000"/>
              </w:rPr>
            </w:pPr>
            <w:r w:rsidRPr="00DB64C2">
              <w:rPr>
                <w:color w:val="000000"/>
              </w:rPr>
              <w:t>Zriadená:</w:t>
            </w:r>
          </w:p>
        </w:tc>
        <w:tc>
          <w:tcPr>
            <w:tcW w:w="6663" w:type="dxa"/>
          </w:tcPr>
          <w:p w:rsidR="00636AEB" w:rsidRPr="00DB64C2" w:rsidRDefault="00636AEB" w:rsidP="00D22F95">
            <w:pPr>
              <w:rPr>
                <w:color w:val="000000"/>
              </w:rPr>
            </w:pPr>
            <w:r w:rsidRPr="00DB64C2">
              <w:rPr>
                <w:color w:val="000000"/>
              </w:rPr>
              <w:t>Zriaďovacou listinou: MZ SR č. 1842/90-A/II-I z 18.12.1990 v znení neskorších zmien</w:t>
            </w:r>
          </w:p>
        </w:tc>
      </w:tr>
      <w:tr w:rsidR="00636AEB" w:rsidRPr="00DB64C2" w:rsidTr="00E80F7D">
        <w:tc>
          <w:tcPr>
            <w:tcW w:w="2695" w:type="dxa"/>
          </w:tcPr>
          <w:p w:rsidR="00636AEB" w:rsidRPr="00DB64C2" w:rsidRDefault="00636AEB" w:rsidP="00D22F95">
            <w:r w:rsidRPr="00DB64C2">
              <w:t>Bankové spojenie:</w:t>
            </w:r>
          </w:p>
        </w:tc>
        <w:tc>
          <w:tcPr>
            <w:tcW w:w="6663" w:type="dxa"/>
          </w:tcPr>
          <w:p w:rsidR="00636AEB" w:rsidRPr="00DB64C2" w:rsidRDefault="00636AEB" w:rsidP="00D22F95">
            <w:r w:rsidRPr="00DB64C2">
              <w:t>Štátna pokladnica Bratislava</w:t>
            </w:r>
          </w:p>
          <w:p w:rsidR="00636AEB" w:rsidRPr="00DB64C2" w:rsidRDefault="00636AEB" w:rsidP="00D22F95">
            <w:r w:rsidRPr="00DB64C2">
              <w:t>IBAN: SK35 8180 0000 0070 0027 8282</w:t>
            </w:r>
          </w:p>
          <w:p w:rsidR="00636AEB" w:rsidRPr="00DB64C2" w:rsidRDefault="00636AEB" w:rsidP="00D22F95">
            <w:pPr>
              <w:rPr>
                <w:strike/>
                <w:color w:val="00B050"/>
              </w:rPr>
            </w:pPr>
            <w:r w:rsidRPr="00DB64C2">
              <w:t>BIC/SWIFT: SPSRSKBA</w:t>
            </w:r>
          </w:p>
        </w:tc>
      </w:tr>
    </w:tbl>
    <w:p w:rsidR="00636AEB" w:rsidRPr="00DB64C2" w:rsidRDefault="00636AEB" w:rsidP="00636AEB">
      <w:pPr>
        <w:jc w:val="center"/>
      </w:pPr>
    </w:p>
    <w:p w:rsidR="00636AEB" w:rsidRPr="00DB64C2" w:rsidRDefault="00D22F95" w:rsidP="00636AEB">
      <w:r>
        <w:t>(</w:t>
      </w:r>
      <w:r w:rsidR="00636AEB" w:rsidRPr="00DB64C2">
        <w:t xml:space="preserve">ďalej len </w:t>
      </w:r>
      <w:r>
        <w:t>„</w:t>
      </w:r>
      <w:r w:rsidR="00636AEB" w:rsidRPr="00DB64C2">
        <w:t>Objednávateľ</w:t>
      </w:r>
      <w:r>
        <w:t>“)</w:t>
      </w:r>
    </w:p>
    <w:p w:rsidR="00636AEB" w:rsidRPr="00DB64C2" w:rsidRDefault="00636AEB" w:rsidP="00636AEB"/>
    <w:p w:rsidR="00636AEB" w:rsidRPr="00DB64C2" w:rsidRDefault="00636AEB" w:rsidP="00636AEB">
      <w:r w:rsidRPr="00DB64C2">
        <w:t>a</w:t>
      </w:r>
    </w:p>
    <w:p w:rsidR="00636AEB" w:rsidRPr="00DB64C2" w:rsidRDefault="00636AEB" w:rsidP="00636AEB"/>
    <w:tbl>
      <w:tblPr>
        <w:tblW w:w="9714" w:type="dxa"/>
        <w:tblInd w:w="70" w:type="dxa"/>
        <w:tblCellMar>
          <w:left w:w="70" w:type="dxa"/>
          <w:right w:w="70" w:type="dxa"/>
        </w:tblCellMar>
        <w:tblLook w:val="0000"/>
      </w:tblPr>
      <w:tblGrid>
        <w:gridCol w:w="9573"/>
        <w:gridCol w:w="146"/>
      </w:tblGrid>
      <w:tr w:rsidR="00636AEB" w:rsidRPr="00BD6070" w:rsidTr="00E80F7D">
        <w:tc>
          <w:tcPr>
            <w:tcW w:w="9568" w:type="dxa"/>
          </w:tcPr>
          <w:tbl>
            <w:tblPr>
              <w:tblW w:w="9433" w:type="dxa"/>
              <w:tblCellMar>
                <w:left w:w="70" w:type="dxa"/>
                <w:right w:w="70" w:type="dxa"/>
              </w:tblCellMar>
              <w:tblLook w:val="04A0"/>
            </w:tblPr>
            <w:tblGrid>
              <w:gridCol w:w="2770"/>
              <w:gridCol w:w="6663"/>
            </w:tblGrid>
            <w:tr w:rsidR="00636AEB" w:rsidRPr="00F83A67" w:rsidTr="00F83A67">
              <w:trPr>
                <w:trHeight w:val="74"/>
              </w:trPr>
              <w:tc>
                <w:tcPr>
                  <w:tcW w:w="2770" w:type="dxa"/>
                </w:tcPr>
                <w:p w:rsidR="00636AEB" w:rsidRPr="00F83A67" w:rsidRDefault="00636AEB" w:rsidP="00E80F7D">
                  <w:r w:rsidRPr="00F83A67">
                    <w:t xml:space="preserve">Názov: </w:t>
                  </w:r>
                </w:p>
              </w:tc>
              <w:tc>
                <w:tcPr>
                  <w:tcW w:w="6663" w:type="dxa"/>
                </w:tcPr>
                <w:p w:rsidR="00636AEB" w:rsidRPr="00F83A67" w:rsidRDefault="00636AEB" w:rsidP="00E80F7D"/>
              </w:tc>
            </w:tr>
            <w:tr w:rsidR="00636AEB" w:rsidRPr="00F83A67" w:rsidTr="007E5BC4">
              <w:tc>
                <w:tcPr>
                  <w:tcW w:w="2770" w:type="dxa"/>
                </w:tcPr>
                <w:p w:rsidR="00636AEB" w:rsidRPr="00F83A67" w:rsidRDefault="00636AEB" w:rsidP="00E80F7D">
                  <w:r w:rsidRPr="00F83A67">
                    <w:t xml:space="preserve">Sídlo: </w:t>
                  </w:r>
                </w:p>
              </w:tc>
              <w:tc>
                <w:tcPr>
                  <w:tcW w:w="6663" w:type="dxa"/>
                </w:tcPr>
                <w:p w:rsidR="00636AEB" w:rsidRPr="00F83A67" w:rsidRDefault="00636AEB" w:rsidP="007F4269">
                  <w:pPr>
                    <w:rPr>
                      <w:bCs/>
                    </w:rPr>
                  </w:pPr>
                </w:p>
              </w:tc>
            </w:tr>
            <w:tr w:rsidR="00636AEB" w:rsidRPr="00F83A67" w:rsidTr="007E5BC4">
              <w:tc>
                <w:tcPr>
                  <w:tcW w:w="2770" w:type="dxa"/>
                </w:tcPr>
                <w:p w:rsidR="007E5BC4" w:rsidRPr="00F83A67" w:rsidRDefault="00636AEB" w:rsidP="00E80F7D">
                  <w:r w:rsidRPr="00F83A67">
                    <w:t>IČO</w:t>
                  </w:r>
                </w:p>
                <w:p w:rsidR="00636AEB" w:rsidRPr="00F83A67" w:rsidRDefault="007E5BC4" w:rsidP="00E80F7D">
                  <w:r w:rsidRPr="00F83A67">
                    <w:t>IČ DPH</w:t>
                  </w:r>
                  <w:r w:rsidR="00636AEB" w:rsidRPr="00F83A67">
                    <w:t xml:space="preserve">: </w:t>
                  </w:r>
                </w:p>
              </w:tc>
              <w:tc>
                <w:tcPr>
                  <w:tcW w:w="6663" w:type="dxa"/>
                </w:tcPr>
                <w:p w:rsidR="00636AEB" w:rsidRPr="00F83A67" w:rsidRDefault="00636AEB" w:rsidP="00E80F7D"/>
              </w:tc>
            </w:tr>
            <w:tr w:rsidR="00636AEB" w:rsidRPr="00F83A67" w:rsidTr="007E5BC4">
              <w:tc>
                <w:tcPr>
                  <w:tcW w:w="2770" w:type="dxa"/>
                </w:tcPr>
                <w:p w:rsidR="00636AEB" w:rsidRPr="00F83A67" w:rsidRDefault="00636AEB" w:rsidP="00E80F7D">
                  <w:r w:rsidRPr="00F83A67">
                    <w:t>DIČ:</w:t>
                  </w:r>
                </w:p>
              </w:tc>
              <w:tc>
                <w:tcPr>
                  <w:tcW w:w="6663" w:type="dxa"/>
                </w:tcPr>
                <w:p w:rsidR="00636AEB" w:rsidRPr="00F83A67" w:rsidRDefault="00636AEB" w:rsidP="00E80F7D"/>
              </w:tc>
            </w:tr>
            <w:tr w:rsidR="00636AEB" w:rsidRPr="00F83A67" w:rsidTr="007E5BC4">
              <w:tc>
                <w:tcPr>
                  <w:tcW w:w="2770" w:type="dxa"/>
                </w:tcPr>
                <w:p w:rsidR="00636AEB" w:rsidRPr="00F83A67" w:rsidRDefault="00636AEB" w:rsidP="00E80F7D">
                  <w:r w:rsidRPr="00F83A67">
                    <w:t>Štatutárny zástupca:</w:t>
                  </w:r>
                </w:p>
              </w:tc>
              <w:tc>
                <w:tcPr>
                  <w:tcW w:w="6663" w:type="dxa"/>
                </w:tcPr>
                <w:p w:rsidR="00636AEB" w:rsidRPr="00F83A67" w:rsidRDefault="00636AEB" w:rsidP="00E80F7D"/>
              </w:tc>
            </w:tr>
            <w:tr w:rsidR="00636AEB" w:rsidRPr="00F83A67" w:rsidTr="007E5BC4">
              <w:tc>
                <w:tcPr>
                  <w:tcW w:w="2770" w:type="dxa"/>
                </w:tcPr>
                <w:p w:rsidR="00636AEB" w:rsidRPr="00F83A67" w:rsidRDefault="00636AEB" w:rsidP="00E80F7D">
                  <w:r w:rsidRPr="00F83A67">
                    <w:t>Obchodný register:</w:t>
                  </w:r>
                </w:p>
              </w:tc>
              <w:tc>
                <w:tcPr>
                  <w:tcW w:w="6663" w:type="dxa"/>
                </w:tcPr>
                <w:p w:rsidR="00636AEB" w:rsidRPr="00F83A67" w:rsidRDefault="00636AEB" w:rsidP="00E80F7D"/>
              </w:tc>
            </w:tr>
            <w:tr w:rsidR="00636AEB" w:rsidRPr="00F83A67" w:rsidTr="007E5BC4">
              <w:tc>
                <w:tcPr>
                  <w:tcW w:w="2770" w:type="dxa"/>
                </w:tcPr>
                <w:p w:rsidR="00636AEB" w:rsidRPr="00F83A67" w:rsidRDefault="00636AEB" w:rsidP="00E80F7D">
                  <w:r w:rsidRPr="00F83A67">
                    <w:t>Bankové spojenie:</w:t>
                  </w:r>
                </w:p>
              </w:tc>
              <w:tc>
                <w:tcPr>
                  <w:tcW w:w="6663" w:type="dxa"/>
                </w:tcPr>
                <w:p w:rsidR="00636AEB" w:rsidRPr="00F83A67" w:rsidRDefault="00636AEB" w:rsidP="00E80F7D">
                  <w:pPr>
                    <w:rPr>
                      <w:color w:val="00B050"/>
                    </w:rPr>
                  </w:pPr>
                </w:p>
              </w:tc>
            </w:tr>
          </w:tbl>
          <w:p w:rsidR="00636AEB" w:rsidRPr="00F83A67" w:rsidRDefault="00636AEB" w:rsidP="00E80F7D"/>
        </w:tc>
        <w:tc>
          <w:tcPr>
            <w:tcW w:w="146" w:type="dxa"/>
          </w:tcPr>
          <w:p w:rsidR="00636AEB" w:rsidRPr="00BD6070" w:rsidRDefault="00636AEB" w:rsidP="00E80F7D"/>
        </w:tc>
      </w:tr>
      <w:tr w:rsidR="00636AEB" w:rsidRPr="00BD6070" w:rsidTr="00E80F7D">
        <w:tc>
          <w:tcPr>
            <w:tcW w:w="9568" w:type="dxa"/>
          </w:tcPr>
          <w:p w:rsidR="00636AEB" w:rsidRPr="00F83A67" w:rsidRDefault="00636AEB" w:rsidP="00E80F7D"/>
        </w:tc>
        <w:tc>
          <w:tcPr>
            <w:tcW w:w="146" w:type="dxa"/>
          </w:tcPr>
          <w:p w:rsidR="00636AEB" w:rsidRPr="00BD6070" w:rsidRDefault="00636AEB" w:rsidP="00E80F7D"/>
        </w:tc>
      </w:tr>
    </w:tbl>
    <w:p w:rsidR="00636AEB" w:rsidRPr="00BD6070" w:rsidRDefault="00D22F95" w:rsidP="00D22F95">
      <w:pPr>
        <w:pBdr>
          <w:bottom w:val="single" w:sz="4" w:space="1" w:color="auto"/>
        </w:pBdr>
      </w:pPr>
      <w:r w:rsidRPr="00BD6070">
        <w:t>(</w:t>
      </w:r>
      <w:r w:rsidR="00636AEB" w:rsidRPr="00BD6070">
        <w:t xml:space="preserve">ďalej len </w:t>
      </w:r>
      <w:r w:rsidRPr="00BD6070">
        <w:t>„</w:t>
      </w:r>
      <w:r w:rsidR="00636AEB" w:rsidRPr="00BD6070">
        <w:t>Zhotoviteľ</w:t>
      </w:r>
      <w:r w:rsidRPr="00BD6070">
        <w:t>“)</w:t>
      </w:r>
      <w:r w:rsidR="00636AEB" w:rsidRPr="00BD6070">
        <w:t xml:space="preserve"> </w:t>
      </w:r>
    </w:p>
    <w:p w:rsidR="00636AEB" w:rsidRPr="00BD6070" w:rsidRDefault="00636AEB" w:rsidP="00636AEB"/>
    <w:p w:rsidR="00D22F95" w:rsidRPr="00BD6070" w:rsidRDefault="00D22F95" w:rsidP="00B822FD">
      <w:pPr>
        <w:numPr>
          <w:ilvl w:val="0"/>
          <w:numId w:val="23"/>
        </w:numPr>
        <w:ind w:left="0" w:firstLine="0"/>
        <w:jc w:val="center"/>
        <w:rPr>
          <w:b/>
        </w:rPr>
      </w:pPr>
    </w:p>
    <w:p w:rsidR="00D22F95" w:rsidRPr="00BD6070" w:rsidRDefault="00D22F95" w:rsidP="00D22F95">
      <w:pPr>
        <w:spacing w:after="120"/>
        <w:jc w:val="center"/>
        <w:rPr>
          <w:b/>
        </w:rPr>
      </w:pPr>
      <w:r w:rsidRPr="00BD6070">
        <w:rPr>
          <w:b/>
        </w:rPr>
        <w:t>Úvodné ustanovenia</w:t>
      </w:r>
    </w:p>
    <w:p w:rsidR="00D22F95" w:rsidRPr="00BD6070" w:rsidRDefault="00D22F95" w:rsidP="00D22F95">
      <w:pPr>
        <w:numPr>
          <w:ilvl w:val="1"/>
          <w:numId w:val="21"/>
        </w:numPr>
        <w:spacing w:after="120"/>
        <w:jc w:val="both"/>
        <w:rPr>
          <w:color w:val="FF0000"/>
        </w:rPr>
      </w:pPr>
      <w:r w:rsidRPr="00BD6070">
        <w:t xml:space="preserve">Táto Zmluva o diele (ďalej len „zmluva“) sa uzatvára ako výsledok verejného obstarávania v súlade </w:t>
      </w:r>
      <w:r w:rsidRPr="007E5BC4">
        <w:t>so zákonom č. 343/2015 Z.</w:t>
      </w:r>
      <w:r w:rsidR="007E5BC4">
        <w:t xml:space="preserve"> </w:t>
      </w:r>
      <w:r w:rsidRPr="007E5BC4">
        <w:t xml:space="preserve">z. o verejnom obstarávaní a o zmene a doplnení niektorých zákonov v znení neskorších predpisov (ďalej len „ZoVO“). Objednávateľ na obstaranie predmetu tejto zmluvy použil postup verejného obstarávania – </w:t>
      </w:r>
      <w:r w:rsidRPr="00B44C45">
        <w:rPr>
          <w:highlight w:val="yellow"/>
        </w:rPr>
        <w:t>....................... zákazka ...........................................................</w:t>
      </w:r>
    </w:p>
    <w:p w:rsidR="00D22F95" w:rsidRPr="00BD6070" w:rsidRDefault="007E5BC4" w:rsidP="00D22F95">
      <w:pPr>
        <w:numPr>
          <w:ilvl w:val="1"/>
          <w:numId w:val="21"/>
        </w:numPr>
        <w:jc w:val="both"/>
      </w:pPr>
      <w:r>
        <w:t>Zhotoviteľ</w:t>
      </w:r>
      <w:r w:rsidR="00D22F95" w:rsidRPr="00BD6070">
        <w:t xml:space="preserve"> je podľa ZoVO uchádzačom, ktorý bol vyhodnotený ako úspešný uchádzač a jeho ponuka bola prijatá. </w:t>
      </w:r>
    </w:p>
    <w:p w:rsidR="00636AEB" w:rsidRPr="00BD6070" w:rsidRDefault="00636AEB" w:rsidP="00636AEB">
      <w:pPr>
        <w:pStyle w:val="CharChar2"/>
        <w:spacing w:after="0"/>
        <w:ind w:firstLine="0"/>
        <w:jc w:val="both"/>
        <w:rPr>
          <w:rFonts w:ascii="Times New Roman" w:hAnsi="Times New Roman"/>
          <w:sz w:val="24"/>
          <w:szCs w:val="24"/>
          <w:lang w:val="sk-SK"/>
        </w:rPr>
      </w:pPr>
    </w:p>
    <w:p w:rsidR="00D22F95" w:rsidRPr="00BD6070" w:rsidRDefault="00D22F95" w:rsidP="00B822FD">
      <w:pPr>
        <w:numPr>
          <w:ilvl w:val="0"/>
          <w:numId w:val="23"/>
        </w:numPr>
        <w:ind w:left="0" w:firstLine="0"/>
        <w:jc w:val="center"/>
        <w:rPr>
          <w:b/>
        </w:rPr>
      </w:pPr>
    </w:p>
    <w:p w:rsidR="00D22F95" w:rsidRPr="00BD6070" w:rsidRDefault="00D22F95" w:rsidP="00D22F95">
      <w:pPr>
        <w:spacing w:after="120"/>
        <w:jc w:val="center"/>
        <w:rPr>
          <w:b/>
        </w:rPr>
      </w:pPr>
      <w:r w:rsidRPr="00BD6070">
        <w:rPr>
          <w:b/>
        </w:rPr>
        <w:t>Predmet zmluvy</w:t>
      </w:r>
    </w:p>
    <w:p w:rsidR="00636AEB" w:rsidRPr="00BD6070" w:rsidRDefault="00636AEB" w:rsidP="00636AEB">
      <w:pPr>
        <w:pStyle w:val="tl1"/>
        <w:numPr>
          <w:ilvl w:val="0"/>
          <w:numId w:val="0"/>
        </w:numPr>
        <w:jc w:val="both"/>
        <w:rPr>
          <w:rFonts w:ascii="Times New Roman" w:hAnsi="Times New Roman"/>
          <w:sz w:val="24"/>
        </w:rPr>
      </w:pPr>
    </w:p>
    <w:p w:rsidR="00636AEB" w:rsidRPr="00BD6070" w:rsidRDefault="00636AEB" w:rsidP="007E5BC4">
      <w:pPr>
        <w:pStyle w:val="tl1"/>
        <w:numPr>
          <w:ilvl w:val="1"/>
          <w:numId w:val="6"/>
        </w:numPr>
        <w:tabs>
          <w:tab w:val="left" w:pos="567"/>
        </w:tabs>
        <w:ind w:left="567" w:hanging="567"/>
        <w:jc w:val="both"/>
        <w:rPr>
          <w:rFonts w:ascii="Times New Roman" w:hAnsi="Times New Roman"/>
          <w:sz w:val="24"/>
        </w:rPr>
      </w:pPr>
      <w:r w:rsidRPr="00BD6070">
        <w:rPr>
          <w:rFonts w:ascii="Times New Roman" w:hAnsi="Times New Roman"/>
          <w:sz w:val="24"/>
        </w:rPr>
        <w:t xml:space="preserve">Predmetom </w:t>
      </w:r>
      <w:r w:rsidR="00D22F95" w:rsidRPr="00BD6070">
        <w:rPr>
          <w:rFonts w:ascii="Times New Roman" w:hAnsi="Times New Roman"/>
          <w:sz w:val="24"/>
        </w:rPr>
        <w:t xml:space="preserve">tejto </w:t>
      </w:r>
      <w:r w:rsidRPr="00BD6070">
        <w:rPr>
          <w:rFonts w:ascii="Times New Roman" w:hAnsi="Times New Roman"/>
          <w:sz w:val="24"/>
        </w:rPr>
        <w:t xml:space="preserve">zmluvy je záväzok </w:t>
      </w:r>
      <w:r w:rsidR="00D22F95" w:rsidRPr="00BD6070">
        <w:rPr>
          <w:rFonts w:ascii="Times New Roman" w:hAnsi="Times New Roman"/>
          <w:sz w:val="24"/>
        </w:rPr>
        <w:t>Z</w:t>
      </w:r>
      <w:r w:rsidRPr="00BD6070">
        <w:rPr>
          <w:rFonts w:ascii="Times New Roman" w:hAnsi="Times New Roman"/>
          <w:sz w:val="24"/>
        </w:rPr>
        <w:t xml:space="preserve">hotoviteľa vykonávať pre </w:t>
      </w:r>
      <w:r w:rsidR="00D22F95" w:rsidRPr="00BD6070">
        <w:rPr>
          <w:rFonts w:ascii="Times New Roman" w:hAnsi="Times New Roman"/>
          <w:sz w:val="24"/>
        </w:rPr>
        <w:t>O</w:t>
      </w:r>
      <w:r w:rsidRPr="00BD6070">
        <w:rPr>
          <w:rFonts w:ascii="Times New Roman" w:hAnsi="Times New Roman"/>
          <w:sz w:val="24"/>
        </w:rPr>
        <w:t xml:space="preserve">bjednávateľa dielo: „Servis vyhradených technických zdvíhacích zariadení </w:t>
      </w:r>
      <w:r w:rsidR="00317956">
        <w:rPr>
          <w:rFonts w:ascii="Times New Roman" w:hAnsi="Times New Roman"/>
          <w:sz w:val="24"/>
        </w:rPr>
        <w:t>–</w:t>
      </w:r>
      <w:r w:rsidRPr="00BD6070">
        <w:rPr>
          <w:rFonts w:ascii="Times New Roman" w:hAnsi="Times New Roman"/>
          <w:sz w:val="24"/>
        </w:rPr>
        <w:t xml:space="preserve"> výťahov</w:t>
      </w:r>
      <w:r w:rsidR="00317956">
        <w:rPr>
          <w:rFonts w:ascii="Times New Roman" w:hAnsi="Times New Roman"/>
          <w:sz w:val="24"/>
        </w:rPr>
        <w:t>“</w:t>
      </w:r>
      <w:r w:rsidRPr="00BD6070">
        <w:rPr>
          <w:rFonts w:ascii="Times New Roman" w:hAnsi="Times New Roman"/>
          <w:sz w:val="24"/>
        </w:rPr>
        <w:t xml:space="preserve"> v správe a užívaní </w:t>
      </w:r>
      <w:r w:rsidR="007E5BC4" w:rsidRPr="007E5BC4">
        <w:rPr>
          <w:rFonts w:ascii="Times New Roman" w:hAnsi="Times New Roman"/>
          <w:bCs/>
          <w:sz w:val="24"/>
        </w:rPr>
        <w:t>Objednávateľa</w:t>
      </w:r>
      <w:r w:rsidRPr="007E5BC4">
        <w:rPr>
          <w:rFonts w:ascii="Times New Roman" w:hAnsi="Times New Roman"/>
          <w:sz w:val="24"/>
        </w:rPr>
        <w:t xml:space="preserve"> </w:t>
      </w:r>
      <w:r w:rsidRPr="00BD6070">
        <w:rPr>
          <w:rFonts w:ascii="Times New Roman" w:hAnsi="Times New Roman"/>
          <w:sz w:val="24"/>
        </w:rPr>
        <w:t xml:space="preserve"> (ďalej len </w:t>
      </w:r>
      <w:r w:rsidR="007E5BC4">
        <w:rPr>
          <w:rFonts w:ascii="Times New Roman" w:hAnsi="Times New Roman"/>
          <w:sz w:val="24"/>
        </w:rPr>
        <w:t xml:space="preserve">„dielo“ alebo </w:t>
      </w:r>
      <w:r w:rsidRPr="00BD6070">
        <w:rPr>
          <w:rFonts w:ascii="Times New Roman" w:hAnsi="Times New Roman"/>
          <w:sz w:val="24"/>
        </w:rPr>
        <w:t>„servis výťahov“).</w:t>
      </w:r>
    </w:p>
    <w:p w:rsidR="00636AEB" w:rsidRPr="00BD6070" w:rsidRDefault="00636AEB" w:rsidP="007E5BC4">
      <w:pPr>
        <w:pStyle w:val="tl1"/>
        <w:numPr>
          <w:ilvl w:val="1"/>
          <w:numId w:val="6"/>
        </w:numPr>
        <w:tabs>
          <w:tab w:val="left" w:pos="567"/>
        </w:tabs>
        <w:spacing w:before="120"/>
        <w:ind w:left="567" w:hanging="567"/>
        <w:jc w:val="both"/>
        <w:rPr>
          <w:rFonts w:ascii="Times New Roman" w:hAnsi="Times New Roman"/>
          <w:sz w:val="24"/>
        </w:rPr>
      </w:pPr>
      <w:r w:rsidRPr="00BD6070">
        <w:rPr>
          <w:rFonts w:ascii="Times New Roman" w:hAnsi="Times New Roman"/>
          <w:sz w:val="24"/>
        </w:rPr>
        <w:t xml:space="preserve">Predmet zmluvy </w:t>
      </w:r>
      <w:r w:rsidR="00B822FD" w:rsidRPr="00BD6070">
        <w:rPr>
          <w:rFonts w:ascii="Times New Roman" w:hAnsi="Times New Roman"/>
          <w:sz w:val="24"/>
        </w:rPr>
        <w:t>bude</w:t>
      </w:r>
      <w:r w:rsidRPr="00BD6070">
        <w:rPr>
          <w:rFonts w:ascii="Times New Roman" w:hAnsi="Times New Roman"/>
          <w:sz w:val="24"/>
        </w:rPr>
        <w:t xml:space="preserve"> </w:t>
      </w:r>
      <w:r w:rsidRPr="007E5BC4">
        <w:rPr>
          <w:rFonts w:ascii="Times New Roman" w:hAnsi="Times New Roman"/>
          <w:sz w:val="24"/>
        </w:rPr>
        <w:t>realizovaný výhradne na zariadeniach uvedených v Podrobnom zozname výťahov uvedených v </w:t>
      </w:r>
      <w:r w:rsidRPr="007E5BC4">
        <w:rPr>
          <w:rFonts w:ascii="Times New Roman" w:hAnsi="Times New Roman"/>
          <w:iCs/>
          <w:sz w:val="24"/>
        </w:rPr>
        <w:t>PRÍLOHE č</w:t>
      </w:r>
      <w:r w:rsidRPr="007E5BC4">
        <w:rPr>
          <w:rFonts w:ascii="Times New Roman" w:hAnsi="Times New Roman"/>
          <w:sz w:val="24"/>
        </w:rPr>
        <w:t>. 2</w:t>
      </w:r>
      <w:r w:rsidR="00B822FD" w:rsidRPr="007E5BC4">
        <w:rPr>
          <w:rFonts w:ascii="Times New Roman" w:hAnsi="Times New Roman"/>
          <w:sz w:val="24"/>
        </w:rPr>
        <w:t>,</w:t>
      </w:r>
      <w:r w:rsidRPr="007E5BC4">
        <w:rPr>
          <w:rFonts w:ascii="Times New Roman" w:hAnsi="Times New Roman"/>
          <w:sz w:val="24"/>
        </w:rPr>
        <w:t xml:space="preserve">  v rozsahu služieb uvedených  </w:t>
      </w:r>
      <w:r w:rsidR="007E5BC4">
        <w:rPr>
          <w:rFonts w:ascii="Times New Roman" w:hAnsi="Times New Roman"/>
          <w:sz w:val="24"/>
        </w:rPr>
        <w:t xml:space="preserve">v tejto zmluve a </w:t>
      </w:r>
      <w:r w:rsidRPr="007E5BC4">
        <w:rPr>
          <w:rFonts w:ascii="Times New Roman" w:hAnsi="Times New Roman"/>
          <w:sz w:val="24"/>
        </w:rPr>
        <w:t>v </w:t>
      </w:r>
      <w:r w:rsidRPr="007E5BC4">
        <w:rPr>
          <w:rFonts w:ascii="Times New Roman" w:hAnsi="Times New Roman"/>
          <w:iCs/>
          <w:sz w:val="24"/>
        </w:rPr>
        <w:t xml:space="preserve">PRÍLOHE č. 1 </w:t>
      </w:r>
      <w:r w:rsidRPr="007E5BC4">
        <w:rPr>
          <w:rFonts w:ascii="Times New Roman" w:hAnsi="Times New Roman"/>
          <w:sz w:val="24"/>
        </w:rPr>
        <w:t>tejto zmluvy</w:t>
      </w:r>
      <w:r w:rsidRPr="00BD6070">
        <w:rPr>
          <w:rFonts w:ascii="Times New Roman" w:hAnsi="Times New Roman"/>
          <w:sz w:val="24"/>
        </w:rPr>
        <w:t>.</w:t>
      </w:r>
    </w:p>
    <w:p w:rsidR="00317956" w:rsidRDefault="00636AEB" w:rsidP="00317956">
      <w:pPr>
        <w:pStyle w:val="tl1"/>
        <w:numPr>
          <w:ilvl w:val="1"/>
          <w:numId w:val="6"/>
        </w:numPr>
        <w:tabs>
          <w:tab w:val="left" w:pos="567"/>
        </w:tabs>
        <w:spacing w:before="120"/>
        <w:ind w:left="567" w:hanging="567"/>
        <w:jc w:val="both"/>
        <w:rPr>
          <w:rFonts w:ascii="Times New Roman" w:hAnsi="Times New Roman"/>
          <w:sz w:val="24"/>
        </w:rPr>
      </w:pPr>
      <w:r w:rsidRPr="00BD6070">
        <w:rPr>
          <w:rFonts w:ascii="Times New Roman" w:hAnsi="Times New Roman"/>
          <w:sz w:val="24"/>
        </w:rPr>
        <w:t xml:space="preserve"> Objednávateľ </w:t>
      </w:r>
      <w:r w:rsidR="00B822FD" w:rsidRPr="00BD6070">
        <w:rPr>
          <w:rFonts w:ascii="Times New Roman" w:hAnsi="Times New Roman"/>
          <w:sz w:val="24"/>
        </w:rPr>
        <w:t xml:space="preserve">si vyhradzuje </w:t>
      </w:r>
      <w:r w:rsidR="00317956">
        <w:rPr>
          <w:rFonts w:ascii="Times New Roman" w:hAnsi="Times New Roman"/>
          <w:sz w:val="24"/>
        </w:rPr>
        <w:t xml:space="preserve">právo </w:t>
      </w:r>
      <w:r w:rsidRPr="00BD6070">
        <w:rPr>
          <w:rFonts w:ascii="Times New Roman" w:hAnsi="Times New Roman"/>
          <w:sz w:val="24"/>
        </w:rPr>
        <w:t xml:space="preserve">znížiť resp. zvýšiť počet </w:t>
      </w:r>
      <w:r w:rsidR="00317956">
        <w:rPr>
          <w:rFonts w:ascii="Times New Roman" w:hAnsi="Times New Roman"/>
          <w:sz w:val="24"/>
        </w:rPr>
        <w:t>zariadení uvedených</w:t>
      </w:r>
      <w:r w:rsidRPr="00BD6070">
        <w:rPr>
          <w:rFonts w:ascii="Times New Roman" w:hAnsi="Times New Roman"/>
          <w:sz w:val="24"/>
        </w:rPr>
        <w:t xml:space="preserve">  </w:t>
      </w:r>
      <w:r w:rsidRPr="00317956">
        <w:rPr>
          <w:rFonts w:ascii="Times New Roman" w:hAnsi="Times New Roman"/>
          <w:iCs/>
          <w:sz w:val="24"/>
        </w:rPr>
        <w:t>PRÍLOHE č. 2</w:t>
      </w:r>
      <w:r w:rsidRPr="00BD6070">
        <w:rPr>
          <w:rFonts w:ascii="Times New Roman" w:hAnsi="Times New Roman"/>
          <w:sz w:val="24"/>
        </w:rPr>
        <w:t xml:space="preserve"> tejto zmluvy </w:t>
      </w:r>
      <w:r w:rsidR="00317956">
        <w:rPr>
          <w:rFonts w:ascii="Times New Roman" w:hAnsi="Times New Roman"/>
          <w:sz w:val="24"/>
        </w:rPr>
        <w:t>počas jej trvania</w:t>
      </w:r>
      <w:r w:rsidR="00317956" w:rsidRPr="00BD6070">
        <w:rPr>
          <w:rFonts w:ascii="Times New Roman" w:hAnsi="Times New Roman"/>
          <w:sz w:val="24"/>
        </w:rPr>
        <w:t xml:space="preserve"> </w:t>
      </w:r>
      <w:r w:rsidRPr="00BD6070">
        <w:rPr>
          <w:rFonts w:ascii="Times New Roman" w:hAnsi="Times New Roman"/>
          <w:sz w:val="24"/>
        </w:rPr>
        <w:t xml:space="preserve">a to bez </w:t>
      </w:r>
      <w:r w:rsidR="00B822FD" w:rsidRPr="00BD6070">
        <w:rPr>
          <w:rFonts w:ascii="Times New Roman" w:hAnsi="Times New Roman"/>
          <w:sz w:val="24"/>
        </w:rPr>
        <w:t xml:space="preserve">uplatnenia </w:t>
      </w:r>
      <w:r w:rsidRPr="00BD6070">
        <w:rPr>
          <w:rFonts w:ascii="Times New Roman" w:hAnsi="Times New Roman"/>
          <w:sz w:val="24"/>
        </w:rPr>
        <w:t>akýchkoľvek sankcií</w:t>
      </w:r>
      <w:r w:rsidR="00B822FD" w:rsidRPr="00BD6070">
        <w:rPr>
          <w:rFonts w:ascii="Times New Roman" w:hAnsi="Times New Roman"/>
          <w:sz w:val="24"/>
        </w:rPr>
        <w:t xml:space="preserve"> zo strany Zhotoviteľa</w:t>
      </w:r>
      <w:r w:rsidRPr="00BD6070">
        <w:rPr>
          <w:rFonts w:ascii="Times New Roman" w:hAnsi="Times New Roman"/>
          <w:sz w:val="24"/>
        </w:rPr>
        <w:t xml:space="preserve">. Zvýšenie resp. zníženie počtu </w:t>
      </w:r>
      <w:r w:rsidR="00317956">
        <w:rPr>
          <w:rFonts w:ascii="Times New Roman" w:hAnsi="Times New Roman"/>
          <w:sz w:val="24"/>
        </w:rPr>
        <w:t>zariadení</w:t>
      </w:r>
      <w:r w:rsidRPr="00BD6070">
        <w:rPr>
          <w:rFonts w:ascii="Times New Roman" w:hAnsi="Times New Roman"/>
          <w:sz w:val="24"/>
        </w:rPr>
        <w:t xml:space="preserve"> sa vykoná písomným dodatkom k</w:t>
      </w:r>
      <w:r w:rsidR="00B822FD" w:rsidRPr="00BD6070">
        <w:rPr>
          <w:rFonts w:ascii="Times New Roman" w:hAnsi="Times New Roman"/>
          <w:sz w:val="24"/>
        </w:rPr>
        <w:t xml:space="preserve"> tejto </w:t>
      </w:r>
      <w:r w:rsidRPr="00BD6070">
        <w:rPr>
          <w:rFonts w:ascii="Times New Roman" w:hAnsi="Times New Roman"/>
          <w:sz w:val="24"/>
        </w:rPr>
        <w:t>zmluve vrátane úpravy mesačnej paušálnej ceny.</w:t>
      </w:r>
    </w:p>
    <w:p w:rsidR="00317956" w:rsidRDefault="00636AEB" w:rsidP="00317956">
      <w:pPr>
        <w:pStyle w:val="tl1"/>
        <w:numPr>
          <w:ilvl w:val="1"/>
          <w:numId w:val="6"/>
        </w:numPr>
        <w:tabs>
          <w:tab w:val="left" w:pos="567"/>
        </w:tabs>
        <w:spacing w:before="120"/>
        <w:ind w:left="567" w:hanging="567"/>
        <w:jc w:val="both"/>
        <w:rPr>
          <w:rFonts w:ascii="Times New Roman" w:hAnsi="Times New Roman"/>
          <w:sz w:val="24"/>
        </w:rPr>
      </w:pPr>
      <w:r w:rsidRPr="00317956">
        <w:rPr>
          <w:rFonts w:ascii="Times New Roman" w:hAnsi="Times New Roman"/>
          <w:sz w:val="24"/>
        </w:rPr>
        <w:t xml:space="preserve">V prípade zvýšenia počtu </w:t>
      </w:r>
      <w:r w:rsidR="00317956">
        <w:rPr>
          <w:rFonts w:ascii="Times New Roman" w:hAnsi="Times New Roman"/>
          <w:sz w:val="24"/>
        </w:rPr>
        <w:t xml:space="preserve">zariadení, </w:t>
      </w:r>
      <w:r w:rsidRPr="00317956">
        <w:rPr>
          <w:rFonts w:ascii="Times New Roman" w:hAnsi="Times New Roman"/>
          <w:sz w:val="24"/>
        </w:rPr>
        <w:t>t</w:t>
      </w:r>
      <w:r w:rsidR="00317956">
        <w:rPr>
          <w:rFonts w:ascii="Times New Roman" w:hAnsi="Times New Roman"/>
          <w:sz w:val="24"/>
        </w:rPr>
        <w:t xml:space="preserve">o </w:t>
      </w:r>
      <w:r w:rsidRPr="00317956">
        <w:rPr>
          <w:rFonts w:ascii="Times New Roman" w:hAnsi="Times New Roman"/>
          <w:sz w:val="24"/>
        </w:rPr>
        <w:t>zn. doplnen</w:t>
      </w:r>
      <w:r w:rsidR="00B822FD" w:rsidRPr="00317956">
        <w:rPr>
          <w:rFonts w:ascii="Times New Roman" w:hAnsi="Times New Roman"/>
          <w:sz w:val="24"/>
        </w:rPr>
        <w:t>ie</w:t>
      </w:r>
      <w:r w:rsidRPr="00317956">
        <w:rPr>
          <w:rFonts w:ascii="Times New Roman" w:hAnsi="Times New Roman"/>
          <w:sz w:val="24"/>
        </w:rPr>
        <w:t xml:space="preserve"> ďalš</w:t>
      </w:r>
      <w:r w:rsidR="00B822FD" w:rsidRPr="00317956">
        <w:rPr>
          <w:rFonts w:ascii="Times New Roman" w:hAnsi="Times New Roman"/>
          <w:sz w:val="24"/>
        </w:rPr>
        <w:t>ieho</w:t>
      </w:r>
      <w:r w:rsidRPr="00317956">
        <w:rPr>
          <w:rFonts w:ascii="Times New Roman" w:hAnsi="Times New Roman"/>
          <w:sz w:val="24"/>
        </w:rPr>
        <w:t xml:space="preserve"> výťah</w:t>
      </w:r>
      <w:r w:rsidR="00B822FD" w:rsidRPr="00317956">
        <w:rPr>
          <w:rFonts w:ascii="Times New Roman" w:hAnsi="Times New Roman"/>
          <w:sz w:val="24"/>
        </w:rPr>
        <w:t>u</w:t>
      </w:r>
      <w:r w:rsidR="00317956">
        <w:rPr>
          <w:rFonts w:ascii="Times New Roman" w:hAnsi="Times New Roman"/>
          <w:sz w:val="24"/>
        </w:rPr>
        <w:t xml:space="preserve"> do zoznamu výťahov</w:t>
      </w:r>
      <w:r w:rsidRPr="00317956">
        <w:rPr>
          <w:rFonts w:ascii="Times New Roman" w:hAnsi="Times New Roman"/>
          <w:sz w:val="24"/>
        </w:rPr>
        <w:t xml:space="preserve">, bude v dodatku k doplnenému výťahu </w:t>
      </w:r>
      <w:r w:rsidR="00B822FD" w:rsidRPr="00317956">
        <w:rPr>
          <w:rFonts w:ascii="Times New Roman" w:hAnsi="Times New Roman"/>
          <w:sz w:val="24"/>
        </w:rPr>
        <w:t xml:space="preserve">upravená </w:t>
      </w:r>
      <w:r w:rsidRPr="00317956">
        <w:rPr>
          <w:rFonts w:ascii="Times New Roman" w:hAnsi="Times New Roman"/>
          <w:sz w:val="24"/>
        </w:rPr>
        <w:t xml:space="preserve">paušálna mesačná cena v súlade s podmienkami uvedenými v tejto zmluve, pričom </w:t>
      </w:r>
      <w:r w:rsidR="00B822FD" w:rsidRPr="00317956">
        <w:rPr>
          <w:rFonts w:ascii="Times New Roman" w:hAnsi="Times New Roman"/>
          <w:sz w:val="24"/>
        </w:rPr>
        <w:t>O</w:t>
      </w:r>
      <w:r w:rsidRPr="00317956">
        <w:rPr>
          <w:rFonts w:ascii="Times New Roman" w:hAnsi="Times New Roman"/>
          <w:sz w:val="24"/>
        </w:rPr>
        <w:t xml:space="preserve">bjednávateľ stanoví túto cenu na úrovni </w:t>
      </w:r>
      <w:r w:rsidR="00317956">
        <w:rPr>
          <w:rFonts w:ascii="Times New Roman" w:hAnsi="Times New Roman"/>
          <w:sz w:val="24"/>
        </w:rPr>
        <w:t>mesačnej paušálnej ceny takého zariadenia, ktoré bude s p</w:t>
      </w:r>
      <w:r w:rsidRPr="00317956">
        <w:rPr>
          <w:rFonts w:ascii="Times New Roman" w:hAnsi="Times New Roman"/>
          <w:sz w:val="24"/>
        </w:rPr>
        <w:t xml:space="preserve">orovnateľnými príp. rovnakými technickými parametrami ako </w:t>
      </w:r>
      <w:r w:rsidR="00317956">
        <w:rPr>
          <w:rFonts w:ascii="Times New Roman" w:hAnsi="Times New Roman"/>
          <w:sz w:val="24"/>
        </w:rPr>
        <w:t>doplnené zariadenie</w:t>
      </w:r>
      <w:r w:rsidRPr="00317956">
        <w:rPr>
          <w:rFonts w:ascii="Times New Roman" w:hAnsi="Times New Roman"/>
          <w:sz w:val="24"/>
        </w:rPr>
        <w:t>.</w:t>
      </w:r>
      <w:r w:rsidR="00B822FD" w:rsidRPr="00317956">
        <w:rPr>
          <w:rFonts w:ascii="Times New Roman" w:hAnsi="Times New Roman"/>
          <w:sz w:val="24"/>
        </w:rPr>
        <w:t xml:space="preserve"> </w:t>
      </w:r>
    </w:p>
    <w:p w:rsidR="00636AEB" w:rsidRPr="00317956" w:rsidRDefault="00B822FD" w:rsidP="00317956">
      <w:pPr>
        <w:pStyle w:val="tl1"/>
        <w:numPr>
          <w:ilvl w:val="1"/>
          <w:numId w:val="6"/>
        </w:numPr>
        <w:tabs>
          <w:tab w:val="left" w:pos="567"/>
        </w:tabs>
        <w:spacing w:before="120"/>
        <w:ind w:left="567" w:hanging="567"/>
        <w:jc w:val="both"/>
        <w:rPr>
          <w:rFonts w:ascii="Times New Roman" w:hAnsi="Times New Roman"/>
          <w:sz w:val="24"/>
        </w:rPr>
      </w:pPr>
      <w:r w:rsidRPr="00317956">
        <w:rPr>
          <w:rFonts w:ascii="Times New Roman" w:hAnsi="Times New Roman"/>
          <w:sz w:val="24"/>
        </w:rPr>
        <w:t xml:space="preserve">V prípade </w:t>
      </w:r>
      <w:r w:rsidR="00317956">
        <w:rPr>
          <w:rFonts w:ascii="Times New Roman" w:hAnsi="Times New Roman"/>
          <w:sz w:val="24"/>
        </w:rPr>
        <w:t xml:space="preserve">zníženia počtu zariadení, </w:t>
      </w:r>
      <w:r w:rsidRPr="00317956">
        <w:rPr>
          <w:rFonts w:ascii="Times New Roman" w:hAnsi="Times New Roman"/>
          <w:sz w:val="24"/>
        </w:rPr>
        <w:t>t</w:t>
      </w:r>
      <w:r w:rsidR="00317956">
        <w:rPr>
          <w:rFonts w:ascii="Times New Roman" w:hAnsi="Times New Roman"/>
          <w:sz w:val="24"/>
        </w:rPr>
        <w:t xml:space="preserve">o </w:t>
      </w:r>
      <w:r w:rsidRPr="00317956">
        <w:rPr>
          <w:rFonts w:ascii="Times New Roman" w:hAnsi="Times New Roman"/>
          <w:sz w:val="24"/>
        </w:rPr>
        <w:t xml:space="preserve">zn. vyňatia výťahu zo </w:t>
      </w:r>
      <w:r w:rsidR="00317956">
        <w:rPr>
          <w:rFonts w:ascii="Times New Roman" w:hAnsi="Times New Roman"/>
          <w:sz w:val="24"/>
        </w:rPr>
        <w:t>zoznamu výťahov</w:t>
      </w:r>
      <w:r w:rsidRPr="00317956">
        <w:rPr>
          <w:rFonts w:ascii="Times New Roman" w:hAnsi="Times New Roman"/>
          <w:sz w:val="24"/>
        </w:rPr>
        <w:t xml:space="preserve">, bude v dodatku k vyňatému výťahu upravená paušálna mesačná cena znížená o paušálnu mesačnú cenu za vyňatý výťah. </w:t>
      </w:r>
      <w:r w:rsidR="00636AEB" w:rsidRPr="00317956">
        <w:rPr>
          <w:rFonts w:ascii="Times New Roman" w:hAnsi="Times New Roman"/>
          <w:sz w:val="24"/>
        </w:rPr>
        <w:t xml:space="preserve">     </w:t>
      </w:r>
    </w:p>
    <w:p w:rsidR="00636AEB" w:rsidRPr="00BD6070" w:rsidRDefault="00636AEB" w:rsidP="00636AEB">
      <w:pPr>
        <w:pStyle w:val="tl1"/>
        <w:numPr>
          <w:ilvl w:val="0"/>
          <w:numId w:val="0"/>
        </w:numPr>
        <w:jc w:val="both"/>
        <w:rPr>
          <w:rFonts w:ascii="Times New Roman" w:hAnsi="Times New Roman"/>
          <w:sz w:val="24"/>
        </w:rPr>
      </w:pPr>
    </w:p>
    <w:p w:rsidR="00B822FD" w:rsidRPr="00BD6070" w:rsidRDefault="00B822FD" w:rsidP="00317956">
      <w:pPr>
        <w:numPr>
          <w:ilvl w:val="0"/>
          <w:numId w:val="23"/>
        </w:numPr>
        <w:ind w:left="567" w:hanging="567"/>
        <w:jc w:val="center"/>
        <w:rPr>
          <w:b/>
        </w:rPr>
      </w:pPr>
    </w:p>
    <w:p w:rsidR="00B822FD" w:rsidRPr="00BD6070" w:rsidRDefault="00B822FD" w:rsidP="00B822FD">
      <w:pPr>
        <w:spacing w:after="120"/>
        <w:jc w:val="center"/>
        <w:rPr>
          <w:b/>
        </w:rPr>
      </w:pPr>
      <w:r w:rsidRPr="00BD6070">
        <w:rPr>
          <w:b/>
        </w:rPr>
        <w:t>Spôsob, čas a miesto plnenia</w:t>
      </w:r>
    </w:p>
    <w:p w:rsidR="00317956" w:rsidRDefault="00636AEB" w:rsidP="00150901">
      <w:pPr>
        <w:pStyle w:val="tl1"/>
        <w:numPr>
          <w:ilvl w:val="0"/>
          <w:numId w:val="27"/>
        </w:numPr>
        <w:spacing w:before="120" w:after="120"/>
        <w:ind w:left="567" w:hanging="567"/>
        <w:jc w:val="both"/>
        <w:rPr>
          <w:rFonts w:ascii="Times New Roman" w:hAnsi="Times New Roman"/>
          <w:i/>
          <w:iCs/>
          <w:sz w:val="24"/>
        </w:rPr>
      </w:pPr>
      <w:r w:rsidRPr="00BD6070">
        <w:rPr>
          <w:rFonts w:ascii="Times New Roman" w:hAnsi="Times New Roman"/>
          <w:sz w:val="24"/>
        </w:rPr>
        <w:t xml:space="preserve">Rozsah </w:t>
      </w:r>
      <w:r w:rsidR="008819DB" w:rsidRPr="00BD6070">
        <w:rPr>
          <w:rFonts w:ascii="Times New Roman" w:hAnsi="Times New Roman"/>
          <w:sz w:val="24"/>
        </w:rPr>
        <w:t xml:space="preserve">plnenia </w:t>
      </w:r>
      <w:r w:rsidRPr="00BD6070">
        <w:rPr>
          <w:rFonts w:ascii="Times New Roman" w:hAnsi="Times New Roman"/>
          <w:sz w:val="24"/>
        </w:rPr>
        <w:t>predmetu zmluvy je uvedený v </w:t>
      </w:r>
      <w:r w:rsidRPr="00317956">
        <w:rPr>
          <w:rFonts w:ascii="Times New Roman" w:hAnsi="Times New Roman"/>
          <w:iCs/>
          <w:sz w:val="24"/>
        </w:rPr>
        <w:t>PRÍLOHE č. 1</w:t>
      </w:r>
      <w:r w:rsidRPr="00BD6070">
        <w:rPr>
          <w:rFonts w:ascii="Times New Roman" w:hAnsi="Times New Roman"/>
          <w:i/>
          <w:iCs/>
          <w:sz w:val="24"/>
        </w:rPr>
        <w:t xml:space="preserve"> </w:t>
      </w:r>
      <w:r w:rsidRPr="00BD6070">
        <w:rPr>
          <w:rFonts w:ascii="Times New Roman" w:hAnsi="Times New Roman"/>
          <w:sz w:val="24"/>
        </w:rPr>
        <w:t xml:space="preserve"> </w:t>
      </w:r>
      <w:r w:rsidR="008819DB" w:rsidRPr="00BD6070">
        <w:rPr>
          <w:rFonts w:ascii="Times New Roman" w:hAnsi="Times New Roman"/>
          <w:sz w:val="24"/>
        </w:rPr>
        <w:t xml:space="preserve">k </w:t>
      </w:r>
      <w:r w:rsidRPr="00BD6070">
        <w:rPr>
          <w:rFonts w:ascii="Times New Roman" w:hAnsi="Times New Roman"/>
          <w:sz w:val="24"/>
        </w:rPr>
        <w:t>tejto zmluv</w:t>
      </w:r>
      <w:r w:rsidR="008819DB" w:rsidRPr="00BD6070">
        <w:rPr>
          <w:rFonts w:ascii="Times New Roman" w:hAnsi="Times New Roman"/>
          <w:sz w:val="24"/>
        </w:rPr>
        <w:t>e</w:t>
      </w:r>
      <w:r w:rsidRPr="00BD6070">
        <w:rPr>
          <w:rFonts w:ascii="Times New Roman" w:hAnsi="Times New Roman"/>
          <w:sz w:val="24"/>
        </w:rPr>
        <w:t>, kde sú uvedené jednotlivé servisné činnosti</w:t>
      </w:r>
      <w:r w:rsidR="008819DB" w:rsidRPr="00BD6070">
        <w:rPr>
          <w:rFonts w:ascii="Times New Roman" w:hAnsi="Times New Roman"/>
          <w:sz w:val="24"/>
        </w:rPr>
        <w:t>.</w:t>
      </w:r>
      <w:r w:rsidRPr="00BD6070">
        <w:rPr>
          <w:rFonts w:ascii="Times New Roman" w:hAnsi="Times New Roman"/>
          <w:sz w:val="24"/>
        </w:rPr>
        <w:t xml:space="preserve"> </w:t>
      </w:r>
    </w:p>
    <w:p w:rsidR="00317956" w:rsidRPr="00317956" w:rsidRDefault="00317956" w:rsidP="00150901">
      <w:pPr>
        <w:pStyle w:val="tl1"/>
        <w:numPr>
          <w:ilvl w:val="0"/>
          <w:numId w:val="27"/>
        </w:numPr>
        <w:spacing w:before="120" w:after="120"/>
        <w:ind w:left="567" w:hanging="567"/>
        <w:jc w:val="both"/>
        <w:rPr>
          <w:rFonts w:ascii="Times New Roman" w:hAnsi="Times New Roman"/>
          <w:i/>
          <w:iCs/>
          <w:sz w:val="24"/>
        </w:rPr>
      </w:pPr>
      <w:r w:rsidRPr="00317956">
        <w:rPr>
          <w:rFonts w:ascii="Times New Roman" w:hAnsi="Times New Roman"/>
          <w:sz w:val="24"/>
        </w:rPr>
        <w:t xml:space="preserve">Servis </w:t>
      </w:r>
      <w:r>
        <w:rPr>
          <w:rFonts w:ascii="Times New Roman" w:hAnsi="Times New Roman"/>
          <w:sz w:val="24"/>
        </w:rPr>
        <w:t>zariadení</w:t>
      </w:r>
      <w:r w:rsidRPr="00317956">
        <w:rPr>
          <w:rFonts w:ascii="Times New Roman" w:hAnsi="Times New Roman"/>
          <w:sz w:val="24"/>
        </w:rPr>
        <w:t xml:space="preserve"> spočíva vo vykonávaní služieb Zhotoviteľom na zabezpečenie bezpečnej a spoľahlivej prevádzky vyhradených technických zdvíhacích zariadení – výťahov, ktoré sa nachádzajú  v objektoch Objednávateľa. </w:t>
      </w:r>
    </w:p>
    <w:p w:rsidR="00317956" w:rsidRPr="00317956" w:rsidRDefault="00317956" w:rsidP="00150901">
      <w:pPr>
        <w:pStyle w:val="tl1"/>
        <w:numPr>
          <w:ilvl w:val="0"/>
          <w:numId w:val="27"/>
        </w:numPr>
        <w:spacing w:before="120" w:after="120"/>
        <w:ind w:left="567" w:hanging="567"/>
        <w:jc w:val="both"/>
        <w:rPr>
          <w:rFonts w:ascii="Times New Roman" w:hAnsi="Times New Roman"/>
          <w:i/>
          <w:iCs/>
          <w:sz w:val="24"/>
        </w:rPr>
      </w:pPr>
      <w:r w:rsidRPr="00317956">
        <w:rPr>
          <w:rFonts w:ascii="Times New Roman" w:hAnsi="Times New Roman"/>
          <w:sz w:val="24"/>
        </w:rPr>
        <w:t>Servis výťahov je Zhotoviteľ povinný vykonávať s odbornou starostlivosťou, v súlade s</w:t>
      </w:r>
      <w:r>
        <w:rPr>
          <w:rFonts w:ascii="Times New Roman" w:hAnsi="Times New Roman"/>
          <w:sz w:val="24"/>
        </w:rPr>
        <w:t> </w:t>
      </w:r>
      <w:r w:rsidRPr="00317956">
        <w:rPr>
          <w:rFonts w:ascii="Times New Roman" w:hAnsi="Times New Roman"/>
          <w:iCs/>
          <w:sz w:val="24"/>
        </w:rPr>
        <w:t>vyhláškou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Pr="00317956">
        <w:rPr>
          <w:rFonts w:ascii="Times New Roman" w:hAnsi="Times New Roman"/>
          <w:sz w:val="24"/>
        </w:rPr>
        <w:t xml:space="preserve"> (ďalej len „vyhláška č. 508/2009 Z.z.“) a ďalšími právnymi predpismi, ktoré sa vzťahujú na predmet plnenia tejto zmluvy.</w:t>
      </w:r>
    </w:p>
    <w:p w:rsidR="00317956" w:rsidRPr="00BD6070" w:rsidRDefault="00317956" w:rsidP="00947181">
      <w:pPr>
        <w:pStyle w:val="tl1"/>
        <w:numPr>
          <w:ilvl w:val="0"/>
          <w:numId w:val="27"/>
        </w:numPr>
        <w:tabs>
          <w:tab w:val="left" w:pos="567"/>
        </w:tabs>
        <w:spacing w:before="120"/>
        <w:ind w:left="567" w:hanging="567"/>
        <w:jc w:val="both"/>
        <w:rPr>
          <w:rFonts w:ascii="Times New Roman" w:hAnsi="Times New Roman"/>
          <w:sz w:val="24"/>
        </w:rPr>
      </w:pPr>
      <w:r w:rsidRPr="00BD6070">
        <w:rPr>
          <w:rFonts w:ascii="Times New Roman" w:hAnsi="Times New Roman"/>
          <w:sz w:val="24"/>
        </w:rPr>
        <w:t>Zoznam výťahov obsahuje:</w:t>
      </w:r>
    </w:p>
    <w:p w:rsidR="00317956" w:rsidRPr="00317956" w:rsidRDefault="00317956" w:rsidP="00150901">
      <w:pPr>
        <w:pStyle w:val="tl1"/>
        <w:numPr>
          <w:ilvl w:val="2"/>
          <w:numId w:val="22"/>
        </w:numPr>
        <w:spacing w:before="120"/>
        <w:ind w:left="1134" w:hanging="567"/>
        <w:jc w:val="both"/>
        <w:rPr>
          <w:rFonts w:ascii="Times New Roman" w:hAnsi="Times New Roman"/>
          <w:sz w:val="24"/>
        </w:rPr>
      </w:pPr>
      <w:r w:rsidRPr="00317956">
        <w:rPr>
          <w:rFonts w:ascii="Times New Roman" w:hAnsi="Times New Roman"/>
          <w:b/>
          <w:bCs/>
          <w:iCs/>
          <w:sz w:val="24"/>
        </w:rPr>
        <w:t>Celkový počet výťahov</w:t>
      </w:r>
      <w:r>
        <w:rPr>
          <w:rFonts w:ascii="Times New Roman" w:hAnsi="Times New Roman"/>
          <w:sz w:val="24"/>
        </w:rPr>
        <w:t>, t.j.</w:t>
      </w:r>
      <w:r w:rsidRPr="00317956">
        <w:rPr>
          <w:rFonts w:ascii="Times New Roman" w:hAnsi="Times New Roman"/>
          <w:sz w:val="24"/>
        </w:rPr>
        <w:t xml:space="preserve"> 44 výťahov – vyhradených technických zariadení zdvíhacích, sku</w:t>
      </w:r>
      <w:r>
        <w:rPr>
          <w:rFonts w:ascii="Times New Roman" w:hAnsi="Times New Roman"/>
          <w:sz w:val="24"/>
        </w:rPr>
        <w:t>piny Ac;</w:t>
      </w:r>
    </w:p>
    <w:p w:rsidR="00317956" w:rsidRPr="00317956" w:rsidRDefault="00317956" w:rsidP="00150901">
      <w:pPr>
        <w:pStyle w:val="tl1"/>
        <w:numPr>
          <w:ilvl w:val="2"/>
          <w:numId w:val="22"/>
        </w:numPr>
        <w:spacing w:before="120" w:after="120"/>
        <w:ind w:left="1134" w:hanging="567"/>
        <w:jc w:val="both"/>
        <w:rPr>
          <w:rFonts w:ascii="Times New Roman" w:hAnsi="Times New Roman"/>
          <w:sz w:val="24"/>
        </w:rPr>
      </w:pPr>
      <w:r w:rsidRPr="00317956">
        <w:rPr>
          <w:rFonts w:ascii="Times New Roman" w:hAnsi="Times New Roman"/>
          <w:b/>
          <w:bCs/>
          <w:iCs/>
          <w:sz w:val="24"/>
        </w:rPr>
        <w:t>Presné označenie</w:t>
      </w:r>
      <w:r w:rsidRPr="00317956">
        <w:rPr>
          <w:rFonts w:ascii="Times New Roman" w:hAnsi="Times New Roman"/>
          <w:b/>
          <w:sz w:val="24"/>
        </w:rPr>
        <w:t xml:space="preserve"> výťahov</w:t>
      </w:r>
      <w:r>
        <w:rPr>
          <w:rFonts w:ascii="Times New Roman" w:hAnsi="Times New Roman"/>
          <w:sz w:val="24"/>
        </w:rPr>
        <w:t>, lokalizáciu</w:t>
      </w:r>
      <w:r w:rsidRPr="00317956">
        <w:rPr>
          <w:rFonts w:ascii="Times New Roman" w:hAnsi="Times New Roman"/>
          <w:sz w:val="24"/>
        </w:rPr>
        <w:t xml:space="preserve"> (</w:t>
      </w:r>
      <w:r w:rsidRPr="00317956">
        <w:rPr>
          <w:rFonts w:ascii="Times New Roman" w:hAnsi="Times New Roman"/>
          <w:iCs/>
          <w:sz w:val="24"/>
        </w:rPr>
        <w:t>SNA = starý nemocničný areál - Cesta k nemocnici č.1 Banská Bystrica, blok NNA = nový nemocničný areál - Nám. L. Svobodu č.1 Banská Bystrica</w:t>
      </w:r>
      <w:r w:rsidRPr="00317956">
        <w:rPr>
          <w:rFonts w:ascii="Times New Roman" w:hAnsi="Times New Roman"/>
          <w:sz w:val="24"/>
        </w:rPr>
        <w:t xml:space="preserve">) </w:t>
      </w:r>
      <w:r w:rsidRPr="00317956">
        <w:rPr>
          <w:rFonts w:ascii="Times New Roman" w:hAnsi="Times New Roman"/>
          <w:b/>
          <w:sz w:val="24"/>
        </w:rPr>
        <w:t>a základné technické parametre</w:t>
      </w:r>
      <w:r w:rsidRPr="00317956">
        <w:rPr>
          <w:rFonts w:ascii="Times New Roman" w:hAnsi="Times New Roman"/>
          <w:sz w:val="24"/>
        </w:rPr>
        <w:t xml:space="preserve"> (výrobca, nosnosť, počet staníc, laná a reťaze, výkon motora, výrobné číslo, rok výroby a dátum inštalácie, resp. poslednej rekonštrukcie, od ktorého sa odvíja výpočet aktuálne platnej záruky na pohyblivé ako aj na nepohyblivé časti výťahu).</w:t>
      </w:r>
    </w:p>
    <w:p w:rsidR="008819DB" w:rsidRPr="00150901" w:rsidRDefault="008819DB" w:rsidP="00150901">
      <w:pPr>
        <w:pStyle w:val="tl1"/>
        <w:numPr>
          <w:ilvl w:val="0"/>
          <w:numId w:val="27"/>
        </w:numPr>
        <w:spacing w:before="120"/>
        <w:ind w:left="567" w:hanging="567"/>
        <w:jc w:val="both"/>
        <w:rPr>
          <w:rFonts w:ascii="Times New Roman" w:hAnsi="Times New Roman"/>
          <w:i/>
          <w:iCs/>
          <w:sz w:val="24"/>
        </w:rPr>
      </w:pPr>
      <w:r w:rsidRPr="00BD6070">
        <w:rPr>
          <w:rFonts w:ascii="Times New Roman" w:hAnsi="Times New Roman"/>
          <w:sz w:val="24"/>
        </w:rPr>
        <w:t xml:space="preserve">Zhotoviteľ sa zaväzuje poskytovať servisné služby podľa tejto zmluvy za </w:t>
      </w:r>
      <w:r w:rsidR="00150901">
        <w:rPr>
          <w:rFonts w:ascii="Times New Roman" w:hAnsi="Times New Roman"/>
          <w:sz w:val="24"/>
        </w:rPr>
        <w:t xml:space="preserve">nepretržitej </w:t>
      </w:r>
      <w:r w:rsidRPr="00BD6070">
        <w:rPr>
          <w:rFonts w:ascii="Times New Roman" w:hAnsi="Times New Roman"/>
          <w:sz w:val="24"/>
        </w:rPr>
        <w:t xml:space="preserve">prevádzky Objednávateľa, bez narušenia a obmedzenia chodu </w:t>
      </w:r>
      <w:r w:rsidR="00544249" w:rsidRPr="00BD6070">
        <w:rPr>
          <w:rFonts w:ascii="Times New Roman" w:hAnsi="Times New Roman"/>
          <w:sz w:val="24"/>
        </w:rPr>
        <w:t>prevádzky</w:t>
      </w:r>
      <w:r w:rsidR="00150901">
        <w:rPr>
          <w:rFonts w:ascii="Times New Roman" w:hAnsi="Times New Roman"/>
          <w:sz w:val="24"/>
        </w:rPr>
        <w:t>.</w:t>
      </w:r>
    </w:p>
    <w:p w:rsidR="00150901" w:rsidRPr="00BD6070" w:rsidRDefault="00150901" w:rsidP="00150901">
      <w:pPr>
        <w:pStyle w:val="tl1"/>
        <w:numPr>
          <w:ilvl w:val="0"/>
          <w:numId w:val="0"/>
        </w:numPr>
        <w:spacing w:before="120"/>
        <w:ind w:left="567"/>
        <w:jc w:val="both"/>
        <w:rPr>
          <w:rFonts w:ascii="Times New Roman" w:hAnsi="Times New Roman"/>
          <w:i/>
          <w:iCs/>
          <w:sz w:val="24"/>
        </w:rPr>
      </w:pPr>
    </w:p>
    <w:p w:rsidR="008819DB" w:rsidRPr="00BD6070" w:rsidRDefault="00636AEB" w:rsidP="00150901">
      <w:pPr>
        <w:pStyle w:val="tl1"/>
        <w:numPr>
          <w:ilvl w:val="0"/>
          <w:numId w:val="27"/>
        </w:numPr>
        <w:spacing w:before="120"/>
        <w:ind w:left="567" w:hanging="567"/>
        <w:jc w:val="both"/>
        <w:rPr>
          <w:rFonts w:ascii="Times New Roman" w:hAnsi="Times New Roman"/>
          <w:i/>
          <w:iCs/>
          <w:sz w:val="24"/>
        </w:rPr>
      </w:pPr>
      <w:r w:rsidRPr="00BD6070">
        <w:rPr>
          <w:rFonts w:ascii="Times New Roman" w:hAnsi="Times New Roman"/>
          <w:sz w:val="24"/>
        </w:rPr>
        <w:lastRenderedPageBreak/>
        <w:t xml:space="preserve">Zhotoviteľ sa zaväzuje zabezpečovať </w:t>
      </w:r>
      <w:r w:rsidR="008819DB" w:rsidRPr="00BD6070">
        <w:rPr>
          <w:rFonts w:ascii="Times New Roman" w:hAnsi="Times New Roman"/>
          <w:sz w:val="24"/>
        </w:rPr>
        <w:t xml:space="preserve">pre Objednávateľa </w:t>
      </w:r>
      <w:r w:rsidRPr="00BD6070">
        <w:rPr>
          <w:rFonts w:ascii="Times New Roman" w:hAnsi="Times New Roman"/>
          <w:sz w:val="24"/>
        </w:rPr>
        <w:t xml:space="preserve">24 hod. pohotovostnú službu na kontaktnom mieste (dispečingu): ............... </w:t>
      </w:r>
      <w:r w:rsidRPr="00BD6070">
        <w:rPr>
          <w:rFonts w:ascii="Times New Roman" w:hAnsi="Times New Roman"/>
          <w:i/>
          <w:iCs/>
          <w:sz w:val="24"/>
          <w:highlight w:val="lightGray"/>
        </w:rPr>
        <w:t>(v prípade úspešnosti svojej ponuky uchádzač doplní: adresu, kontaktnú osobu, číslo telefónu, kde bude objednávateľ telefonicky nahlasovať svoju požiadavku na odstránenie poruchy).</w:t>
      </w:r>
    </w:p>
    <w:p w:rsidR="008819DB" w:rsidRPr="00BD6070" w:rsidRDefault="008819DB" w:rsidP="00150901">
      <w:pPr>
        <w:pStyle w:val="tl1"/>
        <w:numPr>
          <w:ilvl w:val="0"/>
          <w:numId w:val="27"/>
        </w:numPr>
        <w:spacing w:before="120"/>
        <w:ind w:left="567" w:hanging="567"/>
        <w:jc w:val="both"/>
        <w:rPr>
          <w:rFonts w:ascii="Times New Roman" w:hAnsi="Times New Roman"/>
          <w:i/>
          <w:iCs/>
          <w:sz w:val="24"/>
        </w:rPr>
      </w:pPr>
      <w:r w:rsidRPr="00BD6070">
        <w:rPr>
          <w:rFonts w:ascii="Times New Roman" w:hAnsi="Times New Roman"/>
          <w:sz w:val="24"/>
        </w:rPr>
        <w:t>Zhotoviteľ sa zaväzuje nastúpiť na vyprostenie osoby uviaznutej vo výťahu a na odstránenie poruchy v termínoch uvedených v </w:t>
      </w:r>
      <w:r w:rsidRPr="00150901">
        <w:rPr>
          <w:rFonts w:ascii="Times New Roman" w:hAnsi="Times New Roman"/>
          <w:iCs/>
          <w:sz w:val="24"/>
        </w:rPr>
        <w:t>PRÍLOHE č. 1</w:t>
      </w:r>
      <w:r w:rsidRPr="00BD6070">
        <w:rPr>
          <w:rFonts w:ascii="Times New Roman" w:hAnsi="Times New Roman"/>
          <w:sz w:val="24"/>
        </w:rPr>
        <w:t xml:space="preserve"> po nahlásení pohotovostnej službe  počas 24 hodín, vrátane dní pracovného pokoja a sviatkov.</w:t>
      </w:r>
    </w:p>
    <w:p w:rsidR="008819DB" w:rsidRPr="00BD6070" w:rsidRDefault="008819DB" w:rsidP="00150901">
      <w:pPr>
        <w:pStyle w:val="tl1"/>
        <w:numPr>
          <w:ilvl w:val="0"/>
          <w:numId w:val="27"/>
        </w:numPr>
        <w:spacing w:before="120"/>
        <w:ind w:left="567" w:hanging="567"/>
        <w:jc w:val="both"/>
        <w:rPr>
          <w:rFonts w:ascii="Times New Roman" w:hAnsi="Times New Roman"/>
          <w:i/>
          <w:iCs/>
          <w:sz w:val="24"/>
        </w:rPr>
      </w:pPr>
      <w:r w:rsidRPr="00BD6070">
        <w:rPr>
          <w:rFonts w:ascii="Times New Roman" w:hAnsi="Times New Roman"/>
          <w:sz w:val="24"/>
        </w:rPr>
        <w:t>Vykonávanie pravidel</w:t>
      </w:r>
      <w:r w:rsidR="00150901">
        <w:rPr>
          <w:rFonts w:ascii="Times New Roman" w:hAnsi="Times New Roman"/>
          <w:sz w:val="24"/>
        </w:rPr>
        <w:t>nej preventívnej údržby, mazanie a čistenie</w:t>
      </w:r>
      <w:r w:rsidRPr="00BD6070">
        <w:rPr>
          <w:rFonts w:ascii="Times New Roman" w:hAnsi="Times New Roman"/>
          <w:sz w:val="24"/>
        </w:rPr>
        <w:t xml:space="preserve"> sa </w:t>
      </w:r>
      <w:r w:rsidR="00862ECD" w:rsidRPr="00BD6070">
        <w:rPr>
          <w:rFonts w:ascii="Times New Roman" w:hAnsi="Times New Roman"/>
          <w:sz w:val="24"/>
        </w:rPr>
        <w:t>Z</w:t>
      </w:r>
      <w:r w:rsidR="00544249" w:rsidRPr="00BD6070">
        <w:rPr>
          <w:rFonts w:ascii="Times New Roman" w:hAnsi="Times New Roman"/>
          <w:sz w:val="24"/>
        </w:rPr>
        <w:t>hotoviteľ zaväzuje vykonať primárne po skončení pracovnej doby</w:t>
      </w:r>
      <w:r w:rsidR="00150901">
        <w:rPr>
          <w:rFonts w:ascii="Times New Roman" w:hAnsi="Times New Roman"/>
          <w:sz w:val="24"/>
        </w:rPr>
        <w:t xml:space="preserve"> a</w:t>
      </w:r>
      <w:r w:rsidRPr="00BD6070">
        <w:rPr>
          <w:rFonts w:ascii="Times New Roman" w:hAnsi="Times New Roman"/>
          <w:sz w:val="24"/>
        </w:rPr>
        <w:t xml:space="preserve"> návštevných hodín, prednostne počas nočnej zmeny a počas dní pracovného pokoja</w:t>
      </w:r>
      <w:r w:rsidR="00544249" w:rsidRPr="00BD6070">
        <w:rPr>
          <w:rFonts w:ascii="Times New Roman" w:hAnsi="Times New Roman"/>
          <w:sz w:val="24"/>
        </w:rPr>
        <w:t xml:space="preserve"> s ohľadom na typ prevádzky Objednávateľa.</w:t>
      </w:r>
    </w:p>
    <w:p w:rsidR="00150901" w:rsidRPr="00150901" w:rsidRDefault="008819DB" w:rsidP="00150901">
      <w:pPr>
        <w:pStyle w:val="CharChar2"/>
        <w:numPr>
          <w:ilvl w:val="0"/>
          <w:numId w:val="27"/>
        </w:numPr>
        <w:spacing w:before="120" w:after="0"/>
        <w:ind w:left="567" w:hanging="567"/>
        <w:jc w:val="both"/>
        <w:rPr>
          <w:rFonts w:ascii="Times New Roman" w:hAnsi="Times New Roman"/>
          <w:i/>
          <w:iCs/>
          <w:sz w:val="24"/>
          <w:szCs w:val="24"/>
          <w:lang w:val="sk-SK"/>
        </w:rPr>
      </w:pPr>
      <w:r w:rsidRPr="00BD6070">
        <w:rPr>
          <w:rFonts w:ascii="Times New Roman" w:hAnsi="Times New Roman"/>
          <w:sz w:val="24"/>
          <w:szCs w:val="24"/>
          <w:lang w:val="sk-SK"/>
        </w:rPr>
        <w:t>Miestom realizácie predmetu zmluvy je Fakultná nemocnica s poliklinikou F. D. Roo</w:t>
      </w:r>
      <w:r w:rsidR="00150901">
        <w:rPr>
          <w:rFonts w:ascii="Times New Roman" w:hAnsi="Times New Roman"/>
          <w:sz w:val="24"/>
          <w:szCs w:val="24"/>
          <w:lang w:val="sk-SK"/>
        </w:rPr>
        <w:t>sevelta Banská Bystrica, objekty:</w:t>
      </w:r>
    </w:p>
    <w:p w:rsidR="00150901" w:rsidRDefault="008819DB" w:rsidP="00150901">
      <w:pPr>
        <w:pStyle w:val="CharChar2"/>
        <w:spacing w:before="120" w:after="0"/>
        <w:ind w:left="567" w:firstLine="0"/>
        <w:jc w:val="both"/>
        <w:rPr>
          <w:rFonts w:ascii="Times New Roman" w:hAnsi="Times New Roman"/>
          <w:i/>
          <w:iCs/>
          <w:sz w:val="24"/>
          <w:szCs w:val="24"/>
          <w:lang w:val="sk-SK"/>
        </w:rPr>
      </w:pPr>
      <w:r w:rsidRPr="00BD6070">
        <w:rPr>
          <w:rFonts w:ascii="Times New Roman" w:hAnsi="Times New Roman"/>
          <w:sz w:val="24"/>
          <w:szCs w:val="24"/>
          <w:lang w:val="sk-SK"/>
        </w:rPr>
        <w:t>„</w:t>
      </w:r>
      <w:r w:rsidRPr="00BD6070">
        <w:rPr>
          <w:rFonts w:ascii="Times New Roman" w:hAnsi="Times New Roman"/>
          <w:i/>
          <w:iCs/>
          <w:sz w:val="24"/>
          <w:szCs w:val="24"/>
          <w:lang w:val="sk-SK"/>
        </w:rPr>
        <w:t xml:space="preserve">NNA” = nový nemocničný areál - Nám. L. Svobodu č.1 Banská Bystrica </w:t>
      </w:r>
    </w:p>
    <w:p w:rsidR="008819DB" w:rsidRPr="00BD6070" w:rsidRDefault="008819DB" w:rsidP="00150901">
      <w:pPr>
        <w:pStyle w:val="CharChar2"/>
        <w:spacing w:before="120" w:after="0"/>
        <w:ind w:left="567" w:firstLine="0"/>
        <w:jc w:val="both"/>
        <w:rPr>
          <w:rFonts w:ascii="Times New Roman" w:hAnsi="Times New Roman"/>
          <w:i/>
          <w:iCs/>
          <w:sz w:val="24"/>
          <w:szCs w:val="24"/>
          <w:lang w:val="sk-SK"/>
        </w:rPr>
      </w:pPr>
      <w:r w:rsidRPr="00BD6070">
        <w:rPr>
          <w:rFonts w:ascii="Times New Roman" w:hAnsi="Times New Roman"/>
          <w:sz w:val="24"/>
          <w:szCs w:val="24"/>
          <w:lang w:val="sk-SK"/>
        </w:rPr>
        <w:t>„</w:t>
      </w:r>
      <w:r w:rsidRPr="00BD6070">
        <w:rPr>
          <w:rFonts w:ascii="Times New Roman" w:hAnsi="Times New Roman"/>
          <w:i/>
          <w:iCs/>
          <w:sz w:val="24"/>
          <w:szCs w:val="24"/>
          <w:lang w:val="sk-SK"/>
        </w:rPr>
        <w:t>SNA” = starý nemocničný areál - Cesta k nemocnici č.1 Banská Bystrica.</w:t>
      </w:r>
    </w:p>
    <w:p w:rsidR="008819DB" w:rsidRDefault="008819DB" w:rsidP="00150901">
      <w:pPr>
        <w:pStyle w:val="tl1"/>
        <w:numPr>
          <w:ilvl w:val="0"/>
          <w:numId w:val="0"/>
        </w:numPr>
        <w:ind w:left="425"/>
        <w:jc w:val="both"/>
        <w:rPr>
          <w:rFonts w:ascii="Times New Roman" w:hAnsi="Times New Roman"/>
          <w:i/>
          <w:iCs/>
          <w:sz w:val="24"/>
        </w:rPr>
      </w:pPr>
    </w:p>
    <w:p w:rsidR="00947181" w:rsidRDefault="00947181" w:rsidP="00947181">
      <w:pPr>
        <w:pStyle w:val="tl1"/>
        <w:numPr>
          <w:ilvl w:val="0"/>
          <w:numId w:val="23"/>
        </w:numPr>
        <w:ind w:left="0" w:firstLine="0"/>
        <w:rPr>
          <w:rFonts w:ascii="Times New Roman" w:hAnsi="Times New Roman"/>
          <w:i/>
          <w:iCs/>
          <w:sz w:val="24"/>
        </w:rPr>
      </w:pPr>
    </w:p>
    <w:p w:rsidR="00947181" w:rsidRPr="00947181" w:rsidRDefault="00947181" w:rsidP="00947181">
      <w:pPr>
        <w:jc w:val="center"/>
        <w:rPr>
          <w:b/>
          <w:bCs/>
        </w:rPr>
      </w:pPr>
      <w:r w:rsidRPr="00947181">
        <w:rPr>
          <w:b/>
          <w:bCs/>
        </w:rPr>
        <w:t>Práva a povinnosti zmluvných strán</w:t>
      </w:r>
    </w:p>
    <w:p w:rsidR="00947181" w:rsidRPr="00947181" w:rsidRDefault="00947181" w:rsidP="00947181">
      <w:pPr>
        <w:jc w:val="center"/>
        <w:rPr>
          <w:b/>
          <w:bCs/>
          <w:highlight w:val="magenta"/>
        </w:rPr>
      </w:pP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sa zavä</w:t>
      </w:r>
      <w:r>
        <w:rPr>
          <w:rFonts w:ascii="Times New Roman" w:hAnsi="Times New Roman"/>
          <w:sz w:val="24"/>
        </w:rPr>
        <w:t>z</w:t>
      </w:r>
      <w:r w:rsidRPr="00947181">
        <w:rPr>
          <w:rFonts w:ascii="Times New Roman" w:hAnsi="Times New Roman"/>
          <w:sz w:val="24"/>
        </w:rPr>
        <w:t>uje</w:t>
      </w:r>
      <w:r>
        <w:rPr>
          <w:rFonts w:ascii="Times New Roman" w:hAnsi="Times New Roman"/>
          <w:sz w:val="24"/>
        </w:rPr>
        <w:t xml:space="preserve"> v rámci plnenia predmetu tejto zmluvy</w:t>
      </w:r>
      <w:r w:rsidRPr="00947181">
        <w:rPr>
          <w:rFonts w:ascii="Times New Roman" w:hAnsi="Times New Roman"/>
          <w:sz w:val="24"/>
        </w:rPr>
        <w:t xml:space="preserve"> poskytovať Objednávateľovi súčinnosť v prípade plánovaných kontrol vykonávaných kontrolnými orgánmi.  </w:t>
      </w:r>
    </w:p>
    <w:p w:rsidR="00947181" w:rsidRDefault="00947181" w:rsidP="00947181">
      <w:pPr>
        <w:pStyle w:val="tl1"/>
        <w:numPr>
          <w:ilvl w:val="0"/>
          <w:numId w:val="53"/>
        </w:numPr>
        <w:spacing w:after="120"/>
        <w:ind w:left="567" w:hanging="567"/>
        <w:jc w:val="both"/>
        <w:rPr>
          <w:rFonts w:ascii="Times New Roman" w:hAnsi="Times New Roman"/>
          <w:sz w:val="24"/>
        </w:rPr>
      </w:pPr>
      <w:r>
        <w:rPr>
          <w:rFonts w:ascii="Times New Roman" w:hAnsi="Times New Roman"/>
          <w:sz w:val="24"/>
        </w:rPr>
        <w:t>Zhotoviteľ zodpovedá</w:t>
      </w:r>
      <w:r w:rsidRPr="00947181">
        <w:rPr>
          <w:rFonts w:ascii="Times New Roman" w:hAnsi="Times New Roman"/>
          <w:sz w:val="24"/>
        </w:rPr>
        <w:t xml:space="preserve"> za čistotu a poriadok na pracovisku, za dodržiavanie bezpečnosti a ochrany zd</w:t>
      </w:r>
      <w:r>
        <w:rPr>
          <w:rFonts w:ascii="Times New Roman" w:hAnsi="Times New Roman"/>
          <w:sz w:val="24"/>
        </w:rPr>
        <w:t>ravia vlastných pracovníkov, za</w:t>
      </w:r>
      <w:r w:rsidRPr="00947181">
        <w:rPr>
          <w:rFonts w:ascii="Times New Roman" w:hAnsi="Times New Roman"/>
          <w:sz w:val="24"/>
        </w:rPr>
        <w:t xml:space="preserve"> dodržiavanie zásad bezpečnosti práce a požiarnej ochrany na pracovisku.</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sa zaväzuje všetky činnosti súvisiace s predmetom zmluvy vykonávať s odbornou starostlivosťou a zodpovedá za kvalitu vykonaných prác a dodávok v súlade s ustanoveniami platných právnych predpisov a noriem.</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sa zaväzuje, že zabezpečí kvalitatívne a dodacie podmienky vymedzené platnými STN, úvodnými ustanoveniami cenníkov stavebných prác a platnou legislatívou.</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 xml:space="preserve">Zhotoviteľ môže na realizáciu predmetu zmluvy použiť len </w:t>
      </w:r>
      <w:r>
        <w:rPr>
          <w:rFonts w:ascii="Times New Roman" w:hAnsi="Times New Roman"/>
          <w:sz w:val="24"/>
        </w:rPr>
        <w:t>osoby, ktoré majú</w:t>
      </w:r>
      <w:r w:rsidRPr="00947181">
        <w:rPr>
          <w:rFonts w:ascii="Times New Roman" w:hAnsi="Times New Roman"/>
          <w:sz w:val="24"/>
        </w:rPr>
        <w:t xml:space="preserve"> </w:t>
      </w:r>
      <w:r>
        <w:rPr>
          <w:rFonts w:ascii="Times New Roman" w:hAnsi="Times New Roman"/>
          <w:sz w:val="24"/>
        </w:rPr>
        <w:t>požadovanú kvalifikáciu, sú odborne vyškolené, a ktoré</w:t>
      </w:r>
      <w:r w:rsidRPr="00947181">
        <w:rPr>
          <w:rFonts w:ascii="Times New Roman" w:hAnsi="Times New Roman"/>
          <w:sz w:val="24"/>
        </w:rPr>
        <w:t xml:space="preserve"> vykonáva</w:t>
      </w:r>
      <w:r>
        <w:rPr>
          <w:rFonts w:ascii="Times New Roman" w:hAnsi="Times New Roman"/>
          <w:sz w:val="24"/>
        </w:rPr>
        <w:t>jú</w:t>
      </w:r>
      <w:r w:rsidRPr="00947181">
        <w:rPr>
          <w:rFonts w:ascii="Times New Roman" w:hAnsi="Times New Roman"/>
          <w:sz w:val="24"/>
        </w:rPr>
        <w:t xml:space="preserve"> potrebné úlohy podľa zmluvne dohodnutých po</w:t>
      </w:r>
      <w:r>
        <w:rPr>
          <w:rFonts w:ascii="Times New Roman" w:hAnsi="Times New Roman"/>
          <w:sz w:val="24"/>
        </w:rPr>
        <w:t>dmienok a v primeranom čase a sú dostatočne vybavené</w:t>
      </w:r>
      <w:r w:rsidRPr="00947181">
        <w:rPr>
          <w:rFonts w:ascii="Times New Roman" w:hAnsi="Times New Roman"/>
          <w:sz w:val="24"/>
        </w:rPr>
        <w:t>.</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použije pre dielo len výrobky, ktoré majú také vlastnosti, aby bola pri bežnej údržbe zaručená požadovaná mechanická pevnosť a stabilita, požiarne bezpečnosť, hygienické požiadavky, ochrana zdravia a životného prostredia a bezpečnosť pri užívaní.</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sa zaväzuje zabudovať v rámci realizácie predmetu zmluvy komponenty, ktoré sú zhodné s platnými legislatívnymi normami. Zároveň zaručuje, že tieto komponenty budú mať schválenú certifikáciu na území SR (ak to legislatíva vyžaduje) v dobe odovzdania a prevzatia konkrétnej práce.</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v plnom rozsahu zodpovedá za požiarnu ochranu pri realizácii predmetu zmluvy a bezpečnosť pri práci a bezpečnosť technických zariadení pri realizácii prác v súlade s platnou legislatívou.</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lastRenderedPageBreak/>
        <w:t>Vzhľadom k vykonávaniu prác za prevádzky budovy zabezpečí Zhotoviteľ pracovisko tak, aby boli čo možno najviac minimalizované riziká pre bezpečnosť osôb nachádzajúcich sa v budove.</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je povinný vybaviť pracovníkov zabezpečujúcich realizáciu plnenia predmetu zmluvy zodpovedajúcimi osobnými a pracovnými prostriedkami v zmysle platných noriem a predpisov.</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 xml:space="preserve">Zhotoviteľ sa zaväzuje zabezpečiť </w:t>
      </w:r>
      <w:r w:rsidR="00001263">
        <w:rPr>
          <w:rFonts w:ascii="Times New Roman" w:hAnsi="Times New Roman"/>
          <w:sz w:val="24"/>
        </w:rPr>
        <w:t xml:space="preserve">ekologickú </w:t>
      </w:r>
      <w:r w:rsidRPr="00947181">
        <w:rPr>
          <w:rFonts w:ascii="Times New Roman" w:hAnsi="Times New Roman"/>
          <w:sz w:val="24"/>
        </w:rPr>
        <w:t xml:space="preserve">likvidáciu odpadu vzniknutého pri realizácii predmetu zmluvy v súlade s programom odpadového hospodárstva, ktorý je zaužívaný u Zhotoviteľa a v súlade s platnou legislatívou vzťahujúcou sa na nakladanie s odpadom. </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Zhotoviteľ sa zaväzuje zabezpečiť vo svojom mene potrebné povolenia pre realizáciu svojich výkonov, vrátane poplatkov za ne.</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Objednávateľ sa zaväzuje odovzdať Zhotoviteľovi pracovisko v termíne tak, aby bolo možné realizovať predmet zmluvy v termínoch stanovených platnou legislatívou.</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Pracovisko t</w:t>
      </w:r>
      <w:r>
        <w:rPr>
          <w:rFonts w:ascii="Times New Roman" w:hAnsi="Times New Roman"/>
          <w:sz w:val="24"/>
        </w:rPr>
        <w:t>.</w:t>
      </w:r>
      <w:r w:rsidRPr="00947181">
        <w:rPr>
          <w:rFonts w:ascii="Times New Roman" w:hAnsi="Times New Roman"/>
          <w:sz w:val="24"/>
        </w:rPr>
        <w:t>j. nástupištia, výťahová šachta, strojovňa, sklad materiálu a prístupy k nemu udržuje Objednávateľ v stave zodpovedajúcom bezpečnosti práce a ochrany zdravia pri práci voľné a bez prekážok.</w:t>
      </w:r>
    </w:p>
    <w:p w:rsidR="00947181" w:rsidRDefault="00947181" w:rsidP="00947181">
      <w:pPr>
        <w:pStyle w:val="tl1"/>
        <w:numPr>
          <w:ilvl w:val="0"/>
          <w:numId w:val="53"/>
        </w:numPr>
        <w:spacing w:after="120"/>
        <w:ind w:left="567" w:hanging="567"/>
        <w:jc w:val="both"/>
        <w:rPr>
          <w:rFonts w:ascii="Times New Roman" w:hAnsi="Times New Roman"/>
          <w:sz w:val="24"/>
        </w:rPr>
      </w:pPr>
      <w:r w:rsidRPr="00947181">
        <w:rPr>
          <w:rFonts w:ascii="Times New Roman" w:hAnsi="Times New Roman"/>
          <w:sz w:val="24"/>
        </w:rPr>
        <w:t>Ku dňu odovzdania pracoviska sa Objednávateľ zaväzuje Zhotoviteľovi poskytnúť príslušnú dokumentáciu k predmetným zariadeniam tak, aby ten mohol v zmysle ustanovení tejto zmluvy realizovať jej predmet.</w:t>
      </w:r>
    </w:p>
    <w:p w:rsidR="00947181" w:rsidRPr="00947181" w:rsidRDefault="00947181" w:rsidP="00A73072">
      <w:pPr>
        <w:pStyle w:val="tl1"/>
        <w:numPr>
          <w:ilvl w:val="0"/>
          <w:numId w:val="53"/>
        </w:numPr>
        <w:ind w:left="567" w:hanging="567"/>
        <w:jc w:val="both"/>
        <w:rPr>
          <w:rFonts w:ascii="Times New Roman" w:hAnsi="Times New Roman"/>
          <w:sz w:val="24"/>
        </w:rPr>
      </w:pPr>
      <w:r w:rsidRPr="00947181">
        <w:rPr>
          <w:rFonts w:ascii="Times New Roman" w:hAnsi="Times New Roman"/>
          <w:sz w:val="24"/>
        </w:rPr>
        <w:t>Zmluvná strana, ktorej je znemožnené plnenie zmluvných povinností, bude okamžite informovať pri vzniku takých okolností a predloží doklady, že tieto okolnosti majú podstatný vplyv na plnenie zmluvných povinností.</w:t>
      </w:r>
    </w:p>
    <w:p w:rsidR="00947181" w:rsidRPr="00947181" w:rsidRDefault="00947181" w:rsidP="00150901">
      <w:pPr>
        <w:pStyle w:val="tl1"/>
        <w:numPr>
          <w:ilvl w:val="0"/>
          <w:numId w:val="0"/>
        </w:numPr>
        <w:ind w:left="425"/>
        <w:jc w:val="both"/>
        <w:rPr>
          <w:rFonts w:ascii="Times New Roman" w:hAnsi="Times New Roman"/>
          <w:iCs/>
          <w:sz w:val="24"/>
        </w:rPr>
      </w:pPr>
    </w:p>
    <w:p w:rsidR="00544249" w:rsidRPr="00BD6070" w:rsidRDefault="00544249" w:rsidP="00947181">
      <w:pPr>
        <w:numPr>
          <w:ilvl w:val="0"/>
          <w:numId w:val="23"/>
        </w:numPr>
        <w:ind w:left="0" w:firstLine="0"/>
        <w:jc w:val="center"/>
        <w:rPr>
          <w:b/>
          <w:bCs/>
        </w:rPr>
      </w:pPr>
    </w:p>
    <w:p w:rsidR="00544249" w:rsidRPr="00BD6070" w:rsidRDefault="00544249" w:rsidP="00544249">
      <w:pPr>
        <w:jc w:val="center"/>
        <w:rPr>
          <w:b/>
          <w:bCs/>
        </w:rPr>
      </w:pPr>
      <w:r w:rsidRPr="00BD6070">
        <w:rPr>
          <w:b/>
          <w:bCs/>
        </w:rPr>
        <w:t>Spôsob prevzatia poskytnutej služby</w:t>
      </w:r>
    </w:p>
    <w:p w:rsidR="00150901" w:rsidRDefault="00544249" w:rsidP="00947181">
      <w:pPr>
        <w:numPr>
          <w:ilvl w:val="0"/>
          <w:numId w:val="54"/>
        </w:numPr>
        <w:spacing w:before="120"/>
        <w:ind w:left="567" w:hanging="567"/>
        <w:jc w:val="both"/>
      </w:pPr>
      <w:r w:rsidRPr="00BD6070">
        <w:t>Skutočne vykonané služby</w:t>
      </w:r>
      <w:r w:rsidR="00150901">
        <w:t xml:space="preserve"> (servisné činnosti)</w:t>
      </w:r>
      <w:r w:rsidRPr="00BD6070">
        <w:t xml:space="preserve"> budú Objednávateľom alebo ním poverenou osobou prevzaté </w:t>
      </w:r>
      <w:r w:rsidR="00150901">
        <w:t>po</w:t>
      </w:r>
      <w:r w:rsidRPr="00BD6070">
        <w:t xml:space="preserve"> ukončení ich realizácie. Prevzatie vykonaných služieb v priebehu ich realizácie je možné len v prípade mimoriadnej situácie.</w:t>
      </w:r>
    </w:p>
    <w:p w:rsidR="00150901" w:rsidRDefault="00544249" w:rsidP="00947181">
      <w:pPr>
        <w:numPr>
          <w:ilvl w:val="0"/>
          <w:numId w:val="54"/>
        </w:numPr>
        <w:spacing w:before="120"/>
        <w:ind w:left="567" w:hanging="567"/>
        <w:jc w:val="both"/>
      </w:pPr>
      <w:r w:rsidRPr="00BD6070">
        <w:t>Prevzatie vykonaných služieb bude protokolárne zaznamenaná a overené poverenými zamestnancami oboch zmluvných strán.</w:t>
      </w:r>
    </w:p>
    <w:p w:rsidR="00150901" w:rsidRDefault="00544249" w:rsidP="00947181">
      <w:pPr>
        <w:numPr>
          <w:ilvl w:val="0"/>
          <w:numId w:val="54"/>
        </w:numPr>
        <w:spacing w:before="120"/>
        <w:ind w:left="567" w:hanging="567"/>
        <w:jc w:val="both"/>
      </w:pPr>
      <w:r w:rsidRPr="00BD6070">
        <w:t xml:space="preserve">Zhotoviteľ </w:t>
      </w:r>
      <w:r w:rsidR="00150901">
        <w:t>je povinný viesť</w:t>
      </w:r>
      <w:r w:rsidRPr="00BD6070">
        <w:t xml:space="preserve"> „Knihu kontrol výťahu“, do ktorej sú zaznamenávané v súlade s platnou legislatívou všetky predpísané pravidelné, ako aj ostatné zásahy vykonané na zariadení. Zhotoviteľ je povinný na vyžiadanie predložiť Objednávateľovi „Knihu kontrol výťahu“ na nahliadnutie.</w:t>
      </w:r>
    </w:p>
    <w:p w:rsidR="00150901" w:rsidRDefault="00544249" w:rsidP="00947181">
      <w:pPr>
        <w:numPr>
          <w:ilvl w:val="0"/>
          <w:numId w:val="54"/>
        </w:numPr>
        <w:spacing w:before="120"/>
        <w:ind w:left="567" w:hanging="567"/>
        <w:jc w:val="both"/>
      </w:pPr>
      <w:r w:rsidRPr="00BD6070">
        <w:t>Práce menšieho rozsahu, ktoré nie sú zaznamenané v „Knihe kontrol výťahu“ budú zaznamenané na „Zákazkovom liste“ overeným povereným zamestnancom Objednávateľa.</w:t>
      </w:r>
    </w:p>
    <w:p w:rsidR="00150901" w:rsidRDefault="00544249" w:rsidP="00947181">
      <w:pPr>
        <w:numPr>
          <w:ilvl w:val="0"/>
          <w:numId w:val="54"/>
        </w:numPr>
        <w:spacing w:before="120"/>
        <w:ind w:left="567" w:hanging="567"/>
        <w:jc w:val="both"/>
      </w:pPr>
      <w:r w:rsidRPr="00BD6070">
        <w:t>Práce väčšieho rozsahu, ktoré nie sú zaznamenané v „Knihe kontrol výťahu“, budú odovzdávané prostredníctvom „Zápisu o odovzdaní a prevzatí ukončenej práce“ overeným povereným zamestnancom Objednávateľa.</w:t>
      </w:r>
    </w:p>
    <w:p w:rsidR="00544249" w:rsidRPr="00BD6070" w:rsidRDefault="00544249" w:rsidP="00947181">
      <w:pPr>
        <w:numPr>
          <w:ilvl w:val="0"/>
          <w:numId w:val="54"/>
        </w:numPr>
        <w:spacing w:before="120"/>
        <w:ind w:left="567" w:hanging="567"/>
        <w:jc w:val="both"/>
      </w:pPr>
      <w:r w:rsidRPr="00BD6070">
        <w:t xml:space="preserve">K preberaciemu konaniu práce je Zhotoviteľ povinný pripraviť a Objednávateľovi odovzdať tieto doklady: </w:t>
      </w:r>
    </w:p>
    <w:p w:rsidR="00150901" w:rsidRDefault="00544249" w:rsidP="00A73072">
      <w:pPr>
        <w:numPr>
          <w:ilvl w:val="0"/>
          <w:numId w:val="55"/>
        </w:numPr>
        <w:ind w:left="1134" w:hanging="567"/>
        <w:jc w:val="both"/>
      </w:pPr>
      <w:r w:rsidRPr="00BD6070">
        <w:t>atesty a certifikáty dodávaných prvkov ak sú požadované v zmysle platnej legislatívy;</w:t>
      </w:r>
    </w:p>
    <w:p w:rsidR="00544249" w:rsidRPr="00BD6070" w:rsidRDefault="00544249" w:rsidP="00A73072">
      <w:pPr>
        <w:numPr>
          <w:ilvl w:val="0"/>
          <w:numId w:val="55"/>
        </w:numPr>
        <w:ind w:left="1134" w:hanging="567"/>
        <w:jc w:val="both"/>
      </w:pPr>
      <w:r w:rsidRPr="00BD6070">
        <w:lastRenderedPageBreak/>
        <w:t>doklad o</w:t>
      </w:r>
      <w:r w:rsidR="00001263">
        <w:t xml:space="preserve"> ekologickej </w:t>
      </w:r>
      <w:r w:rsidRPr="00BD6070">
        <w:t>likvidácii odpadu;</w:t>
      </w:r>
    </w:p>
    <w:p w:rsidR="00544249" w:rsidRPr="00BD6070" w:rsidRDefault="00544249" w:rsidP="00947181">
      <w:pPr>
        <w:numPr>
          <w:ilvl w:val="0"/>
          <w:numId w:val="54"/>
        </w:numPr>
        <w:spacing w:before="120"/>
        <w:ind w:left="567" w:hanging="567"/>
        <w:jc w:val="both"/>
      </w:pPr>
      <w:r w:rsidRPr="00BD6070">
        <w:t>Zápis o odovzdaní a prevzatí bude obsahovať najmä:</w:t>
      </w:r>
    </w:p>
    <w:p w:rsidR="00544249" w:rsidRPr="00BD6070" w:rsidRDefault="00544249" w:rsidP="00A73072">
      <w:pPr>
        <w:numPr>
          <w:ilvl w:val="0"/>
          <w:numId w:val="56"/>
        </w:numPr>
        <w:spacing w:before="120"/>
        <w:ind w:left="1134" w:hanging="567"/>
        <w:jc w:val="both"/>
      </w:pPr>
      <w:r w:rsidRPr="00BD6070">
        <w:t>základné údaje o poskytnutej službe,</w:t>
      </w:r>
    </w:p>
    <w:p w:rsidR="00544249" w:rsidRPr="00BD6070" w:rsidRDefault="00544249" w:rsidP="00A73072">
      <w:pPr>
        <w:numPr>
          <w:ilvl w:val="0"/>
          <w:numId w:val="56"/>
        </w:numPr>
        <w:ind w:left="1134" w:hanging="567"/>
        <w:jc w:val="both"/>
      </w:pPr>
      <w:r w:rsidRPr="00BD6070">
        <w:t>kalkuláciu cien prác a materiálov použitých pri zásahu na jednotlivom zariadení,</w:t>
      </w:r>
    </w:p>
    <w:p w:rsidR="00544249" w:rsidRPr="00BD6070" w:rsidRDefault="00544249" w:rsidP="00A73072">
      <w:pPr>
        <w:numPr>
          <w:ilvl w:val="0"/>
          <w:numId w:val="56"/>
        </w:numPr>
        <w:ind w:left="1134" w:hanging="567"/>
        <w:jc w:val="both"/>
      </w:pPr>
      <w:r w:rsidRPr="00BD6070">
        <w:t>zhodnotenie akosti zhotovenej práce,</w:t>
      </w:r>
    </w:p>
    <w:p w:rsidR="00544249" w:rsidRPr="00BD6070" w:rsidRDefault="00544249" w:rsidP="00A73072">
      <w:pPr>
        <w:numPr>
          <w:ilvl w:val="0"/>
          <w:numId w:val="56"/>
        </w:numPr>
        <w:ind w:left="1134" w:hanging="567"/>
        <w:jc w:val="both"/>
      </w:pPr>
      <w:r w:rsidRPr="00BD6070">
        <w:t>súpis zistených vád a nedorobkov a termíny, ku ktorým sa Zhotoviteľ zaviaže uvedené vady a nedorobky odstrániť,</w:t>
      </w:r>
    </w:p>
    <w:p w:rsidR="00544249" w:rsidRPr="00BD6070" w:rsidRDefault="00544249" w:rsidP="00A73072">
      <w:pPr>
        <w:numPr>
          <w:ilvl w:val="0"/>
          <w:numId w:val="56"/>
        </w:numPr>
        <w:ind w:left="1134" w:hanging="567"/>
        <w:jc w:val="both"/>
      </w:pPr>
      <w:r w:rsidRPr="00BD6070">
        <w:t>zoznam odovzdávaných dokladov,</w:t>
      </w:r>
    </w:p>
    <w:p w:rsidR="00544249" w:rsidRPr="00BD6070" w:rsidRDefault="00544249" w:rsidP="00A73072">
      <w:pPr>
        <w:numPr>
          <w:ilvl w:val="0"/>
          <w:numId w:val="56"/>
        </w:numPr>
        <w:ind w:left="1134" w:hanging="567"/>
        <w:jc w:val="both"/>
      </w:pPr>
      <w:r w:rsidRPr="00BD6070">
        <w:t>vyhlásenie strán o tom, že Zhotoviteľ dielo odovzdá a Objednávateľ prácu preberá,</w:t>
      </w:r>
    </w:p>
    <w:p w:rsidR="00544249" w:rsidRPr="00BD6070" w:rsidRDefault="00544249" w:rsidP="00A73072">
      <w:pPr>
        <w:numPr>
          <w:ilvl w:val="0"/>
          <w:numId w:val="56"/>
        </w:numPr>
        <w:ind w:left="1134" w:hanging="567"/>
        <w:jc w:val="both"/>
      </w:pPr>
      <w:r w:rsidRPr="00BD6070">
        <w:t xml:space="preserve">konštatovanie, že dňom odovzdania a prevzatia diela začína plynúť záručná lehota a dĺžka jej trvania. </w:t>
      </w:r>
    </w:p>
    <w:p w:rsidR="00544249" w:rsidRPr="00BD6070" w:rsidRDefault="00544249" w:rsidP="00A73072">
      <w:pPr>
        <w:numPr>
          <w:ilvl w:val="0"/>
          <w:numId w:val="56"/>
        </w:numPr>
        <w:ind w:left="1134" w:hanging="567"/>
        <w:jc w:val="both"/>
      </w:pPr>
      <w:r w:rsidRPr="00BD6070">
        <w:t>podpisy poverených zamestnancov zmluvných strán,</w:t>
      </w:r>
    </w:p>
    <w:p w:rsidR="00150901" w:rsidRDefault="00544249" w:rsidP="00947181">
      <w:pPr>
        <w:numPr>
          <w:ilvl w:val="0"/>
          <w:numId w:val="54"/>
        </w:numPr>
        <w:spacing w:before="120"/>
        <w:ind w:left="567" w:hanging="567"/>
        <w:jc w:val="both"/>
      </w:pPr>
      <w:r w:rsidRPr="00BD6070">
        <w:t>Ak Objednávateľ odmietne prevziať prácu, je povinný spísať zápis, v ktorom uvedie dôvody, pre ktoré dielo neprevzal. Po odstránení vád a nedorobkov, pre ktoré práca nebola prevzatá Objednávateľom, opakuje sa preberacie konanie podľa tohto článku zmluvy.</w:t>
      </w:r>
    </w:p>
    <w:p w:rsidR="00150901" w:rsidRDefault="00544249" w:rsidP="00947181">
      <w:pPr>
        <w:numPr>
          <w:ilvl w:val="0"/>
          <w:numId w:val="54"/>
        </w:numPr>
        <w:spacing w:before="120"/>
        <w:ind w:left="567" w:hanging="567"/>
        <w:jc w:val="both"/>
      </w:pPr>
      <w:r w:rsidRPr="00BD6070">
        <w:t xml:space="preserve">Zhotoviteľ sa zaväzuje zúčastňovať sa na kontrolách kvality vykonaných </w:t>
      </w:r>
      <w:r w:rsidR="00150901">
        <w:t>prác</w:t>
      </w:r>
      <w:r w:rsidRPr="00BD6070">
        <w:t xml:space="preserve"> ak ho k tomu Objednávateľ vyzve.</w:t>
      </w:r>
    </w:p>
    <w:p w:rsidR="00150901" w:rsidRDefault="00544249" w:rsidP="00947181">
      <w:pPr>
        <w:numPr>
          <w:ilvl w:val="0"/>
          <w:numId w:val="54"/>
        </w:numPr>
        <w:spacing w:before="120"/>
        <w:ind w:left="567" w:hanging="567"/>
        <w:jc w:val="both"/>
      </w:pPr>
      <w:r w:rsidRPr="00BD6070">
        <w:t>Z</w:t>
      </w:r>
      <w:r w:rsidR="00782FCD" w:rsidRPr="00BD6070">
        <w:t>hotoviteľ sa zaväzuje prizývať O</w:t>
      </w:r>
      <w:r w:rsidRPr="00BD6070">
        <w:t xml:space="preserve">bjednávateľa k vykonávaniu predpísaných skúšok. </w:t>
      </w:r>
    </w:p>
    <w:p w:rsidR="00544249" w:rsidRPr="00150901" w:rsidRDefault="00544249" w:rsidP="00947181">
      <w:pPr>
        <w:numPr>
          <w:ilvl w:val="0"/>
          <w:numId w:val="54"/>
        </w:numPr>
        <w:spacing w:before="120"/>
        <w:ind w:left="567" w:hanging="567"/>
        <w:jc w:val="both"/>
      </w:pPr>
      <w:r w:rsidRPr="00150901">
        <w:t>Zhotoviteľ sa zaväzuje zúčastniť skúšobnej prevádzky opravovaného zariadenia.</w:t>
      </w:r>
    </w:p>
    <w:p w:rsidR="00544249" w:rsidRPr="00A73072" w:rsidRDefault="00544249" w:rsidP="00947181">
      <w:pPr>
        <w:pStyle w:val="tl1"/>
        <w:numPr>
          <w:ilvl w:val="0"/>
          <w:numId w:val="0"/>
        </w:numPr>
        <w:ind w:left="567" w:hanging="567"/>
        <w:jc w:val="both"/>
        <w:rPr>
          <w:rFonts w:ascii="Times New Roman" w:hAnsi="Times New Roman"/>
          <w:iCs/>
          <w:sz w:val="24"/>
        </w:rPr>
      </w:pPr>
    </w:p>
    <w:p w:rsidR="00150901" w:rsidRPr="00BD6070" w:rsidRDefault="00150901" w:rsidP="00150901">
      <w:pPr>
        <w:numPr>
          <w:ilvl w:val="0"/>
          <w:numId w:val="23"/>
        </w:numPr>
        <w:ind w:left="0" w:firstLine="0"/>
        <w:jc w:val="center"/>
        <w:rPr>
          <w:b/>
        </w:rPr>
      </w:pPr>
    </w:p>
    <w:p w:rsidR="00782FCD" w:rsidRPr="00BD6070" w:rsidRDefault="00782FCD" w:rsidP="00782FCD">
      <w:pPr>
        <w:spacing w:after="120"/>
        <w:jc w:val="center"/>
        <w:rPr>
          <w:b/>
          <w:bCs/>
        </w:rPr>
      </w:pPr>
      <w:r w:rsidRPr="00BD6070">
        <w:rPr>
          <w:b/>
          <w:bCs/>
        </w:rPr>
        <w:t>Cena a platobné podmienky</w:t>
      </w:r>
    </w:p>
    <w:p w:rsidR="00782FCD" w:rsidRPr="00BD6070" w:rsidRDefault="00782FCD" w:rsidP="00A73072">
      <w:pPr>
        <w:numPr>
          <w:ilvl w:val="1"/>
          <w:numId w:val="57"/>
        </w:numPr>
        <w:spacing w:before="120" w:after="120"/>
        <w:jc w:val="both"/>
      </w:pPr>
      <w:r w:rsidRPr="00BD6070">
        <w:t>Cena je medzi zmluvnými stranami dohodnutá v zmysle zákona č. 18/1996 Z.</w:t>
      </w:r>
      <w:r w:rsidR="00A73072">
        <w:t xml:space="preserve"> </w:t>
      </w:r>
      <w:r w:rsidRPr="00BD6070">
        <w:t xml:space="preserve">z. o cenách v znení neskorších predpisov a jeho </w:t>
      </w:r>
      <w:r w:rsidR="00A73072">
        <w:t>vykonávajúcej vyhlášky MF SR č. </w:t>
      </w:r>
      <w:r w:rsidRPr="00BD6070">
        <w:t>87/1996 Z.</w:t>
      </w:r>
      <w:r w:rsidR="00A73072">
        <w:t xml:space="preserve"> </w:t>
      </w:r>
      <w:r w:rsidRPr="00BD6070">
        <w:t>z.  v znení neskorších predpisov.</w:t>
      </w:r>
    </w:p>
    <w:p w:rsidR="00782FCD" w:rsidRPr="004B5C5B" w:rsidRDefault="00782FCD" w:rsidP="00A73072">
      <w:pPr>
        <w:numPr>
          <w:ilvl w:val="1"/>
          <w:numId w:val="57"/>
        </w:numPr>
        <w:spacing w:before="120" w:after="120"/>
        <w:jc w:val="both"/>
      </w:pPr>
      <w:r w:rsidRPr="00BD6070">
        <w:t xml:space="preserve">Cena </w:t>
      </w:r>
      <w:r w:rsidRPr="004B5C5B">
        <w:t xml:space="preserve">je zmluvnými stranami dohodnutá ako konečná cena za celý predmet plnenia, vrátane všetkých služieb spojených s poskytnutím služieb, vrátane dopravy na miesto </w:t>
      </w:r>
      <w:r w:rsidR="00A73072">
        <w:t xml:space="preserve">plnenia </w:t>
      </w:r>
      <w:r w:rsidRPr="004B5C5B">
        <w:t>a pod., vykonaním prác</w:t>
      </w:r>
      <w:r w:rsidR="004B5C5B" w:rsidRPr="004B5C5B">
        <w:t xml:space="preserve">, </w:t>
      </w:r>
      <w:r w:rsidRPr="004B5C5B">
        <w:t>tak ako je uvedené v tejto zmluve</w:t>
      </w:r>
      <w:r w:rsidR="003A7545">
        <w:t xml:space="preserve"> a v PRÍLOHE č. 1</w:t>
      </w:r>
      <w:r w:rsidRPr="004B5C5B">
        <w:t>. Cena nezahŕňa náhradné diely potrebné pre zabezpečenie prípadnej opravy zdvíhacích zariadení.</w:t>
      </w:r>
    </w:p>
    <w:p w:rsidR="00782FCD" w:rsidRPr="00BD6070" w:rsidRDefault="00782FCD" w:rsidP="00A73072">
      <w:pPr>
        <w:pStyle w:val="CharChar2"/>
        <w:numPr>
          <w:ilvl w:val="1"/>
          <w:numId w:val="57"/>
        </w:numPr>
        <w:spacing w:before="120" w:after="0"/>
        <w:jc w:val="both"/>
        <w:rPr>
          <w:rFonts w:ascii="Times New Roman" w:hAnsi="Times New Roman"/>
          <w:sz w:val="24"/>
          <w:szCs w:val="24"/>
          <w:lang w:val="sk-SK"/>
        </w:rPr>
      </w:pPr>
      <w:r w:rsidRPr="00BD6070">
        <w:rPr>
          <w:rFonts w:ascii="Times New Roman" w:hAnsi="Times New Roman"/>
          <w:sz w:val="24"/>
          <w:szCs w:val="24"/>
          <w:lang w:val="sk-SK"/>
        </w:rPr>
        <w:t xml:space="preserve">Cena za predmet zmluvy je uvádzaná v EUR a je stanovená ako paušálna cena za jeden kalendárny mesiac a je uvedená </w:t>
      </w:r>
      <w:r w:rsidRPr="004B5C5B">
        <w:rPr>
          <w:rFonts w:ascii="Times New Roman" w:hAnsi="Times New Roman"/>
          <w:sz w:val="24"/>
          <w:szCs w:val="24"/>
          <w:lang w:val="sk-SK"/>
        </w:rPr>
        <w:t xml:space="preserve">v </w:t>
      </w:r>
      <w:r w:rsidRPr="004B5C5B">
        <w:rPr>
          <w:rFonts w:ascii="Times New Roman" w:hAnsi="Times New Roman"/>
          <w:iCs/>
          <w:sz w:val="24"/>
          <w:szCs w:val="24"/>
          <w:lang w:val="sk-SK"/>
        </w:rPr>
        <w:t>PRÍLOHE č. 2</w:t>
      </w:r>
      <w:r w:rsidR="004B5C5B">
        <w:rPr>
          <w:rFonts w:ascii="Times New Roman" w:hAnsi="Times New Roman"/>
          <w:sz w:val="24"/>
          <w:szCs w:val="24"/>
          <w:lang w:val="sk-SK"/>
        </w:rPr>
        <w:t xml:space="preserve"> tejto zmluvy</w:t>
      </w:r>
      <w:r w:rsidR="00D93E3F" w:rsidRPr="00BD6070">
        <w:rPr>
          <w:rFonts w:ascii="Times New Roman" w:hAnsi="Times New Roman"/>
          <w:sz w:val="24"/>
          <w:szCs w:val="24"/>
          <w:lang w:val="sk-SK"/>
        </w:rPr>
        <w:t xml:space="preserve"> v štruktúre </w:t>
      </w:r>
      <w:r w:rsidRPr="00BD6070">
        <w:rPr>
          <w:rFonts w:ascii="Times New Roman" w:hAnsi="Times New Roman"/>
          <w:sz w:val="24"/>
          <w:szCs w:val="24"/>
          <w:lang w:val="sk-SK"/>
        </w:rPr>
        <w:t>cena jednotlivo za každý výťah a spolu celková mesačná paušálna cena za všetky výťa</w:t>
      </w:r>
      <w:r w:rsidR="00D93E3F" w:rsidRPr="00BD6070">
        <w:rPr>
          <w:rFonts w:ascii="Times New Roman" w:hAnsi="Times New Roman"/>
          <w:sz w:val="24"/>
          <w:szCs w:val="24"/>
          <w:lang w:val="sk-SK"/>
        </w:rPr>
        <w:t>hy s uvedením ceny s DPH, bez DPH a výšky DPH.</w:t>
      </w:r>
    </w:p>
    <w:p w:rsidR="00782FCD" w:rsidRPr="00BD6070" w:rsidRDefault="00D93E3F" w:rsidP="00A73072">
      <w:pPr>
        <w:numPr>
          <w:ilvl w:val="1"/>
          <w:numId w:val="57"/>
        </w:numPr>
        <w:tabs>
          <w:tab w:val="left" w:pos="709"/>
          <w:tab w:val="right" w:leader="dot" w:pos="9883"/>
        </w:tabs>
        <w:autoSpaceDE w:val="0"/>
        <w:autoSpaceDN w:val="0"/>
        <w:spacing w:before="120" w:after="120"/>
        <w:jc w:val="both"/>
      </w:pPr>
      <w:r w:rsidRPr="00BD6070">
        <w:t>Zhotoviteľ</w:t>
      </w:r>
      <w:r w:rsidR="00782FCD" w:rsidRPr="00BD6070">
        <w:t xml:space="preserve"> je oprávnený požadovať len také zmeny dohodnutej ceny, ktoré vyplývajú zo zmien daňových predpisov </w:t>
      </w:r>
      <w:r w:rsidR="00782FCD" w:rsidRPr="00BD6070">
        <w:rPr>
          <w:i/>
        </w:rPr>
        <w:t>(zmena výšky zákonnej sadzby DPH)</w:t>
      </w:r>
      <w:r w:rsidRPr="00BD6070">
        <w:t xml:space="preserve"> a v prípade doplnenia alebo odobratia zdvíhacích zariadení- výťahov.</w:t>
      </w:r>
      <w:r w:rsidR="00782FCD" w:rsidRPr="00BD6070">
        <w:t xml:space="preserve"> </w:t>
      </w:r>
    </w:p>
    <w:p w:rsidR="00782FCD" w:rsidRPr="00BD6070" w:rsidRDefault="00D93E3F" w:rsidP="00A73072">
      <w:pPr>
        <w:numPr>
          <w:ilvl w:val="1"/>
          <w:numId w:val="57"/>
        </w:numPr>
        <w:spacing w:before="120" w:after="120"/>
        <w:jc w:val="both"/>
      </w:pPr>
      <w:r w:rsidRPr="00BD6070">
        <w:t xml:space="preserve">Objednávateľ uhradí dohodnutú </w:t>
      </w:r>
      <w:r w:rsidR="00782FCD" w:rsidRPr="00BD6070">
        <w:t xml:space="preserve">cenu </w:t>
      </w:r>
      <w:r w:rsidRPr="00BD6070">
        <w:t>Zhotoviteľovi</w:t>
      </w:r>
      <w:r w:rsidR="00782FCD" w:rsidRPr="00BD6070">
        <w:t xml:space="preserve"> na základe vystavenej faktúry, ktorá bude doručená elektronicky. </w:t>
      </w:r>
    </w:p>
    <w:p w:rsidR="00782FCD" w:rsidRPr="00BD6070" w:rsidRDefault="00782FCD" w:rsidP="00A73072">
      <w:pPr>
        <w:numPr>
          <w:ilvl w:val="1"/>
          <w:numId w:val="57"/>
        </w:numPr>
        <w:spacing w:before="120" w:after="120"/>
        <w:jc w:val="both"/>
      </w:pPr>
      <w:r w:rsidRPr="00BD6070">
        <w:t>Preddavky z </w:t>
      </w:r>
      <w:r w:rsidR="00D93E3F" w:rsidRPr="00BD6070">
        <w:t xml:space="preserve"> ceny Objednávateľ</w:t>
      </w:r>
      <w:r w:rsidRPr="00BD6070">
        <w:t xml:space="preserve"> neposkytuje.</w:t>
      </w:r>
    </w:p>
    <w:p w:rsidR="00782FCD" w:rsidRPr="00BD6070" w:rsidRDefault="00782FCD" w:rsidP="00A73072">
      <w:pPr>
        <w:numPr>
          <w:ilvl w:val="1"/>
          <w:numId w:val="57"/>
        </w:numPr>
        <w:spacing w:before="120" w:after="120"/>
        <w:jc w:val="both"/>
      </w:pPr>
      <w:r w:rsidRPr="00BD6070">
        <w:t xml:space="preserve">Zmluvné strany sa dohodli, že </w:t>
      </w:r>
      <w:r w:rsidR="00D93E3F" w:rsidRPr="00BD6070">
        <w:t xml:space="preserve">Zhotoviteľ Objednávateľovi </w:t>
      </w:r>
      <w:r w:rsidRPr="00BD6070">
        <w:t>vystaví a zašle faktúru elektronicky (ďalej len elektronická faktúra“). Za elektronickú faktúru sa pre účely tejto zmluvy považujú faktúry, opravné doklady k faktúram (dobropisy, ťarchopisy, storná).</w:t>
      </w:r>
    </w:p>
    <w:p w:rsidR="00782FCD" w:rsidRPr="00BD6070" w:rsidRDefault="00782FCD" w:rsidP="00A73072">
      <w:pPr>
        <w:numPr>
          <w:ilvl w:val="1"/>
          <w:numId w:val="57"/>
        </w:numPr>
        <w:spacing w:before="120" w:after="120"/>
        <w:jc w:val="both"/>
      </w:pPr>
      <w:r w:rsidRPr="00BD6070">
        <w:lastRenderedPageBreak/>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782FCD" w:rsidRPr="00BD6070" w:rsidRDefault="00782FCD" w:rsidP="00A73072">
      <w:pPr>
        <w:numPr>
          <w:ilvl w:val="1"/>
          <w:numId w:val="57"/>
        </w:numPr>
        <w:spacing w:before="120" w:after="120"/>
        <w:jc w:val="both"/>
      </w:pPr>
      <w:r w:rsidRPr="00BD6070">
        <w:t>Obe zmluvné strany sú povinné zabezpečiť riadne uchovávanie a archiváciu faktúr v zmysle § 76 zákona o DPH, zaručujúce vierohodnosť pôvodu, neporušiteľnosť obsahu a čitateľnosť elektronickej faktúry po celú dobu úschovy.</w:t>
      </w:r>
    </w:p>
    <w:p w:rsidR="00782FCD" w:rsidRPr="00BD6070" w:rsidRDefault="00D93E3F" w:rsidP="00A73072">
      <w:pPr>
        <w:numPr>
          <w:ilvl w:val="1"/>
          <w:numId w:val="57"/>
        </w:numPr>
        <w:spacing w:before="120" w:after="120"/>
        <w:jc w:val="both"/>
      </w:pPr>
      <w:r w:rsidRPr="00BD6070">
        <w:t>Objednávateľ uhradí dohodnutú cenu Zhotoviteľovi</w:t>
      </w:r>
      <w:r w:rsidR="00782FCD" w:rsidRPr="00BD6070">
        <w:t xml:space="preserve"> na základe elektronicky</w:t>
      </w:r>
      <w:r w:rsidRPr="00BD6070">
        <w:t xml:space="preserve"> vystavenej faktúry</w:t>
      </w:r>
      <w:r w:rsidR="00782FCD" w:rsidRPr="00BD6070">
        <w:t xml:space="preserve">, zaslanej z e-mailovej adresy: </w:t>
      </w:r>
      <w:r w:rsidR="00782FCD" w:rsidRPr="004B5C5B">
        <w:t>................</w:t>
      </w:r>
      <w:r w:rsidR="00782FCD" w:rsidRPr="00BD6070">
        <w:t xml:space="preserve"> </w:t>
      </w:r>
      <w:r w:rsidRPr="00BD6070">
        <w:rPr>
          <w:i/>
        </w:rPr>
        <w:t>(</w:t>
      </w:r>
      <w:r w:rsidRPr="004B5C5B">
        <w:rPr>
          <w:i/>
          <w:highlight w:val="lightGray"/>
        </w:rPr>
        <w:t>doplní Zhotoviteľ</w:t>
      </w:r>
      <w:r w:rsidR="00782FCD" w:rsidRPr="00BD6070">
        <w:rPr>
          <w:i/>
        </w:rPr>
        <w:t>)</w:t>
      </w:r>
      <w:r w:rsidR="00782FCD" w:rsidRPr="00BD6070">
        <w:t xml:space="preserve"> a doručenej </w:t>
      </w:r>
      <w:r w:rsidRPr="00BD6070">
        <w:t xml:space="preserve">Objednávateľovi </w:t>
      </w:r>
      <w:r w:rsidR="00782FCD" w:rsidRPr="00BD6070">
        <w:t xml:space="preserve">na emailovú adresu: </w:t>
      </w:r>
      <w:hyperlink r:id="rId6" w:history="1">
        <w:r w:rsidR="00782FCD" w:rsidRPr="00BD6070">
          <w:rPr>
            <w:rStyle w:val="Hypertextovprepojenie"/>
          </w:rPr>
          <w:t>ekonomicke@nspbb.sk</w:t>
        </w:r>
      </w:hyperlink>
      <w:r w:rsidR="00782FCD" w:rsidRPr="00BD6070">
        <w:t>.</w:t>
      </w:r>
      <w:r w:rsidR="00782FCD" w:rsidRPr="00BD6070">
        <w:rPr>
          <w:bCs/>
        </w:rPr>
        <w:t xml:space="preserve"> Zmluvné strany tiež vyhlasujú, že majú prístup k týmto e-mailovým adresám, ich použitie nie je blokované  u žiadnej zo zmluvných strán a že prístup majú iba oprávnení zamestnanci. </w:t>
      </w:r>
    </w:p>
    <w:p w:rsidR="00782FCD" w:rsidRPr="00BD6070" w:rsidRDefault="00782FCD" w:rsidP="00A73072">
      <w:pPr>
        <w:numPr>
          <w:ilvl w:val="1"/>
          <w:numId w:val="57"/>
        </w:numPr>
        <w:spacing w:before="120" w:after="120"/>
        <w:jc w:val="both"/>
      </w:pPr>
      <w:r w:rsidRPr="00BD6070">
        <w:t>Elektronická faktúra sa bude považovať za doručenú druhej zmluvnej strane v okamihu zaslania e-mailovej správy.</w:t>
      </w:r>
    </w:p>
    <w:p w:rsidR="00782FCD" w:rsidRPr="00BD6070" w:rsidRDefault="00782FCD" w:rsidP="00A73072">
      <w:pPr>
        <w:numPr>
          <w:ilvl w:val="1"/>
          <w:numId w:val="57"/>
        </w:numPr>
        <w:spacing w:before="120" w:after="120"/>
        <w:jc w:val="both"/>
      </w:pPr>
      <w:r w:rsidRPr="00BD6070">
        <w:t>Zmluvné strany vyhlasujú, že postup podľa tejto zmluvy považujú za dostatočný na to, aby nebolo možné zmeniť obsah žiadnej vystavenej elektronickej faktúry.</w:t>
      </w:r>
    </w:p>
    <w:p w:rsidR="00782FCD" w:rsidRPr="00BD6070" w:rsidRDefault="00782FCD" w:rsidP="00A73072">
      <w:pPr>
        <w:numPr>
          <w:ilvl w:val="1"/>
          <w:numId w:val="57"/>
        </w:numPr>
        <w:spacing w:before="120" w:after="120"/>
        <w:jc w:val="both"/>
        <w:rPr>
          <w:b/>
          <w:u w:val="single"/>
        </w:rPr>
      </w:pPr>
      <w:r w:rsidRPr="00BD6070">
        <w:t xml:space="preserve">Zmluvné strany sa dohodli, že </w:t>
      </w:r>
      <w:r w:rsidR="00D93E3F" w:rsidRPr="00BD6070">
        <w:t xml:space="preserve">Zhotoviteľ </w:t>
      </w:r>
      <w:r w:rsidRPr="00BD6070">
        <w:t xml:space="preserve">doručí elektronicky vystavenú faktúru </w:t>
      </w:r>
      <w:r w:rsidR="00D93E3F" w:rsidRPr="00BD6070">
        <w:t>Objednávateľovi</w:t>
      </w:r>
      <w:r w:rsidRPr="00BD6070">
        <w:t xml:space="preserve"> spolu s prílohami najneskôr </w:t>
      </w:r>
      <w:r w:rsidR="00D93E3F" w:rsidRPr="00BD6070">
        <w:t xml:space="preserve">do 5. kalendárneho </w:t>
      </w:r>
      <w:r w:rsidRPr="00BD6070">
        <w:t>dňa</w:t>
      </w:r>
      <w:r w:rsidR="00D93E3F" w:rsidRPr="00BD6070">
        <w:t xml:space="preserve"> mesiaca nasledujúceho po mesiaci, v ktorom bol predmet plnenia dodaný.</w:t>
      </w:r>
      <w:r w:rsidRPr="00BD6070">
        <w:t xml:space="preserve"> Faktúra musí byť vystavená v súlade s platnými právnymi predpismi, musí obsahovať všetky náležitosti účtovného a daňového dokladu a jej prílohou musí byť potvrdený dodací list a protokol o odovzdaní a prevzatí tovaru. </w:t>
      </w:r>
      <w:r w:rsidRPr="00BD6070">
        <w:rPr>
          <w:b/>
          <w:u w:val="single"/>
        </w:rPr>
        <w:t xml:space="preserve">Faktúra musí obsahovať aj </w:t>
      </w:r>
      <w:r w:rsidR="00D93E3F" w:rsidRPr="00BD6070">
        <w:rPr>
          <w:b/>
          <w:u w:val="single"/>
        </w:rPr>
        <w:t>odvolávku na číslo tejto zmluvy a jej prílohou musí byť súpis vykonaných prác a poskytnutých služieb.</w:t>
      </w:r>
    </w:p>
    <w:p w:rsidR="00E80F7D" w:rsidRPr="00BD6070" w:rsidRDefault="00E80F7D" w:rsidP="00A73072">
      <w:pPr>
        <w:numPr>
          <w:ilvl w:val="1"/>
          <w:numId w:val="57"/>
        </w:numPr>
        <w:spacing w:before="120" w:after="120"/>
        <w:jc w:val="both"/>
        <w:rPr>
          <w:b/>
          <w:u w:val="single"/>
        </w:rPr>
      </w:pPr>
      <w:r w:rsidRPr="00BD6070">
        <w:rPr>
          <w:b/>
          <w:u w:val="single"/>
        </w:rPr>
        <w:t>Lehota splatnosti je 60 dní odo dňa doručenia faktúry.</w:t>
      </w:r>
    </w:p>
    <w:p w:rsidR="00D93E3F" w:rsidRPr="00BD6070" w:rsidRDefault="00782FCD" w:rsidP="00A73072">
      <w:pPr>
        <w:numPr>
          <w:ilvl w:val="1"/>
          <w:numId w:val="57"/>
        </w:numPr>
        <w:spacing w:before="120" w:after="120"/>
        <w:jc w:val="both"/>
      </w:pPr>
      <w:r w:rsidRPr="00BD6070">
        <w:t>Platba bude realizovaná bezhotovos</w:t>
      </w:r>
      <w:r w:rsidR="00D93E3F" w:rsidRPr="00BD6070">
        <w:t>tným platobným prevodom. C</w:t>
      </w:r>
      <w:r w:rsidRPr="00BD6070">
        <w:t xml:space="preserve">ena sa považuje za uhradenú dňom pripísania finančných prostriedkov na účet </w:t>
      </w:r>
      <w:r w:rsidR="00D93E3F" w:rsidRPr="00BD6070">
        <w:t>Zhotoviteľa</w:t>
      </w:r>
      <w:r w:rsidRPr="00BD6070">
        <w:t xml:space="preserve">. </w:t>
      </w:r>
    </w:p>
    <w:p w:rsidR="00A73072" w:rsidRDefault="00782FCD" w:rsidP="00A73072">
      <w:pPr>
        <w:numPr>
          <w:ilvl w:val="1"/>
          <w:numId w:val="57"/>
        </w:numPr>
        <w:ind w:left="578" w:hanging="578"/>
        <w:jc w:val="both"/>
      </w:pPr>
      <w:r w:rsidRPr="00BD6070">
        <w:t>Ak faktúra obsahuje formálne, vecné alebo číselné chyby, alebo ak faktúra nemá náležitosti daňového dokladu podľa platnej legislatívy a </w:t>
      </w:r>
      <w:r w:rsidR="00D93E3F" w:rsidRPr="00BD6070">
        <w:t>Objednávateľ</w:t>
      </w:r>
      <w:r w:rsidRPr="00BD6070">
        <w:t xml:space="preserve"> na túto s</w:t>
      </w:r>
      <w:r w:rsidR="00D93E3F" w:rsidRPr="00BD6070">
        <w:t>kutočnosť upozorní Zhotoviteľa</w:t>
      </w:r>
      <w:r w:rsidRPr="00BD6070">
        <w:t xml:space="preserve">, ten je povinný zaslať </w:t>
      </w:r>
      <w:r w:rsidR="00D93E3F" w:rsidRPr="00BD6070">
        <w:t>Objednávateľovi</w:t>
      </w:r>
      <w:r w:rsidRPr="00BD6070">
        <w:t xml:space="preserve"> opravený doklad. Lehota splatnosti faktúry, ktorá je 60 dní,  začína v tomto prípade plynúť až okamihom doručenia opravenej faktúry, resp. faktúry ktorá spĺňa náležitosti daňového dokladu.</w:t>
      </w:r>
    </w:p>
    <w:p w:rsidR="00A73072" w:rsidRPr="00BD6070" w:rsidRDefault="00A73072" w:rsidP="00A73072">
      <w:pPr>
        <w:ind w:left="578"/>
        <w:jc w:val="both"/>
      </w:pPr>
    </w:p>
    <w:p w:rsidR="008819DB" w:rsidRPr="00BD6070" w:rsidRDefault="008819DB" w:rsidP="004B5C5B">
      <w:pPr>
        <w:numPr>
          <w:ilvl w:val="0"/>
          <w:numId w:val="23"/>
        </w:numPr>
        <w:ind w:left="567" w:hanging="567"/>
        <w:jc w:val="center"/>
      </w:pPr>
    </w:p>
    <w:p w:rsidR="008819DB" w:rsidRPr="004B5C5B" w:rsidRDefault="008819DB" w:rsidP="008819DB">
      <w:pPr>
        <w:pStyle w:val="Zkladntext"/>
        <w:ind w:left="576"/>
        <w:jc w:val="center"/>
        <w:rPr>
          <w:b/>
        </w:rPr>
      </w:pPr>
      <w:r w:rsidRPr="004B5C5B">
        <w:rPr>
          <w:b/>
        </w:rPr>
        <w:t>Subdodávatelia a zápis v registri partnerov verejného sektora</w:t>
      </w:r>
    </w:p>
    <w:p w:rsidR="004B5C5B" w:rsidRDefault="008819DB" w:rsidP="00A73072">
      <w:pPr>
        <w:pStyle w:val="Zkladntext"/>
        <w:numPr>
          <w:ilvl w:val="0"/>
          <w:numId w:val="58"/>
        </w:numPr>
        <w:ind w:left="567" w:hanging="567"/>
        <w:jc w:val="both"/>
        <w:rPr>
          <w:b/>
        </w:rPr>
      </w:pPr>
      <w:r w:rsidRPr="00BD6070">
        <w:t>Zhotoviteľ je vzhľadom na rozsah plnenia oprávnený plniť svoje záväzky z tejto zmluvy aj prostredníctvom tretích osôb, subdodávateľov. V takom prípade Zhotoviteľ v</w:t>
      </w:r>
      <w:r w:rsidR="004B5C5B">
        <w:t> PRÍLOHE č. 3</w:t>
      </w:r>
      <w:r w:rsidRPr="00BD6070">
        <w:t xml:space="preserve"> k tejto zmluve najneskôr v čase jej uzavretia uvedie, údaje o všetkých známych subdodávateľoch a to v rozsahu údajov uvedených </w:t>
      </w:r>
      <w:r w:rsidR="004B5C5B">
        <w:t>prílohe</w:t>
      </w:r>
      <w:r w:rsidRPr="00BD6070">
        <w:t xml:space="preserve"> k tejto zmluve a údaje o osobe oprávnenej konať za subdodávateľa v rozsahu meno a priezvisko, adresa pobytu, dátum narodenia, tel. č., e-mail. </w:t>
      </w:r>
    </w:p>
    <w:p w:rsidR="004B5C5B" w:rsidRDefault="008819DB" w:rsidP="00A73072">
      <w:pPr>
        <w:pStyle w:val="Zkladntext"/>
        <w:numPr>
          <w:ilvl w:val="0"/>
          <w:numId w:val="58"/>
        </w:numPr>
        <w:ind w:left="567" w:hanging="567"/>
        <w:jc w:val="both"/>
        <w:rPr>
          <w:b/>
        </w:rPr>
      </w:pPr>
      <w:r w:rsidRPr="00BD6070">
        <w:t>Zhotoviteľ v plnom rozsahu zodpovedá za výber svojich subdodávateľov a/alebo spolupracujúcich tretích osôb.</w:t>
      </w:r>
    </w:p>
    <w:p w:rsidR="004B5C5B" w:rsidRDefault="008819DB" w:rsidP="00A73072">
      <w:pPr>
        <w:pStyle w:val="Zkladntext"/>
        <w:numPr>
          <w:ilvl w:val="0"/>
          <w:numId w:val="58"/>
        </w:numPr>
        <w:ind w:left="567" w:hanging="567"/>
        <w:jc w:val="both"/>
        <w:rPr>
          <w:b/>
        </w:rPr>
      </w:pPr>
      <w:r w:rsidRPr="00BD6070">
        <w:t>Pokiaľ Zhotoviteľ použije na plnenie svojich záväzkov podľa tejto zmluvy tretiu osobu, subdodávateľa, zodpovedá tak, akoby záväzok z tejto zmluvy plnil sám.</w:t>
      </w:r>
    </w:p>
    <w:p w:rsidR="004B5C5B" w:rsidRDefault="008819DB" w:rsidP="00A73072">
      <w:pPr>
        <w:pStyle w:val="Zkladntext"/>
        <w:numPr>
          <w:ilvl w:val="0"/>
          <w:numId w:val="58"/>
        </w:numPr>
        <w:ind w:left="567" w:hanging="567"/>
        <w:jc w:val="both"/>
        <w:rPr>
          <w:b/>
        </w:rPr>
      </w:pPr>
      <w:r w:rsidRPr="00BD6070">
        <w:lastRenderedPageBreak/>
        <w:t>Zhotoviteľ je povinný oznámiť Objednávateľovi bezodkladne akúkoľvek zmenu údajov o subdodávateľovi a rovnako tak prípadnú zmenu subdodávateľa a jeho údaje.</w:t>
      </w:r>
    </w:p>
    <w:p w:rsidR="004B5C5B" w:rsidRPr="004B5C5B" w:rsidRDefault="008819DB" w:rsidP="00A73072">
      <w:pPr>
        <w:pStyle w:val="Zkladntext"/>
        <w:numPr>
          <w:ilvl w:val="0"/>
          <w:numId w:val="58"/>
        </w:numPr>
        <w:ind w:left="567" w:hanging="567"/>
        <w:jc w:val="both"/>
        <w:rPr>
          <w:b/>
        </w:rPr>
      </w:pPr>
      <w:r w:rsidRPr="00BD6070">
        <w:t>Zhotoviteľ je povinný písomne predložiť Objednávateľovi na odsúhlasenie každého subdodávateľa.</w:t>
      </w:r>
    </w:p>
    <w:p w:rsidR="008819DB" w:rsidRPr="004B5C5B" w:rsidRDefault="008819DB" w:rsidP="00A73072">
      <w:pPr>
        <w:pStyle w:val="Zkladntext"/>
        <w:numPr>
          <w:ilvl w:val="0"/>
          <w:numId w:val="58"/>
        </w:numPr>
        <w:spacing w:after="0"/>
        <w:ind w:left="567" w:hanging="567"/>
        <w:jc w:val="both"/>
        <w:rPr>
          <w:b/>
        </w:rPr>
      </w:pPr>
      <w:r w:rsidRPr="00BD6070">
        <w:t xml:space="preserve">Ak sa na Zhotoviteľa a/alebo jeho subdodávateľov vzťahuje povinnosť zapisovať sa do registra partnerov verejného sektora podľa zákona č. 315/2016 Z. z. o registri partnerov verejného sektora a o zmene a doplnení niektorých zákonov, Zhotoviteľ je povinný dodržať túto povinnosť počas celej doby platnosti a účinnosti tejto zmluvy, pričom sa zaväzuje rovnako zabezpečiť plnenie tejto povinnosti všetkými jeho subdodávateľmi. </w:t>
      </w:r>
      <w:r w:rsidRPr="004B5C5B">
        <w:rPr>
          <w:rFonts w:eastAsia="Calibri"/>
        </w:rPr>
        <w:t xml:space="preserve">V prípade, ak počas plnenia tejto zmluvy dôjde k právoplatnému výmazu niektorého subdodávateľa z registra partnerov verejného sektora, je </w:t>
      </w:r>
      <w:r w:rsidRPr="00BD6070">
        <w:t>Zhotoviteľ</w:t>
      </w:r>
      <w:r w:rsidRPr="004B5C5B">
        <w:rPr>
          <w:rFonts w:eastAsia="Calibri"/>
        </w:rPr>
        <w:t xml:space="preserve"> povinný okamžite ukončiť plnenie tejto zmluvy prostredníctvom takéhoto subdodávateľa.</w:t>
      </w:r>
    </w:p>
    <w:p w:rsidR="008819DB" w:rsidRPr="00BD6070" w:rsidRDefault="008819DB" w:rsidP="00636AEB">
      <w:pPr>
        <w:jc w:val="center"/>
        <w:rPr>
          <w:b/>
          <w:bCs/>
        </w:rPr>
      </w:pPr>
    </w:p>
    <w:p w:rsidR="004B5C5B" w:rsidRDefault="004B5C5B" w:rsidP="004B5C5B">
      <w:pPr>
        <w:numPr>
          <w:ilvl w:val="0"/>
          <w:numId w:val="23"/>
        </w:numPr>
        <w:ind w:left="0" w:firstLine="0"/>
        <w:jc w:val="center"/>
        <w:rPr>
          <w:b/>
          <w:bCs/>
        </w:rPr>
      </w:pPr>
    </w:p>
    <w:p w:rsidR="00E80F7D" w:rsidRPr="00BD6070" w:rsidRDefault="00E80F7D" w:rsidP="004B5C5B">
      <w:pPr>
        <w:ind w:left="431"/>
        <w:jc w:val="center"/>
        <w:rPr>
          <w:b/>
          <w:bCs/>
        </w:rPr>
      </w:pPr>
      <w:r w:rsidRPr="00BD6070">
        <w:rPr>
          <w:b/>
          <w:bCs/>
        </w:rPr>
        <w:t>Záručné podmienky a reklamácia vád tovaru</w:t>
      </w:r>
    </w:p>
    <w:p w:rsidR="00636AEB" w:rsidRPr="00BD6070" w:rsidRDefault="00636AEB" w:rsidP="00636AEB">
      <w:pPr>
        <w:jc w:val="center"/>
        <w:rPr>
          <w:b/>
          <w:bCs/>
        </w:rPr>
      </w:pPr>
    </w:p>
    <w:p w:rsidR="004B5C5B" w:rsidRDefault="0072222E" w:rsidP="00A73072">
      <w:pPr>
        <w:pStyle w:val="tl1"/>
        <w:numPr>
          <w:ilvl w:val="0"/>
          <w:numId w:val="59"/>
        </w:numPr>
        <w:spacing w:after="120"/>
        <w:ind w:left="567" w:hanging="567"/>
        <w:jc w:val="both"/>
        <w:rPr>
          <w:rFonts w:ascii="Times New Roman" w:hAnsi="Times New Roman"/>
          <w:sz w:val="24"/>
        </w:rPr>
      </w:pPr>
      <w:r w:rsidRPr="00BD6070">
        <w:rPr>
          <w:rFonts w:ascii="Times New Roman" w:hAnsi="Times New Roman"/>
          <w:sz w:val="24"/>
        </w:rPr>
        <w:t xml:space="preserve">Zhotoviteľ zodpovedá za vady, ktoré má predmet </w:t>
      </w:r>
      <w:r w:rsidR="004B5C5B">
        <w:rPr>
          <w:rFonts w:ascii="Times New Roman" w:hAnsi="Times New Roman"/>
          <w:sz w:val="24"/>
        </w:rPr>
        <w:t>dielo</w:t>
      </w:r>
      <w:r w:rsidRPr="00BD6070">
        <w:rPr>
          <w:rFonts w:ascii="Times New Roman" w:hAnsi="Times New Roman"/>
          <w:sz w:val="24"/>
        </w:rPr>
        <w:t xml:space="preserve"> pri jeho odovzdaní, t.j. pri odovzdaní vykonaných prác a/alebo služieb na zdvíhacích zariadeniach- výťahoch Objednávateľovi počas trvania záručnej doby. Pre potreby tejto zmluvy a výkladu jej ustanovení sa vadou rozumie odchýlka v kvalite, kvantite a parametroch, ktoré sú určené všeobecne záväznými technickými normami a predpismi, alebo má právne vady, prípadne je zaťažené právami tretích osôb. Vadou sa rozumejú aj všetky závady a poškodenia vzniknuté vadou materiálu, vadnou montážou, prípadne vadnou konštrukciou pri splnení podmienky, že sú dodržané povinnosti Objednávateľa ako prevádzkovateľa vyhradených zdvíhacích zariadení podľa požiadaviek príslušnej normy.</w:t>
      </w:r>
    </w:p>
    <w:p w:rsidR="004B5C5B" w:rsidRDefault="0072222E" w:rsidP="00A73072">
      <w:pPr>
        <w:pStyle w:val="tl1"/>
        <w:numPr>
          <w:ilvl w:val="0"/>
          <w:numId w:val="59"/>
        </w:numPr>
        <w:spacing w:after="120"/>
        <w:ind w:left="567" w:hanging="567"/>
        <w:jc w:val="both"/>
        <w:rPr>
          <w:rFonts w:ascii="Times New Roman" w:hAnsi="Times New Roman"/>
          <w:sz w:val="24"/>
        </w:rPr>
      </w:pPr>
      <w:r w:rsidRPr="004B5C5B">
        <w:rPr>
          <w:rFonts w:ascii="Times New Roman" w:hAnsi="Times New Roman"/>
          <w:sz w:val="24"/>
        </w:rPr>
        <w:t>Zhotoviteľ nezodpovedá za vady, ktoré boli spôsobené po prechode ne</w:t>
      </w:r>
      <w:r w:rsidR="00862ECD" w:rsidRPr="004B5C5B">
        <w:rPr>
          <w:rFonts w:ascii="Times New Roman" w:hAnsi="Times New Roman"/>
          <w:sz w:val="24"/>
        </w:rPr>
        <w:t>bezpečenstva škody na Diele na O</w:t>
      </w:r>
      <w:r w:rsidRPr="004B5C5B">
        <w:rPr>
          <w:rFonts w:ascii="Times New Roman" w:hAnsi="Times New Roman"/>
          <w:sz w:val="24"/>
        </w:rPr>
        <w:t>bjednávateľa vonkajšími udalosťami a nespôsobil ich Zhotoviteľ alebo osoby, z ktorých pomocou Zhotoviteľ plnil svoj záväzok.</w:t>
      </w:r>
    </w:p>
    <w:p w:rsidR="004B5C5B" w:rsidRPr="00F83A67" w:rsidRDefault="0072222E" w:rsidP="00A73072">
      <w:pPr>
        <w:pStyle w:val="tl1"/>
        <w:numPr>
          <w:ilvl w:val="0"/>
          <w:numId w:val="59"/>
        </w:numPr>
        <w:spacing w:after="120"/>
        <w:ind w:left="567" w:hanging="567"/>
        <w:jc w:val="both"/>
        <w:rPr>
          <w:rFonts w:ascii="Times New Roman" w:hAnsi="Times New Roman"/>
          <w:sz w:val="24"/>
        </w:rPr>
      </w:pPr>
      <w:r w:rsidRPr="00BD6070">
        <w:rPr>
          <w:rFonts w:ascii="Times New Roman" w:hAnsi="Times New Roman"/>
          <w:sz w:val="24"/>
        </w:rPr>
        <w:t>Zárukou</w:t>
      </w:r>
      <w:r w:rsidRPr="004B5C5B">
        <w:rPr>
          <w:rFonts w:ascii="Times New Roman" w:hAnsi="Times New Roman"/>
          <w:color w:val="000000"/>
          <w:sz w:val="24"/>
        </w:rPr>
        <w:t xml:space="preserve"> preberá Zhotoviteľ zodpovednosť najmä za to, že zdvíhacie zariadenia- výťahy budú po dojednanú dobu po vykonaných a poskytnutých službách spôsobilé na užívanie </w:t>
      </w:r>
      <w:r w:rsidRPr="00F83A67">
        <w:rPr>
          <w:rFonts w:ascii="Times New Roman" w:hAnsi="Times New Roman"/>
          <w:color w:val="000000"/>
          <w:sz w:val="24"/>
        </w:rPr>
        <w:t>na dojednaný účel a budú bez vád a v kvalite požadovanej Objednávateľom.</w:t>
      </w:r>
    </w:p>
    <w:p w:rsidR="004B5C5B" w:rsidRPr="00F83A67" w:rsidRDefault="00636AEB" w:rsidP="00A73072">
      <w:pPr>
        <w:pStyle w:val="tl1"/>
        <w:numPr>
          <w:ilvl w:val="0"/>
          <w:numId w:val="59"/>
        </w:numPr>
        <w:spacing w:after="120"/>
        <w:ind w:left="567" w:hanging="567"/>
        <w:jc w:val="both"/>
        <w:rPr>
          <w:rFonts w:ascii="Times New Roman" w:hAnsi="Times New Roman"/>
          <w:sz w:val="24"/>
        </w:rPr>
      </w:pPr>
      <w:r w:rsidRPr="00F83A67">
        <w:rPr>
          <w:rFonts w:ascii="Times New Roman" w:hAnsi="Times New Roman"/>
          <w:sz w:val="24"/>
        </w:rPr>
        <w:t xml:space="preserve">Zhotoviteľ sa zaväzuje poskytnúť </w:t>
      </w:r>
      <w:r w:rsidR="00E80F7D" w:rsidRPr="00F83A67">
        <w:rPr>
          <w:rFonts w:ascii="Times New Roman" w:hAnsi="Times New Roman"/>
          <w:sz w:val="24"/>
        </w:rPr>
        <w:t>O</w:t>
      </w:r>
      <w:r w:rsidRPr="00F83A67">
        <w:rPr>
          <w:rFonts w:ascii="Times New Roman" w:hAnsi="Times New Roman"/>
          <w:sz w:val="24"/>
        </w:rPr>
        <w:t>bjednávateľovi záručn</w:t>
      </w:r>
      <w:r w:rsidR="0072222E" w:rsidRPr="00F83A67">
        <w:rPr>
          <w:rFonts w:ascii="Times New Roman" w:hAnsi="Times New Roman"/>
          <w:sz w:val="24"/>
        </w:rPr>
        <w:t>ú</w:t>
      </w:r>
      <w:r w:rsidRPr="00F83A67">
        <w:rPr>
          <w:rFonts w:ascii="Times New Roman" w:hAnsi="Times New Roman"/>
          <w:sz w:val="24"/>
        </w:rPr>
        <w:t xml:space="preserve"> dob</w:t>
      </w:r>
      <w:r w:rsidR="0072222E" w:rsidRPr="00F83A67">
        <w:rPr>
          <w:rFonts w:ascii="Times New Roman" w:hAnsi="Times New Roman"/>
          <w:sz w:val="24"/>
        </w:rPr>
        <w:t>u</w:t>
      </w:r>
      <w:r w:rsidRPr="00F83A67">
        <w:rPr>
          <w:rFonts w:ascii="Times New Roman" w:hAnsi="Times New Roman"/>
          <w:sz w:val="24"/>
        </w:rPr>
        <w:t xml:space="preserve"> v dĺžke trvania </w:t>
      </w:r>
      <w:r w:rsidR="0072222E" w:rsidRPr="00F83A67">
        <w:rPr>
          <w:rFonts w:ascii="Times New Roman" w:hAnsi="Times New Roman"/>
          <w:sz w:val="24"/>
        </w:rPr>
        <w:t>..........................(</w:t>
      </w:r>
      <w:r w:rsidR="0072222E" w:rsidRPr="00F83A67">
        <w:rPr>
          <w:rFonts w:ascii="Times New Roman" w:hAnsi="Times New Roman"/>
          <w:i/>
          <w:sz w:val="24"/>
        </w:rPr>
        <w:t xml:space="preserve">doplní Zhotoviteľ, min. </w:t>
      </w:r>
      <w:r w:rsidR="00E80F7D" w:rsidRPr="00F83A67">
        <w:rPr>
          <w:rFonts w:ascii="Times New Roman" w:hAnsi="Times New Roman"/>
          <w:i/>
          <w:sz w:val="24"/>
        </w:rPr>
        <w:t>24 mesiacov</w:t>
      </w:r>
      <w:r w:rsidR="0072222E" w:rsidRPr="00F83A67">
        <w:rPr>
          <w:rFonts w:ascii="Times New Roman" w:hAnsi="Times New Roman"/>
          <w:sz w:val="24"/>
        </w:rPr>
        <w:t>)</w:t>
      </w:r>
      <w:r w:rsidR="00E80F7D" w:rsidRPr="00F83A67">
        <w:rPr>
          <w:rFonts w:ascii="Times New Roman" w:hAnsi="Times New Roman"/>
          <w:sz w:val="24"/>
        </w:rPr>
        <w:t xml:space="preserve"> ak nie je výrobcom alebo dodávateľom komponentov stanovená kratšia záručná lehota.</w:t>
      </w:r>
    </w:p>
    <w:p w:rsidR="004B5C5B" w:rsidRPr="00F83A67" w:rsidRDefault="00636AEB" w:rsidP="00A73072">
      <w:pPr>
        <w:pStyle w:val="tl1"/>
        <w:numPr>
          <w:ilvl w:val="0"/>
          <w:numId w:val="59"/>
        </w:numPr>
        <w:spacing w:after="120"/>
        <w:ind w:left="567" w:hanging="567"/>
        <w:jc w:val="both"/>
        <w:rPr>
          <w:rFonts w:ascii="Times New Roman" w:hAnsi="Times New Roman"/>
          <w:sz w:val="24"/>
        </w:rPr>
      </w:pPr>
      <w:r w:rsidRPr="00F83A67">
        <w:rPr>
          <w:rFonts w:ascii="Times New Roman" w:hAnsi="Times New Roman"/>
          <w:sz w:val="24"/>
        </w:rPr>
        <w:t xml:space="preserve">Záruka sa nevzťahuje na </w:t>
      </w:r>
      <w:r w:rsidR="0072222E" w:rsidRPr="00F83A67">
        <w:rPr>
          <w:rFonts w:ascii="Times New Roman" w:hAnsi="Times New Roman"/>
          <w:sz w:val="24"/>
        </w:rPr>
        <w:t xml:space="preserve">bežné opotrebenia, </w:t>
      </w:r>
      <w:r w:rsidRPr="00F83A67">
        <w:rPr>
          <w:rFonts w:ascii="Times New Roman" w:hAnsi="Times New Roman"/>
          <w:sz w:val="24"/>
        </w:rPr>
        <w:t>poruchy či závady spôsobené neodborným alebo násilným zachádzaním so zariadením, poprípade na závady spôsobené odcudzením súčastí zariadenia, poprípade vyššou mocou (zemetrasenie a pod.).</w:t>
      </w:r>
    </w:p>
    <w:p w:rsidR="004B5C5B" w:rsidRPr="00F83A67" w:rsidRDefault="0072222E" w:rsidP="00A73072">
      <w:pPr>
        <w:pStyle w:val="tl1"/>
        <w:numPr>
          <w:ilvl w:val="0"/>
          <w:numId w:val="59"/>
        </w:numPr>
        <w:spacing w:after="120"/>
        <w:ind w:left="567" w:hanging="567"/>
        <w:jc w:val="both"/>
        <w:rPr>
          <w:rFonts w:ascii="Times New Roman" w:hAnsi="Times New Roman"/>
          <w:sz w:val="24"/>
        </w:rPr>
      </w:pPr>
      <w:r w:rsidRPr="00F83A67">
        <w:rPr>
          <w:rFonts w:ascii="Times New Roman" w:hAnsi="Times New Roman"/>
          <w:sz w:val="24"/>
        </w:rPr>
        <w:t>Objednávateľ je oprávnený podať reklamáciu písomne poštou alebo emailom. V prípade podanej reklamácie sa Zhotoviteľ zaväzuje rozhodnúť o jej oprávnenosti do 5 pracovných dní od jej doručenia a to písomne alebo na email Objednávateľa.</w:t>
      </w:r>
    </w:p>
    <w:p w:rsidR="004B5C5B" w:rsidRDefault="00636AEB" w:rsidP="00A73072">
      <w:pPr>
        <w:pStyle w:val="tl1"/>
        <w:numPr>
          <w:ilvl w:val="0"/>
          <w:numId w:val="59"/>
        </w:numPr>
        <w:spacing w:after="120"/>
        <w:ind w:left="567" w:hanging="567"/>
        <w:jc w:val="both"/>
        <w:rPr>
          <w:rFonts w:ascii="Times New Roman" w:hAnsi="Times New Roman"/>
          <w:sz w:val="24"/>
        </w:rPr>
      </w:pPr>
      <w:r w:rsidRPr="00F83A67">
        <w:rPr>
          <w:rFonts w:ascii="Times New Roman" w:hAnsi="Times New Roman"/>
          <w:sz w:val="24"/>
        </w:rPr>
        <w:t>Zhotoviteľ sa zaväzuje odstrániť reklamované vady počas celej záručnej doby a to bez zbytočného odkladu</w:t>
      </w:r>
      <w:r w:rsidR="004B5C5B" w:rsidRPr="00F83A67">
        <w:rPr>
          <w:rFonts w:ascii="Times New Roman" w:hAnsi="Times New Roman"/>
          <w:sz w:val="24"/>
        </w:rPr>
        <w:t>.</w:t>
      </w:r>
      <w:r w:rsidR="0072222E" w:rsidRPr="00F83A67">
        <w:rPr>
          <w:rFonts w:ascii="Times New Roman" w:hAnsi="Times New Roman"/>
          <w:sz w:val="24"/>
        </w:rPr>
        <w:t xml:space="preserve"> </w:t>
      </w:r>
      <w:r w:rsidR="0013099A" w:rsidRPr="00F83A67">
        <w:rPr>
          <w:rFonts w:ascii="Times New Roman" w:hAnsi="Times New Roman"/>
          <w:sz w:val="24"/>
        </w:rPr>
        <w:t>V prípade ak reklamáciu nie je možné vyriešiť podľa tohto</w:t>
      </w:r>
      <w:r w:rsidR="0013099A" w:rsidRPr="004B5C5B">
        <w:rPr>
          <w:rFonts w:ascii="Times New Roman" w:hAnsi="Times New Roman"/>
          <w:sz w:val="24"/>
        </w:rPr>
        <w:t xml:space="preserve"> ustanovenia zmluvy bezodkladne, z objektívnych dôvodov, ktoré Zhotoviteľ oznámi Objednávateľovi písomne, dohodnú si zmluvné strany písomne novú lehotu na odstránenie vád.</w:t>
      </w:r>
    </w:p>
    <w:p w:rsidR="004B5C5B" w:rsidRDefault="0013099A" w:rsidP="00A73072">
      <w:pPr>
        <w:pStyle w:val="tl1"/>
        <w:numPr>
          <w:ilvl w:val="0"/>
          <w:numId w:val="59"/>
        </w:numPr>
        <w:spacing w:after="120"/>
        <w:ind w:left="567" w:hanging="567"/>
        <w:jc w:val="both"/>
        <w:rPr>
          <w:rFonts w:ascii="Times New Roman" w:hAnsi="Times New Roman"/>
          <w:sz w:val="24"/>
        </w:rPr>
      </w:pPr>
      <w:r w:rsidRPr="00BD6070">
        <w:rPr>
          <w:rFonts w:ascii="Times New Roman" w:hAnsi="Times New Roman"/>
          <w:sz w:val="24"/>
        </w:rPr>
        <w:lastRenderedPageBreak/>
        <w:t>Akékoľvek náklady spojené s oprávnenou reklamáciou Objednávateľa znáša v plnom rozsahu Zhotoviteľ.</w:t>
      </w:r>
    </w:p>
    <w:p w:rsidR="00947181" w:rsidRDefault="0013099A" w:rsidP="00A73072">
      <w:pPr>
        <w:pStyle w:val="tl1"/>
        <w:numPr>
          <w:ilvl w:val="0"/>
          <w:numId w:val="59"/>
        </w:numPr>
        <w:spacing w:after="120"/>
        <w:ind w:left="567" w:hanging="567"/>
        <w:jc w:val="both"/>
        <w:rPr>
          <w:rFonts w:ascii="Times New Roman" w:hAnsi="Times New Roman"/>
          <w:sz w:val="24"/>
        </w:rPr>
      </w:pPr>
      <w:r w:rsidRPr="004B5C5B">
        <w:rPr>
          <w:rFonts w:ascii="Times New Roman" w:hAnsi="Times New Roman"/>
          <w:sz w:val="24"/>
        </w:rPr>
        <w:t>V prípade ak reklamácia nie je oprávnená je Zhotoviteľ povinný na základe žiadosti Objednávateľa predložiť cenovú ponuku na odstránenie vád a následne na základe osobitnej objednávky vystavenej Objednávateľom vady odstrániť.</w:t>
      </w:r>
    </w:p>
    <w:p w:rsidR="0013099A" w:rsidRPr="00BD6070" w:rsidRDefault="0013099A" w:rsidP="00A73072">
      <w:pPr>
        <w:pStyle w:val="tl1"/>
        <w:numPr>
          <w:ilvl w:val="0"/>
          <w:numId w:val="59"/>
        </w:numPr>
        <w:ind w:left="567" w:hanging="567"/>
        <w:jc w:val="both"/>
        <w:rPr>
          <w:rFonts w:ascii="Times New Roman" w:hAnsi="Times New Roman"/>
          <w:sz w:val="24"/>
        </w:rPr>
      </w:pPr>
      <w:r w:rsidRPr="00BD6070">
        <w:rPr>
          <w:rFonts w:ascii="Times New Roman" w:hAnsi="Times New Roman"/>
          <w:sz w:val="24"/>
        </w:rPr>
        <w:t xml:space="preserve">Uplatnením nárokov podľa tohto článku zmluvy nie je dotknutý nárok kupujúceho na náhradu škody a zaplatenie zmluvnej pokuty. </w:t>
      </w:r>
    </w:p>
    <w:p w:rsidR="0013099A" w:rsidRPr="00BD6070" w:rsidRDefault="0013099A" w:rsidP="0013099A">
      <w:pPr>
        <w:pStyle w:val="Odsekzoznamu"/>
        <w:ind w:left="480"/>
        <w:rPr>
          <w:b/>
          <w:szCs w:val="24"/>
        </w:rPr>
      </w:pPr>
    </w:p>
    <w:p w:rsidR="00636AEB" w:rsidRPr="00BD6070" w:rsidRDefault="00636AEB" w:rsidP="00A73072">
      <w:pPr>
        <w:pStyle w:val="tl1"/>
        <w:numPr>
          <w:ilvl w:val="0"/>
          <w:numId w:val="23"/>
        </w:numPr>
        <w:ind w:left="0" w:firstLine="0"/>
        <w:rPr>
          <w:rFonts w:ascii="Times New Roman" w:hAnsi="Times New Roman"/>
          <w:sz w:val="24"/>
        </w:rPr>
      </w:pPr>
    </w:p>
    <w:p w:rsidR="00636AEB" w:rsidRPr="00BD6070" w:rsidRDefault="00636AEB" w:rsidP="00A73072">
      <w:pPr>
        <w:spacing w:after="120"/>
        <w:ind w:left="-284"/>
        <w:jc w:val="center"/>
        <w:rPr>
          <w:b/>
          <w:bCs/>
        </w:rPr>
      </w:pPr>
      <w:r w:rsidRPr="00BD6070">
        <w:rPr>
          <w:b/>
          <w:bCs/>
        </w:rPr>
        <w:t>Sankcie</w:t>
      </w:r>
    </w:p>
    <w:p w:rsidR="00A73072" w:rsidRDefault="0013099A" w:rsidP="00A73072">
      <w:pPr>
        <w:pStyle w:val="Odsekzoznamu"/>
        <w:numPr>
          <w:ilvl w:val="0"/>
          <w:numId w:val="61"/>
        </w:numPr>
        <w:tabs>
          <w:tab w:val="left" w:pos="567"/>
        </w:tabs>
        <w:spacing w:after="120"/>
        <w:ind w:left="567" w:hanging="567"/>
        <w:contextualSpacing w:val="0"/>
        <w:rPr>
          <w:szCs w:val="24"/>
          <w:lang w:eastAsia="ar-SA"/>
        </w:rPr>
      </w:pPr>
      <w:r w:rsidRPr="00BD6070">
        <w:rPr>
          <w:szCs w:val="24"/>
        </w:rPr>
        <w:t xml:space="preserve">V prípade ak bude Objednávateľ v omeškaní so splnením peňažného záväzku v zmysle tejto zmluvy, je Zhotoviteľ oprávnený účtovať si úrok z omeškania vo výške </w:t>
      </w:r>
      <w:r w:rsidRPr="00BD6070">
        <w:rPr>
          <w:color w:val="000000"/>
          <w:szCs w:val="24"/>
        </w:rPr>
        <w:t>podľa ustanovení § 369 ods. 2 zákona č. 513/1991 Zb. Obchodný zákonník v znení neskorších zmien a doplnení,</w:t>
      </w:r>
      <w:r w:rsidRPr="00BD6070">
        <w:rPr>
          <w:szCs w:val="24"/>
        </w:rPr>
        <w:t xml:space="preserve"> v spojení s § 1 ods. 1 nariadenia vlády č. 21/2013 Z. z., ktorým sa vykonávajú niektoré ustanovenia Obchodného zákonníka.</w:t>
      </w:r>
    </w:p>
    <w:p w:rsidR="00A73072" w:rsidRDefault="00A73072" w:rsidP="00A73072">
      <w:pPr>
        <w:pStyle w:val="Odsekzoznamu"/>
        <w:numPr>
          <w:ilvl w:val="0"/>
          <w:numId w:val="61"/>
        </w:numPr>
        <w:tabs>
          <w:tab w:val="left" w:pos="567"/>
        </w:tabs>
        <w:spacing w:after="120"/>
        <w:ind w:left="567" w:hanging="567"/>
        <w:contextualSpacing w:val="0"/>
        <w:rPr>
          <w:szCs w:val="24"/>
          <w:lang w:eastAsia="ar-SA"/>
        </w:rPr>
      </w:pPr>
      <w:r>
        <w:rPr>
          <w:szCs w:val="24"/>
        </w:rPr>
        <w:t>Objednávateľ</w:t>
      </w:r>
      <w:r w:rsidR="0013099A" w:rsidRPr="00BD6070">
        <w:rPr>
          <w:szCs w:val="24"/>
        </w:rPr>
        <w:t xml:space="preserve"> je oprávnený uplatniť si zmluvnú pokutu vo výške 0,05% z mesačnej paušálnej ceny</w:t>
      </w:r>
      <w:r w:rsidR="00770D4E" w:rsidRPr="00BD6070">
        <w:rPr>
          <w:szCs w:val="24"/>
        </w:rPr>
        <w:t xml:space="preserve"> zdvíhacieho zariadenia</w:t>
      </w:r>
      <w:r w:rsidR="0013099A" w:rsidRPr="00BD6070">
        <w:rPr>
          <w:szCs w:val="24"/>
        </w:rPr>
        <w:t xml:space="preserve"> </w:t>
      </w:r>
      <w:r w:rsidR="00770D4E" w:rsidRPr="00BD6070">
        <w:rPr>
          <w:szCs w:val="24"/>
        </w:rPr>
        <w:t>s DPH, na ktorom neboli vykonané služby</w:t>
      </w:r>
      <w:r w:rsidR="0013099A" w:rsidRPr="00BD6070">
        <w:rPr>
          <w:szCs w:val="24"/>
        </w:rPr>
        <w:t>,</w:t>
      </w:r>
      <w:r w:rsidR="00770D4E" w:rsidRPr="00BD6070">
        <w:rPr>
          <w:szCs w:val="24"/>
        </w:rPr>
        <w:t xml:space="preserve"> a to</w:t>
      </w:r>
      <w:r w:rsidR="0013099A" w:rsidRPr="00BD6070">
        <w:rPr>
          <w:szCs w:val="24"/>
        </w:rPr>
        <w:t xml:space="preserve"> aj </w:t>
      </w:r>
      <w:r w:rsidR="00770D4E" w:rsidRPr="00BD6070">
        <w:rPr>
          <w:szCs w:val="24"/>
        </w:rPr>
        <w:t xml:space="preserve">za </w:t>
      </w:r>
      <w:r w:rsidR="0013099A" w:rsidRPr="00BD6070">
        <w:rPr>
          <w:szCs w:val="24"/>
        </w:rPr>
        <w:t xml:space="preserve">začatý deň omeškania v prípade, že je </w:t>
      </w:r>
      <w:r w:rsidR="00636AEB" w:rsidRPr="00BD6070">
        <w:rPr>
          <w:szCs w:val="24"/>
        </w:rPr>
        <w:t>Zhotoviteľ v</w:t>
      </w:r>
      <w:r>
        <w:rPr>
          <w:szCs w:val="24"/>
        </w:rPr>
        <w:t> omeškaní.</w:t>
      </w:r>
    </w:p>
    <w:p w:rsidR="00A73072" w:rsidRDefault="00770D4E" w:rsidP="00A73072">
      <w:pPr>
        <w:pStyle w:val="Odsekzoznamu"/>
        <w:numPr>
          <w:ilvl w:val="0"/>
          <w:numId w:val="61"/>
        </w:numPr>
        <w:tabs>
          <w:tab w:val="left" w:pos="567"/>
        </w:tabs>
        <w:spacing w:after="120"/>
        <w:ind w:left="567" w:hanging="567"/>
        <w:contextualSpacing w:val="0"/>
        <w:rPr>
          <w:szCs w:val="24"/>
          <w:lang w:eastAsia="ar-SA"/>
        </w:rPr>
      </w:pPr>
      <w:r w:rsidRPr="00BD6070">
        <w:rPr>
          <w:szCs w:val="24"/>
        </w:rPr>
        <w:t>P</w:t>
      </w:r>
      <w:r w:rsidR="00636AEB" w:rsidRPr="00BD6070">
        <w:rPr>
          <w:szCs w:val="24"/>
        </w:rPr>
        <w:t>ri nedodržaní termínu nástupu na odstránenie poruchy, prípadne opravy</w:t>
      </w:r>
      <w:r w:rsidRPr="00BD6070">
        <w:rPr>
          <w:szCs w:val="24"/>
        </w:rPr>
        <w:t xml:space="preserve"> zdvíhacieho zariadenia- výťahu</w:t>
      </w:r>
      <w:r w:rsidR="00D672EA">
        <w:rPr>
          <w:szCs w:val="24"/>
        </w:rPr>
        <w:t>,</w:t>
      </w:r>
      <w:r w:rsidRPr="00BD6070">
        <w:rPr>
          <w:szCs w:val="24"/>
        </w:rPr>
        <w:t xml:space="preserve"> je Objednávateľ oprávnený uplatniť si</w:t>
      </w:r>
      <w:r w:rsidR="00636AEB" w:rsidRPr="00BD6070">
        <w:rPr>
          <w:szCs w:val="24"/>
        </w:rPr>
        <w:t xml:space="preserve"> zmluvnú pokutu z omeškania vo výške 100,00 EUR za každú</w:t>
      </w:r>
      <w:r w:rsidRPr="00BD6070">
        <w:rPr>
          <w:szCs w:val="24"/>
        </w:rPr>
        <w:t xml:space="preserve"> aj začatú</w:t>
      </w:r>
      <w:r w:rsidR="00636AEB" w:rsidRPr="00BD6070">
        <w:rPr>
          <w:szCs w:val="24"/>
        </w:rPr>
        <w:t xml:space="preserve"> omeškanú hodinu nástupu na opravu a pri nedodržaní termínu nástupu na vyprostenie uviaznutých osôb zaplatiť zmluvnú pokutu z omeškania vo výške 100,00 EUR za každých </w:t>
      </w:r>
      <w:r w:rsidRPr="00BD6070">
        <w:rPr>
          <w:szCs w:val="24"/>
        </w:rPr>
        <w:t xml:space="preserve">aj začatých15 </w:t>
      </w:r>
      <w:r w:rsidR="00636AEB" w:rsidRPr="00BD6070">
        <w:rPr>
          <w:szCs w:val="24"/>
        </w:rPr>
        <w:t>minút omeškania.</w:t>
      </w:r>
    </w:p>
    <w:p w:rsidR="00D672EA" w:rsidRDefault="00770D4E" w:rsidP="00D672EA">
      <w:pPr>
        <w:pStyle w:val="Odsekzoznamu"/>
        <w:numPr>
          <w:ilvl w:val="0"/>
          <w:numId w:val="61"/>
        </w:numPr>
        <w:tabs>
          <w:tab w:val="left" w:pos="567"/>
        </w:tabs>
        <w:spacing w:after="120"/>
        <w:ind w:left="567" w:hanging="567"/>
        <w:contextualSpacing w:val="0"/>
        <w:rPr>
          <w:szCs w:val="24"/>
          <w:lang w:eastAsia="ar-SA"/>
        </w:rPr>
      </w:pPr>
      <w:r w:rsidRPr="00BD6070">
        <w:rPr>
          <w:szCs w:val="24"/>
        </w:rPr>
        <w:t xml:space="preserve">Zhotoviteľ je povinný na vyzvanie uhradiť </w:t>
      </w:r>
      <w:r w:rsidR="00D672EA">
        <w:rPr>
          <w:szCs w:val="24"/>
        </w:rPr>
        <w:t>sankcie</w:t>
      </w:r>
      <w:r w:rsidRPr="00BD6070">
        <w:rPr>
          <w:szCs w:val="24"/>
        </w:rPr>
        <w:t xml:space="preserve"> uložené Objednávateľovi zo strany kontrolných orgánov, ktoré mu vznikli v dôsledku porušenia zmluvných povinností Zhotoviteľom a to v plnej výške a/alebo v pomernej výške, v ktorej zapríčinil nedostatky, v dôsledku ktorých bola sankcia uložená. </w:t>
      </w:r>
    </w:p>
    <w:p w:rsidR="002B0688" w:rsidRPr="003A7545" w:rsidRDefault="003A7545">
      <w:pPr>
        <w:pStyle w:val="Odsekzoznamu"/>
        <w:numPr>
          <w:ilvl w:val="0"/>
          <w:numId w:val="61"/>
        </w:numPr>
        <w:tabs>
          <w:tab w:val="left" w:pos="567"/>
        </w:tabs>
        <w:ind w:left="567" w:hanging="567"/>
        <w:contextualSpacing w:val="0"/>
        <w:rPr>
          <w:szCs w:val="24"/>
          <w:lang w:eastAsia="ar-SA"/>
        </w:rPr>
      </w:pPr>
      <w:r w:rsidRPr="003A7545">
        <w:rPr>
          <w:szCs w:val="24"/>
        </w:rPr>
        <w:t>Zhotoviteľ je povinný mať počas celej doby trvania zmluvy uzatvorené platné poistenie zodpovednosti za š</w:t>
      </w:r>
      <w:r w:rsidR="00636AEB" w:rsidRPr="003A7545">
        <w:rPr>
          <w:szCs w:val="24"/>
        </w:rPr>
        <w:t>kody</w:t>
      </w:r>
      <w:r w:rsidRPr="003A7545">
        <w:rPr>
          <w:szCs w:val="24"/>
        </w:rPr>
        <w:t xml:space="preserve">, ktoré by mohli byť spôsobené </w:t>
      </w:r>
      <w:r w:rsidR="00636AEB" w:rsidRPr="003A7545">
        <w:rPr>
          <w:szCs w:val="24"/>
        </w:rPr>
        <w:t xml:space="preserve">súvislosti s realizáciou predmetu diela </w:t>
      </w:r>
      <w:r w:rsidR="00862ECD" w:rsidRPr="003A7545">
        <w:rPr>
          <w:szCs w:val="24"/>
        </w:rPr>
        <w:t>Z</w:t>
      </w:r>
      <w:r w:rsidR="00636AEB" w:rsidRPr="003A7545">
        <w:rPr>
          <w:szCs w:val="24"/>
        </w:rPr>
        <w:t>hotoviteľom</w:t>
      </w:r>
      <w:r w:rsidRPr="003A7545">
        <w:rPr>
          <w:szCs w:val="24"/>
        </w:rPr>
        <w:t>.</w:t>
      </w:r>
      <w:r w:rsidR="00636AEB" w:rsidRPr="003A7545">
        <w:rPr>
          <w:szCs w:val="24"/>
        </w:rPr>
        <w:t xml:space="preserve"> </w:t>
      </w:r>
    </w:p>
    <w:p w:rsidR="00636AEB" w:rsidRDefault="00636AEB" w:rsidP="00636AEB">
      <w:pPr>
        <w:jc w:val="both"/>
      </w:pPr>
    </w:p>
    <w:p w:rsidR="00D672EA" w:rsidRPr="00BD6070" w:rsidRDefault="00D672EA" w:rsidP="00D672EA">
      <w:pPr>
        <w:numPr>
          <w:ilvl w:val="0"/>
          <w:numId w:val="23"/>
        </w:numPr>
        <w:ind w:left="0" w:firstLine="0"/>
        <w:jc w:val="center"/>
      </w:pPr>
    </w:p>
    <w:p w:rsidR="00636AEB" w:rsidRPr="00BD6070" w:rsidRDefault="00636AEB" w:rsidP="00D672EA">
      <w:pPr>
        <w:pStyle w:val="Nadpis1"/>
        <w:numPr>
          <w:ilvl w:val="0"/>
          <w:numId w:val="0"/>
        </w:numPr>
        <w:spacing w:after="120"/>
        <w:jc w:val="center"/>
        <w:rPr>
          <w:b/>
          <w:sz w:val="24"/>
        </w:rPr>
      </w:pPr>
      <w:r w:rsidRPr="00BD6070">
        <w:rPr>
          <w:b/>
          <w:sz w:val="24"/>
        </w:rPr>
        <w:t>Postúpenie a započítanie pohľadávok</w:t>
      </w:r>
    </w:p>
    <w:p w:rsidR="00636AEB" w:rsidRPr="00BD6070" w:rsidRDefault="00636AEB" w:rsidP="00D672EA">
      <w:pPr>
        <w:numPr>
          <w:ilvl w:val="1"/>
          <w:numId w:val="62"/>
        </w:numPr>
        <w:tabs>
          <w:tab w:val="left" w:pos="567"/>
        </w:tabs>
        <w:suppressAutoHyphens/>
        <w:spacing w:after="120"/>
        <w:ind w:left="567" w:right="284" w:hanging="567"/>
        <w:jc w:val="both"/>
      </w:pPr>
      <w:r w:rsidRPr="00BD6070">
        <w:t xml:space="preserve">Zmluvné strany sa dohodli, že akékoľvek pohľadávky, ktoré eviduje </w:t>
      </w:r>
      <w:r w:rsidR="00770D4E" w:rsidRPr="00BD6070">
        <w:t>Z</w:t>
      </w:r>
      <w:r w:rsidRPr="00BD6070">
        <w:t xml:space="preserve">hotoviteľ voči </w:t>
      </w:r>
      <w:r w:rsidR="00770D4E" w:rsidRPr="00BD6070">
        <w:t>O</w:t>
      </w:r>
      <w:r w:rsidRPr="00BD6070">
        <w:t>bjednávateľovi nie je možné, v zmysle § 525 ods. 2 zákona č. 40/1964 Zb. Občianskeho zákonníka</w:t>
      </w:r>
      <w:r w:rsidR="00770D4E" w:rsidRPr="00BD6070">
        <w:t xml:space="preserve"> v znení neskorších predpisov</w:t>
      </w:r>
      <w:r w:rsidRPr="00BD6070">
        <w:t xml:space="preserve">, postúpiť na tretiu osobu bez predchádzajúceho písomného súhlasu </w:t>
      </w:r>
      <w:r w:rsidR="00770D4E" w:rsidRPr="00BD6070">
        <w:t>O</w:t>
      </w:r>
      <w:r w:rsidRPr="00BD6070">
        <w:t xml:space="preserve">bjednávateľa. </w:t>
      </w:r>
    </w:p>
    <w:p w:rsidR="00636AEB" w:rsidRPr="00BD6070" w:rsidRDefault="00636AEB" w:rsidP="00D672EA">
      <w:pPr>
        <w:numPr>
          <w:ilvl w:val="1"/>
          <w:numId w:val="62"/>
        </w:numPr>
        <w:tabs>
          <w:tab w:val="left" w:pos="426"/>
          <w:tab w:val="left" w:pos="709"/>
        </w:tabs>
        <w:suppressAutoHyphens/>
        <w:spacing w:after="120"/>
        <w:ind w:left="567" w:right="284" w:hanging="567"/>
        <w:jc w:val="both"/>
      </w:pPr>
      <w:r w:rsidRPr="00BD6070">
        <w:t xml:space="preserve">  Na predchádzajúci písomný súhlas </w:t>
      </w:r>
      <w:r w:rsidR="00770D4E" w:rsidRPr="00BD6070">
        <w:t>O</w:t>
      </w:r>
      <w:r w:rsidRPr="00BD6070">
        <w:t>bjednávateľa s postúpením pohľadávky na tretiu osobu sa v zmysle Príkazu ministra zdravotníctva SR č. 7/2017 zo dňa 25. </w:t>
      </w:r>
      <w:r w:rsidR="00770D4E" w:rsidRPr="00BD6070">
        <w:t>s</w:t>
      </w:r>
      <w:r w:rsidRPr="00BD6070">
        <w:t>eptembra 2017, vyžaduje predchádzajúci písomný súhlas M</w:t>
      </w:r>
      <w:r w:rsidR="00862ECD" w:rsidRPr="00BD6070">
        <w:t>inisterstva zdravotníctva</w:t>
      </w:r>
      <w:r w:rsidRPr="00BD6070">
        <w:t xml:space="preserve"> SR. </w:t>
      </w:r>
    </w:p>
    <w:p w:rsidR="00636AEB" w:rsidRPr="00BD6070" w:rsidRDefault="00636AEB" w:rsidP="00D672EA">
      <w:pPr>
        <w:numPr>
          <w:ilvl w:val="1"/>
          <w:numId w:val="62"/>
        </w:numPr>
        <w:tabs>
          <w:tab w:val="left" w:pos="426"/>
          <w:tab w:val="left" w:pos="709"/>
        </w:tabs>
        <w:suppressAutoHyphens/>
        <w:spacing w:after="120"/>
        <w:ind w:left="567" w:right="284" w:hanging="567"/>
        <w:jc w:val="both"/>
      </w:pPr>
      <w:r w:rsidRPr="00BD6070">
        <w:t xml:space="preserve">   V prípade ak </w:t>
      </w:r>
      <w:r w:rsidR="00770D4E" w:rsidRPr="00BD6070">
        <w:t>Z</w:t>
      </w:r>
      <w:r w:rsidRPr="00BD6070">
        <w:t>hotoviteľ postúpi pohľadávky na tretiu osobu v rozpore s týmto ustanovením zmluvy, je takéto postúpenie, podľa ustanovenia § 39 zákona č. 40/1964 Zb. Občianskeho zákonníka, neplatné.</w:t>
      </w:r>
    </w:p>
    <w:p w:rsidR="00636AEB" w:rsidRPr="00BD6070" w:rsidRDefault="00636AEB" w:rsidP="00D672EA">
      <w:pPr>
        <w:numPr>
          <w:ilvl w:val="1"/>
          <w:numId w:val="62"/>
        </w:numPr>
        <w:tabs>
          <w:tab w:val="left" w:pos="426"/>
          <w:tab w:val="left" w:pos="709"/>
        </w:tabs>
        <w:suppressAutoHyphens/>
        <w:ind w:left="567" w:right="284" w:hanging="567"/>
        <w:jc w:val="both"/>
      </w:pPr>
      <w:r w:rsidRPr="00BD6070">
        <w:lastRenderedPageBreak/>
        <w:t xml:space="preserve">   Zhotoviteľ berie na vedomie, že započítanie pohľadávok štátu je možné len na základe písomnej dohody o započítaní pohľadávok štátu, a to v zmysle § 8 zákona č. 374/2014 Z. z. o pohľadávkach štátu v znení neskorších zmien a doplnení.</w:t>
      </w:r>
    </w:p>
    <w:p w:rsidR="00636AEB" w:rsidRPr="00BD6070" w:rsidRDefault="00636AEB" w:rsidP="00636AEB">
      <w:pPr>
        <w:jc w:val="both"/>
      </w:pPr>
    </w:p>
    <w:p w:rsidR="00862ECD" w:rsidRPr="00BD6070" w:rsidRDefault="00862ECD" w:rsidP="00D672EA">
      <w:pPr>
        <w:numPr>
          <w:ilvl w:val="0"/>
          <w:numId w:val="23"/>
        </w:numPr>
        <w:ind w:left="0" w:firstLine="0"/>
        <w:jc w:val="center"/>
        <w:rPr>
          <w:b/>
        </w:rPr>
      </w:pPr>
    </w:p>
    <w:p w:rsidR="00CA5233" w:rsidRPr="00CA5233" w:rsidRDefault="00D672EA" w:rsidP="00CA5233">
      <w:pPr>
        <w:spacing w:after="120"/>
        <w:ind w:left="567"/>
        <w:jc w:val="center"/>
      </w:pPr>
      <w:r>
        <w:rPr>
          <w:b/>
          <w:bCs/>
        </w:rPr>
        <w:t xml:space="preserve">Platnosť a účinnosť </w:t>
      </w:r>
      <w:r w:rsidR="00862ECD" w:rsidRPr="00BD6070">
        <w:rPr>
          <w:b/>
          <w:bCs/>
        </w:rPr>
        <w:t>zmluvy</w:t>
      </w:r>
    </w:p>
    <w:p w:rsidR="00CA5233" w:rsidRDefault="00862ECD" w:rsidP="00CA5233">
      <w:pPr>
        <w:numPr>
          <w:ilvl w:val="0"/>
          <w:numId w:val="66"/>
        </w:numPr>
        <w:spacing w:after="120"/>
        <w:ind w:left="567" w:hanging="567"/>
        <w:rPr>
          <w:b/>
          <w:bCs/>
        </w:rPr>
      </w:pPr>
      <w:r w:rsidRPr="00BD6070">
        <w:t xml:space="preserve">Táto zmluva sa uzatvára na dobu určitú a to na </w:t>
      </w:r>
      <w:r w:rsidRPr="00BD6070">
        <w:rPr>
          <w:b/>
          <w:bCs/>
        </w:rPr>
        <w:t>36 mesiacov odo dňa nadobudnutia jej účinnosti.</w:t>
      </w:r>
    </w:p>
    <w:p w:rsidR="00862ECD" w:rsidRPr="00CA5233" w:rsidRDefault="00862ECD" w:rsidP="00CA5233">
      <w:pPr>
        <w:numPr>
          <w:ilvl w:val="0"/>
          <w:numId w:val="66"/>
        </w:numPr>
        <w:spacing w:after="120"/>
        <w:ind w:left="567" w:hanging="567"/>
        <w:jc w:val="both"/>
        <w:rPr>
          <w:b/>
          <w:bCs/>
        </w:rPr>
      </w:pPr>
      <w:r w:rsidRPr="00BD6070">
        <w:t xml:space="preserve">Táto zmluva nadobúda platnosť dňom jej podpisu oprávnenými zástupcami oboch zmluvných strán </w:t>
      </w:r>
      <w:r w:rsidRPr="00CA5233">
        <w:t>a účinnosť dňa 14.10.2021</w:t>
      </w:r>
      <w:r w:rsidRPr="00BD6070">
        <w:t xml:space="preserve">, nie však skôr ako dňom nasledujúcim po dni jej zverejnenia v Centrálnom registri zmlúv SR. </w:t>
      </w:r>
    </w:p>
    <w:p w:rsidR="00862ECD" w:rsidRPr="00BD6070" w:rsidRDefault="00862ECD" w:rsidP="00862ECD">
      <w:pPr>
        <w:ind w:left="567" w:hanging="567"/>
      </w:pPr>
    </w:p>
    <w:p w:rsidR="00862ECD" w:rsidRDefault="00862ECD" w:rsidP="00CA5233">
      <w:pPr>
        <w:numPr>
          <w:ilvl w:val="0"/>
          <w:numId w:val="23"/>
        </w:numPr>
        <w:ind w:left="0" w:firstLine="0"/>
        <w:jc w:val="center"/>
      </w:pPr>
    </w:p>
    <w:p w:rsidR="004B5C5B" w:rsidRPr="00BD6070" w:rsidRDefault="004B5C5B" w:rsidP="004B5C5B">
      <w:pPr>
        <w:jc w:val="center"/>
        <w:rPr>
          <w:b/>
          <w:bCs/>
        </w:rPr>
      </w:pPr>
      <w:r w:rsidRPr="00BD6070">
        <w:rPr>
          <w:b/>
          <w:bCs/>
        </w:rPr>
        <w:t xml:space="preserve">Ukončenie zmluvy </w:t>
      </w:r>
    </w:p>
    <w:p w:rsidR="00CA5233" w:rsidRDefault="004B5C5B" w:rsidP="00CA5233">
      <w:pPr>
        <w:pStyle w:val="tl1"/>
        <w:numPr>
          <w:ilvl w:val="0"/>
          <w:numId w:val="67"/>
        </w:numPr>
        <w:spacing w:before="120"/>
        <w:ind w:left="567" w:hanging="567"/>
        <w:jc w:val="both"/>
        <w:rPr>
          <w:rFonts w:ascii="Times New Roman" w:hAnsi="Times New Roman"/>
          <w:sz w:val="24"/>
        </w:rPr>
      </w:pPr>
      <w:r w:rsidRPr="00BD6070">
        <w:rPr>
          <w:rFonts w:ascii="Times New Roman" w:hAnsi="Times New Roman"/>
          <w:sz w:val="24"/>
        </w:rPr>
        <w:t>Ak niektorá zo zmluvných strán poruší podstatným spôsobom povinnosť vyplývajúcu z tejto zmluvy, druhá strana môže od zmluvy odstúpiť, ak to oznámi druhej strane bez zbytočného odkladu po tom, čo sa o tomto porušení dozvedela.</w:t>
      </w:r>
    </w:p>
    <w:p w:rsidR="004B5C5B" w:rsidRPr="00CA5233" w:rsidRDefault="004B5C5B" w:rsidP="00CA5233">
      <w:pPr>
        <w:pStyle w:val="tl1"/>
        <w:numPr>
          <w:ilvl w:val="0"/>
          <w:numId w:val="67"/>
        </w:numPr>
        <w:spacing w:before="120"/>
        <w:ind w:left="567" w:hanging="567"/>
        <w:jc w:val="both"/>
        <w:rPr>
          <w:rFonts w:ascii="Times New Roman" w:hAnsi="Times New Roman"/>
          <w:sz w:val="24"/>
        </w:rPr>
      </w:pPr>
      <w:r w:rsidRPr="00CA5233">
        <w:rPr>
          <w:rFonts w:ascii="Times New Roman" w:hAnsi="Times New Roman"/>
          <w:sz w:val="24"/>
        </w:rPr>
        <w:t xml:space="preserve">Za podstatné porušenie </w:t>
      </w:r>
      <w:r w:rsidR="00CA5233" w:rsidRPr="00CA5233">
        <w:rPr>
          <w:rFonts w:ascii="Times New Roman" w:hAnsi="Times New Roman"/>
          <w:sz w:val="24"/>
        </w:rPr>
        <w:t xml:space="preserve">tejto </w:t>
      </w:r>
      <w:r w:rsidRPr="00CA5233">
        <w:rPr>
          <w:rFonts w:ascii="Times New Roman" w:hAnsi="Times New Roman"/>
          <w:sz w:val="24"/>
        </w:rPr>
        <w:t>zmluvy zo strany Zhotoviteľa sa považuje:</w:t>
      </w:r>
    </w:p>
    <w:p w:rsidR="004B5C5B" w:rsidRPr="00BD6070" w:rsidRDefault="004B5C5B" w:rsidP="00CA5233">
      <w:pPr>
        <w:pStyle w:val="tl1"/>
        <w:numPr>
          <w:ilvl w:val="2"/>
          <w:numId w:val="68"/>
        </w:numPr>
        <w:spacing w:before="120"/>
        <w:ind w:left="1134" w:hanging="567"/>
        <w:jc w:val="both"/>
        <w:rPr>
          <w:rFonts w:ascii="Times New Roman" w:hAnsi="Times New Roman"/>
          <w:sz w:val="24"/>
        </w:rPr>
      </w:pPr>
      <w:r w:rsidRPr="00BD6070">
        <w:rPr>
          <w:rFonts w:ascii="Times New Roman" w:hAnsi="Times New Roman"/>
          <w:sz w:val="24"/>
        </w:rPr>
        <w:t>ak Zhotoviteľ opakovane nedodrží dohodnuté termíny, rozsah a kvalitu prác, ktoré by bránili bezpečnému užívaniu výťahu a mohli by mať za následok ohrozenie zdravia alebo života</w:t>
      </w:r>
      <w:r w:rsidR="00CA5233">
        <w:rPr>
          <w:rFonts w:ascii="Times New Roman" w:hAnsi="Times New Roman"/>
          <w:sz w:val="24"/>
        </w:rPr>
        <w:t xml:space="preserve"> osôb</w:t>
      </w:r>
      <w:r w:rsidRPr="00BD6070">
        <w:rPr>
          <w:rFonts w:ascii="Times New Roman" w:hAnsi="Times New Roman"/>
          <w:sz w:val="24"/>
        </w:rPr>
        <w:t>,</w:t>
      </w:r>
    </w:p>
    <w:p w:rsidR="004B5C5B" w:rsidRPr="00BD6070" w:rsidRDefault="004B5C5B" w:rsidP="00CA5233">
      <w:pPr>
        <w:pStyle w:val="tl1"/>
        <w:numPr>
          <w:ilvl w:val="2"/>
          <w:numId w:val="68"/>
        </w:numPr>
        <w:spacing w:before="120"/>
        <w:ind w:left="1134" w:hanging="567"/>
        <w:jc w:val="both"/>
        <w:rPr>
          <w:rFonts w:ascii="Times New Roman" w:hAnsi="Times New Roman"/>
          <w:sz w:val="24"/>
        </w:rPr>
      </w:pPr>
      <w:r w:rsidRPr="00BD6070">
        <w:rPr>
          <w:rFonts w:ascii="Times New Roman" w:hAnsi="Times New Roman"/>
          <w:sz w:val="24"/>
        </w:rPr>
        <w:t>ak hrozí porušenie právnych predpisov alebo právne predpisy boli Zhotoviteľom porušené, najmä ak môže dôjsť k ohrozeniu zdravia alebo života zamestnancov Objednávateľa, alebo pacientov Objednávateľa,</w:t>
      </w:r>
    </w:p>
    <w:p w:rsidR="004B5C5B" w:rsidRPr="00BD6070" w:rsidRDefault="004B5C5B" w:rsidP="00CA5233">
      <w:pPr>
        <w:pStyle w:val="tl1"/>
        <w:numPr>
          <w:ilvl w:val="2"/>
          <w:numId w:val="68"/>
        </w:numPr>
        <w:spacing w:before="120"/>
        <w:ind w:left="1134" w:hanging="567"/>
        <w:jc w:val="both"/>
        <w:rPr>
          <w:rFonts w:ascii="Times New Roman" w:hAnsi="Times New Roman"/>
          <w:sz w:val="24"/>
        </w:rPr>
      </w:pPr>
      <w:r w:rsidRPr="00BD6070">
        <w:rPr>
          <w:rFonts w:ascii="Times New Roman" w:hAnsi="Times New Roman"/>
          <w:sz w:val="24"/>
        </w:rPr>
        <w:t>v prípade, ak Zhotoviteľ odmietne zvýšiť, resp. znížiť počet výťahov v Zozname výťahov.</w:t>
      </w:r>
    </w:p>
    <w:p w:rsidR="004B5C5B" w:rsidRPr="00BD6070" w:rsidRDefault="004B5C5B" w:rsidP="00CA5233">
      <w:pPr>
        <w:pStyle w:val="tl1"/>
        <w:numPr>
          <w:ilvl w:val="0"/>
          <w:numId w:val="67"/>
        </w:numPr>
        <w:spacing w:before="120"/>
        <w:ind w:left="567" w:hanging="567"/>
        <w:jc w:val="both"/>
        <w:rPr>
          <w:rFonts w:ascii="Times New Roman" w:hAnsi="Times New Roman"/>
          <w:sz w:val="24"/>
        </w:rPr>
      </w:pPr>
      <w:r w:rsidRPr="00BD6070">
        <w:rPr>
          <w:rFonts w:ascii="Times New Roman" w:hAnsi="Times New Roman"/>
          <w:sz w:val="24"/>
        </w:rPr>
        <w:t>Za podstatné porušenie zmluvy zo strany Objednávateľa sa považuje:</w:t>
      </w:r>
    </w:p>
    <w:p w:rsidR="004B5C5B" w:rsidRPr="00BD6070" w:rsidRDefault="004B5C5B" w:rsidP="00CA5233">
      <w:pPr>
        <w:pStyle w:val="tl1"/>
        <w:numPr>
          <w:ilvl w:val="2"/>
          <w:numId w:val="70"/>
        </w:numPr>
        <w:spacing w:before="120"/>
        <w:ind w:left="1134" w:hanging="567"/>
        <w:jc w:val="both"/>
        <w:rPr>
          <w:rFonts w:ascii="Times New Roman" w:hAnsi="Times New Roman"/>
          <w:sz w:val="24"/>
        </w:rPr>
      </w:pPr>
      <w:r w:rsidRPr="00BD6070">
        <w:rPr>
          <w:rFonts w:ascii="Times New Roman" w:hAnsi="Times New Roman"/>
          <w:sz w:val="24"/>
        </w:rPr>
        <w:t>zásah iných, odborne nespôsobilých osôb na zariadeniach uvedených v Zozname výťahov,</w:t>
      </w:r>
    </w:p>
    <w:p w:rsidR="004B5C5B" w:rsidRPr="00BD6070" w:rsidRDefault="004B5C5B" w:rsidP="00CA5233">
      <w:pPr>
        <w:pStyle w:val="tl1"/>
        <w:numPr>
          <w:ilvl w:val="2"/>
          <w:numId w:val="70"/>
        </w:numPr>
        <w:spacing w:before="120"/>
        <w:ind w:left="1134" w:hanging="567"/>
        <w:jc w:val="both"/>
        <w:rPr>
          <w:rFonts w:ascii="Times New Roman" w:hAnsi="Times New Roman"/>
          <w:sz w:val="24"/>
        </w:rPr>
      </w:pPr>
      <w:r w:rsidRPr="00BD6070">
        <w:rPr>
          <w:rFonts w:ascii="Times New Roman" w:hAnsi="Times New Roman"/>
          <w:sz w:val="24"/>
        </w:rPr>
        <w:t xml:space="preserve">skutočnosť, že pri vykonávaní dohodnutého plnenia predmetu zmluvy Objednávateľ neumožní Zhotoviteľovi vykonať práce bezpečnostného charakteru. </w:t>
      </w:r>
    </w:p>
    <w:p w:rsidR="00CA5233" w:rsidRDefault="004B5C5B" w:rsidP="00CA5233">
      <w:pPr>
        <w:pStyle w:val="tl1"/>
        <w:numPr>
          <w:ilvl w:val="0"/>
          <w:numId w:val="67"/>
        </w:numPr>
        <w:spacing w:before="120"/>
        <w:ind w:left="567" w:hanging="567"/>
        <w:jc w:val="both"/>
        <w:rPr>
          <w:rFonts w:ascii="Times New Roman" w:hAnsi="Times New Roman"/>
          <w:sz w:val="24"/>
        </w:rPr>
      </w:pPr>
      <w:r w:rsidRPr="00BD6070">
        <w:rPr>
          <w:rFonts w:ascii="Times New Roman" w:hAnsi="Times New Roman"/>
          <w:sz w:val="24"/>
        </w:rPr>
        <w:t>Odstúpenie od zmluvy je účinné dňom doručenia tej strane, ktorá zmluvu porušila.</w:t>
      </w:r>
    </w:p>
    <w:p w:rsidR="00CA5233" w:rsidRDefault="004B5C5B" w:rsidP="00CA5233">
      <w:pPr>
        <w:pStyle w:val="tl1"/>
        <w:numPr>
          <w:ilvl w:val="0"/>
          <w:numId w:val="67"/>
        </w:numPr>
        <w:spacing w:before="120"/>
        <w:ind w:left="567" w:hanging="567"/>
        <w:jc w:val="both"/>
        <w:rPr>
          <w:rFonts w:ascii="Times New Roman" w:hAnsi="Times New Roman"/>
          <w:sz w:val="24"/>
        </w:rPr>
      </w:pPr>
      <w:r w:rsidRPr="00CA5233">
        <w:rPr>
          <w:rFonts w:ascii="Times New Roman" w:hAnsi="Times New Roman"/>
          <w:sz w:val="24"/>
        </w:rPr>
        <w:t>Túto zmluvu je možné ukončiť aj po vzájomnej dohode oboch zmluvných strán ku dňu, ktorý si dohodnú.</w:t>
      </w:r>
    </w:p>
    <w:p w:rsidR="00862ECD" w:rsidRDefault="004B5C5B" w:rsidP="00CA5233">
      <w:pPr>
        <w:pStyle w:val="tl1"/>
        <w:numPr>
          <w:ilvl w:val="0"/>
          <w:numId w:val="67"/>
        </w:numPr>
        <w:spacing w:before="120"/>
        <w:ind w:left="567" w:hanging="567"/>
        <w:jc w:val="both"/>
        <w:rPr>
          <w:rFonts w:ascii="Times New Roman" w:hAnsi="Times New Roman"/>
          <w:sz w:val="24"/>
        </w:rPr>
      </w:pPr>
      <w:r w:rsidRPr="00CA5233">
        <w:rPr>
          <w:rFonts w:ascii="Times New Roman" w:hAnsi="Times New Roman"/>
          <w:sz w:val="24"/>
        </w:rPr>
        <w:t>Túto zmluvu je možné ukončiť výpoveďou ktorejkoľvek zo zmluvných strán a to aj bez udan</w:t>
      </w:r>
      <w:r w:rsidR="00CA5233">
        <w:rPr>
          <w:rFonts w:ascii="Times New Roman" w:hAnsi="Times New Roman"/>
          <w:sz w:val="24"/>
        </w:rPr>
        <w:t>ia dôvodu. Výpovedná lehota je 3</w:t>
      </w:r>
      <w:r w:rsidRPr="00CA5233">
        <w:rPr>
          <w:rFonts w:ascii="Times New Roman" w:hAnsi="Times New Roman"/>
          <w:sz w:val="24"/>
        </w:rPr>
        <w:t xml:space="preserve"> mesiace a začína plynúť nasledujúci mesiac po doručení výpovede druhej zmluvnej strane</w:t>
      </w:r>
      <w:r w:rsidR="00CA5233">
        <w:rPr>
          <w:rFonts w:ascii="Times New Roman" w:hAnsi="Times New Roman"/>
          <w:sz w:val="24"/>
        </w:rPr>
        <w:t>.</w:t>
      </w:r>
    </w:p>
    <w:p w:rsidR="00CA5233" w:rsidRDefault="00CA5233" w:rsidP="00C6037A">
      <w:pPr>
        <w:pStyle w:val="tl1"/>
        <w:numPr>
          <w:ilvl w:val="0"/>
          <w:numId w:val="0"/>
        </w:numPr>
        <w:ind w:left="992"/>
        <w:jc w:val="both"/>
        <w:rPr>
          <w:rFonts w:ascii="Times New Roman" w:hAnsi="Times New Roman"/>
          <w:sz w:val="24"/>
        </w:rPr>
      </w:pPr>
    </w:p>
    <w:p w:rsidR="00CA5233" w:rsidRPr="00CA5233" w:rsidRDefault="00CA5233" w:rsidP="00C6037A">
      <w:pPr>
        <w:pStyle w:val="tl1"/>
        <w:numPr>
          <w:ilvl w:val="0"/>
          <w:numId w:val="23"/>
        </w:numPr>
        <w:ind w:left="0" w:firstLine="0"/>
        <w:rPr>
          <w:rFonts w:ascii="Times New Roman" w:hAnsi="Times New Roman"/>
          <w:sz w:val="24"/>
        </w:rPr>
      </w:pPr>
    </w:p>
    <w:p w:rsidR="00862ECD" w:rsidRPr="00BD6070" w:rsidRDefault="00862ECD" w:rsidP="00862ECD">
      <w:pPr>
        <w:jc w:val="center"/>
        <w:rPr>
          <w:b/>
          <w:bCs/>
        </w:rPr>
      </w:pPr>
      <w:r w:rsidRPr="00BD6070">
        <w:rPr>
          <w:b/>
          <w:bCs/>
        </w:rPr>
        <w:t>Mlčanlivosť</w:t>
      </w:r>
    </w:p>
    <w:p w:rsidR="00862ECD" w:rsidRPr="00BD6070" w:rsidRDefault="00862ECD" w:rsidP="00CA5233">
      <w:pPr>
        <w:pStyle w:val="Nadpis81"/>
        <w:numPr>
          <w:ilvl w:val="1"/>
          <w:numId w:val="71"/>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4"/>
          <w:szCs w:val="24"/>
          <w:lang w:val="sk-SK"/>
        </w:rPr>
      </w:pPr>
      <w:r w:rsidRPr="00BD6070">
        <w:rPr>
          <w:rFonts w:hAnsi="Times New Roman" w:cs="Times New Roman"/>
          <w:sz w:val="24"/>
          <w:szCs w:val="24"/>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w:t>
      </w:r>
      <w:r w:rsidRPr="00BD6070">
        <w:rPr>
          <w:rFonts w:hAnsi="Times New Roman" w:cs="Times New Roman"/>
          <w:sz w:val="24"/>
          <w:szCs w:val="24"/>
          <w:lang w:val="sk-SK"/>
        </w:rPr>
        <w:lastRenderedPageBreak/>
        <w:t>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862ECD" w:rsidRPr="00BD6070" w:rsidRDefault="00862ECD" w:rsidP="00636AEB">
      <w:pPr>
        <w:jc w:val="both"/>
      </w:pPr>
    </w:p>
    <w:p w:rsidR="00CA5233" w:rsidRDefault="00CA5233" w:rsidP="00CA5233">
      <w:pPr>
        <w:numPr>
          <w:ilvl w:val="0"/>
          <w:numId w:val="23"/>
        </w:numPr>
        <w:ind w:left="0" w:firstLine="0"/>
        <w:jc w:val="center"/>
        <w:rPr>
          <w:b/>
          <w:bCs/>
        </w:rPr>
      </w:pPr>
    </w:p>
    <w:p w:rsidR="00636AEB" w:rsidRPr="00BD6070" w:rsidRDefault="00636AEB" w:rsidP="00C6037A">
      <w:pPr>
        <w:spacing w:after="120"/>
        <w:jc w:val="center"/>
        <w:rPr>
          <w:b/>
          <w:bCs/>
        </w:rPr>
      </w:pPr>
      <w:r w:rsidRPr="00BD6070">
        <w:rPr>
          <w:b/>
          <w:bCs/>
        </w:rPr>
        <w:t>Záverečné ustanovenia</w:t>
      </w:r>
    </w:p>
    <w:p w:rsidR="00CA5233" w:rsidRDefault="00862ECD" w:rsidP="00C6037A">
      <w:pPr>
        <w:numPr>
          <w:ilvl w:val="0"/>
          <w:numId w:val="73"/>
        </w:numPr>
        <w:spacing w:after="120"/>
        <w:ind w:left="567" w:hanging="567"/>
        <w:jc w:val="both"/>
        <w:rPr>
          <w:bCs/>
        </w:rPr>
      </w:pPr>
      <w:r w:rsidRPr="00BD6070">
        <w:t>Práva a povinnosti zmluvných strán, ktoré nie sú v tejto z</w:t>
      </w:r>
      <w:r w:rsidR="00C6037A">
        <w:t>mluve výslovne upravené, riadia</w:t>
      </w:r>
      <w:r w:rsidRPr="00BD6070">
        <w:t xml:space="preserve"> sa ustanoveniami Obchodného zákonníka a inými všeobecne záväznými právnymi predpismi platnými na území Slovenskej republiky a vzťahujúcimi </w:t>
      </w:r>
      <w:r w:rsidR="00C6037A">
        <w:t>sa na </w:t>
      </w:r>
      <w:r w:rsidRPr="00BD6070">
        <w:t>predmet plnenia tejto zmluvy.</w:t>
      </w:r>
    </w:p>
    <w:p w:rsidR="00C6037A" w:rsidRDefault="00862ECD" w:rsidP="00C6037A">
      <w:pPr>
        <w:numPr>
          <w:ilvl w:val="0"/>
          <w:numId w:val="73"/>
        </w:numPr>
        <w:spacing w:after="120"/>
        <w:ind w:left="567" w:hanging="567"/>
        <w:jc w:val="both"/>
        <w:rPr>
          <w:bCs/>
        </w:rPr>
      </w:pPr>
      <w:r w:rsidRPr="00BD6070">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C6037A" w:rsidRDefault="00862ECD" w:rsidP="00C6037A">
      <w:pPr>
        <w:numPr>
          <w:ilvl w:val="0"/>
          <w:numId w:val="73"/>
        </w:numPr>
        <w:spacing w:after="120"/>
        <w:ind w:left="567" w:hanging="567"/>
        <w:jc w:val="both"/>
        <w:rPr>
          <w:bCs/>
        </w:rPr>
      </w:pPr>
      <w:r w:rsidRPr="00BD6070">
        <w:t xml:space="preserve">Túto zmluvu je možné meniť len písomnou formou, ako dodatok k zmluve, pri dodržaní ustanovení § 18 ZoVO, ktorý bude podpísaný obidvoma zmluvnými stranami. Tieto dodatky sa stanú neoddeliteľnou súčasťou tejto zmluvy. </w:t>
      </w:r>
    </w:p>
    <w:p w:rsidR="00C6037A" w:rsidRDefault="00862ECD" w:rsidP="00C6037A">
      <w:pPr>
        <w:numPr>
          <w:ilvl w:val="0"/>
          <w:numId w:val="73"/>
        </w:numPr>
        <w:spacing w:after="120"/>
        <w:ind w:left="567" w:hanging="567"/>
        <w:jc w:val="both"/>
        <w:rPr>
          <w:bCs/>
        </w:rPr>
      </w:pPr>
      <w:r w:rsidRPr="00C6037A">
        <w:rPr>
          <w:caps/>
        </w:rPr>
        <w:t>Z</w:t>
      </w:r>
      <w:r w:rsidRPr="00BD6070">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6037A" w:rsidRDefault="00862ECD" w:rsidP="00C6037A">
      <w:pPr>
        <w:numPr>
          <w:ilvl w:val="0"/>
          <w:numId w:val="73"/>
        </w:numPr>
        <w:spacing w:after="120"/>
        <w:ind w:left="567" w:hanging="567"/>
        <w:jc w:val="both"/>
        <w:rPr>
          <w:bCs/>
        </w:rPr>
      </w:pPr>
      <w:r w:rsidRPr="00BD6070">
        <w:t>Zmluvné strany sa dohodli, že na doručovanie všetkých písomností vyplývajúcich z tohto zmluvného vzťahu sa primerane použijú ustanovenia § 111 až § 113 zákona č. 160/2015 Z.z. Civilného sporového poriadku v znení neskorších predpisov.</w:t>
      </w:r>
    </w:p>
    <w:p w:rsidR="00C6037A" w:rsidRDefault="00862ECD" w:rsidP="00C6037A">
      <w:pPr>
        <w:numPr>
          <w:ilvl w:val="0"/>
          <w:numId w:val="73"/>
        </w:numPr>
        <w:spacing w:after="120"/>
        <w:ind w:left="567" w:hanging="567"/>
        <w:jc w:val="both"/>
        <w:rPr>
          <w:bCs/>
        </w:rPr>
      </w:pPr>
      <w:r w:rsidRPr="00C6037A">
        <w:rPr>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predzmluvných požiadaviek Objednávateľa v postavení verejného obstarávateľa, zadané v procese verejného obstarávania resp. vo vykonanom prieskume trhu a v prípade skutočností, ktoré nie sú upravené v tejto zmluve a nevyplývajú ani z predzmluvných požiadaviek Objednávateľa, má prednosť zákonná úprava. V prípade vzniku skutočností, ktoré nie sú výslovne upravené v tejto zmluve, nevyplývajú zo súťažných podkladov alebo zo zákona, uzatvoria zmluvné </w:t>
      </w:r>
      <w:r w:rsidRPr="00C6037A">
        <w:rPr>
          <w:color w:val="000000"/>
        </w:rPr>
        <w:lastRenderedPageBreak/>
        <w:t>strany písomný dodatok k tejto zmluve, prípadne osobitnú písomnú dohodu v súlade s ustanoveniami ZoVO.</w:t>
      </w:r>
    </w:p>
    <w:p w:rsidR="00C6037A" w:rsidRDefault="00862ECD" w:rsidP="00C6037A">
      <w:pPr>
        <w:numPr>
          <w:ilvl w:val="0"/>
          <w:numId w:val="73"/>
        </w:numPr>
        <w:spacing w:after="120"/>
        <w:ind w:left="567" w:hanging="567"/>
        <w:jc w:val="both"/>
        <w:rPr>
          <w:bCs/>
        </w:rPr>
      </w:pPr>
      <w:r w:rsidRPr="00BD6070">
        <w:t>Táto zmluva je vyhotovená v troch rovnopisoch, z ktorých každý má platnosť originálu. Objednávateľ obdrží dve vyhotovenia a Zhotoviteľ obdrží jedno vyhotovenie.</w:t>
      </w:r>
    </w:p>
    <w:p w:rsidR="00C6037A" w:rsidRPr="00C6037A" w:rsidRDefault="00862ECD" w:rsidP="00C6037A">
      <w:pPr>
        <w:numPr>
          <w:ilvl w:val="0"/>
          <w:numId w:val="73"/>
        </w:numPr>
        <w:spacing w:after="120"/>
        <w:ind w:left="567" w:hanging="567"/>
        <w:jc w:val="both"/>
        <w:rPr>
          <w:bCs/>
        </w:rPr>
      </w:pPr>
      <w:r w:rsidRPr="00BD6070">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636AEB" w:rsidRPr="00C6037A" w:rsidRDefault="00636AEB" w:rsidP="00C6037A">
      <w:pPr>
        <w:numPr>
          <w:ilvl w:val="0"/>
          <w:numId w:val="73"/>
        </w:numPr>
        <w:spacing w:after="120"/>
        <w:ind w:left="567" w:hanging="567"/>
        <w:jc w:val="both"/>
        <w:rPr>
          <w:bCs/>
        </w:rPr>
      </w:pPr>
      <w:r w:rsidRPr="00C6037A">
        <w:rPr>
          <w:color w:val="000000"/>
          <w:spacing w:val="-2"/>
        </w:rPr>
        <w:t xml:space="preserve">Neoddeliteľnou súčasťou tejto zmluvy </w:t>
      </w:r>
      <w:r w:rsidR="00862ECD" w:rsidRPr="00C6037A">
        <w:rPr>
          <w:color w:val="000000"/>
          <w:spacing w:val="-2"/>
        </w:rPr>
        <w:t>sú tieto prílohy</w:t>
      </w:r>
      <w:r w:rsidRPr="00C6037A">
        <w:rPr>
          <w:color w:val="000000"/>
          <w:spacing w:val="-2"/>
        </w:rPr>
        <w:t>:</w:t>
      </w:r>
      <w:r w:rsidRPr="00C6037A">
        <w:rPr>
          <w:color w:val="000000"/>
        </w:rPr>
        <w:t xml:space="preserve">     </w:t>
      </w:r>
    </w:p>
    <w:p w:rsidR="00636AEB" w:rsidRPr="00BD6070" w:rsidRDefault="00862ECD" w:rsidP="00C6037A">
      <w:pPr>
        <w:pStyle w:val="Obyajntext1"/>
        <w:numPr>
          <w:ilvl w:val="0"/>
          <w:numId w:val="75"/>
        </w:numPr>
        <w:tabs>
          <w:tab w:val="left" w:pos="1276"/>
        </w:tabs>
        <w:ind w:left="1134" w:hanging="567"/>
        <w:jc w:val="both"/>
        <w:rPr>
          <w:rFonts w:ascii="Times New Roman" w:hAnsi="Times New Roman" w:cs="Times New Roman"/>
          <w:color w:val="000000"/>
          <w:sz w:val="24"/>
          <w:szCs w:val="24"/>
        </w:rPr>
      </w:pPr>
      <w:r w:rsidRPr="00BD6070">
        <w:rPr>
          <w:rFonts w:ascii="Times New Roman" w:hAnsi="Times New Roman" w:cs="Times New Roman"/>
          <w:color w:val="000000"/>
          <w:sz w:val="24"/>
          <w:szCs w:val="24"/>
        </w:rPr>
        <w:t>P</w:t>
      </w:r>
      <w:r w:rsidR="00C6037A">
        <w:rPr>
          <w:rFonts w:ascii="Times New Roman" w:hAnsi="Times New Roman" w:cs="Times New Roman"/>
          <w:color w:val="000000"/>
          <w:sz w:val="24"/>
          <w:szCs w:val="24"/>
        </w:rPr>
        <w:t>RÍLOHA</w:t>
      </w:r>
      <w:r w:rsidRPr="00BD6070">
        <w:rPr>
          <w:rFonts w:ascii="Times New Roman" w:hAnsi="Times New Roman" w:cs="Times New Roman"/>
          <w:color w:val="000000"/>
          <w:sz w:val="24"/>
          <w:szCs w:val="24"/>
        </w:rPr>
        <w:t xml:space="preserve"> č. 1</w:t>
      </w:r>
      <w:r w:rsidR="00636AEB" w:rsidRPr="00BD6070">
        <w:rPr>
          <w:rFonts w:ascii="Times New Roman" w:hAnsi="Times New Roman" w:cs="Times New Roman"/>
          <w:color w:val="000000"/>
          <w:sz w:val="24"/>
          <w:szCs w:val="24"/>
        </w:rPr>
        <w:t xml:space="preserve"> </w:t>
      </w:r>
      <w:r w:rsidR="003A7545">
        <w:rPr>
          <w:rFonts w:ascii="Times New Roman" w:hAnsi="Times New Roman" w:cs="Times New Roman"/>
          <w:color w:val="000000"/>
          <w:sz w:val="24"/>
          <w:szCs w:val="24"/>
        </w:rPr>
        <w:t>Opis a špecifikácia predmetu zákazky</w:t>
      </w:r>
    </w:p>
    <w:p w:rsidR="00636AEB" w:rsidRDefault="00C6037A" w:rsidP="00C6037A">
      <w:pPr>
        <w:pStyle w:val="Obyajntext1"/>
        <w:numPr>
          <w:ilvl w:val="0"/>
          <w:numId w:val="75"/>
        </w:numPr>
        <w:tabs>
          <w:tab w:val="left" w:pos="1276"/>
        </w:tabs>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PRÍLOHA</w:t>
      </w:r>
      <w:r w:rsidR="00862ECD" w:rsidRPr="00BD6070">
        <w:rPr>
          <w:rFonts w:ascii="Times New Roman" w:hAnsi="Times New Roman" w:cs="Times New Roman"/>
          <w:color w:val="000000"/>
          <w:sz w:val="24"/>
          <w:szCs w:val="24"/>
        </w:rPr>
        <w:t xml:space="preserve"> č. 2</w:t>
      </w:r>
      <w:r w:rsidR="00636AEB" w:rsidRPr="00BD6070">
        <w:rPr>
          <w:rFonts w:ascii="Times New Roman" w:hAnsi="Times New Roman" w:cs="Times New Roman"/>
          <w:color w:val="000000"/>
          <w:sz w:val="24"/>
          <w:szCs w:val="24"/>
        </w:rPr>
        <w:t xml:space="preserve">  Podrobný zoznam výťahov- cenová ponuka</w:t>
      </w:r>
    </w:p>
    <w:p w:rsidR="00C6037A" w:rsidRPr="00BD6070" w:rsidRDefault="00C6037A" w:rsidP="00C6037A">
      <w:pPr>
        <w:pStyle w:val="Obyajntext1"/>
        <w:numPr>
          <w:ilvl w:val="0"/>
          <w:numId w:val="75"/>
        </w:numPr>
        <w:tabs>
          <w:tab w:val="left" w:pos="709"/>
          <w:tab w:val="left" w:pos="1276"/>
        </w:tabs>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PRÍLOHA č. 3 Zoznam subdodávateľov</w:t>
      </w:r>
    </w:p>
    <w:p w:rsidR="00636AEB" w:rsidRPr="00BD6070" w:rsidRDefault="00636AEB" w:rsidP="00636AEB">
      <w:pPr>
        <w:pStyle w:val="Obyajntext1"/>
        <w:tabs>
          <w:tab w:val="left" w:pos="360"/>
        </w:tabs>
        <w:ind w:left="1418" w:hanging="1418"/>
        <w:jc w:val="both"/>
        <w:rPr>
          <w:rFonts w:ascii="Times New Roman" w:hAnsi="Times New Roman" w:cs="Times New Roman"/>
          <w:sz w:val="24"/>
          <w:szCs w:val="24"/>
        </w:rPr>
      </w:pPr>
      <w:r w:rsidRPr="00BD6070">
        <w:rPr>
          <w:rFonts w:ascii="Times New Roman" w:hAnsi="Times New Roman" w:cs="Times New Roman"/>
          <w:color w:val="000000"/>
          <w:sz w:val="24"/>
          <w:szCs w:val="24"/>
        </w:rPr>
        <w:tab/>
      </w:r>
      <w:r w:rsidRPr="00BD6070">
        <w:rPr>
          <w:rFonts w:ascii="Times New Roman" w:hAnsi="Times New Roman" w:cs="Times New Roman"/>
          <w:color w:val="000000"/>
          <w:sz w:val="24"/>
          <w:szCs w:val="24"/>
        </w:rPr>
        <w:tab/>
      </w:r>
      <w:r w:rsidRPr="00BD6070">
        <w:rPr>
          <w:rFonts w:ascii="Times New Roman" w:hAnsi="Times New Roman" w:cs="Times New Roman"/>
          <w:sz w:val="24"/>
          <w:szCs w:val="24"/>
        </w:rPr>
        <w:t xml:space="preserve">  </w:t>
      </w:r>
    </w:p>
    <w:p w:rsidR="00636AEB" w:rsidRPr="00BD6070" w:rsidRDefault="00636AEB" w:rsidP="00636AEB">
      <w:pPr>
        <w:jc w:val="both"/>
      </w:pPr>
    </w:p>
    <w:p w:rsidR="00636AEB" w:rsidRPr="00BD6070" w:rsidRDefault="00636AEB" w:rsidP="00636AEB">
      <w:pPr>
        <w:jc w:val="both"/>
      </w:pPr>
    </w:p>
    <w:p w:rsidR="00636AEB" w:rsidRPr="00BD6070" w:rsidRDefault="00636AEB" w:rsidP="00636AEB">
      <w:pPr>
        <w:jc w:val="both"/>
      </w:pPr>
      <w:r w:rsidRPr="00BD6070">
        <w:t xml:space="preserve">V ...................... , dňa .......................                                     V ....................... , dňa </w:t>
      </w:r>
    </w:p>
    <w:p w:rsidR="00636AEB" w:rsidRPr="00BD6070" w:rsidRDefault="00636AEB" w:rsidP="00636AEB"/>
    <w:p w:rsidR="00636AEB" w:rsidRPr="00BD6070" w:rsidRDefault="00636AEB" w:rsidP="00636AEB"/>
    <w:p w:rsidR="00636AEB" w:rsidRPr="00BD6070" w:rsidRDefault="00636AEB" w:rsidP="00636AEB"/>
    <w:p w:rsidR="00636AEB" w:rsidRPr="00BD6070" w:rsidRDefault="00636AEB" w:rsidP="00636AEB"/>
    <w:p w:rsidR="00636AEB" w:rsidRPr="00BD6070" w:rsidRDefault="00636AEB" w:rsidP="00636AEB">
      <w:pPr>
        <w:pStyle w:val="Default"/>
      </w:pPr>
    </w:p>
    <w:p w:rsidR="00636AEB" w:rsidRPr="00BD6070" w:rsidRDefault="00636AEB" w:rsidP="00636AEB">
      <w:pPr>
        <w:pStyle w:val="Default"/>
      </w:pPr>
      <w:r w:rsidRPr="00BD6070">
        <w:t>_____________________________</w:t>
      </w:r>
      <w:r w:rsidRPr="00BD6070">
        <w:tab/>
      </w:r>
      <w:r w:rsidRPr="00BD6070">
        <w:tab/>
      </w:r>
      <w:r w:rsidRPr="00BD6070">
        <w:tab/>
        <w:t>_____________________________</w:t>
      </w:r>
    </w:p>
    <w:p w:rsidR="00636AEB" w:rsidRPr="00BD6070" w:rsidRDefault="00636AEB" w:rsidP="00636AEB">
      <w:pPr>
        <w:pStyle w:val="Default"/>
        <w:ind w:firstLine="709"/>
      </w:pPr>
      <w:r w:rsidRPr="00BD6070">
        <w:t xml:space="preserve">  za </w:t>
      </w:r>
      <w:r w:rsidR="00862ECD" w:rsidRPr="00BD6070">
        <w:t>Z</w:t>
      </w:r>
      <w:r w:rsidRPr="00BD6070">
        <w:t>hotoviteľa:</w:t>
      </w:r>
      <w:r w:rsidRPr="00BD6070">
        <w:tab/>
      </w:r>
      <w:r w:rsidRPr="00BD6070">
        <w:tab/>
      </w:r>
      <w:r w:rsidRPr="00BD6070">
        <w:tab/>
      </w:r>
      <w:r w:rsidRPr="00BD6070">
        <w:tab/>
        <w:t xml:space="preserve">                za </w:t>
      </w:r>
      <w:r w:rsidR="00862ECD" w:rsidRPr="00BD6070">
        <w:t>O</w:t>
      </w:r>
      <w:r w:rsidRPr="00BD6070">
        <w:t>bjednávateľa:</w:t>
      </w:r>
    </w:p>
    <w:p w:rsidR="00636AEB" w:rsidRPr="00BD6070" w:rsidRDefault="00636AEB" w:rsidP="00636AEB">
      <w:pPr>
        <w:pStyle w:val="Default"/>
      </w:pPr>
      <w:r w:rsidRPr="00BD6070">
        <w:t xml:space="preserve">       </w:t>
      </w:r>
      <w:r w:rsidRPr="00BD6070">
        <w:tab/>
      </w:r>
      <w:r w:rsidRPr="00BD6070">
        <w:tab/>
      </w:r>
      <w:r w:rsidRPr="00BD6070">
        <w:tab/>
      </w:r>
      <w:r w:rsidRPr="00BD6070">
        <w:tab/>
        <w:t xml:space="preserve">    </w:t>
      </w:r>
      <w:r w:rsidRPr="00BD6070">
        <w:tab/>
      </w:r>
      <w:r w:rsidRPr="00BD6070">
        <w:tab/>
      </w:r>
      <w:r w:rsidRPr="00BD6070">
        <w:tab/>
        <w:t xml:space="preserve">        Ing. Miriam Lapuníková, MBA</w:t>
      </w:r>
    </w:p>
    <w:p w:rsidR="00636AEB" w:rsidRPr="00BD6070" w:rsidRDefault="00636AEB" w:rsidP="00636AEB">
      <w:pPr>
        <w:pStyle w:val="Default"/>
      </w:pPr>
      <w:r w:rsidRPr="00BD6070">
        <w:tab/>
        <w:t xml:space="preserve">       </w:t>
      </w:r>
      <w:r w:rsidRPr="00BD6070">
        <w:tab/>
      </w:r>
      <w:r w:rsidRPr="00BD6070">
        <w:tab/>
      </w:r>
      <w:r w:rsidRPr="00BD6070">
        <w:tab/>
      </w:r>
      <w:r w:rsidRPr="00BD6070">
        <w:tab/>
      </w:r>
      <w:r w:rsidRPr="00BD6070">
        <w:tab/>
        <w:t xml:space="preserve">                 </w:t>
      </w:r>
      <w:r w:rsidRPr="00BD6070">
        <w:tab/>
      </w:r>
      <w:r w:rsidRPr="00BD6070">
        <w:tab/>
        <w:t xml:space="preserve"> riaditeľka </w:t>
      </w:r>
    </w:p>
    <w:p w:rsidR="00636AEB" w:rsidRPr="00BD6070" w:rsidRDefault="00636AEB" w:rsidP="00636AEB">
      <w:pPr>
        <w:pStyle w:val="Default"/>
      </w:pPr>
    </w:p>
    <w:p w:rsidR="00636AEB" w:rsidRPr="00BD6070" w:rsidRDefault="00636AEB" w:rsidP="00636AEB">
      <w:pPr>
        <w:pStyle w:val="Default"/>
      </w:pPr>
    </w:p>
    <w:p w:rsidR="00636AEB" w:rsidRPr="00BD6070" w:rsidRDefault="00636AEB" w:rsidP="00636AEB">
      <w:pPr>
        <w:rPr>
          <w:b/>
        </w:rPr>
      </w:pPr>
    </w:p>
    <w:p w:rsidR="003B48C6" w:rsidRPr="00BD6070" w:rsidRDefault="003B48C6" w:rsidP="00636AEB"/>
    <w:sectPr w:rsidR="003B48C6" w:rsidRPr="00BD6070" w:rsidSect="003B48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ill Sans MT">
    <w:altName w:val="Segoe UI"/>
    <w:charset w:val="EE"/>
    <w:family w:val="swiss"/>
    <w:pitch w:val="variable"/>
    <w:sig w:usb0="00000001"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38A"/>
    <w:multiLevelType w:val="multilevel"/>
    <w:tmpl w:val="35C09150"/>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D060DE"/>
    <w:multiLevelType w:val="hybridMultilevel"/>
    <w:tmpl w:val="49908EE6"/>
    <w:lvl w:ilvl="0" w:tplc="A99C3F64">
      <w:start w:val="1"/>
      <w:numFmt w:val="decimal"/>
      <w:lvlText w:val="6.%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1C3021"/>
    <w:multiLevelType w:val="multilevel"/>
    <w:tmpl w:val="5BD695A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016702"/>
    <w:multiLevelType w:val="hybridMultilevel"/>
    <w:tmpl w:val="14401D72"/>
    <w:lvl w:ilvl="0" w:tplc="9118B652">
      <w:start w:val="1"/>
      <w:numFmt w:val="decimal"/>
      <w:lvlText w:val="2.%1."/>
      <w:lvlJc w:val="left"/>
      <w:pPr>
        <w:ind w:left="1230" w:hanging="360"/>
      </w:pPr>
      <w:rPr>
        <w:rFonts w:hint="default"/>
        <w:b w:val="0"/>
        <w:i w:val="0"/>
        <w:strike w:val="0"/>
        <w:color w:val="auto"/>
        <w:sz w:val="22"/>
        <w:szCs w:val="22"/>
      </w:rPr>
    </w:lvl>
    <w:lvl w:ilvl="1" w:tplc="041B0019">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4">
    <w:nsid w:val="0A021448"/>
    <w:multiLevelType w:val="hybridMultilevel"/>
    <w:tmpl w:val="A00695B2"/>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AD9571E"/>
    <w:multiLevelType w:val="hybridMultilevel"/>
    <w:tmpl w:val="B1F0BC02"/>
    <w:lvl w:ilvl="0" w:tplc="B2969B5A">
      <w:start w:val="1"/>
      <w:numFmt w:val="decimal"/>
      <w:lvlText w:val="8.%1"/>
      <w:lvlJc w:val="left"/>
      <w:pPr>
        <w:ind w:left="1713" w:hanging="360"/>
      </w:pPr>
      <w:rPr>
        <w:rFonts w:hint="default"/>
        <w:color w:val="auto"/>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
    <w:nsid w:val="0B5E44A8"/>
    <w:multiLevelType w:val="hybridMultilevel"/>
    <w:tmpl w:val="942E2216"/>
    <w:lvl w:ilvl="0" w:tplc="9118B652">
      <w:start w:val="1"/>
      <w:numFmt w:val="decimal"/>
      <w:lvlText w:val="2.%1."/>
      <w:lvlJc w:val="left"/>
      <w:pPr>
        <w:ind w:left="1230" w:hanging="360"/>
      </w:pPr>
      <w:rPr>
        <w:rFonts w:hint="default"/>
        <w:b w:val="0"/>
        <w:i w:val="0"/>
        <w:strike w:val="0"/>
        <w:color w:val="auto"/>
        <w:sz w:val="22"/>
        <w:szCs w:val="22"/>
      </w:rPr>
    </w:lvl>
    <w:lvl w:ilvl="1" w:tplc="041B0019">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7">
    <w:nsid w:val="0C530792"/>
    <w:multiLevelType w:val="hybridMultilevel"/>
    <w:tmpl w:val="48904EA4"/>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FE91161"/>
    <w:multiLevelType w:val="multilevel"/>
    <w:tmpl w:val="F7D0A360"/>
    <w:lvl w:ilvl="0">
      <w:start w:val="15"/>
      <w:numFmt w:val="decimal"/>
      <w:lvlText w:val="%1."/>
      <w:lvlJc w:val="left"/>
      <w:pPr>
        <w:ind w:left="720" w:hanging="360"/>
      </w:pPr>
      <w:rPr>
        <w:rFonts w:hint="default"/>
      </w:rPr>
    </w:lvl>
    <w:lvl w:ilvl="1">
      <w:start w:val="1"/>
      <w:numFmt w:val="decimal"/>
      <w:lvlText w:val="10.%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01654A9"/>
    <w:multiLevelType w:val="hybridMultilevel"/>
    <w:tmpl w:val="45A07FC4"/>
    <w:lvl w:ilvl="0" w:tplc="D4488E68">
      <w:start w:val="1"/>
      <w:numFmt w:val="upperRoman"/>
      <w:lvlText w:val="Článok %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0">
    <w:nsid w:val="11D60190"/>
    <w:multiLevelType w:val="hybridMultilevel"/>
    <w:tmpl w:val="5958DBBE"/>
    <w:lvl w:ilvl="0" w:tplc="041B0001">
      <w:start w:val="1"/>
      <w:numFmt w:val="bullet"/>
      <w:lvlText w:val=""/>
      <w:lvlJc w:val="left"/>
      <w:pPr>
        <w:tabs>
          <w:tab w:val="num" w:pos="1170"/>
        </w:tabs>
        <w:ind w:left="1170" w:hanging="360"/>
      </w:pPr>
      <w:rPr>
        <w:rFonts w:ascii="Symbol" w:hAnsi="Symbol" w:hint="default"/>
      </w:rPr>
    </w:lvl>
    <w:lvl w:ilvl="1" w:tplc="041B0003" w:tentative="1">
      <w:start w:val="1"/>
      <w:numFmt w:val="bullet"/>
      <w:lvlText w:val="o"/>
      <w:lvlJc w:val="left"/>
      <w:pPr>
        <w:tabs>
          <w:tab w:val="num" w:pos="1890"/>
        </w:tabs>
        <w:ind w:left="1890" w:hanging="360"/>
      </w:pPr>
      <w:rPr>
        <w:rFonts w:ascii="Courier New" w:hAnsi="Courier New" w:cs="Courier New" w:hint="default"/>
      </w:rPr>
    </w:lvl>
    <w:lvl w:ilvl="2" w:tplc="041B0005" w:tentative="1">
      <w:start w:val="1"/>
      <w:numFmt w:val="bullet"/>
      <w:lvlText w:val=""/>
      <w:lvlJc w:val="left"/>
      <w:pPr>
        <w:tabs>
          <w:tab w:val="num" w:pos="2610"/>
        </w:tabs>
        <w:ind w:left="2610" w:hanging="360"/>
      </w:pPr>
      <w:rPr>
        <w:rFonts w:ascii="Wingdings" w:hAnsi="Wingdings" w:hint="default"/>
      </w:rPr>
    </w:lvl>
    <w:lvl w:ilvl="3" w:tplc="041B0001" w:tentative="1">
      <w:start w:val="1"/>
      <w:numFmt w:val="bullet"/>
      <w:lvlText w:val=""/>
      <w:lvlJc w:val="left"/>
      <w:pPr>
        <w:tabs>
          <w:tab w:val="num" w:pos="3330"/>
        </w:tabs>
        <w:ind w:left="3330" w:hanging="360"/>
      </w:pPr>
      <w:rPr>
        <w:rFonts w:ascii="Symbol" w:hAnsi="Symbol" w:hint="default"/>
      </w:rPr>
    </w:lvl>
    <w:lvl w:ilvl="4" w:tplc="041B0003" w:tentative="1">
      <w:start w:val="1"/>
      <w:numFmt w:val="bullet"/>
      <w:lvlText w:val="o"/>
      <w:lvlJc w:val="left"/>
      <w:pPr>
        <w:tabs>
          <w:tab w:val="num" w:pos="4050"/>
        </w:tabs>
        <w:ind w:left="4050" w:hanging="360"/>
      </w:pPr>
      <w:rPr>
        <w:rFonts w:ascii="Courier New" w:hAnsi="Courier New" w:cs="Courier New" w:hint="default"/>
      </w:rPr>
    </w:lvl>
    <w:lvl w:ilvl="5" w:tplc="041B0005" w:tentative="1">
      <w:start w:val="1"/>
      <w:numFmt w:val="bullet"/>
      <w:lvlText w:val=""/>
      <w:lvlJc w:val="left"/>
      <w:pPr>
        <w:tabs>
          <w:tab w:val="num" w:pos="4770"/>
        </w:tabs>
        <w:ind w:left="4770" w:hanging="360"/>
      </w:pPr>
      <w:rPr>
        <w:rFonts w:ascii="Wingdings" w:hAnsi="Wingdings" w:hint="default"/>
      </w:rPr>
    </w:lvl>
    <w:lvl w:ilvl="6" w:tplc="041B0001" w:tentative="1">
      <w:start w:val="1"/>
      <w:numFmt w:val="bullet"/>
      <w:lvlText w:val=""/>
      <w:lvlJc w:val="left"/>
      <w:pPr>
        <w:tabs>
          <w:tab w:val="num" w:pos="5490"/>
        </w:tabs>
        <w:ind w:left="5490" w:hanging="360"/>
      </w:pPr>
      <w:rPr>
        <w:rFonts w:ascii="Symbol" w:hAnsi="Symbol" w:hint="default"/>
      </w:rPr>
    </w:lvl>
    <w:lvl w:ilvl="7" w:tplc="041B0003" w:tentative="1">
      <w:start w:val="1"/>
      <w:numFmt w:val="bullet"/>
      <w:lvlText w:val="o"/>
      <w:lvlJc w:val="left"/>
      <w:pPr>
        <w:tabs>
          <w:tab w:val="num" w:pos="6210"/>
        </w:tabs>
        <w:ind w:left="6210" w:hanging="360"/>
      </w:pPr>
      <w:rPr>
        <w:rFonts w:ascii="Courier New" w:hAnsi="Courier New" w:cs="Courier New" w:hint="default"/>
      </w:rPr>
    </w:lvl>
    <w:lvl w:ilvl="8" w:tplc="041B0005" w:tentative="1">
      <w:start w:val="1"/>
      <w:numFmt w:val="bullet"/>
      <w:lvlText w:val=""/>
      <w:lvlJc w:val="left"/>
      <w:pPr>
        <w:tabs>
          <w:tab w:val="num" w:pos="6930"/>
        </w:tabs>
        <w:ind w:left="6930" w:hanging="360"/>
      </w:pPr>
      <w:rPr>
        <w:rFonts w:ascii="Wingdings" w:hAnsi="Wingdings" w:hint="default"/>
      </w:rPr>
    </w:lvl>
  </w:abstractNum>
  <w:abstractNum w:abstractNumId="11">
    <w:nsid w:val="122D0883"/>
    <w:multiLevelType w:val="multilevel"/>
    <w:tmpl w:val="F0F6D5BC"/>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6B2FE5"/>
    <w:multiLevelType w:val="hybridMultilevel"/>
    <w:tmpl w:val="5C105B4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3AE37EC"/>
    <w:multiLevelType w:val="hybridMultilevel"/>
    <w:tmpl w:val="410CFCF0"/>
    <w:lvl w:ilvl="0" w:tplc="D4488E68">
      <w:start w:val="1"/>
      <w:numFmt w:val="upperRoman"/>
      <w:lvlText w:val="Článok %1"/>
      <w:lvlJc w:val="left"/>
      <w:pPr>
        <w:ind w:left="4486" w:hanging="360"/>
      </w:pPr>
      <w:rPr>
        <w:rFonts w:hint="default"/>
      </w:rPr>
    </w:lvl>
    <w:lvl w:ilvl="1" w:tplc="041B0019" w:tentative="1">
      <w:start w:val="1"/>
      <w:numFmt w:val="lowerLetter"/>
      <w:lvlText w:val="%2."/>
      <w:lvlJc w:val="left"/>
      <w:pPr>
        <w:ind w:left="5206" w:hanging="360"/>
      </w:pPr>
    </w:lvl>
    <w:lvl w:ilvl="2" w:tplc="041B001B" w:tentative="1">
      <w:start w:val="1"/>
      <w:numFmt w:val="lowerRoman"/>
      <w:lvlText w:val="%3."/>
      <w:lvlJc w:val="right"/>
      <w:pPr>
        <w:ind w:left="5926" w:hanging="180"/>
      </w:pPr>
    </w:lvl>
    <w:lvl w:ilvl="3" w:tplc="041B000F" w:tentative="1">
      <w:start w:val="1"/>
      <w:numFmt w:val="decimal"/>
      <w:lvlText w:val="%4."/>
      <w:lvlJc w:val="left"/>
      <w:pPr>
        <w:ind w:left="6646" w:hanging="360"/>
      </w:pPr>
    </w:lvl>
    <w:lvl w:ilvl="4" w:tplc="041B0019" w:tentative="1">
      <w:start w:val="1"/>
      <w:numFmt w:val="lowerLetter"/>
      <w:lvlText w:val="%5."/>
      <w:lvlJc w:val="left"/>
      <w:pPr>
        <w:ind w:left="7366" w:hanging="360"/>
      </w:pPr>
    </w:lvl>
    <w:lvl w:ilvl="5" w:tplc="041B001B" w:tentative="1">
      <w:start w:val="1"/>
      <w:numFmt w:val="lowerRoman"/>
      <w:lvlText w:val="%6."/>
      <w:lvlJc w:val="right"/>
      <w:pPr>
        <w:ind w:left="8086" w:hanging="180"/>
      </w:pPr>
    </w:lvl>
    <w:lvl w:ilvl="6" w:tplc="041B000F" w:tentative="1">
      <w:start w:val="1"/>
      <w:numFmt w:val="decimal"/>
      <w:lvlText w:val="%7."/>
      <w:lvlJc w:val="left"/>
      <w:pPr>
        <w:ind w:left="8806" w:hanging="360"/>
      </w:pPr>
    </w:lvl>
    <w:lvl w:ilvl="7" w:tplc="041B0019" w:tentative="1">
      <w:start w:val="1"/>
      <w:numFmt w:val="lowerLetter"/>
      <w:lvlText w:val="%8."/>
      <w:lvlJc w:val="left"/>
      <w:pPr>
        <w:ind w:left="9526" w:hanging="360"/>
      </w:pPr>
    </w:lvl>
    <w:lvl w:ilvl="8" w:tplc="041B001B" w:tentative="1">
      <w:start w:val="1"/>
      <w:numFmt w:val="lowerRoman"/>
      <w:lvlText w:val="%9."/>
      <w:lvlJc w:val="right"/>
      <w:pPr>
        <w:ind w:left="10246" w:hanging="180"/>
      </w:pPr>
    </w:lvl>
  </w:abstractNum>
  <w:abstractNum w:abstractNumId="14">
    <w:nsid w:val="13E207BF"/>
    <w:multiLevelType w:val="multilevel"/>
    <w:tmpl w:val="9D02E188"/>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4C8734E"/>
    <w:multiLevelType w:val="hybridMultilevel"/>
    <w:tmpl w:val="DB72629E"/>
    <w:lvl w:ilvl="0" w:tplc="030C32CC">
      <w:start w:val="1"/>
      <w:numFmt w:val="upperRoman"/>
      <w:lvlText w:val="Článok %1"/>
      <w:lvlJc w:val="left"/>
      <w:pPr>
        <w:ind w:left="5039" w:hanging="360"/>
      </w:pPr>
      <w:rPr>
        <w:rFonts w:hint="default"/>
        <w:b/>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150D54D1"/>
    <w:multiLevelType w:val="multilevel"/>
    <w:tmpl w:val="A9D49C92"/>
    <w:lvl w:ilvl="0">
      <w:start w:val="15"/>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172F2D96"/>
    <w:multiLevelType w:val="hybridMultilevel"/>
    <w:tmpl w:val="FBC8EF04"/>
    <w:lvl w:ilvl="0" w:tplc="EF7C08AA">
      <w:start w:val="1"/>
      <w:numFmt w:val="decimal"/>
      <w:lvlText w:val="7.%1"/>
      <w:lvlJc w:val="left"/>
      <w:pPr>
        <w:ind w:left="1713" w:hanging="360"/>
      </w:pPr>
      <w:rPr>
        <w:rFonts w:hint="default"/>
        <w:color w:val="auto"/>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nsid w:val="19FF73F1"/>
    <w:multiLevelType w:val="hybridMultilevel"/>
    <w:tmpl w:val="8780CF14"/>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B0257BC"/>
    <w:multiLevelType w:val="multilevel"/>
    <w:tmpl w:val="BF8265FE"/>
    <w:lvl w:ilvl="0">
      <w:start w:val="3"/>
      <w:numFmt w:val="upperRoman"/>
      <w:lvlText w:val="Článok %1."/>
      <w:lvlJc w:val="left"/>
      <w:pPr>
        <w:ind w:left="4969" w:hanging="432"/>
      </w:pPr>
      <w:rPr>
        <w:rFonts w:hint="default"/>
        <w:b/>
      </w:rPr>
    </w:lvl>
    <w:lvl w:ilvl="1">
      <w:start w:val="1"/>
      <w:numFmt w:val="decimal"/>
      <w:lvlText w:val="5.%2"/>
      <w:lvlJc w:val="left"/>
      <w:pPr>
        <w:ind w:left="576" w:hanging="576"/>
      </w:pPr>
      <w:rPr>
        <w:rFonts w:hint="default"/>
        <w:b w:val="0"/>
        <w:color w:val="000000"/>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0">
    <w:nsid w:val="1BCD47F1"/>
    <w:multiLevelType w:val="multilevel"/>
    <w:tmpl w:val="5D90F98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i w:val="0"/>
        <w:strike w:val="0"/>
        <w:color w:val="auto"/>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1C540906"/>
    <w:multiLevelType w:val="hybridMultilevel"/>
    <w:tmpl w:val="B9DA98B6"/>
    <w:lvl w:ilvl="0" w:tplc="EF7C08AA">
      <w:start w:val="1"/>
      <w:numFmt w:val="decimal"/>
      <w:lvlText w:val="7.%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1CE22F8A"/>
    <w:multiLevelType w:val="hybridMultilevel"/>
    <w:tmpl w:val="0FFA3A6C"/>
    <w:lvl w:ilvl="0" w:tplc="030C32CC">
      <w:start w:val="1"/>
      <w:numFmt w:val="upperRoman"/>
      <w:lvlText w:val="Článok %1"/>
      <w:lvlJc w:val="left"/>
      <w:pPr>
        <w:ind w:left="720" w:hanging="360"/>
      </w:pPr>
      <w:rPr>
        <w:rFonts w:hint="default"/>
        <w:b/>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FEE2E50"/>
    <w:multiLevelType w:val="hybridMultilevel"/>
    <w:tmpl w:val="FE441282"/>
    <w:lvl w:ilvl="0" w:tplc="D4488E68">
      <w:start w:val="1"/>
      <w:numFmt w:val="upperRoman"/>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058176A"/>
    <w:multiLevelType w:val="hybridMultilevel"/>
    <w:tmpl w:val="D6562ADE"/>
    <w:lvl w:ilvl="0" w:tplc="041B0017">
      <w:start w:val="1"/>
      <w:numFmt w:val="lowerLetter"/>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1EA4F60"/>
    <w:multiLevelType w:val="multilevel"/>
    <w:tmpl w:val="BEBCAF30"/>
    <w:lvl w:ilvl="0">
      <w:start w:val="4"/>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26">
    <w:nsid w:val="220550C3"/>
    <w:multiLevelType w:val="multilevel"/>
    <w:tmpl w:val="1CB464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233F646D"/>
    <w:multiLevelType w:val="multilevel"/>
    <w:tmpl w:val="0E52A528"/>
    <w:lvl w:ilvl="0">
      <w:start w:val="1"/>
      <w:numFmt w:val="upperLetter"/>
      <w:lvlText w:val="%1"/>
      <w:lvlJc w:val="left"/>
      <w:pPr>
        <w:tabs>
          <w:tab w:val="num" w:pos="360"/>
        </w:tabs>
        <w:ind w:left="340" w:hanging="340"/>
      </w:pPr>
      <w:rPr>
        <w:rFonts w:ascii="Tahoma" w:hAnsi="Tahoma" w:cs="Tahoma" w:hint="default"/>
        <w:b/>
        <w:i w:val="0"/>
        <w:caps/>
        <w:sz w:val="24"/>
        <w:szCs w:val="24"/>
      </w:rPr>
    </w:lvl>
    <w:lvl w:ilvl="1">
      <w:start w:val="1"/>
      <w:numFmt w:val="upperRoman"/>
      <w:lvlRestart w:val="0"/>
      <w:suff w:val="space"/>
      <w:lvlText w:val="%2."/>
      <w:lvlJc w:val="left"/>
      <w:pPr>
        <w:ind w:left="397" w:hanging="397"/>
      </w:pPr>
      <w:rPr>
        <w:rFonts w:ascii="Gill Sans MT" w:hAnsi="Gill Sans MT" w:cs="Times New Roman" w:hint="default"/>
        <w:b/>
        <w:i w:val="0"/>
        <w:sz w:val="24"/>
        <w:szCs w:val="24"/>
      </w:rPr>
    </w:lvl>
    <w:lvl w:ilvl="2">
      <w:start w:val="1"/>
      <w:numFmt w:val="decimal"/>
      <w:lvlRestart w:val="0"/>
      <w:suff w:val="space"/>
      <w:lvlText w:val="%3"/>
      <w:lvlJc w:val="left"/>
      <w:pPr>
        <w:ind w:left="284" w:hanging="284"/>
      </w:pPr>
      <w:rPr>
        <w:rFonts w:ascii="Times New Roman" w:hAnsi="Times New Roman" w:cs="Times New Roman" w:hint="default"/>
        <w:b/>
        <w:i w:val="0"/>
        <w:sz w:val="24"/>
        <w:szCs w:val="24"/>
      </w:rPr>
    </w:lvl>
    <w:lvl w:ilvl="3">
      <w:start w:val="1"/>
      <w:numFmt w:val="decimal"/>
      <w:suff w:val="space"/>
      <w:lvlText w:val="%3.%4"/>
      <w:lvlJc w:val="left"/>
      <w:pPr>
        <w:ind w:left="454" w:hanging="454"/>
      </w:pPr>
      <w:rPr>
        <w:rFonts w:ascii="Times New Roman" w:hAnsi="Times New Roman" w:cs="Times New Roman" w:hint="default"/>
        <w:b w:val="0"/>
        <w:i w:val="0"/>
        <w:color w:val="auto"/>
        <w:sz w:val="24"/>
        <w:szCs w:val="24"/>
        <w:u w:color="FFFFFF"/>
      </w:rPr>
    </w:lvl>
    <w:lvl w:ilvl="4">
      <w:start w:val="1"/>
      <w:numFmt w:val="decimal"/>
      <w:suff w:val="space"/>
      <w:lvlText w:val="%3.%4.%5"/>
      <w:lvlJc w:val="left"/>
      <w:pPr>
        <w:ind w:left="624" w:hanging="624"/>
      </w:pPr>
      <w:rPr>
        <w:rFonts w:ascii="Times New Roman" w:hAnsi="Times New Roman" w:cs="Times New Roman" w:hint="default"/>
        <w:b w:val="0"/>
        <w:i w:val="0"/>
        <w:color w:val="auto"/>
        <w:sz w:val="24"/>
        <w:szCs w:val="24"/>
      </w:rPr>
    </w:lvl>
    <w:lvl w:ilvl="5">
      <w:start w:val="1"/>
      <w:numFmt w:val="decimal"/>
      <w:suff w:val="space"/>
      <w:lvlText w:val="%3.%4.%5.%6"/>
      <w:lvlJc w:val="left"/>
      <w:pPr>
        <w:ind w:left="1730" w:hanging="737"/>
      </w:pPr>
      <w:rPr>
        <w:rFonts w:ascii="Times New Roman" w:hAnsi="Times New Roman" w:cs="Times New Roman" w:hint="default"/>
        <w:b w:val="0"/>
        <w:i w:val="0"/>
        <w:color w:val="auto"/>
        <w:sz w:val="24"/>
        <w:szCs w:val="24"/>
      </w:rPr>
    </w:lvl>
    <w:lvl w:ilvl="6">
      <w:start w:val="1"/>
      <w:numFmt w:val="upperRoman"/>
      <w:suff w:val="space"/>
      <w:lvlText w:val="Časť %7"/>
      <w:lvlJc w:val="center"/>
      <w:pPr>
        <w:ind w:left="0" w:firstLine="288"/>
      </w:pPr>
      <w:rPr>
        <w:rFonts w:ascii="Tahoma" w:hAnsi="Tahoma" w:cs="Tahoma" w:hint="default"/>
        <w:b/>
        <w:i w:val="0"/>
        <w:color w:val="auto"/>
        <w:sz w:val="24"/>
        <w:szCs w:val="24"/>
      </w:rPr>
    </w:lvl>
    <w:lvl w:ilvl="7">
      <w:start w:val="2"/>
      <w:numFmt w:val="upperRoman"/>
      <w:lvlText w:val="Časť %8."/>
      <w:lvlJc w:val="center"/>
      <w:pPr>
        <w:tabs>
          <w:tab w:val="num" w:pos="3240"/>
        </w:tabs>
        <w:ind w:left="2880" w:hanging="360"/>
      </w:pPr>
      <w:rPr>
        <w:rFonts w:ascii="Tahoma" w:hAnsi="Tahoma" w:cs="Tahoma" w:hint="default"/>
        <w:b/>
        <w:i w:val="0"/>
        <w:sz w:val="24"/>
        <w:szCs w:val="24"/>
      </w:rPr>
    </w:lvl>
    <w:lvl w:ilvl="8">
      <w:start w:val="1"/>
      <w:numFmt w:val="lowerRoman"/>
      <w:lvlText w:val="%9."/>
      <w:lvlJc w:val="left"/>
      <w:pPr>
        <w:tabs>
          <w:tab w:val="num" w:pos="3600"/>
        </w:tabs>
        <w:ind w:left="3240" w:hanging="360"/>
      </w:pPr>
      <w:rPr>
        <w:rFonts w:hint="default"/>
      </w:rPr>
    </w:lvl>
  </w:abstractNum>
  <w:abstractNum w:abstractNumId="28">
    <w:nsid w:val="27C43853"/>
    <w:multiLevelType w:val="multilevel"/>
    <w:tmpl w:val="0EA40A2A"/>
    <w:lvl w:ilvl="0">
      <w:start w:val="14"/>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28586CC9"/>
    <w:multiLevelType w:val="hybridMultilevel"/>
    <w:tmpl w:val="3788D17A"/>
    <w:lvl w:ilvl="0" w:tplc="041B0017">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30">
    <w:nsid w:val="28D94342"/>
    <w:multiLevelType w:val="hybridMultilevel"/>
    <w:tmpl w:val="F594C942"/>
    <w:lvl w:ilvl="0" w:tplc="C066A9BA">
      <w:start w:val="1"/>
      <w:numFmt w:val="decimal"/>
      <w:lvlText w:val="11.%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2C876A73"/>
    <w:multiLevelType w:val="hybridMultilevel"/>
    <w:tmpl w:val="8DD0DE5A"/>
    <w:lvl w:ilvl="0" w:tplc="E75AEB16">
      <w:start w:val="1"/>
      <w:numFmt w:val="decimal"/>
      <w:lvlText w:val="4.%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317919BC"/>
    <w:multiLevelType w:val="multilevel"/>
    <w:tmpl w:val="EAB00B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318452A7"/>
    <w:multiLevelType w:val="hybridMultilevel"/>
    <w:tmpl w:val="4B2E86EC"/>
    <w:lvl w:ilvl="0" w:tplc="9212554A">
      <w:start w:val="1"/>
      <w:numFmt w:val="decimal"/>
      <w:lvlText w:val="11.%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332B48BA"/>
    <w:multiLevelType w:val="hybridMultilevel"/>
    <w:tmpl w:val="8B689CAA"/>
    <w:lvl w:ilvl="0" w:tplc="D4488E68">
      <w:start w:val="1"/>
      <w:numFmt w:val="upperRoman"/>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343B0722"/>
    <w:multiLevelType w:val="hybridMultilevel"/>
    <w:tmpl w:val="DE2A830C"/>
    <w:lvl w:ilvl="0" w:tplc="D74406CE">
      <w:start w:val="1"/>
      <w:numFmt w:val="decimal"/>
      <w:lvlText w:val="12.%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38985AEA"/>
    <w:multiLevelType w:val="hybridMultilevel"/>
    <w:tmpl w:val="2736A280"/>
    <w:lvl w:ilvl="0" w:tplc="FE324AE0">
      <w:start w:val="1"/>
      <w:numFmt w:val="decimal"/>
      <w:lvlText w:val="3.%1"/>
      <w:lvlJc w:val="left"/>
      <w:pPr>
        <w:ind w:left="1230" w:hanging="360"/>
      </w:pPr>
      <w:rPr>
        <w:rFonts w:hint="default"/>
        <w:b w:val="0"/>
        <w:i w:val="0"/>
        <w:strike w:val="0"/>
        <w:color w:val="auto"/>
        <w:sz w:val="24"/>
        <w:szCs w:val="24"/>
      </w:rPr>
    </w:lvl>
    <w:lvl w:ilvl="1" w:tplc="041B0019">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37">
    <w:nsid w:val="38F30421"/>
    <w:multiLevelType w:val="hybridMultilevel"/>
    <w:tmpl w:val="AC3C12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B347D1D"/>
    <w:multiLevelType w:val="hybridMultilevel"/>
    <w:tmpl w:val="34E0E0BA"/>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3EAB6EB9"/>
    <w:multiLevelType w:val="multilevel"/>
    <w:tmpl w:val="0ADCFF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3ED0665C"/>
    <w:multiLevelType w:val="hybridMultilevel"/>
    <w:tmpl w:val="689E1444"/>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3F9D25E8"/>
    <w:multiLevelType w:val="multilevel"/>
    <w:tmpl w:val="7838A2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0640E76"/>
    <w:multiLevelType w:val="hybridMultilevel"/>
    <w:tmpl w:val="FFCCBAC4"/>
    <w:lvl w:ilvl="0" w:tplc="68C26B40">
      <w:start w:val="1"/>
      <w:numFmt w:val="decimal"/>
      <w:lvlText w:val="4.%1"/>
      <w:lvlJc w:val="left"/>
      <w:pPr>
        <w:ind w:left="786"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41D83571"/>
    <w:multiLevelType w:val="multilevel"/>
    <w:tmpl w:val="C3BC917C"/>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4."/>
      <w:lvlJc w:val="left"/>
      <w:pPr>
        <w:ind w:left="993" w:firstLine="0"/>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44">
    <w:nsid w:val="454D5B0E"/>
    <w:multiLevelType w:val="multilevel"/>
    <w:tmpl w:val="FF90C9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59D496B"/>
    <w:multiLevelType w:val="hybridMultilevel"/>
    <w:tmpl w:val="A43E574A"/>
    <w:lvl w:ilvl="0" w:tplc="041B0017">
      <w:start w:val="1"/>
      <w:numFmt w:val="lowerLetter"/>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4F827A69"/>
    <w:multiLevelType w:val="hybridMultilevel"/>
    <w:tmpl w:val="9C5868C4"/>
    <w:lvl w:ilvl="0" w:tplc="FFBA4672">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502C76DF"/>
    <w:multiLevelType w:val="multilevel"/>
    <w:tmpl w:val="48DED3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50424687"/>
    <w:multiLevelType w:val="hybridMultilevel"/>
    <w:tmpl w:val="CAACB8C8"/>
    <w:lvl w:ilvl="0" w:tplc="68C26B40">
      <w:start w:val="1"/>
      <w:numFmt w:val="decimal"/>
      <w:lvlText w:val="4.%1"/>
      <w:lvlJc w:val="left"/>
      <w:pPr>
        <w:ind w:left="1063" w:hanging="360"/>
      </w:pPr>
      <w:rPr>
        <w:rFonts w:hint="default"/>
        <w:b w:val="0"/>
        <w:color w:val="auto"/>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49">
    <w:nsid w:val="51805CE5"/>
    <w:multiLevelType w:val="hybridMultilevel"/>
    <w:tmpl w:val="153639AA"/>
    <w:lvl w:ilvl="0" w:tplc="FFBA4672">
      <w:start w:val="1"/>
      <w:numFmt w:val="decimal"/>
      <w:lvlText w:val="9.%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526B112C"/>
    <w:multiLevelType w:val="multilevel"/>
    <w:tmpl w:val="AB86E192"/>
    <w:lvl w:ilvl="0">
      <w:start w:val="6"/>
      <w:numFmt w:val="decimal"/>
      <w:lvlText w:val="%1"/>
      <w:lvlJc w:val="left"/>
      <w:pPr>
        <w:ind w:left="360" w:hanging="360"/>
      </w:pPr>
      <w:rPr>
        <w:rFonts w:hint="default"/>
      </w:rPr>
    </w:lvl>
    <w:lvl w:ilvl="1">
      <w:start w:val="1"/>
      <w:numFmt w:val="decimal"/>
      <w:lvlText w:val="13.%2."/>
      <w:lvlJc w:val="left"/>
      <w:pPr>
        <w:ind w:left="900" w:hanging="360"/>
      </w:pPr>
      <w:rPr>
        <w:rFonts w:cs="Times New Roman"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1">
    <w:nsid w:val="552C48FC"/>
    <w:multiLevelType w:val="hybridMultilevel"/>
    <w:tmpl w:val="767259BE"/>
    <w:lvl w:ilvl="0" w:tplc="D4488E68">
      <w:start w:val="1"/>
      <w:numFmt w:val="upperRoman"/>
      <w:lvlText w:val="Článok %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nsid w:val="56414197"/>
    <w:multiLevelType w:val="hybridMultilevel"/>
    <w:tmpl w:val="DB34DA56"/>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573A0AF2"/>
    <w:multiLevelType w:val="hybridMultilevel"/>
    <w:tmpl w:val="80C8F116"/>
    <w:lvl w:ilvl="0" w:tplc="AA82CD02">
      <w:start w:val="1"/>
      <w:numFmt w:val="decimal"/>
      <w:lvlText w:val="14.%1"/>
      <w:lvlJc w:val="left"/>
      <w:pPr>
        <w:ind w:left="720" w:hanging="360"/>
      </w:pPr>
      <w:rPr>
        <w:rFonts w:hint="default"/>
      </w:rPr>
    </w:lvl>
    <w:lvl w:ilvl="1" w:tplc="9CA60D74">
      <w:start w:val="5"/>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5E1469A6"/>
    <w:multiLevelType w:val="multilevel"/>
    <w:tmpl w:val="0CCE9D8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5">
    <w:nsid w:val="609F1218"/>
    <w:multiLevelType w:val="hybridMultilevel"/>
    <w:tmpl w:val="CBAABC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61E1324C"/>
    <w:multiLevelType w:val="hybridMultilevel"/>
    <w:tmpl w:val="77D24CDE"/>
    <w:lvl w:ilvl="0" w:tplc="041B0017">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57">
    <w:nsid w:val="660A5222"/>
    <w:multiLevelType w:val="hybridMultilevel"/>
    <w:tmpl w:val="633C4F84"/>
    <w:lvl w:ilvl="0" w:tplc="C066A9BA">
      <w:start w:val="1"/>
      <w:numFmt w:val="decimal"/>
      <w:lvlText w:val="1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66E94E54"/>
    <w:multiLevelType w:val="hybridMultilevel"/>
    <w:tmpl w:val="BD724892"/>
    <w:lvl w:ilvl="0" w:tplc="FFFFFFFF">
      <w:start w:val="25"/>
      <w:numFmt w:val="bullet"/>
      <w:lvlText w:val="-"/>
      <w:lvlJc w:val="left"/>
      <w:pPr>
        <w:tabs>
          <w:tab w:val="num" w:pos="720"/>
        </w:tabs>
        <w:ind w:left="720" w:hanging="360"/>
      </w:pPr>
      <w:rPr>
        <w:rFonts w:ascii="Times New Roman" w:eastAsia="MS Mincho"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67CA71B9"/>
    <w:multiLevelType w:val="multilevel"/>
    <w:tmpl w:val="124E829A"/>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0A5F51"/>
    <w:multiLevelType w:val="hybridMultilevel"/>
    <w:tmpl w:val="6E985530"/>
    <w:lvl w:ilvl="0" w:tplc="C066A9BA">
      <w:start w:val="1"/>
      <w:numFmt w:val="decimal"/>
      <w:lvlText w:val="1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695111AF"/>
    <w:multiLevelType w:val="hybridMultilevel"/>
    <w:tmpl w:val="37B68B18"/>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6B6E346F"/>
    <w:multiLevelType w:val="multilevel"/>
    <w:tmpl w:val="8D58CB3C"/>
    <w:lvl w:ilvl="0">
      <w:start w:val="2"/>
      <w:numFmt w:val="decimal"/>
      <w:lvlText w:val="%1"/>
      <w:lvlJc w:val="left"/>
      <w:pPr>
        <w:ind w:left="435" w:hanging="435"/>
      </w:pPr>
      <w:rPr>
        <w:rFonts w:hint="default"/>
        <w:b/>
        <w:i/>
      </w:rPr>
    </w:lvl>
    <w:lvl w:ilvl="1">
      <w:start w:val="4"/>
      <w:numFmt w:val="decimal"/>
      <w:lvlText w:val="%1.%2"/>
      <w:lvlJc w:val="left"/>
      <w:pPr>
        <w:ind w:left="1142" w:hanging="435"/>
      </w:pPr>
      <w:rPr>
        <w:rFonts w:hint="default"/>
        <w:b w:val="0"/>
        <w:i w:val="0"/>
      </w:rPr>
    </w:lvl>
    <w:lvl w:ilvl="2">
      <w:start w:val="1"/>
      <w:numFmt w:val="lowerLetter"/>
      <w:lvlText w:val="%3)"/>
      <w:lvlJc w:val="left"/>
      <w:pPr>
        <w:ind w:left="2134" w:hanging="720"/>
      </w:pPr>
      <w:rPr>
        <w:rFonts w:ascii="Times New Roman" w:eastAsia="MS Mincho" w:hAnsi="Times New Roman" w:cs="Times New Roman"/>
        <w:b/>
        <w:i w:val="0"/>
      </w:rPr>
    </w:lvl>
    <w:lvl w:ilvl="3">
      <w:start w:val="1"/>
      <w:numFmt w:val="decimal"/>
      <w:lvlText w:val="%1.%2.%3.%4"/>
      <w:lvlJc w:val="left"/>
      <w:pPr>
        <w:ind w:left="2841" w:hanging="720"/>
      </w:pPr>
      <w:rPr>
        <w:rFonts w:hint="default"/>
        <w:b/>
        <w:i/>
      </w:rPr>
    </w:lvl>
    <w:lvl w:ilvl="4">
      <w:start w:val="1"/>
      <w:numFmt w:val="decimal"/>
      <w:lvlText w:val="%1.%2.%3.%4.%5"/>
      <w:lvlJc w:val="left"/>
      <w:pPr>
        <w:ind w:left="3908" w:hanging="1080"/>
      </w:pPr>
      <w:rPr>
        <w:rFonts w:hint="default"/>
        <w:b/>
        <w:i/>
      </w:rPr>
    </w:lvl>
    <w:lvl w:ilvl="5">
      <w:start w:val="1"/>
      <w:numFmt w:val="decimal"/>
      <w:lvlText w:val="%1.%2.%3.%4.%5.%6"/>
      <w:lvlJc w:val="left"/>
      <w:pPr>
        <w:ind w:left="4615" w:hanging="1080"/>
      </w:pPr>
      <w:rPr>
        <w:rFonts w:hint="default"/>
        <w:b/>
        <w:i/>
      </w:rPr>
    </w:lvl>
    <w:lvl w:ilvl="6">
      <w:start w:val="1"/>
      <w:numFmt w:val="decimal"/>
      <w:lvlText w:val="%1.%2.%3.%4.%5.%6.%7"/>
      <w:lvlJc w:val="left"/>
      <w:pPr>
        <w:ind w:left="5682" w:hanging="1440"/>
      </w:pPr>
      <w:rPr>
        <w:rFonts w:hint="default"/>
        <w:b/>
        <w:i/>
      </w:rPr>
    </w:lvl>
    <w:lvl w:ilvl="7">
      <w:start w:val="1"/>
      <w:numFmt w:val="decimal"/>
      <w:lvlText w:val="%1.%2.%3.%4.%5.%6.%7.%8"/>
      <w:lvlJc w:val="left"/>
      <w:pPr>
        <w:ind w:left="6389" w:hanging="1440"/>
      </w:pPr>
      <w:rPr>
        <w:rFonts w:hint="default"/>
        <w:b/>
        <w:i/>
      </w:rPr>
    </w:lvl>
    <w:lvl w:ilvl="8">
      <w:start w:val="1"/>
      <w:numFmt w:val="decimal"/>
      <w:lvlText w:val="%1.%2.%3.%4.%5.%6.%7.%8.%9"/>
      <w:lvlJc w:val="left"/>
      <w:pPr>
        <w:ind w:left="7096" w:hanging="1440"/>
      </w:pPr>
      <w:rPr>
        <w:rFonts w:hint="default"/>
        <w:b/>
        <w:i/>
      </w:rPr>
    </w:lvl>
  </w:abstractNum>
  <w:abstractNum w:abstractNumId="63">
    <w:nsid w:val="6C414742"/>
    <w:multiLevelType w:val="hybridMultilevel"/>
    <w:tmpl w:val="AE963B58"/>
    <w:lvl w:ilvl="0" w:tplc="48DED444">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64">
    <w:nsid w:val="6D994A2A"/>
    <w:multiLevelType w:val="hybridMultilevel"/>
    <w:tmpl w:val="E21C1062"/>
    <w:lvl w:ilvl="0" w:tplc="E9FAE2BC">
      <w:start w:val="8"/>
      <w:numFmt w:val="decimal"/>
      <w:lvlText w:val="4.%1"/>
      <w:lvlJc w:val="left"/>
      <w:pPr>
        <w:ind w:left="786"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6F473708"/>
    <w:multiLevelType w:val="multilevel"/>
    <w:tmpl w:val="D4124E6E"/>
    <w:name w:val="WW8Num822222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706F1246"/>
    <w:multiLevelType w:val="multilevel"/>
    <w:tmpl w:val="87A6504A"/>
    <w:lvl w:ilvl="0">
      <w:start w:val="3"/>
      <w:numFmt w:val="upperRoman"/>
      <w:lvlText w:val="Článok %1."/>
      <w:lvlJc w:val="left"/>
      <w:pPr>
        <w:ind w:left="4969" w:hanging="432"/>
      </w:pPr>
      <w:rPr>
        <w:rFonts w:hint="default"/>
        <w:b/>
      </w:rPr>
    </w:lvl>
    <w:lvl w:ilvl="1">
      <w:start w:val="1"/>
      <w:numFmt w:val="decimal"/>
      <w:lvlText w:val="6.%2"/>
      <w:lvlJc w:val="left"/>
      <w:pPr>
        <w:ind w:left="576" w:hanging="576"/>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67">
    <w:nsid w:val="70E37888"/>
    <w:multiLevelType w:val="hybridMultilevel"/>
    <w:tmpl w:val="8B14F0BC"/>
    <w:lvl w:ilvl="0" w:tplc="FFFFFFFF">
      <w:start w:val="1"/>
      <w:numFmt w:val="upperLetter"/>
      <w:pStyle w:val="Nadpis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7146660C"/>
    <w:multiLevelType w:val="hybridMultilevel"/>
    <w:tmpl w:val="2ADA58B2"/>
    <w:lvl w:ilvl="0" w:tplc="D4488E68">
      <w:start w:val="1"/>
      <w:numFmt w:val="upperRoman"/>
      <w:lvlText w:val="Článok %1"/>
      <w:lvlJc w:val="left"/>
      <w:pPr>
        <w:ind w:left="5257" w:hanging="360"/>
      </w:pPr>
      <w:rPr>
        <w:rFonts w:hint="default"/>
      </w:rPr>
    </w:lvl>
    <w:lvl w:ilvl="1" w:tplc="041B0019" w:tentative="1">
      <w:start w:val="1"/>
      <w:numFmt w:val="lowerLetter"/>
      <w:lvlText w:val="%2."/>
      <w:lvlJc w:val="left"/>
      <w:pPr>
        <w:ind w:left="5977" w:hanging="360"/>
      </w:pPr>
    </w:lvl>
    <w:lvl w:ilvl="2" w:tplc="041B001B" w:tentative="1">
      <w:start w:val="1"/>
      <w:numFmt w:val="lowerRoman"/>
      <w:lvlText w:val="%3."/>
      <w:lvlJc w:val="right"/>
      <w:pPr>
        <w:ind w:left="6697" w:hanging="180"/>
      </w:pPr>
    </w:lvl>
    <w:lvl w:ilvl="3" w:tplc="041B000F" w:tentative="1">
      <w:start w:val="1"/>
      <w:numFmt w:val="decimal"/>
      <w:lvlText w:val="%4."/>
      <w:lvlJc w:val="left"/>
      <w:pPr>
        <w:ind w:left="7417" w:hanging="360"/>
      </w:pPr>
    </w:lvl>
    <w:lvl w:ilvl="4" w:tplc="041B0019" w:tentative="1">
      <w:start w:val="1"/>
      <w:numFmt w:val="lowerLetter"/>
      <w:lvlText w:val="%5."/>
      <w:lvlJc w:val="left"/>
      <w:pPr>
        <w:ind w:left="8137" w:hanging="360"/>
      </w:pPr>
    </w:lvl>
    <w:lvl w:ilvl="5" w:tplc="041B001B" w:tentative="1">
      <w:start w:val="1"/>
      <w:numFmt w:val="lowerRoman"/>
      <w:lvlText w:val="%6."/>
      <w:lvlJc w:val="right"/>
      <w:pPr>
        <w:ind w:left="8857" w:hanging="180"/>
      </w:pPr>
    </w:lvl>
    <w:lvl w:ilvl="6" w:tplc="041B000F" w:tentative="1">
      <w:start w:val="1"/>
      <w:numFmt w:val="decimal"/>
      <w:lvlText w:val="%7."/>
      <w:lvlJc w:val="left"/>
      <w:pPr>
        <w:ind w:left="9577" w:hanging="360"/>
      </w:pPr>
    </w:lvl>
    <w:lvl w:ilvl="7" w:tplc="041B0019" w:tentative="1">
      <w:start w:val="1"/>
      <w:numFmt w:val="lowerLetter"/>
      <w:lvlText w:val="%8."/>
      <w:lvlJc w:val="left"/>
      <w:pPr>
        <w:ind w:left="10297" w:hanging="360"/>
      </w:pPr>
    </w:lvl>
    <w:lvl w:ilvl="8" w:tplc="041B001B" w:tentative="1">
      <w:start w:val="1"/>
      <w:numFmt w:val="lowerRoman"/>
      <w:lvlText w:val="%9."/>
      <w:lvlJc w:val="right"/>
      <w:pPr>
        <w:ind w:left="11017" w:hanging="180"/>
      </w:pPr>
    </w:lvl>
  </w:abstractNum>
  <w:abstractNum w:abstractNumId="69">
    <w:nsid w:val="72A02AA4"/>
    <w:multiLevelType w:val="hybridMultilevel"/>
    <w:tmpl w:val="33E8C2E4"/>
    <w:lvl w:ilvl="0" w:tplc="AA82CD02">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747A41D4"/>
    <w:multiLevelType w:val="hybridMultilevel"/>
    <w:tmpl w:val="6DC48404"/>
    <w:lvl w:ilvl="0" w:tplc="D74406CE">
      <w:start w:val="1"/>
      <w:numFmt w:val="decimal"/>
      <w:lvlText w:val="12.%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765A31F1"/>
    <w:multiLevelType w:val="multilevel"/>
    <w:tmpl w:val="727C6AFE"/>
    <w:lvl w:ilvl="0">
      <w:start w:val="12"/>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2">
    <w:nsid w:val="780E02E6"/>
    <w:multiLevelType w:val="hybridMultilevel"/>
    <w:tmpl w:val="D5FA825C"/>
    <w:lvl w:ilvl="0" w:tplc="2F0EA884">
      <w:start w:val="1"/>
      <w:numFmt w:val="decimal"/>
      <w:lvlText w:val="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7C7B4E22"/>
    <w:multiLevelType w:val="hybridMultilevel"/>
    <w:tmpl w:val="8A2C5A1E"/>
    <w:lvl w:ilvl="0" w:tplc="D4488E68">
      <w:start w:val="1"/>
      <w:numFmt w:val="upperRoman"/>
      <w:lvlText w:val="Článok %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74">
    <w:nsid w:val="7E72401E"/>
    <w:multiLevelType w:val="multilevel"/>
    <w:tmpl w:val="150CC302"/>
    <w:lvl w:ilvl="0">
      <w:start w:val="4"/>
      <w:numFmt w:val="decimal"/>
      <w:lvlText w:val="%1"/>
      <w:lvlJc w:val="left"/>
      <w:pPr>
        <w:ind w:left="360" w:hanging="360"/>
      </w:pPr>
      <w:rPr>
        <w:rFonts w:hint="default"/>
      </w:rPr>
    </w:lvl>
    <w:lvl w:ilvl="1">
      <w:start w:val="7"/>
      <w:numFmt w:val="decimal"/>
      <w:lvlText w:val="%1.%2"/>
      <w:lvlJc w:val="left"/>
      <w:pPr>
        <w:ind w:left="1920"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num w:numId="1">
    <w:abstractNumId w:val="67"/>
  </w:num>
  <w:num w:numId="2">
    <w:abstractNumId w:val="43"/>
  </w:num>
  <w:num w:numId="3">
    <w:abstractNumId w:val="27"/>
    <w:lvlOverride w:ilvl="0">
      <w:startOverride w:val="1"/>
    </w:lvlOverride>
    <w:lvlOverride w:ilvl="1">
      <w:startOverride w:val="1"/>
    </w:lvlOverride>
    <w:lvlOverride w:ilvl="2">
      <w:startOverride w:val="1"/>
    </w:lvlOverride>
  </w:num>
  <w:num w:numId="4">
    <w:abstractNumId w:val="58"/>
  </w:num>
  <w:num w:numId="5">
    <w:abstractNumId w:val="10"/>
  </w:num>
  <w:num w:numId="6">
    <w:abstractNumId w:val="20"/>
  </w:num>
  <w:num w:numId="7">
    <w:abstractNumId w:val="44"/>
  </w:num>
  <w:num w:numId="8">
    <w:abstractNumId w:val="65"/>
  </w:num>
  <w:num w:numId="9">
    <w:abstractNumId w:val="32"/>
  </w:num>
  <w:num w:numId="10">
    <w:abstractNumId w:val="41"/>
  </w:num>
  <w:num w:numId="11">
    <w:abstractNumId w:val="59"/>
  </w:num>
  <w:num w:numId="12">
    <w:abstractNumId w:val="71"/>
  </w:num>
  <w:num w:numId="13">
    <w:abstractNumId w:val="14"/>
  </w:num>
  <w:num w:numId="14">
    <w:abstractNumId w:val="0"/>
  </w:num>
  <w:num w:numId="15">
    <w:abstractNumId w:val="28"/>
  </w:num>
  <w:num w:numId="16">
    <w:abstractNumId w:val="16"/>
  </w:num>
  <w:num w:numId="17">
    <w:abstractNumId w:val="11"/>
  </w:num>
  <w:num w:numId="18">
    <w:abstractNumId w:val="26"/>
  </w:num>
  <w:num w:numId="19">
    <w:abstractNumId w:val="50"/>
  </w:num>
  <w:num w:numId="20">
    <w:abstractNumId w:val="6"/>
  </w:num>
  <w:num w:numId="21">
    <w:abstractNumId w:val="54"/>
  </w:num>
  <w:num w:numId="22">
    <w:abstractNumId w:val="62"/>
  </w:num>
  <w:num w:numId="23">
    <w:abstractNumId w:val="15"/>
  </w:num>
  <w:num w:numId="24">
    <w:abstractNumId w:val="25"/>
  </w:num>
  <w:num w:numId="25">
    <w:abstractNumId w:val="23"/>
  </w:num>
  <w:num w:numId="26">
    <w:abstractNumId w:val="19"/>
  </w:num>
  <w:num w:numId="27">
    <w:abstractNumId w:val="36"/>
  </w:num>
  <w:num w:numId="28">
    <w:abstractNumId w:val="51"/>
  </w:num>
  <w:num w:numId="29">
    <w:abstractNumId w:val="13"/>
  </w:num>
  <w:num w:numId="30">
    <w:abstractNumId w:val="3"/>
  </w:num>
  <w:num w:numId="31">
    <w:abstractNumId w:val="34"/>
  </w:num>
  <w:num w:numId="32">
    <w:abstractNumId w:val="7"/>
  </w:num>
  <w:num w:numId="33">
    <w:abstractNumId w:val="42"/>
  </w:num>
  <w:num w:numId="34">
    <w:abstractNumId w:val="29"/>
  </w:num>
  <w:num w:numId="35">
    <w:abstractNumId w:val="74"/>
  </w:num>
  <w:num w:numId="36">
    <w:abstractNumId w:val="63"/>
  </w:num>
  <w:num w:numId="37">
    <w:abstractNumId w:val="48"/>
  </w:num>
  <w:num w:numId="38">
    <w:abstractNumId w:val="64"/>
  </w:num>
  <w:num w:numId="39">
    <w:abstractNumId w:val="72"/>
  </w:num>
  <w:num w:numId="40">
    <w:abstractNumId w:val="56"/>
  </w:num>
  <w:num w:numId="41">
    <w:abstractNumId w:val="38"/>
  </w:num>
  <w:num w:numId="42">
    <w:abstractNumId w:val="52"/>
  </w:num>
  <w:num w:numId="43">
    <w:abstractNumId w:val="68"/>
  </w:num>
  <w:num w:numId="44">
    <w:abstractNumId w:val="73"/>
  </w:num>
  <w:num w:numId="45">
    <w:abstractNumId w:val="9"/>
  </w:num>
  <w:num w:numId="46">
    <w:abstractNumId w:val="22"/>
  </w:num>
  <w:num w:numId="47">
    <w:abstractNumId w:val="18"/>
  </w:num>
  <w:num w:numId="48">
    <w:abstractNumId w:val="40"/>
  </w:num>
  <w:num w:numId="49">
    <w:abstractNumId w:val="1"/>
  </w:num>
  <w:num w:numId="50">
    <w:abstractNumId w:val="61"/>
  </w:num>
  <w:num w:numId="51">
    <w:abstractNumId w:val="17"/>
  </w:num>
  <w:num w:numId="52">
    <w:abstractNumId w:val="31"/>
  </w:num>
  <w:num w:numId="53">
    <w:abstractNumId w:val="4"/>
  </w:num>
  <w:num w:numId="54">
    <w:abstractNumId w:val="12"/>
  </w:num>
  <w:num w:numId="55">
    <w:abstractNumId w:val="24"/>
  </w:num>
  <w:num w:numId="56">
    <w:abstractNumId w:val="45"/>
  </w:num>
  <w:num w:numId="57">
    <w:abstractNumId w:val="66"/>
  </w:num>
  <w:num w:numId="58">
    <w:abstractNumId w:val="21"/>
  </w:num>
  <w:num w:numId="59">
    <w:abstractNumId w:val="5"/>
  </w:num>
  <w:num w:numId="60">
    <w:abstractNumId w:val="49"/>
  </w:num>
  <w:num w:numId="61">
    <w:abstractNumId w:val="46"/>
  </w:num>
  <w:num w:numId="62">
    <w:abstractNumId w:val="8"/>
  </w:num>
  <w:num w:numId="63">
    <w:abstractNumId w:val="30"/>
  </w:num>
  <w:num w:numId="64">
    <w:abstractNumId w:val="57"/>
  </w:num>
  <w:num w:numId="65">
    <w:abstractNumId w:val="60"/>
  </w:num>
  <w:num w:numId="66">
    <w:abstractNumId w:val="33"/>
  </w:num>
  <w:num w:numId="67">
    <w:abstractNumId w:val="35"/>
  </w:num>
  <w:num w:numId="68">
    <w:abstractNumId w:val="39"/>
  </w:num>
  <w:num w:numId="69">
    <w:abstractNumId w:val="70"/>
  </w:num>
  <w:num w:numId="70">
    <w:abstractNumId w:val="47"/>
  </w:num>
  <w:num w:numId="71">
    <w:abstractNumId w:val="2"/>
  </w:num>
  <w:num w:numId="72">
    <w:abstractNumId w:val="69"/>
  </w:num>
  <w:num w:numId="73">
    <w:abstractNumId w:val="53"/>
  </w:num>
  <w:num w:numId="74">
    <w:abstractNumId w:val="55"/>
  </w:num>
  <w:num w:numId="75">
    <w:abstractNumId w:val="37"/>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8"/>
  <w:proofState w:spelling="clean" w:grammar="clean"/>
  <w:defaultTabStop w:val="708"/>
  <w:hyphenationZone w:val="425"/>
  <w:characterSpacingControl w:val="doNotCompress"/>
  <w:compat/>
  <w:rsids>
    <w:rsidRoot w:val="00636AEB"/>
    <w:rsid w:val="00001263"/>
    <w:rsid w:val="000275D2"/>
    <w:rsid w:val="0013099A"/>
    <w:rsid w:val="00150901"/>
    <w:rsid w:val="002B0688"/>
    <w:rsid w:val="00317956"/>
    <w:rsid w:val="003A7545"/>
    <w:rsid w:val="003B48C6"/>
    <w:rsid w:val="004B5C5B"/>
    <w:rsid w:val="004D694A"/>
    <w:rsid w:val="00544249"/>
    <w:rsid w:val="00636AEB"/>
    <w:rsid w:val="0072222E"/>
    <w:rsid w:val="00770D4E"/>
    <w:rsid w:val="00782FCD"/>
    <w:rsid w:val="007E5BC4"/>
    <w:rsid w:val="007E6238"/>
    <w:rsid w:val="007F4269"/>
    <w:rsid w:val="00862ECD"/>
    <w:rsid w:val="008819DB"/>
    <w:rsid w:val="00947181"/>
    <w:rsid w:val="00A73072"/>
    <w:rsid w:val="00B02EDC"/>
    <w:rsid w:val="00B20227"/>
    <w:rsid w:val="00B44C45"/>
    <w:rsid w:val="00B822FD"/>
    <w:rsid w:val="00BD6070"/>
    <w:rsid w:val="00C6037A"/>
    <w:rsid w:val="00CA5233"/>
    <w:rsid w:val="00D22F95"/>
    <w:rsid w:val="00D672EA"/>
    <w:rsid w:val="00D93E3F"/>
    <w:rsid w:val="00DF30AD"/>
    <w:rsid w:val="00E80F7D"/>
    <w:rsid w:val="00F83A67"/>
    <w:rsid w:val="00FB710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6AEB"/>
    <w:pPr>
      <w:spacing w:after="0" w:line="240" w:lineRule="auto"/>
    </w:pPr>
    <w:rPr>
      <w:rFonts w:ascii="Times New Roman" w:eastAsia="MS Mincho" w:hAnsi="Times New Roman" w:cs="Times New Roman"/>
      <w:sz w:val="24"/>
      <w:szCs w:val="24"/>
      <w:lang w:eastAsia="cs-CZ"/>
    </w:rPr>
  </w:style>
  <w:style w:type="paragraph" w:styleId="Nadpis1">
    <w:name w:val="heading 1"/>
    <w:basedOn w:val="Normlny"/>
    <w:next w:val="Normlny"/>
    <w:link w:val="Nadpis1Char"/>
    <w:qFormat/>
    <w:rsid w:val="00636AEB"/>
    <w:pPr>
      <w:keepNext/>
      <w:numPr>
        <w:numId w:val="1"/>
      </w:numPr>
      <w:outlineLvl w:val="0"/>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36AEB"/>
    <w:rPr>
      <w:rFonts w:ascii="Times New Roman" w:eastAsia="MS Mincho" w:hAnsi="Times New Roman" w:cs="Times New Roman"/>
      <w:sz w:val="28"/>
      <w:szCs w:val="24"/>
    </w:rPr>
  </w:style>
  <w:style w:type="paragraph" w:customStyle="1" w:styleId="tl1">
    <w:name w:val="Štýl1"/>
    <w:basedOn w:val="Normlny"/>
    <w:rsid w:val="00636AEB"/>
    <w:pPr>
      <w:numPr>
        <w:ilvl w:val="3"/>
        <w:numId w:val="2"/>
      </w:numPr>
      <w:jc w:val="center"/>
    </w:pPr>
    <w:rPr>
      <w:rFonts w:ascii="Tahoma" w:hAnsi="Tahoma"/>
      <w:sz w:val="18"/>
      <w:lang w:eastAsia="sk-SK"/>
    </w:rPr>
  </w:style>
  <w:style w:type="paragraph" w:styleId="Zkladntext2">
    <w:name w:val="Body Text 2"/>
    <w:basedOn w:val="Normlny"/>
    <w:link w:val="Zkladntext2Char"/>
    <w:rsid w:val="00636AEB"/>
    <w:pPr>
      <w:jc w:val="both"/>
    </w:pPr>
    <w:rPr>
      <w:lang w:eastAsia="sk-SK"/>
    </w:rPr>
  </w:style>
  <w:style w:type="character" w:customStyle="1" w:styleId="Zkladntext2Char">
    <w:name w:val="Základný text 2 Char"/>
    <w:basedOn w:val="Predvolenpsmoodseku"/>
    <w:link w:val="Zkladntext2"/>
    <w:rsid w:val="00636AEB"/>
    <w:rPr>
      <w:rFonts w:ascii="Times New Roman" w:eastAsia="MS Mincho" w:hAnsi="Times New Roman" w:cs="Times New Roman"/>
      <w:sz w:val="24"/>
      <w:szCs w:val="24"/>
      <w:lang w:eastAsia="sk-SK"/>
    </w:rPr>
  </w:style>
  <w:style w:type="paragraph" w:customStyle="1" w:styleId="NADPIS">
    <w:name w:val="NADPIS"/>
    <w:uiPriority w:val="99"/>
    <w:rsid w:val="00636AEB"/>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636AEB"/>
    <w:rPr>
      <w:rFonts w:ascii="Courier New" w:eastAsia="Times New Roman" w:hAnsi="Courier New" w:cs="Courier New"/>
      <w:sz w:val="20"/>
      <w:szCs w:val="20"/>
      <w:lang w:eastAsia="ar-SA"/>
    </w:rPr>
  </w:style>
  <w:style w:type="paragraph" w:customStyle="1" w:styleId="CharChar2">
    <w:name w:val="Char Char2"/>
    <w:basedOn w:val="Normlny"/>
    <w:link w:val="CharChar2Char"/>
    <w:uiPriority w:val="99"/>
    <w:rsid w:val="00636AEB"/>
    <w:pPr>
      <w:spacing w:after="160" w:line="240" w:lineRule="exact"/>
      <w:ind w:firstLine="720"/>
    </w:pPr>
    <w:rPr>
      <w:rFonts w:ascii="Tahoma" w:eastAsia="Calibri" w:hAnsi="Tahoma"/>
      <w:sz w:val="20"/>
      <w:szCs w:val="20"/>
      <w:lang w:val="en-US"/>
    </w:rPr>
  </w:style>
  <w:style w:type="character" w:customStyle="1" w:styleId="CharChar2Char">
    <w:name w:val="Char Char2 Char"/>
    <w:link w:val="CharChar2"/>
    <w:uiPriority w:val="99"/>
    <w:locked/>
    <w:rsid w:val="00636AEB"/>
    <w:rPr>
      <w:rFonts w:ascii="Tahoma" w:eastAsia="Calibri" w:hAnsi="Tahoma" w:cs="Times New Roman"/>
      <w:sz w:val="20"/>
      <w:szCs w:val="20"/>
      <w:lang w:val="en-US"/>
    </w:rPr>
  </w:style>
  <w:style w:type="paragraph" w:customStyle="1" w:styleId="Textodst1sl">
    <w:name w:val="Text odst.1čísl"/>
    <w:basedOn w:val="Normlny"/>
    <w:rsid w:val="00636AEB"/>
    <w:pPr>
      <w:tabs>
        <w:tab w:val="left" w:pos="0"/>
        <w:tab w:val="left" w:pos="284"/>
        <w:tab w:val="num" w:pos="2280"/>
      </w:tabs>
      <w:spacing w:before="80"/>
      <w:ind w:left="2280" w:hanging="720"/>
      <w:outlineLvl w:val="1"/>
    </w:pPr>
    <w:rPr>
      <w:rFonts w:ascii="Arial" w:eastAsia="Times New Roman" w:hAnsi="Arial"/>
      <w:sz w:val="22"/>
      <w:szCs w:val="20"/>
    </w:rPr>
  </w:style>
  <w:style w:type="paragraph" w:customStyle="1" w:styleId="Default">
    <w:name w:val="Default"/>
    <w:rsid w:val="00636AE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D22F95"/>
    <w:rPr>
      <w:rFonts w:ascii="Tahoma" w:hAnsi="Tahoma" w:cs="Tahoma"/>
      <w:sz w:val="16"/>
      <w:szCs w:val="16"/>
    </w:rPr>
  </w:style>
  <w:style w:type="character" w:customStyle="1" w:styleId="TextbublinyChar">
    <w:name w:val="Text bubliny Char"/>
    <w:basedOn w:val="Predvolenpsmoodseku"/>
    <w:link w:val="Textbubliny"/>
    <w:uiPriority w:val="99"/>
    <w:semiHidden/>
    <w:rsid w:val="00D22F95"/>
    <w:rPr>
      <w:rFonts w:ascii="Tahoma" w:eastAsia="MS Mincho" w:hAnsi="Tahoma" w:cs="Tahoma"/>
      <w:sz w:val="16"/>
      <w:szCs w:val="16"/>
      <w:lang w:eastAsia="cs-CZ"/>
    </w:rPr>
  </w:style>
  <w:style w:type="character" w:styleId="Odkaznakomentr">
    <w:name w:val="annotation reference"/>
    <w:basedOn w:val="Predvolenpsmoodseku"/>
    <w:uiPriority w:val="99"/>
    <w:unhideWhenUsed/>
    <w:rsid w:val="008819DB"/>
    <w:rPr>
      <w:sz w:val="16"/>
      <w:szCs w:val="16"/>
    </w:rPr>
  </w:style>
  <w:style w:type="paragraph" w:styleId="Textkomentra">
    <w:name w:val="annotation text"/>
    <w:basedOn w:val="Normlny"/>
    <w:link w:val="TextkomentraChar"/>
    <w:uiPriority w:val="99"/>
    <w:unhideWhenUsed/>
    <w:rsid w:val="008819DB"/>
    <w:rPr>
      <w:sz w:val="20"/>
      <w:szCs w:val="20"/>
    </w:rPr>
  </w:style>
  <w:style w:type="character" w:customStyle="1" w:styleId="TextkomentraChar">
    <w:name w:val="Text komentára Char"/>
    <w:basedOn w:val="Predvolenpsmoodseku"/>
    <w:link w:val="Textkomentra"/>
    <w:uiPriority w:val="99"/>
    <w:rsid w:val="008819DB"/>
    <w:rPr>
      <w:rFonts w:ascii="Times New Roman" w:eastAsia="MS Mincho"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819DB"/>
    <w:rPr>
      <w:b/>
      <w:bCs/>
    </w:rPr>
  </w:style>
  <w:style w:type="character" w:customStyle="1" w:styleId="PredmetkomentraChar">
    <w:name w:val="Predmet komentára Char"/>
    <w:basedOn w:val="TextkomentraChar"/>
    <w:link w:val="Predmetkomentra"/>
    <w:uiPriority w:val="99"/>
    <w:semiHidden/>
    <w:rsid w:val="008819DB"/>
    <w:rPr>
      <w:b/>
      <w:bCs/>
    </w:rPr>
  </w:style>
  <w:style w:type="paragraph" w:styleId="Zkladntext">
    <w:name w:val="Body Text"/>
    <w:basedOn w:val="Normlny"/>
    <w:link w:val="ZkladntextChar"/>
    <w:uiPriority w:val="99"/>
    <w:unhideWhenUsed/>
    <w:rsid w:val="008819DB"/>
    <w:pPr>
      <w:spacing w:after="120"/>
    </w:pPr>
  </w:style>
  <w:style w:type="character" w:customStyle="1" w:styleId="ZkladntextChar">
    <w:name w:val="Základný text Char"/>
    <w:basedOn w:val="Predvolenpsmoodseku"/>
    <w:link w:val="Zkladntext"/>
    <w:uiPriority w:val="99"/>
    <w:rsid w:val="008819DB"/>
    <w:rPr>
      <w:rFonts w:ascii="Times New Roman" w:eastAsia="MS Mincho" w:hAnsi="Times New Roman" w:cs="Times New Roman"/>
      <w:sz w:val="24"/>
      <w:szCs w:val="24"/>
      <w:lang w:eastAsia="cs-CZ"/>
    </w:rPr>
  </w:style>
  <w:style w:type="character" w:styleId="Hypertextovprepojenie">
    <w:name w:val="Hyperlink"/>
    <w:basedOn w:val="Predvolenpsmoodseku"/>
    <w:rsid w:val="00782FCD"/>
    <w:rPr>
      <w:rFonts w:cs="Times New Roman"/>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13099A"/>
    <w:pPr>
      <w:ind w:left="680"/>
      <w:contextualSpacing/>
      <w:jc w:val="both"/>
    </w:pPr>
    <w:rPr>
      <w:rFonts w:eastAsia="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3099A"/>
    <w:rPr>
      <w:rFonts w:ascii="Times New Roman" w:eastAsia="Times New Roman" w:hAnsi="Times New Roman" w:cs="Times New Roman"/>
      <w:sz w:val="24"/>
      <w:szCs w:val="20"/>
      <w:lang w:eastAsia="sk-SK"/>
    </w:rPr>
  </w:style>
  <w:style w:type="paragraph" w:customStyle="1" w:styleId="Nadpis81">
    <w:name w:val="Nadpis 81"/>
    <w:uiPriority w:val="99"/>
    <w:rsid w:val="00862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aktury@nspbb.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685EC-E5A9-4A99-BE6A-7C194DF5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4279</Words>
  <Characters>24392</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3</cp:revision>
  <cp:lastPrinted>2021-08-11T05:53:00Z</cp:lastPrinted>
  <dcterms:created xsi:type="dcterms:W3CDTF">2021-08-11T05:54:00Z</dcterms:created>
  <dcterms:modified xsi:type="dcterms:W3CDTF">2021-09-20T11:39:00Z</dcterms:modified>
</cp:coreProperties>
</file>