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C7B0" w14:textId="2B0D5DEB" w:rsidR="005176CC" w:rsidRPr="007B16A0" w:rsidRDefault="005176CC" w:rsidP="002203B4">
      <w:pPr>
        <w:pStyle w:val="Nadpis7"/>
        <w:rPr>
          <w:rFonts w:ascii="Tahoma" w:hAnsi="Tahoma" w:cs="Tahoma"/>
          <w:i w:val="0"/>
          <w:iCs w:val="0"/>
          <w:color w:val="auto"/>
          <w:sz w:val="24"/>
          <w:szCs w:val="24"/>
        </w:rPr>
      </w:pPr>
      <w:r w:rsidRPr="007B16A0">
        <w:rPr>
          <w:rFonts w:ascii="Tahoma" w:hAnsi="Tahoma" w:cs="Tahoma"/>
          <w:i w:val="0"/>
          <w:iCs w:val="0"/>
          <w:color w:val="auto"/>
          <w:sz w:val="24"/>
          <w:szCs w:val="24"/>
        </w:rPr>
        <w:t>ZMLUVA o poskytovaní služieb údržby a opravy cestnej svetelnej signalizácie</w:t>
      </w:r>
    </w:p>
    <w:p w14:paraId="57E76694" w14:textId="77777777" w:rsidR="005176CC" w:rsidRPr="007B16A0" w:rsidRDefault="005176CC" w:rsidP="002203B4">
      <w:pPr>
        <w:pStyle w:val="Nadpis7"/>
        <w:rPr>
          <w:rFonts w:ascii="Tahoma" w:hAnsi="Tahoma" w:cs="Tahoma"/>
          <w:i w:val="0"/>
          <w:iCs w:val="0"/>
          <w:color w:val="auto"/>
          <w:sz w:val="24"/>
          <w:szCs w:val="24"/>
        </w:rPr>
      </w:pPr>
    </w:p>
    <w:p w14:paraId="63572C15" w14:textId="684C76D2" w:rsidR="005176CC" w:rsidRPr="007B16A0" w:rsidRDefault="005176CC" w:rsidP="002203B4">
      <w:pPr>
        <w:pStyle w:val="Nadpis7"/>
        <w:rPr>
          <w:rFonts w:ascii="Tahoma" w:hAnsi="Tahoma" w:cs="Tahoma"/>
          <w:i w:val="0"/>
          <w:iCs w:val="0"/>
          <w:color w:val="auto"/>
          <w:sz w:val="24"/>
          <w:szCs w:val="24"/>
        </w:rPr>
      </w:pPr>
      <w:r w:rsidRPr="007B16A0">
        <w:rPr>
          <w:rFonts w:ascii="Tahoma" w:hAnsi="Tahoma" w:cs="Tahoma"/>
          <w:i w:val="0"/>
          <w:iCs w:val="0"/>
          <w:color w:val="auto"/>
          <w:sz w:val="24"/>
          <w:szCs w:val="24"/>
        </w:rPr>
        <w:t>uzavretá podľa § 269 ods. 2 zákona č. 513/1991 Zb. Obchodný zákonník v znení neskorších predpisov</w:t>
      </w:r>
    </w:p>
    <w:p w14:paraId="3FF0BC75" w14:textId="013CC597" w:rsidR="005176CC" w:rsidRPr="007B16A0" w:rsidRDefault="005176CC" w:rsidP="002203B4">
      <w:pPr>
        <w:pStyle w:val="Nadpis7"/>
        <w:rPr>
          <w:rFonts w:ascii="Tahoma" w:hAnsi="Tahoma" w:cs="Tahoma"/>
          <w:i w:val="0"/>
          <w:iCs w:val="0"/>
          <w:color w:val="auto"/>
          <w:sz w:val="24"/>
          <w:szCs w:val="24"/>
        </w:rPr>
      </w:pPr>
      <w:r w:rsidRPr="007B16A0">
        <w:rPr>
          <w:rFonts w:ascii="Tahoma" w:hAnsi="Tahoma" w:cs="Tahoma"/>
          <w:i w:val="0"/>
          <w:iCs w:val="0"/>
          <w:color w:val="auto"/>
          <w:sz w:val="24"/>
          <w:szCs w:val="24"/>
        </w:rPr>
        <w:t>___________________________________________________________</w:t>
      </w:r>
    </w:p>
    <w:p w14:paraId="011EFA49" w14:textId="77777777" w:rsidR="005176CC" w:rsidRPr="007B16A0" w:rsidRDefault="005176CC" w:rsidP="00830D34">
      <w:pPr>
        <w:pStyle w:val="Nadpis6"/>
        <w:spacing w:line="276" w:lineRule="auto"/>
        <w:ind w:left="357"/>
        <w:jc w:val="center"/>
        <w:rPr>
          <w:rFonts w:ascii="Tahoma" w:hAnsi="Tahoma" w:cs="Tahoma"/>
        </w:rPr>
      </w:pPr>
    </w:p>
    <w:p w14:paraId="117AB1F2" w14:textId="773D2E1D" w:rsidR="005176CC" w:rsidRPr="007B16A0" w:rsidRDefault="005176CC" w:rsidP="00830D34">
      <w:pPr>
        <w:pStyle w:val="Nadpis6"/>
        <w:spacing w:line="276" w:lineRule="auto"/>
        <w:ind w:left="357"/>
        <w:jc w:val="center"/>
        <w:rPr>
          <w:rFonts w:ascii="Tahoma" w:hAnsi="Tahoma" w:cs="Tahoma"/>
        </w:rPr>
      </w:pPr>
      <w:r w:rsidRPr="007B16A0">
        <w:rPr>
          <w:rFonts w:ascii="Tahoma" w:hAnsi="Tahoma" w:cs="Tahoma"/>
        </w:rPr>
        <w:t>Zmluvné strany</w:t>
      </w:r>
    </w:p>
    <w:p w14:paraId="2B093FD2" w14:textId="77777777" w:rsidR="005176CC" w:rsidRPr="007B16A0" w:rsidRDefault="005176CC" w:rsidP="00830D34">
      <w:pPr>
        <w:tabs>
          <w:tab w:val="left" w:pos="2160"/>
        </w:tabs>
        <w:spacing w:line="276" w:lineRule="auto"/>
        <w:ind w:right="567"/>
        <w:jc w:val="both"/>
        <w:rPr>
          <w:rFonts w:ascii="Tahoma" w:hAnsi="Tahoma" w:cs="Tahoma"/>
          <w:bCs/>
        </w:rPr>
      </w:pPr>
    </w:p>
    <w:p w14:paraId="1CE229E4" w14:textId="2898FB72" w:rsidR="005176CC" w:rsidRPr="007B16A0" w:rsidRDefault="005176CC" w:rsidP="00830D34">
      <w:pPr>
        <w:tabs>
          <w:tab w:val="left" w:pos="2160"/>
        </w:tabs>
        <w:spacing w:line="276" w:lineRule="auto"/>
        <w:ind w:right="567"/>
        <w:jc w:val="both"/>
        <w:rPr>
          <w:rFonts w:ascii="Tahoma" w:hAnsi="Tahoma" w:cs="Tahoma"/>
        </w:rPr>
      </w:pPr>
      <w:r w:rsidRPr="007B16A0">
        <w:rPr>
          <w:rFonts w:ascii="Tahoma" w:hAnsi="Tahoma" w:cs="Tahoma"/>
        </w:rPr>
        <w:t>1. Objednávateľ:</w:t>
      </w:r>
      <w:r w:rsidRPr="007B16A0">
        <w:rPr>
          <w:rFonts w:ascii="Tahoma" w:hAnsi="Tahoma" w:cs="Tahoma"/>
        </w:rPr>
        <w:tab/>
      </w:r>
    </w:p>
    <w:p w14:paraId="138229CF" w14:textId="77777777" w:rsidR="005176CC" w:rsidRPr="007B16A0" w:rsidRDefault="005176CC" w:rsidP="00830D34">
      <w:pPr>
        <w:pStyle w:val="Odsekzoznamu"/>
        <w:spacing w:line="276" w:lineRule="auto"/>
        <w:ind w:left="360"/>
        <w:rPr>
          <w:rFonts w:ascii="Tahoma" w:hAnsi="Tahoma" w:cs="Tahoma"/>
          <w:b/>
          <w:sz w:val="20"/>
          <w:szCs w:val="20"/>
        </w:rPr>
      </w:pPr>
    </w:p>
    <w:p w14:paraId="578552FB" w14:textId="62E55887" w:rsidR="005176CC" w:rsidRPr="007B16A0" w:rsidRDefault="005176CC" w:rsidP="00830D34">
      <w:pPr>
        <w:pStyle w:val="Odsekzoznamu"/>
        <w:spacing w:line="276" w:lineRule="auto"/>
        <w:ind w:left="360"/>
        <w:rPr>
          <w:rFonts w:ascii="Tahoma" w:hAnsi="Tahoma" w:cs="Tahoma"/>
          <w:b/>
          <w:sz w:val="20"/>
          <w:szCs w:val="20"/>
        </w:rPr>
      </w:pPr>
      <w:r w:rsidRPr="007B16A0">
        <w:rPr>
          <w:rFonts w:ascii="Tahoma" w:hAnsi="Tahoma" w:cs="Tahoma"/>
          <w:b/>
          <w:sz w:val="20"/>
          <w:szCs w:val="20"/>
        </w:rPr>
        <w:t xml:space="preserve">Správa a údržba komunikácií mesta Prešov s. r. o. </w:t>
      </w:r>
    </w:p>
    <w:p w14:paraId="30CD4751" w14:textId="77777777"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so sídlom Pionierska 24, Prešov 080 05, Slovenská republika</w:t>
      </w:r>
    </w:p>
    <w:p w14:paraId="4E35C9FD" w14:textId="77777777"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IČO: 31719473</w:t>
      </w:r>
    </w:p>
    <w:p w14:paraId="0092C768" w14:textId="77777777"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DIČ: 2020523890</w:t>
      </w:r>
    </w:p>
    <w:p w14:paraId="19F881C1" w14:textId="77777777"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IČ DPH: SK2020523890</w:t>
      </w:r>
    </w:p>
    <w:p w14:paraId="6D967997" w14:textId="77777777"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 xml:space="preserve">zapísaná v Obchodnom registri Okresného súdu Prešov, oddiel: </w:t>
      </w:r>
      <w:proofErr w:type="spellStart"/>
      <w:r w:rsidRPr="007B16A0">
        <w:rPr>
          <w:rFonts w:ascii="Tahoma" w:hAnsi="Tahoma" w:cs="Tahoma"/>
          <w:sz w:val="20"/>
          <w:szCs w:val="20"/>
        </w:rPr>
        <w:t>Sro</w:t>
      </w:r>
      <w:proofErr w:type="spellEnd"/>
      <w:r w:rsidRPr="007B16A0">
        <w:rPr>
          <w:rFonts w:ascii="Tahoma" w:hAnsi="Tahoma" w:cs="Tahoma"/>
          <w:sz w:val="20"/>
          <w:szCs w:val="20"/>
        </w:rPr>
        <w:t>, vložka č. 2738/P</w:t>
      </w:r>
    </w:p>
    <w:p w14:paraId="40C38F34" w14:textId="77777777"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konajúci konateľom Ing. Martin Kolesár</w:t>
      </w:r>
    </w:p>
    <w:p w14:paraId="29598AFE" w14:textId="77777777" w:rsidR="005176CC" w:rsidRPr="007B16A0" w:rsidRDefault="0025791C" w:rsidP="00830D34">
      <w:pPr>
        <w:pStyle w:val="Odsekzoznamu"/>
        <w:spacing w:line="276" w:lineRule="auto"/>
        <w:ind w:left="360"/>
        <w:rPr>
          <w:rFonts w:ascii="Tahoma" w:hAnsi="Tahoma" w:cs="Tahoma"/>
          <w:sz w:val="20"/>
          <w:szCs w:val="20"/>
        </w:rPr>
      </w:pPr>
      <w:hyperlink r:id="rId7">
        <w:r w:rsidR="005176CC" w:rsidRPr="007B16A0">
          <w:rPr>
            <w:rFonts w:ascii="Tahoma" w:hAnsi="Tahoma" w:cs="Tahoma"/>
            <w:sz w:val="20"/>
            <w:szCs w:val="20"/>
          </w:rPr>
          <w:t>e-mail: konatel@spravaciestpresov.sk</w:t>
        </w:r>
      </w:hyperlink>
    </w:p>
    <w:p w14:paraId="6B360897" w14:textId="6732BCEB" w:rsidR="005176CC" w:rsidRPr="007B16A0" w:rsidRDefault="005176CC" w:rsidP="00830D34">
      <w:pPr>
        <w:pStyle w:val="Odsekzoznamu"/>
        <w:spacing w:line="276" w:lineRule="auto"/>
        <w:ind w:left="360"/>
        <w:rPr>
          <w:rFonts w:ascii="Tahoma" w:hAnsi="Tahoma" w:cs="Tahoma"/>
          <w:sz w:val="20"/>
          <w:szCs w:val="20"/>
        </w:rPr>
      </w:pPr>
      <w:r w:rsidRPr="007B16A0">
        <w:rPr>
          <w:rFonts w:ascii="Tahoma" w:hAnsi="Tahoma" w:cs="Tahoma"/>
          <w:sz w:val="20"/>
          <w:szCs w:val="20"/>
        </w:rPr>
        <w:t>tel. č.: +421 944 458 786</w:t>
      </w:r>
    </w:p>
    <w:p w14:paraId="5DF0D8DF" w14:textId="77777777" w:rsidR="005176CC" w:rsidRPr="007B16A0" w:rsidRDefault="005176CC" w:rsidP="00830D34">
      <w:pPr>
        <w:spacing w:line="276" w:lineRule="auto"/>
        <w:rPr>
          <w:rFonts w:ascii="Tahoma" w:hAnsi="Tahoma" w:cs="Tahoma"/>
          <w:b w:val="0"/>
        </w:rPr>
      </w:pPr>
    </w:p>
    <w:p w14:paraId="7BBCC11E" w14:textId="77777777" w:rsidR="005176CC" w:rsidRPr="007B16A0" w:rsidRDefault="005176CC" w:rsidP="00830D34">
      <w:pPr>
        <w:tabs>
          <w:tab w:val="left" w:pos="2342"/>
        </w:tabs>
        <w:spacing w:line="276" w:lineRule="auto"/>
        <w:rPr>
          <w:rFonts w:ascii="Tahoma" w:hAnsi="Tahoma" w:cs="Tahoma"/>
          <w:b w:val="0"/>
        </w:rPr>
      </w:pPr>
      <w:r w:rsidRPr="007B16A0">
        <w:rPr>
          <w:rFonts w:ascii="Tahoma" w:hAnsi="Tahoma" w:cs="Tahoma"/>
          <w:b w:val="0"/>
        </w:rPr>
        <w:t>(ďalej len „objednávateľ“)</w:t>
      </w:r>
    </w:p>
    <w:p w14:paraId="1349A180" w14:textId="77777777" w:rsidR="005176CC" w:rsidRPr="007B16A0" w:rsidRDefault="005176CC" w:rsidP="00830D34">
      <w:pPr>
        <w:spacing w:line="276" w:lineRule="auto"/>
        <w:rPr>
          <w:rFonts w:ascii="Tahoma" w:hAnsi="Tahoma" w:cs="Tahoma"/>
          <w:b w:val="0"/>
          <w:bCs/>
        </w:rPr>
      </w:pPr>
    </w:p>
    <w:p w14:paraId="0AC559E2" w14:textId="77777777" w:rsidR="005176CC" w:rsidRPr="007B16A0" w:rsidRDefault="005176CC" w:rsidP="00830D34">
      <w:pPr>
        <w:spacing w:line="276" w:lineRule="auto"/>
        <w:rPr>
          <w:rFonts w:ascii="Tahoma" w:hAnsi="Tahoma" w:cs="Tahoma"/>
          <w:b w:val="0"/>
          <w:bCs/>
        </w:rPr>
      </w:pPr>
    </w:p>
    <w:p w14:paraId="5015F749" w14:textId="77777777" w:rsidR="005176CC" w:rsidRPr="007B16A0" w:rsidRDefault="005176CC" w:rsidP="00830D34">
      <w:pPr>
        <w:spacing w:line="276" w:lineRule="auto"/>
        <w:rPr>
          <w:rFonts w:ascii="Tahoma" w:hAnsi="Tahoma" w:cs="Tahoma"/>
        </w:rPr>
      </w:pPr>
      <w:r w:rsidRPr="007B16A0">
        <w:rPr>
          <w:rFonts w:ascii="Tahoma" w:hAnsi="Tahoma" w:cs="Tahoma"/>
        </w:rPr>
        <w:t>2. Poskytovateľ:</w:t>
      </w:r>
      <w:r w:rsidRPr="007B16A0">
        <w:rPr>
          <w:rFonts w:ascii="Tahoma" w:hAnsi="Tahoma" w:cs="Tahoma"/>
        </w:rPr>
        <w:tab/>
      </w:r>
    </w:p>
    <w:p w14:paraId="75BC9098" w14:textId="77777777" w:rsidR="005176CC" w:rsidRPr="007B16A0" w:rsidRDefault="005176CC" w:rsidP="00830D34">
      <w:pPr>
        <w:spacing w:line="276" w:lineRule="auto"/>
        <w:ind w:left="284"/>
        <w:rPr>
          <w:rFonts w:ascii="Tahoma" w:hAnsi="Tahoma" w:cs="Tahoma"/>
          <w:b w:val="0"/>
          <w:bCs/>
        </w:rPr>
      </w:pPr>
      <w:r w:rsidRPr="007B16A0">
        <w:rPr>
          <w:rFonts w:ascii="Tahoma" w:hAnsi="Tahoma" w:cs="Tahoma"/>
          <w:b w:val="0"/>
          <w:bCs/>
        </w:rPr>
        <w:t>Sídlo:</w:t>
      </w:r>
      <w:r w:rsidRPr="007B16A0">
        <w:rPr>
          <w:rFonts w:ascii="Tahoma" w:hAnsi="Tahoma" w:cs="Tahoma"/>
          <w:b w:val="0"/>
          <w:bCs/>
        </w:rPr>
        <w:tab/>
      </w:r>
      <w:r w:rsidRPr="007B16A0">
        <w:rPr>
          <w:rFonts w:ascii="Tahoma" w:hAnsi="Tahoma" w:cs="Tahoma"/>
          <w:b w:val="0"/>
          <w:bCs/>
        </w:rPr>
        <w:tab/>
      </w:r>
    </w:p>
    <w:p w14:paraId="5E0418B1" w14:textId="77777777" w:rsidR="005176CC" w:rsidRPr="007B16A0" w:rsidRDefault="005176CC" w:rsidP="00830D34">
      <w:pPr>
        <w:pStyle w:val="Register1"/>
        <w:spacing w:line="276" w:lineRule="auto"/>
        <w:rPr>
          <w:rFonts w:ascii="Tahoma" w:hAnsi="Tahoma" w:cs="Tahoma"/>
          <w:sz w:val="20"/>
          <w:szCs w:val="20"/>
        </w:rPr>
      </w:pPr>
      <w:r w:rsidRPr="007B16A0">
        <w:rPr>
          <w:rFonts w:ascii="Tahoma" w:hAnsi="Tahoma" w:cs="Tahoma"/>
          <w:sz w:val="20"/>
          <w:szCs w:val="20"/>
        </w:rPr>
        <w:t>Zastúpený:</w:t>
      </w:r>
      <w:r w:rsidRPr="007B16A0">
        <w:rPr>
          <w:rFonts w:ascii="Tahoma" w:hAnsi="Tahoma" w:cs="Tahoma"/>
          <w:sz w:val="20"/>
          <w:szCs w:val="20"/>
        </w:rPr>
        <w:tab/>
      </w:r>
      <w:r w:rsidRPr="007B16A0">
        <w:rPr>
          <w:rFonts w:ascii="Tahoma" w:hAnsi="Tahoma" w:cs="Tahoma"/>
          <w:sz w:val="20"/>
          <w:szCs w:val="20"/>
        </w:rPr>
        <w:tab/>
      </w:r>
    </w:p>
    <w:p w14:paraId="5E3439B5" w14:textId="77777777" w:rsidR="005176CC" w:rsidRPr="007B16A0" w:rsidRDefault="005176CC" w:rsidP="00830D34">
      <w:pPr>
        <w:spacing w:line="276" w:lineRule="auto"/>
        <w:ind w:left="284"/>
        <w:rPr>
          <w:rFonts w:ascii="Tahoma" w:hAnsi="Tahoma" w:cs="Tahoma"/>
          <w:b w:val="0"/>
        </w:rPr>
      </w:pPr>
      <w:r w:rsidRPr="007B16A0">
        <w:rPr>
          <w:rFonts w:ascii="Tahoma" w:hAnsi="Tahoma" w:cs="Tahoma"/>
          <w:b w:val="0"/>
        </w:rPr>
        <w:t>IČO:</w:t>
      </w:r>
      <w:r w:rsidRPr="007B16A0">
        <w:rPr>
          <w:rFonts w:ascii="Tahoma" w:hAnsi="Tahoma" w:cs="Tahoma"/>
          <w:b w:val="0"/>
        </w:rPr>
        <w:tab/>
      </w:r>
      <w:r w:rsidRPr="007B16A0">
        <w:rPr>
          <w:rFonts w:ascii="Tahoma" w:hAnsi="Tahoma" w:cs="Tahoma"/>
          <w:b w:val="0"/>
        </w:rPr>
        <w:tab/>
      </w:r>
    </w:p>
    <w:p w14:paraId="1496B4D1" w14:textId="77777777" w:rsidR="005176CC" w:rsidRPr="007B16A0" w:rsidRDefault="005176CC" w:rsidP="00830D34">
      <w:pPr>
        <w:pStyle w:val="Zkladntext2"/>
        <w:spacing w:before="0" w:after="0" w:line="276" w:lineRule="auto"/>
        <w:ind w:left="284"/>
        <w:rPr>
          <w:rFonts w:ascii="Tahoma" w:hAnsi="Tahoma" w:cs="Tahoma"/>
          <w:bCs/>
          <w:szCs w:val="20"/>
        </w:rPr>
      </w:pPr>
      <w:r w:rsidRPr="007B16A0">
        <w:rPr>
          <w:rFonts w:ascii="Tahoma" w:hAnsi="Tahoma" w:cs="Tahoma"/>
          <w:bCs/>
          <w:szCs w:val="20"/>
        </w:rPr>
        <w:t>IČ pre DPH:</w:t>
      </w:r>
      <w:r w:rsidRPr="007B16A0">
        <w:rPr>
          <w:rFonts w:ascii="Tahoma" w:hAnsi="Tahoma" w:cs="Tahoma"/>
          <w:bCs/>
          <w:szCs w:val="20"/>
        </w:rPr>
        <w:tab/>
      </w:r>
    </w:p>
    <w:p w14:paraId="74A36427" w14:textId="77777777" w:rsidR="005176CC" w:rsidRPr="007B16A0" w:rsidRDefault="005176CC" w:rsidP="00830D34">
      <w:pPr>
        <w:pStyle w:val="Zkladntext2"/>
        <w:spacing w:before="0" w:after="0" w:line="276" w:lineRule="auto"/>
        <w:ind w:left="284"/>
        <w:rPr>
          <w:rFonts w:ascii="Tahoma" w:hAnsi="Tahoma" w:cs="Tahoma"/>
          <w:bCs/>
          <w:szCs w:val="20"/>
        </w:rPr>
      </w:pPr>
      <w:r w:rsidRPr="007B16A0">
        <w:rPr>
          <w:rFonts w:ascii="Tahoma" w:hAnsi="Tahoma" w:cs="Tahoma"/>
          <w:bCs/>
          <w:szCs w:val="20"/>
        </w:rPr>
        <w:t>DIČ:</w:t>
      </w:r>
      <w:r w:rsidRPr="007B16A0">
        <w:rPr>
          <w:rFonts w:ascii="Tahoma" w:hAnsi="Tahoma" w:cs="Tahoma"/>
          <w:bCs/>
          <w:szCs w:val="20"/>
        </w:rPr>
        <w:tab/>
      </w:r>
      <w:r w:rsidRPr="007B16A0">
        <w:rPr>
          <w:rFonts w:ascii="Tahoma" w:hAnsi="Tahoma" w:cs="Tahoma"/>
          <w:bCs/>
          <w:szCs w:val="20"/>
        </w:rPr>
        <w:tab/>
      </w:r>
    </w:p>
    <w:p w14:paraId="3B462F25" w14:textId="77777777" w:rsidR="005176CC" w:rsidRPr="007B16A0" w:rsidRDefault="005176CC" w:rsidP="00830D34">
      <w:pPr>
        <w:pStyle w:val="Zkladntext2"/>
        <w:spacing w:before="0" w:after="0" w:line="276" w:lineRule="auto"/>
        <w:ind w:left="284"/>
        <w:rPr>
          <w:rFonts w:ascii="Tahoma" w:hAnsi="Tahoma" w:cs="Tahoma"/>
          <w:bCs/>
          <w:szCs w:val="20"/>
        </w:rPr>
      </w:pPr>
      <w:r w:rsidRPr="007B16A0">
        <w:rPr>
          <w:rFonts w:ascii="Tahoma" w:hAnsi="Tahoma" w:cs="Tahoma"/>
          <w:bCs/>
          <w:szCs w:val="20"/>
        </w:rPr>
        <w:t>Bankové spojenie:</w:t>
      </w:r>
      <w:r w:rsidRPr="007B16A0">
        <w:rPr>
          <w:rFonts w:ascii="Tahoma" w:hAnsi="Tahoma" w:cs="Tahoma"/>
          <w:bCs/>
          <w:szCs w:val="20"/>
        </w:rPr>
        <w:tab/>
      </w:r>
    </w:p>
    <w:p w14:paraId="0E8B6567" w14:textId="77777777" w:rsidR="005176CC" w:rsidRPr="007B16A0" w:rsidRDefault="005176CC" w:rsidP="00830D34">
      <w:pPr>
        <w:pStyle w:val="Zkladntext2"/>
        <w:spacing w:before="0" w:after="0" w:line="276" w:lineRule="auto"/>
        <w:ind w:left="284"/>
        <w:rPr>
          <w:rFonts w:ascii="Tahoma" w:hAnsi="Tahoma" w:cs="Tahoma"/>
          <w:bCs/>
          <w:szCs w:val="20"/>
        </w:rPr>
      </w:pPr>
      <w:r w:rsidRPr="007B16A0">
        <w:rPr>
          <w:rFonts w:ascii="Tahoma" w:hAnsi="Tahoma" w:cs="Tahoma"/>
          <w:bCs/>
          <w:szCs w:val="20"/>
        </w:rPr>
        <w:t>Číslo účtu:</w:t>
      </w:r>
      <w:r w:rsidRPr="007B16A0">
        <w:rPr>
          <w:rFonts w:ascii="Tahoma" w:hAnsi="Tahoma" w:cs="Tahoma"/>
          <w:bCs/>
          <w:szCs w:val="20"/>
        </w:rPr>
        <w:tab/>
      </w:r>
      <w:r w:rsidRPr="007B16A0">
        <w:rPr>
          <w:rFonts w:ascii="Tahoma" w:hAnsi="Tahoma" w:cs="Tahoma"/>
          <w:bCs/>
          <w:szCs w:val="20"/>
        </w:rPr>
        <w:tab/>
      </w:r>
    </w:p>
    <w:p w14:paraId="14BDD46C" w14:textId="77777777" w:rsidR="005176CC" w:rsidRPr="007B16A0" w:rsidRDefault="005176CC" w:rsidP="00830D34">
      <w:pPr>
        <w:pStyle w:val="Register1"/>
        <w:spacing w:line="276" w:lineRule="auto"/>
        <w:rPr>
          <w:rFonts w:ascii="Tahoma" w:hAnsi="Tahoma" w:cs="Tahoma"/>
          <w:sz w:val="20"/>
          <w:szCs w:val="20"/>
        </w:rPr>
      </w:pPr>
    </w:p>
    <w:p w14:paraId="518AE8F5" w14:textId="77777777" w:rsidR="005176CC" w:rsidRPr="007B16A0" w:rsidRDefault="005176CC" w:rsidP="00830D34">
      <w:pPr>
        <w:pStyle w:val="Register1"/>
        <w:spacing w:line="276" w:lineRule="auto"/>
        <w:rPr>
          <w:rFonts w:ascii="Tahoma" w:hAnsi="Tahoma" w:cs="Tahoma"/>
          <w:sz w:val="20"/>
          <w:szCs w:val="20"/>
        </w:rPr>
      </w:pPr>
      <w:r w:rsidRPr="007B16A0">
        <w:rPr>
          <w:rFonts w:ascii="Tahoma" w:hAnsi="Tahoma" w:cs="Tahoma"/>
          <w:sz w:val="20"/>
          <w:szCs w:val="20"/>
        </w:rPr>
        <w:t>Osoby oprávnené rokovať za poskytovateľa:</w:t>
      </w:r>
    </w:p>
    <w:p w14:paraId="5917E1E8" w14:textId="77777777" w:rsidR="005176CC" w:rsidRPr="007B16A0" w:rsidRDefault="005176CC" w:rsidP="00830D34">
      <w:pPr>
        <w:pStyle w:val="Register1"/>
        <w:spacing w:line="276" w:lineRule="auto"/>
        <w:rPr>
          <w:rFonts w:ascii="Tahoma" w:hAnsi="Tahoma" w:cs="Tahoma"/>
          <w:sz w:val="20"/>
          <w:szCs w:val="20"/>
        </w:rPr>
      </w:pPr>
      <w:r w:rsidRPr="007B16A0">
        <w:rPr>
          <w:rFonts w:ascii="Tahoma" w:hAnsi="Tahoma" w:cs="Tahoma"/>
          <w:sz w:val="20"/>
          <w:szCs w:val="20"/>
        </w:rPr>
        <w:t>a) vo veciach zmluvných:</w:t>
      </w:r>
    </w:p>
    <w:p w14:paraId="0442787F" w14:textId="77777777" w:rsidR="005176CC" w:rsidRPr="007B16A0" w:rsidRDefault="005176CC" w:rsidP="00830D34">
      <w:pPr>
        <w:spacing w:line="276" w:lineRule="auto"/>
        <w:ind w:left="567"/>
        <w:rPr>
          <w:rFonts w:ascii="Tahoma" w:hAnsi="Tahoma" w:cs="Tahoma"/>
          <w:b w:val="0"/>
          <w:bCs/>
        </w:rPr>
      </w:pPr>
      <w:r w:rsidRPr="007B16A0">
        <w:rPr>
          <w:rFonts w:ascii="Tahoma" w:hAnsi="Tahoma" w:cs="Tahoma"/>
          <w:b w:val="0"/>
          <w:bCs/>
        </w:rPr>
        <w:t>telefón, e-mail:</w:t>
      </w:r>
    </w:p>
    <w:p w14:paraId="0515533E" w14:textId="77777777" w:rsidR="005176CC" w:rsidRPr="007B16A0" w:rsidRDefault="005176CC" w:rsidP="00830D34">
      <w:pPr>
        <w:pStyle w:val="Register1"/>
        <w:spacing w:line="276" w:lineRule="auto"/>
        <w:rPr>
          <w:rFonts w:ascii="Tahoma" w:hAnsi="Tahoma" w:cs="Tahoma"/>
          <w:sz w:val="20"/>
          <w:szCs w:val="20"/>
        </w:rPr>
      </w:pPr>
      <w:r w:rsidRPr="007B16A0">
        <w:rPr>
          <w:rFonts w:ascii="Tahoma" w:hAnsi="Tahoma" w:cs="Tahoma"/>
          <w:sz w:val="20"/>
          <w:szCs w:val="20"/>
        </w:rPr>
        <w:t>b) vo veciach technických a realizačných:</w:t>
      </w:r>
    </w:p>
    <w:p w14:paraId="1E27205B" w14:textId="77777777" w:rsidR="005176CC" w:rsidRPr="007B16A0" w:rsidRDefault="005176CC" w:rsidP="00830D34">
      <w:pPr>
        <w:spacing w:line="276" w:lineRule="auto"/>
        <w:ind w:left="567"/>
        <w:rPr>
          <w:rFonts w:ascii="Tahoma" w:hAnsi="Tahoma" w:cs="Tahoma"/>
          <w:b w:val="0"/>
          <w:bCs/>
        </w:rPr>
      </w:pPr>
      <w:r w:rsidRPr="007B16A0">
        <w:rPr>
          <w:rFonts w:ascii="Tahoma" w:hAnsi="Tahoma" w:cs="Tahoma"/>
          <w:b w:val="0"/>
          <w:bCs/>
        </w:rPr>
        <w:t>telefón, e-mail:</w:t>
      </w:r>
    </w:p>
    <w:p w14:paraId="5E110AB0" w14:textId="77777777" w:rsidR="005176CC" w:rsidRPr="007B16A0" w:rsidRDefault="005176CC" w:rsidP="00830D34">
      <w:pPr>
        <w:spacing w:line="276" w:lineRule="auto"/>
        <w:rPr>
          <w:rFonts w:ascii="Tahoma" w:hAnsi="Tahoma" w:cs="Tahoma"/>
          <w:bCs/>
        </w:rPr>
      </w:pPr>
    </w:p>
    <w:p w14:paraId="4ED3F4A7" w14:textId="77777777" w:rsidR="005176CC" w:rsidRPr="007B16A0" w:rsidRDefault="005176CC" w:rsidP="00830D34">
      <w:pPr>
        <w:spacing w:line="276" w:lineRule="auto"/>
        <w:rPr>
          <w:rFonts w:ascii="Tahoma" w:hAnsi="Tahoma" w:cs="Tahoma"/>
          <w:b w:val="0"/>
          <w:bCs/>
        </w:rPr>
      </w:pPr>
      <w:r w:rsidRPr="007B16A0">
        <w:rPr>
          <w:rFonts w:ascii="Tahoma" w:hAnsi="Tahoma" w:cs="Tahoma"/>
          <w:b w:val="0"/>
          <w:bCs/>
        </w:rPr>
        <w:t>(ďalej len “poskytovateľ”)</w:t>
      </w:r>
    </w:p>
    <w:p w14:paraId="03385AD3" w14:textId="77777777" w:rsidR="005176CC" w:rsidRPr="007B16A0" w:rsidRDefault="005176CC" w:rsidP="00830D34">
      <w:pPr>
        <w:pStyle w:val="Hlavika"/>
        <w:tabs>
          <w:tab w:val="clear" w:pos="4153"/>
          <w:tab w:val="clear" w:pos="8306"/>
        </w:tabs>
        <w:spacing w:line="276" w:lineRule="auto"/>
        <w:rPr>
          <w:rFonts w:ascii="Tahoma" w:hAnsi="Tahoma" w:cs="Tahoma"/>
          <w:b w:val="0"/>
        </w:rPr>
      </w:pPr>
    </w:p>
    <w:p w14:paraId="240101CF" w14:textId="77777777" w:rsidR="005176CC" w:rsidRPr="007B16A0" w:rsidRDefault="005176CC" w:rsidP="00830D34">
      <w:pPr>
        <w:pStyle w:val="Hlavika"/>
        <w:tabs>
          <w:tab w:val="clear" w:pos="4153"/>
          <w:tab w:val="clear" w:pos="8306"/>
        </w:tabs>
        <w:spacing w:line="276" w:lineRule="auto"/>
        <w:rPr>
          <w:rFonts w:ascii="Tahoma" w:hAnsi="Tahoma" w:cs="Tahoma"/>
          <w:b w:val="0"/>
        </w:rPr>
      </w:pPr>
    </w:p>
    <w:p w14:paraId="55AF1BAC" w14:textId="69A75141" w:rsidR="005176CC" w:rsidRDefault="005176CC" w:rsidP="00830D34">
      <w:pPr>
        <w:spacing w:line="276" w:lineRule="auto"/>
        <w:jc w:val="center"/>
        <w:rPr>
          <w:rFonts w:ascii="Tahoma" w:hAnsi="Tahoma" w:cs="Tahoma"/>
        </w:rPr>
      </w:pPr>
      <w:r w:rsidRPr="007B16A0">
        <w:rPr>
          <w:rFonts w:ascii="Tahoma" w:hAnsi="Tahoma" w:cs="Tahoma"/>
        </w:rPr>
        <w:t>Preambula</w:t>
      </w:r>
    </w:p>
    <w:p w14:paraId="52E52CD6" w14:textId="77777777" w:rsidR="007B16A0" w:rsidRPr="007B16A0" w:rsidRDefault="007B16A0" w:rsidP="00830D34">
      <w:pPr>
        <w:spacing w:line="276" w:lineRule="auto"/>
        <w:jc w:val="center"/>
        <w:rPr>
          <w:rFonts w:ascii="Tahoma" w:hAnsi="Tahoma" w:cs="Tahoma"/>
        </w:rPr>
      </w:pPr>
    </w:p>
    <w:p w14:paraId="39C56C2D" w14:textId="3BDD7CAF" w:rsidR="005176CC" w:rsidRPr="007B16A0" w:rsidRDefault="005176CC" w:rsidP="00757AB4">
      <w:pPr>
        <w:pStyle w:val="Odsekzoznamu"/>
        <w:numPr>
          <w:ilvl w:val="0"/>
          <w:numId w:val="29"/>
        </w:numPr>
        <w:tabs>
          <w:tab w:val="right" w:leader="underscore" w:pos="9072"/>
        </w:tabs>
        <w:spacing w:line="276" w:lineRule="auto"/>
        <w:rPr>
          <w:rFonts w:ascii="Tahoma" w:hAnsi="Tahoma" w:cs="Tahoma"/>
          <w:sz w:val="20"/>
          <w:szCs w:val="20"/>
        </w:rPr>
      </w:pPr>
      <w:r w:rsidRPr="007B16A0">
        <w:rPr>
          <w:rFonts w:ascii="Tahoma" w:hAnsi="Tahoma" w:cs="Tahoma"/>
          <w:sz w:val="20"/>
          <w:szCs w:val="20"/>
        </w:rPr>
        <w:t>Zmluva na poskytovanie služby sa uzatvára na základe verejného obstarávania s názvom „ÚDRŽBA A OPRAVA CESTNEJ SVETELNEJ SIGNALIZÁCIE“, ktoré bolo vyhlásené v Úradnom vestníku Európskej únie č. .................... zo dňa ..................pod č. ...................... a vo Vestníku verejného obstarávania č. ...................... zo dňa ...................pod č. .......................... .</w:t>
      </w:r>
    </w:p>
    <w:p w14:paraId="575E7ACB" w14:textId="254A5974" w:rsidR="00757AB4" w:rsidRPr="007B16A0" w:rsidRDefault="00757AB4" w:rsidP="00757AB4">
      <w:pPr>
        <w:pStyle w:val="Odsekzoznamu"/>
        <w:numPr>
          <w:ilvl w:val="0"/>
          <w:numId w:val="29"/>
        </w:numPr>
        <w:tabs>
          <w:tab w:val="right" w:leader="underscore" w:pos="9072"/>
        </w:tabs>
        <w:spacing w:line="276" w:lineRule="auto"/>
        <w:rPr>
          <w:rFonts w:ascii="Tahoma" w:hAnsi="Tahoma" w:cs="Tahoma"/>
          <w:sz w:val="20"/>
          <w:szCs w:val="20"/>
        </w:rPr>
      </w:pPr>
      <w:r w:rsidRPr="007B16A0">
        <w:rPr>
          <w:rFonts w:ascii="Tahoma" w:hAnsi="Tahoma" w:cs="Tahoma"/>
          <w:sz w:val="20"/>
          <w:szCs w:val="20"/>
        </w:rPr>
        <w:lastRenderedPageBreak/>
        <w:t>Objednávateľ má záujem na zabezpečení kontroly, údržby a opráv cestnej svetelnej signalizácie a ďalších súvisiacich činností.</w:t>
      </w:r>
    </w:p>
    <w:p w14:paraId="442E349D" w14:textId="376E7F99" w:rsidR="00757AB4" w:rsidRPr="007B16A0" w:rsidRDefault="00757AB4" w:rsidP="00757AB4">
      <w:pPr>
        <w:pStyle w:val="Odsekzoznamu"/>
        <w:numPr>
          <w:ilvl w:val="0"/>
          <w:numId w:val="29"/>
        </w:numPr>
        <w:tabs>
          <w:tab w:val="right" w:leader="underscore" w:pos="9072"/>
        </w:tabs>
        <w:spacing w:line="276" w:lineRule="auto"/>
        <w:rPr>
          <w:rFonts w:ascii="Tahoma" w:hAnsi="Tahoma" w:cs="Tahoma"/>
          <w:sz w:val="20"/>
          <w:szCs w:val="20"/>
        </w:rPr>
      </w:pPr>
      <w:r w:rsidRPr="007B16A0">
        <w:rPr>
          <w:rFonts w:ascii="Tahoma" w:hAnsi="Tahoma" w:cs="Tahoma"/>
          <w:sz w:val="20"/>
          <w:szCs w:val="20"/>
        </w:rPr>
        <w:t>Pre naplnenie účelu podľa predchádzajúceho odseku objednávateľ vyhlásil verejnú súťaž postupom zadávania nadlimitnej zákazky podľa zákona č. 343/2015 Z. z. o verejnom obstarávaní a o zmene a doplnení niektorých zákonov v znení neskorších predpisov. Poskytovateľ je úspešným uchádzačom v uvedenom verejnom obstarávaní.</w:t>
      </w:r>
    </w:p>
    <w:p w14:paraId="3BA54B05" w14:textId="77777777" w:rsidR="00757AB4" w:rsidRPr="007B16A0" w:rsidRDefault="00757AB4" w:rsidP="00757AB4">
      <w:pPr>
        <w:pStyle w:val="Odsekzoznamu"/>
        <w:numPr>
          <w:ilvl w:val="0"/>
          <w:numId w:val="29"/>
        </w:numPr>
        <w:tabs>
          <w:tab w:val="right" w:leader="underscore" w:pos="9072"/>
        </w:tabs>
        <w:spacing w:line="276" w:lineRule="auto"/>
        <w:rPr>
          <w:rFonts w:ascii="Tahoma" w:hAnsi="Tahoma" w:cs="Tahoma"/>
          <w:sz w:val="20"/>
          <w:szCs w:val="20"/>
        </w:rPr>
      </w:pPr>
      <w:r w:rsidRPr="007B16A0">
        <w:rPr>
          <w:rFonts w:ascii="Tahoma" w:hAnsi="Tahoma" w:cs="Tahoma"/>
          <w:sz w:val="20"/>
          <w:szCs w:val="20"/>
        </w:rPr>
        <w:t>Zmluvné    strany    sa    zaväzujú    zaistiť  všetkými    možnými    prostriedkami,    aby nedochádzalo ku korupčným konaniam v rámci obchodných vzťahov. Zmluvné strany prehlasujú, že zastávajú prístup nulovej tolerancie ku korupcii na všetkých úrovniach a vyžadujú od svojich vlastných zamestnancov a zmluvných partnerov konanie v súlade s protikorupčnými zákonmi.</w:t>
      </w:r>
    </w:p>
    <w:p w14:paraId="3B050B09" w14:textId="77777777" w:rsidR="00757AB4" w:rsidRPr="007B16A0" w:rsidRDefault="00757AB4" w:rsidP="00757AB4">
      <w:pPr>
        <w:pStyle w:val="Odsekzoznamu"/>
        <w:tabs>
          <w:tab w:val="right" w:leader="underscore" w:pos="9072"/>
        </w:tabs>
        <w:spacing w:line="276" w:lineRule="auto"/>
        <w:ind w:left="720" w:firstLine="0"/>
        <w:rPr>
          <w:rFonts w:ascii="Tahoma" w:hAnsi="Tahoma" w:cs="Tahoma"/>
          <w:sz w:val="20"/>
          <w:szCs w:val="20"/>
        </w:rPr>
      </w:pPr>
    </w:p>
    <w:p w14:paraId="65D3DA41" w14:textId="2521EA20" w:rsidR="005176CC" w:rsidRPr="007B16A0" w:rsidRDefault="005176CC" w:rsidP="00757AB4">
      <w:pPr>
        <w:tabs>
          <w:tab w:val="right" w:leader="underscore" w:pos="9072"/>
        </w:tabs>
        <w:spacing w:line="276" w:lineRule="auto"/>
        <w:jc w:val="center"/>
        <w:rPr>
          <w:rFonts w:ascii="Tahoma" w:hAnsi="Tahoma" w:cs="Tahoma"/>
          <w:bCs/>
        </w:rPr>
      </w:pPr>
      <w:r w:rsidRPr="007B16A0">
        <w:rPr>
          <w:rFonts w:ascii="Tahoma" w:hAnsi="Tahoma" w:cs="Tahoma"/>
          <w:bCs/>
        </w:rPr>
        <w:t>Článok I</w:t>
      </w:r>
    </w:p>
    <w:p w14:paraId="0B68DCA3" w14:textId="1C747DCA" w:rsidR="005176CC" w:rsidRPr="007B16A0" w:rsidRDefault="005176CC" w:rsidP="00830D34">
      <w:pPr>
        <w:spacing w:line="276" w:lineRule="auto"/>
        <w:jc w:val="center"/>
        <w:rPr>
          <w:rFonts w:ascii="Tahoma" w:hAnsi="Tahoma" w:cs="Tahoma"/>
          <w:bCs/>
        </w:rPr>
      </w:pPr>
      <w:r w:rsidRPr="007B16A0">
        <w:rPr>
          <w:rFonts w:ascii="Tahoma" w:hAnsi="Tahoma" w:cs="Tahoma"/>
          <w:bCs/>
        </w:rPr>
        <w:t>Predmet zmluvy</w:t>
      </w:r>
    </w:p>
    <w:p w14:paraId="3C0A7BDC" w14:textId="77777777" w:rsidR="005176CC" w:rsidRPr="007B16A0" w:rsidRDefault="005176CC" w:rsidP="00830D34">
      <w:pPr>
        <w:spacing w:line="276" w:lineRule="auto"/>
        <w:jc w:val="center"/>
        <w:rPr>
          <w:rFonts w:ascii="Tahoma" w:hAnsi="Tahoma" w:cs="Tahoma"/>
          <w:bCs/>
        </w:rPr>
      </w:pPr>
    </w:p>
    <w:p w14:paraId="50E517B4" w14:textId="512B7A61" w:rsidR="005176CC" w:rsidRPr="007B16A0" w:rsidRDefault="005176CC" w:rsidP="00830D34">
      <w:pPr>
        <w:pStyle w:val="a"/>
        <w:numPr>
          <w:ilvl w:val="0"/>
          <w:numId w:val="1"/>
        </w:numPr>
        <w:tabs>
          <w:tab w:val="clear" w:pos="502"/>
          <w:tab w:val="num" w:pos="360"/>
        </w:tabs>
        <w:spacing w:after="0" w:line="276" w:lineRule="auto"/>
        <w:ind w:left="360"/>
        <w:rPr>
          <w:rFonts w:ascii="Tahoma" w:hAnsi="Tahoma" w:cs="Tahoma"/>
          <w:bCs/>
          <w:sz w:val="20"/>
          <w:szCs w:val="20"/>
          <w:lang w:val="sk-SK"/>
        </w:rPr>
      </w:pPr>
      <w:r w:rsidRPr="007B16A0">
        <w:rPr>
          <w:rFonts w:ascii="Tahoma" w:hAnsi="Tahoma" w:cs="Tahoma"/>
          <w:sz w:val="20"/>
          <w:szCs w:val="20"/>
          <w:lang w:val="sk-SK"/>
        </w:rPr>
        <w:t>Predmetom zmluvy je záväzok poskytovateľa vykonávať pre objednávateľa činnosti potrebné na zaistenie spoľahlivej a bezpečnej prevádzky, údržba, oprava a prevádzka svetelného signalizačného zariadenia (ďalej len „SSZ“), vo vlastníctve, resp. správe objednávateľa. Bližšia špecifikácia predmetu zmluvy je uvedená v prílohách zmluvy:</w:t>
      </w:r>
      <w:r w:rsidRPr="007B16A0">
        <w:rPr>
          <w:rFonts w:ascii="Tahoma" w:hAnsi="Tahoma" w:cs="Tahoma"/>
          <w:bCs/>
          <w:sz w:val="20"/>
          <w:szCs w:val="20"/>
          <w:lang w:val="sk-SK"/>
        </w:rPr>
        <w:t xml:space="preserve"> Príloha č. 1 „Špecifikácia plnenia, technické požiadavky“ (ďalej len „Príloha č. 1“) a Príloha č. 2 „Cenník položiek“ (ďalej len „Príloha č. 2“), ktoré sú nedielnou súčasťou tejto zmluvy (ďalej spolu aj „prílohy“).</w:t>
      </w:r>
    </w:p>
    <w:p w14:paraId="286A8D72" w14:textId="0BC5C3D0" w:rsidR="005176CC" w:rsidRPr="007B16A0" w:rsidRDefault="005176CC" w:rsidP="00830D34">
      <w:pPr>
        <w:pStyle w:val="a"/>
        <w:numPr>
          <w:ilvl w:val="0"/>
          <w:numId w:val="1"/>
        </w:numPr>
        <w:tabs>
          <w:tab w:val="clear" w:pos="502"/>
          <w:tab w:val="left" w:pos="357"/>
        </w:tabs>
        <w:spacing w:after="0" w:line="276" w:lineRule="auto"/>
        <w:ind w:left="360"/>
        <w:rPr>
          <w:rFonts w:ascii="Tahoma" w:hAnsi="Tahoma" w:cs="Tahoma"/>
          <w:sz w:val="20"/>
          <w:szCs w:val="20"/>
          <w:lang w:val="sk-SK"/>
        </w:rPr>
      </w:pPr>
      <w:r w:rsidRPr="007B16A0">
        <w:rPr>
          <w:rFonts w:ascii="Tahoma" w:hAnsi="Tahoma" w:cs="Tahoma"/>
          <w:sz w:val="20"/>
          <w:szCs w:val="20"/>
          <w:lang w:val="sk-SK"/>
        </w:rPr>
        <w:t>Poskytovateľ bude vykonávať predmet zmluvy za podmienok uvedených v tejto zmluve, na svoje náklady a na vlastnú zodpovednosť.</w:t>
      </w:r>
    </w:p>
    <w:p w14:paraId="1AC11C1F" w14:textId="77777777" w:rsidR="005176CC" w:rsidRPr="007B16A0" w:rsidRDefault="005176CC" w:rsidP="00830D34">
      <w:pPr>
        <w:pStyle w:val="a"/>
        <w:numPr>
          <w:ilvl w:val="0"/>
          <w:numId w:val="1"/>
        </w:numPr>
        <w:tabs>
          <w:tab w:val="clear" w:pos="502"/>
          <w:tab w:val="left" w:pos="357"/>
        </w:tabs>
        <w:spacing w:after="0" w:line="276" w:lineRule="auto"/>
        <w:ind w:left="360"/>
        <w:rPr>
          <w:rFonts w:ascii="Tahoma" w:hAnsi="Tahoma" w:cs="Tahoma"/>
          <w:bCs/>
          <w:sz w:val="20"/>
          <w:szCs w:val="20"/>
          <w:lang w:val="sk-SK"/>
        </w:rPr>
      </w:pPr>
      <w:r w:rsidRPr="007B16A0">
        <w:rPr>
          <w:rFonts w:ascii="Tahoma" w:hAnsi="Tahoma" w:cs="Tahoma"/>
          <w:sz w:val="20"/>
          <w:szCs w:val="20"/>
          <w:lang w:val="sk-SK"/>
        </w:rPr>
        <w:t>Objednávateľ vykonané plnenie prevezme a zaplatí za jeho vykonanie dohodnutú cenu podľa podmienok obsiahnutých v tejto zmluve.</w:t>
      </w:r>
    </w:p>
    <w:p w14:paraId="477E122A" w14:textId="77777777" w:rsidR="005176CC" w:rsidRPr="007B16A0" w:rsidRDefault="005176CC" w:rsidP="00830D34">
      <w:pPr>
        <w:pStyle w:val="a"/>
        <w:tabs>
          <w:tab w:val="left" w:pos="180"/>
        </w:tabs>
        <w:spacing w:after="0" w:line="276" w:lineRule="auto"/>
        <w:jc w:val="center"/>
        <w:rPr>
          <w:rFonts w:ascii="Tahoma" w:hAnsi="Tahoma" w:cs="Tahoma"/>
          <w:sz w:val="20"/>
          <w:szCs w:val="20"/>
          <w:lang w:val="sk-SK"/>
        </w:rPr>
      </w:pPr>
    </w:p>
    <w:p w14:paraId="3299F70E" w14:textId="18B548FB" w:rsidR="005176CC" w:rsidRPr="007B16A0" w:rsidRDefault="005176CC" w:rsidP="00830D34">
      <w:pPr>
        <w:pStyle w:val="a"/>
        <w:tabs>
          <w:tab w:val="left" w:pos="180"/>
        </w:tabs>
        <w:spacing w:after="0" w:line="276" w:lineRule="auto"/>
        <w:jc w:val="center"/>
        <w:rPr>
          <w:rFonts w:ascii="Tahoma" w:hAnsi="Tahoma" w:cs="Tahoma"/>
          <w:b/>
          <w:bCs/>
          <w:sz w:val="20"/>
          <w:szCs w:val="20"/>
          <w:lang w:val="sk-SK"/>
        </w:rPr>
      </w:pPr>
      <w:r w:rsidRPr="007B16A0">
        <w:rPr>
          <w:rFonts w:ascii="Tahoma" w:hAnsi="Tahoma" w:cs="Tahoma"/>
          <w:b/>
          <w:bCs/>
          <w:sz w:val="20"/>
          <w:szCs w:val="20"/>
          <w:lang w:val="sk-SK"/>
        </w:rPr>
        <w:t>Článok II</w:t>
      </w:r>
    </w:p>
    <w:p w14:paraId="57A79845" w14:textId="77777777" w:rsidR="005176CC" w:rsidRPr="007B16A0" w:rsidRDefault="005176CC" w:rsidP="00830D34">
      <w:pPr>
        <w:pStyle w:val="a"/>
        <w:tabs>
          <w:tab w:val="left" w:pos="180"/>
        </w:tabs>
        <w:spacing w:after="0" w:line="276" w:lineRule="auto"/>
        <w:jc w:val="center"/>
        <w:rPr>
          <w:rFonts w:ascii="Tahoma" w:hAnsi="Tahoma" w:cs="Tahoma"/>
          <w:b/>
          <w:bCs/>
          <w:sz w:val="20"/>
          <w:szCs w:val="20"/>
          <w:lang w:val="sk-SK"/>
        </w:rPr>
      </w:pPr>
      <w:r w:rsidRPr="007B16A0">
        <w:rPr>
          <w:rFonts w:ascii="Tahoma" w:hAnsi="Tahoma" w:cs="Tahoma"/>
          <w:b/>
          <w:bCs/>
          <w:sz w:val="20"/>
          <w:szCs w:val="20"/>
          <w:lang w:val="sk-SK"/>
        </w:rPr>
        <w:t>Termín a miesto vykonávania predmetu zmluvy</w:t>
      </w:r>
    </w:p>
    <w:p w14:paraId="53897425" w14:textId="20E7D127" w:rsidR="005176CC" w:rsidRPr="007B16A0" w:rsidRDefault="005176CC" w:rsidP="00830D34">
      <w:pPr>
        <w:pStyle w:val="a"/>
        <w:numPr>
          <w:ilvl w:val="0"/>
          <w:numId w:val="2"/>
        </w:numPr>
        <w:spacing w:after="0" w:line="276" w:lineRule="auto"/>
        <w:rPr>
          <w:rFonts w:ascii="Tahoma" w:hAnsi="Tahoma" w:cs="Tahoma"/>
          <w:sz w:val="20"/>
          <w:szCs w:val="20"/>
          <w:lang w:val="sk-SK"/>
        </w:rPr>
      </w:pPr>
      <w:r w:rsidRPr="007B16A0">
        <w:rPr>
          <w:rFonts w:ascii="Tahoma" w:hAnsi="Tahoma" w:cs="Tahoma"/>
          <w:sz w:val="20"/>
          <w:szCs w:val="20"/>
          <w:lang w:val="sk-SK"/>
        </w:rPr>
        <w:t>Termín vykonávania predmetu zmluvy: š</w:t>
      </w:r>
      <w:r w:rsidR="00665CE0">
        <w:rPr>
          <w:rFonts w:ascii="Tahoma" w:hAnsi="Tahoma" w:cs="Tahoma"/>
          <w:sz w:val="20"/>
          <w:szCs w:val="20"/>
          <w:lang w:val="sk-SK"/>
        </w:rPr>
        <w:t>tyridsaťosem</w:t>
      </w:r>
      <w:r w:rsidRPr="007B16A0">
        <w:rPr>
          <w:rFonts w:ascii="Tahoma" w:hAnsi="Tahoma" w:cs="Tahoma"/>
          <w:sz w:val="20"/>
          <w:szCs w:val="20"/>
          <w:lang w:val="sk-SK"/>
        </w:rPr>
        <w:t xml:space="preserve"> (</w:t>
      </w:r>
      <w:r w:rsidR="00665CE0">
        <w:rPr>
          <w:rFonts w:ascii="Tahoma" w:hAnsi="Tahoma" w:cs="Tahoma"/>
          <w:sz w:val="20"/>
          <w:szCs w:val="20"/>
          <w:lang w:val="sk-SK"/>
        </w:rPr>
        <w:t>48</w:t>
      </w:r>
      <w:r w:rsidRPr="007B16A0">
        <w:rPr>
          <w:rFonts w:ascii="Tahoma" w:hAnsi="Tahoma" w:cs="Tahoma"/>
          <w:sz w:val="20"/>
          <w:szCs w:val="20"/>
          <w:lang w:val="sk-SK"/>
        </w:rPr>
        <w:t>) mesiacov odo dňa nadobudnutia účinnosti zmluvy.</w:t>
      </w:r>
    </w:p>
    <w:p w14:paraId="49853EA1" w14:textId="1843310D" w:rsidR="005176CC" w:rsidRPr="007B16A0" w:rsidRDefault="005176CC" w:rsidP="00830D34">
      <w:pPr>
        <w:pStyle w:val="a"/>
        <w:numPr>
          <w:ilvl w:val="0"/>
          <w:numId w:val="2"/>
        </w:numPr>
        <w:spacing w:after="0" w:line="276" w:lineRule="auto"/>
        <w:rPr>
          <w:rFonts w:ascii="Tahoma" w:hAnsi="Tahoma" w:cs="Tahoma"/>
          <w:sz w:val="20"/>
          <w:szCs w:val="20"/>
          <w:lang w:val="sk-SK"/>
        </w:rPr>
      </w:pPr>
      <w:r w:rsidRPr="007B16A0">
        <w:rPr>
          <w:rFonts w:ascii="Tahoma" w:hAnsi="Tahoma" w:cs="Tahoma"/>
          <w:sz w:val="20"/>
          <w:szCs w:val="20"/>
          <w:lang w:val="sk-SK"/>
        </w:rPr>
        <w:t>Denná služba v čase od 5.</w:t>
      </w:r>
      <w:r w:rsidRPr="007B16A0">
        <w:rPr>
          <w:rFonts w:ascii="Tahoma" w:hAnsi="Tahoma" w:cs="Tahoma"/>
          <w:sz w:val="20"/>
          <w:szCs w:val="20"/>
          <w:vertAlign w:val="superscript"/>
          <w:lang w:val="sk-SK"/>
        </w:rPr>
        <w:t>30</w:t>
      </w:r>
      <w:r w:rsidRPr="007B16A0">
        <w:rPr>
          <w:rFonts w:ascii="Tahoma" w:hAnsi="Tahoma" w:cs="Tahoma"/>
          <w:sz w:val="20"/>
          <w:szCs w:val="20"/>
          <w:lang w:val="sk-SK"/>
        </w:rPr>
        <w:t xml:space="preserve"> hod. do 22.</w:t>
      </w:r>
      <w:r w:rsidRPr="007B16A0">
        <w:rPr>
          <w:rFonts w:ascii="Tahoma" w:hAnsi="Tahoma" w:cs="Tahoma"/>
          <w:sz w:val="20"/>
          <w:szCs w:val="20"/>
          <w:vertAlign w:val="superscript"/>
          <w:lang w:val="sk-SK"/>
        </w:rPr>
        <w:t xml:space="preserve">00 </w:t>
      </w:r>
      <w:r w:rsidRPr="007B16A0">
        <w:rPr>
          <w:rFonts w:ascii="Tahoma" w:hAnsi="Tahoma" w:cs="Tahoma"/>
          <w:sz w:val="20"/>
          <w:szCs w:val="20"/>
          <w:lang w:val="sk-SK"/>
        </w:rPr>
        <w:t>hod. vrátane dní pracovného voľna, pokoja a sviatkov. Mimo uvedenej dennej služby nepretržitá pohotovosť pre nevyhnutné zásahy (potrebné na odvrátenie bezprostredného ohrozenia) vyvolané dopravnou nehodou, vandalizmom alebo vonkajšími vplyvmi.</w:t>
      </w:r>
    </w:p>
    <w:p w14:paraId="17C0868D" w14:textId="77777777" w:rsidR="005176CC" w:rsidRPr="007B16A0" w:rsidRDefault="005176CC" w:rsidP="00830D34">
      <w:pPr>
        <w:pStyle w:val="a"/>
        <w:numPr>
          <w:ilvl w:val="0"/>
          <w:numId w:val="2"/>
        </w:numPr>
        <w:spacing w:after="0" w:line="276" w:lineRule="auto"/>
        <w:rPr>
          <w:rFonts w:ascii="Tahoma" w:hAnsi="Tahoma" w:cs="Tahoma"/>
          <w:sz w:val="20"/>
          <w:szCs w:val="20"/>
          <w:lang w:val="sk-SK"/>
        </w:rPr>
      </w:pPr>
      <w:r w:rsidRPr="007B16A0">
        <w:rPr>
          <w:rFonts w:ascii="Tahoma" w:hAnsi="Tahoma" w:cs="Tahoma"/>
          <w:sz w:val="20"/>
          <w:szCs w:val="20"/>
          <w:lang w:val="sk-SK"/>
        </w:rPr>
        <w:t>Termíny vykonávania pravidelných technických prehliadok (ďalej len „PTP“):</w:t>
      </w:r>
    </w:p>
    <w:p w14:paraId="4FF67D74" w14:textId="77777777" w:rsidR="005176CC" w:rsidRPr="007B16A0" w:rsidRDefault="005176CC" w:rsidP="00830D34">
      <w:pPr>
        <w:pStyle w:val="a"/>
        <w:numPr>
          <w:ilvl w:val="0"/>
          <w:numId w:val="12"/>
        </w:numPr>
        <w:spacing w:after="0" w:line="276" w:lineRule="auto"/>
        <w:rPr>
          <w:rFonts w:ascii="Tahoma" w:hAnsi="Tahoma" w:cs="Tahoma"/>
          <w:sz w:val="20"/>
          <w:szCs w:val="20"/>
          <w:lang w:val="sk-SK"/>
        </w:rPr>
      </w:pPr>
      <w:r w:rsidRPr="007B16A0">
        <w:rPr>
          <w:rFonts w:ascii="Tahoma" w:hAnsi="Tahoma" w:cs="Tahoma"/>
          <w:sz w:val="20"/>
          <w:szCs w:val="20"/>
          <w:lang w:val="sk-SK"/>
        </w:rPr>
        <w:t>PTP mesačná – po mesiaci prevádzky,</w:t>
      </w:r>
    </w:p>
    <w:p w14:paraId="3E37A7C1" w14:textId="77777777" w:rsidR="005176CC" w:rsidRPr="007B16A0" w:rsidRDefault="005176CC" w:rsidP="00830D34">
      <w:pPr>
        <w:pStyle w:val="a"/>
        <w:numPr>
          <w:ilvl w:val="0"/>
          <w:numId w:val="12"/>
        </w:numPr>
        <w:spacing w:after="0" w:line="276" w:lineRule="auto"/>
        <w:rPr>
          <w:rFonts w:ascii="Tahoma" w:hAnsi="Tahoma" w:cs="Tahoma"/>
          <w:sz w:val="20"/>
          <w:szCs w:val="20"/>
          <w:lang w:val="sk-SK"/>
        </w:rPr>
      </w:pPr>
      <w:r w:rsidRPr="007B16A0">
        <w:rPr>
          <w:rFonts w:ascii="Tahoma" w:hAnsi="Tahoma" w:cs="Tahoma"/>
          <w:sz w:val="20"/>
          <w:szCs w:val="20"/>
          <w:lang w:val="sk-SK"/>
        </w:rPr>
        <w:t>PTP polročná – po šiestych mesiacoch prevádzky - pred letnou turistickou sezónou a pred zimným obdobím, pričom v mesiaci, kedy bude vykonaná polročná PTP, nebude vykonaná mesačná PTP,</w:t>
      </w:r>
    </w:p>
    <w:p w14:paraId="782B5E11" w14:textId="77777777" w:rsidR="005176CC" w:rsidRPr="007B16A0" w:rsidRDefault="005176CC" w:rsidP="00830D34">
      <w:pPr>
        <w:pStyle w:val="a"/>
        <w:numPr>
          <w:ilvl w:val="0"/>
          <w:numId w:val="12"/>
        </w:numPr>
        <w:spacing w:after="0" w:line="276" w:lineRule="auto"/>
        <w:rPr>
          <w:rFonts w:ascii="Tahoma" w:hAnsi="Tahoma" w:cs="Tahoma"/>
          <w:sz w:val="20"/>
          <w:szCs w:val="20"/>
          <w:lang w:val="sk-SK"/>
        </w:rPr>
      </w:pPr>
      <w:r w:rsidRPr="007B16A0">
        <w:rPr>
          <w:rFonts w:ascii="Tahoma" w:hAnsi="Tahoma" w:cs="Tahoma"/>
          <w:sz w:val="20"/>
          <w:szCs w:val="20"/>
          <w:lang w:val="sk-SK"/>
        </w:rPr>
        <w:t>PTP ročná – raz ročne v termíne od 01.04. do 31.10.</w:t>
      </w:r>
    </w:p>
    <w:p w14:paraId="32C4B2E7" w14:textId="2D9ADEC5" w:rsidR="005176CC" w:rsidRPr="007B16A0" w:rsidRDefault="005176CC" w:rsidP="00830D34">
      <w:pPr>
        <w:pStyle w:val="a"/>
        <w:numPr>
          <w:ilvl w:val="0"/>
          <w:numId w:val="2"/>
        </w:numPr>
        <w:tabs>
          <w:tab w:val="clear" w:pos="360"/>
        </w:tabs>
        <w:spacing w:after="0" w:line="276" w:lineRule="auto"/>
        <w:rPr>
          <w:rFonts w:ascii="Tahoma" w:hAnsi="Tahoma" w:cs="Tahoma"/>
          <w:sz w:val="20"/>
          <w:szCs w:val="20"/>
          <w:lang w:val="sk-SK"/>
        </w:rPr>
      </w:pPr>
      <w:r w:rsidRPr="007B16A0">
        <w:rPr>
          <w:rFonts w:ascii="Tahoma" w:hAnsi="Tahoma" w:cs="Tahoma"/>
          <w:sz w:val="20"/>
          <w:szCs w:val="20"/>
          <w:lang w:val="sk-SK"/>
        </w:rPr>
        <w:t>Poskytovateľ sa zaväzuje odstraňovať poruchy funkčnosti zariadení SSZ aj mimo pravidelný pracovný čas vrátane dní pracovného voľna, pokoja a sviatkov nasledovne:</w:t>
      </w:r>
    </w:p>
    <w:p w14:paraId="3F102428" w14:textId="77777777" w:rsidR="005176CC" w:rsidRPr="007B16A0" w:rsidRDefault="005176CC" w:rsidP="00830D34">
      <w:pPr>
        <w:pStyle w:val="a"/>
        <w:numPr>
          <w:ilvl w:val="1"/>
          <w:numId w:val="13"/>
        </w:numPr>
        <w:spacing w:after="0" w:line="276" w:lineRule="auto"/>
        <w:rPr>
          <w:rFonts w:ascii="Tahoma" w:hAnsi="Tahoma" w:cs="Tahoma"/>
          <w:sz w:val="20"/>
          <w:szCs w:val="20"/>
          <w:lang w:val="sk-SK"/>
        </w:rPr>
      </w:pPr>
      <w:r w:rsidRPr="007B16A0">
        <w:rPr>
          <w:rFonts w:ascii="Tahoma" w:hAnsi="Tahoma" w:cs="Tahoma"/>
          <w:sz w:val="20"/>
          <w:szCs w:val="20"/>
          <w:lang w:val="sk-SK"/>
        </w:rPr>
        <w:t>menej závažné poruchy (vypálenie istenej žiarovky, výpadok zariadení spôsobený výpadkom elektrického prúdu a pod.) do jednej (1) hodiny od zistenia poruchy resp. jej nahlásenia objednávateľom, ak sa nedohodne s objednávateľom inak,</w:t>
      </w:r>
    </w:p>
    <w:p w14:paraId="6947DD02" w14:textId="1D52B3C8" w:rsidR="005176CC" w:rsidRPr="007B16A0" w:rsidRDefault="005176CC" w:rsidP="00830D34">
      <w:pPr>
        <w:pStyle w:val="a"/>
        <w:numPr>
          <w:ilvl w:val="1"/>
          <w:numId w:val="13"/>
        </w:numPr>
        <w:spacing w:after="0" w:line="276" w:lineRule="auto"/>
        <w:rPr>
          <w:rFonts w:ascii="Tahoma" w:hAnsi="Tahoma" w:cs="Tahoma"/>
          <w:sz w:val="20"/>
          <w:szCs w:val="20"/>
          <w:lang w:val="sk-SK"/>
        </w:rPr>
      </w:pPr>
      <w:r w:rsidRPr="007B16A0">
        <w:rPr>
          <w:rFonts w:ascii="Tahoma" w:hAnsi="Tahoma" w:cs="Tahoma"/>
          <w:sz w:val="20"/>
          <w:szCs w:val="20"/>
          <w:lang w:val="sk-SK"/>
        </w:rPr>
        <w:t>závažnejšie poruchy spôsobené prevádzkou alebo haváriou (poškodenie následkom vonkajších vplyvov, dopravných nehôd, vandalizmom a pod.) do dvadsiatich</w:t>
      </w:r>
      <w:r w:rsidR="00830D34" w:rsidRPr="007B16A0">
        <w:rPr>
          <w:rFonts w:ascii="Tahoma" w:hAnsi="Tahoma" w:cs="Tahoma"/>
          <w:sz w:val="20"/>
          <w:szCs w:val="20"/>
          <w:lang w:val="sk-SK"/>
        </w:rPr>
        <w:t xml:space="preserve"> </w:t>
      </w:r>
      <w:r w:rsidRPr="007B16A0">
        <w:rPr>
          <w:rFonts w:ascii="Tahoma" w:hAnsi="Tahoma" w:cs="Tahoma"/>
          <w:sz w:val="20"/>
          <w:szCs w:val="20"/>
          <w:lang w:val="sk-SK"/>
        </w:rPr>
        <w:t>štyroch (24) hodín od zistenia poruchy resp. jej nahlásenia objednávateľom, ak sa nedohodne s objednávateľom inak,</w:t>
      </w:r>
    </w:p>
    <w:p w14:paraId="04F684B3" w14:textId="77777777" w:rsidR="005176CC" w:rsidRPr="007B16A0" w:rsidRDefault="005176CC" w:rsidP="00830D34">
      <w:pPr>
        <w:pStyle w:val="a"/>
        <w:numPr>
          <w:ilvl w:val="1"/>
          <w:numId w:val="13"/>
        </w:numPr>
        <w:spacing w:after="0" w:line="276" w:lineRule="auto"/>
        <w:rPr>
          <w:rFonts w:ascii="Tahoma" w:hAnsi="Tahoma" w:cs="Tahoma"/>
          <w:sz w:val="20"/>
          <w:szCs w:val="20"/>
          <w:lang w:val="sk-SK"/>
        </w:rPr>
      </w:pPr>
      <w:r w:rsidRPr="007B16A0">
        <w:rPr>
          <w:rFonts w:ascii="Tahoma" w:hAnsi="Tahoma" w:cs="Tahoma"/>
          <w:sz w:val="20"/>
          <w:szCs w:val="20"/>
          <w:lang w:val="sk-SK"/>
        </w:rPr>
        <w:t>poruchy na káblových rozvodoch do piatich (5) dní od zistenia poruchy resp. jej nahlásenia objednávateľom, ak sa nedohodne s objednávateľom inak.</w:t>
      </w:r>
    </w:p>
    <w:p w14:paraId="376FD7E4" w14:textId="77777777" w:rsidR="005176CC" w:rsidRPr="007B16A0" w:rsidRDefault="005176CC" w:rsidP="00830D34">
      <w:pPr>
        <w:pStyle w:val="a"/>
        <w:numPr>
          <w:ilvl w:val="0"/>
          <w:numId w:val="11"/>
        </w:numPr>
        <w:spacing w:after="0" w:line="276" w:lineRule="auto"/>
        <w:rPr>
          <w:rFonts w:ascii="Tahoma" w:hAnsi="Tahoma" w:cs="Tahoma"/>
          <w:sz w:val="20"/>
          <w:szCs w:val="20"/>
          <w:lang w:val="sk-SK"/>
        </w:rPr>
      </w:pPr>
      <w:r w:rsidRPr="007B16A0">
        <w:rPr>
          <w:rFonts w:ascii="Tahoma" w:hAnsi="Tahoma" w:cs="Tahoma"/>
          <w:sz w:val="20"/>
          <w:szCs w:val="20"/>
          <w:lang w:val="sk-SK"/>
        </w:rPr>
        <w:t xml:space="preserve">Poskytovateľ je povinný bez zbytočného odkladu oznámiť objednávateľovi vznik akejkoľvek udalosti, ktorá bráni alebo sťažuje vykonanie plnenia (alebo jeho časti) </w:t>
      </w:r>
      <w:r w:rsidRPr="007B16A0">
        <w:rPr>
          <w:rFonts w:ascii="Tahoma" w:hAnsi="Tahoma" w:cs="Tahoma"/>
          <w:spacing w:val="-2"/>
          <w:sz w:val="20"/>
          <w:szCs w:val="20"/>
          <w:lang w:val="sk-SK"/>
        </w:rPr>
        <w:t xml:space="preserve">a má za následok predĺženie </w:t>
      </w:r>
      <w:r w:rsidRPr="007B16A0">
        <w:rPr>
          <w:rFonts w:ascii="Tahoma" w:hAnsi="Tahoma" w:cs="Tahoma"/>
          <w:spacing w:val="-2"/>
          <w:sz w:val="20"/>
          <w:szCs w:val="20"/>
          <w:lang w:val="sk-SK"/>
        </w:rPr>
        <w:lastRenderedPageBreak/>
        <w:t xml:space="preserve">termínu plnenia. </w:t>
      </w:r>
      <w:r w:rsidRPr="007B16A0">
        <w:rPr>
          <w:rFonts w:ascii="Tahoma" w:hAnsi="Tahoma" w:cs="Tahoma"/>
          <w:sz w:val="20"/>
          <w:szCs w:val="20"/>
          <w:lang w:val="sk-SK"/>
        </w:rPr>
        <w:t>Predĺžením termínu vykonania plnenia alebo jeho časti zo strany poskytovateľa nie je dotknuté právo objednávateľa na zmluvnú pokutu za omeškanie v zmysle čl. VII. ods. 1. zmluvy okrem prípadov, keď k omeškaniu nedošlo z viny alebo z dôvodu na strane poskytovateľa, resp. nastane z viny alebo z dôvodu na strane objednávateľa alebo z dôvodu okolností vylučujúcich zodpovednosť definovaných v  čl. VIII. zmluvy. Uplatnením zmluvnej pokuty nie je dotknuté právo objednávateľa na náhradu škody.</w:t>
      </w:r>
    </w:p>
    <w:p w14:paraId="58BA0A9D" w14:textId="77777777" w:rsidR="005176CC" w:rsidRPr="007B16A0" w:rsidRDefault="005176CC" w:rsidP="00830D34">
      <w:pPr>
        <w:pStyle w:val="a"/>
        <w:numPr>
          <w:ilvl w:val="0"/>
          <w:numId w:val="11"/>
        </w:numPr>
        <w:spacing w:after="0" w:line="276" w:lineRule="auto"/>
        <w:rPr>
          <w:rFonts w:ascii="Tahoma" w:hAnsi="Tahoma" w:cs="Tahoma"/>
          <w:sz w:val="20"/>
          <w:szCs w:val="20"/>
          <w:lang w:val="sk-SK"/>
        </w:rPr>
      </w:pPr>
      <w:r w:rsidRPr="007B16A0">
        <w:rPr>
          <w:rFonts w:ascii="Tahoma" w:hAnsi="Tahoma" w:cs="Tahoma"/>
          <w:bCs/>
          <w:sz w:val="20"/>
          <w:szCs w:val="20"/>
          <w:lang w:val="sk-SK"/>
        </w:rPr>
        <w:t>V prípade prerušenia vykonávania plnenia z viny alebo z dôvodu na strane objednávateľa, alebo v prípade prerušenia vykonávania plnenia z okolností „vis major“ definovaných v čl. VIII. zmluvy, sa termín na vykonanie plnenia predlžuje o dobu adekvátnu dobe prerušenia.</w:t>
      </w:r>
    </w:p>
    <w:p w14:paraId="74360784" w14:textId="73ED9A73" w:rsidR="005176CC" w:rsidRPr="007B16A0" w:rsidRDefault="005176CC" w:rsidP="00830D34">
      <w:pPr>
        <w:pStyle w:val="a"/>
        <w:numPr>
          <w:ilvl w:val="0"/>
          <w:numId w:val="11"/>
        </w:numPr>
        <w:spacing w:after="0" w:line="276" w:lineRule="auto"/>
        <w:rPr>
          <w:rFonts w:ascii="Tahoma" w:hAnsi="Tahoma" w:cs="Tahoma"/>
          <w:sz w:val="20"/>
          <w:szCs w:val="20"/>
          <w:lang w:val="sk-SK"/>
        </w:rPr>
      </w:pPr>
      <w:r w:rsidRPr="007B16A0">
        <w:rPr>
          <w:rFonts w:ascii="Tahoma" w:hAnsi="Tahoma" w:cs="Tahoma"/>
          <w:sz w:val="20"/>
          <w:szCs w:val="20"/>
          <w:lang w:val="sk-SK"/>
        </w:rPr>
        <w:t>Miesto vykonávania predmetu zmluvy: Prešov, zariadenia vo vlastníctve/správe objednávateľa.</w:t>
      </w:r>
    </w:p>
    <w:p w14:paraId="57CB5507" w14:textId="77777777" w:rsidR="005176CC" w:rsidRPr="007B16A0" w:rsidRDefault="005176CC" w:rsidP="00830D34">
      <w:pPr>
        <w:spacing w:line="276" w:lineRule="auto"/>
        <w:jc w:val="both"/>
        <w:rPr>
          <w:rFonts w:ascii="Tahoma" w:hAnsi="Tahoma" w:cs="Tahoma"/>
          <w:b w:val="0"/>
        </w:rPr>
      </w:pPr>
    </w:p>
    <w:p w14:paraId="2E89D3F9" w14:textId="6F6B29A9" w:rsidR="005176CC" w:rsidRPr="007B16A0" w:rsidRDefault="00EA2123" w:rsidP="00830D34">
      <w:pPr>
        <w:pStyle w:val="a"/>
        <w:tabs>
          <w:tab w:val="left" w:pos="180"/>
        </w:tabs>
        <w:spacing w:after="0" w:line="276" w:lineRule="auto"/>
        <w:jc w:val="center"/>
        <w:rPr>
          <w:rFonts w:ascii="Tahoma" w:hAnsi="Tahoma" w:cs="Tahoma"/>
          <w:b/>
          <w:bCs/>
          <w:sz w:val="20"/>
          <w:szCs w:val="20"/>
          <w:lang w:val="sk-SK"/>
        </w:rPr>
      </w:pPr>
      <w:r w:rsidRPr="007B16A0">
        <w:rPr>
          <w:rFonts w:ascii="Tahoma" w:hAnsi="Tahoma" w:cs="Tahoma"/>
          <w:b/>
          <w:bCs/>
          <w:sz w:val="20"/>
          <w:szCs w:val="20"/>
          <w:lang w:val="sk-SK"/>
        </w:rPr>
        <w:t xml:space="preserve">Článok </w:t>
      </w:r>
      <w:r w:rsidR="005176CC" w:rsidRPr="007B16A0">
        <w:rPr>
          <w:rFonts w:ascii="Tahoma" w:hAnsi="Tahoma" w:cs="Tahoma"/>
          <w:b/>
          <w:bCs/>
          <w:sz w:val="20"/>
          <w:szCs w:val="20"/>
          <w:lang w:val="sk-SK"/>
        </w:rPr>
        <w:t>III</w:t>
      </w:r>
    </w:p>
    <w:p w14:paraId="7895B68B" w14:textId="6ECA6360" w:rsidR="005176CC" w:rsidRPr="007B16A0" w:rsidRDefault="005176CC" w:rsidP="00830D34">
      <w:pPr>
        <w:pStyle w:val="a"/>
        <w:tabs>
          <w:tab w:val="left" w:pos="180"/>
        </w:tabs>
        <w:spacing w:after="0" w:line="276" w:lineRule="auto"/>
        <w:jc w:val="center"/>
        <w:rPr>
          <w:rFonts w:ascii="Tahoma" w:hAnsi="Tahoma" w:cs="Tahoma"/>
          <w:b/>
          <w:bCs/>
          <w:sz w:val="20"/>
          <w:szCs w:val="20"/>
          <w:lang w:val="sk-SK"/>
        </w:rPr>
      </w:pPr>
      <w:r w:rsidRPr="007B16A0">
        <w:rPr>
          <w:rFonts w:ascii="Tahoma" w:hAnsi="Tahoma" w:cs="Tahoma"/>
          <w:b/>
          <w:bCs/>
          <w:sz w:val="20"/>
          <w:szCs w:val="20"/>
          <w:lang w:val="sk-SK"/>
        </w:rPr>
        <w:t>Cena</w:t>
      </w:r>
      <w:r w:rsidR="00830D34" w:rsidRPr="007B16A0">
        <w:rPr>
          <w:rFonts w:ascii="Tahoma" w:hAnsi="Tahoma" w:cs="Tahoma"/>
          <w:b/>
          <w:bCs/>
          <w:sz w:val="20"/>
          <w:szCs w:val="20"/>
          <w:lang w:val="sk-SK"/>
        </w:rPr>
        <w:t xml:space="preserve"> a fakturácia</w:t>
      </w:r>
    </w:p>
    <w:p w14:paraId="5BAF190B" w14:textId="5A2460F7" w:rsidR="005176CC" w:rsidRPr="007B16A0" w:rsidRDefault="005176CC" w:rsidP="00830D34">
      <w:pPr>
        <w:numPr>
          <w:ilvl w:val="0"/>
          <w:numId w:val="3"/>
        </w:numPr>
        <w:spacing w:line="276" w:lineRule="auto"/>
        <w:jc w:val="both"/>
        <w:rPr>
          <w:rFonts w:ascii="Tahoma" w:hAnsi="Tahoma" w:cs="Tahoma"/>
          <w:b w:val="0"/>
        </w:rPr>
      </w:pPr>
      <w:r w:rsidRPr="007B16A0">
        <w:rPr>
          <w:rFonts w:ascii="Tahoma" w:hAnsi="Tahoma" w:cs="Tahoma"/>
          <w:b w:val="0"/>
          <w:lang w:eastAsia="sk-SK"/>
        </w:rPr>
        <w:t>Celková cena plnenia a jednotkové ceny sú uvedené v Prílohe č. 2 zmluvy.</w:t>
      </w:r>
      <w:r w:rsidR="00830D34" w:rsidRPr="007B16A0">
        <w:rPr>
          <w:rFonts w:ascii="Tahoma" w:hAnsi="Tahoma" w:cs="Tahoma"/>
          <w:b w:val="0"/>
        </w:rPr>
        <w:t xml:space="preserve"> </w:t>
      </w:r>
      <w:r w:rsidRPr="007B16A0">
        <w:rPr>
          <w:rFonts w:ascii="Tahoma" w:hAnsi="Tahoma" w:cs="Tahoma"/>
          <w:b w:val="0"/>
        </w:rPr>
        <w:t>V prípade, ak poskytovateľ nie je platcom DPH, a v priebehu vykonávania plnenia sa stane platcom DPH, zaväzuje sa, že dohodnutú cenu neprekročí. Poskytovateľ je povinný dovtedy nevyfakturovanú časť ceny znížiť o výšku DPH.</w:t>
      </w:r>
    </w:p>
    <w:p w14:paraId="6760A9BD" w14:textId="77777777" w:rsidR="005176CC" w:rsidRPr="007B16A0" w:rsidRDefault="005176CC" w:rsidP="00830D34">
      <w:pPr>
        <w:numPr>
          <w:ilvl w:val="0"/>
          <w:numId w:val="3"/>
        </w:numPr>
        <w:spacing w:line="276" w:lineRule="auto"/>
        <w:jc w:val="both"/>
        <w:rPr>
          <w:rFonts w:ascii="Tahoma" w:hAnsi="Tahoma" w:cs="Tahoma"/>
          <w:b w:val="0"/>
        </w:rPr>
      </w:pPr>
      <w:r w:rsidRPr="007B16A0">
        <w:rPr>
          <w:rFonts w:ascii="Tahoma" w:hAnsi="Tahoma" w:cs="Tahoma"/>
          <w:b w:val="0"/>
        </w:rPr>
        <w:t xml:space="preserve">Jednotkové ceny, vyjadrené v eurách bez DPH, sú stanovené v súlade s ponukou poskytovateľa a sú pevné a nemenné počas celej doby trvania zmluvy. V jednotkových cenách sú zahrnuté všetky náklady spojené s úplným, vecným a odborným splnením záväzkov poskytovateľa vyplývajúcich z tejto zmluvy a jej príloh vrátane nákladov na všetky vedľajšie, pomocné a iné činnosti nevyhnutné na riadne a včasné vykonávanie plnenia ako sú: colné poplatky, dopravné náklady, náklady na presuny, dopravu súvisiacich výrobkov/materiálov na miesto ich použitia, použitie potrebných strojových, prevádzkových a technických zariadení, potrebný spotrebný a spojovací materiál, zhodnotenie/odstránenie (naloženie, premiestnenie, zloženie) vybúraných hmôt, </w:t>
      </w:r>
      <w:proofErr w:type="spellStart"/>
      <w:r w:rsidRPr="007B16A0">
        <w:rPr>
          <w:rFonts w:ascii="Tahoma" w:hAnsi="Tahoma" w:cs="Tahoma"/>
          <w:b w:val="0"/>
        </w:rPr>
        <w:t>sute</w:t>
      </w:r>
      <w:proofErr w:type="spellEnd"/>
      <w:r w:rsidRPr="007B16A0">
        <w:rPr>
          <w:rFonts w:ascii="Tahoma" w:hAnsi="Tahoma" w:cs="Tahoma"/>
          <w:b w:val="0"/>
        </w:rPr>
        <w:t>, prebytočnej zeminy a iných odpadov súvisiacich s vykonávaním plnenia alebo ako jeho dôsledok vrátane poplatkov za ich uskladnenie v súlade s platnou legislatívou, očistenie dotknutých plôch a ich uvedenie do pôvodného stavu, dočasné dopravné značenie potrebné na označenie miesta plnenia (obstaranie, osadenie, údržba a odstránenie), zabezpečenie povinností poskytovateľa podľa tejto zmluvy a jej príloh.</w:t>
      </w:r>
    </w:p>
    <w:p w14:paraId="4505B38F" w14:textId="77777777" w:rsidR="00830D34" w:rsidRPr="007B16A0" w:rsidRDefault="00830D34" w:rsidP="00830D34">
      <w:pPr>
        <w:numPr>
          <w:ilvl w:val="0"/>
          <w:numId w:val="3"/>
        </w:numPr>
        <w:spacing w:line="276" w:lineRule="auto"/>
        <w:jc w:val="both"/>
        <w:rPr>
          <w:rFonts w:ascii="Tahoma" w:hAnsi="Tahoma" w:cs="Tahoma"/>
          <w:b w:val="0"/>
        </w:rPr>
      </w:pPr>
      <w:r w:rsidRPr="007B16A0">
        <w:rPr>
          <w:rFonts w:ascii="Tahoma" w:hAnsi="Tahoma" w:cs="Tahoma"/>
          <w:b w:val="0"/>
        </w:rPr>
        <w:t>Cena za dielo bude vychádzať z jednotkových cien za jednotlivé činnosti, uvedených v špecifikácii ceny (cenníku) podľa prílohy č.1, ktorý je neoddeliteľnou súčasťou zmluvy, a bude určená rozsahom výkonov zhotoviteľa, zrealizovaných na základe protokolov o zadaní, odovzdaní a prevzatí prác podľa prílohy č.2  zmluvy. Konkrétna finančná čiastka na príslušný kalendárny rok na účely plnenia predmetu zmluvy bude schválená Mestským zastupiteľstvom mesta Prešov.</w:t>
      </w:r>
    </w:p>
    <w:p w14:paraId="015EE655" w14:textId="77777777" w:rsidR="00830D34" w:rsidRPr="007B16A0" w:rsidRDefault="00830D34" w:rsidP="00830D34">
      <w:pPr>
        <w:numPr>
          <w:ilvl w:val="0"/>
          <w:numId w:val="3"/>
        </w:numPr>
        <w:spacing w:line="276" w:lineRule="auto"/>
        <w:jc w:val="both"/>
        <w:rPr>
          <w:rFonts w:ascii="Tahoma" w:hAnsi="Tahoma" w:cs="Tahoma"/>
          <w:b w:val="0"/>
        </w:rPr>
      </w:pPr>
      <w:r w:rsidRPr="007B16A0">
        <w:rPr>
          <w:rFonts w:ascii="Tahoma" w:hAnsi="Tahoma" w:cs="Tahoma"/>
          <w:b w:val="0"/>
        </w:rPr>
        <w:t xml:space="preserve">Cenník je platný a účinný po dobu platnosti a účinnosti zmluvy a je pre obe zmluvné strany po túto dobu záväzný. Jednotkové ceny uvedené v cenníku sú cenami pevnými a je ich možné navýšiť iba o medziročný koeficient miery inflácie zverejnený Štatistickým úradom SR, na požiadanie zhotoviteľa. </w:t>
      </w:r>
    </w:p>
    <w:p w14:paraId="78D9B24C" w14:textId="6750DE97" w:rsidR="00830D34" w:rsidRPr="007B16A0" w:rsidRDefault="00830D34" w:rsidP="00830D34">
      <w:pPr>
        <w:numPr>
          <w:ilvl w:val="0"/>
          <w:numId w:val="3"/>
        </w:numPr>
        <w:spacing w:line="276" w:lineRule="auto"/>
        <w:jc w:val="both"/>
        <w:rPr>
          <w:rFonts w:ascii="Tahoma" w:hAnsi="Tahoma" w:cs="Tahoma"/>
          <w:b w:val="0"/>
        </w:rPr>
      </w:pPr>
      <w:r w:rsidRPr="007B16A0">
        <w:rPr>
          <w:rFonts w:ascii="Tahoma" w:hAnsi="Tahoma" w:cs="Tahoma"/>
          <w:b w:val="0"/>
        </w:rPr>
        <w:t>Cena za práce bude fakturovaná v mesačných intervaloch, pričom nárok na fakturovanie jednotlivých čiastok ceny za služby vzniká zhotoviteľovi až po vykonaní prác a ich riadnom prevzatí podpísaním protokolu o zadaní, odovzdaní a prevzatí zo strany objednávateľa, ktorý bude objednávateľovi zaslaný spolu s faktúrou za práce vykonané v príslušnom kalendárnom mesiaci.</w:t>
      </w:r>
    </w:p>
    <w:p w14:paraId="7B9AB019" w14:textId="65FD10DE" w:rsidR="00830D34" w:rsidRPr="007B16A0" w:rsidRDefault="00830D34" w:rsidP="00830D34">
      <w:pPr>
        <w:numPr>
          <w:ilvl w:val="0"/>
          <w:numId w:val="3"/>
        </w:numPr>
        <w:spacing w:line="276" w:lineRule="auto"/>
        <w:jc w:val="both"/>
        <w:rPr>
          <w:rFonts w:ascii="Tahoma" w:hAnsi="Tahoma" w:cs="Tahoma"/>
          <w:b w:val="0"/>
        </w:rPr>
      </w:pPr>
      <w:r w:rsidRPr="007B16A0">
        <w:rPr>
          <w:rFonts w:ascii="Tahoma" w:hAnsi="Tahoma" w:cs="Tahoma"/>
          <w:b w:val="0"/>
        </w:rPr>
        <w:t>Zhotoviteľ vystaví objednávateľovi faktúru za vykonané dielo v príslušnom kalendárnom mesiaci, a to najneskôr do 15.dňa nasledujúceho mesiaca a objednávateľ je povinný uhradiť fakturovanú cenu za práce, ak boli riadne vykonané a prevzaté, v lehote splatnosti do 30 dní od doručenia faktúry objednávateľovi. Zhotoviteľ bude pri fakturácii účtovať DPH v zmysle právnych predpisov platných v čase realizácie diela. Faktúra (daňový doklad) vystavená poskytovateľom a doručená objednávateľovi na adresu sídla objednávateľa, bude obsahovať</w:t>
      </w:r>
      <w:r w:rsidRPr="007B16A0">
        <w:rPr>
          <w:rFonts w:ascii="Tahoma" w:hAnsi="Tahoma" w:cs="Tahoma"/>
          <w:b w:val="0"/>
          <w:lang w:eastAsia="cs-CZ"/>
        </w:rPr>
        <w:t xml:space="preserve"> náležitosti </w:t>
      </w:r>
      <w:r w:rsidRPr="007B16A0">
        <w:rPr>
          <w:rFonts w:ascii="Tahoma" w:hAnsi="Tahoma" w:cs="Tahoma"/>
          <w:b w:val="0"/>
        </w:rPr>
        <w:t>podľa § 74 zákona č. 222/2004 Z. z. o dani z pridanej hodnoty v znení neskorších predpisov.</w:t>
      </w:r>
    </w:p>
    <w:p w14:paraId="7CFF746F" w14:textId="4417DCD0" w:rsidR="00830D34" w:rsidRPr="007B16A0" w:rsidRDefault="00830D34" w:rsidP="00830D34">
      <w:pPr>
        <w:numPr>
          <w:ilvl w:val="0"/>
          <w:numId w:val="3"/>
        </w:numPr>
        <w:spacing w:line="276" w:lineRule="auto"/>
        <w:jc w:val="both"/>
        <w:rPr>
          <w:rFonts w:ascii="Tahoma" w:hAnsi="Tahoma" w:cs="Tahoma"/>
          <w:b w:val="0"/>
        </w:rPr>
      </w:pPr>
      <w:r w:rsidRPr="007B16A0">
        <w:rPr>
          <w:rFonts w:ascii="Tahoma" w:hAnsi="Tahoma" w:cs="Tahoma"/>
          <w:b w:val="0"/>
        </w:rPr>
        <w:lastRenderedPageBreak/>
        <w:t>Úhrady platieb za práce poskytované zhotoviteľom v zmysle tejto zmluvy sú však podmienené predchádzajúcim schválením týchto prác objednávateľom, po posúdení, či práce boli vykonané presne v súlade s podmienkami zmluvy. V prípade, že práce neboli vykonané v súlade s podmienkami zmluvy, je objednávateľ oprávnený pozastaviť úhradu platieb až kým zhotoviteľ neodstráni nedostatky, a to opätovným uskutočnením týchto prác na vlastné náklady. Uvedené skutočnosti sa vždy písomne zdokumentujú a zaznamenajú v protokoloch o zadaní, odovzdaní a prevzatí prác. Poskytovateľovi prislúcha úhrada len za skutočne a riadne vykonané plnenie, potvrdené objednávateľom v súpise vykonaných prác. Na plnenie zmluvy nebude poskytnutý preddavok ani záloha.</w:t>
      </w:r>
    </w:p>
    <w:p w14:paraId="166410C2" w14:textId="0A565C62" w:rsidR="005176CC" w:rsidRPr="007B16A0" w:rsidRDefault="005176CC" w:rsidP="00830D34">
      <w:pPr>
        <w:numPr>
          <w:ilvl w:val="0"/>
          <w:numId w:val="3"/>
        </w:numPr>
        <w:spacing w:line="276" w:lineRule="auto"/>
        <w:jc w:val="both"/>
        <w:rPr>
          <w:rFonts w:ascii="Tahoma" w:hAnsi="Tahoma" w:cs="Tahoma"/>
          <w:b w:val="0"/>
        </w:rPr>
      </w:pPr>
      <w:r w:rsidRPr="007B16A0">
        <w:rPr>
          <w:rFonts w:ascii="Tahoma" w:hAnsi="Tahoma" w:cs="Tahoma"/>
          <w:b w:val="0"/>
        </w:rPr>
        <w:t xml:space="preserve">V prípade prepnutia SSZ do režimu blikavej žltej alebo do </w:t>
      </w:r>
      <w:proofErr w:type="spellStart"/>
      <w:r w:rsidRPr="007B16A0">
        <w:rPr>
          <w:rFonts w:ascii="Tahoma" w:hAnsi="Tahoma" w:cs="Tahoma"/>
          <w:b w:val="0"/>
        </w:rPr>
        <w:t>bezprúdového</w:t>
      </w:r>
      <w:proofErr w:type="spellEnd"/>
      <w:r w:rsidRPr="007B16A0">
        <w:rPr>
          <w:rFonts w:ascii="Tahoma" w:hAnsi="Tahoma" w:cs="Tahoma"/>
          <w:b w:val="0"/>
        </w:rPr>
        <w:t xml:space="preserve"> stavu na dobu dlhšiu ako 24 hodín, má poskytovateľ nárok fakturovať len 25 % z dennej sadzby a  údržbu SSZ bude vykonávať v obmedzenom rozsahu na daný prevádzkový stav.</w:t>
      </w:r>
    </w:p>
    <w:p w14:paraId="0C136C1B" w14:textId="77777777" w:rsidR="00830D34" w:rsidRPr="007B16A0" w:rsidRDefault="005176CC" w:rsidP="00830D34">
      <w:pPr>
        <w:widowControl w:val="0"/>
        <w:numPr>
          <w:ilvl w:val="0"/>
          <w:numId w:val="3"/>
        </w:numPr>
        <w:autoSpaceDE w:val="0"/>
        <w:autoSpaceDN w:val="0"/>
        <w:adjustRightInd w:val="0"/>
        <w:spacing w:line="276" w:lineRule="auto"/>
        <w:jc w:val="both"/>
        <w:rPr>
          <w:rFonts w:ascii="Tahoma" w:hAnsi="Tahoma" w:cs="Tahoma"/>
          <w:b w:val="0"/>
        </w:rPr>
      </w:pPr>
      <w:r w:rsidRPr="007B16A0">
        <w:rPr>
          <w:rFonts w:ascii="Tahoma" w:hAnsi="Tahoma" w:cs="Tahoma"/>
          <w:b w:val="0"/>
        </w:rPr>
        <w:t>V prípade nefunkčnosti SSZ v dôsledku poruchy, za ktorú zodpovedá poskytovateľ (neplnením povinností), resp. v prípade ich celodenného vypnutia, nebude poskytovateľ fakturovať žiadnu sadzbu za ich údržbu až do odstránenia poruchy, resp. do ich opätovného zapnutia.</w:t>
      </w:r>
    </w:p>
    <w:p w14:paraId="2E9758CA" w14:textId="77777777" w:rsidR="00830D34" w:rsidRPr="007B16A0" w:rsidRDefault="005176CC" w:rsidP="00830D34">
      <w:pPr>
        <w:widowControl w:val="0"/>
        <w:numPr>
          <w:ilvl w:val="0"/>
          <w:numId w:val="3"/>
        </w:numPr>
        <w:autoSpaceDE w:val="0"/>
        <w:autoSpaceDN w:val="0"/>
        <w:adjustRightInd w:val="0"/>
        <w:spacing w:line="276" w:lineRule="auto"/>
        <w:jc w:val="both"/>
        <w:rPr>
          <w:rFonts w:ascii="Tahoma" w:hAnsi="Tahoma" w:cs="Tahoma"/>
          <w:b w:val="0"/>
        </w:rPr>
      </w:pPr>
      <w:r w:rsidRPr="007B16A0">
        <w:rPr>
          <w:rFonts w:ascii="Tahoma" w:hAnsi="Tahoma" w:cs="Tahoma"/>
          <w:b w:val="0"/>
        </w:rPr>
        <w:t>Lehota splatnosti faktúry je tridsať (30) dní odo dňa jej doručenia do sídla objednávateľa bez vád. Zmluvné strany vzájomne konštatujú, že dohoda o lehote splatnosti faktúry podľa tohto bodu zmluvy, nie je v hrubom nepomere k právam a povinnostiam poskytovateľa zo záväzkov</w:t>
      </w:r>
      <w:r w:rsidR="00EA2123" w:rsidRPr="007B16A0">
        <w:rPr>
          <w:rFonts w:ascii="Tahoma" w:hAnsi="Tahoma" w:cs="Tahoma"/>
          <w:b w:val="0"/>
        </w:rPr>
        <w:t>é</w:t>
      </w:r>
      <w:r w:rsidRPr="007B16A0">
        <w:rPr>
          <w:rFonts w:ascii="Tahoma" w:hAnsi="Tahoma" w:cs="Tahoma"/>
          <w:b w:val="0"/>
        </w:rPr>
        <w:t>ho vzťahu založeného touto zmluvou. Za dátum úhrady sa považuje dátum odpísania finančných prostriedkov z účtu objednávateľa uvedeného v tejto zmluve.</w:t>
      </w:r>
    </w:p>
    <w:p w14:paraId="55BF9F52" w14:textId="4E730BC5" w:rsidR="005176CC" w:rsidRPr="007B16A0" w:rsidRDefault="005176CC" w:rsidP="00830D34">
      <w:pPr>
        <w:widowControl w:val="0"/>
        <w:numPr>
          <w:ilvl w:val="0"/>
          <w:numId w:val="3"/>
        </w:numPr>
        <w:autoSpaceDE w:val="0"/>
        <w:autoSpaceDN w:val="0"/>
        <w:adjustRightInd w:val="0"/>
        <w:spacing w:line="276" w:lineRule="auto"/>
        <w:jc w:val="both"/>
        <w:rPr>
          <w:rFonts w:ascii="Tahoma" w:hAnsi="Tahoma" w:cs="Tahoma"/>
          <w:b w:val="0"/>
        </w:rPr>
      </w:pPr>
      <w:r w:rsidRPr="007B16A0">
        <w:rPr>
          <w:rFonts w:ascii="Tahoma" w:hAnsi="Tahoma" w:cs="Tahoma"/>
          <w:b w:val="0"/>
        </w:rPr>
        <w:t>Objednávateľ je oprávnený namietať vecnú a formálnu správnosť a úplnosť faktúry či jej povinnej prílohy najneskôr do pätnástich (15) dní odo dňa doručenia predmetnej faktúry, vrátením faktúry s uvedením konkrétnych formálnych či vecných výhrad objednávateľa voči predmetnej faktúre. V takomto prípade sa preruší plynutie lehoty splatnosti faktúry a nová lehota splatnosti faktúry začne plynúť doručením opravenej faktúry, ktorá nebude mať vecné ani formálne vady, objednávateľovi.</w:t>
      </w:r>
    </w:p>
    <w:p w14:paraId="334FFBFC" w14:textId="77777777" w:rsidR="005176CC" w:rsidRPr="007B16A0" w:rsidRDefault="005176CC" w:rsidP="00830D34">
      <w:pPr>
        <w:spacing w:line="276" w:lineRule="auto"/>
        <w:jc w:val="both"/>
        <w:rPr>
          <w:rFonts w:ascii="Tahoma" w:hAnsi="Tahoma" w:cs="Tahoma"/>
          <w:b w:val="0"/>
        </w:rPr>
      </w:pPr>
    </w:p>
    <w:p w14:paraId="1E82BB4E" w14:textId="7F35F726" w:rsidR="005176CC" w:rsidRPr="007B16A0" w:rsidRDefault="00EA2123" w:rsidP="00830D34">
      <w:pPr>
        <w:spacing w:line="276" w:lineRule="auto"/>
        <w:ind w:left="360"/>
        <w:jc w:val="center"/>
        <w:rPr>
          <w:rFonts w:ascii="Tahoma" w:hAnsi="Tahoma" w:cs="Tahoma"/>
        </w:rPr>
      </w:pPr>
      <w:r w:rsidRPr="007B16A0">
        <w:rPr>
          <w:rFonts w:ascii="Tahoma" w:hAnsi="Tahoma" w:cs="Tahoma"/>
        </w:rPr>
        <w:t xml:space="preserve">Článok </w:t>
      </w:r>
      <w:r w:rsidR="00830D34" w:rsidRPr="007B16A0">
        <w:rPr>
          <w:rFonts w:ascii="Tahoma" w:hAnsi="Tahoma" w:cs="Tahoma"/>
        </w:rPr>
        <w:t>I</w:t>
      </w:r>
      <w:r w:rsidR="005176CC" w:rsidRPr="007B16A0">
        <w:rPr>
          <w:rFonts w:ascii="Tahoma" w:hAnsi="Tahoma" w:cs="Tahoma"/>
        </w:rPr>
        <w:t>V</w:t>
      </w:r>
    </w:p>
    <w:p w14:paraId="18586120" w14:textId="77777777" w:rsidR="005176CC" w:rsidRPr="007B16A0" w:rsidRDefault="005176CC" w:rsidP="00830D34">
      <w:pPr>
        <w:spacing w:line="276" w:lineRule="auto"/>
        <w:jc w:val="center"/>
        <w:rPr>
          <w:rFonts w:ascii="Tahoma" w:hAnsi="Tahoma" w:cs="Tahoma"/>
          <w:bCs/>
        </w:rPr>
      </w:pPr>
      <w:r w:rsidRPr="007B16A0">
        <w:rPr>
          <w:rFonts w:ascii="Tahoma" w:hAnsi="Tahoma" w:cs="Tahoma"/>
          <w:bCs/>
        </w:rPr>
        <w:t>Zodpovednosť za vady</w:t>
      </w:r>
    </w:p>
    <w:p w14:paraId="1192CE89" w14:textId="66C196B7" w:rsidR="005176CC" w:rsidRPr="007B16A0" w:rsidRDefault="005176CC" w:rsidP="00830D34">
      <w:pPr>
        <w:pStyle w:val="a"/>
        <w:numPr>
          <w:ilvl w:val="0"/>
          <w:numId w:val="10"/>
        </w:numPr>
        <w:tabs>
          <w:tab w:val="clear" w:pos="360"/>
        </w:tabs>
        <w:spacing w:after="0" w:line="276" w:lineRule="auto"/>
        <w:rPr>
          <w:rFonts w:ascii="Tahoma" w:hAnsi="Tahoma" w:cs="Tahoma"/>
          <w:sz w:val="20"/>
          <w:szCs w:val="20"/>
          <w:lang w:val="sk-SK"/>
        </w:rPr>
      </w:pPr>
      <w:r w:rsidRPr="007B16A0">
        <w:rPr>
          <w:rFonts w:ascii="Tahoma" w:hAnsi="Tahoma" w:cs="Tahoma"/>
          <w:sz w:val="20"/>
          <w:szCs w:val="20"/>
          <w:lang w:val="sk-SK"/>
        </w:rPr>
        <w:t>Poskytovateľ bude zodpovedať za to, že predmet zmluvy (plnenie) bude vykonávať s odbornou starostlivosťou, podľa podmienok tejto zmluvy a jej príloh, a že bude sp</w:t>
      </w:r>
      <w:r w:rsidR="00EA2123" w:rsidRPr="007B16A0">
        <w:rPr>
          <w:rFonts w:ascii="Tahoma" w:hAnsi="Tahoma" w:cs="Tahoma"/>
          <w:sz w:val="20"/>
          <w:szCs w:val="20"/>
          <w:lang w:val="sk-SK"/>
        </w:rPr>
        <w:t>ĺ</w:t>
      </w:r>
      <w:r w:rsidRPr="007B16A0">
        <w:rPr>
          <w:rFonts w:ascii="Tahoma" w:hAnsi="Tahoma" w:cs="Tahoma"/>
          <w:sz w:val="20"/>
          <w:szCs w:val="20"/>
          <w:lang w:val="sk-SK"/>
        </w:rPr>
        <w:t>ňať všetky požiadavky príslušných právnych predpisov a technických noriem platných v čase vykonávania plnenia.</w:t>
      </w:r>
    </w:p>
    <w:p w14:paraId="480A234E" w14:textId="77777777" w:rsidR="005176CC" w:rsidRPr="007B16A0" w:rsidRDefault="005176CC" w:rsidP="00830D34">
      <w:pPr>
        <w:pStyle w:val="a"/>
        <w:numPr>
          <w:ilvl w:val="0"/>
          <w:numId w:val="10"/>
        </w:numPr>
        <w:tabs>
          <w:tab w:val="clear" w:pos="360"/>
        </w:tabs>
        <w:spacing w:after="0" w:line="276" w:lineRule="auto"/>
        <w:rPr>
          <w:rFonts w:ascii="Tahoma" w:hAnsi="Tahoma" w:cs="Tahoma"/>
          <w:sz w:val="20"/>
          <w:szCs w:val="20"/>
          <w:lang w:val="sk-SK"/>
        </w:rPr>
      </w:pPr>
      <w:r w:rsidRPr="007B16A0">
        <w:rPr>
          <w:rFonts w:ascii="Tahoma" w:hAnsi="Tahoma" w:cs="Tahoma"/>
          <w:sz w:val="20"/>
          <w:szCs w:val="20"/>
          <w:lang w:val="sk-SK"/>
        </w:rPr>
        <w:t>Pokiaľ vznikne objednávateľovi majetková škoda spôsobená nedbalosťou, porušením resp. neplnením povinností poskytovateľa podľa ods. 1. tohto čl. zmluvy, poskytovateľ je povinný ju nahradiť.</w:t>
      </w:r>
    </w:p>
    <w:p w14:paraId="47F93064" w14:textId="7C7E8321" w:rsidR="005176CC" w:rsidRPr="007B16A0" w:rsidRDefault="005176CC" w:rsidP="00830D34">
      <w:pPr>
        <w:pStyle w:val="a"/>
        <w:numPr>
          <w:ilvl w:val="0"/>
          <w:numId w:val="10"/>
        </w:numPr>
        <w:spacing w:after="0" w:line="276" w:lineRule="auto"/>
        <w:rPr>
          <w:rFonts w:ascii="Tahoma" w:hAnsi="Tahoma" w:cs="Tahoma"/>
          <w:sz w:val="20"/>
          <w:szCs w:val="20"/>
          <w:lang w:val="sk-SK"/>
        </w:rPr>
      </w:pPr>
      <w:r w:rsidRPr="007B16A0">
        <w:rPr>
          <w:rFonts w:ascii="Tahoma" w:hAnsi="Tahoma" w:cs="Tahoma"/>
          <w:sz w:val="20"/>
          <w:szCs w:val="20"/>
          <w:lang w:val="sk-SK"/>
        </w:rPr>
        <w:t xml:space="preserve">Poskytovateľ zodpovedá za poruchu zariadenia </w:t>
      </w:r>
      <w:r w:rsidR="00EA2123" w:rsidRPr="007B16A0">
        <w:rPr>
          <w:rFonts w:ascii="Tahoma" w:hAnsi="Tahoma" w:cs="Tahoma"/>
          <w:sz w:val="20"/>
          <w:szCs w:val="20"/>
          <w:lang w:val="sk-SK"/>
        </w:rPr>
        <w:t>SSZ</w:t>
      </w:r>
      <w:r w:rsidRPr="007B16A0">
        <w:rPr>
          <w:rFonts w:ascii="Tahoma" w:hAnsi="Tahoma" w:cs="Tahoma"/>
          <w:sz w:val="20"/>
          <w:szCs w:val="20"/>
          <w:lang w:val="sk-SK"/>
        </w:rPr>
        <w:t xml:space="preserve">, ktorá vznikne z dôvodu nevykonania plnenia, ktoré je predmetom tejto zmluvy, </w:t>
      </w:r>
      <w:r w:rsidRPr="007B16A0">
        <w:rPr>
          <w:rFonts w:ascii="Tahoma" w:hAnsi="Tahoma" w:cs="Tahoma"/>
          <w:bCs/>
          <w:sz w:val="20"/>
          <w:szCs w:val="20"/>
          <w:lang w:val="sk-SK"/>
        </w:rPr>
        <w:t>nekvalitným plnením alebo ako ich dôsledok.</w:t>
      </w:r>
    </w:p>
    <w:p w14:paraId="3DC249FD" w14:textId="77777777" w:rsidR="005176CC" w:rsidRPr="007B16A0" w:rsidRDefault="005176CC" w:rsidP="00830D34">
      <w:pPr>
        <w:pStyle w:val="a"/>
        <w:numPr>
          <w:ilvl w:val="0"/>
          <w:numId w:val="10"/>
        </w:numPr>
        <w:spacing w:after="0" w:line="276" w:lineRule="auto"/>
        <w:rPr>
          <w:rFonts w:ascii="Tahoma" w:hAnsi="Tahoma" w:cs="Tahoma"/>
          <w:sz w:val="20"/>
          <w:szCs w:val="20"/>
          <w:lang w:val="sk-SK"/>
        </w:rPr>
      </w:pPr>
      <w:r w:rsidRPr="007B16A0">
        <w:rPr>
          <w:rFonts w:ascii="Tahoma" w:hAnsi="Tahoma" w:cs="Tahoma"/>
          <w:sz w:val="20"/>
          <w:szCs w:val="20"/>
          <w:lang w:val="sk-SK"/>
        </w:rPr>
        <w:t>Počas záručnej doby má objednávateľ právo požadovať a poskytovateľ povinnosť bezplatne odstrániť vady a nedorobky plnenia. Termín ich odstránenia bude dohodnutý medzi objednávateľom a poskytovateľom písomnou formou.</w:t>
      </w:r>
    </w:p>
    <w:p w14:paraId="619D4AB2" w14:textId="24339609" w:rsidR="005176CC" w:rsidRPr="007B16A0" w:rsidRDefault="005176CC" w:rsidP="00830D34">
      <w:pPr>
        <w:pStyle w:val="a"/>
        <w:numPr>
          <w:ilvl w:val="0"/>
          <w:numId w:val="10"/>
        </w:numPr>
        <w:spacing w:after="0" w:line="276" w:lineRule="auto"/>
        <w:rPr>
          <w:rFonts w:ascii="Tahoma" w:hAnsi="Tahoma" w:cs="Tahoma"/>
          <w:sz w:val="20"/>
          <w:szCs w:val="20"/>
          <w:lang w:val="sk-SK"/>
        </w:rPr>
      </w:pPr>
      <w:r w:rsidRPr="007B16A0">
        <w:rPr>
          <w:rFonts w:ascii="Tahoma" w:hAnsi="Tahoma" w:cs="Tahoma"/>
          <w:sz w:val="20"/>
          <w:szCs w:val="20"/>
          <w:lang w:val="sk-SK"/>
        </w:rPr>
        <w:t xml:space="preserve">Záručná doba na plnenie vykonané na odstránení nefunkčnosti (oprave) zariadenia </w:t>
      </w:r>
      <w:r w:rsidR="00EA2123" w:rsidRPr="007B16A0">
        <w:rPr>
          <w:rFonts w:ascii="Tahoma" w:hAnsi="Tahoma" w:cs="Tahoma"/>
          <w:sz w:val="20"/>
          <w:szCs w:val="20"/>
          <w:lang w:val="sk-SK"/>
        </w:rPr>
        <w:t xml:space="preserve">SSZ </w:t>
      </w:r>
      <w:r w:rsidRPr="007B16A0">
        <w:rPr>
          <w:rFonts w:ascii="Tahoma" w:hAnsi="Tahoma" w:cs="Tahoma"/>
          <w:sz w:val="20"/>
          <w:szCs w:val="20"/>
          <w:lang w:val="sk-SK"/>
        </w:rPr>
        <w:t>je dvads</w:t>
      </w:r>
      <w:r w:rsidR="00EA2123" w:rsidRPr="007B16A0">
        <w:rPr>
          <w:rFonts w:ascii="Tahoma" w:hAnsi="Tahoma" w:cs="Tahoma"/>
          <w:sz w:val="20"/>
          <w:szCs w:val="20"/>
          <w:lang w:val="sk-SK"/>
        </w:rPr>
        <w:t>a</w:t>
      </w:r>
      <w:r w:rsidRPr="007B16A0">
        <w:rPr>
          <w:rFonts w:ascii="Tahoma" w:hAnsi="Tahoma" w:cs="Tahoma"/>
          <w:sz w:val="20"/>
          <w:szCs w:val="20"/>
          <w:lang w:val="sk-SK"/>
        </w:rPr>
        <w:t>ťštyri (24)</w:t>
      </w:r>
      <w:r w:rsidRPr="007B16A0">
        <w:rPr>
          <w:rFonts w:ascii="Tahoma" w:hAnsi="Tahoma" w:cs="Tahoma"/>
          <w:color w:val="0000FF"/>
          <w:sz w:val="20"/>
          <w:szCs w:val="20"/>
          <w:lang w:val="sk-SK"/>
        </w:rPr>
        <w:t xml:space="preserve"> </w:t>
      </w:r>
      <w:r w:rsidRPr="007B16A0">
        <w:rPr>
          <w:rFonts w:ascii="Tahoma" w:hAnsi="Tahoma" w:cs="Tahoma"/>
          <w:sz w:val="20"/>
          <w:szCs w:val="20"/>
          <w:lang w:val="sk-SK"/>
        </w:rPr>
        <w:t>mesiacov a začína plynúť odo dňa odovzdania a prevzatia plnenia objednávateľom.</w:t>
      </w:r>
    </w:p>
    <w:p w14:paraId="6A477C0F" w14:textId="77777777" w:rsidR="005176CC" w:rsidRPr="007B16A0" w:rsidRDefault="005176CC" w:rsidP="00830D34">
      <w:pPr>
        <w:pStyle w:val="a"/>
        <w:numPr>
          <w:ilvl w:val="0"/>
          <w:numId w:val="10"/>
        </w:numPr>
        <w:spacing w:after="0" w:line="276" w:lineRule="auto"/>
        <w:rPr>
          <w:rFonts w:ascii="Tahoma" w:hAnsi="Tahoma" w:cs="Tahoma"/>
          <w:bCs/>
          <w:sz w:val="20"/>
          <w:szCs w:val="20"/>
          <w:lang w:val="sk-SK"/>
        </w:rPr>
      </w:pPr>
      <w:r w:rsidRPr="007B16A0">
        <w:rPr>
          <w:rFonts w:ascii="Tahoma" w:hAnsi="Tahoma" w:cs="Tahoma"/>
          <w:sz w:val="20"/>
          <w:szCs w:val="20"/>
          <w:lang w:val="sk-SK"/>
        </w:rPr>
        <w:t>Objednávateľ je oprávnený zasiahnuť pri neplnení ktoréhokoľvek záväzku zo strany poskytovateľa, a to na náklady poskytovateľa. Rozumie sa tým predovšetkým, že objednávateľ môže dať príkaz na prerušenie plnenia, a to najmä v prípade, že plnenie aj po upozornení objednávateľa je poskytovateľom vykonávané nekvalitne, v rozpore s podmienkami určenými zmluvou a poskytovateľ nevykoná nápravu ani v dodatočne určenej lehote, alebo spôsobom, ktorý ohrozuje alebo môže ohrozovať život, zdravie alebo bezpečnosť premávky na dotknutej pozemnej komunikácii alebo spôsobom, ktorým vzniká alebo hrozí vznik škody na majetku.</w:t>
      </w:r>
    </w:p>
    <w:p w14:paraId="536F2CC8" w14:textId="77777777" w:rsidR="005176CC" w:rsidRPr="007B16A0" w:rsidRDefault="005176CC" w:rsidP="00830D34">
      <w:pPr>
        <w:pStyle w:val="a"/>
        <w:numPr>
          <w:ilvl w:val="0"/>
          <w:numId w:val="10"/>
        </w:numPr>
        <w:spacing w:after="0" w:line="276" w:lineRule="auto"/>
        <w:rPr>
          <w:rFonts w:ascii="Tahoma" w:hAnsi="Tahoma" w:cs="Tahoma"/>
          <w:bCs/>
          <w:sz w:val="20"/>
          <w:szCs w:val="20"/>
          <w:lang w:val="sk-SK"/>
        </w:rPr>
      </w:pPr>
      <w:r w:rsidRPr="007B16A0">
        <w:rPr>
          <w:rFonts w:ascii="Tahoma" w:hAnsi="Tahoma" w:cs="Tahoma"/>
          <w:sz w:val="20"/>
          <w:szCs w:val="20"/>
          <w:lang w:val="sk-SK"/>
        </w:rPr>
        <w:lastRenderedPageBreak/>
        <w:t xml:space="preserve">Ak poskytovateľ neodstráni vady/nedorobky plnenia v dohodnutom termíne, má objednávateľ právo zabezpečiť ich odstránenie prostredníctvom tretej osoby na vlastné náklady, pričom poskytovateľ je povinný takto vynaložené náklady objednávateľovi uhradiť na základe faktúry. </w:t>
      </w:r>
      <w:r w:rsidRPr="007B16A0">
        <w:rPr>
          <w:rFonts w:ascii="Tahoma" w:hAnsi="Tahoma" w:cs="Tahoma"/>
          <w:sz w:val="20"/>
          <w:szCs w:val="20"/>
          <w:lang w:val="sk-SK" w:eastAsia="sk-SK"/>
        </w:rPr>
        <w:t>Výška ceny takto vykonaných prác/činností bude stanovená ako cena obvyklá, bez ohľadu na výšku jednotkových cien rovnakých alebo podobných prác uvedených v Prílohe č. 2 tejto zmluvy.</w:t>
      </w:r>
      <w:r w:rsidRPr="007B16A0">
        <w:rPr>
          <w:rFonts w:ascii="Tahoma" w:hAnsi="Tahoma" w:cs="Tahoma"/>
          <w:sz w:val="20"/>
          <w:szCs w:val="20"/>
          <w:lang w:val="sk-SK"/>
        </w:rPr>
        <w:t xml:space="preserve"> Splatnosť tejto faktúry je desať (10) dní odo dňa jej doručenia poskytovateľovi. Práva objednávateľa vyplývajúce zo záruky nie sú týmto ustanovením dotknuté.</w:t>
      </w:r>
    </w:p>
    <w:p w14:paraId="6B15CC9F" w14:textId="77777777" w:rsidR="005176CC" w:rsidRPr="007B16A0" w:rsidRDefault="005176CC" w:rsidP="00830D34">
      <w:pPr>
        <w:spacing w:line="276" w:lineRule="auto"/>
        <w:jc w:val="both"/>
        <w:rPr>
          <w:rFonts w:ascii="Tahoma" w:hAnsi="Tahoma" w:cs="Tahoma"/>
          <w:b w:val="0"/>
        </w:rPr>
      </w:pPr>
    </w:p>
    <w:p w14:paraId="3E57D30B" w14:textId="54576EBB" w:rsidR="005176CC" w:rsidRPr="007B16A0" w:rsidRDefault="00EA2123" w:rsidP="00830D34">
      <w:pPr>
        <w:spacing w:line="276" w:lineRule="auto"/>
        <w:jc w:val="center"/>
        <w:rPr>
          <w:rFonts w:ascii="Tahoma" w:hAnsi="Tahoma" w:cs="Tahoma"/>
        </w:rPr>
      </w:pPr>
      <w:r w:rsidRPr="007B16A0">
        <w:rPr>
          <w:rFonts w:ascii="Tahoma" w:hAnsi="Tahoma" w:cs="Tahoma"/>
        </w:rPr>
        <w:t xml:space="preserve">Článok </w:t>
      </w:r>
      <w:r w:rsidR="005176CC" w:rsidRPr="007B16A0">
        <w:rPr>
          <w:rFonts w:ascii="Tahoma" w:hAnsi="Tahoma" w:cs="Tahoma"/>
        </w:rPr>
        <w:t>V</w:t>
      </w:r>
    </w:p>
    <w:p w14:paraId="4A481A66" w14:textId="58F0A56D" w:rsidR="005176CC" w:rsidRPr="007B16A0" w:rsidRDefault="00766E07" w:rsidP="00830D34">
      <w:pPr>
        <w:spacing w:line="276" w:lineRule="auto"/>
        <w:jc w:val="center"/>
        <w:rPr>
          <w:rFonts w:ascii="Tahoma" w:hAnsi="Tahoma" w:cs="Tahoma"/>
          <w:bCs/>
        </w:rPr>
      </w:pPr>
      <w:r w:rsidRPr="007B16A0">
        <w:rPr>
          <w:rFonts w:ascii="Tahoma" w:hAnsi="Tahoma" w:cs="Tahoma"/>
          <w:bCs/>
        </w:rPr>
        <w:t>Ostatné p</w:t>
      </w:r>
      <w:r w:rsidR="005176CC" w:rsidRPr="007B16A0">
        <w:rPr>
          <w:rFonts w:ascii="Tahoma" w:hAnsi="Tahoma" w:cs="Tahoma"/>
          <w:bCs/>
        </w:rPr>
        <w:t xml:space="preserve">odmienky </w:t>
      </w:r>
    </w:p>
    <w:p w14:paraId="3390F16C" w14:textId="1E9BB8BE" w:rsidR="00766E07" w:rsidRPr="007B16A0" w:rsidRDefault="002C3AF6" w:rsidP="00766E07">
      <w:pPr>
        <w:numPr>
          <w:ilvl w:val="0"/>
          <w:numId w:val="16"/>
        </w:numPr>
        <w:spacing w:line="276" w:lineRule="auto"/>
        <w:jc w:val="both"/>
        <w:rPr>
          <w:rFonts w:ascii="Tahoma" w:hAnsi="Tahoma" w:cs="Tahoma"/>
          <w:b w:val="0"/>
          <w:bCs/>
        </w:rPr>
      </w:pPr>
      <w:r w:rsidRPr="007B16A0">
        <w:rPr>
          <w:rFonts w:ascii="Tahoma" w:hAnsi="Tahoma" w:cs="Tahoma"/>
          <w:b w:val="0"/>
          <w:bCs/>
        </w:rPr>
        <w:t>V</w:t>
      </w:r>
      <w:r w:rsidR="005176CC" w:rsidRPr="007B16A0">
        <w:rPr>
          <w:rFonts w:ascii="Tahoma" w:hAnsi="Tahoma" w:cs="Tahoma"/>
          <w:b w:val="0"/>
          <w:bCs/>
        </w:rPr>
        <w:t xml:space="preserve"> prípade vykonávania plnenia prostredníctvom ďalších osôb </w:t>
      </w:r>
      <w:r w:rsidRPr="007B16A0">
        <w:rPr>
          <w:rFonts w:ascii="Tahoma" w:hAnsi="Tahoma" w:cs="Tahoma"/>
          <w:b w:val="0"/>
          <w:bCs/>
        </w:rPr>
        <w:t xml:space="preserve">(subdodávky) </w:t>
      </w:r>
      <w:r w:rsidR="005176CC" w:rsidRPr="007B16A0">
        <w:rPr>
          <w:rFonts w:ascii="Tahoma" w:hAnsi="Tahoma" w:cs="Tahoma"/>
          <w:b w:val="0"/>
          <w:bCs/>
        </w:rPr>
        <w:t>zodpovedá poskytovateľ objednávateľovi za splnenie záväzku riadne vykonať plnenie akoby plnenie vykonával sám.</w:t>
      </w:r>
    </w:p>
    <w:p w14:paraId="27B97B14" w14:textId="77777777"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Poskytovateľ v zmysle § 41 ods. 3 zákona o verejnom obstarávaní uvádza týchto známych subdodávateľov (obchodné meno a adresa sídla subdodávateľa, meno a priezvisko, adresa pobytu a dátum narodenia osoby oprávnenej konať za subdodávateľa a podiel subdodávok):</w:t>
      </w:r>
      <w:r w:rsidR="00766E07" w:rsidRPr="007B16A0">
        <w:rPr>
          <w:rFonts w:ascii="Tahoma" w:hAnsi="Tahoma" w:cs="Tahoma"/>
          <w:b w:val="0"/>
          <w:bCs/>
        </w:rPr>
        <w:t xml:space="preserve"> </w:t>
      </w:r>
      <w:r w:rsidRPr="007B16A0">
        <w:rPr>
          <w:rFonts w:ascii="Tahoma" w:hAnsi="Tahoma" w:cs="Tahoma"/>
          <w:b w:val="0"/>
          <w:bCs/>
        </w:rPr>
        <w:t>................................................................................./Poskytovateľovi pri podpisovaní tejto zmluvy nie sú známi subdodávatelia v zmysle zákona a</w:t>
      </w:r>
      <w:r w:rsidR="00766E07" w:rsidRPr="007B16A0">
        <w:rPr>
          <w:rFonts w:ascii="Tahoma" w:hAnsi="Tahoma" w:cs="Tahoma"/>
          <w:b w:val="0"/>
          <w:bCs/>
        </w:rPr>
        <w:t> </w:t>
      </w:r>
      <w:r w:rsidRPr="007B16A0">
        <w:rPr>
          <w:rFonts w:ascii="Tahoma" w:hAnsi="Tahoma" w:cs="Tahoma"/>
          <w:b w:val="0"/>
          <w:bCs/>
        </w:rPr>
        <w:t>o</w:t>
      </w:r>
      <w:r w:rsidR="00766E07" w:rsidRPr="007B16A0">
        <w:rPr>
          <w:rFonts w:ascii="Tahoma" w:hAnsi="Tahoma" w:cs="Tahoma"/>
          <w:b w:val="0"/>
          <w:bCs/>
        </w:rPr>
        <w:t xml:space="preserve"> </w:t>
      </w:r>
      <w:r w:rsidRPr="007B16A0">
        <w:rPr>
          <w:rFonts w:ascii="Tahoma" w:hAnsi="Tahoma" w:cs="Tahoma"/>
          <w:b w:val="0"/>
          <w:bCs/>
        </w:rPr>
        <w:t>verejnom obstarávaní</w:t>
      </w:r>
      <w:r w:rsidR="00766E07" w:rsidRPr="007B16A0">
        <w:rPr>
          <w:rFonts w:ascii="Tahoma" w:hAnsi="Tahoma" w:cs="Tahoma"/>
          <w:b w:val="0"/>
          <w:bCs/>
        </w:rPr>
        <w:t>,</w:t>
      </w:r>
    </w:p>
    <w:p w14:paraId="688D2AAF" w14:textId="77777777"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 xml:space="preserve">Poskytovateľ ďalej uvádza zoznam známych partnerov verejného sektora, na ktorých sa vzťahuje povinnosť zápisu do registra partnerov verejného sektora podľa § 2 ods. 1 </w:t>
      </w:r>
      <w:r w:rsidRPr="007B16A0">
        <w:rPr>
          <w:rFonts w:ascii="Tahoma" w:hAnsi="Tahoma" w:cs="Tahoma"/>
          <w:b w:val="0"/>
          <w:bCs/>
        </w:rPr>
        <w:tab/>
        <w:t xml:space="preserve">písm. a) bod 7 zákona č. 315/2016 Z. z. v znení neskorších predpisov, a ktorí sa budú </w:t>
      </w:r>
      <w:r w:rsidRPr="007B16A0">
        <w:rPr>
          <w:rFonts w:ascii="Tahoma" w:hAnsi="Tahoma" w:cs="Tahoma"/>
          <w:b w:val="0"/>
          <w:bCs/>
        </w:rPr>
        <w:tab/>
        <w:t xml:space="preserve">podieľať na plnení priamo alebo nepriamo (meno a priezvisko, </w:t>
      </w:r>
      <w:proofErr w:type="spellStart"/>
      <w:r w:rsidRPr="007B16A0">
        <w:rPr>
          <w:rFonts w:ascii="Tahoma" w:hAnsi="Tahoma" w:cs="Tahoma"/>
          <w:b w:val="0"/>
          <w:bCs/>
        </w:rPr>
        <w:t>resp</w:t>
      </w:r>
      <w:proofErr w:type="spellEnd"/>
      <w:r w:rsidRPr="007B16A0">
        <w:rPr>
          <w:rFonts w:ascii="Tahoma" w:hAnsi="Tahoma" w:cs="Tahoma"/>
          <w:b w:val="0"/>
          <w:bCs/>
        </w:rPr>
        <w:t xml:space="preserve"> obchodné meno a </w:t>
      </w:r>
      <w:r w:rsidRPr="007B16A0">
        <w:rPr>
          <w:rFonts w:ascii="Tahoma" w:hAnsi="Tahoma" w:cs="Tahoma"/>
          <w:b w:val="0"/>
          <w:bCs/>
        </w:rPr>
        <w:tab/>
        <w:t xml:space="preserve">adresa pobytu alebo sídla a dátum narodenia osoby, alebo IČO, podiel plnenia </w:t>
      </w:r>
      <w:r w:rsidRPr="007B16A0">
        <w:rPr>
          <w:rFonts w:ascii="Tahoma" w:hAnsi="Tahoma" w:cs="Tahoma"/>
          <w:b w:val="0"/>
          <w:bCs/>
        </w:rPr>
        <w:tab/>
        <w:t>zo zmluvy):</w:t>
      </w:r>
      <w:r w:rsidR="00766E07" w:rsidRPr="007B16A0">
        <w:rPr>
          <w:rFonts w:ascii="Tahoma" w:hAnsi="Tahoma" w:cs="Tahoma"/>
          <w:b w:val="0"/>
          <w:bCs/>
        </w:rPr>
        <w:t xml:space="preserve"> </w:t>
      </w:r>
      <w:r w:rsidRPr="007B16A0">
        <w:rPr>
          <w:rFonts w:ascii="Tahoma" w:hAnsi="Tahoma" w:cs="Tahoma"/>
          <w:b w:val="0"/>
          <w:bCs/>
        </w:rPr>
        <w:t xml:space="preserve">................................................................................... /Poskytovateľovi pri podpisovaní </w:t>
      </w:r>
      <w:r w:rsidRPr="007B16A0">
        <w:rPr>
          <w:rFonts w:ascii="Tahoma" w:hAnsi="Tahoma" w:cs="Tahoma"/>
          <w:b w:val="0"/>
          <w:bCs/>
        </w:rPr>
        <w:tab/>
        <w:t>tejto zmluvy nie sú známi partneri verejného sektora v zmysle zákona č. 315/2016 Z </w:t>
      </w:r>
      <w:proofErr w:type="spellStart"/>
      <w:r w:rsidRPr="007B16A0">
        <w:rPr>
          <w:rFonts w:ascii="Tahoma" w:hAnsi="Tahoma" w:cs="Tahoma"/>
          <w:b w:val="0"/>
          <w:bCs/>
        </w:rPr>
        <w:t>z</w:t>
      </w:r>
      <w:proofErr w:type="spellEnd"/>
      <w:r w:rsidRPr="007B16A0">
        <w:rPr>
          <w:rFonts w:ascii="Tahoma" w:hAnsi="Tahoma" w:cs="Tahoma"/>
          <w:b w:val="0"/>
          <w:bCs/>
        </w:rPr>
        <w:t>. v znení neskorších predpisov, ktorí by sa mali priamo alebo nepriamo podieľať na plnení zmluvy.</w:t>
      </w:r>
    </w:p>
    <w:p w14:paraId="7A7F3EA6" w14:textId="77777777"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 xml:space="preserve">Poskytovateľ v zmysle § 41 ods. 4 zákona o verejnom obstarávaní je povinný bezodkladne oznámiť objednávateľovi akúkoľvek zmenu o subdodávateľoch </w:t>
      </w:r>
      <w:r w:rsidRPr="007B16A0">
        <w:rPr>
          <w:rFonts w:ascii="Tahoma" w:hAnsi="Tahoma" w:cs="Tahoma"/>
          <w:b w:val="0"/>
          <w:bCs/>
        </w:rPr>
        <w:tab/>
        <w:t xml:space="preserve">a o subdodávateľoch, na ktorých sa vzťahuje povinnosť zápisu do registra partnerov </w:t>
      </w:r>
      <w:r w:rsidRPr="007B16A0">
        <w:rPr>
          <w:rFonts w:ascii="Tahoma" w:hAnsi="Tahoma" w:cs="Tahoma"/>
          <w:b w:val="0"/>
          <w:bCs/>
        </w:rPr>
        <w:tab/>
        <w:t>verejného sektora v rozsahu podľa predchádzajúcich písm. a) a b).</w:t>
      </w:r>
    </w:p>
    <w:p w14:paraId="6DB32185" w14:textId="0C19CAB4"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Poskytovateľ, subdodávateľ, ako aj každý nový subdodávateľ, ktorý sa podieľa na plnení priamo alebo nepriamo, musí mať zapísané údaje v registri partnerov verejného sektora podľa zákona č. 315/2016 Z. z. v znení neskorších predpisov, ak má povinnosť takéhoto zápisu, pred podpisom zmluvy ako aj počas celej doby plnenia zmluvy.</w:t>
      </w:r>
    </w:p>
    <w:p w14:paraId="0B08F522" w14:textId="77777777"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V prípade, ak poskytovateľ alebo jeho známy subdodávateľ podľa zákona o verejnom obstarávaní, alebo iný partner verejného sektora podľa zákona č. 315/2016 Z. z. v znení neskorších predpisov, nemal v čase uzavretia zmluvy alebo nebude mať v priebehu platnosti zmluvy platne zapísané údaje v registri partnerov verejného sektora a takúto povinnosť má, objednávateľ môže od zmluvy odstúpiť.</w:t>
      </w:r>
    </w:p>
    <w:p w14:paraId="423D91F2" w14:textId="77777777"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Poskytovateľ zodpovedá objednávateľovi za to, že v čase jeho podpísania zmluvy až do času podpísania zmluvy objednávateľom a zároveň aj počas platnosti celej zmluvy sú on, jeho subdodávatelia podľa zákona o verejnom obstarávaní, ako aj partneri verejného sektora podľa zákona č. 315/2016 Z. z. v znení neskorších predpisov, ktorí sa podieľajú na plnení zmluvy, platne zapísaní v registri partnerov verejného sektora, ak takúto povinnosť majú.</w:t>
      </w:r>
    </w:p>
    <w:p w14:paraId="4AF29CAA" w14:textId="77777777" w:rsidR="00766E07" w:rsidRPr="007B16A0" w:rsidRDefault="005176CC" w:rsidP="00766E07">
      <w:pPr>
        <w:numPr>
          <w:ilvl w:val="0"/>
          <w:numId w:val="16"/>
        </w:numPr>
        <w:spacing w:line="276" w:lineRule="auto"/>
        <w:jc w:val="both"/>
        <w:rPr>
          <w:rFonts w:ascii="Tahoma" w:hAnsi="Tahoma" w:cs="Tahoma"/>
          <w:b w:val="0"/>
          <w:bCs/>
        </w:rPr>
      </w:pPr>
      <w:r w:rsidRPr="007B16A0">
        <w:rPr>
          <w:rFonts w:ascii="Tahoma" w:hAnsi="Tahoma" w:cs="Tahoma"/>
          <w:b w:val="0"/>
          <w:bCs/>
        </w:rPr>
        <w:t xml:space="preserve">Poskytovateľ vyhlasuje, že činnosti, ku ktorým sa podľa tejto zmluvy zaviazal, spadajú do jeho </w:t>
      </w:r>
      <w:r w:rsidRPr="007B16A0">
        <w:rPr>
          <w:rFonts w:ascii="Tahoma" w:hAnsi="Tahoma" w:cs="Tahoma"/>
          <w:b w:val="0"/>
          <w:bCs/>
          <w:noProof/>
        </w:rPr>
        <w:t>predmetu podnikania, pre túto činnosť je plne kvalifikovaný, bude ju vykonávať pod vlastným menom, na vlastnú zodpovednosť, disponuje zamestnancami v potrebnom počte a kvalifikačnej skladbe, a to nielen pri výkone prác a dodávok, ale aj pri používaní pracovného zariadenia, strojov, mechanizmov, prevádzkových a technických zariadení a pod. Poskytovateľ</w:t>
      </w:r>
      <w:r w:rsidRPr="007B16A0">
        <w:rPr>
          <w:rFonts w:ascii="Tahoma" w:hAnsi="Tahoma" w:cs="Tahoma"/>
          <w:b w:val="0"/>
          <w:bCs/>
        </w:rPr>
        <w:t xml:space="preserve"> zaistí všetky výrobky a materiály, strojové, prevádzkové a technické zariadenia, ktoré sú nevyhnutné na vykonávanie plnenia podľa tejto zmluvy.</w:t>
      </w:r>
    </w:p>
    <w:p w14:paraId="507522CF"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lastRenderedPageBreak/>
        <w:t xml:space="preserve">Poskytovateľ do </w:t>
      </w:r>
      <w:r w:rsidR="00766E07" w:rsidRPr="007B16A0">
        <w:rPr>
          <w:rFonts w:ascii="Tahoma" w:hAnsi="Tahoma" w:cs="Tahoma"/>
          <w:b w:val="0"/>
          <w:bCs/>
        </w:rPr>
        <w:t>troch</w:t>
      </w:r>
      <w:r w:rsidRPr="007B16A0">
        <w:rPr>
          <w:rFonts w:ascii="Tahoma" w:hAnsi="Tahoma" w:cs="Tahoma"/>
          <w:b w:val="0"/>
          <w:bCs/>
        </w:rPr>
        <w:t xml:space="preserve"> (</w:t>
      </w:r>
      <w:r w:rsidR="00766E07" w:rsidRPr="007B16A0">
        <w:rPr>
          <w:rFonts w:ascii="Tahoma" w:hAnsi="Tahoma" w:cs="Tahoma"/>
          <w:b w:val="0"/>
          <w:bCs/>
        </w:rPr>
        <w:t>3</w:t>
      </w:r>
      <w:r w:rsidRPr="007B16A0">
        <w:rPr>
          <w:rFonts w:ascii="Tahoma" w:hAnsi="Tahoma" w:cs="Tahoma"/>
          <w:b w:val="0"/>
          <w:bCs/>
        </w:rPr>
        <w:t>) pracovných dní odo dňa nadobudnutia účinnosti tejto zmluvy písomne oznámi objednávateľovi nasledovné údaje:</w:t>
      </w:r>
    </w:p>
    <w:p w14:paraId="23603E22" w14:textId="6F753851" w:rsidR="00CF1234" w:rsidRPr="007B16A0" w:rsidRDefault="005176CC" w:rsidP="00CF1234">
      <w:pPr>
        <w:pStyle w:val="Odsekzoznamu"/>
        <w:numPr>
          <w:ilvl w:val="0"/>
          <w:numId w:val="27"/>
        </w:numPr>
        <w:spacing w:line="276" w:lineRule="auto"/>
        <w:rPr>
          <w:rFonts w:ascii="Tahoma" w:hAnsi="Tahoma" w:cs="Tahoma"/>
          <w:bCs/>
          <w:sz w:val="20"/>
          <w:szCs w:val="20"/>
        </w:rPr>
      </w:pPr>
      <w:r w:rsidRPr="007B16A0">
        <w:rPr>
          <w:rFonts w:ascii="Tahoma" w:hAnsi="Tahoma" w:cs="Tahoma"/>
          <w:bCs/>
          <w:sz w:val="20"/>
          <w:szCs w:val="20"/>
        </w:rPr>
        <w:t>mená a kontaktné údaje, e-mailové adresy, telefónne čísla osoby/osôb priamo zodpovednej/zodpovedných za riadenie vykonávania plnenia,</w:t>
      </w:r>
      <w:r w:rsidR="00CF1234" w:rsidRPr="007B16A0">
        <w:rPr>
          <w:rFonts w:ascii="Tahoma" w:hAnsi="Tahoma" w:cs="Tahoma"/>
          <w:bCs/>
          <w:sz w:val="20"/>
          <w:szCs w:val="20"/>
        </w:rPr>
        <w:t xml:space="preserve"> </w:t>
      </w:r>
    </w:p>
    <w:p w14:paraId="1D47138D" w14:textId="77777777" w:rsidR="00CF1234" w:rsidRPr="007B16A0" w:rsidRDefault="005176CC" w:rsidP="00CF1234">
      <w:pPr>
        <w:pStyle w:val="Odsekzoznamu"/>
        <w:numPr>
          <w:ilvl w:val="0"/>
          <w:numId w:val="27"/>
        </w:numPr>
        <w:spacing w:line="276" w:lineRule="auto"/>
        <w:rPr>
          <w:rFonts w:ascii="Tahoma" w:hAnsi="Tahoma" w:cs="Tahoma"/>
          <w:bCs/>
          <w:sz w:val="20"/>
          <w:szCs w:val="20"/>
        </w:rPr>
      </w:pPr>
      <w:r w:rsidRPr="007B16A0">
        <w:rPr>
          <w:rFonts w:ascii="Tahoma" w:hAnsi="Tahoma" w:cs="Tahoma"/>
          <w:bCs/>
          <w:sz w:val="20"/>
          <w:szCs w:val="20"/>
        </w:rPr>
        <w:t>mená a kontaktné údaje osôb, e-mailové adresy, telefónne čísla na nahlasovanie</w:t>
      </w:r>
      <w:r w:rsidR="00CF1234" w:rsidRPr="007B16A0">
        <w:rPr>
          <w:rFonts w:ascii="Tahoma" w:hAnsi="Tahoma" w:cs="Tahoma"/>
          <w:bCs/>
          <w:sz w:val="20"/>
          <w:szCs w:val="20"/>
        </w:rPr>
        <w:t xml:space="preserve"> </w:t>
      </w:r>
      <w:r w:rsidRPr="007B16A0">
        <w:rPr>
          <w:rFonts w:ascii="Tahoma" w:hAnsi="Tahoma" w:cs="Tahoma"/>
          <w:bCs/>
          <w:sz w:val="20"/>
          <w:szCs w:val="20"/>
        </w:rPr>
        <w:t>porúch/poškodení zariadení.</w:t>
      </w:r>
    </w:p>
    <w:p w14:paraId="01898F40" w14:textId="0731D1B7" w:rsidR="00CF1234" w:rsidRPr="007B16A0" w:rsidRDefault="005176CC" w:rsidP="00CF1234">
      <w:pPr>
        <w:pStyle w:val="Odsekzoznamu"/>
        <w:spacing w:line="276" w:lineRule="auto"/>
        <w:ind w:left="1211" w:firstLine="0"/>
        <w:rPr>
          <w:rFonts w:ascii="Tahoma" w:hAnsi="Tahoma" w:cs="Tahoma"/>
          <w:bCs/>
          <w:sz w:val="20"/>
          <w:szCs w:val="20"/>
        </w:rPr>
      </w:pPr>
      <w:r w:rsidRPr="007B16A0">
        <w:rPr>
          <w:rFonts w:ascii="Tahoma" w:hAnsi="Tahoma" w:cs="Tahoma"/>
          <w:bCs/>
          <w:sz w:val="20"/>
          <w:szCs w:val="20"/>
        </w:rPr>
        <w:t>Zmeny v oznámených údajoch je poskytovateľ povinný oznámiť objednávateľovi bezodkladne.</w:t>
      </w:r>
    </w:p>
    <w:p w14:paraId="2ED88C36"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 xml:space="preserve">Objednávateľ </w:t>
      </w:r>
      <w:r w:rsidR="00CF1234" w:rsidRPr="007B16A0">
        <w:rPr>
          <w:rFonts w:ascii="Tahoma" w:hAnsi="Tahoma" w:cs="Tahoma"/>
          <w:b w:val="0"/>
          <w:bCs/>
        </w:rPr>
        <w:t xml:space="preserve">do troch (3) </w:t>
      </w:r>
      <w:r w:rsidRPr="007B16A0">
        <w:rPr>
          <w:rFonts w:ascii="Tahoma" w:hAnsi="Tahoma" w:cs="Tahoma"/>
          <w:b w:val="0"/>
          <w:bCs/>
        </w:rPr>
        <w:t>pracovných dní odo dňa nadobudnutia účinnosti tejto zmluvy písomne oznámi zhotoviteľovi mená zamestnancov objednávateľa vrátane ich kontaktných údajov poverených zadávaním, kontrolou a preberaním plnenia.</w:t>
      </w:r>
    </w:p>
    <w:p w14:paraId="66C3F793"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Poskytovateľ pri vykonávaní plnenia bude postupovať v súlade s platnými technickými normami, všeobecne záväznými právnymi predpismi a nariadeniami, technickými pokynmi a požiadavkami objednávateľa a touto zmluvou. Pokiaľ vznikne objednávateľovi majetková škoda spôsobená nedbalosťou, porušením resp. neplnením uvedených povinností poskytovateľa, poskytovateľ je povinný ju nahradiť.</w:t>
      </w:r>
    </w:p>
    <w:p w14:paraId="78CC2E0A"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Poskytovateľ použije na vykonávanie predmetu zmluvy technické postupy, ktoré zaistia kvalitné plnenie v zmysle príslušných technických noriem a predpisov a technických podmienok výrobcu použitého výrobku. Použité výrobky a materiály budú zodpovedať požiadavkám podľa platných technických noriem a predpisov, musia byť v zmysle zákona NR SR č. 133/2013 Z. z. o stavebných výrobkoch a o zmene a doplnení niektorých zákonov v znení neskorších predpisov vhodné na použitie na zamýšľaný účel, a musia zodpovedať parametrom požadovaným v Prílohe č. 2 zmluvy. Pre stavebný výrobok uvedený v technickej špecifikácii/popise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Poskytovateľ nepoužije stavebné výrobky a materiály, o ktorých je v čase ich použitia známe, že sú škodlivé.</w:t>
      </w:r>
    </w:p>
    <w:p w14:paraId="62058844"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Poskytovateľ preukáže úroveň kvality použitých stavebných výrobkov v zmysle zákona NR SR č. 133/2013 Z. z. o stavebných výrobkoch a o zmene a doplnení niektorých zákonov v znení neskorších predpisov a zákona NR SR č. 56/2018 Z. z. o posudzovaní zhody výrobku, sprístupňovaní určeného výrobku na trhu a o zmene a doplnení niektorých zákonov.</w:t>
      </w:r>
    </w:p>
    <w:p w14:paraId="39B01E0A"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Objednávateľ je oprávnený v ktoromkoľvek štádiu plnenia kontrolovať vykonávanie plnenia, a poskytovateľ je povinný takúto kontrolu objednávateľovi umožniť a strpieť. Ak objednávateľ zistí, že poskytovateľ vykonáva plnenie v rozpore s povinnosťami podľa tejto zmluvy a jej príloh, je oprávnený dožadovať sa toho, aby poskytovateľ odstránil alebo napravil takéto porušenie povinností na svoje náklady, v primeranej lehote určenej objednávateľom. Pokiaľ vznikne objednávateľovi majetková škoda spôsobená nedbalosťou, porušením resp. neplnením povinností poskytovateľa v zmysle zmluvy a jej príloh, poskytovateľ je povinný ju nahradiť v celom rozsahu.</w:t>
      </w:r>
    </w:p>
    <w:p w14:paraId="63797AF7"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Poskytovateľ sa zaväzuje vykonávať predmet zmluvy (plnenie) tak, aby bol zaistený bezpečný prístup a vjazd k jestvujúcim nehnuteľnostiam, aby svojou činnosťou nespôsobil škodu na cudzích nehnuteľnostiach, majetku, aby nedošlo k neprimeranému obmedzeniu alebo ohrozeniu práv a právom chránených záujmov vlastníkov susedných nehnuteľností hlavne nadmerným hlukom, prachom a zbytočnou prevádzkou strojov a mechanizmov, nespôsobil škodu, neohrozoval zdravie alebo život ľudí, životné prostredie a bezpečnosť účastníkov cestnej premávky.</w:t>
      </w:r>
    </w:p>
    <w:p w14:paraId="30119751"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 xml:space="preserve">Poskytovateľ zodpovedá za bezpečnosť a ochranu zdravia vlastných pracovníkov a pracovníkov svojich subdodávateľov, za dodržiavanie bezpečnostných predpisov platných pre vykonávanú činnosť, pre prácu so strojmi a na nich, za zabezpečenie a udržiavanie miesta plnenia v zmysle platných právnych predpisov vzťahujúcich sa na bezpečnosť a ochranu zdravia pri práci, za bezpečnosť používaných technických a strojových zariadení, ochranu životného prostredia a za zaistenie bezpečnosti účastníkov cestnej premávky v súvislosti s vykonávaním plnenia. Poskytovateľ bude dodržiavať bezpečnostné a zdravotné zásady a požiadavky týkajúce sa bezpečnosti počas </w:t>
      </w:r>
      <w:r w:rsidRPr="007B16A0">
        <w:rPr>
          <w:rFonts w:ascii="Tahoma" w:hAnsi="Tahoma" w:cs="Tahoma"/>
          <w:b w:val="0"/>
          <w:bCs/>
        </w:rPr>
        <w:lastRenderedPageBreak/>
        <w:t>vykonávania plnenia v zmysle platných všeobecne záväzných právnych predpisov, nariadení, technických noriem a predpisov.</w:t>
      </w:r>
    </w:p>
    <w:p w14:paraId="398C1022"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Pri vykonávaní plnenia môže poskytovateľ používať len technické a strojové zariadenia, ktoré svojou konštrukciou, zhotovením a technickým stavom zodpovedajú predpisom na zaistenie bezpečnosti práce a len na účely, na ktoré sú technicky spôsobilé v súlade s podmienkami určenými výrobcom a technickými normami. Všetky používané strojové a technické zariadenia musia byť vo vyhovujúcom technickom stave, musí byť zabezpečená ochrana pôdy, vôd a biotopy pred znečistením ropnými látkami ako pri činnostiach tak pri parkovaní, a budú sa pohybovať iba po existujúcich príjazdových komunikáciách. Poskytovateľ sa zaväzuje použiť aj všetky opatrenia, aby predišiel poškodeniu existujúcich príjazdových komunikácií (dopravných ciest). Toto opatrenie v sebe zahŕňa požiadavku na použitie vhodných strojových a technických zariadení a trás.</w:t>
      </w:r>
    </w:p>
    <w:p w14:paraId="47910D3E"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 xml:space="preserve">Poskytovateľ zodpovedá za čistotu a poriadok v mieste vykonávania plnenia, okamžite odstráni vybúrané hmoty, </w:t>
      </w:r>
      <w:proofErr w:type="spellStart"/>
      <w:r w:rsidRPr="007B16A0">
        <w:rPr>
          <w:rFonts w:ascii="Tahoma" w:hAnsi="Tahoma" w:cs="Tahoma"/>
          <w:b w:val="0"/>
          <w:bCs/>
        </w:rPr>
        <w:t>sute</w:t>
      </w:r>
      <w:proofErr w:type="spellEnd"/>
      <w:r w:rsidRPr="007B16A0">
        <w:rPr>
          <w:rFonts w:ascii="Tahoma" w:hAnsi="Tahoma" w:cs="Tahoma"/>
          <w:b w:val="0"/>
          <w:bCs/>
        </w:rPr>
        <w:t>, prebytočnú zeminu a iné odpady vznikajúce v súvislosti s vykonávaním plnenia alebo ako jeho dôsledok, akékoľvek znečistenie dotknutej pozemnej komunikácie spôsobené vykonávaním plnenia alebo ako jeho dôsledok, akékoľvek znečistenie dotknutej pozemnej komunikácie a verejných plôch spôsobené vykonávaním plnenia alebo ako jeho dôsledok, a po ukončení plnenia uvedie všetky dotknuté plochy do pôvodného stavu. Na verejnom priestranstve je zakázané skladovanie materiálu/odpadu a ani v okolí miesta plnenia nebudú vytvárané žiadne skládky odpadov.</w:t>
      </w:r>
    </w:p>
    <w:p w14:paraId="03E15E1D" w14:textId="77777777" w:rsidR="00CF1234" w:rsidRPr="007B16A0" w:rsidRDefault="005176CC" w:rsidP="00CF1234">
      <w:pPr>
        <w:numPr>
          <w:ilvl w:val="0"/>
          <w:numId w:val="16"/>
        </w:numPr>
        <w:spacing w:line="276" w:lineRule="auto"/>
        <w:jc w:val="both"/>
        <w:rPr>
          <w:rFonts w:ascii="Tahoma" w:hAnsi="Tahoma" w:cs="Tahoma"/>
          <w:b w:val="0"/>
          <w:bCs/>
        </w:rPr>
      </w:pPr>
      <w:r w:rsidRPr="007B16A0">
        <w:rPr>
          <w:rFonts w:ascii="Tahoma" w:hAnsi="Tahoma" w:cs="Tahoma"/>
          <w:b w:val="0"/>
          <w:bCs/>
        </w:rPr>
        <w:t>Poskytovateľ bude nakladať s odpadmi v súlade s platnou legislatívou. Zakazuje sa uložiť alebo ponechať odpad na inom mieste ako na to určenom, zneškodniť alebo zhodnotiť odpad inak ako v súlade s platnou legislatívou (zákon o odpadoch). Držiteľ odpadu je povinný odovzdať odpady len osobe oprávnenej nakladať s odpadmi a dodržiavať ustanovenia zákona o odpadoch. Poskytovateľ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Objednávateľ je oprávnený kedykoľvek v priebehu vykonávania plnenia vyžadovať, aby mu poskytovateľ predložil doklad o spôsobe nakladania s odpadmi.</w:t>
      </w:r>
    </w:p>
    <w:p w14:paraId="5CA2A1C5"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Poskytovateľ zabezpečí komplexnú ochranu okolitej prírody a krajiny pred poškodením, a v prípade použitia strojových a technických zariadení,, nástrojov a pomôcok musí dbať na minimalizáciu poškodenia predmetnej lokality aj po ukončení plnenia. Poskytovateľ bude rešpektovať okolité dreviny a krovité porasty tak, aby nedošlo k bezprostrednému alebo následnému zníženiu ekologických a estetických funkcií ich podzemných a nadzemných častí, resp. k ich odumretiu.</w:t>
      </w:r>
    </w:p>
    <w:p w14:paraId="2CB143C9"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Poskytovateľ je povinný chrániť vykonávané plnenie a zabezpečiť hotové časti tak, aby nedošlo k ich zničeniu, poškodeniu alebo znehodnoteniu do doby odovzdania a prevzatia plnenia objednávateľom.</w:t>
      </w:r>
    </w:p>
    <w:p w14:paraId="3AB83E73"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Poskytovateľ je povinný najneskôr ku dňu odovzdania a prevzatia plnenia miesto plnenia úplne vypratať, odstrániť zvyšný materiál, odpady a pod. a uviesť všetky dotknuté plochy do pôvodného stavu.</w:t>
      </w:r>
    </w:p>
    <w:p w14:paraId="481DF5D3"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Povinnosť poskytovateľa vykonať plnenie bude splnená jeho riadnym odovzdaním a prevzatím objednávateľom na základe „Súpisu vykonaných prác a dodávok“, ktorý bude podpísaný povereným zamestnancom objednávateľa a poskytovateľa.</w:t>
      </w:r>
    </w:p>
    <w:p w14:paraId="2D2ABE69"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Objednávateľ nie je povinný prevziať vykonané plnenie, ktoré má vady alebo nedorobky, ak bolo vykonané v rozpore s platnými technickými normami, všeobecne záväznými právnymi predpismi a nariadeniami, dohodami zmluvných strán alebo touto zmluvou a jej prílohami.</w:t>
      </w:r>
    </w:p>
    <w:p w14:paraId="7BA8B53C"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 xml:space="preserve">V rámci odovzdania a prevzatia vykonaného plnenia je poskytovateľ povinný odovzdať objednávateľovi certifikáty/vyhlásenia o parametroch použitých výrobkov; ak sa výrobok použije </w:t>
      </w:r>
      <w:r w:rsidRPr="007B16A0">
        <w:rPr>
          <w:rFonts w:ascii="Tahoma" w:hAnsi="Tahoma" w:cs="Tahoma"/>
          <w:b w:val="0"/>
        </w:rPr>
        <w:lastRenderedPageBreak/>
        <w:t>viackrát, zhotoviteľ nie je povinný preukázať úroveň kvality tých istých použitých výrobkov opakovane.</w:t>
      </w:r>
    </w:p>
    <w:p w14:paraId="280682A4" w14:textId="2821002D"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Vlastnícke právo k vykonanému plneniu (zariadeniam, výrobkom a materiálom dodaným poskytovateľom), ak dovtedy nenáležalo objednávateľovi, prechádza z poskytovateľa na objednávateľa, odovzdaním a prevzatím plnenia objednávateľom podľa tejto zmluvy.</w:t>
      </w:r>
      <w:r w:rsidR="00CF1234" w:rsidRPr="007B16A0">
        <w:rPr>
          <w:rFonts w:ascii="Tahoma" w:hAnsi="Tahoma" w:cs="Tahoma"/>
          <w:b w:val="0"/>
        </w:rPr>
        <w:t xml:space="preserve"> </w:t>
      </w:r>
      <w:r w:rsidRPr="007B16A0">
        <w:rPr>
          <w:rFonts w:ascii="Tahoma" w:hAnsi="Tahoma" w:cs="Tahoma"/>
          <w:b w:val="0"/>
        </w:rPr>
        <w:t>Nebezpečenstvo škody k vykonávanému plneniu znáša poskytovateľ až do okamihu jeho odovzdania a prevzatia objednávateľom. Na objednávateľa prechádza až jeho prevzatím.</w:t>
      </w:r>
    </w:p>
    <w:p w14:paraId="5D0D8941" w14:textId="77777777"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Poskytovateľ je povinný uhradiť všetky škody spôsobené na cudzích nehnuteľnostiach, zariadeniach, majetku, zdraví alebo živote osôb spôsobené pri vykonávaní predmetu  zmluvy alebo ako jeho dôsledok. Uvedené sa netýka prípadov, keď ku škode došlo na základe nevhodne vydaného príkazu zo strany objednávateľa, pričom na jeho nevhodnosť bol objednávateľ zo strany poskytovateľa upozornený, ale tento i napriek tomu na jeho vykonaní trval.</w:t>
      </w:r>
    </w:p>
    <w:p w14:paraId="27204AA5" w14:textId="02021F9E" w:rsidR="00CF1234" w:rsidRPr="007B16A0" w:rsidRDefault="005176CC" w:rsidP="00CF1234">
      <w:pPr>
        <w:numPr>
          <w:ilvl w:val="0"/>
          <w:numId w:val="16"/>
        </w:numPr>
        <w:spacing w:line="276" w:lineRule="auto"/>
        <w:jc w:val="both"/>
        <w:rPr>
          <w:rFonts w:ascii="Tahoma" w:hAnsi="Tahoma" w:cs="Tahoma"/>
          <w:b w:val="0"/>
        </w:rPr>
      </w:pPr>
      <w:r w:rsidRPr="007B16A0">
        <w:rPr>
          <w:rFonts w:ascii="Tahoma" w:hAnsi="Tahoma" w:cs="Tahoma"/>
          <w:b w:val="0"/>
        </w:rPr>
        <w:t>Poskytovateľ je povinný mať uzavreté poistenie na celé obdobie trvania zmluvy alebo do posledného termínu na odstránenie vád (podľa toho, ktorý z nich je neskorší) proti poškodeniu alebo zničeniu majetku iných osôb spôsobeným činmi alebo nedbalosťou poskytovateľa a poistenie proti usmrteniu alebo zraneniu spôsobeným činmi poskytovateľa alebo jeho nedbalosťou. Náklady na poistenie sú zahrnuté v cene zmluvy. Kópiu potvrdenia o uzavretí poistnej zmluvy je poskytovateľ povinný predložiť objednávateľovi do siedmich (7) dní odo dňa nadobudnutia účinnosti tejto zmluvy. Poskytovateľ je povinný sa na svoju zodpovednosť uistiť, že jeho subdodávatelia majú pre nimi vykonávanú činnosť uzavretú poistnú zmluvu, ktorá kryje všetky riziká vyššie uvedené. Poskytovateľ je povinný bezodkladne (najneskôr do dvadsiatich</w:t>
      </w:r>
      <w:r w:rsidR="00CF1234" w:rsidRPr="007B16A0">
        <w:rPr>
          <w:rFonts w:ascii="Tahoma" w:hAnsi="Tahoma" w:cs="Tahoma"/>
          <w:b w:val="0"/>
        </w:rPr>
        <w:t xml:space="preserve"> </w:t>
      </w:r>
      <w:r w:rsidRPr="007B16A0">
        <w:rPr>
          <w:rFonts w:ascii="Tahoma" w:hAnsi="Tahoma" w:cs="Tahoma"/>
          <w:b w:val="0"/>
        </w:rPr>
        <w:t>štyroch (24) hodín) informovať objednávateľa o poistných udalostiach, ktoré súvisia s vykonávaním plnenia. Objednávateľ je oprávnený počas platnosti zmluvy alebo do posledného termínu na odstránenie vád (podľa toho, ktorý z nich je neskorší) požadovať od poskytovateľa potvrdenie poisťovne o trvaní a rozsahu poistenia.</w:t>
      </w:r>
    </w:p>
    <w:p w14:paraId="38833B8F" w14:textId="77777777" w:rsidR="00A93C31" w:rsidRPr="007B16A0" w:rsidRDefault="00A93C31" w:rsidP="00A93C31">
      <w:pPr>
        <w:pStyle w:val="a"/>
        <w:numPr>
          <w:ilvl w:val="0"/>
          <w:numId w:val="16"/>
        </w:numPr>
        <w:spacing w:after="0" w:line="276" w:lineRule="auto"/>
        <w:rPr>
          <w:rFonts w:ascii="Tahoma" w:hAnsi="Tahoma" w:cs="Tahoma"/>
          <w:sz w:val="20"/>
          <w:szCs w:val="20"/>
          <w:lang w:val="sk-SK"/>
        </w:rPr>
      </w:pPr>
      <w:r w:rsidRPr="007B16A0">
        <w:rPr>
          <w:rFonts w:ascii="Tahoma" w:hAnsi="Tahoma" w:cs="Tahoma"/>
          <w:sz w:val="20"/>
          <w:szCs w:val="20"/>
          <w:lang w:val="sk-SK"/>
        </w:rPr>
        <w:t xml:space="preserve">Poskytovateľ je povinný písomne oznamovať objednávateľovi každú zmenu jeho identifikačných a korešpondenčných údajov uvedených v tejto zmluve, a to v lehote najneskôr päť (5) pracovných dní odo dňa, kedy nastala zmena niektorého z týchto údajov. V prípade, že si poskytovateľ povinnosť podľa tohto odseku zmluvy nesplní, alebo sa dostane do omeškania s jej splnením v čase, kedy mu objednávateľ zašle oznámenie podľa tejto zmluvy, poskytovateľ v celom rozsahu zodpovedá za to, že sa neoboznámil s obsahom oznámenia odosielaného objednávateľom podľa tejto zmluvy, a má sa za to, že nastali účinky náhradného doručenia podľa tejto zmluvy. </w:t>
      </w:r>
      <w:r w:rsidRPr="007B16A0">
        <w:rPr>
          <w:rFonts w:ascii="Tahoma" w:hAnsi="Tahoma" w:cs="Tahoma"/>
          <w:bCs/>
          <w:sz w:val="20"/>
          <w:szCs w:val="20"/>
          <w:lang w:val="sk-SK"/>
        </w:rPr>
        <w:t xml:space="preserve">V prípade </w:t>
      </w:r>
      <w:r w:rsidRPr="007B16A0">
        <w:rPr>
          <w:rFonts w:ascii="Tahoma" w:hAnsi="Tahoma" w:cs="Tahoma"/>
          <w:sz w:val="20"/>
          <w:szCs w:val="20"/>
          <w:lang w:val="sk-SK"/>
        </w:rPr>
        <w:t>zmeny bankového spojenia poskytovateľ k tejto informácii predloží aj potvrdenie príslušnej banky.</w:t>
      </w:r>
    </w:p>
    <w:p w14:paraId="1D909DEA" w14:textId="77777777" w:rsidR="00A93C31" w:rsidRPr="007B16A0" w:rsidRDefault="00A93C31" w:rsidP="00A93C31">
      <w:pPr>
        <w:pStyle w:val="a"/>
        <w:numPr>
          <w:ilvl w:val="0"/>
          <w:numId w:val="16"/>
        </w:numPr>
        <w:spacing w:after="0" w:line="276" w:lineRule="auto"/>
        <w:rPr>
          <w:rFonts w:ascii="Tahoma" w:hAnsi="Tahoma" w:cs="Tahoma"/>
          <w:sz w:val="20"/>
          <w:szCs w:val="20"/>
          <w:lang w:val="sk-SK"/>
        </w:rPr>
      </w:pPr>
      <w:r w:rsidRPr="007B16A0">
        <w:rPr>
          <w:rFonts w:ascii="Tahoma" w:hAnsi="Tahoma" w:cs="Tahoma"/>
          <w:bCs/>
          <w:sz w:val="20"/>
          <w:szCs w:val="20"/>
          <w:lang w:val="sk-SK"/>
        </w:rPr>
        <w:t xml:space="preserve">Objednávateľ písomne oznámi poskytovateľovi bez zbytočného odkladu každú zmenu týkajúcu sa jeho identifikačných a korešpondenčných údajov uvedených v tejto zmluve a to v lehote </w:t>
      </w:r>
      <w:r w:rsidRPr="007B16A0">
        <w:rPr>
          <w:rFonts w:ascii="Tahoma" w:hAnsi="Tahoma" w:cs="Tahoma"/>
          <w:sz w:val="20"/>
          <w:szCs w:val="20"/>
          <w:lang w:val="sk-SK"/>
        </w:rPr>
        <w:t>najneskôr päť (5) pracovných dní odo dňa, kedy nastala zmena niektorého z týchto údajov.</w:t>
      </w:r>
    </w:p>
    <w:p w14:paraId="26839052" w14:textId="0A082496" w:rsidR="00A93C31" w:rsidRPr="007B16A0" w:rsidRDefault="00A93C31" w:rsidP="00A93C31">
      <w:pPr>
        <w:pStyle w:val="a"/>
        <w:numPr>
          <w:ilvl w:val="0"/>
          <w:numId w:val="16"/>
        </w:numPr>
        <w:spacing w:after="0" w:line="276" w:lineRule="auto"/>
        <w:rPr>
          <w:rFonts w:ascii="Tahoma" w:hAnsi="Tahoma" w:cs="Tahoma"/>
          <w:sz w:val="20"/>
          <w:szCs w:val="20"/>
          <w:lang w:val="sk-SK"/>
        </w:rPr>
      </w:pPr>
      <w:r w:rsidRPr="007B16A0">
        <w:rPr>
          <w:rFonts w:ascii="Tahoma" w:hAnsi="Tahoma" w:cs="Tahoma"/>
          <w:sz w:val="20"/>
          <w:szCs w:val="20"/>
          <w:lang w:val="sk-SK"/>
        </w:rPr>
        <w:t>Zmluvné strany sa zaväzujú vzájomne sa informovať o všetkých právne významných skutočnostiach, ktoré môžu mať významný vplyv na plnenie povinností určených touto zmluvou ako aj na vykonávanie plnenia a to najneskôr do piatich (5) pracovných dní odo dňa, kedy táto skutočnosť nastala. Ak tak neurobia, zodpovedajú za škodu spôsobenú druhej zmluvnej strane v dôsledku porušenia tejto povinnosti.</w:t>
      </w:r>
    </w:p>
    <w:p w14:paraId="654BDB62" w14:textId="77777777" w:rsidR="005176CC" w:rsidRPr="007B16A0" w:rsidRDefault="005176CC" w:rsidP="00830D34">
      <w:pPr>
        <w:spacing w:line="276" w:lineRule="auto"/>
        <w:jc w:val="both"/>
        <w:rPr>
          <w:rFonts w:ascii="Tahoma" w:hAnsi="Tahoma" w:cs="Tahoma"/>
          <w:b w:val="0"/>
        </w:rPr>
      </w:pPr>
    </w:p>
    <w:p w14:paraId="2A2C3537" w14:textId="35B45D41" w:rsidR="005176CC" w:rsidRPr="007B16A0" w:rsidRDefault="00EA2123" w:rsidP="00CF1234">
      <w:pPr>
        <w:spacing w:line="276" w:lineRule="auto"/>
        <w:jc w:val="center"/>
        <w:rPr>
          <w:rFonts w:ascii="Tahoma" w:hAnsi="Tahoma" w:cs="Tahoma"/>
        </w:rPr>
      </w:pPr>
      <w:r w:rsidRPr="007B16A0">
        <w:rPr>
          <w:rFonts w:ascii="Tahoma" w:hAnsi="Tahoma" w:cs="Tahoma"/>
        </w:rPr>
        <w:t xml:space="preserve">Článok </w:t>
      </w:r>
      <w:r w:rsidR="005176CC" w:rsidRPr="007B16A0">
        <w:rPr>
          <w:rFonts w:ascii="Tahoma" w:hAnsi="Tahoma" w:cs="Tahoma"/>
        </w:rPr>
        <w:t>VI</w:t>
      </w:r>
    </w:p>
    <w:p w14:paraId="7D02470F" w14:textId="77777777" w:rsidR="005176CC" w:rsidRPr="007B16A0" w:rsidRDefault="005176CC" w:rsidP="00CF1234">
      <w:pPr>
        <w:pStyle w:val="a"/>
        <w:tabs>
          <w:tab w:val="left" w:pos="180"/>
        </w:tabs>
        <w:spacing w:after="0" w:line="276" w:lineRule="auto"/>
        <w:jc w:val="center"/>
        <w:rPr>
          <w:rFonts w:ascii="Tahoma" w:hAnsi="Tahoma" w:cs="Tahoma"/>
          <w:b/>
          <w:sz w:val="20"/>
          <w:szCs w:val="20"/>
          <w:lang w:val="sk-SK"/>
        </w:rPr>
      </w:pPr>
      <w:r w:rsidRPr="007B16A0">
        <w:rPr>
          <w:rFonts w:ascii="Tahoma" w:hAnsi="Tahoma" w:cs="Tahoma"/>
          <w:b/>
          <w:sz w:val="20"/>
          <w:szCs w:val="20"/>
          <w:lang w:val="sk-SK"/>
        </w:rPr>
        <w:t>Zmluvné pokuty a náhrada škody</w:t>
      </w:r>
    </w:p>
    <w:p w14:paraId="5B6D009C" w14:textId="5A47AD2A"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t xml:space="preserve">Ak bude poskytovateľ z vlastnej viny v omeškaní plnenia v termínoch v zmysle </w:t>
      </w:r>
      <w:proofErr w:type="spellStart"/>
      <w:r w:rsidRPr="007B16A0">
        <w:rPr>
          <w:rFonts w:ascii="Tahoma" w:hAnsi="Tahoma" w:cs="Tahoma"/>
          <w:b w:val="0"/>
        </w:rPr>
        <w:t>ust</w:t>
      </w:r>
      <w:proofErr w:type="spellEnd"/>
      <w:r w:rsidRPr="007B16A0">
        <w:rPr>
          <w:rFonts w:ascii="Tahoma" w:hAnsi="Tahoma" w:cs="Tahoma"/>
          <w:b w:val="0"/>
        </w:rPr>
        <w:t xml:space="preserve">. čl. II. zmluvy, môže si objednávateľ uplatniť u poskytovateľa zaplatenie zmluvnej pokuty vo výške 100,- EUR za každý, aj začatý deň omeškania, a táto zmluvná pokuta bude </w:t>
      </w:r>
      <w:r w:rsidR="00CF1234" w:rsidRPr="007B16A0">
        <w:rPr>
          <w:rFonts w:ascii="Tahoma" w:hAnsi="Tahoma" w:cs="Tahoma"/>
          <w:b w:val="0"/>
        </w:rPr>
        <w:t>následne objednávateľom vyúčtovaná  a jednostranne započítaná.</w:t>
      </w:r>
    </w:p>
    <w:p w14:paraId="7FBD4BBE" w14:textId="0679FDB8"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lang w:eastAsia="cs-CZ"/>
        </w:rPr>
        <w:t xml:space="preserve">Sankcie podľa ods. 1. tohto čl. zmluvy sa neuplatnia v prípade, ak omeškanie plnenia poskytovateľa nastane z viny alebo z dôvodov na strane objednávateľa alebo z dôvodu okolností vylučujúcich zodpovednosť v zmysle </w:t>
      </w:r>
      <w:r w:rsidR="00CF1234" w:rsidRPr="007B16A0">
        <w:rPr>
          <w:rFonts w:ascii="Tahoma" w:hAnsi="Tahoma" w:cs="Tahoma"/>
          <w:b w:val="0"/>
          <w:lang w:eastAsia="cs-CZ"/>
        </w:rPr>
        <w:t xml:space="preserve">Článku </w:t>
      </w:r>
      <w:r w:rsidRPr="007B16A0">
        <w:rPr>
          <w:rFonts w:ascii="Tahoma" w:hAnsi="Tahoma" w:cs="Tahoma"/>
          <w:b w:val="0"/>
          <w:lang w:eastAsia="cs-CZ"/>
        </w:rPr>
        <w:t>VII tejto zmluvy.</w:t>
      </w:r>
    </w:p>
    <w:p w14:paraId="1C0FA785" w14:textId="5AE2A951"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lastRenderedPageBreak/>
        <w:t>Ak poskytovateľ neodstráni vady/nedorobky plnenia zistené pri jeho odovzdaní a prevzatí v dohodnutom termíne resp. nedodrží dohodnutý termín odstránenia vád reklamovaných objednávateľom počas plynutia záručnej doby, môže si objednávateľ uplatniť u poskytovateľa zaplatenie zmluvnej pokuty vo výške 100,- EUR za každý, aj začatý deň omeškania a to až do dňa úplného odstránenia týchto vád/nedorobkov a objednávateľ má právo zabezpečiť ich odstránenie treťou osobo</w:t>
      </w:r>
      <w:r w:rsidR="00CF1234" w:rsidRPr="007B16A0">
        <w:rPr>
          <w:rFonts w:ascii="Tahoma" w:hAnsi="Tahoma" w:cs="Tahoma"/>
          <w:b w:val="0"/>
        </w:rPr>
        <w:t>u</w:t>
      </w:r>
      <w:r w:rsidRPr="007B16A0">
        <w:rPr>
          <w:rFonts w:ascii="Tahoma" w:hAnsi="Tahoma" w:cs="Tahoma"/>
          <w:b w:val="0"/>
        </w:rPr>
        <w:t xml:space="preserve">. </w:t>
      </w:r>
    </w:p>
    <w:p w14:paraId="1F9A5796" w14:textId="77777777"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t xml:space="preserve">Ak poskytovateľ z vlastnej viny poruší povinnosti dohodnuté v tejto zmluve, môže si objednávateľ uplatniť u poskytovateľa zaplatenie zmluvnej pokuty vo výške 100,- EUR za každý prípad a za každý aj začatý deň pokiaľ porušenie povinnosti trvá. </w:t>
      </w:r>
    </w:p>
    <w:p w14:paraId="7F1EC6CB" w14:textId="77777777"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t>Ak bude objednávateľ v omeškaní s platením dohodnutej ceny, môže si poskytovateľ uplatniť úroky z omeškania vo výške 0,02 % z dlžnej sumy za každý aj začatý deň omeškania.</w:t>
      </w:r>
    </w:p>
    <w:p w14:paraId="5ABD4784" w14:textId="77777777"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t>Ustanoveniami o zmluvnej pokute nie je dotknutý prípadný nárok zmluvných strán na náhradu škody v celom rozsahu, ktorá im vznikne z nesplnenia povinností, ktoré sú zmluvnou pokutou zabezpečené.</w:t>
      </w:r>
    </w:p>
    <w:p w14:paraId="2A6D70D7" w14:textId="234E4315"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eastAsia="Tahoma" w:hAnsi="Tahoma" w:cs="Tahoma"/>
          <w:b w:val="0"/>
        </w:rPr>
        <w:t xml:space="preserve">V prípade porušenia povinnosti, pre ktoré je objednávateľ oprávnený odstúpiť od tejto zmluvy, </w:t>
      </w:r>
      <w:r w:rsidRPr="007B16A0">
        <w:rPr>
          <w:rFonts w:ascii="Tahoma" w:hAnsi="Tahoma" w:cs="Tahoma"/>
          <w:b w:val="0"/>
        </w:rPr>
        <w:t>je poskytovateľ povinný zaplatiť objednávateľovi zmluvnú pokutu vo výške 5 % zmluvnej ceny (bez DPH), pričom povinnosť ju zaplatiť odstúpením od zmluvy nezaniká. Týmto nie sú dotknuté nároky objednávateľa na náhradu škody. Objednávateľ je oprávnený domáhať sa náhrady škody presahujúcej zmluvnú pokutu.</w:t>
      </w:r>
    </w:p>
    <w:p w14:paraId="438EB26F" w14:textId="1393CCB4"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t>Zmluvné strany sa dohodli, že zmluvné pokuty dojednané v tejto zmluve</w:t>
      </w:r>
      <w:r w:rsidR="00CF1234" w:rsidRPr="007B16A0">
        <w:rPr>
          <w:rFonts w:ascii="Tahoma" w:hAnsi="Tahoma" w:cs="Tahoma"/>
          <w:b w:val="0"/>
        </w:rPr>
        <w:t xml:space="preserve"> </w:t>
      </w:r>
      <w:r w:rsidRPr="007B16A0">
        <w:rPr>
          <w:rFonts w:ascii="Tahoma" w:hAnsi="Tahoma" w:cs="Tahoma"/>
          <w:b w:val="0"/>
        </w:rPr>
        <w:t xml:space="preserve">sa stávajú splatnými </w:t>
      </w:r>
      <w:r w:rsidRPr="007B16A0">
        <w:rPr>
          <w:rFonts w:ascii="Tahoma" w:eastAsia="Tahoma" w:hAnsi="Tahoma" w:cs="Tahoma"/>
          <w:b w:val="0"/>
        </w:rPr>
        <w:t xml:space="preserve">do pätnástich (15) dní po tom, čo bude povinnej zmluvnej strane doručená výzva na úhradu zmluvnej pokuty oprávnenou zmluvnou stranou. </w:t>
      </w:r>
    </w:p>
    <w:p w14:paraId="54602D5B" w14:textId="77777777" w:rsidR="005176CC" w:rsidRPr="007B16A0" w:rsidRDefault="005176CC" w:rsidP="00830D34">
      <w:pPr>
        <w:numPr>
          <w:ilvl w:val="0"/>
          <w:numId w:val="9"/>
        </w:numPr>
        <w:tabs>
          <w:tab w:val="clear" w:pos="1080"/>
          <w:tab w:val="num" w:pos="360"/>
        </w:tabs>
        <w:spacing w:line="276" w:lineRule="auto"/>
        <w:ind w:left="360"/>
        <w:jc w:val="both"/>
        <w:rPr>
          <w:rFonts w:ascii="Tahoma" w:hAnsi="Tahoma" w:cs="Tahoma"/>
          <w:b w:val="0"/>
        </w:rPr>
      </w:pPr>
      <w:r w:rsidRPr="007B16A0">
        <w:rPr>
          <w:rFonts w:ascii="Tahoma" w:hAnsi="Tahoma" w:cs="Tahoma"/>
          <w:b w:val="0"/>
        </w:rPr>
        <w:t>Objednávateľ je oprávnený započítať jednostranným úkonom svoje nároky z titulu zmluvných pokút voči všetkým pohľadávkam poskytovateľa voči objednávateľovi.</w:t>
      </w:r>
    </w:p>
    <w:p w14:paraId="33D4D088" w14:textId="77777777" w:rsidR="00CF1234" w:rsidRPr="007B16A0" w:rsidRDefault="005176CC" w:rsidP="00CF1234">
      <w:pPr>
        <w:numPr>
          <w:ilvl w:val="0"/>
          <w:numId w:val="9"/>
        </w:numPr>
        <w:tabs>
          <w:tab w:val="clear" w:pos="1080"/>
          <w:tab w:val="num" w:pos="360"/>
        </w:tabs>
        <w:spacing w:line="276" w:lineRule="auto"/>
        <w:ind w:left="360"/>
        <w:jc w:val="both"/>
        <w:rPr>
          <w:rFonts w:ascii="Tahoma" w:hAnsi="Tahoma" w:cs="Tahoma"/>
          <w:b w:val="0"/>
          <w:bCs/>
        </w:rPr>
      </w:pPr>
      <w:r w:rsidRPr="007B16A0">
        <w:rPr>
          <w:rFonts w:ascii="Tahoma" w:hAnsi="Tahoma" w:cs="Tahoma"/>
          <w:b w:val="0"/>
        </w:rPr>
        <w:t>Zaplatenie zmluvných pokút podľa tohto článku zmluvy, nezbavuje poskytovateľa povinnosti predmetnú činnosť vykonávať s cieľom minimalizovania príčin a zvyšovania prevencie na zamedzenie ich opakovania.</w:t>
      </w:r>
    </w:p>
    <w:p w14:paraId="574B38E8" w14:textId="0650C8DA" w:rsidR="005176CC" w:rsidRPr="007B16A0" w:rsidRDefault="00CF1234" w:rsidP="00CF1234">
      <w:pPr>
        <w:numPr>
          <w:ilvl w:val="0"/>
          <w:numId w:val="9"/>
        </w:numPr>
        <w:tabs>
          <w:tab w:val="clear" w:pos="1080"/>
          <w:tab w:val="num" w:pos="360"/>
        </w:tabs>
        <w:spacing w:line="276" w:lineRule="auto"/>
        <w:ind w:left="360"/>
        <w:jc w:val="both"/>
        <w:rPr>
          <w:rFonts w:ascii="Tahoma" w:hAnsi="Tahoma" w:cs="Tahoma"/>
          <w:b w:val="0"/>
          <w:bCs/>
        </w:rPr>
      </w:pPr>
      <w:r w:rsidRPr="007B16A0">
        <w:rPr>
          <w:rFonts w:ascii="Tahoma" w:eastAsia="Tahoma" w:hAnsi="Tahoma" w:cs="Tahoma"/>
          <w:b w:val="0"/>
        </w:rPr>
        <w:t xml:space="preserve">Ustanovenia </w:t>
      </w:r>
      <w:r w:rsidR="005176CC" w:rsidRPr="007B16A0">
        <w:rPr>
          <w:rFonts w:ascii="Tahoma" w:eastAsia="Tahoma" w:hAnsi="Tahoma" w:cs="Tahoma"/>
          <w:b w:val="0"/>
        </w:rPr>
        <w:t>okolnosti vylučujúce zodpovednosť sa</w:t>
      </w:r>
      <w:r w:rsidRPr="007B16A0">
        <w:rPr>
          <w:rFonts w:ascii="Tahoma" w:eastAsia="Tahoma" w:hAnsi="Tahoma" w:cs="Tahoma"/>
          <w:b w:val="0"/>
        </w:rPr>
        <w:t xml:space="preserve"> riadia ustanoveniami § 374 a </w:t>
      </w:r>
      <w:proofErr w:type="spellStart"/>
      <w:r w:rsidRPr="007B16A0">
        <w:rPr>
          <w:rFonts w:ascii="Tahoma" w:eastAsia="Tahoma" w:hAnsi="Tahoma" w:cs="Tahoma"/>
          <w:b w:val="0"/>
        </w:rPr>
        <w:t>nasl</w:t>
      </w:r>
      <w:proofErr w:type="spellEnd"/>
      <w:r w:rsidRPr="007B16A0">
        <w:rPr>
          <w:rFonts w:ascii="Tahoma" w:eastAsia="Tahoma" w:hAnsi="Tahoma" w:cs="Tahoma"/>
          <w:b w:val="0"/>
        </w:rPr>
        <w:t>. Zákona č. 513/1991 Zb. Obchodný zákonník v znení neskorších predpisov.</w:t>
      </w:r>
      <w:r w:rsidR="005176CC" w:rsidRPr="007B16A0">
        <w:rPr>
          <w:rFonts w:ascii="Tahoma" w:eastAsia="Tahoma" w:hAnsi="Tahoma" w:cs="Tahoma"/>
          <w:b w:val="0"/>
        </w:rPr>
        <w:t xml:space="preserve"> </w:t>
      </w:r>
    </w:p>
    <w:p w14:paraId="1F06ED0B" w14:textId="77777777" w:rsidR="00EA2123" w:rsidRPr="007B16A0" w:rsidRDefault="00EA2123" w:rsidP="00830D34">
      <w:pPr>
        <w:spacing w:line="276" w:lineRule="auto"/>
        <w:rPr>
          <w:rFonts w:ascii="Tahoma" w:hAnsi="Tahoma" w:cs="Tahoma"/>
        </w:rPr>
      </w:pPr>
    </w:p>
    <w:p w14:paraId="018839D8" w14:textId="6555AA52" w:rsidR="005176CC" w:rsidRPr="007B16A0" w:rsidRDefault="00EA2123" w:rsidP="00830D34">
      <w:pPr>
        <w:spacing w:line="276" w:lineRule="auto"/>
        <w:jc w:val="center"/>
        <w:rPr>
          <w:rFonts w:ascii="Tahoma" w:hAnsi="Tahoma" w:cs="Tahoma"/>
        </w:rPr>
      </w:pPr>
      <w:r w:rsidRPr="007B16A0">
        <w:rPr>
          <w:rFonts w:ascii="Tahoma" w:hAnsi="Tahoma" w:cs="Tahoma"/>
        </w:rPr>
        <w:t xml:space="preserve">Článok </w:t>
      </w:r>
      <w:r w:rsidR="00CF1234" w:rsidRPr="007B16A0">
        <w:rPr>
          <w:rFonts w:ascii="Tahoma" w:hAnsi="Tahoma" w:cs="Tahoma"/>
        </w:rPr>
        <w:t>VII</w:t>
      </w:r>
    </w:p>
    <w:p w14:paraId="621FB9E8" w14:textId="77777777" w:rsidR="005176CC" w:rsidRPr="007B16A0" w:rsidRDefault="005176CC" w:rsidP="00830D34">
      <w:pPr>
        <w:spacing w:line="276" w:lineRule="auto"/>
        <w:jc w:val="center"/>
        <w:rPr>
          <w:rFonts w:ascii="Tahoma" w:hAnsi="Tahoma" w:cs="Tahoma"/>
        </w:rPr>
      </w:pPr>
      <w:r w:rsidRPr="007B16A0">
        <w:rPr>
          <w:rFonts w:ascii="Tahoma" w:hAnsi="Tahoma" w:cs="Tahoma"/>
        </w:rPr>
        <w:t>Zánik zmluvy</w:t>
      </w:r>
    </w:p>
    <w:p w14:paraId="762BDA16" w14:textId="623D7F29" w:rsidR="005176CC" w:rsidRPr="007B16A0" w:rsidRDefault="00CF1234" w:rsidP="00830D34">
      <w:pPr>
        <w:pStyle w:val="a"/>
        <w:numPr>
          <w:ilvl w:val="0"/>
          <w:numId w:val="6"/>
        </w:numPr>
        <w:spacing w:after="0" w:line="276" w:lineRule="auto"/>
        <w:rPr>
          <w:rFonts w:ascii="Tahoma" w:hAnsi="Tahoma" w:cs="Tahoma"/>
          <w:sz w:val="20"/>
          <w:szCs w:val="20"/>
          <w:lang w:val="sk-SK"/>
        </w:rPr>
      </w:pPr>
      <w:r w:rsidRPr="007B16A0">
        <w:rPr>
          <w:rFonts w:ascii="Tahoma" w:hAnsi="Tahoma" w:cs="Tahoma"/>
          <w:sz w:val="20"/>
          <w:szCs w:val="20"/>
          <w:lang w:val="sk-SK"/>
        </w:rPr>
        <w:t>Túto zmluvu je možné ukončiť</w:t>
      </w:r>
      <w:r w:rsidR="005176CC" w:rsidRPr="007B16A0">
        <w:rPr>
          <w:rFonts w:ascii="Tahoma" w:hAnsi="Tahoma" w:cs="Tahoma"/>
          <w:sz w:val="20"/>
          <w:szCs w:val="20"/>
          <w:lang w:val="sk-SK"/>
        </w:rPr>
        <w:t xml:space="preserve"> dohodou zmluvných strán alebo výpoveďou podľa tejto zmluvy.</w:t>
      </w:r>
    </w:p>
    <w:p w14:paraId="0B5A7D60" w14:textId="0AA410D7" w:rsidR="005176CC" w:rsidRPr="007B16A0" w:rsidRDefault="005176CC" w:rsidP="00830D34">
      <w:pPr>
        <w:pStyle w:val="a"/>
        <w:numPr>
          <w:ilvl w:val="0"/>
          <w:numId w:val="6"/>
        </w:numPr>
        <w:spacing w:after="0" w:line="276" w:lineRule="auto"/>
        <w:rPr>
          <w:rFonts w:ascii="Tahoma" w:hAnsi="Tahoma" w:cs="Tahoma"/>
          <w:sz w:val="20"/>
          <w:szCs w:val="20"/>
          <w:lang w:val="sk-SK"/>
        </w:rPr>
      </w:pPr>
      <w:r w:rsidRPr="007B16A0">
        <w:rPr>
          <w:rFonts w:ascii="Tahoma" w:hAnsi="Tahoma" w:cs="Tahoma"/>
          <w:sz w:val="20"/>
          <w:szCs w:val="20"/>
          <w:lang w:val="sk-SK"/>
        </w:rPr>
        <w:t>V prípade zániku zmluvy dohodou zmluvných strán, táto zanikne dňom uvedeným v dohode. V tejto dohode sa upravia aj vzájomné nároky zmluvných strán vzniknuté z plnenia povinností vyplývajúcich zo zmluvy alebo z ich porušenia druhou zmluvnou stranou. Dohoda o</w:t>
      </w:r>
      <w:r w:rsidR="00CF1234" w:rsidRPr="007B16A0">
        <w:rPr>
          <w:rFonts w:ascii="Tahoma" w:hAnsi="Tahoma" w:cs="Tahoma"/>
          <w:sz w:val="20"/>
          <w:szCs w:val="20"/>
          <w:lang w:val="sk-SK"/>
        </w:rPr>
        <w:t xml:space="preserve"> ukončení </w:t>
      </w:r>
      <w:r w:rsidRPr="007B16A0">
        <w:rPr>
          <w:rFonts w:ascii="Tahoma" w:hAnsi="Tahoma" w:cs="Tahoma"/>
          <w:sz w:val="20"/>
          <w:szCs w:val="20"/>
          <w:lang w:val="sk-SK"/>
        </w:rPr>
        <w:t>zmluvy musí byť písomná, inak je neplatná.</w:t>
      </w:r>
    </w:p>
    <w:p w14:paraId="29887743" w14:textId="715C0C8D" w:rsidR="005176CC" w:rsidRPr="007B16A0" w:rsidRDefault="00A93C31" w:rsidP="00830D34">
      <w:pPr>
        <w:pStyle w:val="a"/>
        <w:numPr>
          <w:ilvl w:val="0"/>
          <w:numId w:val="6"/>
        </w:numPr>
        <w:spacing w:after="0" w:line="276" w:lineRule="auto"/>
        <w:rPr>
          <w:rFonts w:ascii="Tahoma" w:hAnsi="Tahoma" w:cs="Tahoma"/>
          <w:sz w:val="20"/>
          <w:szCs w:val="20"/>
          <w:lang w:val="sk-SK"/>
        </w:rPr>
      </w:pPr>
      <w:r w:rsidRPr="007B16A0">
        <w:rPr>
          <w:rFonts w:ascii="Tahoma" w:hAnsi="Tahoma" w:cs="Tahoma"/>
          <w:sz w:val="20"/>
          <w:szCs w:val="20"/>
          <w:lang w:val="sk-SK"/>
        </w:rPr>
        <w:t>Túto zmluvu je možné vypovedať z nasledovných dôvodov</w:t>
      </w:r>
      <w:r w:rsidR="005176CC" w:rsidRPr="007B16A0">
        <w:rPr>
          <w:rFonts w:ascii="Tahoma" w:hAnsi="Tahoma" w:cs="Tahoma"/>
          <w:sz w:val="20"/>
          <w:szCs w:val="20"/>
          <w:lang w:val="sk-SK"/>
        </w:rPr>
        <w:t>:</w:t>
      </w:r>
    </w:p>
    <w:p w14:paraId="242889D2" w14:textId="315CF4ED" w:rsidR="00A93C31" w:rsidRPr="007B16A0" w:rsidRDefault="005176CC" w:rsidP="00A93C31">
      <w:pPr>
        <w:pStyle w:val="a"/>
        <w:numPr>
          <w:ilvl w:val="1"/>
          <w:numId w:val="6"/>
        </w:numPr>
        <w:tabs>
          <w:tab w:val="left" w:pos="180"/>
        </w:tabs>
        <w:spacing w:after="0" w:line="276" w:lineRule="auto"/>
        <w:rPr>
          <w:rFonts w:ascii="Tahoma" w:hAnsi="Tahoma" w:cs="Tahoma"/>
          <w:sz w:val="20"/>
          <w:szCs w:val="20"/>
          <w:lang w:val="sk-SK"/>
        </w:rPr>
      </w:pPr>
      <w:r w:rsidRPr="007B16A0">
        <w:rPr>
          <w:rFonts w:ascii="Tahoma" w:hAnsi="Tahoma" w:cs="Tahoma"/>
          <w:sz w:val="20"/>
          <w:szCs w:val="20"/>
          <w:lang w:val="sk-SK"/>
        </w:rPr>
        <w:t xml:space="preserve">poskytovateľ môže </w:t>
      </w:r>
      <w:r w:rsidR="00A93C31" w:rsidRPr="007B16A0">
        <w:rPr>
          <w:rFonts w:ascii="Tahoma" w:hAnsi="Tahoma" w:cs="Tahoma"/>
          <w:sz w:val="20"/>
          <w:szCs w:val="20"/>
          <w:lang w:val="sk-SK"/>
        </w:rPr>
        <w:t>vypovedať túto zmluvu</w:t>
      </w:r>
      <w:r w:rsidRPr="007B16A0">
        <w:rPr>
          <w:rFonts w:ascii="Tahoma" w:hAnsi="Tahoma" w:cs="Tahoma"/>
          <w:sz w:val="20"/>
          <w:szCs w:val="20"/>
          <w:lang w:val="sk-SK"/>
        </w:rPr>
        <w:t>, ak objednávateľ oznámi, že nemôže plniť svoje záväzky podľa tejto zmluvy,</w:t>
      </w:r>
    </w:p>
    <w:p w14:paraId="488D4CE3" w14:textId="1B605FE9" w:rsidR="00A93C31" w:rsidRPr="007B16A0" w:rsidRDefault="00A93C31" w:rsidP="00830D34">
      <w:pPr>
        <w:pStyle w:val="a"/>
        <w:numPr>
          <w:ilvl w:val="1"/>
          <w:numId w:val="6"/>
        </w:numPr>
        <w:tabs>
          <w:tab w:val="left" w:pos="540"/>
        </w:tabs>
        <w:spacing w:after="0" w:line="276" w:lineRule="auto"/>
        <w:rPr>
          <w:rFonts w:ascii="Tahoma" w:hAnsi="Tahoma" w:cs="Tahoma"/>
          <w:sz w:val="20"/>
          <w:szCs w:val="20"/>
          <w:lang w:val="sk-SK"/>
        </w:rPr>
      </w:pPr>
      <w:r w:rsidRPr="007B16A0">
        <w:rPr>
          <w:rFonts w:ascii="Tahoma" w:hAnsi="Tahoma" w:cs="Tahoma"/>
          <w:sz w:val="20"/>
          <w:szCs w:val="20"/>
          <w:lang w:val="sk-SK"/>
        </w:rPr>
        <w:t>objednávateľ môže vypovedať túto zmluvu ak poskytovateľ vstúpi do likvidácie, na jeho majetok bol vyhlásený konkurz, resp. existuje dôvodná obava, že plnenie záväzkov poskytovateľa podľa tejto zmluvy je vážne ohrozené, resp. poskytovateľ oznámi, že nemôže splniť svoje záväzky podľa tejto zmluvy,  alebo sa táto skutočnosť stane zrejmou.</w:t>
      </w:r>
    </w:p>
    <w:p w14:paraId="14523289" w14:textId="78BB0C47" w:rsidR="005176CC" w:rsidRPr="007B16A0" w:rsidRDefault="00A93C31" w:rsidP="00A93C31">
      <w:pPr>
        <w:pStyle w:val="a"/>
        <w:numPr>
          <w:ilvl w:val="1"/>
          <w:numId w:val="6"/>
        </w:numPr>
        <w:tabs>
          <w:tab w:val="left" w:pos="540"/>
        </w:tabs>
        <w:spacing w:after="0" w:line="276" w:lineRule="auto"/>
        <w:rPr>
          <w:rFonts w:ascii="Tahoma" w:hAnsi="Tahoma" w:cs="Tahoma"/>
          <w:sz w:val="20"/>
          <w:szCs w:val="20"/>
          <w:lang w:val="sk-SK"/>
        </w:rPr>
      </w:pPr>
      <w:r w:rsidRPr="007B16A0">
        <w:rPr>
          <w:rFonts w:ascii="Tahoma" w:hAnsi="Tahoma" w:cs="Tahoma"/>
          <w:sz w:val="20"/>
          <w:szCs w:val="20"/>
          <w:lang w:val="sk-SK"/>
        </w:rPr>
        <w:t xml:space="preserve">objednávateľ môže vypovedať túto zmluvu v prípade </w:t>
      </w:r>
      <w:r w:rsidR="005176CC" w:rsidRPr="007B16A0">
        <w:rPr>
          <w:rFonts w:ascii="Tahoma" w:hAnsi="Tahoma" w:cs="Tahoma"/>
          <w:sz w:val="20"/>
          <w:szCs w:val="20"/>
          <w:lang w:val="sk-SK"/>
        </w:rPr>
        <w:t>podstatného porušia zmluvy poskytovateľom, pričom na účely tejto zmluvy sa za </w:t>
      </w:r>
      <w:r w:rsidR="005176CC" w:rsidRPr="007B16A0">
        <w:rPr>
          <w:rFonts w:ascii="Tahoma" w:hAnsi="Tahoma" w:cs="Tahoma"/>
          <w:sz w:val="20"/>
          <w:szCs w:val="20"/>
          <w:lang w:val="sk-SK"/>
        </w:rPr>
        <w:tab/>
        <w:t>podstatné</w:t>
      </w:r>
      <w:r w:rsidRPr="007B16A0">
        <w:rPr>
          <w:rFonts w:ascii="Tahoma" w:hAnsi="Tahoma" w:cs="Tahoma"/>
          <w:sz w:val="20"/>
          <w:szCs w:val="20"/>
          <w:lang w:val="sk-SK"/>
        </w:rPr>
        <w:t xml:space="preserve"> </w:t>
      </w:r>
      <w:r w:rsidR="005176CC" w:rsidRPr="007B16A0">
        <w:rPr>
          <w:rFonts w:ascii="Tahoma" w:hAnsi="Tahoma" w:cs="Tahoma"/>
          <w:sz w:val="20"/>
          <w:szCs w:val="20"/>
          <w:lang w:val="sk-SK"/>
        </w:rPr>
        <w:t>porušenie</w:t>
      </w:r>
      <w:r w:rsidRPr="007B16A0">
        <w:rPr>
          <w:rFonts w:ascii="Tahoma" w:hAnsi="Tahoma" w:cs="Tahoma"/>
          <w:sz w:val="20"/>
          <w:szCs w:val="20"/>
          <w:lang w:val="sk-SK"/>
        </w:rPr>
        <w:t xml:space="preserve"> </w:t>
      </w:r>
      <w:r w:rsidR="005176CC" w:rsidRPr="007B16A0">
        <w:rPr>
          <w:rFonts w:ascii="Tahoma" w:hAnsi="Tahoma" w:cs="Tahoma"/>
          <w:sz w:val="20"/>
          <w:szCs w:val="20"/>
          <w:lang w:val="sk-SK"/>
        </w:rPr>
        <w:t>zmluvy poskytovateľom považuje najmä:</w:t>
      </w:r>
    </w:p>
    <w:p w14:paraId="30698145" w14:textId="20A3336D" w:rsidR="005176CC" w:rsidRPr="007B16A0" w:rsidRDefault="005176CC" w:rsidP="00830D34">
      <w:pPr>
        <w:pStyle w:val="a"/>
        <w:numPr>
          <w:ilvl w:val="0"/>
          <w:numId w:val="15"/>
        </w:numPr>
        <w:tabs>
          <w:tab w:val="clear" w:pos="794"/>
          <w:tab w:val="left" w:pos="1440"/>
        </w:tabs>
        <w:spacing w:after="0" w:line="276" w:lineRule="auto"/>
        <w:ind w:left="1440" w:hanging="360"/>
        <w:rPr>
          <w:rFonts w:ascii="Tahoma" w:hAnsi="Tahoma" w:cs="Tahoma"/>
          <w:sz w:val="20"/>
          <w:szCs w:val="20"/>
          <w:lang w:val="sk-SK"/>
        </w:rPr>
      </w:pPr>
      <w:r w:rsidRPr="007B16A0">
        <w:rPr>
          <w:rFonts w:ascii="Tahoma" w:hAnsi="Tahoma" w:cs="Tahoma"/>
          <w:sz w:val="20"/>
          <w:szCs w:val="20"/>
          <w:lang w:val="sk-SK"/>
        </w:rPr>
        <w:t xml:space="preserve">ak poskytovateľ aj napriek upozorneniu objednávateľa bude nečinný a opakovane z vlastnej viny nebude vykonávať predmet tejto zmluvy v termínoch v zmysle </w:t>
      </w:r>
      <w:r w:rsidR="00CF1234" w:rsidRPr="007B16A0">
        <w:rPr>
          <w:rFonts w:ascii="Tahoma" w:hAnsi="Tahoma" w:cs="Tahoma"/>
          <w:sz w:val="20"/>
          <w:szCs w:val="20"/>
          <w:lang w:val="sk-SK"/>
        </w:rPr>
        <w:t>Článku</w:t>
      </w:r>
      <w:r w:rsidRPr="007B16A0">
        <w:rPr>
          <w:rFonts w:ascii="Tahoma" w:hAnsi="Tahoma" w:cs="Tahoma"/>
          <w:sz w:val="20"/>
          <w:szCs w:val="20"/>
          <w:lang w:val="sk-SK"/>
        </w:rPr>
        <w:t xml:space="preserve"> II. tejto zmluvy, </w:t>
      </w:r>
    </w:p>
    <w:p w14:paraId="5A910330" w14:textId="77777777" w:rsidR="005176CC" w:rsidRPr="007B16A0" w:rsidRDefault="005176CC" w:rsidP="00830D34">
      <w:pPr>
        <w:pStyle w:val="a"/>
        <w:numPr>
          <w:ilvl w:val="0"/>
          <w:numId w:val="15"/>
        </w:numPr>
        <w:tabs>
          <w:tab w:val="clear" w:pos="794"/>
          <w:tab w:val="num" w:pos="1440"/>
        </w:tabs>
        <w:spacing w:after="0" w:line="276" w:lineRule="auto"/>
        <w:ind w:left="1440" w:hanging="360"/>
        <w:rPr>
          <w:rFonts w:ascii="Tahoma" w:hAnsi="Tahoma" w:cs="Tahoma"/>
          <w:sz w:val="20"/>
          <w:szCs w:val="20"/>
          <w:lang w:val="sk-SK"/>
        </w:rPr>
      </w:pPr>
      <w:r w:rsidRPr="007B16A0">
        <w:rPr>
          <w:rFonts w:ascii="Tahoma" w:hAnsi="Tahoma" w:cs="Tahoma"/>
          <w:sz w:val="20"/>
          <w:szCs w:val="20"/>
          <w:lang w:val="sk-SK"/>
        </w:rPr>
        <w:lastRenderedPageBreak/>
        <w:t xml:space="preserve">poskytovateľ aj napriek upozorneniu objednávateľa bude preukázateľne vykonávať predmet zmluvy (plnenie) </w:t>
      </w:r>
      <w:proofErr w:type="spellStart"/>
      <w:r w:rsidRPr="007B16A0">
        <w:rPr>
          <w:rFonts w:ascii="Tahoma" w:hAnsi="Tahoma" w:cs="Tahoma"/>
          <w:sz w:val="20"/>
          <w:szCs w:val="20"/>
          <w:lang w:val="sk-SK"/>
        </w:rPr>
        <w:t>vadne</w:t>
      </w:r>
      <w:proofErr w:type="spellEnd"/>
      <w:r w:rsidRPr="007B16A0">
        <w:rPr>
          <w:rFonts w:ascii="Tahoma" w:hAnsi="Tahoma" w:cs="Tahoma"/>
          <w:sz w:val="20"/>
          <w:szCs w:val="20"/>
          <w:lang w:val="sk-SK"/>
        </w:rPr>
        <w:t xml:space="preserve"> alebo v rozpore s touto zmluvou, a takéto porušenie nenapraví ani v dodatočnej primeranej lehote na nápravu poskytnutej objednávateľom,</w:t>
      </w:r>
    </w:p>
    <w:p w14:paraId="08344173" w14:textId="77777777" w:rsidR="005176CC" w:rsidRPr="007B16A0" w:rsidRDefault="005176CC" w:rsidP="00830D34">
      <w:pPr>
        <w:pStyle w:val="a"/>
        <w:numPr>
          <w:ilvl w:val="0"/>
          <w:numId w:val="15"/>
        </w:numPr>
        <w:tabs>
          <w:tab w:val="clear" w:pos="794"/>
          <w:tab w:val="num" w:pos="1440"/>
        </w:tabs>
        <w:spacing w:after="0" w:line="276" w:lineRule="auto"/>
        <w:ind w:left="1440" w:hanging="360"/>
        <w:rPr>
          <w:rFonts w:ascii="Tahoma" w:hAnsi="Tahoma" w:cs="Tahoma"/>
          <w:sz w:val="20"/>
          <w:szCs w:val="20"/>
          <w:lang w:val="sk-SK"/>
        </w:rPr>
      </w:pPr>
      <w:r w:rsidRPr="007B16A0">
        <w:rPr>
          <w:rFonts w:ascii="Tahoma" w:hAnsi="Tahoma" w:cs="Tahoma"/>
          <w:sz w:val="20"/>
          <w:szCs w:val="20"/>
          <w:lang w:val="sk-SK"/>
        </w:rPr>
        <w:t>ak poskytovateľ postúpi svoje práva zo zmluvy alebo uzatvorí zmluvu o subdodávke v rozpore s podmienkami tejto zmluvy,</w:t>
      </w:r>
    </w:p>
    <w:p w14:paraId="2A80B357" w14:textId="0AECDE4F" w:rsidR="005176CC" w:rsidRPr="007B16A0" w:rsidRDefault="005176CC" w:rsidP="00A93C31">
      <w:pPr>
        <w:pStyle w:val="a"/>
        <w:tabs>
          <w:tab w:val="left" w:pos="1080"/>
        </w:tabs>
        <w:spacing w:after="0" w:line="276" w:lineRule="auto"/>
        <w:ind w:left="1080" w:hanging="720"/>
        <w:rPr>
          <w:rFonts w:ascii="Tahoma" w:hAnsi="Tahoma" w:cs="Tahoma"/>
          <w:sz w:val="20"/>
          <w:szCs w:val="20"/>
          <w:lang w:val="sk-SK"/>
        </w:rPr>
      </w:pPr>
      <w:r w:rsidRPr="007B16A0">
        <w:rPr>
          <w:rFonts w:ascii="Tahoma" w:hAnsi="Tahoma" w:cs="Tahoma"/>
          <w:sz w:val="20"/>
          <w:szCs w:val="20"/>
          <w:lang w:val="sk-SK"/>
        </w:rPr>
        <w:t> </w:t>
      </w:r>
      <w:r w:rsidR="00A93C31" w:rsidRPr="007B16A0">
        <w:rPr>
          <w:rFonts w:ascii="Tahoma" w:hAnsi="Tahoma" w:cs="Tahoma"/>
          <w:sz w:val="20"/>
          <w:szCs w:val="20"/>
          <w:lang w:val="sk-SK"/>
        </w:rPr>
        <w:tab/>
        <w:t xml:space="preserve">Výpoveď </w:t>
      </w:r>
      <w:r w:rsidRPr="007B16A0">
        <w:rPr>
          <w:rFonts w:ascii="Tahoma" w:hAnsi="Tahoma" w:cs="Tahoma"/>
          <w:sz w:val="20"/>
          <w:szCs w:val="20"/>
          <w:lang w:val="sk-SK"/>
        </w:rPr>
        <w:t xml:space="preserve">musí mať </w:t>
      </w:r>
      <w:r w:rsidR="00A93C31" w:rsidRPr="007B16A0">
        <w:rPr>
          <w:rFonts w:ascii="Tahoma" w:hAnsi="Tahoma" w:cs="Tahoma"/>
          <w:sz w:val="20"/>
          <w:szCs w:val="20"/>
          <w:lang w:val="sk-SK"/>
        </w:rPr>
        <w:t xml:space="preserve">v týchto prípadoch </w:t>
      </w:r>
      <w:r w:rsidRPr="007B16A0">
        <w:rPr>
          <w:rFonts w:ascii="Tahoma" w:hAnsi="Tahoma" w:cs="Tahoma"/>
          <w:sz w:val="20"/>
          <w:szCs w:val="20"/>
          <w:lang w:val="sk-SK"/>
        </w:rPr>
        <w:t xml:space="preserve">písomnú formu. </w:t>
      </w:r>
      <w:r w:rsidR="00A93C31" w:rsidRPr="007B16A0">
        <w:rPr>
          <w:rFonts w:ascii="Tahoma" w:hAnsi="Tahoma" w:cs="Tahoma"/>
          <w:sz w:val="20"/>
          <w:szCs w:val="20"/>
          <w:lang w:val="sk-SK"/>
        </w:rPr>
        <w:t xml:space="preserve">Doručením výpovede sa </w:t>
      </w:r>
      <w:r w:rsidRPr="007B16A0">
        <w:rPr>
          <w:rFonts w:ascii="Tahoma" w:hAnsi="Tahoma" w:cs="Tahoma"/>
          <w:sz w:val="20"/>
          <w:szCs w:val="20"/>
          <w:lang w:val="sk-SK"/>
        </w:rPr>
        <w:t xml:space="preserve"> zmluva zrušuje </w:t>
      </w:r>
      <w:r w:rsidR="00A93C31" w:rsidRPr="007B16A0">
        <w:rPr>
          <w:rFonts w:ascii="Tahoma" w:hAnsi="Tahoma" w:cs="Tahoma"/>
          <w:sz w:val="20"/>
          <w:szCs w:val="20"/>
          <w:lang w:val="sk-SK"/>
        </w:rPr>
        <w:t xml:space="preserve">v týchto prípadoch </w:t>
      </w:r>
      <w:r w:rsidRPr="007B16A0">
        <w:rPr>
          <w:rFonts w:ascii="Tahoma" w:hAnsi="Tahoma" w:cs="Tahoma"/>
          <w:sz w:val="20"/>
          <w:szCs w:val="20"/>
          <w:lang w:val="sk-SK"/>
        </w:rPr>
        <w:t xml:space="preserve">dňom doručenia </w:t>
      </w:r>
      <w:r w:rsidR="00A93C31" w:rsidRPr="007B16A0">
        <w:rPr>
          <w:rFonts w:ascii="Tahoma" w:hAnsi="Tahoma" w:cs="Tahoma"/>
          <w:sz w:val="20"/>
          <w:szCs w:val="20"/>
          <w:lang w:val="sk-SK"/>
        </w:rPr>
        <w:t>výpovede</w:t>
      </w:r>
      <w:r w:rsidRPr="007B16A0">
        <w:rPr>
          <w:rFonts w:ascii="Tahoma" w:hAnsi="Tahoma" w:cs="Tahoma"/>
          <w:sz w:val="20"/>
          <w:szCs w:val="20"/>
          <w:lang w:val="sk-SK"/>
        </w:rPr>
        <w:t xml:space="preserve"> druhej zmluvnej strane. </w:t>
      </w:r>
      <w:r w:rsidR="00A93C31" w:rsidRPr="007B16A0">
        <w:rPr>
          <w:rFonts w:ascii="Tahoma" w:hAnsi="Tahoma" w:cs="Tahoma"/>
          <w:sz w:val="20"/>
          <w:szCs w:val="20"/>
          <w:lang w:val="sk-SK"/>
        </w:rPr>
        <w:t>Týmto</w:t>
      </w:r>
      <w:r w:rsidRPr="007B16A0">
        <w:rPr>
          <w:rFonts w:ascii="Tahoma" w:hAnsi="Tahoma" w:cs="Tahoma"/>
          <w:sz w:val="20"/>
          <w:szCs w:val="20"/>
          <w:lang w:val="sk-SK"/>
        </w:rPr>
        <w:t xml:space="preserve"> nie je dotknuté právo na náhradu škody v plnej výške.</w:t>
      </w:r>
    </w:p>
    <w:p w14:paraId="266CD52B" w14:textId="41FEAB35" w:rsidR="005176CC" w:rsidRPr="007B16A0" w:rsidRDefault="005176CC" w:rsidP="00830D34">
      <w:pPr>
        <w:numPr>
          <w:ilvl w:val="0"/>
          <w:numId w:val="6"/>
        </w:numPr>
        <w:spacing w:line="276" w:lineRule="auto"/>
        <w:jc w:val="both"/>
        <w:rPr>
          <w:rFonts w:ascii="Tahoma" w:hAnsi="Tahoma" w:cs="Tahoma"/>
          <w:b w:val="0"/>
        </w:rPr>
      </w:pPr>
      <w:r w:rsidRPr="007B16A0">
        <w:rPr>
          <w:rFonts w:ascii="Tahoma" w:hAnsi="Tahoma" w:cs="Tahoma"/>
          <w:b w:val="0"/>
        </w:rPr>
        <w:t>Zmluvu môže vypovedať objednávateľ</w:t>
      </w:r>
      <w:r w:rsidR="00A93C31" w:rsidRPr="007B16A0">
        <w:rPr>
          <w:rFonts w:ascii="Tahoma" w:hAnsi="Tahoma" w:cs="Tahoma"/>
          <w:b w:val="0"/>
        </w:rPr>
        <w:t xml:space="preserve"> aj bez uvedenia dôvodu.</w:t>
      </w:r>
      <w:r w:rsidRPr="007B16A0">
        <w:rPr>
          <w:rFonts w:ascii="Tahoma" w:hAnsi="Tahoma" w:cs="Tahoma"/>
          <w:b w:val="0"/>
        </w:rPr>
        <w:t xml:space="preserve"> </w:t>
      </w:r>
      <w:r w:rsidR="00A93C31" w:rsidRPr="007B16A0">
        <w:rPr>
          <w:rFonts w:ascii="Tahoma" w:hAnsi="Tahoma" w:cs="Tahoma"/>
          <w:b w:val="0"/>
        </w:rPr>
        <w:t>V prípade výpovede bez uvedenia dôvodu táto</w:t>
      </w:r>
      <w:r w:rsidRPr="007B16A0">
        <w:rPr>
          <w:rFonts w:ascii="Tahoma" w:hAnsi="Tahoma" w:cs="Tahoma"/>
          <w:b w:val="0"/>
        </w:rPr>
        <w:t xml:space="preserve"> musí mať písomnú formu. Výpovedná lehota je</w:t>
      </w:r>
      <w:r w:rsidR="00A93C31" w:rsidRPr="007B16A0">
        <w:rPr>
          <w:rFonts w:ascii="Tahoma" w:hAnsi="Tahoma" w:cs="Tahoma"/>
          <w:b w:val="0"/>
        </w:rPr>
        <w:t xml:space="preserve"> v tomto prípade</w:t>
      </w:r>
      <w:r w:rsidRPr="007B16A0">
        <w:rPr>
          <w:rFonts w:ascii="Tahoma" w:hAnsi="Tahoma" w:cs="Tahoma"/>
          <w:b w:val="0"/>
        </w:rPr>
        <w:t xml:space="preserve"> jeden (1) mesiac a začína plynúť prvým dňom kalendárneho mesiaca nasledujúceho po mesiaci, v ktorom bola výpoveď doručená poskytovateľovi. Doručenie výpovede poskytovateľovi, nezbavuje poskytovateľa povinnosti vykonania plnenia v zmysle ustanovení tejto zmluvy, a to až do doby uplynutia výpovednej lehoty, pokiaľ sa zmluvné strany písomne nedohodnú inak.</w:t>
      </w:r>
    </w:p>
    <w:p w14:paraId="383A8DD1" w14:textId="77777777" w:rsidR="005176CC" w:rsidRPr="007B16A0" w:rsidRDefault="005176CC" w:rsidP="00830D34">
      <w:pPr>
        <w:spacing w:line="276" w:lineRule="auto"/>
        <w:jc w:val="both"/>
        <w:rPr>
          <w:rFonts w:ascii="Tahoma" w:hAnsi="Tahoma" w:cs="Tahoma"/>
          <w:b w:val="0"/>
        </w:rPr>
      </w:pPr>
    </w:p>
    <w:p w14:paraId="395F516F" w14:textId="6A16A699" w:rsidR="005176CC" w:rsidRPr="007B16A0" w:rsidRDefault="00EA2123" w:rsidP="00830D34">
      <w:pPr>
        <w:spacing w:line="276" w:lineRule="auto"/>
        <w:jc w:val="center"/>
        <w:rPr>
          <w:rFonts w:ascii="Tahoma" w:hAnsi="Tahoma" w:cs="Tahoma"/>
        </w:rPr>
      </w:pPr>
      <w:r w:rsidRPr="007B16A0">
        <w:rPr>
          <w:rFonts w:ascii="Tahoma" w:hAnsi="Tahoma" w:cs="Tahoma"/>
        </w:rPr>
        <w:t>Článok</w:t>
      </w:r>
      <w:r w:rsidR="00A93C31" w:rsidRPr="007B16A0">
        <w:rPr>
          <w:rFonts w:ascii="Tahoma" w:hAnsi="Tahoma" w:cs="Tahoma"/>
        </w:rPr>
        <w:t xml:space="preserve"> VIII</w:t>
      </w:r>
    </w:p>
    <w:p w14:paraId="6009F7A4" w14:textId="77777777" w:rsidR="005176CC" w:rsidRPr="007B16A0" w:rsidRDefault="005176CC" w:rsidP="00830D34">
      <w:pPr>
        <w:spacing w:line="276" w:lineRule="auto"/>
        <w:jc w:val="center"/>
        <w:rPr>
          <w:rFonts w:ascii="Tahoma" w:hAnsi="Tahoma" w:cs="Tahoma"/>
        </w:rPr>
      </w:pPr>
      <w:r w:rsidRPr="007B16A0">
        <w:rPr>
          <w:rFonts w:ascii="Tahoma" w:hAnsi="Tahoma" w:cs="Tahoma"/>
        </w:rPr>
        <w:t>Záverečné ustanovenia</w:t>
      </w:r>
    </w:p>
    <w:p w14:paraId="796E3BD2" w14:textId="77777777" w:rsidR="005176CC" w:rsidRPr="007B16A0" w:rsidRDefault="005176CC" w:rsidP="00830D34">
      <w:pPr>
        <w:numPr>
          <w:ilvl w:val="0"/>
          <w:numId w:val="8"/>
        </w:numPr>
        <w:tabs>
          <w:tab w:val="clear" w:pos="720"/>
          <w:tab w:val="num" w:pos="360"/>
        </w:tabs>
        <w:spacing w:line="276" w:lineRule="auto"/>
        <w:ind w:left="360"/>
        <w:jc w:val="both"/>
        <w:rPr>
          <w:rFonts w:ascii="Tahoma" w:hAnsi="Tahoma" w:cs="Tahoma"/>
          <w:b w:val="0"/>
        </w:rPr>
      </w:pPr>
      <w:r w:rsidRPr="007B16A0">
        <w:rPr>
          <w:rFonts w:ascii="Tahoma" w:hAnsi="Tahoma" w:cs="Tahoma"/>
          <w:b w:val="0"/>
        </w:rPr>
        <w:t>Vzťahy zmluvných strán vyplývajúce z tejto zmluvy a v tejto zmluve bližšie neupravené sa riadia príslušnými ustanoveniami Obchodného zákonníka a ďalšími všeobecne záväznými právnymi predpismi.</w:t>
      </w:r>
    </w:p>
    <w:p w14:paraId="14F9E10D" w14:textId="77777777" w:rsidR="005176CC" w:rsidRPr="007B16A0" w:rsidRDefault="005176CC" w:rsidP="00830D34">
      <w:pPr>
        <w:pStyle w:val="a"/>
        <w:numPr>
          <w:ilvl w:val="0"/>
          <w:numId w:val="8"/>
        </w:numPr>
        <w:tabs>
          <w:tab w:val="clear" w:pos="720"/>
          <w:tab w:val="num" w:pos="360"/>
        </w:tabs>
        <w:spacing w:after="0" w:line="276" w:lineRule="auto"/>
        <w:ind w:left="360"/>
        <w:rPr>
          <w:rFonts w:ascii="Tahoma" w:hAnsi="Tahoma" w:cs="Tahoma"/>
          <w:sz w:val="20"/>
          <w:szCs w:val="20"/>
          <w:lang w:val="sk-SK"/>
        </w:rPr>
      </w:pPr>
      <w:r w:rsidRPr="007B16A0">
        <w:rPr>
          <w:rFonts w:ascii="Tahoma" w:hAnsi="Tahoma" w:cs="Tahoma"/>
          <w:sz w:val="20"/>
          <w:szCs w:val="20"/>
          <w:lang w:val="sk-SK"/>
        </w:rPr>
        <w:t>Neoddeliteľnou súčasťou zmluvy sú prílohy:</w:t>
      </w:r>
    </w:p>
    <w:p w14:paraId="513B69A4" w14:textId="77777777" w:rsidR="005176CC" w:rsidRPr="007B16A0" w:rsidRDefault="005176CC" w:rsidP="00830D34">
      <w:pPr>
        <w:pStyle w:val="a"/>
        <w:spacing w:after="0" w:line="276" w:lineRule="auto"/>
        <w:ind w:left="360"/>
        <w:rPr>
          <w:rFonts w:ascii="Tahoma" w:hAnsi="Tahoma" w:cs="Tahoma"/>
          <w:sz w:val="20"/>
          <w:szCs w:val="20"/>
          <w:lang w:val="sk-SK"/>
        </w:rPr>
      </w:pPr>
      <w:r w:rsidRPr="007B16A0">
        <w:rPr>
          <w:rFonts w:ascii="Tahoma" w:hAnsi="Tahoma" w:cs="Tahoma"/>
          <w:sz w:val="20"/>
          <w:szCs w:val="20"/>
          <w:lang w:val="sk-SK"/>
        </w:rPr>
        <w:t>Príloha č. 1 „Špecifikácia plnenia, technické požiadavky“,</w:t>
      </w:r>
    </w:p>
    <w:p w14:paraId="6F50A213" w14:textId="75705778" w:rsidR="005176CC" w:rsidRPr="007B16A0" w:rsidRDefault="005176CC" w:rsidP="00830D34">
      <w:pPr>
        <w:pStyle w:val="a"/>
        <w:spacing w:after="0" w:line="276" w:lineRule="auto"/>
        <w:ind w:left="360"/>
        <w:rPr>
          <w:rFonts w:ascii="Tahoma" w:hAnsi="Tahoma" w:cs="Tahoma"/>
          <w:sz w:val="20"/>
          <w:szCs w:val="20"/>
          <w:lang w:val="sk-SK"/>
        </w:rPr>
      </w:pPr>
      <w:r w:rsidRPr="007B16A0">
        <w:rPr>
          <w:rFonts w:ascii="Tahoma" w:hAnsi="Tahoma" w:cs="Tahoma"/>
          <w:sz w:val="20"/>
          <w:szCs w:val="20"/>
          <w:lang w:val="sk-SK"/>
        </w:rPr>
        <w:t xml:space="preserve">Príloha č. 2 „Cenník položiek“ </w:t>
      </w:r>
    </w:p>
    <w:p w14:paraId="0366A985" w14:textId="77777777" w:rsidR="005176CC" w:rsidRPr="007B16A0" w:rsidRDefault="005176CC" w:rsidP="00830D34">
      <w:pPr>
        <w:numPr>
          <w:ilvl w:val="0"/>
          <w:numId w:val="8"/>
        </w:numPr>
        <w:tabs>
          <w:tab w:val="clear" w:pos="720"/>
          <w:tab w:val="num" w:pos="360"/>
        </w:tabs>
        <w:spacing w:line="276" w:lineRule="auto"/>
        <w:ind w:left="360"/>
        <w:jc w:val="both"/>
        <w:rPr>
          <w:rFonts w:ascii="Tahoma" w:hAnsi="Tahoma" w:cs="Tahoma"/>
          <w:b w:val="0"/>
        </w:rPr>
      </w:pPr>
      <w:r w:rsidRPr="007B16A0">
        <w:rPr>
          <w:rFonts w:ascii="Tahoma" w:hAnsi="Tahoma" w:cs="Tahoma"/>
          <w:b w:val="0"/>
        </w:rPr>
        <w:t>Meniť alebo doplňovať obsah zmluvy bude možné len formou očíslovaných písomných dodatkov, ktoré budú uzatvorené v súlade s touto zmluvou a zákonom o verejnom obstarávaní, a ktoré budú platné, ak budú riadne potvrdené a podpísané oprávnenými zástupcami oboch zmluvných strán.</w:t>
      </w:r>
    </w:p>
    <w:p w14:paraId="1481F51D" w14:textId="0F0A06D3" w:rsidR="005176CC" w:rsidRPr="007B16A0" w:rsidRDefault="005176CC" w:rsidP="00830D34">
      <w:pPr>
        <w:numPr>
          <w:ilvl w:val="0"/>
          <w:numId w:val="8"/>
        </w:numPr>
        <w:tabs>
          <w:tab w:val="clear" w:pos="720"/>
          <w:tab w:val="num" w:pos="360"/>
        </w:tabs>
        <w:spacing w:line="276" w:lineRule="auto"/>
        <w:ind w:left="360"/>
        <w:jc w:val="both"/>
        <w:rPr>
          <w:rFonts w:ascii="Tahoma" w:hAnsi="Tahoma" w:cs="Tahoma"/>
          <w:b w:val="0"/>
        </w:rPr>
      </w:pPr>
      <w:r w:rsidRPr="007B16A0">
        <w:rPr>
          <w:rFonts w:ascii="Tahoma" w:hAnsi="Tahoma" w:cs="Tahoma"/>
          <w:b w:val="0"/>
        </w:rPr>
        <w:t xml:space="preserve">Zmluva je účinná dňom nasledujúcim po dni jej zverejnenia na webovom sídle </w:t>
      </w:r>
      <w:r w:rsidR="00EA2123" w:rsidRPr="007B16A0">
        <w:rPr>
          <w:rFonts w:ascii="Tahoma" w:hAnsi="Tahoma" w:cs="Tahoma"/>
          <w:b w:val="0"/>
        </w:rPr>
        <w:t>objednávateľa.</w:t>
      </w:r>
    </w:p>
    <w:p w14:paraId="58A509F0" w14:textId="77777777" w:rsidR="005176CC" w:rsidRPr="007B16A0" w:rsidRDefault="005176CC" w:rsidP="00830D34">
      <w:pPr>
        <w:numPr>
          <w:ilvl w:val="0"/>
          <w:numId w:val="8"/>
        </w:numPr>
        <w:tabs>
          <w:tab w:val="clear" w:pos="720"/>
          <w:tab w:val="num" w:pos="360"/>
        </w:tabs>
        <w:spacing w:line="276" w:lineRule="auto"/>
        <w:ind w:left="360"/>
        <w:jc w:val="both"/>
        <w:rPr>
          <w:rFonts w:ascii="Tahoma" w:hAnsi="Tahoma" w:cs="Tahoma"/>
          <w:b w:val="0"/>
        </w:rPr>
      </w:pPr>
      <w:r w:rsidRPr="007B16A0">
        <w:rPr>
          <w:rFonts w:ascii="Tahoma" w:hAnsi="Tahoma" w:cs="Tahoma"/>
          <w:b w:val="0"/>
        </w:rPr>
        <w:t>Zmluva sa vyhotovuje v piatich vyhotoveniach, z ktorých tri si ponechá objednávateľ a dve poskytovateľ.</w:t>
      </w:r>
    </w:p>
    <w:p w14:paraId="64FD05B6" w14:textId="77777777" w:rsidR="005176CC" w:rsidRPr="007B16A0" w:rsidRDefault="005176CC" w:rsidP="00830D34">
      <w:pPr>
        <w:numPr>
          <w:ilvl w:val="0"/>
          <w:numId w:val="8"/>
        </w:numPr>
        <w:tabs>
          <w:tab w:val="clear" w:pos="720"/>
          <w:tab w:val="num" w:pos="360"/>
        </w:tabs>
        <w:spacing w:line="276" w:lineRule="auto"/>
        <w:ind w:left="360"/>
        <w:jc w:val="both"/>
        <w:rPr>
          <w:rFonts w:ascii="Tahoma" w:hAnsi="Tahoma" w:cs="Tahoma"/>
          <w:b w:val="0"/>
        </w:rPr>
      </w:pPr>
      <w:r w:rsidRPr="007B16A0">
        <w:rPr>
          <w:rFonts w:ascii="Tahoma" w:hAnsi="Tahoma" w:cs="Tahoma"/>
          <w:b w:val="0"/>
        </w:rPr>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14:paraId="59D0FC58" w14:textId="77777777" w:rsidR="005176CC" w:rsidRPr="007B16A0" w:rsidRDefault="005176CC" w:rsidP="00830D34">
      <w:pPr>
        <w:spacing w:line="276" w:lineRule="auto"/>
        <w:jc w:val="both"/>
        <w:rPr>
          <w:rFonts w:ascii="Tahoma" w:hAnsi="Tahoma" w:cs="Tahoma"/>
          <w:b w:val="0"/>
        </w:rPr>
      </w:pPr>
    </w:p>
    <w:p w14:paraId="7182E3D6" w14:textId="77777777" w:rsidR="00A93C31" w:rsidRPr="007B16A0" w:rsidRDefault="00A93C31" w:rsidP="00827463">
      <w:pPr>
        <w:tabs>
          <w:tab w:val="left" w:pos="5580"/>
        </w:tabs>
        <w:spacing w:line="276" w:lineRule="auto"/>
        <w:jc w:val="both"/>
        <w:rPr>
          <w:rFonts w:ascii="Tahoma" w:hAnsi="Tahoma" w:cs="Tahoma"/>
          <w:b w:val="0"/>
        </w:rPr>
      </w:pPr>
    </w:p>
    <w:p w14:paraId="4A1B2D09" w14:textId="77777777" w:rsidR="00A93C31" w:rsidRPr="007B16A0" w:rsidRDefault="00A93C31" w:rsidP="00A93C31">
      <w:pPr>
        <w:tabs>
          <w:tab w:val="left" w:pos="5580"/>
        </w:tabs>
        <w:spacing w:line="276" w:lineRule="auto"/>
        <w:ind w:left="360"/>
        <w:jc w:val="both"/>
        <w:rPr>
          <w:rFonts w:ascii="Tahoma" w:hAnsi="Tahoma" w:cs="Tahoma"/>
          <w:b w:val="0"/>
        </w:rPr>
      </w:pPr>
    </w:p>
    <w:p w14:paraId="06E10F96" w14:textId="3B6DBB6F" w:rsidR="00A93C31" w:rsidRPr="007B16A0" w:rsidRDefault="005176CC" w:rsidP="00702343">
      <w:pPr>
        <w:tabs>
          <w:tab w:val="left" w:pos="5580"/>
        </w:tabs>
        <w:spacing w:line="276" w:lineRule="auto"/>
        <w:jc w:val="both"/>
        <w:rPr>
          <w:rFonts w:ascii="Tahoma" w:hAnsi="Tahoma" w:cs="Tahoma"/>
          <w:b w:val="0"/>
        </w:rPr>
      </w:pPr>
      <w:r w:rsidRPr="007B16A0">
        <w:rPr>
          <w:rFonts w:ascii="Tahoma" w:hAnsi="Tahoma" w:cs="Tahoma"/>
          <w:b w:val="0"/>
        </w:rPr>
        <w:t>V</w:t>
      </w:r>
      <w:r w:rsidR="00EA2123" w:rsidRPr="007B16A0">
        <w:rPr>
          <w:rFonts w:ascii="Tahoma" w:hAnsi="Tahoma" w:cs="Tahoma"/>
          <w:b w:val="0"/>
        </w:rPr>
        <w:t> Prešove,</w:t>
      </w:r>
      <w:r w:rsidRPr="007B16A0">
        <w:rPr>
          <w:rFonts w:ascii="Tahoma" w:hAnsi="Tahoma" w:cs="Tahoma"/>
          <w:b w:val="0"/>
        </w:rPr>
        <w:t xml:space="preserve"> dňa</w:t>
      </w:r>
      <w:r w:rsidR="00EA2123" w:rsidRPr="007B16A0">
        <w:rPr>
          <w:rFonts w:ascii="Tahoma" w:hAnsi="Tahoma" w:cs="Tahoma"/>
          <w:b w:val="0"/>
        </w:rPr>
        <w:t xml:space="preserve"> ..........................</w:t>
      </w:r>
      <w:r w:rsidRPr="007B16A0">
        <w:rPr>
          <w:rFonts w:ascii="Tahoma" w:hAnsi="Tahoma" w:cs="Tahoma"/>
          <w:b w:val="0"/>
        </w:rPr>
        <w:tab/>
        <w:t>V ..................... dňa ..............</w:t>
      </w:r>
    </w:p>
    <w:p w14:paraId="064FD777" w14:textId="441D9828" w:rsidR="005176CC" w:rsidRPr="007B16A0" w:rsidRDefault="00EA2123" w:rsidP="00702343">
      <w:pPr>
        <w:tabs>
          <w:tab w:val="left" w:pos="5580"/>
        </w:tabs>
        <w:spacing w:line="276" w:lineRule="auto"/>
        <w:jc w:val="both"/>
        <w:rPr>
          <w:rFonts w:ascii="Tahoma" w:hAnsi="Tahoma" w:cs="Tahoma"/>
          <w:b w:val="0"/>
        </w:rPr>
      </w:pPr>
      <w:r w:rsidRPr="007B16A0">
        <w:rPr>
          <w:rFonts w:ascii="Tahoma" w:hAnsi="Tahoma" w:cs="Tahoma"/>
          <w:b w:val="0"/>
        </w:rPr>
        <w:t>O</w:t>
      </w:r>
      <w:r w:rsidR="005176CC" w:rsidRPr="007B16A0">
        <w:rPr>
          <w:rFonts w:ascii="Tahoma" w:hAnsi="Tahoma" w:cs="Tahoma"/>
          <w:b w:val="0"/>
        </w:rPr>
        <w:t>bjednávateľ:</w:t>
      </w:r>
      <w:r w:rsidR="005176CC" w:rsidRPr="007B16A0">
        <w:rPr>
          <w:rFonts w:ascii="Tahoma" w:hAnsi="Tahoma" w:cs="Tahoma"/>
          <w:b w:val="0"/>
        </w:rPr>
        <w:tab/>
      </w:r>
      <w:r w:rsidRPr="007B16A0">
        <w:rPr>
          <w:rFonts w:ascii="Tahoma" w:hAnsi="Tahoma" w:cs="Tahoma"/>
          <w:b w:val="0"/>
        </w:rPr>
        <w:t>P</w:t>
      </w:r>
      <w:r w:rsidR="005176CC" w:rsidRPr="007B16A0">
        <w:rPr>
          <w:rFonts w:ascii="Tahoma" w:hAnsi="Tahoma" w:cs="Tahoma"/>
          <w:b w:val="0"/>
        </w:rPr>
        <w:t>oskytovateľ:</w:t>
      </w:r>
    </w:p>
    <w:p w14:paraId="4009A581" w14:textId="77777777" w:rsidR="005176CC" w:rsidRPr="007B16A0" w:rsidRDefault="005176CC" w:rsidP="00830D34">
      <w:pPr>
        <w:spacing w:line="276" w:lineRule="auto"/>
        <w:jc w:val="both"/>
        <w:rPr>
          <w:rFonts w:ascii="Tahoma" w:hAnsi="Tahoma" w:cs="Tahoma"/>
          <w:b w:val="0"/>
        </w:rPr>
      </w:pPr>
    </w:p>
    <w:p w14:paraId="57995B00" w14:textId="77777777" w:rsidR="005176CC" w:rsidRPr="007B16A0" w:rsidRDefault="005176CC" w:rsidP="00830D34">
      <w:pPr>
        <w:spacing w:line="276" w:lineRule="auto"/>
        <w:jc w:val="both"/>
        <w:rPr>
          <w:rFonts w:ascii="Tahoma" w:hAnsi="Tahoma" w:cs="Tahoma"/>
          <w:b w:val="0"/>
        </w:rPr>
      </w:pPr>
    </w:p>
    <w:p w14:paraId="3144F953" w14:textId="77777777" w:rsidR="005176CC" w:rsidRPr="007B16A0" w:rsidRDefault="005176CC" w:rsidP="00830D34">
      <w:pPr>
        <w:spacing w:line="276" w:lineRule="auto"/>
        <w:jc w:val="both"/>
        <w:rPr>
          <w:rFonts w:ascii="Tahoma" w:hAnsi="Tahoma" w:cs="Tahoma"/>
          <w:b w:val="0"/>
        </w:rPr>
      </w:pPr>
    </w:p>
    <w:p w14:paraId="3E1DB553" w14:textId="076C28F0" w:rsidR="005176CC" w:rsidRDefault="005176CC" w:rsidP="00830D34">
      <w:pPr>
        <w:spacing w:line="276" w:lineRule="auto"/>
        <w:jc w:val="both"/>
        <w:rPr>
          <w:rFonts w:ascii="Tahoma" w:hAnsi="Tahoma" w:cs="Tahoma"/>
          <w:b w:val="0"/>
        </w:rPr>
      </w:pPr>
    </w:p>
    <w:p w14:paraId="5B6B25C6" w14:textId="77777777" w:rsidR="00702343" w:rsidRPr="007B16A0" w:rsidRDefault="00702343" w:rsidP="00830D34">
      <w:pPr>
        <w:spacing w:line="276" w:lineRule="auto"/>
        <w:jc w:val="both"/>
        <w:rPr>
          <w:rFonts w:ascii="Tahoma" w:hAnsi="Tahoma" w:cs="Tahoma"/>
          <w:b w:val="0"/>
        </w:rPr>
      </w:pPr>
    </w:p>
    <w:p w14:paraId="14C218A2" w14:textId="29F883CE" w:rsidR="005176CC" w:rsidRPr="007B16A0" w:rsidRDefault="005176CC" w:rsidP="00830D34">
      <w:pPr>
        <w:spacing w:line="276" w:lineRule="auto"/>
        <w:jc w:val="both"/>
        <w:rPr>
          <w:rFonts w:ascii="Tahoma" w:hAnsi="Tahoma" w:cs="Tahoma"/>
          <w:b w:val="0"/>
        </w:rPr>
      </w:pPr>
      <w:r w:rsidRPr="007B16A0">
        <w:rPr>
          <w:rFonts w:ascii="Tahoma" w:hAnsi="Tahoma" w:cs="Tahoma"/>
          <w:b w:val="0"/>
        </w:rPr>
        <w:t>....</w:t>
      </w:r>
      <w:r w:rsidR="00EA2123" w:rsidRPr="007B16A0">
        <w:rPr>
          <w:rFonts w:ascii="Tahoma" w:hAnsi="Tahoma" w:cs="Tahoma"/>
          <w:b w:val="0"/>
        </w:rPr>
        <w:t>...</w:t>
      </w:r>
      <w:r w:rsidRPr="007B16A0">
        <w:rPr>
          <w:rFonts w:ascii="Tahoma" w:hAnsi="Tahoma" w:cs="Tahoma"/>
          <w:b w:val="0"/>
        </w:rPr>
        <w:t>...............................................</w:t>
      </w:r>
      <w:r w:rsidR="00EA2123" w:rsidRPr="007B16A0">
        <w:rPr>
          <w:rFonts w:ascii="Tahoma" w:hAnsi="Tahoma" w:cs="Tahoma"/>
          <w:b w:val="0"/>
        </w:rPr>
        <w:t>........</w:t>
      </w:r>
      <w:r w:rsidRPr="007B16A0">
        <w:rPr>
          <w:rFonts w:ascii="Tahoma" w:hAnsi="Tahoma" w:cs="Tahoma"/>
          <w:b w:val="0"/>
        </w:rPr>
        <w:t>........</w:t>
      </w:r>
      <w:r w:rsidRPr="007B16A0">
        <w:rPr>
          <w:rFonts w:ascii="Tahoma" w:hAnsi="Tahoma" w:cs="Tahoma"/>
          <w:b w:val="0"/>
        </w:rPr>
        <w:tab/>
      </w:r>
      <w:r w:rsidRPr="007B16A0">
        <w:rPr>
          <w:rFonts w:ascii="Tahoma" w:hAnsi="Tahoma" w:cs="Tahoma"/>
          <w:b w:val="0"/>
        </w:rPr>
        <w:tab/>
      </w:r>
      <w:r w:rsidR="00EA2123" w:rsidRPr="007B16A0">
        <w:rPr>
          <w:rFonts w:ascii="Tahoma" w:hAnsi="Tahoma" w:cs="Tahoma"/>
          <w:b w:val="0"/>
        </w:rPr>
        <w:tab/>
      </w:r>
      <w:r w:rsidRPr="007B16A0">
        <w:rPr>
          <w:rFonts w:ascii="Tahoma" w:hAnsi="Tahoma" w:cs="Tahoma"/>
          <w:b w:val="0"/>
        </w:rPr>
        <w:t>....................................................</w:t>
      </w:r>
    </w:p>
    <w:p w14:paraId="5FC38A01" w14:textId="6B924138" w:rsidR="00EA2123" w:rsidRPr="00702343" w:rsidRDefault="00EA2123" w:rsidP="00830D34">
      <w:pPr>
        <w:pStyle w:val="Odsekzoznamu"/>
        <w:spacing w:line="276" w:lineRule="auto"/>
        <w:ind w:left="360" w:hanging="360"/>
        <w:rPr>
          <w:rFonts w:ascii="Tahoma" w:hAnsi="Tahoma" w:cs="Tahoma"/>
          <w:bCs/>
          <w:sz w:val="20"/>
          <w:szCs w:val="20"/>
        </w:rPr>
      </w:pPr>
      <w:r w:rsidRPr="00702343">
        <w:rPr>
          <w:rFonts w:ascii="Tahoma" w:hAnsi="Tahoma" w:cs="Tahoma"/>
          <w:bCs/>
          <w:sz w:val="20"/>
          <w:szCs w:val="20"/>
        </w:rPr>
        <w:t xml:space="preserve">Správa a údržba komunikácií mesta Prešov s. r. o. </w:t>
      </w:r>
    </w:p>
    <w:p w14:paraId="64DD0105" w14:textId="2411FA09" w:rsidR="00EA2123" w:rsidRPr="007B16A0" w:rsidRDefault="00EA2123" w:rsidP="00830D34">
      <w:pPr>
        <w:pStyle w:val="Odsekzoznamu"/>
        <w:spacing w:line="276" w:lineRule="auto"/>
        <w:ind w:left="360" w:hanging="360"/>
        <w:rPr>
          <w:rFonts w:ascii="Tahoma" w:hAnsi="Tahoma" w:cs="Tahoma"/>
          <w:bCs/>
          <w:sz w:val="20"/>
          <w:szCs w:val="20"/>
        </w:rPr>
      </w:pPr>
      <w:r w:rsidRPr="007B16A0">
        <w:rPr>
          <w:rFonts w:ascii="Tahoma" w:hAnsi="Tahoma" w:cs="Tahoma"/>
          <w:bCs/>
          <w:sz w:val="20"/>
          <w:szCs w:val="20"/>
        </w:rPr>
        <w:t>Ing. Martin Kolesár, konateľ</w:t>
      </w:r>
    </w:p>
    <w:p w14:paraId="2628E78B" w14:textId="60B1F7C5" w:rsidR="005176CC" w:rsidRPr="007B16A0" w:rsidRDefault="00EA2123" w:rsidP="00830D34">
      <w:pPr>
        <w:spacing w:line="276" w:lineRule="auto"/>
        <w:jc w:val="both"/>
        <w:rPr>
          <w:rFonts w:ascii="Tahoma" w:hAnsi="Tahoma" w:cs="Tahoma"/>
          <w:b w:val="0"/>
        </w:rPr>
      </w:pPr>
      <w:r w:rsidRPr="007B16A0">
        <w:rPr>
          <w:rFonts w:ascii="Tahoma" w:hAnsi="Tahoma" w:cs="Tahoma"/>
          <w:b w:val="0"/>
          <w:bCs/>
        </w:rPr>
        <w:tab/>
      </w:r>
      <w:r w:rsidRPr="007B16A0">
        <w:rPr>
          <w:rFonts w:ascii="Tahoma" w:hAnsi="Tahoma" w:cs="Tahoma"/>
          <w:b w:val="0"/>
          <w:bCs/>
        </w:rPr>
        <w:tab/>
      </w:r>
      <w:r w:rsidRPr="007B16A0">
        <w:rPr>
          <w:rFonts w:ascii="Tahoma" w:hAnsi="Tahoma" w:cs="Tahoma"/>
          <w:b w:val="0"/>
          <w:bCs/>
        </w:rPr>
        <w:tab/>
      </w:r>
      <w:r w:rsidRPr="007B16A0">
        <w:rPr>
          <w:rFonts w:ascii="Tahoma" w:hAnsi="Tahoma" w:cs="Tahoma"/>
          <w:b w:val="0"/>
          <w:bCs/>
        </w:rPr>
        <w:tab/>
      </w:r>
      <w:r w:rsidRPr="007B16A0">
        <w:rPr>
          <w:rFonts w:ascii="Tahoma" w:hAnsi="Tahoma" w:cs="Tahoma"/>
          <w:b w:val="0"/>
          <w:bCs/>
        </w:rPr>
        <w:tab/>
      </w:r>
      <w:r w:rsidRPr="007B16A0">
        <w:rPr>
          <w:rFonts w:ascii="Tahoma" w:hAnsi="Tahoma" w:cs="Tahoma"/>
          <w:b w:val="0"/>
          <w:bCs/>
        </w:rPr>
        <w:tab/>
      </w:r>
      <w:r w:rsidRPr="007B16A0">
        <w:rPr>
          <w:rFonts w:ascii="Tahoma" w:hAnsi="Tahoma" w:cs="Tahoma"/>
          <w:b w:val="0"/>
        </w:rPr>
        <w:tab/>
      </w:r>
    </w:p>
    <w:p w14:paraId="0A47772C" w14:textId="77777777" w:rsidR="005176CC" w:rsidRPr="007B16A0" w:rsidRDefault="005176CC" w:rsidP="00830D34">
      <w:pPr>
        <w:spacing w:line="276" w:lineRule="auto"/>
        <w:jc w:val="both"/>
        <w:rPr>
          <w:rFonts w:ascii="Tahoma" w:hAnsi="Tahoma" w:cs="Tahoma"/>
          <w:b w:val="0"/>
        </w:rPr>
      </w:pPr>
    </w:p>
    <w:p w14:paraId="597592F3" w14:textId="77777777" w:rsidR="0026308B" w:rsidRPr="007B16A0" w:rsidRDefault="0026308B" w:rsidP="00830D34">
      <w:pPr>
        <w:spacing w:line="276" w:lineRule="auto"/>
        <w:rPr>
          <w:rFonts w:ascii="Tahoma" w:hAnsi="Tahoma" w:cs="Tahoma"/>
        </w:rPr>
      </w:pPr>
    </w:p>
    <w:sectPr w:rsidR="0026308B" w:rsidRPr="007B16A0" w:rsidSect="00A96388">
      <w:footerReference w:type="even" r:id="rId8"/>
      <w:footerReference w:type="default" r:id="rId9"/>
      <w:pgSz w:w="11907" w:h="16840" w:code="9"/>
      <w:pgMar w:top="1247" w:right="1418" w:bottom="1247"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5D81" w14:textId="77777777" w:rsidR="0025791C" w:rsidRDefault="0025791C" w:rsidP="005176CC">
      <w:r>
        <w:separator/>
      </w:r>
    </w:p>
  </w:endnote>
  <w:endnote w:type="continuationSeparator" w:id="0">
    <w:p w14:paraId="237E26B6" w14:textId="77777777" w:rsidR="0025791C" w:rsidRDefault="0025791C" w:rsidP="0051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84E2" w14:textId="77777777" w:rsidR="009A0AFA" w:rsidRDefault="009B7EF1" w:rsidP="00FE6B5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6BFDD141" w14:textId="77777777" w:rsidR="009A0AFA" w:rsidRDefault="0025791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524834189"/>
      <w:docPartObj>
        <w:docPartGallery w:val="Page Numbers (Bottom of Page)"/>
        <w:docPartUnique/>
      </w:docPartObj>
    </w:sdtPr>
    <w:sdtEndPr/>
    <w:sdtContent>
      <w:sdt>
        <w:sdtPr>
          <w:rPr>
            <w:rFonts w:ascii="Tahoma" w:hAnsi="Tahoma" w:cs="Tahoma"/>
          </w:rPr>
          <w:id w:val="1728636285"/>
          <w:docPartObj>
            <w:docPartGallery w:val="Page Numbers (Top of Page)"/>
            <w:docPartUnique/>
          </w:docPartObj>
        </w:sdtPr>
        <w:sdtEndPr/>
        <w:sdtContent>
          <w:p w14:paraId="1581A23B" w14:textId="1CE64D88" w:rsidR="00830D34" w:rsidRPr="00830D34" w:rsidRDefault="00830D34">
            <w:pPr>
              <w:pStyle w:val="Pta"/>
              <w:jc w:val="center"/>
              <w:rPr>
                <w:rFonts w:ascii="Tahoma" w:hAnsi="Tahoma" w:cs="Tahoma"/>
              </w:rPr>
            </w:pPr>
            <w:r w:rsidRPr="00830D34">
              <w:rPr>
                <w:rFonts w:ascii="Tahoma" w:hAnsi="Tahoma" w:cs="Tahoma"/>
              </w:rPr>
              <w:t xml:space="preserve">Strana </w:t>
            </w:r>
            <w:r w:rsidRPr="00830D34">
              <w:rPr>
                <w:rFonts w:ascii="Tahoma" w:hAnsi="Tahoma" w:cs="Tahoma"/>
                <w:b w:val="0"/>
                <w:bCs/>
              </w:rPr>
              <w:fldChar w:fldCharType="begin"/>
            </w:r>
            <w:r w:rsidRPr="00830D34">
              <w:rPr>
                <w:rFonts w:ascii="Tahoma" w:hAnsi="Tahoma" w:cs="Tahoma"/>
                <w:bCs/>
              </w:rPr>
              <w:instrText>PAGE</w:instrText>
            </w:r>
            <w:r w:rsidRPr="00830D34">
              <w:rPr>
                <w:rFonts w:ascii="Tahoma" w:hAnsi="Tahoma" w:cs="Tahoma"/>
                <w:b w:val="0"/>
                <w:bCs/>
              </w:rPr>
              <w:fldChar w:fldCharType="separate"/>
            </w:r>
            <w:r w:rsidRPr="00830D34">
              <w:rPr>
                <w:rFonts w:ascii="Tahoma" w:hAnsi="Tahoma" w:cs="Tahoma"/>
                <w:bCs/>
              </w:rPr>
              <w:t>2</w:t>
            </w:r>
            <w:r w:rsidRPr="00830D34">
              <w:rPr>
                <w:rFonts w:ascii="Tahoma" w:hAnsi="Tahoma" w:cs="Tahoma"/>
                <w:b w:val="0"/>
                <w:bCs/>
              </w:rPr>
              <w:fldChar w:fldCharType="end"/>
            </w:r>
            <w:r w:rsidRPr="00830D34">
              <w:rPr>
                <w:rFonts w:ascii="Tahoma" w:hAnsi="Tahoma" w:cs="Tahoma"/>
              </w:rPr>
              <w:t xml:space="preserve"> z </w:t>
            </w:r>
            <w:r w:rsidRPr="00830D34">
              <w:rPr>
                <w:rFonts w:ascii="Tahoma" w:hAnsi="Tahoma" w:cs="Tahoma"/>
                <w:b w:val="0"/>
                <w:bCs/>
              </w:rPr>
              <w:fldChar w:fldCharType="begin"/>
            </w:r>
            <w:r w:rsidRPr="00830D34">
              <w:rPr>
                <w:rFonts w:ascii="Tahoma" w:hAnsi="Tahoma" w:cs="Tahoma"/>
                <w:bCs/>
              </w:rPr>
              <w:instrText>NUMPAGES</w:instrText>
            </w:r>
            <w:r w:rsidRPr="00830D34">
              <w:rPr>
                <w:rFonts w:ascii="Tahoma" w:hAnsi="Tahoma" w:cs="Tahoma"/>
                <w:b w:val="0"/>
                <w:bCs/>
              </w:rPr>
              <w:fldChar w:fldCharType="separate"/>
            </w:r>
            <w:r w:rsidRPr="00830D34">
              <w:rPr>
                <w:rFonts w:ascii="Tahoma" w:hAnsi="Tahoma" w:cs="Tahoma"/>
                <w:bCs/>
              </w:rPr>
              <w:t>2</w:t>
            </w:r>
            <w:r w:rsidRPr="00830D34">
              <w:rPr>
                <w:rFonts w:ascii="Tahoma" w:hAnsi="Tahoma" w:cs="Tahoma"/>
                <w:b w:val="0"/>
                <w:bCs/>
              </w:rPr>
              <w:fldChar w:fldCharType="end"/>
            </w:r>
          </w:p>
        </w:sdtContent>
      </w:sdt>
    </w:sdtContent>
  </w:sdt>
  <w:p w14:paraId="7CD62E0C" w14:textId="77777777" w:rsidR="009A0AFA" w:rsidRDefault="0025791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8930" w14:textId="77777777" w:rsidR="0025791C" w:rsidRDefault="0025791C" w:rsidP="005176CC">
      <w:r>
        <w:separator/>
      </w:r>
    </w:p>
  </w:footnote>
  <w:footnote w:type="continuationSeparator" w:id="0">
    <w:p w14:paraId="4E46EB60" w14:textId="77777777" w:rsidR="0025791C" w:rsidRDefault="0025791C" w:rsidP="0051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19"/>
    <w:multiLevelType w:val="hybridMultilevel"/>
    <w:tmpl w:val="60028CA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 w15:restartNumberingAfterBreak="0">
    <w:nsid w:val="05A110E1"/>
    <w:multiLevelType w:val="multilevel"/>
    <w:tmpl w:val="F3860B32"/>
    <w:lvl w:ilvl="0">
      <w:start w:val="1"/>
      <w:numFmt w:val="lowerLetter"/>
      <w:lvlText w:val="%1)"/>
      <w:lvlJc w:val="left"/>
      <w:pPr>
        <w:tabs>
          <w:tab w:val="num" w:pos="1147"/>
        </w:tabs>
        <w:ind w:left="1147" w:hanging="437"/>
      </w:pPr>
      <w:rPr>
        <w:rFonts w:hint="default"/>
      </w:rPr>
    </w:lvl>
    <w:lvl w:ilvl="1">
      <w:start w:val="1"/>
      <w:numFmt w:val="decimal"/>
      <w:lvlText w:val="3.%2."/>
      <w:lvlJc w:val="left"/>
      <w:pPr>
        <w:tabs>
          <w:tab w:val="num" w:pos="1147"/>
        </w:tabs>
        <w:ind w:left="1147" w:hanging="437"/>
      </w:pPr>
      <w:rPr>
        <w:rFonts w:hint="default"/>
      </w:rPr>
    </w:lvl>
    <w:lvl w:ilvl="2">
      <w:start w:val="1"/>
      <w:numFmt w:val="decimal"/>
      <w:lvlRestart w:val="0"/>
      <w:lvlText w:val="3.1.%3."/>
      <w:lvlJc w:val="left"/>
      <w:pPr>
        <w:tabs>
          <w:tab w:val="num" w:pos="3131"/>
        </w:tabs>
        <w:ind w:left="1317" w:hanging="964"/>
      </w:pPr>
      <w:rPr>
        <w:rFonts w:hint="default"/>
      </w:rPr>
    </w:lvl>
    <w:lvl w:ilvl="3">
      <w:start w:val="1"/>
      <w:numFmt w:val="decimal"/>
      <w:lvlRestart w:val="0"/>
      <w:lvlText w:val="3.1.1.%4."/>
      <w:lvlJc w:val="left"/>
      <w:pPr>
        <w:tabs>
          <w:tab w:val="num" w:pos="1771"/>
        </w:tabs>
        <w:ind w:left="1147" w:hanging="397"/>
      </w:pPr>
      <w:rPr>
        <w:rFonts w:hint="default"/>
      </w:rPr>
    </w:lvl>
    <w:lvl w:ilvl="4">
      <w:start w:val="1"/>
      <w:numFmt w:val="decimal"/>
      <w:lvlText w:val="3.1.1.1.%5."/>
      <w:lvlJc w:val="left"/>
      <w:pPr>
        <w:tabs>
          <w:tab w:val="num" w:pos="2873"/>
        </w:tabs>
        <w:ind w:left="2585" w:hanging="1778"/>
      </w:pPr>
      <w:rPr>
        <w:rFonts w:hint="default"/>
      </w:rPr>
    </w:lvl>
    <w:lvl w:ilvl="5">
      <w:start w:val="1"/>
      <w:numFmt w:val="decimal"/>
      <w:lvlText w:val="3.1.1.1.1.%6."/>
      <w:lvlJc w:val="left"/>
      <w:pPr>
        <w:tabs>
          <w:tab w:val="num" w:pos="3233"/>
        </w:tabs>
        <w:ind w:left="3089" w:hanging="936"/>
      </w:pPr>
      <w:rPr>
        <w:rFonts w:hint="default"/>
      </w:rPr>
    </w:lvl>
    <w:lvl w:ilvl="6">
      <w:start w:val="1"/>
      <w:numFmt w:val="decimal"/>
      <w:lvlText w:val="3.1.1.1.1.1.%7."/>
      <w:lvlJc w:val="left"/>
      <w:pPr>
        <w:tabs>
          <w:tab w:val="num" w:pos="3953"/>
        </w:tabs>
        <w:ind w:left="3593" w:hanging="1080"/>
      </w:pPr>
      <w:rPr>
        <w:rFonts w:hint="default"/>
      </w:rPr>
    </w:lvl>
    <w:lvl w:ilvl="7">
      <w:start w:val="1"/>
      <w:numFmt w:val="decimal"/>
      <w:lvlText w:val="3.1.1.1.1.1.1.%8."/>
      <w:lvlJc w:val="left"/>
      <w:pPr>
        <w:tabs>
          <w:tab w:val="num" w:pos="4313"/>
        </w:tabs>
        <w:ind w:left="4097" w:hanging="1224"/>
      </w:pPr>
      <w:rPr>
        <w:rFonts w:hint="default"/>
      </w:rPr>
    </w:lvl>
    <w:lvl w:ilvl="8">
      <w:start w:val="1"/>
      <w:numFmt w:val="decimal"/>
      <w:lvlText w:val="3.1.1.1.1.1.1.%9."/>
      <w:lvlJc w:val="left"/>
      <w:pPr>
        <w:tabs>
          <w:tab w:val="num" w:pos="5033"/>
        </w:tabs>
        <w:ind w:left="4673" w:hanging="1440"/>
      </w:pPr>
      <w:rPr>
        <w:rFonts w:hint="default"/>
      </w:rPr>
    </w:lvl>
  </w:abstractNum>
  <w:abstractNum w:abstractNumId="2" w15:restartNumberingAfterBreak="0">
    <w:nsid w:val="08D925FD"/>
    <w:multiLevelType w:val="hybridMultilevel"/>
    <w:tmpl w:val="141606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EED4948"/>
    <w:multiLevelType w:val="hybridMultilevel"/>
    <w:tmpl w:val="3918DB5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DB22B5"/>
    <w:multiLevelType w:val="hybridMultilevel"/>
    <w:tmpl w:val="7242E4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8929E1"/>
    <w:multiLevelType w:val="multilevel"/>
    <w:tmpl w:val="5C66412A"/>
    <w:lvl w:ilvl="0">
      <w:start w:val="2"/>
      <w:numFmt w:val="decimal"/>
      <w:lvlText w:val="%1."/>
      <w:lvlJc w:val="left"/>
      <w:pPr>
        <w:ind w:left="360" w:hanging="360"/>
      </w:pPr>
      <w:rPr>
        <w:rFonts w:cs="Times New Roman" w:hint="default"/>
        <w:color w:val="auto"/>
        <w:sz w:val="20"/>
        <w:szCs w:val="20"/>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7605D2"/>
    <w:multiLevelType w:val="hybridMultilevel"/>
    <w:tmpl w:val="EE0A92B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66A04B5"/>
    <w:multiLevelType w:val="multilevel"/>
    <w:tmpl w:val="9434004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CF92481"/>
    <w:multiLevelType w:val="multilevel"/>
    <w:tmpl w:val="95E61FE6"/>
    <w:lvl w:ilvl="0">
      <w:start w:val="5"/>
      <w:numFmt w:val="decimal"/>
      <w:lvlText w:val="%1."/>
      <w:lvlJc w:val="left"/>
      <w:pPr>
        <w:tabs>
          <w:tab w:val="num" w:pos="357"/>
        </w:tabs>
        <w:ind w:left="357" w:hanging="357"/>
      </w:pPr>
      <w:rPr>
        <w:rFonts w:hint="default"/>
      </w:rPr>
    </w:lvl>
    <w:lvl w:ilvl="1">
      <w:start w:val="3"/>
      <w:numFmt w:val="decimal"/>
      <w:lvlText w:val="3.%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9" w15:restartNumberingAfterBreak="0">
    <w:nsid w:val="2B55050C"/>
    <w:multiLevelType w:val="hybridMultilevel"/>
    <w:tmpl w:val="A3628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8BC4E34"/>
    <w:multiLevelType w:val="hybridMultilevel"/>
    <w:tmpl w:val="E556CD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323CCD"/>
    <w:multiLevelType w:val="hybridMultilevel"/>
    <w:tmpl w:val="E020D590"/>
    <w:lvl w:ilvl="0" w:tplc="82AEDEC4">
      <w:start w:val="1"/>
      <w:numFmt w:val="lowerLetter"/>
      <w:lvlText w:val="%1)"/>
      <w:lvlJc w:val="left"/>
      <w:pPr>
        <w:ind w:left="786" w:hanging="360"/>
      </w:pPr>
      <w:rPr>
        <w:sz w:val="20"/>
        <w:szCs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3E186AA3"/>
    <w:multiLevelType w:val="hybridMultilevel"/>
    <w:tmpl w:val="69C879A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9065BB"/>
    <w:multiLevelType w:val="hybridMultilevel"/>
    <w:tmpl w:val="16A664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9D6A79"/>
    <w:multiLevelType w:val="hybridMultilevel"/>
    <w:tmpl w:val="E0FCD6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037BAA"/>
    <w:multiLevelType w:val="multilevel"/>
    <w:tmpl w:val="CBD8CCC6"/>
    <w:lvl w:ilvl="0">
      <w:start w:val="1"/>
      <w:numFmt w:val="decimal"/>
      <w:lvlText w:val="2.%1."/>
      <w:lvlJc w:val="left"/>
      <w:pPr>
        <w:tabs>
          <w:tab w:val="num" w:pos="794"/>
        </w:tabs>
        <w:ind w:left="794" w:hanging="437"/>
      </w:pPr>
      <w:rPr>
        <w:rFonts w:hint="default"/>
      </w:rPr>
    </w:lvl>
    <w:lvl w:ilvl="1">
      <w:start w:val="1"/>
      <w:numFmt w:val="decimal"/>
      <w:lvlText w:val="4.%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18"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CB33E6B"/>
    <w:multiLevelType w:val="hybridMultilevel"/>
    <w:tmpl w:val="9470203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E51B46"/>
    <w:multiLevelType w:val="multilevel"/>
    <w:tmpl w:val="09881FB4"/>
    <w:lvl w:ilvl="0">
      <w:start w:val="1"/>
      <w:numFmt w:val="decimal"/>
      <w:lvlText w:val="3.%1."/>
      <w:lvlJc w:val="left"/>
      <w:pPr>
        <w:tabs>
          <w:tab w:val="num" w:pos="794"/>
        </w:tabs>
        <w:ind w:left="794" w:hanging="437"/>
      </w:pPr>
      <w:rPr>
        <w:rFonts w:hint="default"/>
      </w:rPr>
    </w:lvl>
    <w:lvl w:ilvl="1">
      <w:start w:val="1"/>
      <w:numFmt w:val="lowerLetter"/>
      <w:lvlText w:val="%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21" w15:restartNumberingAfterBreak="0">
    <w:nsid w:val="5A3E5060"/>
    <w:multiLevelType w:val="hybridMultilevel"/>
    <w:tmpl w:val="7C6E1D5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4205F39"/>
    <w:multiLevelType w:val="hybridMultilevel"/>
    <w:tmpl w:val="95EE51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C7E6FB7"/>
    <w:multiLevelType w:val="hybridMultilevel"/>
    <w:tmpl w:val="0B9A512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05968AD"/>
    <w:multiLevelType w:val="hybridMultilevel"/>
    <w:tmpl w:val="E6525B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2650BD"/>
    <w:multiLevelType w:val="multilevel"/>
    <w:tmpl w:val="CAA0CF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7"/>
  </w:num>
  <w:num w:numId="2">
    <w:abstractNumId w:val="3"/>
  </w:num>
  <w:num w:numId="3">
    <w:abstractNumId w:val="19"/>
  </w:num>
  <w:num w:numId="4">
    <w:abstractNumId w:val="14"/>
  </w:num>
  <w:num w:numId="5">
    <w:abstractNumId w:val="5"/>
  </w:num>
  <w:num w:numId="6">
    <w:abstractNumId w:val="28"/>
  </w:num>
  <w:num w:numId="7">
    <w:abstractNumId w:val="22"/>
  </w:num>
  <w:num w:numId="8">
    <w:abstractNumId w:val="24"/>
  </w:num>
  <w:num w:numId="9">
    <w:abstractNumId w:val="27"/>
  </w:num>
  <w:num w:numId="10">
    <w:abstractNumId w:val="2"/>
  </w:num>
  <w:num w:numId="11">
    <w:abstractNumId w:val="8"/>
  </w:num>
  <w:num w:numId="12">
    <w:abstractNumId w:val="1"/>
  </w:num>
  <w:num w:numId="13">
    <w:abstractNumId w:val="20"/>
  </w:num>
  <w:num w:numId="14">
    <w:abstractNumId w:val="17"/>
  </w:num>
  <w:num w:numId="15">
    <w:abstractNumId w:val="26"/>
  </w:num>
  <w:num w:numId="16">
    <w:abstractNumId w:val="18"/>
  </w:num>
  <w:num w:numId="17">
    <w:abstractNumId w:val="10"/>
  </w:num>
  <w:num w:numId="18">
    <w:abstractNumId w:val="12"/>
  </w:num>
  <w:num w:numId="19">
    <w:abstractNumId w:val="23"/>
  </w:num>
  <w:num w:numId="20">
    <w:abstractNumId w:val="6"/>
  </w:num>
  <w:num w:numId="21">
    <w:abstractNumId w:val="9"/>
  </w:num>
  <w:num w:numId="22">
    <w:abstractNumId w:val="21"/>
  </w:num>
  <w:num w:numId="23">
    <w:abstractNumId w:val="4"/>
  </w:num>
  <w:num w:numId="24">
    <w:abstractNumId w:val="16"/>
  </w:num>
  <w:num w:numId="25">
    <w:abstractNumId w:val="15"/>
  </w:num>
  <w:num w:numId="26">
    <w:abstractNumId w:val="25"/>
  </w:num>
  <w:num w:numId="27">
    <w:abstractNumId w:val="0"/>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E7"/>
    <w:rsid w:val="00076499"/>
    <w:rsid w:val="002203B4"/>
    <w:rsid w:val="0025791C"/>
    <w:rsid w:val="0026308B"/>
    <w:rsid w:val="002C3AF6"/>
    <w:rsid w:val="0036463A"/>
    <w:rsid w:val="005176CC"/>
    <w:rsid w:val="00665CE0"/>
    <w:rsid w:val="00702343"/>
    <w:rsid w:val="00757AB4"/>
    <w:rsid w:val="00766E07"/>
    <w:rsid w:val="007B16A0"/>
    <w:rsid w:val="00827463"/>
    <w:rsid w:val="00830D34"/>
    <w:rsid w:val="009345E7"/>
    <w:rsid w:val="009B7EF1"/>
    <w:rsid w:val="00A54AD5"/>
    <w:rsid w:val="00A93C31"/>
    <w:rsid w:val="00CB46CD"/>
    <w:rsid w:val="00CF1234"/>
    <w:rsid w:val="00D36101"/>
    <w:rsid w:val="00EA2123"/>
    <w:rsid w:val="00EB79D1"/>
    <w:rsid w:val="00ED7A9E"/>
    <w:rsid w:val="00FE7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D068"/>
  <w15:chartTrackingRefBased/>
  <w15:docId w15:val="{867C7C32-19F0-4C29-9B59-E34F0623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76CC"/>
    <w:pPr>
      <w:spacing w:after="0" w:line="240" w:lineRule="auto"/>
    </w:pPr>
    <w:rPr>
      <w:rFonts w:ascii="Times New Roman Bold" w:eastAsia="Times New Roman" w:hAnsi="Times New Roman Bold" w:cs="Times New Roman"/>
      <w:b/>
      <w:sz w:val="20"/>
      <w:szCs w:val="20"/>
      <w:lang w:eastAsia="en-GB"/>
    </w:rPr>
  </w:style>
  <w:style w:type="paragraph" w:styleId="Nadpis6">
    <w:name w:val="heading 6"/>
    <w:basedOn w:val="Normlny"/>
    <w:next w:val="Normlny"/>
    <w:link w:val="Nadpis6Char"/>
    <w:qFormat/>
    <w:rsid w:val="005176CC"/>
    <w:pPr>
      <w:keepNext/>
      <w:autoSpaceDE w:val="0"/>
      <w:autoSpaceDN w:val="0"/>
      <w:adjustRightInd w:val="0"/>
      <w:spacing w:before="100" w:beforeAutospacing="1"/>
      <w:ind w:left="249" w:hanging="249"/>
      <w:outlineLvl w:val="5"/>
    </w:pPr>
    <w:rPr>
      <w:rFonts w:ascii="Times New Roman" w:hAnsi="Times New Roman"/>
      <w:bCs/>
    </w:rPr>
  </w:style>
  <w:style w:type="paragraph" w:styleId="Nadpis7">
    <w:name w:val="heading 7"/>
    <w:basedOn w:val="Normlny"/>
    <w:next w:val="Normlny"/>
    <w:link w:val="Nadpis7Char"/>
    <w:uiPriority w:val="9"/>
    <w:unhideWhenUsed/>
    <w:qFormat/>
    <w:rsid w:val="002203B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5176CC"/>
    <w:rPr>
      <w:rFonts w:ascii="Times New Roman" w:eastAsia="Times New Roman" w:hAnsi="Times New Roman" w:cs="Times New Roman"/>
      <w:b/>
      <w:bCs/>
      <w:sz w:val="20"/>
      <w:szCs w:val="20"/>
      <w:lang w:eastAsia="en-GB"/>
    </w:rPr>
  </w:style>
  <w:style w:type="paragraph" w:styleId="Hlavika">
    <w:name w:val="header"/>
    <w:basedOn w:val="Normlny"/>
    <w:link w:val="HlavikaChar"/>
    <w:rsid w:val="005176CC"/>
    <w:pPr>
      <w:tabs>
        <w:tab w:val="center" w:pos="4153"/>
        <w:tab w:val="right" w:pos="8306"/>
      </w:tabs>
    </w:pPr>
  </w:style>
  <w:style w:type="character" w:customStyle="1" w:styleId="HlavikaChar">
    <w:name w:val="Hlavička Char"/>
    <w:basedOn w:val="Predvolenpsmoodseku"/>
    <w:link w:val="Hlavika"/>
    <w:rsid w:val="005176CC"/>
    <w:rPr>
      <w:rFonts w:ascii="Times New Roman Bold" w:eastAsia="Times New Roman" w:hAnsi="Times New Roman Bold" w:cs="Times New Roman"/>
      <w:b/>
      <w:sz w:val="20"/>
      <w:szCs w:val="20"/>
      <w:lang w:eastAsia="en-GB"/>
    </w:rPr>
  </w:style>
  <w:style w:type="paragraph" w:customStyle="1" w:styleId="Rub1">
    <w:name w:val="Rub1"/>
    <w:basedOn w:val="Normlny"/>
    <w:rsid w:val="005176CC"/>
    <w:pPr>
      <w:tabs>
        <w:tab w:val="left" w:pos="1276"/>
      </w:tabs>
      <w:jc w:val="both"/>
    </w:pPr>
    <w:rPr>
      <w:b w:val="0"/>
      <w:smallCaps/>
    </w:rPr>
  </w:style>
  <w:style w:type="paragraph" w:styleId="Pta">
    <w:name w:val="footer"/>
    <w:basedOn w:val="Normlny"/>
    <w:link w:val="PtaChar"/>
    <w:uiPriority w:val="99"/>
    <w:rsid w:val="005176CC"/>
    <w:pPr>
      <w:tabs>
        <w:tab w:val="center" w:pos="4153"/>
        <w:tab w:val="right" w:pos="8306"/>
      </w:tabs>
    </w:pPr>
  </w:style>
  <w:style w:type="character" w:customStyle="1" w:styleId="PtaChar">
    <w:name w:val="Päta Char"/>
    <w:basedOn w:val="Predvolenpsmoodseku"/>
    <w:link w:val="Pta"/>
    <w:uiPriority w:val="99"/>
    <w:rsid w:val="005176CC"/>
    <w:rPr>
      <w:rFonts w:ascii="Times New Roman Bold" w:eastAsia="Times New Roman" w:hAnsi="Times New Roman Bold" w:cs="Times New Roman"/>
      <w:b/>
      <w:sz w:val="20"/>
      <w:szCs w:val="20"/>
      <w:lang w:eastAsia="en-GB"/>
    </w:rPr>
  </w:style>
  <w:style w:type="character" w:styleId="slostrany">
    <w:name w:val="page number"/>
    <w:basedOn w:val="Predvolenpsmoodseku"/>
    <w:rsid w:val="005176CC"/>
  </w:style>
  <w:style w:type="character" w:styleId="Hypertextovprepojenie">
    <w:name w:val="Hyperlink"/>
    <w:basedOn w:val="Predvolenpsmoodseku"/>
    <w:rsid w:val="005176CC"/>
    <w:rPr>
      <w:color w:val="0000FF"/>
      <w:u w:val="single"/>
    </w:rPr>
  </w:style>
  <w:style w:type="paragraph" w:styleId="Zkladntext2">
    <w:name w:val="Body Text 2"/>
    <w:basedOn w:val="Normlny"/>
    <w:link w:val="Zkladntext2Char"/>
    <w:rsid w:val="005176CC"/>
    <w:pPr>
      <w:spacing w:before="120" w:after="120"/>
    </w:pPr>
    <w:rPr>
      <w:rFonts w:ascii="Times New Roman" w:hAnsi="Times New Roman"/>
      <w:b w:val="0"/>
      <w:szCs w:val="24"/>
    </w:rPr>
  </w:style>
  <w:style w:type="character" w:customStyle="1" w:styleId="Zkladntext2Char">
    <w:name w:val="Základný text 2 Char"/>
    <w:basedOn w:val="Predvolenpsmoodseku"/>
    <w:link w:val="Zkladntext2"/>
    <w:rsid w:val="005176CC"/>
    <w:rPr>
      <w:rFonts w:ascii="Times New Roman" w:eastAsia="Times New Roman" w:hAnsi="Times New Roman" w:cs="Times New Roman"/>
      <w:sz w:val="20"/>
      <w:szCs w:val="24"/>
      <w:lang w:eastAsia="en-GB"/>
    </w:rPr>
  </w:style>
  <w:style w:type="paragraph" w:customStyle="1" w:styleId="a">
    <w:basedOn w:val="Normlny"/>
    <w:next w:val="Textvysvetlivky"/>
    <w:link w:val="TextkoncovejpoznmkyChar"/>
    <w:rsid w:val="005176CC"/>
    <w:pPr>
      <w:spacing w:after="240"/>
      <w:jc w:val="both"/>
    </w:pPr>
    <w:rPr>
      <w:rFonts w:asciiTheme="minorHAnsi" w:eastAsiaTheme="minorHAnsi" w:hAnsiTheme="minorHAnsi" w:cstheme="minorBidi"/>
      <w:b w:val="0"/>
      <w:sz w:val="22"/>
      <w:szCs w:val="22"/>
      <w:lang w:val="fr-FR" w:eastAsia="cs-CZ"/>
    </w:rPr>
  </w:style>
  <w:style w:type="paragraph" w:styleId="Register1">
    <w:name w:val="index 1"/>
    <w:basedOn w:val="Normlny"/>
    <w:next w:val="Normlny"/>
    <w:autoRedefine/>
    <w:semiHidden/>
    <w:rsid w:val="005176CC"/>
    <w:pPr>
      <w:ind w:left="284"/>
      <w:jc w:val="both"/>
    </w:pPr>
    <w:rPr>
      <w:rFonts w:ascii="Times New Roman" w:hAnsi="Times New Roman"/>
      <w:b w:val="0"/>
      <w:sz w:val="24"/>
      <w:szCs w:val="24"/>
      <w:lang w:eastAsia="cs-CZ"/>
    </w:rPr>
  </w:style>
  <w:style w:type="character" w:customStyle="1" w:styleId="TextkoncovejpoznmkyChar">
    <w:name w:val="Text koncovej poznámky Char"/>
    <w:basedOn w:val="Predvolenpsmoodseku"/>
    <w:link w:val="a"/>
    <w:semiHidden/>
    <w:rsid w:val="005176CC"/>
    <w:rPr>
      <w:lang w:val="fr-FR" w:eastAsia="cs-CZ" w:bidi="ar-SA"/>
    </w:rPr>
  </w:style>
  <w:style w:type="paragraph" w:customStyle="1" w:styleId="Default">
    <w:name w:val="Default"/>
    <w:rsid w:val="005176CC"/>
    <w:pPr>
      <w:autoSpaceDE w:val="0"/>
      <w:autoSpaceDN w:val="0"/>
      <w:adjustRightInd w:val="0"/>
      <w:spacing w:after="0" w:line="240" w:lineRule="auto"/>
    </w:pPr>
    <w:rPr>
      <w:rFonts w:ascii="Arial" w:eastAsia="Calibri" w:hAnsi="Arial" w:cs="Arial"/>
      <w:color w:val="000000"/>
      <w:sz w:val="24"/>
      <w:szCs w:val="24"/>
    </w:rPr>
  </w:style>
  <w:style w:type="paragraph" w:styleId="Textvysvetlivky">
    <w:name w:val="endnote text"/>
    <w:basedOn w:val="Normlny"/>
    <w:link w:val="TextvysvetlivkyChar"/>
    <w:uiPriority w:val="99"/>
    <w:semiHidden/>
    <w:unhideWhenUsed/>
    <w:rsid w:val="005176CC"/>
  </w:style>
  <w:style w:type="character" w:customStyle="1" w:styleId="TextvysvetlivkyChar">
    <w:name w:val="Text vysvetlivky Char"/>
    <w:basedOn w:val="Predvolenpsmoodseku"/>
    <w:link w:val="Textvysvetlivky"/>
    <w:uiPriority w:val="99"/>
    <w:semiHidden/>
    <w:rsid w:val="005176CC"/>
    <w:rPr>
      <w:rFonts w:ascii="Times New Roman Bold" w:eastAsia="Times New Roman" w:hAnsi="Times New Roman Bold" w:cs="Times New Roman"/>
      <w:b/>
      <w:sz w:val="20"/>
      <w:szCs w:val="20"/>
      <w:lang w:eastAsia="en-GB"/>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5176CC"/>
    <w:pPr>
      <w:widowControl w:val="0"/>
      <w:autoSpaceDE w:val="0"/>
      <w:autoSpaceDN w:val="0"/>
      <w:ind w:left="686" w:hanging="567"/>
      <w:jc w:val="both"/>
    </w:pPr>
    <w:rPr>
      <w:rFonts w:ascii="Calibri" w:eastAsia="Calibri" w:hAnsi="Calibri" w:cs="Calibri"/>
      <w:b w:val="0"/>
      <w:sz w:val="22"/>
      <w:szCs w:val="22"/>
      <w:lang w:eastAsia="en-US"/>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5176CC"/>
    <w:rPr>
      <w:rFonts w:ascii="Calibri" w:eastAsia="Calibri" w:hAnsi="Calibri" w:cs="Calibri"/>
    </w:rPr>
  </w:style>
  <w:style w:type="character" w:customStyle="1" w:styleId="Nadpis7Char">
    <w:name w:val="Nadpis 7 Char"/>
    <w:basedOn w:val="Predvolenpsmoodseku"/>
    <w:link w:val="Nadpis7"/>
    <w:uiPriority w:val="9"/>
    <w:rsid w:val="002203B4"/>
    <w:rPr>
      <w:rFonts w:asciiTheme="majorHAnsi" w:eastAsiaTheme="majorEastAsia" w:hAnsiTheme="majorHAnsi" w:cstheme="majorBidi"/>
      <w:b/>
      <w:i/>
      <w:iCs/>
      <w:color w:val="1F3763" w:themeColor="accent1" w:themeShade="7F"/>
      <w:sz w:val="20"/>
      <w:szCs w:val="20"/>
      <w:lang w:eastAsia="en-GB"/>
    </w:rPr>
  </w:style>
  <w:style w:type="paragraph" w:styleId="Zkladntext">
    <w:name w:val="Body Text"/>
    <w:basedOn w:val="Normlny"/>
    <w:link w:val="ZkladntextChar"/>
    <w:uiPriority w:val="99"/>
    <w:semiHidden/>
    <w:unhideWhenUsed/>
    <w:rsid w:val="00757AB4"/>
    <w:pPr>
      <w:spacing w:after="120"/>
    </w:pPr>
  </w:style>
  <w:style w:type="character" w:customStyle="1" w:styleId="ZkladntextChar">
    <w:name w:val="Základný text Char"/>
    <w:basedOn w:val="Predvolenpsmoodseku"/>
    <w:link w:val="Zkladntext"/>
    <w:uiPriority w:val="99"/>
    <w:semiHidden/>
    <w:rsid w:val="00757AB4"/>
    <w:rPr>
      <w:rFonts w:ascii="Times New Roman Bold" w:eastAsia="Times New Roman" w:hAnsi="Times New Roman Bold"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rchlova@lesyv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5291</Words>
  <Characters>30165</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Biroš</dc:creator>
  <cp:keywords/>
  <dc:description/>
  <cp:lastModifiedBy>Matej Biroš</cp:lastModifiedBy>
  <cp:revision>16</cp:revision>
  <dcterms:created xsi:type="dcterms:W3CDTF">2021-08-11T20:48:00Z</dcterms:created>
  <dcterms:modified xsi:type="dcterms:W3CDTF">2021-09-21T15:52:00Z</dcterms:modified>
</cp:coreProperties>
</file>