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5785" w14:textId="77777777" w:rsidR="007D0EB2" w:rsidRPr="00EC320A" w:rsidRDefault="007D0EB2" w:rsidP="00F966B9">
      <w:pPr>
        <w:pStyle w:val="Zkladntext"/>
        <w:ind w:left="0"/>
        <w:jc w:val="center"/>
        <w:rPr>
          <w:rFonts w:ascii="Times New Roman" w:hAnsi="Times New Roman" w:cs="Times New Roman"/>
          <w:b/>
          <w:sz w:val="24"/>
          <w:szCs w:val="24"/>
          <w:lang w:val="sk-SK"/>
        </w:rPr>
      </w:pPr>
      <w:r w:rsidRPr="00EC320A">
        <w:rPr>
          <w:rFonts w:ascii="Times New Roman" w:hAnsi="Times New Roman" w:cs="Times New Roman"/>
          <w:b/>
          <w:sz w:val="24"/>
          <w:szCs w:val="24"/>
          <w:lang w:val="sk-SK"/>
        </w:rPr>
        <w:t>Kúpna zmluva č. ................/2021</w:t>
      </w:r>
    </w:p>
    <w:p w14:paraId="7E577591" w14:textId="3C9A7B36" w:rsidR="00F966B9" w:rsidRPr="00F966B9" w:rsidRDefault="00F966B9" w:rsidP="00F966B9">
      <w:pPr>
        <w:pStyle w:val="Zkladntext"/>
        <w:widowControl/>
        <w:autoSpaceDE/>
        <w:autoSpaceDN/>
        <w:adjustRightInd/>
        <w:ind w:left="0"/>
        <w:jc w:val="center"/>
        <w:rPr>
          <w:rFonts w:ascii="Times New Roman" w:eastAsiaTheme="minorHAnsi" w:hAnsi="Times New Roman" w:cs="Times New Roman"/>
          <w:lang w:val="sk-SK"/>
        </w:rPr>
      </w:pPr>
      <w:r w:rsidRPr="00F966B9">
        <w:rPr>
          <w:rFonts w:ascii="Times New Roman" w:eastAsiaTheme="minorHAnsi" w:hAnsi="Times New Roman" w:cs="Times New Roman"/>
          <w:lang w:val="sk-SK"/>
        </w:rPr>
        <w:t xml:space="preserve">uzatvorená podľa § 409 a </w:t>
      </w:r>
      <w:proofErr w:type="spellStart"/>
      <w:r w:rsidRPr="00F966B9">
        <w:rPr>
          <w:rFonts w:ascii="Times New Roman" w:eastAsiaTheme="minorHAnsi" w:hAnsi="Times New Roman" w:cs="Times New Roman"/>
          <w:lang w:val="sk-SK"/>
        </w:rPr>
        <w:t>nasl</w:t>
      </w:r>
      <w:proofErr w:type="spellEnd"/>
      <w:r w:rsidRPr="00F966B9">
        <w:rPr>
          <w:rFonts w:ascii="Times New Roman" w:eastAsiaTheme="minorHAnsi" w:hAnsi="Times New Roman" w:cs="Times New Roman"/>
          <w:lang w:val="sk-SK"/>
        </w:rPr>
        <w:t xml:space="preserve">. zákona č. 513/1991 Zb. Obchodný zákonník v znení neskorších predpisov a zákona č. 343/2015 </w:t>
      </w:r>
      <w:proofErr w:type="spellStart"/>
      <w:r w:rsidRPr="00F966B9">
        <w:rPr>
          <w:rFonts w:ascii="Times New Roman" w:eastAsiaTheme="minorHAnsi" w:hAnsi="Times New Roman" w:cs="Times New Roman"/>
          <w:lang w:val="sk-SK"/>
        </w:rPr>
        <w:t>Z.z</w:t>
      </w:r>
      <w:proofErr w:type="spellEnd"/>
      <w:r w:rsidRPr="00F966B9">
        <w:rPr>
          <w:rFonts w:ascii="Times New Roman" w:eastAsiaTheme="minorHAnsi" w:hAnsi="Times New Roman" w:cs="Times New Roman"/>
          <w:lang w:val="sk-SK"/>
        </w:rPr>
        <w:t>. o verejnom obstarávaní a o zmene a doplnení niektorých zákonov v znení neskorších predpisov (ďalej len „zmluva“, alebo „kúpna zmluva“) medzi zmluvnými stranami:</w:t>
      </w:r>
    </w:p>
    <w:p w14:paraId="50B74BEA" w14:textId="205741D8" w:rsidR="007D0EB2" w:rsidRPr="00705E1B" w:rsidRDefault="007D0EB2" w:rsidP="007D0EB2">
      <w:pPr>
        <w:pStyle w:val="Nadpis2"/>
        <w:spacing w:before="0" w:after="0"/>
        <w:rPr>
          <w:sz w:val="20"/>
        </w:rPr>
      </w:pPr>
      <w:r w:rsidRPr="00705E1B">
        <w:rPr>
          <w:sz w:val="20"/>
        </w:rPr>
        <w:t>___________________________________________________________________________</w:t>
      </w:r>
      <w:r>
        <w:rPr>
          <w:sz w:val="20"/>
        </w:rPr>
        <w:t>______</w:t>
      </w:r>
    </w:p>
    <w:p w14:paraId="22E83636" w14:textId="77777777" w:rsidR="007D0EB2" w:rsidRPr="00705E1B" w:rsidRDefault="007D0EB2" w:rsidP="007D0EB2">
      <w:pPr>
        <w:pStyle w:val="Nadpis2"/>
        <w:spacing w:before="0" w:after="0"/>
        <w:rPr>
          <w:sz w:val="20"/>
        </w:rPr>
      </w:pPr>
    </w:p>
    <w:p w14:paraId="4174862A" w14:textId="77777777" w:rsidR="007D0EB2" w:rsidRPr="00FD1051" w:rsidRDefault="007D0EB2" w:rsidP="0003466D">
      <w:pPr>
        <w:jc w:val="center"/>
        <w:rPr>
          <w:b/>
          <w:sz w:val="22"/>
          <w:szCs w:val="22"/>
          <w:lang w:val="sk-SK" w:eastAsia="cs-CZ"/>
        </w:rPr>
      </w:pPr>
      <w:r w:rsidRPr="00FD1051">
        <w:rPr>
          <w:b/>
          <w:sz w:val="22"/>
          <w:szCs w:val="22"/>
          <w:lang w:val="sk-SK" w:eastAsia="cs-CZ"/>
        </w:rPr>
        <w:t>Čl. I.</w:t>
      </w:r>
    </w:p>
    <w:p w14:paraId="2E4BDD37" w14:textId="77777777" w:rsidR="007D0EB2" w:rsidRPr="00FD1051" w:rsidRDefault="007D0EB2" w:rsidP="0003466D">
      <w:pPr>
        <w:jc w:val="center"/>
        <w:rPr>
          <w:b/>
          <w:sz w:val="22"/>
          <w:szCs w:val="22"/>
          <w:lang w:val="sk-SK" w:eastAsia="cs-CZ"/>
        </w:rPr>
      </w:pPr>
      <w:r w:rsidRPr="00FD1051">
        <w:rPr>
          <w:b/>
          <w:sz w:val="22"/>
          <w:szCs w:val="22"/>
          <w:lang w:val="sk-SK" w:eastAsia="cs-CZ"/>
        </w:rPr>
        <w:t>Zmluvné strany</w:t>
      </w:r>
    </w:p>
    <w:p w14:paraId="2F72464C" w14:textId="77777777" w:rsidR="007D0EB2" w:rsidRPr="00FD1051" w:rsidRDefault="007D0EB2" w:rsidP="0003466D">
      <w:pPr>
        <w:jc w:val="center"/>
        <w:rPr>
          <w:b/>
          <w:sz w:val="22"/>
          <w:szCs w:val="22"/>
          <w:lang w:val="sk-SK" w:eastAsia="cs-CZ"/>
        </w:rPr>
      </w:pPr>
    </w:p>
    <w:p w14:paraId="4DFF97BE" w14:textId="77777777" w:rsidR="007D0EB2" w:rsidRPr="00FD1051" w:rsidRDefault="007D0EB2" w:rsidP="0003466D">
      <w:pPr>
        <w:rPr>
          <w:sz w:val="22"/>
          <w:szCs w:val="22"/>
          <w:lang w:val="sk-SK" w:eastAsia="cs-CZ"/>
        </w:rPr>
      </w:pPr>
      <w:r w:rsidRPr="00FD1051">
        <w:rPr>
          <w:sz w:val="22"/>
          <w:szCs w:val="22"/>
          <w:lang w:val="sk-SK" w:eastAsia="cs-CZ"/>
        </w:rPr>
        <w:t>Predávajúci:</w:t>
      </w:r>
      <w:r w:rsidRPr="00FD1051">
        <w:rPr>
          <w:sz w:val="22"/>
          <w:szCs w:val="22"/>
          <w:lang w:val="sk-SK" w:eastAsia="cs-CZ"/>
        </w:rPr>
        <w:tab/>
      </w:r>
      <w:r w:rsidRPr="00FD1051">
        <w:rPr>
          <w:sz w:val="22"/>
          <w:szCs w:val="22"/>
          <w:lang w:val="sk-SK" w:eastAsia="cs-CZ"/>
        </w:rPr>
        <w:tab/>
        <w:t>Obchodné meno:</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616D2E76"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Sídlo/miesto podnikania:</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349C47EC"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p>
    <w:p w14:paraId="6A80078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4CAD4A8A" w14:textId="77777777" w:rsidR="007D0EB2" w:rsidRPr="00FD1051" w:rsidRDefault="007D0EB2" w:rsidP="0003466D">
      <w:pPr>
        <w:rPr>
          <w:sz w:val="22"/>
          <w:szCs w:val="22"/>
          <w:lang w:val="sk-SK" w:eastAsia="cs-CZ"/>
        </w:rPr>
      </w:pPr>
      <w:r w:rsidRPr="00FD1051">
        <w:rPr>
          <w:sz w:val="22"/>
          <w:szCs w:val="22"/>
          <w:lang w:val="sk-SK" w:eastAsia="cs-CZ"/>
        </w:rPr>
        <w:t xml:space="preserve">  </w:t>
      </w: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DIČ: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2F11661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r>
    </w:p>
    <w:p w14:paraId="4985CDDB" w14:textId="77777777" w:rsidR="007D0EB2" w:rsidRPr="00FD1051" w:rsidRDefault="007D0EB2" w:rsidP="0003466D">
      <w:pPr>
        <w:ind w:left="1440"/>
        <w:rPr>
          <w:sz w:val="22"/>
          <w:szCs w:val="22"/>
          <w:lang w:val="sk-SK" w:eastAsia="cs-CZ"/>
        </w:rPr>
      </w:pP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2D371411" w14:textId="77777777" w:rsidR="007D0EB2" w:rsidRPr="00FD1051" w:rsidRDefault="007D0EB2" w:rsidP="0003466D">
      <w:pPr>
        <w:ind w:left="2127" w:hanging="142"/>
        <w:rPr>
          <w:sz w:val="22"/>
          <w:szCs w:val="22"/>
          <w:lang w:val="sk-SK" w:eastAsia="cs-CZ"/>
        </w:rPr>
      </w:pPr>
      <w:r w:rsidRPr="00FD1051">
        <w:rPr>
          <w:sz w:val="22"/>
          <w:szCs w:val="22"/>
          <w:lang w:val="sk-SK" w:eastAsia="cs-CZ"/>
        </w:rPr>
        <w:tab/>
        <w:t xml:space="preserve">Zapísaný v Obchodnom registri Okresného súdu v ...................., Vložka číslo: ................. Oddiel: </w:t>
      </w:r>
    </w:p>
    <w:p w14:paraId="35098AEC" w14:textId="77777777" w:rsidR="007D0EB2" w:rsidRPr="00FD1051" w:rsidRDefault="007D0EB2" w:rsidP="0003466D">
      <w:pPr>
        <w:ind w:left="1416" w:firstLine="708"/>
        <w:rPr>
          <w:sz w:val="22"/>
          <w:szCs w:val="22"/>
          <w:lang w:val="sk-SK" w:eastAsia="cs-CZ"/>
        </w:rPr>
      </w:pPr>
    </w:p>
    <w:p w14:paraId="4A2342CB" w14:textId="77777777" w:rsidR="007D0EB2" w:rsidRPr="00FD1051" w:rsidRDefault="007D0EB2" w:rsidP="0003466D">
      <w:pPr>
        <w:ind w:left="1416" w:firstLine="708"/>
        <w:rPr>
          <w:sz w:val="22"/>
          <w:szCs w:val="22"/>
          <w:lang w:val="sk-SK" w:eastAsia="cs-CZ"/>
        </w:rPr>
      </w:pPr>
      <w:r w:rsidRPr="00FD1051">
        <w:rPr>
          <w:sz w:val="22"/>
          <w:szCs w:val="22"/>
          <w:lang w:val="sk-SK" w:eastAsia="cs-CZ"/>
        </w:rPr>
        <w:t>(ďalej len „predávajúci“)</w:t>
      </w:r>
    </w:p>
    <w:p w14:paraId="45C65564" w14:textId="77777777" w:rsidR="007D0EB2" w:rsidRPr="00FD1051" w:rsidRDefault="007D0EB2" w:rsidP="0003466D">
      <w:pPr>
        <w:rPr>
          <w:sz w:val="22"/>
          <w:szCs w:val="22"/>
          <w:lang w:val="sk-SK" w:eastAsia="cs-CZ"/>
        </w:rPr>
      </w:pPr>
    </w:p>
    <w:p w14:paraId="64C6A987" w14:textId="77777777" w:rsidR="007D0EB2" w:rsidRPr="00FD1051" w:rsidRDefault="007D0EB2" w:rsidP="0003466D">
      <w:pPr>
        <w:rPr>
          <w:sz w:val="22"/>
          <w:szCs w:val="22"/>
          <w:lang w:val="sk-SK" w:eastAsia="cs-CZ"/>
        </w:rPr>
      </w:pPr>
      <w:r w:rsidRPr="00FD1051">
        <w:rPr>
          <w:sz w:val="22"/>
          <w:szCs w:val="22"/>
          <w:lang w:val="sk-SK" w:eastAsia="cs-CZ"/>
        </w:rPr>
        <w:t>a</w:t>
      </w:r>
    </w:p>
    <w:p w14:paraId="346295D5" w14:textId="77777777" w:rsidR="007D0EB2" w:rsidRPr="00FD1051" w:rsidRDefault="007D0EB2" w:rsidP="0003466D">
      <w:pPr>
        <w:rPr>
          <w:sz w:val="22"/>
          <w:szCs w:val="22"/>
          <w:lang w:val="sk-SK" w:eastAsia="cs-CZ"/>
        </w:rPr>
      </w:pPr>
    </w:p>
    <w:p w14:paraId="451AD489" w14:textId="77777777" w:rsidR="007D0EB2" w:rsidRPr="00FD1051" w:rsidRDefault="007D0EB2" w:rsidP="0003466D">
      <w:pPr>
        <w:rPr>
          <w:sz w:val="22"/>
          <w:szCs w:val="22"/>
          <w:lang w:val="sk-SK" w:eastAsia="cs-CZ"/>
        </w:rPr>
      </w:pPr>
      <w:r w:rsidRPr="00FD1051">
        <w:rPr>
          <w:sz w:val="22"/>
          <w:szCs w:val="22"/>
          <w:lang w:val="sk-SK" w:eastAsia="cs-CZ"/>
        </w:rPr>
        <w:t>Kupujúci:</w:t>
      </w:r>
      <w:r w:rsidRPr="00FD1051">
        <w:rPr>
          <w:sz w:val="22"/>
          <w:szCs w:val="22"/>
          <w:lang w:val="sk-SK" w:eastAsia="cs-CZ"/>
        </w:rPr>
        <w:tab/>
      </w:r>
      <w:r w:rsidRPr="00FD1051">
        <w:rPr>
          <w:sz w:val="22"/>
          <w:szCs w:val="22"/>
          <w:lang w:val="sk-SK" w:eastAsia="cs-CZ"/>
        </w:rPr>
        <w:tab/>
        <w:t>Názov:</w:t>
      </w:r>
      <w:r w:rsidRPr="00FD1051">
        <w:rPr>
          <w:sz w:val="22"/>
          <w:szCs w:val="22"/>
          <w:lang w:val="sk-SK" w:eastAsia="cs-CZ"/>
        </w:rPr>
        <w:tab/>
      </w:r>
      <w:r w:rsidRPr="00FD1051">
        <w:rPr>
          <w:sz w:val="22"/>
          <w:szCs w:val="22"/>
          <w:lang w:val="sk-SK" w:eastAsia="cs-CZ"/>
        </w:rPr>
        <w:tab/>
      </w:r>
      <w:r w:rsidRPr="00FD1051">
        <w:rPr>
          <w:sz w:val="22"/>
          <w:szCs w:val="22"/>
          <w:lang w:val="sk-SK" w:eastAsia="cs-CZ"/>
        </w:rPr>
        <w:tab/>
        <w:t>Univerzitná nemocnica Bratislava</w:t>
      </w:r>
    </w:p>
    <w:p w14:paraId="3158628A" w14:textId="77777777" w:rsidR="007D0EB2" w:rsidRPr="00FD1051" w:rsidRDefault="007D0EB2" w:rsidP="0003466D">
      <w:pPr>
        <w:ind w:firstLine="708"/>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w:t>
      </w:r>
      <w:r w:rsidRPr="00FD1051">
        <w:rPr>
          <w:sz w:val="22"/>
          <w:szCs w:val="22"/>
          <w:lang w:val="sk-SK" w:eastAsia="cs-CZ"/>
        </w:rPr>
        <w:tab/>
      </w:r>
      <w:r w:rsidRPr="00FD1051">
        <w:rPr>
          <w:sz w:val="22"/>
          <w:szCs w:val="22"/>
          <w:lang w:val="sk-SK" w:eastAsia="cs-CZ"/>
        </w:rPr>
        <w:tab/>
      </w:r>
      <w:r w:rsidRPr="00FD1051">
        <w:rPr>
          <w:sz w:val="22"/>
          <w:szCs w:val="22"/>
          <w:lang w:val="sk-SK" w:eastAsia="cs-CZ"/>
        </w:rPr>
        <w:tab/>
        <w:t>Pažítková 4, 821 01 Bratislava</w:t>
      </w:r>
    </w:p>
    <w:p w14:paraId="26C908A6" w14:textId="7B1BC528"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r w:rsidR="00544606">
        <w:rPr>
          <w:sz w:val="22"/>
          <w:szCs w:val="22"/>
          <w:lang w:val="sk-SK" w:eastAsia="cs-CZ"/>
        </w:rPr>
        <w:t xml:space="preserve">Ing. Roland </w:t>
      </w:r>
      <w:proofErr w:type="spellStart"/>
      <w:r w:rsidR="00544606">
        <w:rPr>
          <w:sz w:val="22"/>
          <w:szCs w:val="22"/>
          <w:lang w:val="sk-SK" w:eastAsia="cs-CZ"/>
        </w:rPr>
        <w:t>S</w:t>
      </w:r>
      <w:r w:rsidR="00131C79">
        <w:rPr>
          <w:sz w:val="22"/>
          <w:szCs w:val="22"/>
          <w:lang w:val="sk-SK" w:eastAsia="cs-CZ"/>
        </w:rPr>
        <w:t>c</w:t>
      </w:r>
      <w:r w:rsidR="00544606">
        <w:rPr>
          <w:sz w:val="22"/>
          <w:szCs w:val="22"/>
          <w:lang w:val="sk-SK" w:eastAsia="cs-CZ"/>
        </w:rPr>
        <w:t>haller</w:t>
      </w:r>
      <w:proofErr w:type="spellEnd"/>
      <w:r w:rsidRPr="00FD1051">
        <w:rPr>
          <w:sz w:val="22"/>
          <w:szCs w:val="22"/>
          <w:lang w:val="sk-SK" w:eastAsia="cs-CZ"/>
        </w:rPr>
        <w:t>, riaditeľ</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00544606">
        <w:rPr>
          <w:sz w:val="22"/>
          <w:szCs w:val="22"/>
          <w:lang w:val="sk-SK" w:eastAsia="cs-CZ"/>
        </w:rPr>
        <w:tab/>
      </w:r>
      <w:r w:rsidR="00544606">
        <w:rPr>
          <w:sz w:val="22"/>
          <w:szCs w:val="22"/>
          <w:lang w:val="sk-SK" w:eastAsia="cs-CZ"/>
        </w:rPr>
        <w:tab/>
      </w:r>
      <w:r w:rsidRPr="00FD1051">
        <w:rPr>
          <w:sz w:val="22"/>
          <w:szCs w:val="22"/>
          <w:lang w:val="sk-SK" w:eastAsia="cs-CZ"/>
        </w:rPr>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t>31 813 861</w:t>
      </w:r>
    </w:p>
    <w:p w14:paraId="095D8AD8"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DIČ:</w:t>
      </w:r>
      <w:r w:rsidRPr="00FD1051">
        <w:rPr>
          <w:sz w:val="22"/>
          <w:szCs w:val="22"/>
          <w:lang w:val="sk-SK" w:eastAsia="cs-CZ"/>
        </w:rPr>
        <w:tab/>
      </w:r>
      <w:r w:rsidRPr="00FD1051">
        <w:rPr>
          <w:sz w:val="22"/>
          <w:szCs w:val="22"/>
          <w:lang w:val="sk-SK" w:eastAsia="cs-CZ"/>
        </w:rPr>
        <w:tab/>
      </w:r>
      <w:r w:rsidRPr="00FD1051">
        <w:rPr>
          <w:sz w:val="22"/>
          <w:szCs w:val="22"/>
          <w:lang w:val="sk-SK" w:eastAsia="cs-CZ"/>
        </w:rPr>
        <w:tab/>
        <w:t>202 17 00 549</w:t>
      </w:r>
    </w:p>
    <w:p w14:paraId="64A43F55"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IČ DPH:</w:t>
      </w:r>
      <w:r w:rsidRPr="00FD1051">
        <w:rPr>
          <w:sz w:val="22"/>
          <w:szCs w:val="22"/>
          <w:lang w:val="sk-SK" w:eastAsia="cs-CZ"/>
        </w:rPr>
        <w:tab/>
      </w:r>
      <w:r w:rsidRPr="00FD1051">
        <w:rPr>
          <w:sz w:val="22"/>
          <w:szCs w:val="22"/>
          <w:lang w:val="sk-SK" w:eastAsia="cs-CZ"/>
        </w:rPr>
        <w:tab/>
        <w:t>SK 202 17 00 549</w:t>
      </w:r>
    </w:p>
    <w:p w14:paraId="0C1E88EF"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t xml:space="preserve">Štátna pokladnica </w:t>
      </w:r>
    </w:p>
    <w:p w14:paraId="0A77DF4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t>SK58 8180 0000 0070 0027 9808</w:t>
      </w:r>
    </w:p>
    <w:p w14:paraId="33BCEE26" w14:textId="77777777" w:rsidR="007D0EB2" w:rsidRPr="00FD1051" w:rsidRDefault="007D0EB2" w:rsidP="0003466D">
      <w:pPr>
        <w:ind w:left="1416" w:firstLine="708"/>
        <w:rPr>
          <w:sz w:val="22"/>
          <w:szCs w:val="22"/>
          <w:lang w:val="sk-SK" w:eastAsia="cs-CZ"/>
        </w:rPr>
      </w:pPr>
    </w:p>
    <w:p w14:paraId="7208F55A" w14:textId="77777777" w:rsidR="007D0EB2" w:rsidRPr="00FD1051" w:rsidRDefault="007D0EB2" w:rsidP="0003466D">
      <w:pPr>
        <w:ind w:left="1416" w:firstLine="708"/>
        <w:rPr>
          <w:sz w:val="22"/>
          <w:szCs w:val="22"/>
          <w:lang w:val="sk-SK"/>
        </w:rPr>
      </w:pPr>
      <w:r w:rsidRPr="00FD1051">
        <w:rPr>
          <w:sz w:val="22"/>
          <w:szCs w:val="22"/>
          <w:lang w:val="sk-SK" w:eastAsia="cs-CZ"/>
        </w:rPr>
        <w:t>(ďalej len „kupujúci“</w:t>
      </w:r>
      <w:r w:rsidRPr="00FD1051">
        <w:rPr>
          <w:sz w:val="22"/>
          <w:szCs w:val="22"/>
          <w:lang w:val="sk-SK"/>
        </w:rPr>
        <w:t>)</w:t>
      </w:r>
    </w:p>
    <w:p w14:paraId="5CB97DD2" w14:textId="77777777" w:rsidR="007D0EB2" w:rsidRPr="00FD1051" w:rsidRDefault="007D0EB2" w:rsidP="0003466D">
      <w:pPr>
        <w:ind w:left="1416" w:firstLine="708"/>
        <w:rPr>
          <w:sz w:val="22"/>
          <w:szCs w:val="22"/>
          <w:lang w:val="sk-SK"/>
        </w:rPr>
      </w:pPr>
    </w:p>
    <w:p w14:paraId="531CD281" w14:textId="77777777" w:rsidR="007D0EB2" w:rsidRPr="00FD1051" w:rsidRDefault="007D0EB2" w:rsidP="0003466D">
      <w:pPr>
        <w:ind w:left="2124"/>
        <w:rPr>
          <w:sz w:val="22"/>
          <w:szCs w:val="22"/>
          <w:lang w:val="sk-SK"/>
        </w:rPr>
      </w:pPr>
      <w:r w:rsidRPr="00FD1051">
        <w:rPr>
          <w:sz w:val="22"/>
          <w:szCs w:val="22"/>
          <w:lang w:val="sk-SK"/>
        </w:rPr>
        <w:t xml:space="preserve">(kupujúci a predávajúci sú ďalej spoločne označovaní aj jednotlivo ako „zmluvná strana“, alebo spoločne ako </w:t>
      </w:r>
      <w:r w:rsidRPr="00FD1051">
        <w:rPr>
          <w:bCs/>
          <w:sz w:val="22"/>
          <w:szCs w:val="22"/>
          <w:lang w:val="sk-SK"/>
        </w:rPr>
        <w:t>„zmluvné strany“</w:t>
      </w:r>
      <w:r w:rsidRPr="00FD1051">
        <w:rPr>
          <w:sz w:val="22"/>
          <w:szCs w:val="22"/>
          <w:lang w:val="sk-SK"/>
        </w:rPr>
        <w:t>)</w:t>
      </w:r>
    </w:p>
    <w:p w14:paraId="13C48A50" w14:textId="77777777" w:rsidR="007D0EB2" w:rsidRPr="00FD1051" w:rsidRDefault="007D0EB2" w:rsidP="007D0EB2">
      <w:pPr>
        <w:spacing w:line="276" w:lineRule="auto"/>
        <w:ind w:left="2124"/>
        <w:jc w:val="center"/>
        <w:rPr>
          <w:sz w:val="22"/>
          <w:szCs w:val="22"/>
          <w:lang w:val="sk-SK"/>
        </w:rPr>
      </w:pPr>
    </w:p>
    <w:p w14:paraId="75FAE4AB" w14:textId="77777777" w:rsidR="007D0EB2" w:rsidRPr="00FD1051" w:rsidRDefault="007D0EB2" w:rsidP="0003466D">
      <w:pPr>
        <w:ind w:left="142" w:hanging="142"/>
        <w:jc w:val="center"/>
        <w:rPr>
          <w:b/>
          <w:sz w:val="22"/>
          <w:szCs w:val="22"/>
          <w:lang w:val="sk-SK"/>
        </w:rPr>
      </w:pPr>
      <w:r w:rsidRPr="00FD1051">
        <w:rPr>
          <w:b/>
          <w:sz w:val="22"/>
          <w:szCs w:val="22"/>
          <w:lang w:val="sk-SK"/>
        </w:rPr>
        <w:t>ČL. II.</w:t>
      </w:r>
    </w:p>
    <w:p w14:paraId="35236A82" w14:textId="77777777" w:rsidR="007D0EB2" w:rsidRPr="00FD1051" w:rsidRDefault="007D0EB2" w:rsidP="0003466D">
      <w:pPr>
        <w:spacing w:after="120"/>
        <w:ind w:left="2829" w:firstLine="709"/>
        <w:rPr>
          <w:b/>
          <w:sz w:val="22"/>
          <w:szCs w:val="22"/>
          <w:lang w:val="sk-SK"/>
        </w:rPr>
      </w:pPr>
      <w:r w:rsidRPr="00FD1051">
        <w:rPr>
          <w:b/>
          <w:sz w:val="22"/>
          <w:szCs w:val="22"/>
          <w:lang w:val="sk-SK"/>
        </w:rPr>
        <w:t>Úvodné ustanovenia</w:t>
      </w:r>
    </w:p>
    <w:p w14:paraId="2AB9D6C4" w14:textId="30D84190" w:rsidR="007D0EB2" w:rsidRPr="0006565B" w:rsidRDefault="007D0EB2" w:rsidP="00032E11">
      <w:pPr>
        <w:pStyle w:val="Cislovanie2"/>
        <w:numPr>
          <w:ilvl w:val="1"/>
          <w:numId w:val="7"/>
        </w:numPr>
        <w:tabs>
          <w:tab w:val="clear" w:pos="680"/>
          <w:tab w:val="num" w:pos="567"/>
        </w:tabs>
        <w:ind w:left="567" w:hanging="567"/>
        <w:rPr>
          <w:sz w:val="22"/>
          <w:szCs w:val="22"/>
        </w:rPr>
      </w:pPr>
      <w:r w:rsidRPr="00FD1051">
        <w:rPr>
          <w:sz w:val="22"/>
          <w:szCs w:val="22"/>
        </w:rPr>
        <w:t>Kupujúci   za účelom zabezpečenia plnenia svojich úloh poskytovania zdravotnej starostlivosti obstaráva tovar postupom stanoveným zákonom č. 343/2015 Z. z. o verejnom obstarávaní a o zmene a doplnení niektorých zákonov v znení neskorších predpisov (ďalej len ,,zákon o </w:t>
      </w:r>
      <w:r w:rsidRPr="0006565B">
        <w:rPr>
          <w:sz w:val="22"/>
          <w:szCs w:val="22"/>
        </w:rPr>
        <w:t xml:space="preserve">verejnom obstarávaní“). Cieľom tejto zmluvy je dodanie zdravotníckeho prístroja </w:t>
      </w:r>
      <w:r w:rsidR="0003466D" w:rsidRPr="0006565B">
        <w:rPr>
          <w:sz w:val="22"/>
          <w:szCs w:val="22"/>
        </w:rPr>
        <w:t xml:space="preserve"> </w:t>
      </w:r>
      <w:r w:rsidR="00BA7DC7" w:rsidRPr="0006565B">
        <w:rPr>
          <w:sz w:val="22"/>
          <w:szCs w:val="22"/>
        </w:rPr>
        <w:t xml:space="preserve">pre kupujúceho </w:t>
      </w:r>
      <w:r w:rsidRPr="0006565B">
        <w:rPr>
          <w:sz w:val="22"/>
          <w:szCs w:val="22"/>
        </w:rPr>
        <w:t xml:space="preserve">s názvom </w:t>
      </w:r>
      <w:r w:rsidR="00037361" w:rsidRPr="0006565B">
        <w:rPr>
          <w:sz w:val="22"/>
          <w:szCs w:val="22"/>
        </w:rPr>
        <w:t>„</w:t>
      </w:r>
      <w:proofErr w:type="spellStart"/>
      <w:r w:rsidR="001F74C7">
        <w:rPr>
          <w:rFonts w:cs="Arial"/>
          <w:b/>
          <w:color w:val="000000"/>
          <w:sz w:val="22"/>
          <w:szCs w:val="22"/>
        </w:rPr>
        <w:t>Trinokulárny</w:t>
      </w:r>
      <w:proofErr w:type="spellEnd"/>
      <w:r w:rsidR="001F74C7">
        <w:rPr>
          <w:rFonts w:cs="Arial"/>
          <w:b/>
          <w:color w:val="000000"/>
          <w:sz w:val="22"/>
          <w:szCs w:val="22"/>
        </w:rPr>
        <w:t xml:space="preserve"> mikroskop pre svetlé pole a fázový kontrast v prechádzajúcom svetle</w:t>
      </w:r>
      <w:r w:rsidR="00037361" w:rsidRPr="0006565B">
        <w:rPr>
          <w:sz w:val="22"/>
          <w:szCs w:val="22"/>
        </w:rPr>
        <w:t xml:space="preserve">“ </w:t>
      </w:r>
      <w:r w:rsidRPr="0006565B">
        <w:rPr>
          <w:sz w:val="22"/>
          <w:szCs w:val="22"/>
        </w:rPr>
        <w:t xml:space="preserve">v celkovom počte </w:t>
      </w:r>
      <w:r w:rsidR="005A32DF" w:rsidRPr="0006565B">
        <w:rPr>
          <w:sz w:val="22"/>
          <w:szCs w:val="22"/>
        </w:rPr>
        <w:t>1</w:t>
      </w:r>
      <w:r w:rsidR="00037361" w:rsidRPr="0006565B">
        <w:rPr>
          <w:sz w:val="22"/>
          <w:szCs w:val="22"/>
        </w:rPr>
        <w:t xml:space="preserve"> kus, </w:t>
      </w:r>
      <w:r w:rsidRPr="0006565B">
        <w:rPr>
          <w:sz w:val="22"/>
          <w:szCs w:val="22"/>
        </w:rPr>
        <w:t>vrátane dodania dokumentov nevyhnutných pre jeho riadne užívanie a poskytnutia služieb súvisiacich s jeho dodaním kupujúcemu.</w:t>
      </w:r>
    </w:p>
    <w:p w14:paraId="3670F95E" w14:textId="1E1034E2" w:rsidR="007D0EB2" w:rsidRPr="00FD1051" w:rsidRDefault="007D0EB2" w:rsidP="00032E11">
      <w:pPr>
        <w:widowControl/>
        <w:numPr>
          <w:ilvl w:val="1"/>
          <w:numId w:val="7"/>
        </w:numPr>
        <w:tabs>
          <w:tab w:val="clear" w:pos="680"/>
          <w:tab w:val="num" w:pos="567"/>
        </w:tabs>
        <w:autoSpaceDE/>
        <w:autoSpaceDN/>
        <w:adjustRightInd/>
        <w:spacing w:after="120"/>
        <w:ind w:left="567" w:hanging="567"/>
        <w:jc w:val="both"/>
        <w:rPr>
          <w:sz w:val="22"/>
          <w:szCs w:val="22"/>
          <w:lang w:val="sk-SK"/>
        </w:rPr>
      </w:pPr>
      <w:r w:rsidRPr="0006565B">
        <w:rPr>
          <w:sz w:val="22"/>
          <w:szCs w:val="22"/>
          <w:lang w:val="sk-SK"/>
        </w:rPr>
        <w:t xml:space="preserve">Uzatvorenie tejto kúpnej zmluvy je výsledkom zadávania </w:t>
      </w:r>
      <w:r w:rsidR="00AC0014" w:rsidRPr="0006565B">
        <w:rPr>
          <w:sz w:val="22"/>
          <w:szCs w:val="22"/>
          <w:lang w:val="sk-SK"/>
        </w:rPr>
        <w:t>zákazky s nízkou hodnotou v súlade    s § 117 zákona o verejnom obstarávaní</w:t>
      </w:r>
      <w:r w:rsidRPr="0006565B">
        <w:rPr>
          <w:sz w:val="22"/>
          <w:szCs w:val="22"/>
          <w:lang w:val="sk-SK"/>
        </w:rPr>
        <w:t xml:space="preserve"> na predmet „</w:t>
      </w:r>
      <w:r w:rsidR="001F74C7">
        <w:rPr>
          <w:rFonts w:cs="Arial"/>
          <w:b/>
          <w:color w:val="000000"/>
          <w:sz w:val="22"/>
          <w:szCs w:val="22"/>
        </w:rPr>
        <w:t xml:space="preserve">Trinokulárny </w:t>
      </w:r>
      <w:proofErr w:type="spellStart"/>
      <w:r w:rsidR="001F74C7">
        <w:rPr>
          <w:rFonts w:cs="Arial"/>
          <w:b/>
          <w:color w:val="000000"/>
          <w:sz w:val="22"/>
          <w:szCs w:val="22"/>
        </w:rPr>
        <w:t>mikroskop</w:t>
      </w:r>
      <w:proofErr w:type="spellEnd"/>
      <w:r w:rsidR="001F74C7">
        <w:rPr>
          <w:rFonts w:cs="Arial"/>
          <w:b/>
          <w:color w:val="000000"/>
          <w:sz w:val="22"/>
          <w:szCs w:val="22"/>
        </w:rPr>
        <w:t xml:space="preserve"> pre </w:t>
      </w:r>
      <w:proofErr w:type="spellStart"/>
      <w:r w:rsidR="001F74C7">
        <w:rPr>
          <w:rFonts w:cs="Arial"/>
          <w:b/>
          <w:color w:val="000000"/>
          <w:sz w:val="22"/>
          <w:szCs w:val="22"/>
        </w:rPr>
        <w:t>svetlé</w:t>
      </w:r>
      <w:proofErr w:type="spellEnd"/>
      <w:r w:rsidR="001F74C7">
        <w:rPr>
          <w:rFonts w:cs="Arial"/>
          <w:b/>
          <w:color w:val="000000"/>
          <w:sz w:val="22"/>
          <w:szCs w:val="22"/>
        </w:rPr>
        <w:t xml:space="preserve"> pole a </w:t>
      </w:r>
      <w:proofErr w:type="spellStart"/>
      <w:r w:rsidR="001F74C7">
        <w:rPr>
          <w:rFonts w:cs="Arial"/>
          <w:b/>
          <w:color w:val="000000"/>
          <w:sz w:val="22"/>
          <w:szCs w:val="22"/>
        </w:rPr>
        <w:t>fázový</w:t>
      </w:r>
      <w:proofErr w:type="spellEnd"/>
      <w:r w:rsidR="001F74C7">
        <w:rPr>
          <w:rFonts w:cs="Arial"/>
          <w:b/>
          <w:color w:val="000000"/>
          <w:sz w:val="22"/>
          <w:szCs w:val="22"/>
        </w:rPr>
        <w:t xml:space="preserve"> </w:t>
      </w:r>
      <w:proofErr w:type="spellStart"/>
      <w:r w:rsidR="001F74C7">
        <w:rPr>
          <w:rFonts w:cs="Arial"/>
          <w:b/>
          <w:color w:val="000000"/>
          <w:sz w:val="22"/>
          <w:szCs w:val="22"/>
        </w:rPr>
        <w:t>kontrast</w:t>
      </w:r>
      <w:proofErr w:type="spellEnd"/>
      <w:r w:rsidR="001F74C7">
        <w:rPr>
          <w:rFonts w:cs="Arial"/>
          <w:b/>
          <w:color w:val="000000"/>
          <w:sz w:val="22"/>
          <w:szCs w:val="22"/>
        </w:rPr>
        <w:t xml:space="preserve"> v </w:t>
      </w:r>
      <w:proofErr w:type="spellStart"/>
      <w:r w:rsidR="001F74C7">
        <w:rPr>
          <w:rFonts w:cs="Arial"/>
          <w:b/>
          <w:color w:val="000000"/>
          <w:sz w:val="22"/>
          <w:szCs w:val="22"/>
        </w:rPr>
        <w:t>prechádzajúcom</w:t>
      </w:r>
      <w:proofErr w:type="spellEnd"/>
      <w:r w:rsidR="001F74C7">
        <w:rPr>
          <w:rFonts w:cs="Arial"/>
          <w:b/>
          <w:color w:val="000000"/>
          <w:sz w:val="22"/>
          <w:szCs w:val="22"/>
        </w:rPr>
        <w:t xml:space="preserve"> </w:t>
      </w:r>
      <w:proofErr w:type="spellStart"/>
      <w:r w:rsidR="001F74C7">
        <w:rPr>
          <w:rFonts w:cs="Arial"/>
          <w:b/>
          <w:color w:val="000000"/>
          <w:sz w:val="22"/>
          <w:szCs w:val="22"/>
        </w:rPr>
        <w:t>svetle</w:t>
      </w:r>
      <w:proofErr w:type="spellEnd"/>
      <w:r w:rsidRPr="0006565B">
        <w:rPr>
          <w:caps/>
          <w:sz w:val="22"/>
          <w:szCs w:val="22"/>
          <w:lang w:val="sk-SK"/>
        </w:rPr>
        <w:t xml:space="preserve">“, </w:t>
      </w:r>
      <w:r w:rsidR="00FD1051" w:rsidRPr="0006565B">
        <w:rPr>
          <w:sz w:val="22"/>
          <w:szCs w:val="22"/>
          <w:lang w:val="sk-SK"/>
        </w:rPr>
        <w:t>medzi kupujúcim, ktorý je verejným obstarávateľom</w:t>
      </w:r>
      <w:r w:rsidR="00FD1051" w:rsidRPr="00FD1051">
        <w:rPr>
          <w:sz w:val="22"/>
          <w:szCs w:val="22"/>
          <w:lang w:val="sk-SK"/>
        </w:rPr>
        <w:t xml:space="preserve"> a predávajúcim, ktorý bol vo verejnom obstarávaní vyhodnotený ako úspešný uchádzač.</w:t>
      </w:r>
    </w:p>
    <w:p w14:paraId="0751EBB1" w14:textId="6D0C3313" w:rsidR="00451FF6" w:rsidRDefault="00451FF6" w:rsidP="007D0EB2">
      <w:pPr>
        <w:ind w:left="680"/>
        <w:jc w:val="center"/>
        <w:rPr>
          <w:b/>
          <w:sz w:val="22"/>
          <w:szCs w:val="22"/>
          <w:lang w:val="sk-SK"/>
        </w:rPr>
      </w:pPr>
    </w:p>
    <w:p w14:paraId="0810412A" w14:textId="77777777" w:rsidR="0006565B" w:rsidRDefault="0006565B" w:rsidP="007D0EB2">
      <w:pPr>
        <w:ind w:left="680"/>
        <w:jc w:val="center"/>
        <w:rPr>
          <w:b/>
          <w:sz w:val="22"/>
          <w:szCs w:val="22"/>
          <w:lang w:val="sk-SK"/>
        </w:rPr>
      </w:pPr>
    </w:p>
    <w:p w14:paraId="6CCBA895" w14:textId="77777777" w:rsidR="00451FF6" w:rsidRDefault="00451FF6" w:rsidP="007D0EB2">
      <w:pPr>
        <w:ind w:left="680"/>
        <w:jc w:val="center"/>
        <w:rPr>
          <w:b/>
          <w:sz w:val="22"/>
          <w:szCs w:val="22"/>
          <w:lang w:val="sk-SK"/>
        </w:rPr>
      </w:pPr>
    </w:p>
    <w:p w14:paraId="271B4EA9" w14:textId="77777777" w:rsidR="007D0EB2" w:rsidRPr="00FD1051" w:rsidRDefault="007D0EB2" w:rsidP="007D0EB2">
      <w:pPr>
        <w:ind w:left="680"/>
        <w:jc w:val="center"/>
        <w:rPr>
          <w:b/>
          <w:sz w:val="22"/>
          <w:szCs w:val="22"/>
          <w:lang w:val="sk-SK"/>
        </w:rPr>
      </w:pPr>
      <w:r w:rsidRPr="00FD1051">
        <w:rPr>
          <w:b/>
          <w:sz w:val="22"/>
          <w:szCs w:val="22"/>
          <w:lang w:val="sk-SK"/>
        </w:rPr>
        <w:t>Čl. III.</w:t>
      </w:r>
    </w:p>
    <w:p w14:paraId="5DA5761F" w14:textId="77777777" w:rsidR="007D0EB2" w:rsidRPr="00FD1051" w:rsidRDefault="007D0EB2" w:rsidP="007D0EB2">
      <w:pPr>
        <w:spacing w:after="120"/>
        <w:ind w:left="680"/>
        <w:jc w:val="center"/>
        <w:rPr>
          <w:b/>
          <w:sz w:val="22"/>
          <w:szCs w:val="22"/>
          <w:lang w:val="sk-SK"/>
        </w:rPr>
      </w:pPr>
      <w:r w:rsidRPr="00FD1051">
        <w:rPr>
          <w:b/>
          <w:sz w:val="22"/>
          <w:szCs w:val="22"/>
          <w:lang w:val="sk-SK"/>
        </w:rPr>
        <w:t>Predmet zmluvy</w:t>
      </w:r>
    </w:p>
    <w:p w14:paraId="2FB15D1A" w14:textId="77777777" w:rsidR="007D0EB2" w:rsidRPr="00FD1051" w:rsidRDefault="007D0EB2" w:rsidP="0003466D">
      <w:pPr>
        <w:pStyle w:val="Cislovanie2"/>
        <w:numPr>
          <w:ilvl w:val="0"/>
          <w:numId w:val="3"/>
        </w:numPr>
        <w:tabs>
          <w:tab w:val="clear" w:pos="360"/>
          <w:tab w:val="num" w:pos="567"/>
        </w:tabs>
        <w:ind w:left="567" w:hanging="567"/>
        <w:rPr>
          <w:sz w:val="22"/>
          <w:szCs w:val="22"/>
        </w:rPr>
      </w:pPr>
      <w:r w:rsidRPr="00FD1051">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424D801E" w14:textId="665BEB0A" w:rsidR="007D0EB2" w:rsidRPr="00FD1051" w:rsidRDefault="007D0EB2" w:rsidP="0003466D">
      <w:pPr>
        <w:pStyle w:val="Cislovanie2"/>
        <w:numPr>
          <w:ilvl w:val="0"/>
          <w:numId w:val="3"/>
        </w:numPr>
        <w:tabs>
          <w:tab w:val="clear" w:pos="360"/>
          <w:tab w:val="num" w:pos="567"/>
        </w:tabs>
        <w:ind w:left="567" w:hanging="567"/>
        <w:rPr>
          <w:sz w:val="22"/>
          <w:szCs w:val="22"/>
        </w:rPr>
      </w:pPr>
      <w:r w:rsidRPr="00D42277">
        <w:rPr>
          <w:sz w:val="22"/>
          <w:szCs w:val="22"/>
        </w:rPr>
        <w:t xml:space="preserve">Predmetom tejto </w:t>
      </w:r>
      <w:r w:rsidRPr="0006565B">
        <w:rPr>
          <w:sz w:val="22"/>
          <w:szCs w:val="22"/>
        </w:rPr>
        <w:t>kúpnej zmluvy je záväzok predávajúceho dodať kupujúcemu tovar, a to „</w:t>
      </w:r>
      <w:proofErr w:type="spellStart"/>
      <w:r w:rsidR="001F74C7">
        <w:rPr>
          <w:rFonts w:cs="Arial"/>
          <w:b/>
          <w:color w:val="000000"/>
          <w:sz w:val="22"/>
          <w:szCs w:val="22"/>
        </w:rPr>
        <w:t>Trinokulárny</w:t>
      </w:r>
      <w:proofErr w:type="spellEnd"/>
      <w:r w:rsidR="001F74C7">
        <w:rPr>
          <w:rFonts w:cs="Arial"/>
          <w:b/>
          <w:color w:val="000000"/>
          <w:sz w:val="22"/>
          <w:szCs w:val="22"/>
        </w:rPr>
        <w:t xml:space="preserve"> mikroskop pre svetlé pole a fázový kontrast v prechádzajúcom svetle</w:t>
      </w:r>
      <w:r w:rsidRPr="0006565B">
        <w:rPr>
          <w:sz w:val="22"/>
          <w:szCs w:val="22"/>
        </w:rPr>
        <w:t>“</w:t>
      </w:r>
      <w:r w:rsidR="00032E11" w:rsidRPr="0006565B">
        <w:rPr>
          <w:sz w:val="22"/>
          <w:szCs w:val="22"/>
        </w:rPr>
        <w:t xml:space="preserve"> (ďalej len „tovar“ alebo „predmet zmluvy“)</w:t>
      </w:r>
      <w:r w:rsidRPr="0006565B">
        <w:rPr>
          <w:sz w:val="22"/>
          <w:szCs w:val="22"/>
        </w:rPr>
        <w:t>,</w:t>
      </w:r>
      <w:r w:rsidRPr="0006565B">
        <w:rPr>
          <w:b/>
          <w:sz w:val="22"/>
          <w:szCs w:val="22"/>
        </w:rPr>
        <w:t xml:space="preserve"> </w:t>
      </w:r>
      <w:r w:rsidRPr="0006565B">
        <w:rPr>
          <w:sz w:val="22"/>
          <w:szCs w:val="22"/>
        </w:rPr>
        <w:t xml:space="preserve">v celkovom počte </w:t>
      </w:r>
      <w:r w:rsidR="005A32DF" w:rsidRPr="0006565B">
        <w:rPr>
          <w:sz w:val="22"/>
          <w:szCs w:val="22"/>
        </w:rPr>
        <w:t xml:space="preserve">1 </w:t>
      </w:r>
      <w:r w:rsidR="00F43794" w:rsidRPr="0006565B">
        <w:rPr>
          <w:sz w:val="22"/>
          <w:szCs w:val="22"/>
        </w:rPr>
        <w:t xml:space="preserve">kus </w:t>
      </w:r>
      <w:r w:rsidRPr="0006565B">
        <w:rPr>
          <w:sz w:val="22"/>
          <w:szCs w:val="22"/>
        </w:rPr>
        <w:t xml:space="preserve">špecifikovaný </w:t>
      </w:r>
      <w:r w:rsidRPr="0006565B">
        <w:rPr>
          <w:b/>
          <w:sz w:val="22"/>
          <w:szCs w:val="22"/>
        </w:rPr>
        <w:t>v Prílohe č. 2</w:t>
      </w:r>
      <w:r w:rsidRPr="0006565B">
        <w:rPr>
          <w:sz w:val="22"/>
          <w:szCs w:val="22"/>
        </w:rPr>
        <w:t xml:space="preserve"> tejto zmluvy tvoriacej neoddeliteľnú súčasť</w:t>
      </w:r>
      <w:r w:rsidRPr="00FD1051">
        <w:rPr>
          <w:sz w:val="22"/>
          <w:szCs w:val="22"/>
        </w:rPr>
        <w:t xml:space="preserve"> tejto kúpnej zmluvy, vrátane všetkých súvisiacich komponentov v rozsahu podrobne vymedzenom v špecifikácii podľa opisu predmetu zákazky k verejnému obstarávaniu a ponuky predloženej predávajúcim vo verejnom obstarávaní.</w:t>
      </w:r>
    </w:p>
    <w:p w14:paraId="4ED72E29" w14:textId="77777777" w:rsidR="0003466D" w:rsidRPr="008D620D" w:rsidRDefault="0003466D" w:rsidP="0003466D">
      <w:pPr>
        <w:pStyle w:val="Cislovanie2"/>
        <w:numPr>
          <w:ilvl w:val="0"/>
          <w:numId w:val="3"/>
        </w:numPr>
        <w:tabs>
          <w:tab w:val="clear" w:pos="360"/>
          <w:tab w:val="num" w:pos="567"/>
        </w:tabs>
        <w:spacing w:after="0"/>
        <w:ind w:left="567" w:hanging="567"/>
        <w:rPr>
          <w:sz w:val="22"/>
          <w:szCs w:val="22"/>
        </w:rPr>
      </w:pPr>
      <w:bookmarkStart w:id="0" w:name="_Toc528317257"/>
      <w:r w:rsidRPr="008D620D">
        <w:rPr>
          <w:sz w:val="22"/>
          <w:szCs w:val="22"/>
        </w:rPr>
        <w:t>Dodanie tovaru zahŕňa:</w:t>
      </w:r>
    </w:p>
    <w:p w14:paraId="58D1C049" w14:textId="77777777" w:rsidR="0003466D" w:rsidRPr="001415CE" w:rsidRDefault="0003466D" w:rsidP="0003466D">
      <w:pPr>
        <w:pStyle w:val="Cislovanie2"/>
        <w:numPr>
          <w:ilvl w:val="1"/>
          <w:numId w:val="3"/>
        </w:numPr>
        <w:spacing w:after="0"/>
        <w:rPr>
          <w:sz w:val="22"/>
          <w:szCs w:val="22"/>
        </w:rPr>
      </w:pPr>
      <w:r w:rsidRPr="001415CE">
        <w:rPr>
          <w:sz w:val="22"/>
          <w:szCs w:val="22"/>
          <w:u w:val="single"/>
        </w:rPr>
        <w:t>dokumenty nevyhnutné pre riadne užívanie tovaru, a to</w:t>
      </w:r>
    </w:p>
    <w:p w14:paraId="5C60D3D6" w14:textId="1B156393" w:rsidR="0003466D" w:rsidRPr="0043601C" w:rsidRDefault="0003466D" w:rsidP="0003466D">
      <w:pPr>
        <w:pStyle w:val="Cislovanie2"/>
        <w:numPr>
          <w:ilvl w:val="2"/>
          <w:numId w:val="3"/>
        </w:numPr>
        <w:spacing w:after="0"/>
        <w:rPr>
          <w:sz w:val="22"/>
          <w:szCs w:val="22"/>
        </w:rPr>
      </w:pPr>
      <w:r w:rsidRPr="0043601C">
        <w:rPr>
          <w:sz w:val="22"/>
          <w:szCs w:val="22"/>
        </w:rPr>
        <w:t>Príslušn</w:t>
      </w:r>
      <w:r w:rsidR="00B20452">
        <w:rPr>
          <w:sz w:val="22"/>
          <w:szCs w:val="22"/>
        </w:rPr>
        <w:t>á</w:t>
      </w:r>
      <w:r w:rsidRPr="0043601C">
        <w:rPr>
          <w:sz w:val="22"/>
          <w:szCs w:val="22"/>
        </w:rPr>
        <w:t xml:space="preserve"> technická a sprievodná dokumentácia</w:t>
      </w:r>
      <w:r w:rsidR="00B20452">
        <w:rPr>
          <w:sz w:val="22"/>
          <w:szCs w:val="22"/>
        </w:rPr>
        <w:t>,</w:t>
      </w:r>
    </w:p>
    <w:p w14:paraId="09ABA8EA" w14:textId="01A8E5CA" w:rsidR="0003466D" w:rsidRPr="0043601C" w:rsidRDefault="0003466D" w:rsidP="0003466D">
      <w:pPr>
        <w:pStyle w:val="Cislovanie2"/>
        <w:numPr>
          <w:ilvl w:val="2"/>
          <w:numId w:val="3"/>
        </w:numPr>
        <w:spacing w:after="0"/>
        <w:rPr>
          <w:sz w:val="22"/>
          <w:szCs w:val="22"/>
        </w:rPr>
      </w:pPr>
      <w:r w:rsidRPr="0043601C">
        <w:rPr>
          <w:sz w:val="22"/>
          <w:szCs w:val="22"/>
        </w:rPr>
        <w:t>Návod na obsluhu (SVK alebo CZ Jazyk)</w:t>
      </w:r>
      <w:r w:rsidR="00B20452">
        <w:rPr>
          <w:sz w:val="22"/>
          <w:szCs w:val="22"/>
        </w:rPr>
        <w:t>,</w:t>
      </w:r>
      <w:r w:rsidRPr="0043601C">
        <w:rPr>
          <w:sz w:val="22"/>
          <w:szCs w:val="22"/>
        </w:rPr>
        <w:t xml:space="preserve"> </w:t>
      </w:r>
    </w:p>
    <w:p w14:paraId="197BC944" w14:textId="0D5626E0" w:rsidR="0003466D" w:rsidRPr="0043601C" w:rsidRDefault="0003466D" w:rsidP="0003466D">
      <w:pPr>
        <w:pStyle w:val="Cislovanie2"/>
        <w:numPr>
          <w:ilvl w:val="2"/>
          <w:numId w:val="3"/>
        </w:numPr>
        <w:spacing w:after="0"/>
        <w:rPr>
          <w:sz w:val="22"/>
          <w:szCs w:val="22"/>
        </w:rPr>
      </w:pPr>
      <w:r w:rsidRPr="0043601C">
        <w:rPr>
          <w:sz w:val="22"/>
          <w:szCs w:val="22"/>
        </w:rPr>
        <w:t>Záručný list, Preberac</w:t>
      </w:r>
      <w:r w:rsidR="00B20452">
        <w:rPr>
          <w:sz w:val="22"/>
          <w:szCs w:val="22"/>
        </w:rPr>
        <w:t>í</w:t>
      </w:r>
      <w:r w:rsidRPr="0043601C">
        <w:rPr>
          <w:sz w:val="22"/>
          <w:szCs w:val="22"/>
        </w:rPr>
        <w:t xml:space="preserve"> protokol, </w:t>
      </w:r>
    </w:p>
    <w:p w14:paraId="3CE4E848" w14:textId="47841F25" w:rsidR="0003466D" w:rsidRPr="0043601C" w:rsidRDefault="0003466D" w:rsidP="0003466D">
      <w:pPr>
        <w:pStyle w:val="Cislovanie2"/>
        <w:numPr>
          <w:ilvl w:val="2"/>
          <w:numId w:val="3"/>
        </w:numPr>
        <w:spacing w:after="0"/>
        <w:rPr>
          <w:sz w:val="22"/>
          <w:szCs w:val="22"/>
        </w:rPr>
      </w:pPr>
      <w:r w:rsidRPr="0043601C">
        <w:rPr>
          <w:sz w:val="22"/>
          <w:szCs w:val="22"/>
        </w:rPr>
        <w:t>Inštalačný protokol</w:t>
      </w:r>
      <w:r w:rsidR="00B20452">
        <w:rPr>
          <w:sz w:val="22"/>
          <w:szCs w:val="22"/>
        </w:rPr>
        <w:t>,</w:t>
      </w:r>
      <w:r w:rsidRPr="0043601C">
        <w:rPr>
          <w:sz w:val="22"/>
          <w:szCs w:val="22"/>
        </w:rPr>
        <w:t xml:space="preserve"> </w:t>
      </w:r>
    </w:p>
    <w:p w14:paraId="34AFDCF0" w14:textId="77777777" w:rsidR="0003466D" w:rsidRPr="0043601C" w:rsidRDefault="0003466D" w:rsidP="0003466D">
      <w:pPr>
        <w:pStyle w:val="Cislovanie2"/>
        <w:numPr>
          <w:ilvl w:val="2"/>
          <w:numId w:val="3"/>
        </w:numPr>
        <w:spacing w:after="0"/>
        <w:rPr>
          <w:sz w:val="22"/>
          <w:szCs w:val="22"/>
        </w:rPr>
      </w:pPr>
      <w:r w:rsidRPr="0043601C">
        <w:rPr>
          <w:sz w:val="22"/>
          <w:szCs w:val="22"/>
        </w:rPr>
        <w:t>Protokol o zaškolení zamestnancov kupujúceho.</w:t>
      </w:r>
    </w:p>
    <w:p w14:paraId="59BBA14D" w14:textId="77777777" w:rsidR="0003466D" w:rsidRPr="0043601C" w:rsidRDefault="0003466D" w:rsidP="0003466D">
      <w:pPr>
        <w:pStyle w:val="Cislovanie2"/>
        <w:numPr>
          <w:ilvl w:val="1"/>
          <w:numId w:val="3"/>
        </w:numPr>
        <w:spacing w:after="0"/>
        <w:ind w:left="1077" w:hanging="357"/>
        <w:rPr>
          <w:sz w:val="22"/>
          <w:szCs w:val="22"/>
          <w:u w:val="single"/>
        </w:rPr>
      </w:pPr>
      <w:r w:rsidRPr="0043601C">
        <w:rPr>
          <w:sz w:val="22"/>
          <w:szCs w:val="22"/>
          <w:u w:val="single"/>
        </w:rPr>
        <w:t>služby súvisiace s dodaním tovaru</w:t>
      </w:r>
    </w:p>
    <w:p w14:paraId="0E27F712" w14:textId="77777777" w:rsidR="0003466D" w:rsidRPr="0043601C" w:rsidRDefault="0003466D" w:rsidP="0003466D">
      <w:pPr>
        <w:pStyle w:val="Cislovanie2"/>
        <w:numPr>
          <w:ilvl w:val="2"/>
          <w:numId w:val="3"/>
        </w:numPr>
        <w:spacing w:after="0"/>
        <w:rPr>
          <w:sz w:val="22"/>
          <w:szCs w:val="22"/>
        </w:rPr>
      </w:pPr>
      <w:r w:rsidRPr="0043601C">
        <w:rPr>
          <w:sz w:val="22"/>
          <w:szCs w:val="22"/>
        </w:rPr>
        <w:t xml:space="preserve">dopravu do miesta dodania, </w:t>
      </w:r>
    </w:p>
    <w:p w14:paraId="2E3E16D3" w14:textId="3B0047C5" w:rsidR="0003466D" w:rsidRPr="0043601C" w:rsidRDefault="0003466D" w:rsidP="0003466D">
      <w:pPr>
        <w:pStyle w:val="Cislovanie2"/>
        <w:numPr>
          <w:ilvl w:val="2"/>
          <w:numId w:val="3"/>
        </w:numPr>
        <w:spacing w:after="0"/>
        <w:rPr>
          <w:sz w:val="22"/>
          <w:szCs w:val="22"/>
        </w:rPr>
      </w:pPr>
      <w:r w:rsidRPr="0043601C">
        <w:rPr>
          <w:sz w:val="22"/>
          <w:szCs w:val="22"/>
        </w:rPr>
        <w:t>vyloženie a vybalenie, ekologick</w:t>
      </w:r>
      <w:r w:rsidR="00AC0014">
        <w:rPr>
          <w:sz w:val="22"/>
          <w:szCs w:val="22"/>
        </w:rPr>
        <w:t>ú</w:t>
      </w:r>
      <w:r w:rsidRPr="0043601C">
        <w:rPr>
          <w:sz w:val="22"/>
          <w:szCs w:val="22"/>
        </w:rPr>
        <w:t xml:space="preserve"> likvidáci</w:t>
      </w:r>
      <w:r w:rsidR="00AC0014">
        <w:rPr>
          <w:sz w:val="22"/>
          <w:szCs w:val="22"/>
        </w:rPr>
        <w:t>u</w:t>
      </w:r>
      <w:r w:rsidRPr="0043601C">
        <w:rPr>
          <w:sz w:val="22"/>
          <w:szCs w:val="22"/>
        </w:rPr>
        <w:t xml:space="preserve"> obalov </w:t>
      </w:r>
      <w:r w:rsidR="00DE3E33">
        <w:rPr>
          <w:sz w:val="22"/>
          <w:szCs w:val="22"/>
        </w:rPr>
        <w:t>predávajúcim</w:t>
      </w:r>
      <w:r w:rsidRPr="0043601C">
        <w:rPr>
          <w:sz w:val="22"/>
          <w:szCs w:val="22"/>
        </w:rPr>
        <w:t>, ktorý vzniká pri odbaľovaní tovaru</w:t>
      </w:r>
      <w:r w:rsidR="00B20452">
        <w:rPr>
          <w:sz w:val="22"/>
          <w:szCs w:val="22"/>
        </w:rPr>
        <w:t>,</w:t>
      </w:r>
    </w:p>
    <w:p w14:paraId="1EFE79B7" w14:textId="63D0B5E3" w:rsidR="0003466D" w:rsidRPr="0043601C" w:rsidRDefault="0003466D" w:rsidP="0003466D">
      <w:pPr>
        <w:pStyle w:val="Cislovanie2"/>
        <w:numPr>
          <w:ilvl w:val="2"/>
          <w:numId w:val="3"/>
        </w:numPr>
        <w:spacing w:after="0"/>
        <w:rPr>
          <w:sz w:val="22"/>
          <w:szCs w:val="22"/>
        </w:rPr>
      </w:pPr>
      <w:r w:rsidRPr="0043601C">
        <w:rPr>
          <w:sz w:val="22"/>
          <w:szCs w:val="22"/>
        </w:rPr>
        <w:t>montáž, inštaláci</w:t>
      </w:r>
      <w:r w:rsidR="00AC0014">
        <w:rPr>
          <w:sz w:val="22"/>
          <w:szCs w:val="22"/>
        </w:rPr>
        <w:t>u</w:t>
      </w:r>
      <w:r w:rsidRPr="0043601C">
        <w:rPr>
          <w:sz w:val="22"/>
          <w:szCs w:val="22"/>
        </w:rPr>
        <w:t xml:space="preserve">, odskúšanie a uvedenie tovaru do prevádzky, </w:t>
      </w:r>
    </w:p>
    <w:p w14:paraId="23902BE3" w14:textId="77777777" w:rsidR="0003466D" w:rsidRPr="0043601C" w:rsidRDefault="0003466D" w:rsidP="0003466D">
      <w:pPr>
        <w:pStyle w:val="Cislovanie2"/>
        <w:numPr>
          <w:ilvl w:val="2"/>
          <w:numId w:val="3"/>
        </w:numPr>
        <w:spacing w:after="0"/>
        <w:rPr>
          <w:sz w:val="22"/>
          <w:szCs w:val="22"/>
        </w:rPr>
      </w:pPr>
      <w:r w:rsidRPr="0043601C">
        <w:rPr>
          <w:sz w:val="22"/>
          <w:szCs w:val="22"/>
        </w:rPr>
        <w:t xml:space="preserve">zaškolenie zamestnancov kupujúceho (s obsluhou, údržbou a ošetrovaním tovaru), </w:t>
      </w:r>
    </w:p>
    <w:p w14:paraId="6CF0651A" w14:textId="7D4FBBB4" w:rsidR="0003466D" w:rsidRPr="0043601C" w:rsidRDefault="0003466D" w:rsidP="0003466D">
      <w:pPr>
        <w:pStyle w:val="Cislovanie2"/>
        <w:numPr>
          <w:ilvl w:val="2"/>
          <w:numId w:val="3"/>
        </w:numPr>
        <w:spacing w:after="0"/>
        <w:rPr>
          <w:sz w:val="22"/>
          <w:szCs w:val="22"/>
        </w:rPr>
      </w:pPr>
      <w:r w:rsidRPr="0043601C">
        <w:rPr>
          <w:sz w:val="22"/>
          <w:szCs w:val="22"/>
        </w:rPr>
        <w:t>záručný servis tovaru počas záručnej doby</w:t>
      </w:r>
      <w:r w:rsidR="00B20452">
        <w:rPr>
          <w:sz w:val="22"/>
          <w:szCs w:val="22"/>
        </w:rPr>
        <w:t>.</w:t>
      </w:r>
      <w:r w:rsidRPr="0043601C">
        <w:rPr>
          <w:sz w:val="22"/>
          <w:szCs w:val="22"/>
        </w:rPr>
        <w:t xml:space="preserve"> </w:t>
      </w:r>
    </w:p>
    <w:p w14:paraId="5D6374C7" w14:textId="77777777" w:rsidR="0003466D" w:rsidRPr="008D620D" w:rsidRDefault="0003466D" w:rsidP="0003466D">
      <w:pPr>
        <w:pStyle w:val="Cislovanie2"/>
        <w:numPr>
          <w:ilvl w:val="0"/>
          <w:numId w:val="3"/>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14:paraId="3C66F1A0" w14:textId="77777777" w:rsidR="00E51266" w:rsidRDefault="00E51266" w:rsidP="00E51266">
      <w:pPr>
        <w:pStyle w:val="Cislovanie2"/>
        <w:tabs>
          <w:tab w:val="clear" w:pos="680"/>
        </w:tabs>
        <w:spacing w:after="0"/>
        <w:ind w:left="567" w:firstLine="0"/>
        <w:jc w:val="left"/>
        <w:rPr>
          <w:b/>
          <w:sz w:val="22"/>
          <w:szCs w:val="22"/>
        </w:rPr>
      </w:pPr>
    </w:p>
    <w:p w14:paraId="4B83EA82" w14:textId="77777777" w:rsidR="0003466D" w:rsidRPr="008D620D" w:rsidRDefault="0003466D" w:rsidP="0003466D">
      <w:pPr>
        <w:pStyle w:val="Cislovanie2"/>
        <w:tabs>
          <w:tab w:val="clear" w:pos="680"/>
        </w:tabs>
        <w:spacing w:after="0"/>
        <w:ind w:left="567" w:firstLine="0"/>
        <w:jc w:val="center"/>
        <w:rPr>
          <w:b/>
          <w:sz w:val="22"/>
          <w:szCs w:val="22"/>
        </w:rPr>
      </w:pPr>
      <w:r w:rsidRPr="008D620D">
        <w:rPr>
          <w:b/>
          <w:sz w:val="22"/>
          <w:szCs w:val="22"/>
        </w:rPr>
        <w:t xml:space="preserve">Čl. IV. </w:t>
      </w:r>
    </w:p>
    <w:p w14:paraId="1EC84C81" w14:textId="77777777" w:rsidR="0003466D" w:rsidRPr="008D620D" w:rsidRDefault="0003466D" w:rsidP="0003466D">
      <w:pPr>
        <w:pStyle w:val="Cislovanie2"/>
        <w:tabs>
          <w:tab w:val="clear" w:pos="680"/>
        </w:tabs>
        <w:ind w:left="567" w:firstLine="0"/>
        <w:jc w:val="center"/>
        <w:rPr>
          <w:b/>
          <w:sz w:val="22"/>
          <w:szCs w:val="22"/>
        </w:rPr>
      </w:pPr>
      <w:r w:rsidRPr="008D620D">
        <w:rPr>
          <w:b/>
          <w:sz w:val="22"/>
          <w:szCs w:val="22"/>
        </w:rPr>
        <w:t>Práva povinnosti zmluvných strán</w:t>
      </w:r>
    </w:p>
    <w:p w14:paraId="052BAB16" w14:textId="77777777" w:rsidR="0003466D" w:rsidRPr="0003466D"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14:paraId="774F23A3" w14:textId="77777777" w:rsidR="0003466D" w:rsidRPr="0003466D"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color w:val="000000"/>
          <w:sz w:val="22"/>
          <w:szCs w:val="22"/>
          <w:lang w:val="sk-SK"/>
        </w:rPr>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14:paraId="76E82B9C"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14:paraId="43DE0A24"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3837D454"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lastRenderedPageBreak/>
        <w:t>Predávajúci sa zaväzuje oznámiť kupujúcemu v dostatočnom časovom predstihu všetky okolnosti, ktoré by mohli spôsobiť omeškanie predávajúceho s riadnym a včasným dodaním tovaru.</w:t>
      </w:r>
    </w:p>
    <w:p w14:paraId="50D97EC5"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42E126C1" w14:textId="01167A66"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14:paraId="426E6B3F"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w:t>
      </w:r>
      <w:r w:rsidRPr="00FD1051">
        <w:rPr>
          <w:color w:val="000000" w:themeColor="text1"/>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14:paraId="211534BE"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color w:val="000000"/>
          <w:sz w:val="22"/>
          <w:szCs w:val="22"/>
          <w:lang w:val="sk-SK"/>
        </w:rPr>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1892377A" w14:textId="038C0AA2" w:rsidR="00E51266" w:rsidRPr="00E350EE" w:rsidRDefault="007D0EB2" w:rsidP="00E350EE">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14:paraId="582D3154" w14:textId="0A12E68E" w:rsidR="00E350EE" w:rsidRPr="00E350EE" w:rsidRDefault="00E350EE" w:rsidP="00E350EE">
      <w:pPr>
        <w:pStyle w:val="Odsekzoznamu"/>
        <w:widowControl/>
        <w:numPr>
          <w:ilvl w:val="0"/>
          <w:numId w:val="14"/>
        </w:numPr>
        <w:tabs>
          <w:tab w:val="clear" w:pos="360"/>
          <w:tab w:val="num" w:pos="567"/>
        </w:tabs>
        <w:autoSpaceDE/>
        <w:autoSpaceDN/>
        <w:adjustRightInd/>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14:paraId="05506A0B"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 xml:space="preserve">Čl. V. </w:t>
      </w:r>
    </w:p>
    <w:p w14:paraId="7900E0CA"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14:paraId="31BC9973" w14:textId="4D32BF6D" w:rsidR="00FD1051" w:rsidRDefault="007D0EB2" w:rsidP="00FD3650">
      <w:pPr>
        <w:pStyle w:val="Cislovanie2"/>
        <w:numPr>
          <w:ilvl w:val="0"/>
          <w:numId w:val="4"/>
        </w:numPr>
        <w:tabs>
          <w:tab w:val="clear" w:pos="360"/>
          <w:tab w:val="num" w:pos="567"/>
        </w:tabs>
        <w:ind w:left="567" w:hanging="567"/>
        <w:rPr>
          <w:sz w:val="22"/>
          <w:szCs w:val="22"/>
        </w:rPr>
      </w:pPr>
      <w:r w:rsidRPr="00FD1051">
        <w:rPr>
          <w:sz w:val="22"/>
          <w:szCs w:val="22"/>
        </w:rPr>
        <w:t>Predávajúci sa zaväzuje dodať kupujúcemu tovar podľa článku III.</w:t>
      </w:r>
      <w:r w:rsidR="009118B8">
        <w:rPr>
          <w:sz w:val="22"/>
          <w:szCs w:val="22"/>
        </w:rPr>
        <w:t xml:space="preserve"> </w:t>
      </w:r>
      <w:r w:rsidRPr="0006565B">
        <w:rPr>
          <w:sz w:val="22"/>
          <w:szCs w:val="22"/>
        </w:rPr>
        <w:t xml:space="preserve">tejto zmluvy do </w:t>
      </w:r>
      <w:r w:rsidR="005A32DF" w:rsidRPr="00A7648A">
        <w:rPr>
          <w:b/>
          <w:sz w:val="22"/>
          <w:szCs w:val="22"/>
        </w:rPr>
        <w:t>30</w:t>
      </w:r>
      <w:r w:rsidR="00143DC4" w:rsidRPr="0006565B">
        <w:rPr>
          <w:b/>
          <w:sz w:val="22"/>
          <w:szCs w:val="22"/>
        </w:rPr>
        <w:t xml:space="preserve"> </w:t>
      </w:r>
      <w:r w:rsidRPr="0006565B">
        <w:rPr>
          <w:b/>
          <w:sz w:val="22"/>
          <w:szCs w:val="22"/>
        </w:rPr>
        <w:t>dní</w:t>
      </w:r>
      <w:r w:rsidRPr="0006565B">
        <w:rPr>
          <w:sz w:val="22"/>
          <w:szCs w:val="22"/>
        </w:rPr>
        <w:t xml:space="preserve"> odo</w:t>
      </w:r>
      <w:r w:rsidRPr="00FD1051">
        <w:rPr>
          <w:sz w:val="22"/>
          <w:szCs w:val="22"/>
        </w:rPr>
        <w:t xml:space="preserve"> dňa nadobudnutia účinnosti tejto kúpnej zmluvy. </w:t>
      </w:r>
    </w:p>
    <w:p w14:paraId="2B579231" w14:textId="04BEA28B" w:rsidR="00FD1051" w:rsidRPr="00143DC4" w:rsidRDefault="00FD1051" w:rsidP="00FD3650">
      <w:pPr>
        <w:pStyle w:val="Cislovanie2"/>
        <w:numPr>
          <w:ilvl w:val="0"/>
          <w:numId w:val="4"/>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w:t>
      </w:r>
      <w:r w:rsidR="006E11AF">
        <w:rPr>
          <w:sz w:val="22"/>
          <w:szCs w:val="22"/>
        </w:rPr>
        <w:t>kupujúceho</w:t>
      </w:r>
      <w:r w:rsidRPr="00143DC4">
        <w:rPr>
          <w:sz w:val="22"/>
          <w:szCs w:val="22"/>
        </w:rPr>
        <w:t xml:space="preserve">: </w:t>
      </w:r>
      <w:r w:rsidR="00CD15EA" w:rsidRPr="00143DC4">
        <w:rPr>
          <w:sz w:val="22"/>
          <w:szCs w:val="22"/>
        </w:rPr>
        <w:t xml:space="preserve">Ing. Vladislav </w:t>
      </w:r>
      <w:proofErr w:type="spellStart"/>
      <w:r w:rsidR="00CD15EA" w:rsidRPr="00143DC4">
        <w:rPr>
          <w:sz w:val="22"/>
          <w:szCs w:val="22"/>
        </w:rPr>
        <w:t>Obložinský</w:t>
      </w:r>
      <w:proofErr w:type="spellEnd"/>
      <w:r w:rsidR="00CD15EA" w:rsidRPr="00143DC4">
        <w:rPr>
          <w:sz w:val="22"/>
          <w:szCs w:val="22"/>
        </w:rPr>
        <w:t>, Oddelenie správy majetku, tel.</w:t>
      </w:r>
      <w:r w:rsidR="00CD15EA">
        <w:rPr>
          <w:sz w:val="22"/>
          <w:szCs w:val="22"/>
        </w:rPr>
        <w:t xml:space="preserve"> </w:t>
      </w:r>
      <w:r w:rsidR="00CD15EA" w:rsidRPr="00143DC4">
        <w:rPr>
          <w:sz w:val="22"/>
          <w:szCs w:val="22"/>
        </w:rPr>
        <w:t xml:space="preserve">kontakt:  TEL.: +421 2 48234 971, GSM: +421 917 169 138, mail: </w:t>
      </w:r>
      <w:hyperlink r:id="rId8" w:history="1">
        <w:r w:rsidR="00CD15EA" w:rsidRPr="0006565B">
          <w:rPr>
            <w:rStyle w:val="Hypertextovprepojenie"/>
            <w:color w:val="auto"/>
            <w:sz w:val="22"/>
            <w:szCs w:val="22"/>
          </w:rPr>
          <w:t>vladislav.oblozinsky@unb.sk</w:t>
        </w:r>
      </w:hyperlink>
      <w:r w:rsidR="00CD15EA" w:rsidRPr="0006565B">
        <w:rPr>
          <w:rStyle w:val="Hypertextovprepojenie"/>
          <w:color w:val="auto"/>
          <w:sz w:val="22"/>
          <w:szCs w:val="22"/>
        </w:rPr>
        <w:t>.</w:t>
      </w:r>
      <w:r w:rsidR="006E11AF" w:rsidRPr="00764742">
        <w:rPr>
          <w:rStyle w:val="Hypertextovprepojenie"/>
          <w:color w:val="auto"/>
          <w:sz w:val="22"/>
          <w:szCs w:val="22"/>
        </w:rPr>
        <w:t xml:space="preserve"> (ďalej len ,,kontaktná osoba“)</w:t>
      </w:r>
      <w:r w:rsidR="006611D5" w:rsidRPr="00764742">
        <w:rPr>
          <w:rStyle w:val="Hypertextovprepojenie"/>
          <w:color w:val="auto"/>
          <w:sz w:val="22"/>
          <w:szCs w:val="22"/>
        </w:rPr>
        <w:t>.</w:t>
      </w:r>
    </w:p>
    <w:p w14:paraId="013ADE97" w14:textId="02832600" w:rsidR="00FD1051" w:rsidRPr="000A459D" w:rsidRDefault="00032E11" w:rsidP="00FD3650">
      <w:pPr>
        <w:pStyle w:val="Cislovanie2"/>
        <w:numPr>
          <w:ilvl w:val="0"/>
          <w:numId w:val="4"/>
        </w:numPr>
        <w:tabs>
          <w:tab w:val="clear" w:pos="360"/>
          <w:tab w:val="num" w:pos="567"/>
        </w:tabs>
        <w:ind w:left="567" w:hanging="567"/>
        <w:rPr>
          <w:sz w:val="22"/>
          <w:szCs w:val="22"/>
        </w:rPr>
      </w:pPr>
      <w:r w:rsidRPr="000A459D">
        <w:rPr>
          <w:sz w:val="22"/>
          <w:szCs w:val="22"/>
        </w:rPr>
        <w:t>Oprávnené osoby na prevzatie a podpísanie preberacieho protokolu budú predávajúcemu oznámené po uzatvorení zmluvy kontaktnou osobou podľa predchádzajúceho bodu.</w:t>
      </w:r>
    </w:p>
    <w:p w14:paraId="77C88F49" w14:textId="77777777" w:rsidR="0006565B" w:rsidRDefault="007D0EB2" w:rsidP="0006565B">
      <w:pPr>
        <w:pStyle w:val="Cislovanie2"/>
        <w:numPr>
          <w:ilvl w:val="0"/>
          <w:numId w:val="4"/>
        </w:numPr>
        <w:tabs>
          <w:tab w:val="clear" w:pos="360"/>
          <w:tab w:val="num" w:pos="567"/>
        </w:tabs>
        <w:ind w:left="567" w:hanging="567"/>
        <w:rPr>
          <w:sz w:val="22"/>
          <w:szCs w:val="22"/>
        </w:rPr>
      </w:pPr>
      <w:r w:rsidRPr="00143DC4">
        <w:rPr>
          <w:sz w:val="22"/>
          <w:szCs w:val="22"/>
        </w:rPr>
        <w:t>V </w:t>
      </w:r>
      <w:r w:rsidRPr="00A17214">
        <w:rPr>
          <w:sz w:val="22"/>
          <w:szCs w:val="22"/>
        </w:rPr>
        <w:t>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14:paraId="564A6C5C" w14:textId="1C1B297F" w:rsidR="00280C69" w:rsidRPr="0006565B" w:rsidRDefault="00FD1051" w:rsidP="0006565B">
      <w:pPr>
        <w:pStyle w:val="Cislovanie2"/>
        <w:numPr>
          <w:ilvl w:val="0"/>
          <w:numId w:val="4"/>
        </w:numPr>
        <w:tabs>
          <w:tab w:val="clear" w:pos="360"/>
          <w:tab w:val="num" w:pos="567"/>
        </w:tabs>
        <w:ind w:left="567" w:hanging="567"/>
        <w:rPr>
          <w:sz w:val="22"/>
          <w:szCs w:val="22"/>
        </w:rPr>
      </w:pPr>
      <w:r w:rsidRPr="0006565B">
        <w:rPr>
          <w:sz w:val="22"/>
          <w:szCs w:val="22"/>
        </w:rPr>
        <w:t xml:space="preserve">Predávajúci sa zaväzuje dodať predmet zmluvy do miesta dodania predmetu zmluvy, </w:t>
      </w:r>
      <w:r w:rsidR="00A17214" w:rsidRPr="0006565B">
        <w:rPr>
          <w:sz w:val="22"/>
          <w:szCs w:val="22"/>
        </w:rPr>
        <w:t xml:space="preserve">ktorým je </w:t>
      </w:r>
      <w:r w:rsidR="00C3465E" w:rsidRPr="00A7648A">
        <w:rPr>
          <w:rFonts w:eastAsiaTheme="minorHAnsi"/>
          <w:color w:val="000000" w:themeColor="text1"/>
          <w:sz w:val="22"/>
          <w:szCs w:val="22"/>
        </w:rPr>
        <w:t xml:space="preserve">Nemocnica Staré Mesto, </w:t>
      </w:r>
      <w:proofErr w:type="spellStart"/>
      <w:r w:rsidR="00C3465E" w:rsidRPr="00A7648A">
        <w:rPr>
          <w:rFonts w:eastAsiaTheme="minorHAnsi"/>
          <w:color w:val="000000" w:themeColor="text1"/>
          <w:sz w:val="22"/>
          <w:szCs w:val="22"/>
        </w:rPr>
        <w:t>Mickiewiczova</w:t>
      </w:r>
      <w:proofErr w:type="spellEnd"/>
      <w:r w:rsidR="00C3465E" w:rsidRPr="00A7648A">
        <w:rPr>
          <w:rFonts w:eastAsiaTheme="minorHAnsi"/>
          <w:color w:val="000000" w:themeColor="text1"/>
          <w:sz w:val="22"/>
          <w:szCs w:val="22"/>
        </w:rPr>
        <w:t xml:space="preserve"> 13, </w:t>
      </w:r>
      <w:r w:rsidR="00541014">
        <w:rPr>
          <w:rFonts w:eastAsiaTheme="minorHAnsi"/>
          <w:color w:val="000000" w:themeColor="text1"/>
          <w:sz w:val="22"/>
          <w:szCs w:val="22"/>
        </w:rPr>
        <w:t xml:space="preserve">813 69 Bratislava, </w:t>
      </w:r>
      <w:r w:rsidR="00C3465E" w:rsidRPr="00A373FC">
        <w:rPr>
          <w:sz w:val="22"/>
          <w:szCs w:val="22"/>
        </w:rPr>
        <w:t>Oddelenie klinickej genetiky, Americké nám.</w:t>
      </w:r>
      <w:r w:rsidR="003F5CE0">
        <w:rPr>
          <w:sz w:val="22"/>
          <w:szCs w:val="22"/>
        </w:rPr>
        <w:t xml:space="preserve"> </w:t>
      </w:r>
      <w:r w:rsidR="00C3465E" w:rsidRPr="00A373FC">
        <w:rPr>
          <w:sz w:val="22"/>
          <w:szCs w:val="22"/>
        </w:rPr>
        <w:t>3, 811</w:t>
      </w:r>
      <w:r w:rsidR="003F5CE0">
        <w:rPr>
          <w:sz w:val="22"/>
          <w:szCs w:val="22"/>
        </w:rPr>
        <w:t xml:space="preserve"> </w:t>
      </w:r>
      <w:r w:rsidR="00C3465E" w:rsidRPr="00A373FC">
        <w:rPr>
          <w:sz w:val="22"/>
          <w:szCs w:val="22"/>
        </w:rPr>
        <w:t>08 Bratislava</w:t>
      </w:r>
      <w:r w:rsidR="00B70771" w:rsidRPr="00A373FC">
        <w:rPr>
          <w:sz w:val="22"/>
          <w:szCs w:val="22"/>
        </w:rPr>
        <w:t>.</w:t>
      </w:r>
      <w:r w:rsidR="00497F24" w:rsidRPr="0006565B">
        <w:rPr>
          <w:b/>
          <w:sz w:val="22"/>
          <w:szCs w:val="22"/>
        </w:rPr>
        <w:t xml:space="preserve"> </w:t>
      </w:r>
      <w:r w:rsidR="00497F24" w:rsidRPr="0006565B">
        <w:rPr>
          <w:sz w:val="22"/>
          <w:szCs w:val="22"/>
        </w:rPr>
        <w:t>(ďalej len „miesto dodania“)</w:t>
      </w:r>
      <w:r w:rsidR="00C0061A" w:rsidRPr="0006565B">
        <w:rPr>
          <w:sz w:val="22"/>
          <w:szCs w:val="22"/>
        </w:rPr>
        <w:t>.</w:t>
      </w:r>
      <w:r w:rsidR="00497F24" w:rsidRPr="0006565B">
        <w:rPr>
          <w:sz w:val="22"/>
          <w:szCs w:val="22"/>
        </w:rPr>
        <w:t xml:space="preserve"> </w:t>
      </w:r>
    </w:p>
    <w:p w14:paraId="588C8394" w14:textId="77777777" w:rsidR="00280C69" w:rsidRPr="00280C69" w:rsidRDefault="00280C69" w:rsidP="003D3D3C">
      <w:pPr>
        <w:pStyle w:val="Cislovanie2"/>
        <w:tabs>
          <w:tab w:val="clear" w:pos="680"/>
        </w:tabs>
        <w:spacing w:after="0"/>
        <w:ind w:left="567" w:firstLine="0"/>
        <w:rPr>
          <w:bCs/>
          <w:sz w:val="22"/>
          <w:szCs w:val="22"/>
        </w:rPr>
      </w:pPr>
    </w:p>
    <w:p w14:paraId="340E3173" w14:textId="44BCCE1C" w:rsidR="001638F4" w:rsidRPr="008D620D" w:rsidRDefault="001638F4" w:rsidP="001638F4">
      <w:pPr>
        <w:pStyle w:val="Cislovanie2"/>
        <w:numPr>
          <w:ilvl w:val="0"/>
          <w:numId w:val="4"/>
        </w:numPr>
        <w:tabs>
          <w:tab w:val="clear" w:pos="360"/>
          <w:tab w:val="num" w:pos="567"/>
        </w:tabs>
        <w:ind w:left="567" w:hanging="567"/>
        <w:rPr>
          <w:sz w:val="22"/>
          <w:szCs w:val="22"/>
        </w:rPr>
      </w:pPr>
      <w:r w:rsidRPr="008D620D">
        <w:rPr>
          <w:sz w:val="22"/>
          <w:szCs w:val="22"/>
        </w:rPr>
        <w:t xml:space="preserve">Predávajúci sa zaväzuje dopraviť, vyložiť, vybaliť, namontovať, nainštalovať, odskúšať a uviesť do prevádzky tovar v mieste dodania, zaškoliť požadovaný počet zamestnancov kupujúceho v  mieste dodania tovaru podľa bodu </w:t>
      </w:r>
      <w:r w:rsidR="00D1655F">
        <w:rPr>
          <w:sz w:val="22"/>
          <w:szCs w:val="22"/>
        </w:rPr>
        <w:t>11</w:t>
      </w:r>
      <w:r w:rsidR="00D1655F" w:rsidRPr="008D620D">
        <w:rPr>
          <w:sz w:val="22"/>
          <w:szCs w:val="22"/>
        </w:rPr>
        <w:t xml:space="preserve"> </w:t>
      </w:r>
      <w:r w:rsidR="006E11AF">
        <w:rPr>
          <w:sz w:val="22"/>
          <w:szCs w:val="22"/>
        </w:rPr>
        <w:t xml:space="preserve">tohto článku </w:t>
      </w:r>
      <w:r w:rsidRPr="008D620D">
        <w:rPr>
          <w:sz w:val="22"/>
          <w:szCs w:val="22"/>
        </w:rPr>
        <w:t>tejto kúpnej zmluvy a ekologicky zlikvidovať obaly tovaru na vlastné náklady a nebezpečenstvo. Predávajúci sa zároveň zaväzuje predložiť kupujúcemu dokumenty v zmysle článku III. bodu 3 tejto zmluvy najneskôr v deň jeho dodania kupujúcemu do miesta dodania.</w:t>
      </w:r>
    </w:p>
    <w:p w14:paraId="1F8BCA91" w14:textId="77777777" w:rsidR="001638F4" w:rsidRPr="008D620D" w:rsidRDefault="001638F4" w:rsidP="001638F4">
      <w:pPr>
        <w:pStyle w:val="Cislovanie2"/>
        <w:numPr>
          <w:ilvl w:val="0"/>
          <w:numId w:val="4"/>
        </w:numPr>
        <w:tabs>
          <w:tab w:val="clear" w:pos="360"/>
          <w:tab w:val="num" w:pos="567"/>
        </w:tabs>
        <w:ind w:left="567" w:hanging="567"/>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2D3CDFD0" w14:textId="2AAB74B1" w:rsidR="007D0EB2" w:rsidRPr="001638F4" w:rsidRDefault="001638F4" w:rsidP="001638F4">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1638F4">
        <w:rPr>
          <w:sz w:val="22"/>
          <w:szCs w:val="22"/>
          <w:lang w:val="sk-SK"/>
        </w:rPr>
        <w:lastRenderedPageBreak/>
        <w:t xml:space="preserve">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w:t>
      </w:r>
      <w:r w:rsidRPr="004C7D97">
        <w:rPr>
          <w:sz w:val="22"/>
          <w:szCs w:val="22"/>
          <w:lang w:val="sk-SK"/>
        </w:rPr>
        <w:t>V takom prípade kupujúci tovar neprevezme</w:t>
      </w:r>
      <w:r w:rsidRPr="001638F4">
        <w:rPr>
          <w:sz w:val="22"/>
          <w:szCs w:val="22"/>
          <w:lang w:val="sk-SK"/>
        </w:rPr>
        <w:t xml:space="preserv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1362E8EF" w14:textId="210B9F44" w:rsidR="007D0EB2" w:rsidRPr="00FD1051"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w:t>
      </w:r>
      <w:r w:rsidR="00CE0ED8">
        <w:rPr>
          <w:sz w:val="22"/>
          <w:szCs w:val="22"/>
          <w:lang w:val="sk-SK"/>
        </w:rPr>
        <w:t xml:space="preserve">výrobcu, </w:t>
      </w:r>
      <w:r w:rsidRPr="00FD1051">
        <w:rPr>
          <w:sz w:val="22"/>
          <w:szCs w:val="22"/>
          <w:lang w:val="sk-SK"/>
        </w:rPr>
        <w:t>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w:t>
      </w:r>
      <w:r w:rsidRPr="004C7D97">
        <w:rPr>
          <w:sz w:val="22"/>
          <w:szCs w:val="22"/>
          <w:lang w:val="sk-SK"/>
        </w:rPr>
        <w:t>dovzdanie dokumentov podľa čl. III bodu 3. tejto zmluvy</w:t>
      </w:r>
      <w:r w:rsidRPr="00FD1051">
        <w:rPr>
          <w:sz w:val="22"/>
          <w:szCs w:val="22"/>
          <w:lang w:val="sk-SK"/>
        </w:rPr>
        <w:t>, ktoré sa k tovaru vzťahujú, a ktoré sú potrebné na jeho riadne užívanie. Súčasťou protokolárneho odovzdania predmetu zmluvy budú aj:</w:t>
      </w:r>
    </w:p>
    <w:p w14:paraId="548EDF68" w14:textId="77777777"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Záručný list,</w:t>
      </w:r>
    </w:p>
    <w:p w14:paraId="081D76AC" w14:textId="77777777"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6D5E4873" w14:textId="068F085B"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Protokol o zaškolení zamestnancov kupujúceho</w:t>
      </w:r>
      <w:r w:rsidR="00FB7A40">
        <w:rPr>
          <w:sz w:val="22"/>
          <w:szCs w:val="22"/>
          <w:lang w:val="sk-SK"/>
        </w:rPr>
        <w:t>.</w:t>
      </w:r>
    </w:p>
    <w:p w14:paraId="1F729BBB" w14:textId="77777777"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O inštalácií a uvedení tovaru do prevádzky v mieste dodania spíšu zmluvné strany </w:t>
      </w:r>
      <w:r w:rsidRPr="00FD1051">
        <w:rPr>
          <w:b/>
          <w:sz w:val="22"/>
          <w:szCs w:val="22"/>
          <w:lang w:val="sk-SK"/>
        </w:rPr>
        <w:t xml:space="preserve">Inštalačný protokol </w:t>
      </w:r>
      <w:r w:rsidRPr="00FD1051">
        <w:rPr>
          <w:sz w:val="22"/>
          <w:szCs w:val="22"/>
          <w:lang w:val="sk-SK"/>
        </w:rPr>
        <w:t>pre dané miesto dodania.</w:t>
      </w:r>
    </w:p>
    <w:p w14:paraId="0ACD294E" w14:textId="77777777"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lang w:val="sk-SK"/>
        </w:rPr>
        <w:t xml:space="preserve">Protokol o zaškolení </w:t>
      </w:r>
      <w:r w:rsidRPr="00FD1051">
        <w:rPr>
          <w:sz w:val="22"/>
          <w:szCs w:val="22"/>
          <w:lang w:val="sk-SK"/>
        </w:rPr>
        <w:t xml:space="preserve">pre dané miesto dodania. </w:t>
      </w:r>
    </w:p>
    <w:p w14:paraId="7BB65D0A" w14:textId="6EF56FD3"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lang w:val="sk-SK"/>
        </w:rPr>
        <w:t xml:space="preserve">Preberacom protokole </w:t>
      </w:r>
      <w:r w:rsidRPr="00FD1051">
        <w:rPr>
          <w:sz w:val="22"/>
          <w:szCs w:val="22"/>
          <w:lang w:val="sk-SK"/>
        </w:rPr>
        <w:t>sa</w:t>
      </w:r>
      <w:r w:rsidRPr="00FD1051">
        <w:rPr>
          <w:b/>
          <w:sz w:val="22"/>
          <w:szCs w:val="22"/>
          <w:lang w:val="sk-SK"/>
        </w:rPr>
        <w:t xml:space="preserve"> </w:t>
      </w:r>
      <w:r w:rsidRPr="00FD1051">
        <w:rPr>
          <w:sz w:val="22"/>
          <w:szCs w:val="22"/>
          <w:lang w:val="sk-SK"/>
        </w:rPr>
        <w:t xml:space="preserve">potvrdzuje druh, množstvo, vyhotovenie a kompletnosť dodaného tovaru podľa špecifikácie uvedenej v Prílohe č. 2 tejto zmluvy. Neoddeliteľnou súčasťou Preberacieho protokolu sú dokumenty podľa </w:t>
      </w:r>
      <w:r w:rsidR="007A4D44">
        <w:rPr>
          <w:sz w:val="22"/>
          <w:szCs w:val="22"/>
          <w:lang w:val="sk-SK"/>
        </w:rPr>
        <w:t>bod</w:t>
      </w:r>
      <w:r w:rsidR="007E67E2">
        <w:rPr>
          <w:sz w:val="22"/>
          <w:szCs w:val="22"/>
          <w:lang w:val="sk-SK"/>
        </w:rPr>
        <w:t>u</w:t>
      </w:r>
      <w:r w:rsidR="007A4D44">
        <w:rPr>
          <w:sz w:val="22"/>
          <w:szCs w:val="22"/>
          <w:lang w:val="sk-SK"/>
        </w:rPr>
        <w:t xml:space="preserve"> </w:t>
      </w:r>
      <w:r w:rsidR="006E11AF">
        <w:rPr>
          <w:sz w:val="22"/>
          <w:szCs w:val="22"/>
          <w:lang w:val="sk-SK"/>
        </w:rPr>
        <w:t>9 tohto článku</w:t>
      </w:r>
      <w:r w:rsidR="006E11AF" w:rsidRPr="00FD1051">
        <w:rPr>
          <w:sz w:val="22"/>
          <w:szCs w:val="22"/>
          <w:lang w:val="sk-SK"/>
        </w:rPr>
        <w:t xml:space="preserve"> </w:t>
      </w:r>
      <w:r w:rsidRPr="00FD1051">
        <w:rPr>
          <w:sz w:val="22"/>
          <w:szCs w:val="22"/>
          <w:lang w:val="sk-SK"/>
        </w:rPr>
        <w:t xml:space="preserve">tejto kúpnej zmluvy. Osobou oprávnenou na prevzatie tovaru za kupujúceho je osoba </w:t>
      </w:r>
      <w:r w:rsidR="00A65851">
        <w:rPr>
          <w:sz w:val="22"/>
          <w:szCs w:val="22"/>
          <w:lang w:val="sk-SK"/>
        </w:rPr>
        <w:t>podľa</w:t>
      </w:r>
      <w:r w:rsidRPr="00FD1051">
        <w:rPr>
          <w:sz w:val="22"/>
          <w:szCs w:val="22"/>
          <w:lang w:val="sk-SK"/>
        </w:rPr>
        <w:t> čl. V. bod</w:t>
      </w:r>
      <w:r w:rsidR="00033792">
        <w:rPr>
          <w:sz w:val="22"/>
          <w:szCs w:val="22"/>
          <w:lang w:val="sk-SK"/>
        </w:rPr>
        <w:t>u</w:t>
      </w:r>
      <w:r w:rsidRPr="00FD1051">
        <w:rPr>
          <w:sz w:val="22"/>
          <w:szCs w:val="22"/>
          <w:lang w:val="sk-SK"/>
        </w:rPr>
        <w:t xml:space="preserve"> </w:t>
      </w:r>
      <w:r w:rsidR="00A65851">
        <w:rPr>
          <w:sz w:val="22"/>
          <w:szCs w:val="22"/>
          <w:lang w:val="sk-SK"/>
        </w:rPr>
        <w:t>3</w:t>
      </w:r>
      <w:r w:rsidRPr="00FD1051">
        <w:rPr>
          <w:sz w:val="22"/>
          <w:szCs w:val="22"/>
          <w:lang w:val="sk-SK"/>
        </w:rPr>
        <w:t>. tejto kúpnej zmluvy.</w:t>
      </w:r>
    </w:p>
    <w:p w14:paraId="1E1C4252" w14:textId="58CFD29C"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lang w:val="sk-SK"/>
        </w:rPr>
        <w:t xml:space="preserve">. Kontaktnou osobou predávajúceho pre uplatnenie reklamácií vád a/alebo nedorobkov tovaru </w:t>
      </w:r>
      <w:r w:rsidR="00010627">
        <w:rPr>
          <w:sz w:val="22"/>
          <w:szCs w:val="22"/>
          <w:lang w:val="sk-SK"/>
        </w:rPr>
        <w:t xml:space="preserve">pri jeho prevzatí </w:t>
      </w:r>
      <w:r w:rsidRPr="00FD1051">
        <w:rPr>
          <w:sz w:val="22"/>
          <w:szCs w:val="22"/>
          <w:lang w:val="sk-SK"/>
        </w:rPr>
        <w:t xml:space="preserve">je osoba </w:t>
      </w:r>
      <w:r w:rsidR="00F96BFC">
        <w:rPr>
          <w:sz w:val="22"/>
          <w:szCs w:val="22"/>
          <w:lang w:val="sk-SK"/>
        </w:rPr>
        <w:t>podľa</w:t>
      </w:r>
      <w:r w:rsidRPr="00FD1051">
        <w:rPr>
          <w:sz w:val="22"/>
          <w:szCs w:val="22"/>
          <w:lang w:val="sk-SK"/>
        </w:rPr>
        <w:t> čl. V</w:t>
      </w:r>
      <w:r w:rsidR="009E4D1B">
        <w:rPr>
          <w:sz w:val="22"/>
          <w:szCs w:val="22"/>
          <w:lang w:val="sk-SK"/>
        </w:rPr>
        <w:t>II</w:t>
      </w:r>
      <w:r w:rsidRPr="00FD1051">
        <w:rPr>
          <w:sz w:val="22"/>
          <w:szCs w:val="22"/>
          <w:lang w:val="sk-SK"/>
        </w:rPr>
        <w:t xml:space="preserve">. bode </w:t>
      </w:r>
      <w:r w:rsidR="009E4D1B">
        <w:rPr>
          <w:sz w:val="22"/>
          <w:szCs w:val="22"/>
          <w:lang w:val="sk-SK"/>
        </w:rPr>
        <w:t>10</w:t>
      </w:r>
      <w:r w:rsidRPr="00FD1051">
        <w:rPr>
          <w:sz w:val="22"/>
          <w:szCs w:val="22"/>
          <w:lang w:val="sk-SK"/>
        </w:rPr>
        <w:t>. tejto kúpnej zmluvy.</w:t>
      </w:r>
    </w:p>
    <w:p w14:paraId="3D28F6AA" w14:textId="15977F02" w:rsidR="007D0EB2" w:rsidRPr="00FD1051"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V prípade, ak kupujúci pred podpísaním Preberacieho protokolu zistí, že má tovar dodaný predávajúcim zjavné vady a/alebo nedorobky, ktoré bránia riadnemu užívaniu tovaru, odmietne </w:t>
      </w:r>
      <w:r w:rsidRPr="00FD1051">
        <w:rPr>
          <w:sz w:val="22"/>
          <w:szCs w:val="22"/>
          <w:lang w:val="sk-SK"/>
        </w:rPr>
        <w:lastRenderedPageBreak/>
        <w:t xml:space="preserve">kupujúci jeho prevzatie, pričom pri odmietnutí jeho prevzatia postupuje podľa čl. V bodu </w:t>
      </w:r>
      <w:r w:rsidR="00096719">
        <w:rPr>
          <w:sz w:val="22"/>
          <w:szCs w:val="22"/>
          <w:lang w:val="sk-SK"/>
        </w:rPr>
        <w:t>8</w:t>
      </w:r>
      <w:r w:rsidRPr="00FD1051">
        <w:rPr>
          <w:sz w:val="22"/>
          <w:szCs w:val="22"/>
          <w:lang w:val="sk-SK"/>
        </w:rPr>
        <w:t xml:space="preserve"> tejto kúpnej zmluvy.</w:t>
      </w:r>
    </w:p>
    <w:p w14:paraId="77149623" w14:textId="5328BD5C" w:rsidR="007D0EB2" w:rsidRPr="00EC320A"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14:paraId="33698643" w14:textId="77777777" w:rsidR="00FD3650" w:rsidRDefault="00FD3650" w:rsidP="00E51266">
      <w:pPr>
        <w:ind w:left="567"/>
        <w:jc w:val="both"/>
        <w:rPr>
          <w:b/>
          <w:sz w:val="22"/>
          <w:szCs w:val="22"/>
          <w:lang w:val="sk-SK"/>
        </w:rPr>
      </w:pPr>
    </w:p>
    <w:p w14:paraId="6BD0AE4E" w14:textId="77777777" w:rsidR="007D0EB2" w:rsidRPr="00FD1051" w:rsidRDefault="007D0EB2" w:rsidP="007D0EB2">
      <w:pPr>
        <w:ind w:left="567"/>
        <w:jc w:val="center"/>
        <w:rPr>
          <w:b/>
          <w:sz w:val="22"/>
          <w:szCs w:val="22"/>
          <w:lang w:val="sk-SK"/>
        </w:rPr>
      </w:pPr>
      <w:r w:rsidRPr="00FD1051">
        <w:rPr>
          <w:b/>
          <w:sz w:val="22"/>
          <w:szCs w:val="22"/>
          <w:lang w:val="sk-SK"/>
        </w:rPr>
        <w:t xml:space="preserve">Čl. VI. </w:t>
      </w:r>
    </w:p>
    <w:p w14:paraId="3FBBCE43" w14:textId="77777777" w:rsidR="007D0EB2" w:rsidRPr="00FD1051" w:rsidRDefault="007D0EB2" w:rsidP="007D0EB2">
      <w:pPr>
        <w:spacing w:after="120"/>
        <w:ind w:left="567"/>
        <w:jc w:val="center"/>
        <w:rPr>
          <w:b/>
          <w:sz w:val="22"/>
          <w:szCs w:val="22"/>
          <w:lang w:val="sk-SK"/>
        </w:rPr>
      </w:pPr>
      <w:r w:rsidRPr="00FD1051">
        <w:rPr>
          <w:b/>
          <w:sz w:val="22"/>
          <w:szCs w:val="22"/>
          <w:lang w:val="sk-SK"/>
        </w:rPr>
        <w:t>Kúpna cena a platobné podmienky</w:t>
      </w:r>
      <w:bookmarkEnd w:id="1"/>
    </w:p>
    <w:p w14:paraId="22E4B7C9" w14:textId="6BD9456D"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Kúpna cena tovaru je stanovená na základe výsledkov postupu zadávania </w:t>
      </w:r>
      <w:r w:rsidRPr="00143DC4">
        <w:rPr>
          <w:sz w:val="22"/>
          <w:szCs w:val="22"/>
        </w:rPr>
        <w:t>zákazky</w:t>
      </w:r>
      <w:r w:rsidR="007A4D44">
        <w:rPr>
          <w:sz w:val="22"/>
          <w:szCs w:val="22"/>
        </w:rPr>
        <w:t xml:space="preserve"> s nízkou hodnotou</w:t>
      </w:r>
      <w:r w:rsidRPr="00143DC4">
        <w:rPr>
          <w:sz w:val="22"/>
          <w:szCs w:val="22"/>
        </w:rPr>
        <w:t xml:space="preserve"> </w:t>
      </w:r>
      <w:r w:rsidRPr="0006565B">
        <w:rPr>
          <w:sz w:val="22"/>
          <w:szCs w:val="22"/>
        </w:rPr>
        <w:t xml:space="preserve">podľa </w:t>
      </w:r>
      <w:r w:rsidR="00DB061C" w:rsidRPr="0006565B">
        <w:rPr>
          <w:sz w:val="22"/>
          <w:szCs w:val="22"/>
        </w:rPr>
        <w:t>§ 117</w:t>
      </w:r>
      <w:r w:rsidRPr="0006565B">
        <w:rPr>
          <w:sz w:val="22"/>
          <w:szCs w:val="22"/>
        </w:rPr>
        <w:t xml:space="preserve"> zákona o verejnom obstarávaní na predmet </w:t>
      </w:r>
      <w:r w:rsidR="00BD378D" w:rsidRPr="0006565B">
        <w:rPr>
          <w:sz w:val="22"/>
          <w:szCs w:val="22"/>
        </w:rPr>
        <w:t>„</w:t>
      </w:r>
      <w:proofErr w:type="spellStart"/>
      <w:r w:rsidR="001F74C7">
        <w:rPr>
          <w:rFonts w:cs="Arial"/>
          <w:b/>
          <w:color w:val="000000"/>
          <w:sz w:val="22"/>
          <w:szCs w:val="22"/>
        </w:rPr>
        <w:t>Trinokulárny</w:t>
      </w:r>
      <w:proofErr w:type="spellEnd"/>
      <w:r w:rsidR="001F74C7">
        <w:rPr>
          <w:rFonts w:cs="Arial"/>
          <w:b/>
          <w:color w:val="000000"/>
          <w:sz w:val="22"/>
          <w:szCs w:val="22"/>
        </w:rPr>
        <w:t xml:space="preserve"> mikroskop pre svetlé pole a fázový kontrast v prechádzajúcom svetle</w:t>
      </w:r>
      <w:r w:rsidR="00BD378D" w:rsidRPr="0006565B">
        <w:rPr>
          <w:sz w:val="22"/>
          <w:szCs w:val="22"/>
        </w:rPr>
        <w:t xml:space="preserve">“, </w:t>
      </w:r>
      <w:r w:rsidRPr="0006565B">
        <w:rPr>
          <w:sz w:val="22"/>
          <w:szCs w:val="22"/>
        </w:rPr>
        <w:t>vzájomnou dohodou zmluvných strán podľa zákona č. 18/1996 Z. z. o cenách v znení</w:t>
      </w:r>
      <w:r w:rsidRPr="00FD1051">
        <w:rPr>
          <w:sz w:val="22"/>
          <w:szCs w:val="22"/>
        </w:rPr>
        <w:t xml:space="preserve"> neskorších predpisov a jeho vykonávacej vyhlášky č. 87/1996 v znení neskorších predpisov.</w:t>
      </w:r>
    </w:p>
    <w:p w14:paraId="3B6B4C86" w14:textId="68046380" w:rsidR="007D0EB2" w:rsidRPr="00FD1051" w:rsidRDefault="007D0EB2" w:rsidP="00FD3650">
      <w:pPr>
        <w:pStyle w:val="Cislovanie2"/>
        <w:tabs>
          <w:tab w:val="clear" w:pos="680"/>
        </w:tabs>
        <w:ind w:left="567" w:firstLine="0"/>
        <w:rPr>
          <w:bCs/>
          <w:sz w:val="22"/>
          <w:szCs w:val="22"/>
        </w:rPr>
      </w:pPr>
      <w:r w:rsidRPr="00FD1051">
        <w:rPr>
          <w:sz w:val="22"/>
          <w:szCs w:val="22"/>
        </w:rPr>
        <w:t>Celková kúpna cena za riadne a včas dodaný tovar</w:t>
      </w:r>
      <w:r w:rsidR="00616431">
        <w:rPr>
          <w:sz w:val="22"/>
          <w:szCs w:val="22"/>
        </w:rPr>
        <w:t xml:space="preserve"> a</w:t>
      </w:r>
      <w:r w:rsidR="004C7D97">
        <w:rPr>
          <w:sz w:val="22"/>
          <w:szCs w:val="22"/>
        </w:rPr>
        <w:t xml:space="preserve"> </w:t>
      </w:r>
      <w:r w:rsidRPr="00FD1051">
        <w:rPr>
          <w:sz w:val="22"/>
          <w:szCs w:val="22"/>
        </w:rPr>
        <w:t>dokumenty podľa čl. III tejto zmluvy a služby súvisiace s dodaním tovaru (s výnimkou záručného servisu, ktorý je bezodplatný) podľa tejto zmluvy je</w:t>
      </w:r>
      <w:r w:rsidRPr="00FD1051">
        <w:rPr>
          <w:bCs/>
          <w:sz w:val="22"/>
          <w:szCs w:val="22"/>
        </w:rPr>
        <w:t>:</w:t>
      </w:r>
    </w:p>
    <w:p w14:paraId="1E63747E" w14:textId="77777777" w:rsidR="007D0EB2" w:rsidRPr="00FD1051" w:rsidRDefault="007D0EB2" w:rsidP="00FD3650">
      <w:pPr>
        <w:ind w:left="1276"/>
        <w:jc w:val="both"/>
        <w:rPr>
          <w:sz w:val="22"/>
          <w:szCs w:val="22"/>
          <w:lang w:val="sk-SK"/>
        </w:rPr>
      </w:pPr>
      <w:r w:rsidRPr="00FD1051">
        <w:rPr>
          <w:sz w:val="22"/>
          <w:szCs w:val="22"/>
          <w:lang w:val="sk-SK"/>
        </w:rPr>
        <w:t xml:space="preserve">cena bez DPH :    </w:t>
      </w:r>
      <w:r w:rsidRPr="00FD1051">
        <w:rPr>
          <w:sz w:val="22"/>
          <w:szCs w:val="22"/>
          <w:lang w:val="sk-SK"/>
        </w:rPr>
        <w:tab/>
      </w:r>
      <w:r w:rsidRPr="00FD1051">
        <w:rPr>
          <w:sz w:val="22"/>
          <w:szCs w:val="22"/>
          <w:lang w:val="sk-SK"/>
        </w:rPr>
        <w:tab/>
        <w:t xml:space="preserve"> </w:t>
      </w:r>
      <w:r w:rsidRPr="00FD1051">
        <w:rPr>
          <w:b/>
          <w:bCs/>
          <w:sz w:val="22"/>
          <w:szCs w:val="22"/>
          <w:lang w:val="sk-SK"/>
        </w:rPr>
        <w:t>.................. €</w:t>
      </w:r>
    </w:p>
    <w:p w14:paraId="29CF37B2" w14:textId="2D0396AD" w:rsidR="00143DC4" w:rsidRDefault="00F966B9" w:rsidP="00FD3650">
      <w:pPr>
        <w:ind w:left="1276"/>
        <w:jc w:val="both"/>
        <w:rPr>
          <w:sz w:val="22"/>
          <w:szCs w:val="22"/>
          <w:lang w:val="sk-SK"/>
        </w:rPr>
      </w:pPr>
      <w:r>
        <w:rPr>
          <w:sz w:val="22"/>
          <w:szCs w:val="22"/>
          <w:lang w:val="sk-SK"/>
        </w:rPr>
        <w:t xml:space="preserve">DPH 20% : </w:t>
      </w:r>
      <w:r>
        <w:rPr>
          <w:sz w:val="22"/>
          <w:szCs w:val="22"/>
          <w:lang w:val="sk-SK"/>
        </w:rPr>
        <w:tab/>
      </w:r>
      <w:r>
        <w:rPr>
          <w:sz w:val="22"/>
          <w:szCs w:val="22"/>
          <w:lang w:val="sk-SK"/>
        </w:rPr>
        <w:tab/>
      </w:r>
      <w:r w:rsidR="007D0EB2" w:rsidRPr="00FD1051">
        <w:rPr>
          <w:sz w:val="22"/>
          <w:szCs w:val="22"/>
          <w:lang w:val="sk-SK"/>
        </w:rPr>
        <w:t xml:space="preserve"> </w:t>
      </w:r>
      <w:r w:rsidR="007D0EB2" w:rsidRPr="00FD1051">
        <w:rPr>
          <w:b/>
          <w:bCs/>
          <w:sz w:val="22"/>
          <w:szCs w:val="22"/>
          <w:lang w:val="sk-SK"/>
        </w:rPr>
        <w:t>.................. €</w:t>
      </w:r>
    </w:p>
    <w:p w14:paraId="5051BC95" w14:textId="0D98766B" w:rsidR="007D0EB2" w:rsidRPr="00FD1051" w:rsidRDefault="007D0EB2" w:rsidP="00FD3650">
      <w:pPr>
        <w:ind w:left="1276"/>
        <w:jc w:val="both"/>
        <w:rPr>
          <w:b/>
          <w:bCs/>
          <w:sz w:val="22"/>
          <w:szCs w:val="22"/>
          <w:lang w:val="sk-SK"/>
        </w:rPr>
      </w:pPr>
      <w:r w:rsidRPr="00FD1051">
        <w:rPr>
          <w:b/>
          <w:bCs/>
          <w:sz w:val="22"/>
          <w:szCs w:val="22"/>
          <w:lang w:val="sk-SK"/>
        </w:rPr>
        <w:t xml:space="preserve">cena celkom s DPH :    </w:t>
      </w:r>
      <w:r w:rsidRPr="00FD1051">
        <w:rPr>
          <w:b/>
          <w:bCs/>
          <w:sz w:val="22"/>
          <w:szCs w:val="22"/>
          <w:lang w:val="sk-SK"/>
        </w:rPr>
        <w:tab/>
        <w:t xml:space="preserve"> .................. €</w:t>
      </w:r>
    </w:p>
    <w:p w14:paraId="6ABC91F1" w14:textId="41AC0BBB" w:rsidR="007D0EB2" w:rsidRPr="00FD1051" w:rsidRDefault="007D0EB2" w:rsidP="00FD3650">
      <w:pPr>
        <w:spacing w:before="120" w:after="120"/>
        <w:ind w:left="567"/>
        <w:jc w:val="both"/>
        <w:rPr>
          <w:sz w:val="22"/>
          <w:szCs w:val="22"/>
          <w:lang w:val="sk-SK"/>
        </w:rPr>
      </w:pPr>
      <w:r w:rsidRPr="00FD1051">
        <w:rPr>
          <w:bCs/>
          <w:sz w:val="22"/>
          <w:szCs w:val="22"/>
          <w:lang w:val="sk-SK"/>
        </w:rPr>
        <w:t>Bližšia špecifikácia kúpnej ceny je uvedená v </w:t>
      </w:r>
      <w:r w:rsidRPr="00FD1051">
        <w:rPr>
          <w:b/>
          <w:bCs/>
          <w:sz w:val="22"/>
          <w:szCs w:val="22"/>
          <w:lang w:val="sk-SK"/>
        </w:rPr>
        <w:t>Prílohe č. 1</w:t>
      </w:r>
      <w:r w:rsidRPr="00FD1051">
        <w:rPr>
          <w:bCs/>
          <w:sz w:val="22"/>
          <w:szCs w:val="22"/>
          <w:lang w:val="sk-SK"/>
        </w:rPr>
        <w:t xml:space="preserve"> tejto zmluvy, ktorá tvorí neoddeliteľnú súčasť tejto zmluvy</w:t>
      </w:r>
      <w:r w:rsidR="000C21D6">
        <w:rPr>
          <w:bCs/>
          <w:sz w:val="22"/>
          <w:szCs w:val="22"/>
          <w:lang w:val="sk-SK"/>
        </w:rPr>
        <w:t xml:space="preserve"> (ďalej len ,,kúpna cena“)</w:t>
      </w:r>
      <w:r w:rsidRPr="00FD1051">
        <w:rPr>
          <w:bCs/>
          <w:sz w:val="22"/>
          <w:szCs w:val="22"/>
          <w:lang w:val="sk-SK"/>
        </w:rPr>
        <w:t>.</w:t>
      </w:r>
    </w:p>
    <w:p w14:paraId="5F37C761" w14:textId="59139D77"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w:t>
      </w:r>
      <w:r w:rsidRPr="00C8429F">
        <w:rPr>
          <w:sz w:val="22"/>
          <w:szCs w:val="22"/>
        </w:rPr>
        <w:t xml:space="preserve">zmluvy, </w:t>
      </w:r>
      <w:r w:rsidRPr="00143DC4">
        <w:rPr>
          <w:sz w:val="22"/>
          <w:szCs w:val="22"/>
        </w:rPr>
        <w:t>,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14:paraId="79E8C59A" w14:textId="77777777"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14:paraId="71F19E54" w14:textId="6C9D6B0F"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w:t>
      </w:r>
      <w:r w:rsidR="00031AAF">
        <w:rPr>
          <w:sz w:val="22"/>
          <w:szCs w:val="22"/>
        </w:rPr>
        <w:t xml:space="preserve"> </w:t>
      </w:r>
      <w:r w:rsidRPr="00FD1051">
        <w:rPr>
          <w:sz w:val="22"/>
          <w:szCs w:val="22"/>
        </w:rPr>
        <w:t xml:space="preserve">na základe faktúry vystavenej </w:t>
      </w:r>
      <w:r w:rsidRPr="001D53E0">
        <w:rPr>
          <w:sz w:val="22"/>
          <w:szCs w:val="22"/>
        </w:rPr>
        <w:t>predávajúcim po podpísaní Preberacieho protokolu oboma zmluvnými stranami</w:t>
      </w:r>
      <w:r w:rsidRPr="000B21B5">
        <w:rPr>
          <w:sz w:val="22"/>
          <w:szCs w:val="22"/>
        </w:rPr>
        <w:t xml:space="preserve"> bezhotovostným ba</w:t>
      </w:r>
      <w:r w:rsidRPr="00FD1051">
        <w:rPr>
          <w:sz w:val="22"/>
          <w:szCs w:val="22"/>
        </w:rPr>
        <w:t>nkovým prevodom na účet predávajúceho, ktorý je uvedený v čl. I. tejto zmluvy. Zmluvné strany sa dohodli, že splatnosť faktúry je 60 dní odo dňa jej doručenia na adresu sídla kupujúceho</w:t>
      </w:r>
      <w:r w:rsidR="00B53510">
        <w:rPr>
          <w:sz w:val="22"/>
          <w:szCs w:val="22"/>
        </w:rPr>
        <w:t xml:space="preserve"> uvedenú v záhlaví tejto zmluvy</w:t>
      </w:r>
      <w:r w:rsidRPr="00FD1051">
        <w:rPr>
          <w:sz w:val="22"/>
          <w:szCs w:val="22"/>
        </w:rPr>
        <w:t>.</w:t>
      </w:r>
    </w:p>
    <w:p w14:paraId="5D53E03E" w14:textId="6E2104A6"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Predávajúci je povinný vystaviť faktúru za dodanie tovaru</w:t>
      </w:r>
      <w:r w:rsidR="004C7D97">
        <w:rPr>
          <w:sz w:val="22"/>
          <w:szCs w:val="22"/>
        </w:rPr>
        <w:t xml:space="preserve"> </w:t>
      </w:r>
      <w:r w:rsidRPr="00FD1051">
        <w:rPr>
          <w:sz w:val="22"/>
          <w:szCs w:val="22"/>
        </w:rPr>
        <w:t>najneskôr do piateho pracovného dňa v mesiaci, nasledujúceho po dni dodania tovaru,</w:t>
      </w:r>
      <w:r w:rsidR="00FB7A40">
        <w:rPr>
          <w:sz w:val="22"/>
          <w:szCs w:val="22"/>
        </w:rPr>
        <w:t xml:space="preserve"> </w:t>
      </w:r>
      <w:r w:rsidRPr="00FD1051">
        <w:rPr>
          <w:sz w:val="22"/>
          <w:szCs w:val="22"/>
        </w:rPr>
        <w:t xml:space="preserve">t.j. po podpísaní Preberacieho protokolu oboma zmluvnými stranami. </w:t>
      </w:r>
      <w:r w:rsidR="00EB6EE2" w:rsidRPr="00EB6EE2">
        <w:rPr>
          <w:sz w:val="22"/>
          <w:szCs w:val="22"/>
        </w:rPr>
        <w:t xml:space="preserve">Faktúru predávajúci doručuje na </w:t>
      </w:r>
      <w:r w:rsidR="00A975DB">
        <w:rPr>
          <w:sz w:val="22"/>
          <w:szCs w:val="22"/>
        </w:rPr>
        <w:t>Finančný odbor</w:t>
      </w:r>
      <w:r w:rsidR="00EB6EE2" w:rsidRPr="00EB6EE2">
        <w:rPr>
          <w:sz w:val="22"/>
          <w:szCs w:val="22"/>
        </w:rPr>
        <w:t xml:space="preserve"> prostredníctvom podateľne alebo doporučene.</w:t>
      </w:r>
    </w:p>
    <w:p w14:paraId="75CEA1BB" w14:textId="77777777"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131F82C4" w14:textId="03BC4B38"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lastRenderedPageBreak/>
        <w:t>Zmluvné strany sa dohodli, že kupujúci má právo zadržať 5 % z</w:t>
      </w:r>
      <w:r w:rsidR="00FB7A40">
        <w:rPr>
          <w:sz w:val="22"/>
          <w:szCs w:val="22"/>
        </w:rPr>
        <w:t xml:space="preserve">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s uvedením termínu ich odstránenia, pričom táto zápisnica bude zároveň považovaná za reklamáciu vád </w:t>
      </w:r>
      <w:r w:rsidRPr="004C7D97">
        <w:rPr>
          <w:sz w:val="22"/>
          <w:szCs w:val="22"/>
        </w:rPr>
        <w:t>a bude prílohou predávajúcim vystavenej faktúry</w:t>
      </w:r>
      <w:r w:rsidRPr="00FD1051">
        <w:rPr>
          <w:sz w:val="22"/>
          <w:szCs w:val="22"/>
        </w:rPr>
        <w:t xml:space="preserve">. Úhrada </w:t>
      </w:r>
      <w:r w:rsidRPr="004C7D97">
        <w:rPr>
          <w:sz w:val="22"/>
          <w:szCs w:val="22"/>
        </w:rPr>
        <w:t xml:space="preserve">tejto časti </w:t>
      </w:r>
      <w:r w:rsidR="00FB7A40" w:rsidRPr="004C7D97">
        <w:rPr>
          <w:sz w:val="22"/>
          <w:szCs w:val="22"/>
        </w:rPr>
        <w:t>fakturovanej</w:t>
      </w:r>
      <w:r w:rsidR="00FB7A40">
        <w:rPr>
          <w:sz w:val="22"/>
          <w:szCs w:val="22"/>
        </w:rPr>
        <w:t xml:space="preserve"> </w:t>
      </w:r>
      <w:r w:rsidR="00175353">
        <w:rPr>
          <w:sz w:val="22"/>
          <w:szCs w:val="22"/>
        </w:rPr>
        <w:t xml:space="preserve">kúpnej ceny </w:t>
      </w:r>
      <w:r w:rsidRPr="00FD1051">
        <w:rPr>
          <w:sz w:val="22"/>
          <w:szCs w:val="22"/>
        </w:rPr>
        <w:t xml:space="preserve"> bude vykonaná so splatnosťou 60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14:paraId="3AE8482F" w14:textId="6569F848" w:rsidR="007D0EB2" w:rsidRPr="00FD1051" w:rsidRDefault="007D0EB2" w:rsidP="00FD3650">
      <w:pPr>
        <w:pStyle w:val="Cislovanie2"/>
        <w:numPr>
          <w:ilvl w:val="1"/>
          <w:numId w:val="1"/>
        </w:numPr>
        <w:tabs>
          <w:tab w:val="clear" w:pos="680"/>
          <w:tab w:val="num" w:pos="567"/>
        </w:tabs>
        <w:ind w:left="567" w:hanging="709"/>
        <w:rPr>
          <w:sz w:val="22"/>
          <w:szCs w:val="22"/>
        </w:rPr>
      </w:pPr>
      <w:r w:rsidRPr="00FD1051">
        <w:rPr>
          <w:sz w:val="22"/>
          <w:szCs w:val="22"/>
        </w:rPr>
        <w:t>Za deň úhrady kúpnej ceny</w:t>
      </w:r>
      <w:r w:rsidR="00FB7A40">
        <w:rPr>
          <w:sz w:val="22"/>
          <w:szCs w:val="22"/>
        </w:rPr>
        <w:t xml:space="preserve"> </w:t>
      </w:r>
      <w:r w:rsidRPr="00FD1051">
        <w:rPr>
          <w:sz w:val="22"/>
          <w:szCs w:val="22"/>
        </w:rPr>
        <w:t>predávajúcemu sa považuje deň pripísania kúpnej ceny</w:t>
      </w:r>
      <w:r w:rsidR="005E2045">
        <w:rPr>
          <w:sz w:val="22"/>
          <w:szCs w:val="22"/>
        </w:rPr>
        <w:t xml:space="preserve"> </w:t>
      </w:r>
      <w:r w:rsidRPr="00FD1051">
        <w:rPr>
          <w:sz w:val="22"/>
          <w:szCs w:val="22"/>
        </w:rPr>
        <w:t>na účet predávajúceho.</w:t>
      </w:r>
    </w:p>
    <w:p w14:paraId="7C2608A4" w14:textId="77777777"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14:paraId="54506AB4" w14:textId="77777777" w:rsidR="00E51266" w:rsidRDefault="00E51266" w:rsidP="00E51266">
      <w:pPr>
        <w:pStyle w:val="Cislovanie2"/>
        <w:tabs>
          <w:tab w:val="clear" w:pos="680"/>
        </w:tabs>
        <w:spacing w:after="0"/>
        <w:ind w:left="567" w:firstLine="0"/>
        <w:jc w:val="left"/>
        <w:rPr>
          <w:b/>
          <w:sz w:val="22"/>
          <w:szCs w:val="22"/>
        </w:rPr>
      </w:pPr>
    </w:p>
    <w:p w14:paraId="5A26660D"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 xml:space="preserve">Čl. VII. </w:t>
      </w:r>
    </w:p>
    <w:p w14:paraId="0E25DEE9"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14:paraId="5DE5507B" w14:textId="5834AED5"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414D7598" w14:textId="16C58A75"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06565B">
        <w:rPr>
          <w:sz w:val="22"/>
          <w:szCs w:val="22"/>
          <w:lang w:val="sk-SK"/>
        </w:rPr>
        <w:t>Predávajúci poskytuje na tovar, ako aj všetky jeho komponenty a príslušenstvo záruku na akosť v </w:t>
      </w:r>
      <w:r w:rsidR="00FD3650" w:rsidRPr="0006565B">
        <w:rPr>
          <w:sz w:val="22"/>
          <w:szCs w:val="22"/>
          <w:lang w:val="sk-SK"/>
        </w:rPr>
        <w:t xml:space="preserve">trvaní </w:t>
      </w:r>
      <w:r w:rsidR="001638F4" w:rsidRPr="0006565B">
        <w:rPr>
          <w:sz w:val="22"/>
          <w:szCs w:val="22"/>
          <w:lang w:val="sk-SK"/>
        </w:rPr>
        <w:t>24</w:t>
      </w:r>
      <w:r w:rsidR="00FD3650" w:rsidRPr="0006565B">
        <w:rPr>
          <w:sz w:val="22"/>
          <w:szCs w:val="22"/>
          <w:lang w:val="sk-SK"/>
        </w:rPr>
        <w:t xml:space="preserve"> mesiacov</w:t>
      </w:r>
      <w:r w:rsidRPr="0006565B">
        <w:rPr>
          <w:sz w:val="22"/>
          <w:szCs w:val="22"/>
          <w:lang w:val="sk-SK"/>
        </w:rPr>
        <w:t xml:space="preserve"> (ďalej len „záručná doba“). Záručná doba začína plynúť okamihom podpísania Preberacieho</w:t>
      </w:r>
      <w:r w:rsidRPr="00FD1051">
        <w:rPr>
          <w:sz w:val="22"/>
          <w:szCs w:val="22"/>
          <w:lang w:val="sk-SK"/>
        </w:rPr>
        <w:t xml:space="preserve"> protokolu oboma zmluvnými stranami.</w:t>
      </w:r>
    </w:p>
    <w:p w14:paraId="53A52C2C" w14:textId="77777777" w:rsidR="007D0EB2" w:rsidRPr="00FD1051"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029C79AB" w14:textId="77777777" w:rsidR="007D0EB2" w:rsidRPr="00FD1051" w:rsidRDefault="007D0EB2" w:rsidP="00FD3650">
      <w:pPr>
        <w:ind w:left="567" w:hanging="567"/>
        <w:jc w:val="both"/>
        <w:rPr>
          <w:sz w:val="22"/>
          <w:szCs w:val="22"/>
          <w:lang w:val="sk-SK"/>
        </w:rPr>
      </w:pPr>
    </w:p>
    <w:p w14:paraId="47F434E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7E9DE94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0B0ACFC4" w14:textId="77777777" w:rsidR="007D0EB2" w:rsidRPr="00FD1051"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V záručnej dobe sa predávajúci zaväzuje:</w:t>
      </w:r>
    </w:p>
    <w:p w14:paraId="38D141A2" w14:textId="3556D2D8" w:rsidR="007D0EB2" w:rsidRPr="00FD1051" w:rsidRDefault="007D0EB2" w:rsidP="00FD3650">
      <w:pPr>
        <w:pStyle w:val="Odrazkovy3"/>
        <w:numPr>
          <w:ilvl w:val="0"/>
          <w:numId w:val="5"/>
        </w:numPr>
        <w:ind w:hanging="454"/>
        <w:rPr>
          <w:sz w:val="22"/>
          <w:szCs w:val="22"/>
          <w:lang w:val="sk-SK"/>
        </w:rPr>
      </w:pPr>
      <w:r w:rsidRPr="00FD1051">
        <w:rPr>
          <w:sz w:val="22"/>
          <w:szCs w:val="22"/>
          <w:lang w:val="sk-SK"/>
        </w:rPr>
        <w:t xml:space="preserve">bezodplatne odstrániť všetky vady dodaného tovaru, </w:t>
      </w:r>
      <w:r w:rsidR="00A6134B">
        <w:rPr>
          <w:sz w:val="22"/>
          <w:szCs w:val="22"/>
          <w:lang w:val="sk-SK"/>
        </w:rPr>
        <w:t xml:space="preserve">nie len tie, </w:t>
      </w:r>
      <w:r w:rsidRPr="00FD1051">
        <w:rPr>
          <w:sz w:val="22"/>
          <w:szCs w:val="22"/>
          <w:lang w:val="sk-SK"/>
        </w:rPr>
        <w:t>na ktoré sa vzťahuje záruka na akosť,</w:t>
      </w:r>
    </w:p>
    <w:p w14:paraId="4ECFBCDE" w14:textId="77777777" w:rsidR="007D0EB2" w:rsidRPr="00FD1051" w:rsidRDefault="007D0EB2" w:rsidP="00FD3650">
      <w:pPr>
        <w:pStyle w:val="Odrazkovy3"/>
        <w:numPr>
          <w:ilvl w:val="0"/>
          <w:numId w:val="5"/>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w:t>
      </w:r>
      <w:r w:rsidRPr="00FD1051">
        <w:rPr>
          <w:sz w:val="22"/>
          <w:szCs w:val="22"/>
          <w:lang w:val="sk-SK"/>
        </w:rPr>
        <w:lastRenderedPageBreak/>
        <w:t xml:space="preserve">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128D6266" w14:textId="477D0CD0" w:rsidR="007D0EB2" w:rsidRPr="00FD1051" w:rsidRDefault="007D0EB2" w:rsidP="00FD3650">
      <w:pPr>
        <w:pStyle w:val="Odsekzoznamu"/>
        <w:widowControl/>
        <w:numPr>
          <w:ilvl w:val="0"/>
          <w:numId w:val="5"/>
        </w:numPr>
        <w:autoSpaceDE/>
        <w:autoSpaceDN/>
        <w:adjustRightInd/>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55049D0C" w14:textId="746D90EC"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2D09C5D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6AF72224" w14:textId="1F9821B9" w:rsidR="007D0EB2" w:rsidRPr="00D3758F"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Kupujúci sa zaväzuje, že reklamácie týkajúce sa vád tovaru uplatní bezodkladne po ich zistení písomnou formou u predávajúceho, pričom v reklamácii vadu popíše. Za písomnú formu sa považuje aj zaslanie reklamácie vady na emailovú adresu predávajúceho</w:t>
      </w:r>
      <w:r w:rsidR="00220CC7">
        <w:rPr>
          <w:sz w:val="22"/>
          <w:szCs w:val="22"/>
          <w:lang w:val="sk-SK"/>
        </w:rPr>
        <w:t xml:space="preserve"> uvedenú v tomto článku</w:t>
      </w:r>
      <w:r w:rsidR="00817377">
        <w:rPr>
          <w:sz w:val="22"/>
          <w:szCs w:val="22"/>
          <w:lang w:val="sk-SK"/>
        </w:rPr>
        <w:t xml:space="preserve"> v</w:t>
      </w:r>
      <w:r w:rsidR="00220CC7">
        <w:rPr>
          <w:sz w:val="22"/>
          <w:szCs w:val="22"/>
          <w:lang w:val="sk-SK"/>
        </w:rPr>
        <w:t xml:space="preserve"> bod</w:t>
      </w:r>
      <w:r w:rsidR="00817377">
        <w:rPr>
          <w:sz w:val="22"/>
          <w:szCs w:val="22"/>
          <w:lang w:val="sk-SK"/>
        </w:rPr>
        <w:t>e</w:t>
      </w:r>
      <w:r w:rsidR="00220CC7">
        <w:rPr>
          <w:sz w:val="22"/>
          <w:szCs w:val="22"/>
          <w:lang w:val="sk-SK"/>
        </w:rPr>
        <w:t xml:space="preserve"> 10</w:t>
      </w:r>
      <w:r w:rsidRPr="00FD1051">
        <w:rPr>
          <w:sz w:val="22"/>
          <w:szCs w:val="22"/>
          <w:lang w:val="sk-SK"/>
        </w:rPr>
        <w:t xml:space="preserve">. </w:t>
      </w:r>
      <w:r w:rsidR="00F966B9" w:rsidRPr="005C0DB2">
        <w:rPr>
          <w:sz w:val="22"/>
          <w:szCs w:val="22"/>
          <w:lang w:val="sk-SK"/>
        </w:rPr>
        <w:t>Oprávnen</w:t>
      </w:r>
      <w:r w:rsidR="00220CC7">
        <w:rPr>
          <w:sz w:val="22"/>
          <w:szCs w:val="22"/>
          <w:lang w:val="sk-SK"/>
        </w:rPr>
        <w:t>ie</w:t>
      </w:r>
      <w:r w:rsidR="00F966B9" w:rsidRPr="005C0DB2">
        <w:rPr>
          <w:sz w:val="22"/>
          <w:szCs w:val="22"/>
          <w:lang w:val="sk-SK"/>
        </w:rPr>
        <w:t xml:space="preserve"> na riešenie reklamácii zo strany kupujúceho </w:t>
      </w:r>
      <w:r w:rsidR="00E72BDB">
        <w:rPr>
          <w:sz w:val="22"/>
          <w:szCs w:val="22"/>
          <w:lang w:val="sk-SK"/>
        </w:rPr>
        <w:t>má</w:t>
      </w:r>
      <w:r w:rsidR="00F966B9" w:rsidRPr="005C0DB2">
        <w:rPr>
          <w:sz w:val="22"/>
          <w:szCs w:val="22"/>
          <w:lang w:val="sk-SK"/>
        </w:rPr>
        <w:t xml:space="preserve"> oddelenie</w:t>
      </w:r>
      <w:r w:rsidR="00220CC7">
        <w:rPr>
          <w:sz w:val="22"/>
          <w:szCs w:val="22"/>
          <w:lang w:val="sk-SK"/>
        </w:rPr>
        <w:t xml:space="preserve"> servisu a opráv</w:t>
      </w:r>
      <w:r w:rsidR="00F966B9" w:rsidRPr="005C0DB2">
        <w:rPr>
          <w:sz w:val="22"/>
          <w:szCs w:val="22"/>
          <w:lang w:val="sk-SK"/>
        </w:rPr>
        <w:t xml:space="preserve"> zdravotechniky </w:t>
      </w:r>
      <w:r w:rsidR="00C47088">
        <w:rPr>
          <w:sz w:val="22"/>
          <w:szCs w:val="22"/>
          <w:lang w:val="sk-SK"/>
        </w:rPr>
        <w:t>kupujúceho</w:t>
      </w:r>
      <w:r w:rsidR="00F966B9" w:rsidRPr="00D3758F">
        <w:rPr>
          <w:sz w:val="22"/>
          <w:szCs w:val="22"/>
          <w:lang w:val="sk-SK"/>
        </w:rPr>
        <w:t>.</w:t>
      </w:r>
    </w:p>
    <w:p w14:paraId="592E8CAA" w14:textId="5D3E8BA7" w:rsidR="00F57BD3" w:rsidRDefault="00385C1E" w:rsidP="00385C1E">
      <w:pPr>
        <w:widowControl/>
        <w:autoSpaceDE/>
        <w:autoSpaceDN/>
        <w:adjustRightInd/>
        <w:spacing w:after="120"/>
        <w:ind w:left="567" w:hanging="567"/>
        <w:jc w:val="both"/>
        <w:rPr>
          <w:rFonts w:eastAsiaTheme="minorHAnsi"/>
          <w:color w:val="000000"/>
          <w:sz w:val="22"/>
          <w:szCs w:val="22"/>
          <w:lang w:val="sk-SK"/>
        </w:rPr>
      </w:pPr>
      <w:r>
        <w:rPr>
          <w:sz w:val="22"/>
          <w:szCs w:val="22"/>
          <w:lang w:val="sk-SK"/>
        </w:rPr>
        <w:t xml:space="preserve">10. </w:t>
      </w:r>
      <w:r>
        <w:rPr>
          <w:sz w:val="22"/>
          <w:szCs w:val="22"/>
          <w:lang w:val="sk-SK"/>
        </w:rPr>
        <w:tab/>
      </w:r>
      <w:r w:rsidR="007D0EB2" w:rsidRPr="00FD1051">
        <w:rPr>
          <w:sz w:val="22"/>
          <w:szCs w:val="22"/>
          <w:lang w:val="sk-SK"/>
        </w:rPr>
        <w:t>Za deň doručenia reklamácie vady predávajúcemu sa v prípade jej zasielania na e</w:t>
      </w:r>
      <w:r w:rsidR="005C0DB2">
        <w:rPr>
          <w:sz w:val="22"/>
          <w:szCs w:val="22"/>
          <w:lang w:val="sk-SK"/>
        </w:rPr>
        <w:t>-</w:t>
      </w:r>
      <w:r w:rsidR="007D0EB2" w:rsidRPr="00FD1051">
        <w:rPr>
          <w:sz w:val="22"/>
          <w:szCs w:val="22"/>
          <w:lang w:val="sk-SK"/>
        </w:rPr>
        <w:t xml:space="preserve">mailovú adresu predávajúceho považuje najbližší pracovný deň nasledujúci po dni odoslania reklamácie vady predávajúcemu. Kontaktnou osobou predávajúceho určenou pre prijímanie reklamácií vád tovaru je </w:t>
      </w:r>
      <w:r w:rsidR="00A7648A">
        <w:rPr>
          <w:sz w:val="22"/>
          <w:szCs w:val="22"/>
          <w:highlight w:val="yellow"/>
          <w:lang w:val="sk-SK"/>
        </w:rPr>
        <w:t>..................</w:t>
      </w:r>
      <w:r w:rsidR="00865C98">
        <w:rPr>
          <w:sz w:val="22"/>
          <w:szCs w:val="22"/>
          <w:highlight w:val="yellow"/>
          <w:lang w:val="sk-SK"/>
        </w:rPr>
        <w:t xml:space="preserve">, tel. číslo: </w:t>
      </w:r>
      <w:r w:rsidR="00A7648A">
        <w:rPr>
          <w:sz w:val="22"/>
          <w:szCs w:val="22"/>
          <w:highlight w:val="yellow"/>
          <w:lang w:val="sk-SK"/>
        </w:rPr>
        <w:t>................</w:t>
      </w:r>
      <w:r w:rsidR="007D0EB2" w:rsidRPr="00FD1051">
        <w:rPr>
          <w:sz w:val="22"/>
          <w:szCs w:val="22"/>
          <w:highlight w:val="yellow"/>
          <w:lang w:val="sk-SK"/>
        </w:rPr>
        <w:t>, e</w:t>
      </w:r>
      <w:r w:rsidR="005C0DB2">
        <w:rPr>
          <w:sz w:val="22"/>
          <w:szCs w:val="22"/>
          <w:highlight w:val="yellow"/>
          <w:lang w:val="sk-SK"/>
        </w:rPr>
        <w:t>-</w:t>
      </w:r>
      <w:r w:rsidR="007D0EB2" w:rsidRPr="00FD1051">
        <w:rPr>
          <w:sz w:val="22"/>
          <w:szCs w:val="22"/>
          <w:highlight w:val="yellow"/>
          <w:lang w:val="sk-SK"/>
        </w:rPr>
        <w:t>ma</w:t>
      </w:r>
      <w:r w:rsidR="006240FF">
        <w:rPr>
          <w:sz w:val="22"/>
          <w:szCs w:val="22"/>
          <w:highlight w:val="yellow"/>
          <w:lang w:val="sk-SK"/>
        </w:rPr>
        <w:t xml:space="preserve">il: </w:t>
      </w:r>
      <w:r w:rsidR="00A7648A">
        <w:rPr>
          <w:sz w:val="22"/>
          <w:szCs w:val="22"/>
          <w:highlight w:val="yellow"/>
          <w:lang w:val="sk-SK"/>
        </w:rPr>
        <w:t>...........................</w:t>
      </w:r>
      <w:r w:rsidR="007D0EB2" w:rsidRPr="00FD1051">
        <w:rPr>
          <w:sz w:val="22"/>
          <w:szCs w:val="22"/>
          <w:highlight w:val="yellow"/>
          <w:lang w:val="sk-SK"/>
        </w:rPr>
        <w:t xml:space="preserve"> </w:t>
      </w:r>
      <w:r w:rsidRPr="00385C1E">
        <w:rPr>
          <w:rFonts w:eastAsiaTheme="minorHAnsi"/>
          <w:color w:val="000000"/>
          <w:sz w:val="22"/>
          <w:szCs w:val="22"/>
          <w:highlight w:val="yellow"/>
          <w:lang w:val="sk-SK"/>
        </w:rPr>
        <w:t xml:space="preserve">Záručný servis bude realizovaný servisným technikom ......................... (titul, meno, priezvisko, tel. č. a e-mail servisného technika doplní uchádzač) </w:t>
      </w:r>
      <w:r w:rsidRPr="00385C1E">
        <w:rPr>
          <w:rFonts w:eastAsiaTheme="minorHAnsi"/>
          <w:color w:val="000000"/>
          <w:sz w:val="22"/>
          <w:szCs w:val="22"/>
          <w:lang w:val="sk-SK"/>
        </w:rPr>
        <w:t>disponujúcim osvedčením/certifikátom oprávňujúcim servisného technika na výkon záručného servisu predmetu tejto kúpnej zmluvy, ktorý predloží predávajúci kupujúcemu k nahliadnutiu pri podpise tejto kúpnej zmluvy.</w:t>
      </w:r>
    </w:p>
    <w:p w14:paraId="03772226" w14:textId="77777777" w:rsidR="00F57BD3" w:rsidRDefault="00385C1E" w:rsidP="00385C1E">
      <w:pPr>
        <w:widowControl/>
        <w:autoSpaceDE/>
        <w:autoSpaceDN/>
        <w:adjustRightInd/>
        <w:spacing w:after="120"/>
        <w:ind w:left="567" w:hanging="567"/>
        <w:jc w:val="both"/>
        <w:rPr>
          <w:sz w:val="22"/>
          <w:szCs w:val="22"/>
          <w:lang w:val="sk-SK"/>
        </w:rPr>
      </w:pPr>
      <w:r>
        <w:rPr>
          <w:sz w:val="22"/>
          <w:szCs w:val="22"/>
          <w:lang w:val="sk-SK"/>
        </w:rPr>
        <w:t xml:space="preserve">11. </w:t>
      </w:r>
      <w:r>
        <w:rPr>
          <w:sz w:val="22"/>
          <w:szCs w:val="22"/>
          <w:lang w:val="sk-SK"/>
        </w:rPr>
        <w:tab/>
      </w:r>
      <w:r w:rsidR="007D0EB2" w:rsidRPr="00865C98">
        <w:rPr>
          <w:sz w:val="22"/>
          <w:szCs w:val="22"/>
          <w:lang w:val="sk-SK"/>
        </w:rPr>
        <w:t xml:space="preserve">Počas záručnej doby sa </w:t>
      </w:r>
      <w:r w:rsidR="00F14294">
        <w:rPr>
          <w:sz w:val="22"/>
          <w:szCs w:val="22"/>
          <w:lang w:val="sk-SK"/>
        </w:rPr>
        <w:t xml:space="preserve">servisný technik </w:t>
      </w:r>
      <w:r w:rsidR="007D0EB2" w:rsidRPr="00865C98">
        <w:rPr>
          <w:sz w:val="22"/>
          <w:szCs w:val="22"/>
          <w:lang w:val="sk-SK"/>
        </w:rPr>
        <w:t>predávajúceho dostaví na opravu tovaru do štyridsaťosem</w:t>
      </w:r>
      <w:r w:rsidR="00C47088">
        <w:rPr>
          <w:sz w:val="22"/>
          <w:szCs w:val="22"/>
          <w:lang w:val="sk-SK"/>
        </w:rPr>
        <w:t xml:space="preserve"> </w:t>
      </w:r>
      <w:r w:rsidR="00C47088" w:rsidRPr="00C47088">
        <w:rPr>
          <w:sz w:val="22"/>
          <w:szCs w:val="22"/>
          <w:lang w:val="sk-SK"/>
        </w:rPr>
        <w:t xml:space="preserve">(48) </w:t>
      </w:r>
      <w:r w:rsidR="007D0EB2" w:rsidRPr="00865C98">
        <w:rPr>
          <w:sz w:val="22"/>
          <w:szCs w:val="22"/>
          <w:lang w:val="sk-SK"/>
        </w:rPr>
        <w:t xml:space="preserve"> hodín od nahlásenia vady tovaru/poruchy kupujúcim. Nástupom </w:t>
      </w:r>
      <w:r w:rsidR="00F14294">
        <w:rPr>
          <w:sz w:val="22"/>
          <w:szCs w:val="22"/>
          <w:lang w:val="sk-SK"/>
        </w:rPr>
        <w:t xml:space="preserve">servisného technika </w:t>
      </w:r>
      <w:r w:rsidR="009062E7">
        <w:rPr>
          <w:sz w:val="22"/>
          <w:szCs w:val="22"/>
          <w:lang w:val="sk-SK"/>
        </w:rPr>
        <w:t>predávajúceho</w:t>
      </w:r>
      <w:r w:rsidR="007D0EB2" w:rsidRPr="00865C98">
        <w:rPr>
          <w:sz w:val="22"/>
          <w:szCs w:val="22"/>
          <w:lang w:val="sk-SK"/>
        </w:rPr>
        <w:t xml:space="preserve"> na opravu sa rozumie osobná návšteva </w:t>
      </w:r>
      <w:r w:rsidR="009062E7">
        <w:rPr>
          <w:sz w:val="22"/>
          <w:szCs w:val="22"/>
          <w:lang w:val="sk-SK"/>
        </w:rPr>
        <w:t>zástupcu predávajúceho</w:t>
      </w:r>
      <w:r w:rsidR="007D0EB2" w:rsidRPr="00865C98">
        <w:rPr>
          <w:sz w:val="22"/>
          <w:szCs w:val="22"/>
          <w:lang w:val="sk-SK"/>
        </w:rPr>
        <w:t xml:space="preserve"> v mieste</w:t>
      </w:r>
      <w:r w:rsidR="007D0EB2" w:rsidRPr="00FD1051">
        <w:rPr>
          <w:sz w:val="22"/>
          <w:szCs w:val="22"/>
          <w:lang w:val="sk-SK"/>
        </w:rPr>
        <w:t xml:space="preserve"> dodania tovaru. Predávajúci zabezpečí opravu tovaru t.j. jeho plné sfunkčnenie maximálne do piatich (5) pracovných dní odo dňa osobnej návštevy </w:t>
      </w:r>
      <w:r w:rsidR="009062E7">
        <w:rPr>
          <w:sz w:val="22"/>
          <w:szCs w:val="22"/>
          <w:lang w:val="sk-SK"/>
        </w:rPr>
        <w:t>zástupcu predávajúceho</w:t>
      </w:r>
      <w:r w:rsidR="007D0EB2" w:rsidRPr="00FD1051">
        <w:rPr>
          <w:sz w:val="22"/>
          <w:szCs w:val="22"/>
          <w:lang w:val="sk-SK"/>
        </w:rPr>
        <w:t xml:space="preserve"> v mieste dodania tovaru. </w:t>
      </w:r>
    </w:p>
    <w:p w14:paraId="0A8FF302" w14:textId="0C65C055" w:rsidR="007D0EB2" w:rsidRDefault="00385C1E" w:rsidP="00385C1E">
      <w:pPr>
        <w:widowControl/>
        <w:autoSpaceDE/>
        <w:autoSpaceDN/>
        <w:adjustRightInd/>
        <w:spacing w:after="120"/>
        <w:ind w:left="567" w:hanging="567"/>
        <w:jc w:val="both"/>
        <w:rPr>
          <w:rFonts w:eastAsiaTheme="minorHAnsi"/>
          <w:color w:val="000000"/>
          <w:sz w:val="22"/>
          <w:szCs w:val="22"/>
          <w:lang w:val="sk-SK"/>
        </w:rPr>
      </w:pPr>
      <w:r>
        <w:rPr>
          <w:rFonts w:eastAsiaTheme="minorHAnsi"/>
          <w:color w:val="000000"/>
          <w:sz w:val="22"/>
          <w:szCs w:val="22"/>
          <w:lang w:val="sk-SK"/>
        </w:rPr>
        <w:t>12.</w:t>
      </w:r>
      <w:r>
        <w:rPr>
          <w:rFonts w:eastAsiaTheme="minorHAnsi"/>
          <w:color w:val="000000"/>
          <w:sz w:val="22"/>
          <w:szCs w:val="22"/>
          <w:lang w:val="sk-SK"/>
        </w:rPr>
        <w:tab/>
      </w:r>
      <w:r w:rsidR="007D0EB2" w:rsidRPr="00FD1051">
        <w:rPr>
          <w:rFonts w:eastAsiaTheme="minorHAnsi"/>
          <w:color w:val="000000"/>
          <w:sz w:val="22"/>
          <w:szCs w:val="22"/>
          <w:lang w:val="sk-SK"/>
        </w:rPr>
        <w:t xml:space="preserve">V prípade, ak predávajúci neodstráni reklamované vady v lehote do 5 pracovných dní </w:t>
      </w:r>
      <w:r w:rsidR="007D0EB2" w:rsidRPr="00FD1051">
        <w:rPr>
          <w:sz w:val="22"/>
          <w:szCs w:val="22"/>
          <w:lang w:val="sk-SK"/>
        </w:rPr>
        <w:t xml:space="preserve">odo dňa osobnej návštevy </w:t>
      </w:r>
      <w:r w:rsidR="003C05C1">
        <w:rPr>
          <w:sz w:val="22"/>
          <w:szCs w:val="22"/>
          <w:lang w:val="sk-SK"/>
        </w:rPr>
        <w:t>servisného technika</w:t>
      </w:r>
      <w:r w:rsidR="007D0EB2" w:rsidRPr="00FD1051">
        <w:rPr>
          <w:sz w:val="22"/>
          <w:szCs w:val="22"/>
          <w:lang w:val="sk-SK"/>
        </w:rPr>
        <w:t xml:space="preserve"> v mieste dodania tovaru</w:t>
      </w:r>
      <w:r w:rsidR="007D0EB2" w:rsidRPr="00FD1051">
        <w:rPr>
          <w:rFonts w:eastAsiaTheme="minorHAnsi"/>
          <w:color w:val="000000"/>
          <w:sz w:val="22"/>
          <w:szCs w:val="22"/>
          <w:lang w:val="sk-SK"/>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13F0148E" w14:textId="4AE585DC" w:rsidR="00914244" w:rsidRPr="00F57BD3" w:rsidRDefault="00914244" w:rsidP="00C64AF4">
      <w:pPr>
        <w:pStyle w:val="Odsekzoznamu"/>
        <w:widowControl/>
        <w:numPr>
          <w:ilvl w:val="0"/>
          <w:numId w:val="30"/>
        </w:numPr>
        <w:autoSpaceDE/>
        <w:autoSpaceDN/>
        <w:adjustRightInd/>
        <w:ind w:left="567" w:hanging="567"/>
        <w:jc w:val="both"/>
        <w:rPr>
          <w:rFonts w:eastAsiaTheme="minorHAnsi"/>
          <w:color w:val="000000"/>
          <w:sz w:val="22"/>
          <w:szCs w:val="22"/>
          <w:lang w:val="sk-SK"/>
        </w:rPr>
      </w:pPr>
      <w:r w:rsidRPr="00914244">
        <w:rPr>
          <w:sz w:val="22"/>
          <w:szCs w:val="22"/>
          <w:lang w:val="sk-SK"/>
        </w:rPr>
        <w:t xml:space="preserve">V prípade, ak </w:t>
      </w:r>
      <w:r w:rsidRPr="00914244">
        <w:rPr>
          <w:rFonts w:eastAsiaTheme="minorHAnsi"/>
          <w:color w:val="000000"/>
          <w:sz w:val="22"/>
          <w:szCs w:val="22"/>
          <w:lang w:val="sk-SK"/>
        </w:rPr>
        <w:t xml:space="preserve">predávajúci neodstráni reklamované vady tovaru v lehote do 5 pracovných dní </w:t>
      </w:r>
      <w:r w:rsidRPr="00914244">
        <w:rPr>
          <w:sz w:val="22"/>
          <w:szCs w:val="22"/>
          <w:lang w:val="sk-SK"/>
        </w:rPr>
        <w:t>odo dňa osobnej návštevy servisného technika v mieste dodania tovaru</w:t>
      </w:r>
      <w:r w:rsidRPr="00914244">
        <w:rPr>
          <w:rFonts w:eastAsiaTheme="minorHAnsi"/>
          <w:color w:val="000000"/>
          <w:sz w:val="22"/>
          <w:szCs w:val="22"/>
          <w:lang w:val="sk-SK"/>
        </w:rPr>
        <w:t>, alebo odmietne odstrániť vady reklamované kupujúcim</w:t>
      </w:r>
      <w:r w:rsidRPr="00DB1059">
        <w:rPr>
          <w:sz w:val="22"/>
          <w:szCs w:val="22"/>
          <w:lang w:val="sk-SK"/>
        </w:rPr>
        <w:t xml:space="preserve">, predávajúci je povinný poskytnúť kupujúcemu bezodkladne, najneskôr do desiatich pracovných dní odo dňa uplynutia 5 pracovných dní odo </w:t>
      </w:r>
      <w:r w:rsidRPr="00DB1059">
        <w:rPr>
          <w:sz w:val="22"/>
          <w:szCs w:val="22"/>
          <w:lang w:val="sk-SK"/>
        </w:rPr>
        <w:lastRenderedPageBreak/>
        <w:t>dňa osobnej návštevy servisného technika v mieste dodania tovaru</w:t>
      </w:r>
      <w:r w:rsidRPr="00DB1059">
        <w:rPr>
          <w:rFonts w:eastAsiaTheme="minorHAnsi"/>
          <w:color w:val="000000"/>
          <w:sz w:val="22"/>
          <w:szCs w:val="22"/>
          <w:lang w:val="sk-SK"/>
        </w:rPr>
        <w:t>, alebo odmietnutia odstrániť vady tovaru reklamované kupujúcim,</w:t>
      </w:r>
      <w:r w:rsidRPr="00DB1059">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36903D05" w14:textId="77777777" w:rsidR="00F57BD3" w:rsidRPr="00DB1059" w:rsidRDefault="00F57BD3" w:rsidP="00F57BD3">
      <w:pPr>
        <w:pStyle w:val="Odsekzoznamu"/>
        <w:widowControl/>
        <w:autoSpaceDE/>
        <w:autoSpaceDN/>
        <w:adjustRightInd/>
        <w:ind w:left="567"/>
        <w:jc w:val="both"/>
        <w:rPr>
          <w:rFonts w:eastAsiaTheme="minorHAnsi"/>
          <w:color w:val="000000"/>
          <w:sz w:val="22"/>
          <w:szCs w:val="22"/>
          <w:lang w:val="sk-SK"/>
        </w:rPr>
      </w:pPr>
    </w:p>
    <w:p w14:paraId="3B4ED9CA" w14:textId="77777777" w:rsidR="00055E18" w:rsidRDefault="00914244" w:rsidP="00DB1059">
      <w:pPr>
        <w:widowControl/>
        <w:autoSpaceDE/>
        <w:autoSpaceDN/>
        <w:adjustRightInd/>
        <w:spacing w:after="120"/>
        <w:ind w:left="567" w:hanging="567"/>
        <w:jc w:val="both"/>
        <w:rPr>
          <w:sz w:val="22"/>
          <w:szCs w:val="22"/>
          <w:lang w:val="sk-SK"/>
        </w:rPr>
      </w:pPr>
      <w:r>
        <w:rPr>
          <w:sz w:val="22"/>
          <w:szCs w:val="22"/>
          <w:lang w:val="sk-SK"/>
        </w:rPr>
        <w:t>14</w:t>
      </w:r>
      <w:r w:rsidR="00385C1E">
        <w:rPr>
          <w:sz w:val="22"/>
          <w:szCs w:val="22"/>
          <w:lang w:val="sk-SK"/>
        </w:rPr>
        <w:t xml:space="preserve">. </w:t>
      </w:r>
      <w:r w:rsidR="00385C1E">
        <w:rPr>
          <w:sz w:val="22"/>
          <w:szCs w:val="22"/>
          <w:lang w:val="sk-SK"/>
        </w:rPr>
        <w:tab/>
      </w:r>
      <w:r w:rsidR="007D0EB2" w:rsidRPr="00FD1051">
        <w:rPr>
          <w:sz w:val="22"/>
          <w:szCs w:val="22"/>
          <w:lang w:val="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w:t>
      </w:r>
      <w:r w:rsidR="00F86BCD">
        <w:rPr>
          <w:sz w:val="22"/>
          <w:szCs w:val="22"/>
          <w:lang w:val="sk-SK"/>
        </w:rPr>
        <w:t>zástupcu predávajúceho</w:t>
      </w:r>
      <w:r w:rsidR="007D0EB2" w:rsidRPr="00FD1051">
        <w:rPr>
          <w:sz w:val="22"/>
          <w:szCs w:val="22"/>
          <w:lang w:val="sk-SK"/>
        </w:rPr>
        <w:t xml:space="preserve"> na opravu/odstránenie vady tovaru, o dĺžke trvania opravy/plného sfunkčnenia tovaru, popis tovaru, ktorého výmena sa záruky týka (ak sa uvedené uplatňuje) a podpisy zástupcov zmluvných strán pre uplatňovanie reklamácií vád tovaru podľa bodu </w:t>
      </w:r>
      <w:r w:rsidR="00F86BCD">
        <w:rPr>
          <w:sz w:val="22"/>
          <w:szCs w:val="22"/>
          <w:lang w:val="sk-SK"/>
        </w:rPr>
        <w:t xml:space="preserve">9 a </w:t>
      </w:r>
      <w:r w:rsidR="007D0EB2" w:rsidRPr="00FD1051">
        <w:rPr>
          <w:sz w:val="22"/>
          <w:szCs w:val="22"/>
          <w:lang w:val="sk-SK"/>
        </w:rPr>
        <w:t>10 tohto článku tejto kúpnej zmluvy.</w:t>
      </w:r>
    </w:p>
    <w:p w14:paraId="0F45F5C2" w14:textId="08E374D9" w:rsidR="007D0EB2" w:rsidRPr="00FD1051" w:rsidRDefault="00914244" w:rsidP="00DB1059">
      <w:pPr>
        <w:widowControl/>
        <w:autoSpaceDE/>
        <w:autoSpaceDN/>
        <w:adjustRightInd/>
        <w:spacing w:after="120"/>
        <w:ind w:left="567" w:hanging="567"/>
        <w:jc w:val="both"/>
        <w:rPr>
          <w:sz w:val="22"/>
          <w:szCs w:val="22"/>
          <w:lang w:val="sk-SK"/>
        </w:rPr>
      </w:pPr>
      <w:r>
        <w:rPr>
          <w:sz w:val="22"/>
          <w:szCs w:val="22"/>
          <w:lang w:val="sk-SK"/>
        </w:rPr>
        <w:t>15</w:t>
      </w:r>
      <w:r w:rsidR="00385C1E">
        <w:rPr>
          <w:sz w:val="22"/>
          <w:szCs w:val="22"/>
          <w:lang w:val="sk-SK"/>
        </w:rPr>
        <w:t xml:space="preserve">. </w:t>
      </w:r>
      <w:r w:rsidR="00385C1E">
        <w:rPr>
          <w:sz w:val="22"/>
          <w:szCs w:val="22"/>
          <w:lang w:val="sk-SK"/>
        </w:rPr>
        <w:tab/>
      </w:r>
      <w:r w:rsidR="007D0EB2" w:rsidRPr="00FD1051">
        <w:rPr>
          <w:sz w:val="22"/>
          <w:szCs w:val="22"/>
          <w:lang w:val="sk-SK"/>
        </w:rPr>
        <w:t xml:space="preserve">Pokiaľ predávajúci použije na odstránenie vád tovaru podľa tejto kúpnej zmluvy tretiu osobu, zodpovedá za jej odstránenie akoby záväzok plnil on sám. </w:t>
      </w:r>
      <w:r w:rsidR="00055E18">
        <w:rPr>
          <w:sz w:val="22"/>
          <w:szCs w:val="22"/>
          <w:lang w:val="sk-SK"/>
        </w:rPr>
        <w:t>Zástupca predávajúceho</w:t>
      </w:r>
      <w:r w:rsidR="007D0EB2" w:rsidRPr="00FD1051">
        <w:rPr>
          <w:sz w:val="22"/>
          <w:szCs w:val="22"/>
          <w:lang w:val="sk-SK"/>
        </w:rPr>
        <w:t xml:space="preserve"> musí </w:t>
      </w:r>
      <w:r w:rsidR="007D0EB2" w:rsidRPr="00FD1051">
        <w:rPr>
          <w:rFonts w:eastAsiaTheme="minorHAnsi"/>
          <w:color w:val="000000"/>
          <w:sz w:val="22"/>
          <w:szCs w:val="22"/>
          <w:lang w:val="sk-SK"/>
        </w:rPr>
        <w:t xml:space="preserve">disponovať osvedčením/certifikátom oprávňujúcim </w:t>
      </w:r>
      <w:r w:rsidR="00055E18">
        <w:rPr>
          <w:rFonts w:eastAsiaTheme="minorHAnsi"/>
          <w:color w:val="000000"/>
          <w:sz w:val="22"/>
          <w:szCs w:val="22"/>
          <w:lang w:val="sk-SK"/>
        </w:rPr>
        <w:t xml:space="preserve">ho </w:t>
      </w:r>
      <w:r w:rsidR="007D0EB2" w:rsidRPr="00FD1051">
        <w:rPr>
          <w:rFonts w:eastAsiaTheme="minorHAnsi"/>
          <w:color w:val="000000"/>
          <w:sz w:val="22"/>
          <w:szCs w:val="22"/>
          <w:lang w:val="sk-SK"/>
        </w:rPr>
        <w:t>na výkon záručného servisu</w:t>
      </w:r>
      <w:r w:rsidR="00055E18">
        <w:rPr>
          <w:rFonts w:eastAsiaTheme="minorHAnsi"/>
          <w:color w:val="000000"/>
          <w:sz w:val="22"/>
          <w:szCs w:val="22"/>
          <w:lang w:val="sk-SK"/>
        </w:rPr>
        <w:t xml:space="preserve"> počas záručnej doby</w:t>
      </w:r>
      <w:r w:rsidR="007D0EB2" w:rsidRPr="00FD1051">
        <w:rPr>
          <w:rFonts w:eastAsiaTheme="minorHAnsi"/>
          <w:color w:val="000000"/>
          <w:sz w:val="22"/>
          <w:szCs w:val="22"/>
          <w:lang w:val="sk-SK"/>
        </w:rPr>
        <w:t xml:space="preserve"> predmetu tejto kúpnej zmluvy</w:t>
      </w:r>
      <w:r w:rsidR="004E122A">
        <w:rPr>
          <w:rFonts w:eastAsiaTheme="minorHAnsi"/>
          <w:color w:val="000000"/>
          <w:sz w:val="22"/>
          <w:szCs w:val="22"/>
          <w:lang w:val="sk-SK"/>
        </w:rPr>
        <w:t>, ak sa uvedené uplatňuje</w:t>
      </w:r>
      <w:r w:rsidR="007D0EB2" w:rsidRPr="00FD1051">
        <w:rPr>
          <w:rFonts w:eastAsiaTheme="minorHAnsi"/>
          <w:color w:val="000000"/>
          <w:sz w:val="22"/>
          <w:szCs w:val="22"/>
          <w:lang w:val="sk-SK"/>
        </w:rPr>
        <w:t>.</w:t>
      </w:r>
    </w:p>
    <w:p w14:paraId="6D043751" w14:textId="77777777" w:rsidR="00E51266" w:rsidRDefault="00E51266" w:rsidP="00D3758F">
      <w:pPr>
        <w:rPr>
          <w:b/>
          <w:sz w:val="22"/>
          <w:szCs w:val="22"/>
          <w:lang w:val="sk-SK"/>
        </w:rPr>
      </w:pPr>
    </w:p>
    <w:p w14:paraId="28399CFF" w14:textId="77777777" w:rsidR="000773FB" w:rsidRDefault="000773FB" w:rsidP="00E51266">
      <w:pPr>
        <w:ind w:left="567"/>
        <w:rPr>
          <w:b/>
          <w:sz w:val="22"/>
          <w:szCs w:val="22"/>
          <w:lang w:val="sk-SK"/>
        </w:rPr>
      </w:pPr>
    </w:p>
    <w:p w14:paraId="09F1CF0C" w14:textId="77777777" w:rsidR="007D0EB2" w:rsidRPr="00FD1051" w:rsidRDefault="007D0EB2" w:rsidP="007D0EB2">
      <w:pPr>
        <w:ind w:left="567"/>
        <w:jc w:val="center"/>
        <w:rPr>
          <w:b/>
          <w:sz w:val="22"/>
          <w:szCs w:val="22"/>
          <w:lang w:val="sk-SK"/>
        </w:rPr>
      </w:pPr>
      <w:r w:rsidRPr="00FD1051">
        <w:rPr>
          <w:b/>
          <w:sz w:val="22"/>
          <w:szCs w:val="22"/>
          <w:lang w:val="sk-SK"/>
        </w:rPr>
        <w:t>Čl. VIII.</w:t>
      </w:r>
    </w:p>
    <w:p w14:paraId="1CA0C259" w14:textId="77777777" w:rsidR="007D0EB2" w:rsidRPr="00FD1051" w:rsidRDefault="007D0EB2" w:rsidP="007D0EB2">
      <w:pPr>
        <w:spacing w:after="120" w:line="276" w:lineRule="auto"/>
        <w:ind w:left="567"/>
        <w:jc w:val="center"/>
        <w:rPr>
          <w:b/>
          <w:sz w:val="22"/>
          <w:szCs w:val="22"/>
          <w:lang w:val="sk-SK"/>
        </w:rPr>
      </w:pPr>
      <w:r w:rsidRPr="00FD1051">
        <w:rPr>
          <w:b/>
          <w:sz w:val="22"/>
          <w:szCs w:val="22"/>
          <w:lang w:val="sk-SK"/>
        </w:rPr>
        <w:t>Majetkové sankcie</w:t>
      </w:r>
    </w:p>
    <w:p w14:paraId="5E4C92A4" w14:textId="162E6E3D" w:rsidR="007D0EB2" w:rsidRPr="0006565B" w:rsidRDefault="007D0EB2" w:rsidP="00FD3650">
      <w:pPr>
        <w:pStyle w:val="Cislovanie2"/>
        <w:numPr>
          <w:ilvl w:val="1"/>
          <w:numId w:val="9"/>
        </w:numPr>
        <w:tabs>
          <w:tab w:val="clear" w:pos="680"/>
        </w:tabs>
        <w:ind w:left="567" w:hanging="567"/>
        <w:rPr>
          <w:sz w:val="22"/>
          <w:szCs w:val="22"/>
        </w:rPr>
      </w:pPr>
      <w:r w:rsidRPr="00FD1051">
        <w:rPr>
          <w:sz w:val="22"/>
          <w:szCs w:val="22"/>
        </w:rPr>
        <w:t>V prípade omeškania predávajúceho s dodaním tovaru</w:t>
      </w:r>
      <w:r w:rsidR="004C7D97">
        <w:rPr>
          <w:sz w:val="22"/>
          <w:szCs w:val="22"/>
        </w:rPr>
        <w:t xml:space="preserve"> </w:t>
      </w:r>
      <w:r w:rsidRPr="00FD1051">
        <w:rPr>
          <w:sz w:val="22"/>
          <w:szCs w:val="22"/>
        </w:rPr>
        <w:t xml:space="preserve">podľa tejto zmluvy je kupujúci oprávnený uplatniť si u predávajúceho nárok na zaplatenie zmluvnej pokuty vo </w:t>
      </w:r>
      <w:r w:rsidRPr="0006565B">
        <w:rPr>
          <w:sz w:val="22"/>
          <w:szCs w:val="22"/>
        </w:rPr>
        <w:t xml:space="preserve">výške 0,1 % z kúpnej ceny nedodaného tovaru za každý začatý deň omeškania s jeho dodaním. </w:t>
      </w:r>
    </w:p>
    <w:p w14:paraId="3AA29444" w14:textId="77777777"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0A1EC3C2" w14:textId="2B907FE0"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 xml:space="preserve">Ak sa </w:t>
      </w:r>
      <w:r w:rsidR="00B04A6C" w:rsidRPr="0006565B">
        <w:rPr>
          <w:sz w:val="22"/>
          <w:szCs w:val="22"/>
        </w:rPr>
        <w:t>zástupca</w:t>
      </w:r>
      <w:r w:rsidRPr="0006565B">
        <w:rPr>
          <w:sz w:val="22"/>
          <w:szCs w:val="22"/>
        </w:rPr>
        <w:t xml:space="preserve"> predávajúceho nedostaví na osobnú návštevu kupujúceho v mieste dodania tovaru za účelom odstránenia vád tovaru v čase podľa čl. VII bodu 1</w:t>
      </w:r>
      <w:r w:rsidR="00B04A6C" w:rsidRPr="0006565B">
        <w:rPr>
          <w:sz w:val="22"/>
          <w:szCs w:val="22"/>
        </w:rPr>
        <w:t>1</w:t>
      </w:r>
      <w:r w:rsidRPr="0006565B">
        <w:rPr>
          <w:sz w:val="22"/>
          <w:szCs w:val="22"/>
        </w:rPr>
        <w:t xml:space="preserve"> tejto zmluvy,  kupujúci je oprávnený uplatniť si u predávajúceho nárok na zaplatenie zmluvnej pokuty vo výške </w:t>
      </w:r>
      <w:r w:rsidR="00B04A6C" w:rsidRPr="0006565B">
        <w:rPr>
          <w:sz w:val="22"/>
          <w:szCs w:val="22"/>
        </w:rPr>
        <w:t>100</w:t>
      </w:r>
      <w:r w:rsidR="006756A1" w:rsidRPr="0006565B">
        <w:rPr>
          <w:sz w:val="22"/>
          <w:szCs w:val="22"/>
        </w:rPr>
        <w:t xml:space="preserve"> € </w:t>
      </w:r>
      <w:r w:rsidRPr="0006565B">
        <w:rPr>
          <w:sz w:val="22"/>
          <w:szCs w:val="22"/>
        </w:rPr>
        <w:t xml:space="preserve">za každú reklamovanú vadu za každý začatý deň omeškania s osobnou návštevou </w:t>
      </w:r>
      <w:r w:rsidR="00B04A6C" w:rsidRPr="0006565B">
        <w:rPr>
          <w:sz w:val="22"/>
          <w:szCs w:val="22"/>
        </w:rPr>
        <w:t>zástupcu predávajúceho</w:t>
      </w:r>
      <w:r w:rsidRPr="0006565B">
        <w:rPr>
          <w:sz w:val="22"/>
          <w:szCs w:val="22"/>
        </w:rPr>
        <w:t xml:space="preserve"> v mieste dodania tovaru. </w:t>
      </w:r>
    </w:p>
    <w:p w14:paraId="59488ECA" w14:textId="0AAF22E4"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 xml:space="preserve">Ak predávajúci neodstráni vadu v čase podľa čl. VII bodu 12 tejto zmluvy, kupujúci je oprávnený uplatniť si u predávajúceho nárok na zaplatenie zmluvnej pokuty vo výške </w:t>
      </w:r>
      <w:r w:rsidR="00B04A6C" w:rsidRPr="0006565B">
        <w:rPr>
          <w:sz w:val="22"/>
          <w:szCs w:val="22"/>
        </w:rPr>
        <w:t xml:space="preserve">100 </w:t>
      </w:r>
      <w:r w:rsidR="006756A1" w:rsidRPr="0006565B">
        <w:rPr>
          <w:sz w:val="22"/>
          <w:szCs w:val="22"/>
        </w:rPr>
        <w:t xml:space="preserve">€ </w:t>
      </w:r>
      <w:r w:rsidRPr="0006565B">
        <w:rPr>
          <w:sz w:val="22"/>
          <w:szCs w:val="22"/>
        </w:rPr>
        <w:t>za každú reklamovanú vadu za každý začatý deň omeškania s jej odstránením.</w:t>
      </w:r>
    </w:p>
    <w:p w14:paraId="7FC7BF1D" w14:textId="77777777" w:rsidR="007D0EB2" w:rsidRPr="00FD1051" w:rsidRDefault="007D0EB2" w:rsidP="00FD3650">
      <w:pPr>
        <w:pStyle w:val="Cislovanie2"/>
        <w:numPr>
          <w:ilvl w:val="1"/>
          <w:numId w:val="9"/>
        </w:numPr>
        <w:tabs>
          <w:tab w:val="clear" w:pos="680"/>
        </w:tabs>
        <w:ind w:left="567" w:hanging="567"/>
        <w:rPr>
          <w:sz w:val="22"/>
          <w:szCs w:val="22"/>
        </w:rPr>
      </w:pPr>
      <w:r w:rsidRPr="0006565B">
        <w:rPr>
          <w:color w:val="000000" w:themeColor="text1"/>
          <w:spacing w:val="9"/>
          <w:sz w:val="22"/>
          <w:szCs w:val="22"/>
        </w:rPr>
        <w:t>Uplatnením nároku kupujúceho na zaplatenie zmluvnej pokuty predávajúcim</w:t>
      </w:r>
      <w:r w:rsidRPr="00FD1051">
        <w:rPr>
          <w:color w:val="000000" w:themeColor="text1"/>
          <w:spacing w:val="9"/>
          <w:sz w:val="22"/>
          <w:szCs w:val="22"/>
        </w:rPr>
        <w:t xml:space="preserve"> nie je dotknutý nárok kupujúceho na náhradu škody spôsobenej </w:t>
      </w:r>
      <w:r w:rsidRPr="00FD1051">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14:paraId="2CFBB60B" w14:textId="7C4087F5" w:rsidR="007D0EB2" w:rsidRPr="004C7D97" w:rsidRDefault="007D0EB2" w:rsidP="00FD3650">
      <w:pPr>
        <w:pStyle w:val="Cislovanie2"/>
        <w:numPr>
          <w:ilvl w:val="1"/>
          <w:numId w:val="9"/>
        </w:numPr>
        <w:tabs>
          <w:tab w:val="clear" w:pos="680"/>
        </w:tabs>
        <w:ind w:left="567" w:hanging="567"/>
        <w:rPr>
          <w:sz w:val="22"/>
          <w:szCs w:val="22"/>
        </w:rPr>
      </w:pPr>
      <w:r w:rsidRPr="00FD1051">
        <w:rPr>
          <w:sz w:val="22"/>
          <w:szCs w:val="22"/>
        </w:rPr>
        <w:t>Zmluvné strany sa dohodli, že predávajúci je povinný zaplatiť kupujúcemu zmluvnú pokutu v lehote</w:t>
      </w:r>
      <w:r w:rsidR="00FB7A40">
        <w:rPr>
          <w:sz w:val="22"/>
          <w:szCs w:val="22"/>
        </w:rPr>
        <w:t xml:space="preserve"> podľa bodu </w:t>
      </w:r>
      <w:r w:rsidR="00AC7577">
        <w:rPr>
          <w:sz w:val="22"/>
          <w:szCs w:val="22"/>
        </w:rPr>
        <w:t>7</w:t>
      </w:r>
      <w:r w:rsidR="00FB7A40">
        <w:rPr>
          <w:sz w:val="22"/>
          <w:szCs w:val="22"/>
        </w:rPr>
        <w:t xml:space="preserve"> </w:t>
      </w:r>
      <w:r w:rsidR="00FB7A40" w:rsidRPr="004C7D97">
        <w:rPr>
          <w:sz w:val="22"/>
          <w:szCs w:val="22"/>
        </w:rPr>
        <w:t>tohto článku kúpnej zmluvy</w:t>
      </w:r>
      <w:r w:rsidRPr="004C7D97">
        <w:rPr>
          <w:sz w:val="22"/>
          <w:szCs w:val="22"/>
        </w:rPr>
        <w:t>, a to bankovým prevodom na bankový účet kupujúceho</w:t>
      </w:r>
      <w:r w:rsidR="00C47088" w:rsidRPr="004C7D97">
        <w:rPr>
          <w:sz w:val="22"/>
          <w:szCs w:val="22"/>
        </w:rPr>
        <w:t xml:space="preserve"> uvedený v záhlaví tejto zmluvy</w:t>
      </w:r>
      <w:r w:rsidRPr="004C7D97">
        <w:rPr>
          <w:sz w:val="22"/>
          <w:szCs w:val="22"/>
        </w:rPr>
        <w:t xml:space="preserve">. Uhradením zmluvnej pokuty predávajúcim nezanikne nárok </w:t>
      </w:r>
      <w:r w:rsidR="00C47088" w:rsidRPr="004C7D97">
        <w:rPr>
          <w:sz w:val="22"/>
          <w:szCs w:val="22"/>
        </w:rPr>
        <w:t xml:space="preserve">kupujúceho </w:t>
      </w:r>
      <w:r w:rsidRPr="004C7D97">
        <w:rPr>
          <w:sz w:val="22"/>
          <w:szCs w:val="22"/>
        </w:rPr>
        <w:t>na náhradu škody, ktorá prevyšuje výšku uplatnenej a zaplatenej zmluvnej pokuty.</w:t>
      </w:r>
    </w:p>
    <w:p w14:paraId="4F839D3C" w14:textId="77777777" w:rsidR="007D0EB2" w:rsidRPr="004C7D97" w:rsidRDefault="007D0EB2" w:rsidP="00FD3650">
      <w:pPr>
        <w:pStyle w:val="Cislovanie2"/>
        <w:numPr>
          <w:ilvl w:val="1"/>
          <w:numId w:val="9"/>
        </w:numPr>
        <w:tabs>
          <w:tab w:val="clear" w:pos="680"/>
        </w:tabs>
        <w:ind w:left="567" w:hanging="567"/>
        <w:rPr>
          <w:sz w:val="22"/>
          <w:szCs w:val="22"/>
        </w:rPr>
      </w:pPr>
      <w:r w:rsidRPr="004C7D97">
        <w:rPr>
          <w:rFonts w:cstheme="minorHAnsi"/>
          <w:color w:val="000000" w:themeColor="text1"/>
          <w:spacing w:val="-1"/>
          <w:sz w:val="22"/>
          <w:szCs w:val="22"/>
        </w:rPr>
        <w:t xml:space="preserve">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w:t>
      </w:r>
      <w:r w:rsidRPr="004C7D97">
        <w:rPr>
          <w:rFonts w:cstheme="minorHAnsi"/>
          <w:color w:val="000000" w:themeColor="text1"/>
          <w:spacing w:val="-1"/>
          <w:sz w:val="22"/>
          <w:szCs w:val="22"/>
        </w:rPr>
        <w:lastRenderedPageBreak/>
        <w:t>zmluvnej strane faktúru</w:t>
      </w:r>
      <w:r w:rsidRPr="004C7D97">
        <w:rPr>
          <w:rFonts w:cstheme="minorHAnsi"/>
          <w:color w:val="000000" w:themeColor="text1"/>
          <w:spacing w:val="-2"/>
          <w:sz w:val="22"/>
          <w:szCs w:val="22"/>
        </w:rPr>
        <w:t>. Splatnosť faktúry je 30 dní odo dňa jej doručenia povinnej zmluvnej strane.</w:t>
      </w:r>
    </w:p>
    <w:p w14:paraId="0733ED74" w14:textId="77777777" w:rsidR="007D0EB2" w:rsidRPr="00FD1051" w:rsidRDefault="007D0EB2" w:rsidP="00FD3650">
      <w:pPr>
        <w:pStyle w:val="Cislovanie2"/>
        <w:numPr>
          <w:ilvl w:val="1"/>
          <w:numId w:val="9"/>
        </w:numPr>
        <w:tabs>
          <w:tab w:val="clear" w:pos="680"/>
        </w:tabs>
        <w:ind w:left="567" w:hanging="567"/>
        <w:rPr>
          <w:sz w:val="22"/>
          <w:szCs w:val="22"/>
        </w:rPr>
      </w:pPr>
      <w:r w:rsidRPr="004C7D97">
        <w:rPr>
          <w:rFonts w:cstheme="minorHAnsi"/>
          <w:color w:val="000000" w:themeColor="text1"/>
          <w:spacing w:val="8"/>
          <w:sz w:val="22"/>
          <w:szCs w:val="22"/>
        </w:rPr>
        <w:t xml:space="preserve">Zmluvné strany sa zaväzujú, že si budú poskytovať potrebnú súčinnosť pri plnení </w:t>
      </w:r>
      <w:r w:rsidRPr="004C7D97">
        <w:rPr>
          <w:rFonts w:cstheme="minorHAnsi"/>
          <w:color w:val="000000" w:themeColor="text1"/>
          <w:spacing w:val="4"/>
          <w:sz w:val="22"/>
          <w:szCs w:val="22"/>
        </w:rPr>
        <w:t>záväzkov vyplývajúcich z tejto</w:t>
      </w:r>
      <w:r w:rsidRPr="00FD1051">
        <w:rPr>
          <w:rFonts w:cstheme="minorHAnsi"/>
          <w:color w:val="000000" w:themeColor="text1"/>
          <w:spacing w:val="4"/>
          <w:sz w:val="22"/>
          <w:szCs w:val="22"/>
        </w:rPr>
        <w:t xml:space="preserve"> zmluvy a navzájom si budú oznamovať všetky skutočnosti</w:t>
      </w:r>
      <w:r w:rsidRPr="00FD1051">
        <w:rPr>
          <w:rFonts w:cstheme="minorHAnsi"/>
          <w:color w:val="000000" w:themeColor="text1"/>
          <w:spacing w:val="-1"/>
          <w:sz w:val="22"/>
          <w:szCs w:val="22"/>
        </w:rPr>
        <w:t xml:space="preserve">, ktoré majú alebo môžu mať vplyv na riadne a včasné plnenie podľa tejto zmluvy. </w:t>
      </w:r>
    </w:p>
    <w:p w14:paraId="55CB1795" w14:textId="77777777" w:rsidR="00E51266" w:rsidRDefault="00E51266" w:rsidP="00E51266">
      <w:pPr>
        <w:pStyle w:val="Cislovanie2"/>
        <w:tabs>
          <w:tab w:val="clear" w:pos="680"/>
        </w:tabs>
        <w:spacing w:after="0"/>
        <w:ind w:left="567" w:firstLine="0"/>
        <w:jc w:val="left"/>
        <w:rPr>
          <w:b/>
          <w:sz w:val="22"/>
          <w:szCs w:val="22"/>
        </w:rPr>
      </w:pPr>
    </w:p>
    <w:p w14:paraId="6E2928C5"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Čl. IX.</w:t>
      </w:r>
    </w:p>
    <w:p w14:paraId="3C0DFF29"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Zodpovednosť za škodu a okolnosti vylučujúce zodpovednosť</w:t>
      </w:r>
    </w:p>
    <w:p w14:paraId="00028976"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0F7350EA"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FD1051">
        <w:rPr>
          <w:rFonts w:cstheme="minorHAnsi"/>
          <w:color w:val="000000" w:themeColor="text1"/>
          <w:sz w:val="22"/>
          <w:szCs w:val="22"/>
        </w:rPr>
        <w:t>Na účely tejto kúpnej zmluvy sa za okolnosti vylučujúce zodpovednosť</w:t>
      </w:r>
      <w:r w:rsidRPr="00FD1051">
        <w:rPr>
          <w:rFonts w:cstheme="minorHAnsi"/>
          <w:b/>
          <w:color w:val="000000" w:themeColor="text1"/>
          <w:sz w:val="22"/>
          <w:szCs w:val="22"/>
        </w:rPr>
        <w:t xml:space="preserve"> </w:t>
      </w:r>
      <w:r w:rsidRPr="00FD1051">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FD1051">
        <w:rPr>
          <w:rFonts w:cstheme="minorHAnsi"/>
          <w:color w:val="000000" w:themeColor="text1"/>
          <w:sz w:val="22"/>
          <w:szCs w:val="22"/>
        </w:rPr>
        <w:t xml:space="preserve"> (ďalej len „Obchodný zákonník“).</w:t>
      </w:r>
    </w:p>
    <w:p w14:paraId="55F3D070"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059031B5"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1867D239" w14:textId="37C6ABC5" w:rsidR="00E51266" w:rsidRPr="008D3B84" w:rsidRDefault="007D0EB2" w:rsidP="008D3B84">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5BB86C0C" w14:textId="77777777" w:rsidR="008D3B84" w:rsidRDefault="008D3B84" w:rsidP="008D3B84">
      <w:pPr>
        <w:pStyle w:val="Odrazkovy3"/>
        <w:tabs>
          <w:tab w:val="clear" w:pos="539"/>
        </w:tabs>
        <w:spacing w:line="276" w:lineRule="auto"/>
        <w:ind w:left="0" w:firstLine="0"/>
        <w:jc w:val="left"/>
        <w:rPr>
          <w:b/>
          <w:sz w:val="22"/>
          <w:szCs w:val="22"/>
          <w:lang w:val="sk-SK"/>
        </w:rPr>
      </w:pPr>
    </w:p>
    <w:p w14:paraId="420C5713" w14:textId="77777777" w:rsidR="007D0EB2" w:rsidRPr="00FD1051" w:rsidRDefault="007D0EB2" w:rsidP="007D0EB2">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14:paraId="6E753E01" w14:textId="77777777" w:rsidR="007D0EB2" w:rsidRPr="00FD1051" w:rsidRDefault="007D0EB2" w:rsidP="007D0EB2">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14:paraId="22D89EDB" w14:textId="77777777" w:rsidR="007D0EB2" w:rsidRPr="00FD1051" w:rsidRDefault="007D0EB2" w:rsidP="00FD3650">
      <w:pPr>
        <w:pStyle w:val="Odrazkovy3"/>
        <w:numPr>
          <w:ilvl w:val="0"/>
          <w:numId w:val="8"/>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14:paraId="75AF334B" w14:textId="178F7BD2" w:rsidR="007D0EB2" w:rsidRPr="00C37EFF" w:rsidRDefault="007D0EB2" w:rsidP="00FD3650">
      <w:pPr>
        <w:pStyle w:val="Odrazkovy3"/>
        <w:numPr>
          <w:ilvl w:val="0"/>
          <w:numId w:val="8"/>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r w:rsidR="009216C3">
        <w:rPr>
          <w:sz w:val="22"/>
          <w:szCs w:val="22"/>
          <w:lang w:val="sk-SK"/>
        </w:rPr>
        <w:t>, ak sa uvedené uplatňuje</w:t>
      </w:r>
      <w:r w:rsidRPr="00FD1051">
        <w:rPr>
          <w:sz w:val="22"/>
          <w:szCs w:val="22"/>
          <w:lang w:val="sk-SK"/>
        </w:rPr>
        <w:t>.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sidR="00C37EFF">
        <w:rPr>
          <w:sz w:val="22"/>
          <w:szCs w:val="22"/>
          <w:lang w:val="sk-SK"/>
        </w:rPr>
        <w:t>to zákona, ak je to relevantné</w:t>
      </w:r>
      <w:r w:rsidRPr="00C37EFF">
        <w:rPr>
          <w:bCs/>
          <w:sz w:val="22"/>
          <w:szCs w:val="22"/>
          <w:lang w:val="sk-SK"/>
        </w:rPr>
        <w:t xml:space="preserve">. </w:t>
      </w:r>
    </w:p>
    <w:p w14:paraId="5D4FB65C" w14:textId="77777777" w:rsidR="007D0EB2" w:rsidRPr="00FD1051" w:rsidRDefault="007D0EB2" w:rsidP="00FD3650">
      <w:pPr>
        <w:pStyle w:val="Odrazkovy3"/>
        <w:numPr>
          <w:ilvl w:val="0"/>
          <w:numId w:val="8"/>
        </w:numPr>
        <w:ind w:left="567" w:hanging="567"/>
        <w:rPr>
          <w:sz w:val="22"/>
          <w:szCs w:val="22"/>
          <w:lang w:val="sk-SK"/>
        </w:rPr>
      </w:pPr>
      <w:r w:rsidRPr="00FD1051">
        <w:rPr>
          <w:sz w:val="22"/>
          <w:szCs w:val="22"/>
          <w:lang w:val="sk-SK"/>
        </w:rPr>
        <w:lastRenderedPageBreak/>
        <w:t xml:space="preserve">Predávajúci sa zaväzuje, že </w:t>
      </w:r>
    </w:p>
    <w:p w14:paraId="5613D9D6" w14:textId="77777777" w:rsidR="007D0EB2" w:rsidRPr="00FD1051" w:rsidRDefault="007D0EB2" w:rsidP="00FD3650">
      <w:pPr>
        <w:pStyle w:val="Odrazkovy3"/>
        <w:numPr>
          <w:ilvl w:val="0"/>
          <w:numId w:val="6"/>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5298CE98" w14:textId="77777777" w:rsidR="007D0EB2" w:rsidRPr="00FD1051" w:rsidRDefault="007D0EB2" w:rsidP="00FD3650">
      <w:pPr>
        <w:pStyle w:val="Odrazkovy3"/>
        <w:numPr>
          <w:ilvl w:val="0"/>
          <w:numId w:val="6"/>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14:paraId="4B3A6D9E" w14:textId="77777777" w:rsidR="007D0EB2" w:rsidRPr="00FD1051" w:rsidRDefault="007D0EB2" w:rsidP="00FD3650">
      <w:pPr>
        <w:pStyle w:val="Odsekzoznamu"/>
        <w:widowControl/>
        <w:numPr>
          <w:ilvl w:val="0"/>
          <w:numId w:val="6"/>
        </w:numPr>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14:paraId="1B8C1C6B" w14:textId="77777777" w:rsidR="007D0EB2" w:rsidRPr="00FD1051" w:rsidRDefault="007D0EB2" w:rsidP="00FD3650">
      <w:pPr>
        <w:pStyle w:val="Odrazkovy3"/>
        <w:numPr>
          <w:ilvl w:val="0"/>
          <w:numId w:val="8"/>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692AFC6D" w14:textId="77777777" w:rsidR="007D0EB2" w:rsidRPr="00FD1051" w:rsidRDefault="007D0EB2" w:rsidP="00FD3650">
      <w:pPr>
        <w:pStyle w:val="Odsekzoznamu"/>
        <w:numPr>
          <w:ilvl w:val="0"/>
          <w:numId w:val="21"/>
        </w:numPr>
        <w:adjustRightInd/>
        <w:spacing w:after="200"/>
        <w:ind w:left="1276" w:right="26" w:hanging="567"/>
        <w:contextualSpacing/>
        <w:jc w:val="both"/>
        <w:rPr>
          <w:sz w:val="22"/>
          <w:szCs w:val="22"/>
          <w:lang w:val="sk-SK" w:eastAsia="cs-CZ"/>
        </w:rPr>
      </w:pPr>
      <w:r w:rsidRPr="00FD1051">
        <w:rPr>
          <w:sz w:val="22"/>
          <w:szCs w:val="22"/>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3122CD59" w14:textId="77777777" w:rsidR="007D0EB2" w:rsidRPr="00FD1051" w:rsidRDefault="007D0EB2" w:rsidP="00FD3650">
      <w:pPr>
        <w:pStyle w:val="Odsekzoznamu"/>
        <w:numPr>
          <w:ilvl w:val="0"/>
          <w:numId w:val="21"/>
        </w:numPr>
        <w:adjustRightInd/>
        <w:spacing w:after="120"/>
        <w:ind w:left="1276" w:right="28" w:hanging="567"/>
        <w:jc w:val="both"/>
        <w:rPr>
          <w:sz w:val="22"/>
          <w:szCs w:val="22"/>
          <w:lang w:val="sk-SK" w:eastAsia="cs-CZ"/>
        </w:rPr>
      </w:pPr>
      <w:r w:rsidRPr="00FD1051">
        <w:rPr>
          <w:sz w:val="22"/>
          <w:szCs w:val="22"/>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61F88A5B" w14:textId="77777777" w:rsidR="00E51266" w:rsidRDefault="00E51266" w:rsidP="00E51266">
      <w:pPr>
        <w:pStyle w:val="Odrazkovy3"/>
        <w:tabs>
          <w:tab w:val="clear" w:pos="539"/>
        </w:tabs>
        <w:ind w:left="0" w:firstLine="0"/>
        <w:jc w:val="left"/>
        <w:rPr>
          <w:b/>
          <w:sz w:val="22"/>
          <w:szCs w:val="22"/>
          <w:lang w:val="sk-SK"/>
        </w:rPr>
      </w:pPr>
    </w:p>
    <w:p w14:paraId="1F2C8A74" w14:textId="77777777" w:rsidR="007D0EB2" w:rsidRPr="001E3573" w:rsidRDefault="007D0EB2" w:rsidP="007D0EB2">
      <w:pPr>
        <w:pStyle w:val="Odrazkovy3"/>
        <w:tabs>
          <w:tab w:val="clear" w:pos="539"/>
        </w:tabs>
        <w:ind w:left="0" w:firstLine="0"/>
        <w:jc w:val="center"/>
        <w:rPr>
          <w:b/>
          <w:sz w:val="22"/>
          <w:szCs w:val="22"/>
          <w:lang w:val="sk-SK"/>
        </w:rPr>
      </w:pPr>
      <w:r w:rsidRPr="001E3573">
        <w:rPr>
          <w:b/>
          <w:sz w:val="22"/>
          <w:szCs w:val="22"/>
          <w:lang w:val="sk-SK"/>
        </w:rPr>
        <w:t>Čl. XI.</w:t>
      </w:r>
    </w:p>
    <w:p w14:paraId="0AC843AF" w14:textId="77777777" w:rsidR="007D0EB2" w:rsidRPr="001E3573" w:rsidRDefault="007D0EB2" w:rsidP="007D0EB2">
      <w:pPr>
        <w:pStyle w:val="Odrazkovy3"/>
        <w:tabs>
          <w:tab w:val="clear" w:pos="539"/>
        </w:tabs>
        <w:spacing w:after="120"/>
        <w:ind w:left="0" w:firstLine="0"/>
        <w:jc w:val="center"/>
        <w:rPr>
          <w:b/>
          <w:sz w:val="22"/>
          <w:szCs w:val="22"/>
          <w:lang w:val="sk-SK"/>
        </w:rPr>
      </w:pPr>
      <w:r w:rsidRPr="001E3573">
        <w:rPr>
          <w:b/>
          <w:sz w:val="22"/>
          <w:szCs w:val="22"/>
          <w:lang w:val="sk-SK"/>
        </w:rPr>
        <w:t>Subdodávky</w:t>
      </w:r>
    </w:p>
    <w:p w14:paraId="3FD94540" w14:textId="77BFEADF"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môže zabezpečiť plnenie predmetu zmluvy prostredníctvom svojich subdodávateľov</w:t>
      </w:r>
      <w:r w:rsidR="001906FD" w:rsidRPr="001E3573">
        <w:rPr>
          <w:sz w:val="22"/>
          <w:szCs w:val="22"/>
          <w:lang w:val="sk-SK"/>
        </w:rPr>
        <w:t>, ktorí sú uvedení</w:t>
      </w:r>
      <w:r w:rsidRPr="001E3573">
        <w:rPr>
          <w:sz w:val="22"/>
          <w:szCs w:val="22"/>
          <w:lang w:val="sk-SK" w:eastAsia="sk-SK"/>
        </w:rPr>
        <w:t xml:space="preserve"> </w:t>
      </w:r>
      <w:r w:rsidR="001906FD" w:rsidRPr="001E3573">
        <w:rPr>
          <w:sz w:val="22"/>
          <w:szCs w:val="22"/>
          <w:lang w:val="sk-SK"/>
        </w:rPr>
        <w:t>v Prílohe č. 3 tejto kúpnej zmluvy.</w:t>
      </w:r>
    </w:p>
    <w:p w14:paraId="0D427654" w14:textId="77777777"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49C23255" w14:textId="597041DC"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 xml:space="preserve">Predávajúci </w:t>
      </w:r>
      <w:r w:rsidR="001906FD" w:rsidRPr="001E3573">
        <w:rPr>
          <w:sz w:val="22"/>
          <w:szCs w:val="22"/>
          <w:lang w:val="sk-SK"/>
        </w:rPr>
        <w:t>vyhlasuje</w:t>
      </w:r>
      <w:r w:rsidRPr="001E3573">
        <w:rPr>
          <w:sz w:val="22"/>
          <w:szCs w:val="22"/>
          <w:lang w:val="sk-SK"/>
        </w:rPr>
        <w:t>, že subdodávatelia predávajúceho</w:t>
      </w:r>
      <w:r w:rsidR="001906FD" w:rsidRPr="001E3573">
        <w:rPr>
          <w:sz w:val="22"/>
          <w:szCs w:val="22"/>
          <w:lang w:val="sk-SK"/>
        </w:rPr>
        <w:t xml:space="preserve"> uvedení</w:t>
      </w:r>
      <w:r w:rsidR="001906FD" w:rsidRPr="001E3573">
        <w:rPr>
          <w:sz w:val="22"/>
          <w:szCs w:val="22"/>
          <w:lang w:val="sk-SK" w:eastAsia="sk-SK"/>
        </w:rPr>
        <w:t xml:space="preserve"> </w:t>
      </w:r>
      <w:r w:rsidR="001906FD" w:rsidRPr="001E3573">
        <w:rPr>
          <w:sz w:val="22"/>
          <w:szCs w:val="22"/>
          <w:lang w:val="sk-SK"/>
        </w:rPr>
        <w:t>v Prílohe č. 3 tejto kúpnej zmluvy</w:t>
      </w:r>
      <w:r w:rsidRPr="001E3573">
        <w:rPr>
          <w:sz w:val="22"/>
          <w:szCs w:val="22"/>
          <w:lang w:val="sk-SK"/>
        </w:rPr>
        <w:t xml:space="preserve"> majú spôsobilosť pre riadne plnenie predmetu zmluvy</w:t>
      </w:r>
      <w:r w:rsidR="00FD55FB" w:rsidRPr="001E3573">
        <w:rPr>
          <w:sz w:val="22"/>
          <w:szCs w:val="22"/>
          <w:lang w:val="sk-SK"/>
        </w:rPr>
        <w:t>.</w:t>
      </w:r>
      <w:r w:rsidR="001906FD" w:rsidRPr="001E3573">
        <w:rPr>
          <w:sz w:val="22"/>
          <w:szCs w:val="22"/>
          <w:lang w:val="sk-SK"/>
        </w:rPr>
        <w:t xml:space="preserve"> </w:t>
      </w:r>
    </w:p>
    <w:p w14:paraId="55438E37" w14:textId="62E66FC8"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je oprávnený plniť predmet zmluvy len prostredníctvom subdodávateľov uvedených v Prílohe č. 3 tejto zmluvy</w:t>
      </w:r>
      <w:r w:rsidR="00032E11" w:rsidRPr="001E3573">
        <w:rPr>
          <w:sz w:val="22"/>
          <w:szCs w:val="22"/>
          <w:lang w:val="sk-SK"/>
        </w:rPr>
        <w:t>.</w:t>
      </w:r>
    </w:p>
    <w:p w14:paraId="1BB3AF8C" w14:textId="7A0D72D3" w:rsidR="007D0EB2" w:rsidRPr="00FD1051" w:rsidRDefault="007D0EB2" w:rsidP="00FD3650">
      <w:pPr>
        <w:pStyle w:val="Odrazkovy3"/>
        <w:numPr>
          <w:ilvl w:val="0"/>
          <w:numId w:val="16"/>
        </w:numPr>
        <w:spacing w:after="120"/>
        <w:ind w:left="567" w:hanging="567"/>
        <w:rPr>
          <w:sz w:val="22"/>
          <w:szCs w:val="22"/>
          <w:lang w:val="sk-SK"/>
        </w:rPr>
      </w:pPr>
      <w:r w:rsidRPr="00FD1051">
        <w:rPr>
          <w:bCs/>
          <w:sz w:val="22"/>
          <w:szCs w:val="22"/>
          <w:lang w:val="sk-SK" w:eastAsia="sk-SK"/>
        </w:rPr>
        <w:t>V prípade, ak bude predávajúci plniť predmet tejto zmluvy prostredníctvom subdodávateľov, ktorí majú povinnosť zapisovať sa do registra partnerov verejného sektora v zmysle zákona č. 315/2016 Z.</w:t>
      </w:r>
      <w:r w:rsidR="00BF356C">
        <w:rPr>
          <w:bCs/>
          <w:sz w:val="22"/>
          <w:szCs w:val="22"/>
          <w:lang w:val="sk-SK" w:eastAsia="sk-SK"/>
        </w:rPr>
        <w:t xml:space="preserve"> </w:t>
      </w:r>
      <w:r w:rsidRPr="00FD1051">
        <w:rPr>
          <w:bCs/>
          <w:sz w:val="22"/>
          <w:szCs w:val="22"/>
          <w:lang w:val="sk-SK" w:eastAsia="sk-SK"/>
        </w:rPr>
        <w:t xml:space="preserve">z.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r w:rsidR="00651BA8">
        <w:rPr>
          <w:sz w:val="22"/>
          <w:szCs w:val="22"/>
          <w:lang w:val="sk-SK"/>
        </w:rPr>
        <w:t>, ak sa uvedené uplatňuje</w:t>
      </w:r>
      <w:r w:rsidRPr="00FD1051">
        <w:rPr>
          <w:sz w:val="22"/>
          <w:szCs w:val="22"/>
          <w:lang w:val="sk-SK"/>
        </w:rPr>
        <w:t>.</w:t>
      </w:r>
    </w:p>
    <w:p w14:paraId="57623FFC" w14:textId="3828E539" w:rsidR="007D0EB2" w:rsidRPr="000669B7" w:rsidRDefault="00AC7577" w:rsidP="000669B7">
      <w:pPr>
        <w:pStyle w:val="Odrazkovy3"/>
        <w:numPr>
          <w:ilvl w:val="0"/>
          <w:numId w:val="16"/>
        </w:numPr>
        <w:spacing w:after="120"/>
        <w:ind w:left="567" w:hanging="567"/>
        <w:rPr>
          <w:sz w:val="22"/>
          <w:szCs w:val="22"/>
          <w:lang w:val="sk-SK"/>
        </w:rPr>
      </w:pPr>
      <w:r w:rsidRPr="00FD55FB">
        <w:rPr>
          <w:sz w:val="22"/>
          <w:szCs w:val="22"/>
          <w:lang w:val="sk-SK"/>
        </w:rPr>
        <w:t>V prípade akejkoľvek zmeny akýchkoľvek údajov uvedených v Prílohe č. 3 tejto zmluvy</w:t>
      </w:r>
      <w:r w:rsidRPr="00FD1051">
        <w:rPr>
          <w:sz w:val="22"/>
          <w:szCs w:val="22"/>
          <w:lang w:val="sk-SK"/>
        </w:rPr>
        <w:t xml:space="preserve">, je predávajúci povinný písomne informovať o danej zmene kupujúceho </w:t>
      </w:r>
      <w:r w:rsidRPr="001E3573">
        <w:rPr>
          <w:sz w:val="22"/>
          <w:szCs w:val="22"/>
          <w:lang w:val="sk-SK"/>
        </w:rPr>
        <w:t>najneskôr päť (5)</w:t>
      </w:r>
      <w:r>
        <w:rPr>
          <w:sz w:val="22"/>
          <w:szCs w:val="22"/>
          <w:lang w:val="sk-SK"/>
        </w:rPr>
        <w:t xml:space="preserve"> </w:t>
      </w:r>
      <w:r w:rsidRPr="00FD1051">
        <w:rPr>
          <w:sz w:val="22"/>
          <w:szCs w:val="22"/>
          <w:lang w:val="sk-SK"/>
        </w:rPr>
        <w:t>pracovných dní vopred, spolu s predložením návrhu aktualizovanej Prílohy č. 3 tejto zmluvy. Zmeny v Prílohe č. 3 tejto kúpnej zmluvy je možné uskutočniť vykonaním zmeny v ich obsahu vypracovaním aktualizácie Prílohy č. 3 bez potreby uzatvorenia dodatku k tejto zmluve.</w:t>
      </w:r>
    </w:p>
    <w:p w14:paraId="6F3D943D" w14:textId="77777777" w:rsidR="007D0EB2" w:rsidRPr="00FD1051" w:rsidRDefault="007D0EB2" w:rsidP="00FD3650">
      <w:pPr>
        <w:pStyle w:val="Odrazkovy3"/>
        <w:numPr>
          <w:ilvl w:val="0"/>
          <w:numId w:val="16"/>
        </w:numPr>
        <w:spacing w:after="120"/>
        <w:ind w:left="567" w:hanging="567"/>
        <w:rPr>
          <w:sz w:val="22"/>
          <w:szCs w:val="22"/>
          <w:lang w:val="sk-SK"/>
        </w:rPr>
      </w:pPr>
      <w:r w:rsidRPr="00FD1051">
        <w:rPr>
          <w:sz w:val="22"/>
          <w:szCs w:val="22"/>
          <w:lang w:val="sk-SK"/>
        </w:rPr>
        <w:lastRenderedPageBreak/>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286CE55E" w14:textId="1BC00913" w:rsidR="007D0EB2" w:rsidRPr="00FD1051" w:rsidRDefault="007D0EB2" w:rsidP="00FD3650">
      <w:pPr>
        <w:pStyle w:val="Odrazkovy3"/>
        <w:numPr>
          <w:ilvl w:val="0"/>
          <w:numId w:val="16"/>
        </w:numPr>
        <w:spacing w:after="120"/>
        <w:ind w:left="567" w:hanging="567"/>
        <w:rPr>
          <w:sz w:val="22"/>
          <w:szCs w:val="22"/>
          <w:lang w:val="sk-SK"/>
        </w:rPr>
      </w:pPr>
      <w:r w:rsidRPr="00FD1051">
        <w:rPr>
          <w:sz w:val="22"/>
          <w:szCs w:val="22"/>
          <w:lang w:val="sk-SK" w:eastAsia="sk-SK"/>
        </w:rPr>
        <w:t xml:space="preserve">Subdodávateľ preukazuje splnenie podmienky účasti podľa § 32 ods. 1 písm. e) </w:t>
      </w:r>
      <w:r w:rsidR="00AF62FB">
        <w:rPr>
          <w:sz w:val="22"/>
          <w:szCs w:val="22"/>
          <w:lang w:val="sk-SK" w:eastAsia="sk-SK"/>
        </w:rPr>
        <w:t xml:space="preserve"> </w:t>
      </w:r>
      <w:r w:rsidRPr="00FD1051">
        <w:rPr>
          <w:sz w:val="22"/>
          <w:szCs w:val="22"/>
          <w:lang w:val="sk-SK" w:eastAsia="sk-SK"/>
        </w:rPr>
        <w:t xml:space="preserve">zákona o verejnom obstarávaní len vo vzťahu k tej časti predmetu </w:t>
      </w:r>
      <w:r w:rsidR="006972AF">
        <w:rPr>
          <w:sz w:val="22"/>
          <w:szCs w:val="22"/>
          <w:lang w:val="sk-SK" w:eastAsia="sk-SK"/>
        </w:rPr>
        <w:t>zákazky/</w:t>
      </w:r>
      <w:r w:rsidRPr="00FD1051">
        <w:rPr>
          <w:sz w:val="22"/>
          <w:szCs w:val="22"/>
          <w:lang w:val="sk-SK" w:eastAsia="sk-SK"/>
        </w:rPr>
        <w:t>zmluvy, ktorú má zabezpečiť</w:t>
      </w:r>
      <w:r w:rsidR="001E3573">
        <w:rPr>
          <w:sz w:val="22"/>
          <w:szCs w:val="22"/>
          <w:lang w:val="sk-SK" w:eastAsia="sk-SK"/>
        </w:rPr>
        <w:t xml:space="preserve"> a taktiež podľa § 32 ods. 1 písm. f</w:t>
      </w:r>
      <w:r w:rsidR="001E3573" w:rsidRPr="00FD1051">
        <w:rPr>
          <w:sz w:val="22"/>
          <w:szCs w:val="22"/>
          <w:lang w:val="sk-SK" w:eastAsia="sk-SK"/>
        </w:rPr>
        <w:t xml:space="preserve">) </w:t>
      </w:r>
      <w:r w:rsidR="001E3573">
        <w:rPr>
          <w:sz w:val="22"/>
          <w:szCs w:val="22"/>
          <w:lang w:val="sk-SK" w:eastAsia="sk-SK"/>
        </w:rPr>
        <w:t xml:space="preserve"> </w:t>
      </w:r>
      <w:r w:rsidR="001E3573" w:rsidRPr="00FD1051">
        <w:rPr>
          <w:sz w:val="22"/>
          <w:szCs w:val="22"/>
          <w:lang w:val="sk-SK" w:eastAsia="sk-SK"/>
        </w:rPr>
        <w:t>zákona o verejnom obstarávaní</w:t>
      </w:r>
      <w:r w:rsidR="006972AF">
        <w:rPr>
          <w:sz w:val="22"/>
          <w:szCs w:val="22"/>
          <w:lang w:val="sk-SK" w:eastAsia="sk-SK"/>
        </w:rPr>
        <w:t xml:space="preserve"> a nesmie u tejto osoby existovať dôvod na vylúčenie podľa § 40 ods. 6 písm. f) zákona o verejnom obstarávaní</w:t>
      </w:r>
      <w:r w:rsidRPr="00FD1051">
        <w:rPr>
          <w:sz w:val="22"/>
          <w:szCs w:val="22"/>
          <w:lang w:val="sk-SK" w:eastAsia="sk-SK"/>
        </w:rPr>
        <w:t xml:space="preserve">.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14:paraId="50E244DC" w14:textId="61BE6AB3" w:rsidR="00AC7577" w:rsidRPr="00FD1051" w:rsidRDefault="00AC7577" w:rsidP="00AC7577">
      <w:pPr>
        <w:pStyle w:val="Odrazkovy3"/>
        <w:numPr>
          <w:ilvl w:val="0"/>
          <w:numId w:val="16"/>
        </w:numPr>
        <w:spacing w:after="120"/>
        <w:ind w:left="567" w:hanging="567"/>
        <w:rPr>
          <w:sz w:val="22"/>
          <w:szCs w:val="22"/>
          <w:lang w:val="sk-SK"/>
        </w:rPr>
      </w:pPr>
      <w:r w:rsidRPr="00FD1051">
        <w:rPr>
          <w:sz w:val="22"/>
          <w:szCs w:val="22"/>
          <w:lang w:val="sk-SK"/>
        </w:rPr>
        <w:t xml:space="preserve">Akákoľvek zmena v osobe subdodávateľa počas trvania zmluvy nadobúda účinnosť až momentom schválenia aktualizovanej Prílohy č. 3 kupujúcim. Kupujúci je povinný vyjadriť sa k aktualizovanej prílohe č. 3 zmluvy do troch pracovných dní od doručenia </w:t>
      </w:r>
      <w:r>
        <w:rPr>
          <w:sz w:val="22"/>
          <w:szCs w:val="22"/>
          <w:lang w:val="sk-SK"/>
        </w:rPr>
        <w:t xml:space="preserve">takéhoto </w:t>
      </w:r>
      <w:r w:rsidRPr="00FD1051">
        <w:rPr>
          <w:sz w:val="22"/>
          <w:szCs w:val="22"/>
          <w:lang w:val="sk-SK"/>
        </w:rPr>
        <w:t xml:space="preserve">oznámenia predávajúceho </w:t>
      </w:r>
      <w:r>
        <w:rPr>
          <w:sz w:val="22"/>
          <w:szCs w:val="22"/>
          <w:lang w:val="sk-SK"/>
        </w:rPr>
        <w:t>kupujúcemu</w:t>
      </w:r>
      <w:r w:rsidRPr="00FD1051">
        <w:rPr>
          <w:sz w:val="22"/>
          <w:szCs w:val="22"/>
          <w:lang w:val="sk-SK"/>
        </w:rPr>
        <w:t>.</w:t>
      </w:r>
    </w:p>
    <w:p w14:paraId="6E48FB23" w14:textId="77777777" w:rsidR="007D0EB2" w:rsidRPr="00FD1051" w:rsidRDefault="007D0EB2" w:rsidP="00FD3650">
      <w:pPr>
        <w:pStyle w:val="Odrazkovy3"/>
        <w:numPr>
          <w:ilvl w:val="0"/>
          <w:numId w:val="16"/>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0D74F5A" w14:textId="77777777" w:rsidR="007D0EB2" w:rsidRPr="00FD1051" w:rsidRDefault="007D0EB2" w:rsidP="00FD3650">
      <w:pPr>
        <w:pStyle w:val="Odrazkovy3"/>
        <w:numPr>
          <w:ilvl w:val="0"/>
          <w:numId w:val="11"/>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14:paraId="5F0BD6E2" w14:textId="77777777" w:rsidR="007D0EB2" w:rsidRPr="00FD1051" w:rsidRDefault="007D0EB2" w:rsidP="00FD3650">
      <w:pPr>
        <w:pStyle w:val="Odrazkovy3"/>
        <w:numPr>
          <w:ilvl w:val="0"/>
          <w:numId w:val="11"/>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14:paraId="3EBB1F58" w14:textId="6DD45175" w:rsidR="009B24BD" w:rsidRPr="002F61F1" w:rsidRDefault="007D0EB2" w:rsidP="009B24BD">
      <w:pPr>
        <w:pStyle w:val="Odrazkovy3"/>
        <w:numPr>
          <w:ilvl w:val="0"/>
          <w:numId w:val="11"/>
        </w:numPr>
        <w:spacing w:after="120"/>
        <w:ind w:left="993" w:hanging="426"/>
        <w:rPr>
          <w:rFonts w:ascii="Arial" w:hAnsi="Arial" w:cs="Arial"/>
          <w:sz w:val="22"/>
          <w:szCs w:val="22"/>
          <w:lang w:val="sk-SK"/>
        </w:rPr>
      </w:pPr>
      <w:r w:rsidRPr="00FD1051">
        <w:rPr>
          <w:sz w:val="22"/>
          <w:szCs w:val="22"/>
          <w:lang w:val="sk-SK"/>
        </w:rPr>
        <w:t xml:space="preserve">dôkazy preukazujúce skutočnosť, že navrhovaný subdodávateľ spĺňa podmienky účasti osobného </w:t>
      </w:r>
      <w:bookmarkStart w:id="3" w:name="_Hlk78800234"/>
      <w:r w:rsidRPr="00FD1051">
        <w:rPr>
          <w:sz w:val="22"/>
          <w:szCs w:val="22"/>
          <w:lang w:val="sk-SK"/>
        </w:rPr>
        <w:t xml:space="preserve">postavenia podľa § 32 ods. 1 </w:t>
      </w:r>
      <w:r w:rsidR="008F2D77">
        <w:rPr>
          <w:sz w:val="22"/>
          <w:szCs w:val="22"/>
          <w:lang w:val="sk-SK"/>
        </w:rPr>
        <w:t>písm. e)</w:t>
      </w:r>
      <w:r w:rsidR="00AF62FB">
        <w:rPr>
          <w:sz w:val="22"/>
          <w:szCs w:val="22"/>
          <w:lang w:val="sk-SK"/>
        </w:rPr>
        <w:t xml:space="preserve"> </w:t>
      </w:r>
      <w:r w:rsidRPr="00FD1051">
        <w:rPr>
          <w:sz w:val="22"/>
          <w:szCs w:val="22"/>
          <w:lang w:val="sk-SK"/>
        </w:rPr>
        <w:t>zákona o verejnom obstarávaní</w:t>
      </w:r>
      <w:r w:rsidR="008F2D77">
        <w:rPr>
          <w:sz w:val="22"/>
          <w:szCs w:val="22"/>
          <w:lang w:val="sk-SK"/>
        </w:rPr>
        <w:t xml:space="preserve"> </w:t>
      </w:r>
      <w:r w:rsidR="008F2D77" w:rsidRPr="00FD1051">
        <w:rPr>
          <w:sz w:val="22"/>
          <w:szCs w:val="22"/>
          <w:lang w:val="sk-SK" w:eastAsia="sk-SK"/>
        </w:rPr>
        <w:t xml:space="preserve">len vo vzťahu k tej časti predmetu </w:t>
      </w:r>
      <w:r w:rsidR="00D54121">
        <w:rPr>
          <w:sz w:val="22"/>
          <w:szCs w:val="22"/>
          <w:lang w:val="sk-SK" w:eastAsia="sk-SK"/>
        </w:rPr>
        <w:t>zákazky/</w:t>
      </w:r>
      <w:r w:rsidR="008F2D77" w:rsidRPr="00FD1051">
        <w:rPr>
          <w:sz w:val="22"/>
          <w:szCs w:val="22"/>
          <w:lang w:val="sk-SK" w:eastAsia="sk-SK"/>
        </w:rPr>
        <w:t>zmluvy, ktorú má zabezpečiť</w:t>
      </w:r>
      <w:r w:rsidR="008F2D77">
        <w:rPr>
          <w:sz w:val="22"/>
          <w:szCs w:val="22"/>
          <w:lang w:val="sk-SK" w:eastAsia="sk-SK"/>
        </w:rPr>
        <w:t xml:space="preserve"> a taktiež podľa § 32 ods. 1 písm. f</w:t>
      </w:r>
      <w:r w:rsidR="008F2D77" w:rsidRPr="00FD1051">
        <w:rPr>
          <w:sz w:val="22"/>
          <w:szCs w:val="22"/>
          <w:lang w:val="sk-SK" w:eastAsia="sk-SK"/>
        </w:rPr>
        <w:t xml:space="preserve">) </w:t>
      </w:r>
      <w:r w:rsidR="008F2D77">
        <w:rPr>
          <w:sz w:val="22"/>
          <w:szCs w:val="22"/>
          <w:lang w:val="sk-SK" w:eastAsia="sk-SK"/>
        </w:rPr>
        <w:t xml:space="preserve"> </w:t>
      </w:r>
      <w:r w:rsidR="008F2D77" w:rsidRPr="00FD1051">
        <w:rPr>
          <w:sz w:val="22"/>
          <w:szCs w:val="22"/>
          <w:lang w:val="sk-SK" w:eastAsia="sk-SK"/>
        </w:rPr>
        <w:t>zákona o verejnom obstarávaní</w:t>
      </w:r>
      <w:r w:rsidR="00D54121">
        <w:rPr>
          <w:sz w:val="22"/>
          <w:szCs w:val="22"/>
          <w:lang w:val="sk-SK" w:eastAsia="sk-SK"/>
        </w:rPr>
        <w:t xml:space="preserve"> a nesmie u tejto osoby existovať dôvod na vylúčenie podľa § 40 ods. 6 písm. f) zákona o verejnom obstarávaní</w:t>
      </w:r>
      <w:bookmarkEnd w:id="3"/>
      <w:r w:rsidRPr="00FD1051">
        <w:rPr>
          <w:sz w:val="22"/>
          <w:szCs w:val="22"/>
          <w:lang w:val="sk-SK"/>
        </w:rPr>
        <w:t>,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71999BD0" w14:textId="77777777" w:rsidR="007D0EB2" w:rsidRPr="00FD1051" w:rsidRDefault="007D0EB2" w:rsidP="007D0EB2">
      <w:pPr>
        <w:ind w:left="567" w:hanging="709"/>
        <w:jc w:val="center"/>
        <w:rPr>
          <w:b/>
          <w:sz w:val="22"/>
          <w:szCs w:val="22"/>
          <w:lang w:val="sk-SK"/>
        </w:rPr>
      </w:pPr>
      <w:r w:rsidRPr="00FD1051">
        <w:rPr>
          <w:b/>
          <w:sz w:val="22"/>
          <w:szCs w:val="22"/>
          <w:lang w:val="sk-SK"/>
        </w:rPr>
        <w:t>Čl. XII.</w:t>
      </w:r>
    </w:p>
    <w:p w14:paraId="2CFB766C" w14:textId="77777777" w:rsidR="007D0EB2" w:rsidRPr="00FD1051" w:rsidRDefault="007D0EB2" w:rsidP="007D0EB2">
      <w:pPr>
        <w:spacing w:after="120"/>
        <w:ind w:left="567" w:hanging="709"/>
        <w:jc w:val="center"/>
        <w:rPr>
          <w:b/>
          <w:sz w:val="22"/>
          <w:szCs w:val="22"/>
          <w:lang w:val="sk-SK"/>
        </w:rPr>
      </w:pPr>
      <w:r w:rsidRPr="00FD1051">
        <w:rPr>
          <w:b/>
          <w:sz w:val="22"/>
          <w:szCs w:val="22"/>
          <w:lang w:val="sk-SK"/>
        </w:rPr>
        <w:t>Doba trvania a zánik zmluvy</w:t>
      </w:r>
    </w:p>
    <w:p w14:paraId="45FACA73" w14:textId="30FF0874" w:rsidR="007D0EB2" w:rsidRPr="00FD1051" w:rsidRDefault="007D0EB2" w:rsidP="00FD3650">
      <w:pPr>
        <w:pStyle w:val="Odsekzoznamu"/>
        <w:widowControl/>
        <w:numPr>
          <w:ilvl w:val="0"/>
          <w:numId w:val="24"/>
        </w:numPr>
        <w:spacing w:after="200"/>
        <w:ind w:left="567" w:hanging="567"/>
        <w:contextualSpacing/>
        <w:jc w:val="both"/>
        <w:rPr>
          <w:sz w:val="22"/>
          <w:szCs w:val="22"/>
          <w:lang w:val="sk-SK" w:eastAsia="cs-CZ"/>
        </w:rPr>
      </w:pPr>
      <w:r w:rsidRPr="00FD1051">
        <w:rPr>
          <w:sz w:val="22"/>
          <w:szCs w:val="22"/>
          <w:lang w:val="sk-SK" w:eastAsia="cs-CZ"/>
        </w:rPr>
        <w:t xml:space="preserve">Táto zmluva sa uzatvára na dobu určitú a zaniká úplným splnením </w:t>
      </w:r>
      <w:r w:rsidR="00347E0C">
        <w:rPr>
          <w:sz w:val="22"/>
          <w:szCs w:val="22"/>
          <w:lang w:val="sk-SK" w:eastAsia="cs-CZ"/>
        </w:rPr>
        <w:t xml:space="preserve">práv a </w:t>
      </w:r>
      <w:r w:rsidRPr="00FD1051">
        <w:rPr>
          <w:sz w:val="22"/>
          <w:szCs w:val="22"/>
          <w:lang w:val="sk-SK" w:eastAsia="cs-CZ"/>
        </w:rPr>
        <w:t xml:space="preserve">povinností vyplývajúcich z tejto zmluvy obom zmluvným stranám. Táto zmluva môže okrem riadneho splnenia všetkých práv a povinností z nej vyplývajúcich zaniknúť aj: </w:t>
      </w:r>
    </w:p>
    <w:p w14:paraId="413586FA"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vysporiadaní vzájomných vzťahov ku dňu uvedenému v tejto dohode,</w:t>
      </w:r>
    </w:p>
    <w:p w14:paraId="3D87FF8F"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14:paraId="2563E984"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14:paraId="05023B42" w14:textId="77777777" w:rsidR="007D0EB2" w:rsidRPr="00FD1051" w:rsidRDefault="007D0EB2" w:rsidP="00FD3650">
      <w:pPr>
        <w:pStyle w:val="Odsekzoznamu"/>
        <w:widowControl/>
        <w:numPr>
          <w:ilvl w:val="0"/>
          <w:numId w:val="18"/>
        </w:numPr>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14:paraId="41A7FF56"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 xml:space="preserve">Pre účely tejto kúpnej zmluvy sa porušenie povinnosti zmluvnou stranou považuje za podstatné v prípade ak: </w:t>
      </w:r>
    </w:p>
    <w:p w14:paraId="64FB4E19" w14:textId="77777777" w:rsidR="007D0EB2" w:rsidRPr="00FD1051" w:rsidRDefault="007D0EB2" w:rsidP="00FD3650">
      <w:pPr>
        <w:pStyle w:val="Default"/>
        <w:numPr>
          <w:ilvl w:val="0"/>
          <w:numId w:val="22"/>
        </w:numPr>
        <w:ind w:left="993" w:hanging="426"/>
        <w:jc w:val="both"/>
        <w:rPr>
          <w:rFonts w:ascii="Times New Roman" w:hAnsi="Times New Roman" w:cs="Times New Roman"/>
          <w:sz w:val="22"/>
          <w:szCs w:val="22"/>
        </w:rPr>
      </w:pPr>
      <w:r w:rsidRPr="00FD1051">
        <w:rPr>
          <w:rFonts w:ascii="Times New Roman" w:hAnsi="Times New Roman" w:cs="Times New Roman"/>
          <w:sz w:val="22"/>
          <w:szCs w:val="22"/>
        </w:rPr>
        <w:lastRenderedPageBreak/>
        <w:t xml:space="preserve">také porušenie táto zmluva alebo všeobecne záväzné právne predpisy za podstatné porušenie vyslovene označujú, alebo </w:t>
      </w:r>
    </w:p>
    <w:p w14:paraId="17EFF657" w14:textId="77777777" w:rsidR="007D0EB2" w:rsidRPr="00FD1051" w:rsidRDefault="007D0EB2" w:rsidP="00FD3650">
      <w:pPr>
        <w:pStyle w:val="Default"/>
        <w:numPr>
          <w:ilvl w:val="0"/>
          <w:numId w:val="22"/>
        </w:numPr>
        <w:spacing w:after="120"/>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6BCA389A"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Predávajúci je oprávnený odstúpiť od tejto zmluvy, ak:</w:t>
      </w:r>
    </w:p>
    <w:p w14:paraId="47EA5359" w14:textId="77777777" w:rsidR="007D0EB2" w:rsidRPr="00FD1051" w:rsidRDefault="007D0EB2" w:rsidP="00FD3650">
      <w:pPr>
        <w:pStyle w:val="Odsekzoznamu"/>
        <w:widowControl/>
        <w:numPr>
          <w:ilvl w:val="0"/>
          <w:numId w:val="17"/>
        </w:numPr>
        <w:ind w:left="993" w:hanging="426"/>
        <w:contextualSpacing/>
        <w:jc w:val="both"/>
        <w:rPr>
          <w:bCs/>
          <w:sz w:val="22"/>
          <w:szCs w:val="22"/>
          <w:lang w:val="sk-SK"/>
        </w:rPr>
      </w:pPr>
      <w:r w:rsidRPr="00FD1051">
        <w:rPr>
          <w:sz w:val="22"/>
          <w:szCs w:val="22"/>
          <w:lang w:val="sk-SK"/>
        </w:rPr>
        <w:t>kupujúci  poruší svoju povinnosť podľa tejto zmluvy podstatným spôsobom,</w:t>
      </w:r>
    </w:p>
    <w:p w14:paraId="038C4A4A" w14:textId="5355D63C" w:rsidR="007D0EB2" w:rsidRPr="00FD1051" w:rsidRDefault="007D0EB2" w:rsidP="00FD3650">
      <w:pPr>
        <w:pStyle w:val="Odsekzoznamu"/>
        <w:widowControl/>
        <w:numPr>
          <w:ilvl w:val="0"/>
          <w:numId w:val="17"/>
        </w:numPr>
        <w:ind w:left="993" w:hanging="426"/>
        <w:contextualSpacing/>
        <w:jc w:val="both"/>
        <w:rPr>
          <w:bCs/>
          <w:sz w:val="22"/>
          <w:szCs w:val="22"/>
          <w:lang w:val="sk-SK"/>
        </w:rPr>
      </w:pPr>
      <w:r w:rsidRPr="00FD1051">
        <w:rPr>
          <w:bCs/>
          <w:sz w:val="22"/>
          <w:szCs w:val="22"/>
          <w:lang w:val="sk-SK"/>
        </w:rPr>
        <w:t>je kupujúci v omeškaní s úhradou kúpnej ceny</w:t>
      </w:r>
      <w:r w:rsidR="00B174B0">
        <w:rPr>
          <w:bCs/>
          <w:sz w:val="22"/>
          <w:szCs w:val="22"/>
          <w:lang w:val="sk-SK"/>
        </w:rPr>
        <w:t>, alebo jej časti</w:t>
      </w:r>
      <w:r w:rsidRPr="00FD1051">
        <w:rPr>
          <w:bCs/>
          <w:sz w:val="22"/>
          <w:szCs w:val="22"/>
          <w:lang w:val="sk-SK"/>
        </w:rPr>
        <w:t xml:space="preserve"> podľa tejto zmluvy o viac ako 90 dní,</w:t>
      </w:r>
    </w:p>
    <w:p w14:paraId="380A9AE7" w14:textId="77777777" w:rsidR="007D0EB2" w:rsidRPr="00FD1051" w:rsidRDefault="007D0EB2" w:rsidP="00FD3650">
      <w:pPr>
        <w:pStyle w:val="Odsekzoznamu"/>
        <w:widowControl/>
        <w:numPr>
          <w:ilvl w:val="0"/>
          <w:numId w:val="17"/>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14:paraId="09E5553B"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Kupujúci je oprávnený odstúpiť od tejto kúpnej zmluvy, ak:</w:t>
      </w:r>
    </w:p>
    <w:p w14:paraId="3E036C96" w14:textId="77777777" w:rsidR="007D0EB2" w:rsidRPr="00FD1051" w:rsidRDefault="007D0EB2" w:rsidP="00FD3650">
      <w:pPr>
        <w:pStyle w:val="Odsekzoznamu"/>
        <w:widowControl/>
        <w:numPr>
          <w:ilvl w:val="0"/>
          <w:numId w:val="19"/>
        </w:numPr>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14:paraId="24697A28" w14:textId="77777777" w:rsidR="007D0EB2" w:rsidRPr="00FD1051" w:rsidRDefault="007D0EB2" w:rsidP="00FD3650">
      <w:pPr>
        <w:pStyle w:val="Odsekzoznamu"/>
        <w:widowControl/>
        <w:numPr>
          <w:ilvl w:val="0"/>
          <w:numId w:val="19"/>
        </w:numPr>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14:paraId="7D8004D4"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14:paraId="334630FA" w14:textId="3F0E2F44"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 viac ako 30 dní,</w:t>
      </w:r>
      <w:r w:rsidRPr="00FD1051">
        <w:rPr>
          <w:iCs/>
          <w:color w:val="000000"/>
          <w:sz w:val="22"/>
          <w:szCs w:val="22"/>
          <w:lang w:val="sk-SK"/>
        </w:rPr>
        <w:t xml:space="preserve"> bez toho, aby táto skutočnosť nastala v dôsledku zavinenia kupujúceho alebo v dôsledku okolností vylučujúcich zodpovednosť,</w:t>
      </w:r>
    </w:p>
    <w:p w14:paraId="26D1B951" w14:textId="0AB66A6E"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bolo v súvislosti s výkonom kontroly verejného obstarávania konštatované porušenie zákona o verejnom obstarávaní,</w:t>
      </w:r>
      <w:r w:rsidR="0019421E">
        <w:rPr>
          <w:bCs/>
          <w:sz w:val="22"/>
          <w:szCs w:val="22"/>
          <w:lang w:val="sk-SK"/>
        </w:rPr>
        <w:t xml:space="preserve"> a to bez možnosti predávajúceho uplatniť akékoľvek sankcie voči kupujúcemu,</w:t>
      </w:r>
    </w:p>
    <w:p w14:paraId="56BF31BD"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14:paraId="7FE40D47"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6ADE5307"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14:paraId="6E2425A8"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7BC59072"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je predávajúci v likvidácii,</w:t>
      </w:r>
    </w:p>
    <w:p w14:paraId="65434D56" w14:textId="7B0BB4E5"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14:paraId="61FADA0C"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14:paraId="6F8BD739" w14:textId="2EC27A71"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14:paraId="62CC8FE1" w14:textId="71EAD558"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eastAsia="sk-SK"/>
        </w:rPr>
        <w:t>je predávajúci, ktorý je partnerom verejného sektora viac ako 30 dní v omeškaní so splnením povinnosti podľa § 10 ods. 2 zákona č. 315/2016 Z.</w:t>
      </w:r>
      <w:r w:rsidR="006756A1">
        <w:rPr>
          <w:bCs/>
          <w:sz w:val="22"/>
          <w:szCs w:val="22"/>
          <w:lang w:val="sk-SK" w:eastAsia="sk-SK"/>
        </w:rPr>
        <w:t xml:space="preserve"> </w:t>
      </w:r>
      <w:r w:rsidRPr="00FD1051">
        <w:rPr>
          <w:bCs/>
          <w:sz w:val="22"/>
          <w:szCs w:val="22"/>
          <w:lang w:val="sk-SK" w:eastAsia="sk-SK"/>
        </w:rPr>
        <w:t xml:space="preserve">z. o registri partnerov </w:t>
      </w:r>
      <w:r w:rsidRPr="00FD1051">
        <w:rPr>
          <w:bCs/>
          <w:sz w:val="22"/>
          <w:szCs w:val="22"/>
          <w:lang w:val="sk-SK" w:eastAsia="sk-SK"/>
        </w:rPr>
        <w:lastRenderedPageBreak/>
        <w:t>verejného sektora a o zmene a doplnení niektorých zákonov v znení neskorších predpisov,</w:t>
      </w:r>
      <w:r w:rsidR="00084F9C">
        <w:rPr>
          <w:bCs/>
          <w:sz w:val="22"/>
          <w:szCs w:val="22"/>
          <w:lang w:val="sk-SK" w:eastAsia="sk-SK"/>
        </w:rPr>
        <w:t xml:space="preserve"> ak sa uvedené uplatňuje,</w:t>
      </w:r>
    </w:p>
    <w:p w14:paraId="6BA4AE19" w14:textId="77777777" w:rsidR="00C53817" w:rsidRPr="0006565B" w:rsidRDefault="007D0EB2" w:rsidP="0006565B">
      <w:pPr>
        <w:pStyle w:val="Odsekzoznamu"/>
        <w:widowControl/>
        <w:numPr>
          <w:ilvl w:val="0"/>
          <w:numId w:val="19"/>
        </w:numPr>
        <w:spacing w:after="200"/>
        <w:ind w:left="993" w:hanging="426"/>
        <w:contextualSpacing/>
        <w:jc w:val="both"/>
        <w:rPr>
          <w:bCs/>
          <w:sz w:val="22"/>
          <w:szCs w:val="22"/>
        </w:rPr>
      </w:pPr>
      <w:r w:rsidRPr="00F01E05">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73D2685A" w14:textId="5690FD1C" w:rsidR="00C53817" w:rsidRPr="0006565B" w:rsidRDefault="00C53817" w:rsidP="00C53817">
      <w:pPr>
        <w:pStyle w:val="Odsekzoznamu"/>
        <w:widowControl/>
        <w:numPr>
          <w:ilvl w:val="0"/>
          <w:numId w:val="19"/>
        </w:numPr>
        <w:spacing w:after="200"/>
        <w:ind w:left="993" w:hanging="426"/>
        <w:contextualSpacing/>
        <w:jc w:val="both"/>
        <w:rPr>
          <w:bCs/>
          <w:sz w:val="22"/>
          <w:szCs w:val="22"/>
          <w:lang w:val="sk-SK"/>
        </w:rPr>
      </w:pPr>
      <w:proofErr w:type="spellStart"/>
      <w:r w:rsidRPr="0006565B">
        <w:rPr>
          <w:sz w:val="22"/>
          <w:szCs w:val="22"/>
        </w:rPr>
        <w:t>kupujúcemu</w:t>
      </w:r>
      <w:proofErr w:type="spellEnd"/>
      <w:r w:rsidRPr="0006565B">
        <w:rPr>
          <w:sz w:val="22"/>
          <w:szCs w:val="22"/>
        </w:rPr>
        <w:t xml:space="preserve"> </w:t>
      </w:r>
      <w:proofErr w:type="spellStart"/>
      <w:r w:rsidRPr="0006565B">
        <w:rPr>
          <w:sz w:val="22"/>
          <w:szCs w:val="22"/>
        </w:rPr>
        <w:t>nebudú</w:t>
      </w:r>
      <w:proofErr w:type="spellEnd"/>
      <w:r w:rsidRPr="0006565B">
        <w:rPr>
          <w:sz w:val="22"/>
          <w:szCs w:val="22"/>
        </w:rPr>
        <w:t xml:space="preserve"> </w:t>
      </w:r>
      <w:proofErr w:type="spellStart"/>
      <w:r w:rsidRPr="0006565B">
        <w:rPr>
          <w:sz w:val="22"/>
          <w:szCs w:val="22"/>
        </w:rPr>
        <w:t>pridelené</w:t>
      </w:r>
      <w:proofErr w:type="spellEnd"/>
      <w:r w:rsidRPr="0006565B">
        <w:rPr>
          <w:sz w:val="22"/>
          <w:szCs w:val="22"/>
        </w:rPr>
        <w:t>/</w:t>
      </w:r>
      <w:proofErr w:type="spellStart"/>
      <w:r w:rsidRPr="0006565B">
        <w:rPr>
          <w:sz w:val="22"/>
          <w:szCs w:val="22"/>
        </w:rPr>
        <w:t>odsúhlasené</w:t>
      </w:r>
      <w:proofErr w:type="spellEnd"/>
      <w:r w:rsidRPr="0006565B">
        <w:rPr>
          <w:sz w:val="22"/>
          <w:szCs w:val="22"/>
        </w:rPr>
        <w:t xml:space="preserve"> </w:t>
      </w:r>
      <w:proofErr w:type="spellStart"/>
      <w:r w:rsidRPr="0006565B">
        <w:rPr>
          <w:sz w:val="22"/>
          <w:szCs w:val="22"/>
        </w:rPr>
        <w:t>finančné</w:t>
      </w:r>
      <w:proofErr w:type="spellEnd"/>
      <w:r w:rsidRPr="0006565B">
        <w:rPr>
          <w:sz w:val="22"/>
          <w:szCs w:val="22"/>
        </w:rPr>
        <w:t xml:space="preserve"> </w:t>
      </w:r>
      <w:proofErr w:type="spellStart"/>
      <w:r w:rsidRPr="0006565B">
        <w:rPr>
          <w:sz w:val="22"/>
          <w:szCs w:val="22"/>
        </w:rPr>
        <w:t>prostriedky</w:t>
      </w:r>
      <w:proofErr w:type="spellEnd"/>
      <w:r w:rsidRPr="0006565B">
        <w:rPr>
          <w:sz w:val="22"/>
          <w:szCs w:val="22"/>
        </w:rPr>
        <w:t xml:space="preserve"> </w:t>
      </w:r>
      <w:proofErr w:type="spellStart"/>
      <w:r w:rsidRPr="0006565B">
        <w:rPr>
          <w:sz w:val="22"/>
          <w:szCs w:val="22"/>
        </w:rPr>
        <w:t>na</w:t>
      </w:r>
      <w:proofErr w:type="spellEnd"/>
      <w:r w:rsidRPr="0006565B">
        <w:rPr>
          <w:sz w:val="22"/>
          <w:szCs w:val="22"/>
        </w:rPr>
        <w:t xml:space="preserve"> </w:t>
      </w:r>
      <w:proofErr w:type="spellStart"/>
      <w:r w:rsidRPr="0006565B">
        <w:rPr>
          <w:sz w:val="22"/>
          <w:szCs w:val="22"/>
        </w:rPr>
        <w:t>kúpu</w:t>
      </w:r>
      <w:proofErr w:type="spellEnd"/>
      <w:r w:rsidRPr="0006565B">
        <w:rPr>
          <w:sz w:val="22"/>
          <w:szCs w:val="22"/>
        </w:rPr>
        <w:t xml:space="preserve"> </w:t>
      </w:r>
      <w:proofErr w:type="spellStart"/>
      <w:r w:rsidRPr="0006565B">
        <w:rPr>
          <w:sz w:val="22"/>
          <w:szCs w:val="22"/>
        </w:rPr>
        <w:t>predmetu</w:t>
      </w:r>
      <w:proofErr w:type="spellEnd"/>
      <w:r w:rsidRPr="0006565B">
        <w:rPr>
          <w:sz w:val="22"/>
          <w:szCs w:val="22"/>
        </w:rPr>
        <w:t xml:space="preserve"> </w:t>
      </w:r>
      <w:proofErr w:type="spellStart"/>
      <w:r w:rsidRPr="0006565B">
        <w:rPr>
          <w:sz w:val="22"/>
          <w:szCs w:val="22"/>
        </w:rPr>
        <w:t>zmluvy</w:t>
      </w:r>
      <w:proofErr w:type="spellEnd"/>
      <w:r w:rsidRPr="0006565B">
        <w:rPr>
          <w:sz w:val="22"/>
          <w:szCs w:val="22"/>
        </w:rPr>
        <w:t xml:space="preserve"> zo </w:t>
      </w:r>
      <w:proofErr w:type="spellStart"/>
      <w:r w:rsidRPr="0006565B">
        <w:rPr>
          <w:sz w:val="22"/>
          <w:szCs w:val="22"/>
        </w:rPr>
        <w:t>strany</w:t>
      </w:r>
      <w:proofErr w:type="spellEnd"/>
      <w:r w:rsidRPr="0006565B">
        <w:rPr>
          <w:sz w:val="22"/>
          <w:szCs w:val="22"/>
        </w:rPr>
        <w:t xml:space="preserve"> </w:t>
      </w:r>
      <w:proofErr w:type="spellStart"/>
      <w:r w:rsidRPr="0006565B">
        <w:rPr>
          <w:sz w:val="22"/>
          <w:szCs w:val="22"/>
        </w:rPr>
        <w:t>jeho</w:t>
      </w:r>
      <w:proofErr w:type="spellEnd"/>
      <w:r w:rsidRPr="0006565B">
        <w:rPr>
          <w:sz w:val="22"/>
          <w:szCs w:val="22"/>
        </w:rPr>
        <w:t xml:space="preserve"> </w:t>
      </w:r>
      <w:proofErr w:type="spellStart"/>
      <w:r w:rsidRPr="0006565B">
        <w:rPr>
          <w:sz w:val="22"/>
          <w:szCs w:val="22"/>
        </w:rPr>
        <w:t>zriaďovateľa</w:t>
      </w:r>
      <w:proofErr w:type="spellEnd"/>
      <w:r w:rsidRPr="0006565B">
        <w:rPr>
          <w:sz w:val="22"/>
          <w:szCs w:val="22"/>
        </w:rPr>
        <w:t xml:space="preserve">, </w:t>
      </w:r>
      <w:proofErr w:type="spellStart"/>
      <w:r w:rsidRPr="0006565B">
        <w:rPr>
          <w:sz w:val="22"/>
          <w:szCs w:val="22"/>
        </w:rPr>
        <w:t>ktorým</w:t>
      </w:r>
      <w:proofErr w:type="spellEnd"/>
      <w:r w:rsidRPr="0006565B">
        <w:rPr>
          <w:sz w:val="22"/>
          <w:szCs w:val="22"/>
        </w:rPr>
        <w:t xml:space="preserve"> je </w:t>
      </w:r>
      <w:proofErr w:type="spellStart"/>
      <w:r w:rsidRPr="0006565B">
        <w:rPr>
          <w:sz w:val="22"/>
          <w:szCs w:val="22"/>
        </w:rPr>
        <w:t>Ministerstvo</w:t>
      </w:r>
      <w:proofErr w:type="spellEnd"/>
      <w:r w:rsidRPr="0006565B">
        <w:rPr>
          <w:sz w:val="22"/>
          <w:szCs w:val="22"/>
        </w:rPr>
        <w:t xml:space="preserve"> </w:t>
      </w:r>
      <w:proofErr w:type="spellStart"/>
      <w:r w:rsidRPr="0006565B">
        <w:rPr>
          <w:sz w:val="22"/>
          <w:szCs w:val="22"/>
        </w:rPr>
        <w:t>zdravotníctva</w:t>
      </w:r>
      <w:proofErr w:type="spellEnd"/>
      <w:r w:rsidRPr="0006565B">
        <w:rPr>
          <w:sz w:val="22"/>
          <w:szCs w:val="22"/>
        </w:rPr>
        <w:t xml:space="preserve"> </w:t>
      </w:r>
      <w:proofErr w:type="spellStart"/>
      <w:r w:rsidRPr="0006565B">
        <w:rPr>
          <w:sz w:val="22"/>
          <w:szCs w:val="22"/>
        </w:rPr>
        <w:t>Slovenskej</w:t>
      </w:r>
      <w:proofErr w:type="spellEnd"/>
      <w:r w:rsidRPr="0006565B">
        <w:rPr>
          <w:sz w:val="22"/>
          <w:szCs w:val="22"/>
        </w:rPr>
        <w:t xml:space="preserve"> </w:t>
      </w:r>
      <w:proofErr w:type="spellStart"/>
      <w:r w:rsidRPr="0006565B">
        <w:rPr>
          <w:sz w:val="22"/>
          <w:szCs w:val="22"/>
        </w:rPr>
        <w:t>republiky</w:t>
      </w:r>
      <w:proofErr w:type="spellEnd"/>
      <w:r w:rsidRPr="0006565B">
        <w:rPr>
          <w:sz w:val="22"/>
          <w:szCs w:val="22"/>
        </w:rPr>
        <w:t>.</w:t>
      </w:r>
    </w:p>
    <w:p w14:paraId="3B8EBAC9" w14:textId="77777777" w:rsidR="00040313" w:rsidRPr="00A7648A" w:rsidRDefault="007D0EB2" w:rsidP="00A7648A">
      <w:pPr>
        <w:pStyle w:val="Odsekzoznamu"/>
        <w:widowControl/>
        <w:numPr>
          <w:ilvl w:val="0"/>
          <w:numId w:val="19"/>
        </w:numPr>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00040313">
        <w:rPr>
          <w:color w:val="000000" w:themeColor="text1"/>
          <w:sz w:val="22"/>
          <w:szCs w:val="22"/>
          <w:lang w:val="sk-SK"/>
        </w:rPr>
        <w:t>,</w:t>
      </w:r>
    </w:p>
    <w:p w14:paraId="5131C24F" w14:textId="43806D5E" w:rsidR="00715294" w:rsidRPr="00A7648A" w:rsidRDefault="00040313" w:rsidP="00A7648A">
      <w:pPr>
        <w:pStyle w:val="Odsekzoznamu"/>
        <w:widowControl/>
        <w:numPr>
          <w:ilvl w:val="0"/>
          <w:numId w:val="19"/>
        </w:numPr>
        <w:ind w:left="992" w:hanging="425"/>
        <w:jc w:val="both"/>
        <w:rPr>
          <w:bCs/>
          <w:sz w:val="22"/>
          <w:szCs w:val="22"/>
          <w:lang w:val="sk-SK"/>
        </w:rPr>
      </w:pPr>
      <w:r w:rsidRPr="00BE5FD5">
        <w:rPr>
          <w:sz w:val="22"/>
          <w:szCs w:val="22"/>
          <w:lang w:val="sk-SK" w:eastAsia="cs-CZ"/>
        </w:rPr>
        <w:t>mu nebudú pridelené finančné prostriedky zo štátneho rozpočtu.</w:t>
      </w:r>
    </w:p>
    <w:p w14:paraId="619D4C4A" w14:textId="77777777" w:rsidR="00F020A0" w:rsidRPr="008A4C7C" w:rsidRDefault="00F020A0" w:rsidP="00F020A0">
      <w:pPr>
        <w:pStyle w:val="Odsekzoznamu"/>
        <w:widowControl/>
        <w:ind w:left="992"/>
        <w:jc w:val="both"/>
        <w:rPr>
          <w:bCs/>
          <w:sz w:val="22"/>
          <w:szCs w:val="22"/>
          <w:lang w:val="sk-SK"/>
        </w:rPr>
      </w:pPr>
    </w:p>
    <w:p w14:paraId="6D36AABC" w14:textId="30F097F9" w:rsidR="007D0EB2" w:rsidRPr="00FD1051" w:rsidRDefault="007D0EB2" w:rsidP="00FD3650">
      <w:pPr>
        <w:pStyle w:val="Odsekzoznamu"/>
        <w:widowControl/>
        <w:numPr>
          <w:ilvl w:val="0"/>
          <w:numId w:val="24"/>
        </w:numPr>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14:paraId="6540E13C" w14:textId="77777777" w:rsidR="007D0EB2" w:rsidRPr="00FD1051" w:rsidRDefault="007D0EB2" w:rsidP="00FD3650">
      <w:pPr>
        <w:pStyle w:val="Odsekzoznamu"/>
        <w:ind w:left="709"/>
        <w:jc w:val="both"/>
        <w:rPr>
          <w:bCs/>
          <w:sz w:val="22"/>
          <w:szCs w:val="22"/>
          <w:lang w:val="sk-SK"/>
        </w:rPr>
      </w:pPr>
    </w:p>
    <w:p w14:paraId="78BAD877" w14:textId="1E38068B" w:rsidR="007D0EB2" w:rsidRPr="00FD1051" w:rsidRDefault="007D0EB2" w:rsidP="00FD3650">
      <w:pPr>
        <w:pStyle w:val="Odsekzoznamu"/>
        <w:widowControl/>
        <w:numPr>
          <w:ilvl w:val="0"/>
          <w:numId w:val="24"/>
        </w:numPr>
        <w:spacing w:after="120"/>
        <w:ind w:left="567" w:hanging="567"/>
        <w:jc w:val="both"/>
        <w:rPr>
          <w:bCs/>
          <w:sz w:val="22"/>
          <w:szCs w:val="22"/>
          <w:lang w:val="sk-SK"/>
        </w:rPr>
      </w:pPr>
      <w:r w:rsidRPr="00FD1051">
        <w:rPr>
          <w:sz w:val="22"/>
          <w:szCs w:val="22"/>
          <w:lang w:val="sk-SK"/>
        </w:rPr>
        <w:t xml:space="preserve">Predávajúci je v nadväznosti na odstúpenie od tejto zmluvy povinný poskytnúť kupujúcemu maximálnu možnú súčinnosť za účelom výkonu práv a povinností kupujúceho podľa tejto zmluvy. </w:t>
      </w:r>
    </w:p>
    <w:p w14:paraId="330F43FE" w14:textId="77777777" w:rsidR="007D0EB2" w:rsidRPr="00FD1051" w:rsidRDefault="007D0EB2" w:rsidP="00FD3650">
      <w:pPr>
        <w:pStyle w:val="Odsekzoznamu"/>
        <w:widowControl/>
        <w:numPr>
          <w:ilvl w:val="0"/>
          <w:numId w:val="24"/>
        </w:numPr>
        <w:spacing w:after="120"/>
        <w:ind w:left="567" w:hanging="567"/>
        <w:jc w:val="both"/>
        <w:rPr>
          <w:bCs/>
          <w:sz w:val="22"/>
          <w:szCs w:val="22"/>
          <w:lang w:val="sk-SK"/>
        </w:rPr>
      </w:pPr>
      <w:r w:rsidRPr="00FD1051">
        <w:rPr>
          <w:sz w:val="22"/>
          <w:szCs w:val="22"/>
          <w:lang w:val="sk-SK" w:eastAsia="cs-CZ"/>
        </w:rPr>
        <w:t>Odstúpením od zmluvy nie je dotknutý:</w:t>
      </w:r>
    </w:p>
    <w:p w14:paraId="6BB03D5D"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zaplatenie zmluvnej pokuty podľa tejto zmluvy,</w:t>
      </w:r>
    </w:p>
    <w:p w14:paraId="632F0DAC"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náhradu škody v zmysle tejto zmluvy,</w:t>
      </w:r>
    </w:p>
    <w:p w14:paraId="1F2C671D"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povinnosť zachovávať mlčanlivosť podľa tejto zmluvy,</w:t>
      </w:r>
    </w:p>
    <w:p w14:paraId="057C7F08" w14:textId="77777777" w:rsidR="007D0EB2" w:rsidRPr="00FD1051" w:rsidRDefault="007D0EB2" w:rsidP="00FD3650">
      <w:pPr>
        <w:pStyle w:val="Odsekzoznamu"/>
        <w:numPr>
          <w:ilvl w:val="0"/>
          <w:numId w:val="20"/>
        </w:numPr>
        <w:adjustRightInd/>
        <w:spacing w:before="120" w:after="120"/>
        <w:ind w:left="992" w:right="28" w:hanging="425"/>
        <w:jc w:val="both"/>
        <w:rPr>
          <w:sz w:val="22"/>
          <w:szCs w:val="22"/>
          <w:lang w:val="sk-SK" w:eastAsia="cs-CZ"/>
        </w:rPr>
      </w:pPr>
      <w:r w:rsidRPr="00FD1051">
        <w:rPr>
          <w:sz w:val="22"/>
          <w:szCs w:val="22"/>
          <w:lang w:val="sk-SK" w:eastAsia="cs-CZ"/>
        </w:rPr>
        <w:t>zodpovednosť predávajúceho za vady tovaru podľa tejto zmluvy.</w:t>
      </w:r>
    </w:p>
    <w:p w14:paraId="16E0A100" w14:textId="3C5CA7AA" w:rsidR="00E51266" w:rsidRPr="008D3B84" w:rsidRDefault="007D0EB2" w:rsidP="008D3B84">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Odstúpením od zmluvy zaniká táto zmluva dňom doručenia písomného oznámenia o odstúpení od zmluvy druhej zmluvnej strane. Odstúpením od zmluvy zaniká záväzok predávajúceho dodať tovar alebo jeho zvyšnú časť.</w:t>
      </w:r>
      <w:r w:rsidR="000109C1">
        <w:rPr>
          <w:sz w:val="22"/>
          <w:szCs w:val="22"/>
          <w:lang w:val="sk-SK" w:eastAsia="cs-CZ"/>
        </w:rPr>
        <w:t xml:space="preserve"> </w:t>
      </w:r>
      <w:r w:rsidRPr="00FD1051">
        <w:rPr>
          <w:sz w:val="22"/>
          <w:szCs w:val="22"/>
          <w:lang w:val="sk-SK" w:eastAsia="cs-CZ"/>
        </w:rPr>
        <w:t xml:space="preserve">Vysporiadanie vzťahov, ktoré na základe tejto zmluvy medzi zmluvnými stranami vznikli, bude predmetom osobitnej </w:t>
      </w:r>
      <w:r w:rsidR="00B174B0">
        <w:rPr>
          <w:sz w:val="22"/>
          <w:szCs w:val="22"/>
          <w:lang w:val="sk-SK" w:eastAsia="cs-CZ"/>
        </w:rPr>
        <w:t xml:space="preserve">písomnej </w:t>
      </w:r>
      <w:r w:rsidRPr="00FD1051">
        <w:rPr>
          <w:sz w:val="22"/>
          <w:szCs w:val="22"/>
          <w:lang w:val="sk-SK" w:eastAsia="cs-CZ"/>
        </w:rPr>
        <w:t>dohody.</w:t>
      </w:r>
    </w:p>
    <w:p w14:paraId="10D5F184" w14:textId="77777777" w:rsidR="00171651" w:rsidRDefault="00171651" w:rsidP="007D0EB2">
      <w:pPr>
        <w:ind w:left="567" w:hanging="709"/>
        <w:jc w:val="center"/>
        <w:rPr>
          <w:b/>
          <w:sz w:val="22"/>
          <w:szCs w:val="22"/>
          <w:lang w:val="sk-SK"/>
        </w:rPr>
      </w:pPr>
    </w:p>
    <w:p w14:paraId="7A167787" w14:textId="77777777" w:rsidR="007D0EB2" w:rsidRPr="00FD1051" w:rsidRDefault="007D0EB2" w:rsidP="007D0EB2">
      <w:pPr>
        <w:ind w:left="567" w:hanging="709"/>
        <w:jc w:val="center"/>
        <w:rPr>
          <w:b/>
          <w:sz w:val="22"/>
          <w:szCs w:val="22"/>
          <w:lang w:val="sk-SK"/>
        </w:rPr>
      </w:pPr>
      <w:r w:rsidRPr="00FD1051">
        <w:rPr>
          <w:b/>
          <w:sz w:val="22"/>
          <w:szCs w:val="22"/>
          <w:lang w:val="sk-SK"/>
        </w:rPr>
        <w:t>Čl. XIII.</w:t>
      </w:r>
    </w:p>
    <w:p w14:paraId="4AF46C5B" w14:textId="77777777" w:rsidR="007D0EB2" w:rsidRPr="00FD1051" w:rsidRDefault="007D0EB2" w:rsidP="007D0EB2">
      <w:pPr>
        <w:spacing w:after="120"/>
        <w:ind w:left="567" w:hanging="709"/>
        <w:jc w:val="center"/>
        <w:rPr>
          <w:b/>
          <w:sz w:val="22"/>
          <w:szCs w:val="22"/>
          <w:lang w:val="sk-SK"/>
        </w:rPr>
      </w:pPr>
      <w:r w:rsidRPr="00FD1051">
        <w:rPr>
          <w:b/>
          <w:sz w:val="22"/>
          <w:szCs w:val="22"/>
          <w:lang w:val="sk-SK"/>
        </w:rPr>
        <w:t>Záverečné ustanovenia</w:t>
      </w:r>
    </w:p>
    <w:p w14:paraId="0CAE17B4" w14:textId="77777777" w:rsidR="001A6AA8" w:rsidRDefault="001A6AA8" w:rsidP="00E33C7A">
      <w:pPr>
        <w:pStyle w:val="Odsekzoznamu"/>
        <w:numPr>
          <w:ilvl w:val="0"/>
          <w:numId w:val="23"/>
        </w:numPr>
        <w:shd w:val="clear" w:color="auto" w:fill="FFFFFF"/>
        <w:spacing w:after="120"/>
        <w:ind w:left="567" w:hanging="567"/>
        <w:jc w:val="both"/>
        <w:rPr>
          <w:sz w:val="22"/>
          <w:szCs w:val="22"/>
          <w:lang w:val="sk-SK"/>
        </w:rPr>
      </w:pPr>
      <w:r w:rsidRPr="00865C98">
        <w:rPr>
          <w:rStyle w:val="Zkladntext2"/>
          <w:rFonts w:ascii="Times New Roman" w:hAnsi="Times New Roman" w:cs="Times New Roman"/>
          <w:iCs/>
          <w:sz w:val="22"/>
          <w:szCs w:val="22"/>
          <w:lang w:val="sk-SK" w:eastAsia="sk-SK"/>
        </w:rPr>
        <w:t xml:space="preserve">Táto kúpna zmluva nadobúda platnosť dňom jej podpísania oboma zmluvnými stranami. </w:t>
      </w:r>
      <w:r w:rsidRPr="00865C98">
        <w:rPr>
          <w:sz w:val="22"/>
          <w:szCs w:val="22"/>
          <w:lang w:val="sk-SK"/>
        </w:rPr>
        <w:t xml:space="preserve">Táto zmluva je povinne zverejňovanou zmluvou v zmysle § 5a zákona č. 211/2000 </w:t>
      </w:r>
      <w:proofErr w:type="spellStart"/>
      <w:r w:rsidRPr="00865C98">
        <w:rPr>
          <w:sz w:val="22"/>
          <w:szCs w:val="22"/>
          <w:lang w:val="sk-SK"/>
        </w:rPr>
        <w:t>Z.z</w:t>
      </w:r>
      <w:proofErr w:type="spellEnd"/>
      <w:r w:rsidRPr="00865C98">
        <w:rPr>
          <w:sz w:val="22"/>
          <w:szCs w:val="22"/>
          <w:lang w:val="sk-SK"/>
        </w:rPr>
        <w:t>. o slobodnom prístupe k informáciám a o zmene a doplnení niektorých zákonov (zákon o slobode informácií) v znení neskorších predpisov. Zmluvné strany berú na vedomie a súhlasia s tým, že táto zmluva vrátane všetkých jej príloh bude zverejnená v Centrálnom registri zmlúv. Táto zmluva  je  účinná dňom nasledujúcim po dni jej zverejnenia v Centrálnom registri zmlúv.</w:t>
      </w:r>
    </w:p>
    <w:p w14:paraId="2745EB0C" w14:textId="2145B74A" w:rsidR="001A6AA8" w:rsidRPr="001A6AA8" w:rsidRDefault="007D0EB2" w:rsidP="001A6AA8">
      <w:pPr>
        <w:pStyle w:val="Odsekzoznamu"/>
        <w:numPr>
          <w:ilvl w:val="0"/>
          <w:numId w:val="23"/>
        </w:numPr>
        <w:shd w:val="clear" w:color="auto" w:fill="FFFFFF"/>
        <w:spacing w:after="120"/>
        <w:ind w:left="567" w:hanging="567"/>
        <w:jc w:val="both"/>
        <w:rPr>
          <w:sz w:val="22"/>
          <w:szCs w:val="22"/>
          <w:lang w:val="sk-SK"/>
        </w:rPr>
      </w:pPr>
      <w:r w:rsidRPr="00865C98">
        <w:rPr>
          <w:rStyle w:val="Zkladntext2"/>
          <w:rFonts w:ascii="Times New Roman" w:hAnsi="Times New Roman" w:cs="Times New Roman"/>
          <w:iCs/>
          <w:sz w:val="22"/>
          <w:szCs w:val="22"/>
          <w:lang w:val="sk-SK" w:eastAsia="sk-SK"/>
        </w:rPr>
        <w:t>Ustanovenia</w:t>
      </w:r>
      <w:r w:rsidRPr="00865C98">
        <w:rPr>
          <w:sz w:val="22"/>
          <w:szCs w:val="22"/>
          <w:lang w:val="sk-SK"/>
        </w:rPr>
        <w:t xml:space="preserve"> tejto zmluvy možno meniť a/alebo dopĺňať len v súlade s § 18 zákona o verejnom obstarávaní vo forme písomných očíslovaných dodatkov podpísaných štatutárnymi zástupcami oboch zmluvných strán, ktoré budú tvoriť neoddeliteľnú súčasť tejto zmluvy. </w:t>
      </w:r>
      <w:r w:rsidR="001A6AA8" w:rsidRPr="001A6AA8">
        <w:rPr>
          <w:sz w:val="22"/>
          <w:szCs w:val="22"/>
          <w:lang w:val="sk-SK"/>
        </w:rPr>
        <w:t>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001A6AA8" w:rsidRPr="001A6AA8">
        <w:rPr>
          <w:color w:val="000000" w:themeColor="text1"/>
          <w:spacing w:val="-2"/>
          <w:sz w:val="22"/>
          <w:szCs w:val="22"/>
          <w:lang w:val="sk-SK"/>
        </w:rPr>
        <w:t xml:space="preserve"> Povinnosť podľa prvej vety tohto bodu kúpnej zmluvy sa netýka zmeny osôb určených zmluvnými stranami pre komunikáciu vo veciach odovzdania a prevzatia tovaru a uplatňovania a prijímania reklamácie vád tovaru</w:t>
      </w:r>
      <w:r w:rsidR="001A6AA8" w:rsidRPr="001A6AA8">
        <w:rPr>
          <w:color w:val="000000" w:themeColor="text1"/>
          <w:sz w:val="22"/>
          <w:szCs w:val="22"/>
          <w:lang w:val="sk-SK"/>
        </w:rPr>
        <w:t xml:space="preserve">, ktoré môže príslušná zmluvná strana zmeniť svojim jednostranným rozhodnutím </w:t>
      </w:r>
      <w:r w:rsidR="001A6AA8" w:rsidRPr="001A6AA8">
        <w:rPr>
          <w:color w:val="000000" w:themeColor="text1"/>
          <w:spacing w:val="-2"/>
          <w:sz w:val="22"/>
          <w:szCs w:val="22"/>
          <w:lang w:val="sk-SK"/>
        </w:rPr>
        <w:t>doručeným v písomnej forme druhej zmluvnej strane.</w:t>
      </w:r>
    </w:p>
    <w:p w14:paraId="42C72DA4" w14:textId="0492488E" w:rsidR="007D0EB2" w:rsidRPr="00865C98" w:rsidRDefault="007D0EB2" w:rsidP="00532525">
      <w:pPr>
        <w:pStyle w:val="Odsekzoznamu"/>
        <w:shd w:val="clear" w:color="auto" w:fill="FFFFFF"/>
        <w:spacing w:after="120"/>
        <w:ind w:left="567"/>
        <w:jc w:val="both"/>
        <w:rPr>
          <w:color w:val="000000" w:themeColor="text1"/>
          <w:spacing w:val="-2"/>
          <w:sz w:val="22"/>
          <w:szCs w:val="22"/>
          <w:lang w:val="sk-SK"/>
        </w:rPr>
      </w:pPr>
    </w:p>
    <w:p w14:paraId="6E2ED1F4" w14:textId="77777777" w:rsidR="007D0EB2" w:rsidRPr="00FD1051" w:rsidRDefault="007D0EB2" w:rsidP="00FD3650">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FD1051">
        <w:rPr>
          <w:sz w:val="22"/>
          <w:szCs w:val="22"/>
          <w:lang w:val="sk-SK" w:eastAsia="cs-CZ"/>
        </w:rPr>
        <w:lastRenderedPageBreak/>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153974A1"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83C090C"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1233F2EB" w14:textId="51105E72"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Táto kúpna zmluva je vyhotovená v </w:t>
      </w:r>
      <w:r w:rsidR="00E33C7A">
        <w:rPr>
          <w:sz w:val="22"/>
          <w:szCs w:val="22"/>
          <w:lang w:val="sk-SK" w:eastAsia="cs-CZ"/>
        </w:rPr>
        <w:t>štyroch</w:t>
      </w:r>
      <w:r w:rsidR="00E33C7A" w:rsidRPr="00FD1051">
        <w:rPr>
          <w:sz w:val="22"/>
          <w:szCs w:val="22"/>
          <w:lang w:val="sk-SK" w:eastAsia="cs-CZ"/>
        </w:rPr>
        <w:t xml:space="preserve"> </w:t>
      </w:r>
      <w:r w:rsidRPr="00FD1051">
        <w:rPr>
          <w:sz w:val="22"/>
          <w:szCs w:val="22"/>
          <w:lang w:val="sk-SK" w:eastAsia="cs-CZ"/>
        </w:rPr>
        <w:t xml:space="preserve">rovnopisoch, pričom </w:t>
      </w:r>
      <w:r w:rsidR="00E33C7A">
        <w:rPr>
          <w:sz w:val="22"/>
          <w:szCs w:val="22"/>
          <w:lang w:val="sk-SK" w:eastAsia="cs-CZ"/>
        </w:rPr>
        <w:t>dva</w:t>
      </w:r>
      <w:r w:rsidR="00E33C7A" w:rsidRPr="00FD1051">
        <w:rPr>
          <w:sz w:val="22"/>
          <w:szCs w:val="22"/>
          <w:lang w:val="sk-SK" w:eastAsia="cs-CZ"/>
        </w:rPr>
        <w:t xml:space="preserve"> </w:t>
      </w:r>
      <w:r w:rsidRPr="00FD1051">
        <w:rPr>
          <w:sz w:val="22"/>
          <w:szCs w:val="22"/>
          <w:lang w:val="sk-SK" w:eastAsia="cs-CZ"/>
        </w:rPr>
        <w:t>rovnopisy obdrží kupujúci a dva rovnopisy obdrží predávajúci.</w:t>
      </w:r>
    </w:p>
    <w:p w14:paraId="6DFAE7E0"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 xml:space="preserve">Zmluvné strany prehlasujú, že si túto kúpnu zmluvu riadne, dôsledne a pozorne prečítali, porozumeli jej obsahu a právnym účinkom z nej vyplývajúcim. </w:t>
      </w:r>
      <w:r w:rsidRPr="00FD1051">
        <w:rPr>
          <w:sz w:val="22"/>
          <w:szCs w:val="22"/>
          <w:lang w:val="sk-SK"/>
        </w:rPr>
        <w:t>Zmluvné strany taktiež prehlasujú, že túto zmluvu uzatvárajú slobodne, vážne, bez omylu a bez nátlaku, nie v tesni, ani za nápadne nevýhodných podmienok</w:t>
      </w:r>
      <w:r w:rsidRPr="00FD1051">
        <w:rPr>
          <w:sz w:val="22"/>
          <w:szCs w:val="22"/>
          <w:lang w:val="sk-SK" w:eastAsia="cs-CZ"/>
        </w:rPr>
        <w:t xml:space="preserve">. </w:t>
      </w:r>
      <w:r w:rsidRPr="00FD1051">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14:paraId="4D9E79A8"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rPr>
        <w:t xml:space="preserve">Neoddeliteľnou súčasťou zmluvy je: </w:t>
      </w:r>
    </w:p>
    <w:p w14:paraId="53ADF07B"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14:paraId="52EF7F57"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Príloha č. 2 – Špecifikácia predmetu zmluvy</w:t>
      </w:r>
    </w:p>
    <w:p w14:paraId="48F51295"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 xml:space="preserve">Príloha č. 3 – Zoznam subdodávateľov </w:t>
      </w:r>
    </w:p>
    <w:p w14:paraId="7CD6C022" w14:textId="77777777" w:rsidR="007D0EB2" w:rsidRPr="00FD1051" w:rsidRDefault="007D0EB2" w:rsidP="00FD3650">
      <w:pPr>
        <w:rPr>
          <w:sz w:val="22"/>
          <w:szCs w:val="22"/>
          <w:lang w:val="sk-SK"/>
        </w:rPr>
      </w:pPr>
    </w:p>
    <w:p w14:paraId="5595C8AB" w14:textId="77777777" w:rsidR="007D0EB2" w:rsidRPr="00FD1051" w:rsidRDefault="007D0EB2" w:rsidP="00FD3650">
      <w:pPr>
        <w:tabs>
          <w:tab w:val="center" w:pos="1701"/>
          <w:tab w:val="center" w:pos="6521"/>
        </w:tabs>
        <w:rPr>
          <w:sz w:val="22"/>
          <w:szCs w:val="22"/>
          <w:lang w:val="sk-SK"/>
        </w:rPr>
      </w:pPr>
      <w:r w:rsidRPr="00FD1051">
        <w:rPr>
          <w:sz w:val="22"/>
          <w:szCs w:val="22"/>
          <w:lang w:val="sk-SK"/>
        </w:rPr>
        <w:t>V Bratislave,  dňa ....................</w:t>
      </w:r>
      <w:r w:rsidRPr="00FD1051">
        <w:rPr>
          <w:sz w:val="22"/>
          <w:szCs w:val="22"/>
          <w:lang w:val="sk-SK"/>
        </w:rPr>
        <w:tab/>
        <w:t>V Bratislave dňa ............................</w:t>
      </w:r>
    </w:p>
    <w:p w14:paraId="6E402CBF" w14:textId="076488FE" w:rsidR="007D0EB2" w:rsidRDefault="007D0EB2" w:rsidP="00FD3650">
      <w:pPr>
        <w:rPr>
          <w:sz w:val="22"/>
          <w:szCs w:val="22"/>
          <w:lang w:val="sk-SK"/>
        </w:rPr>
      </w:pPr>
    </w:p>
    <w:p w14:paraId="36E82096" w14:textId="0236E9B2" w:rsidR="005129F2" w:rsidRDefault="005129F2" w:rsidP="00FD3650">
      <w:pPr>
        <w:rPr>
          <w:sz w:val="22"/>
          <w:szCs w:val="22"/>
          <w:lang w:val="sk-SK"/>
        </w:rPr>
      </w:pPr>
    </w:p>
    <w:p w14:paraId="0FB004EB" w14:textId="6EB96823" w:rsidR="005129F2" w:rsidRDefault="005129F2" w:rsidP="00FD3650">
      <w:pPr>
        <w:rPr>
          <w:sz w:val="22"/>
          <w:szCs w:val="22"/>
          <w:lang w:val="sk-SK"/>
        </w:rPr>
      </w:pPr>
    </w:p>
    <w:p w14:paraId="59DD0378" w14:textId="77777777" w:rsidR="005129F2" w:rsidRPr="00FD1051" w:rsidRDefault="005129F2" w:rsidP="00FD3650">
      <w:pPr>
        <w:rPr>
          <w:sz w:val="22"/>
          <w:szCs w:val="22"/>
          <w:lang w:val="sk-SK"/>
        </w:rPr>
      </w:pPr>
    </w:p>
    <w:p w14:paraId="2F01996B" w14:textId="4CFF03B4" w:rsidR="007D0EB2" w:rsidRPr="00FD1051" w:rsidRDefault="007D0EB2" w:rsidP="00FD3650">
      <w:pPr>
        <w:tabs>
          <w:tab w:val="center" w:pos="1701"/>
          <w:tab w:val="center" w:pos="5670"/>
        </w:tabs>
        <w:rPr>
          <w:sz w:val="22"/>
          <w:szCs w:val="22"/>
          <w:lang w:val="sk-SK"/>
        </w:rPr>
      </w:pPr>
      <w:r w:rsidRPr="00FD1051">
        <w:rPr>
          <w:sz w:val="22"/>
          <w:szCs w:val="22"/>
          <w:lang w:val="sk-SK"/>
        </w:rPr>
        <w:t>Za pr</w:t>
      </w:r>
      <w:r w:rsidR="00592228">
        <w:rPr>
          <w:sz w:val="22"/>
          <w:szCs w:val="22"/>
          <w:lang w:val="sk-SK"/>
        </w:rPr>
        <w:t>edávajúceho:</w:t>
      </w:r>
      <w:r w:rsidR="00592228">
        <w:rPr>
          <w:sz w:val="22"/>
          <w:szCs w:val="22"/>
          <w:lang w:val="sk-SK"/>
        </w:rPr>
        <w:tab/>
      </w:r>
      <w:r w:rsidR="00592228">
        <w:rPr>
          <w:sz w:val="22"/>
          <w:szCs w:val="22"/>
          <w:lang w:val="sk-SK"/>
        </w:rPr>
        <w:tab/>
      </w:r>
      <w:r w:rsidRPr="00FD1051">
        <w:rPr>
          <w:sz w:val="22"/>
          <w:szCs w:val="22"/>
          <w:lang w:val="sk-SK"/>
        </w:rPr>
        <w:t>Za kupujúceho:</w:t>
      </w:r>
    </w:p>
    <w:p w14:paraId="6B67656D" w14:textId="77777777" w:rsidR="007D0EB2" w:rsidRPr="00FD1051" w:rsidRDefault="007D0EB2" w:rsidP="00FD3650">
      <w:pPr>
        <w:rPr>
          <w:sz w:val="22"/>
          <w:szCs w:val="22"/>
          <w:lang w:val="sk-SK"/>
        </w:rPr>
      </w:pPr>
    </w:p>
    <w:p w14:paraId="78AAF257" w14:textId="77777777" w:rsidR="007D0EB2" w:rsidRPr="00FD1051" w:rsidRDefault="007D0EB2" w:rsidP="00FD3650">
      <w:pPr>
        <w:tabs>
          <w:tab w:val="center" w:pos="1701"/>
          <w:tab w:val="center" w:pos="6663"/>
        </w:tabs>
        <w:rPr>
          <w:sz w:val="22"/>
          <w:szCs w:val="22"/>
          <w:lang w:val="sk-SK"/>
        </w:rPr>
      </w:pPr>
    </w:p>
    <w:p w14:paraId="511FFB99" w14:textId="77777777" w:rsidR="007D0EB2" w:rsidRPr="00FD1051" w:rsidRDefault="007D0EB2" w:rsidP="00FD3650">
      <w:pPr>
        <w:tabs>
          <w:tab w:val="center" w:pos="1701"/>
          <w:tab w:val="center" w:pos="6663"/>
        </w:tabs>
        <w:rPr>
          <w:sz w:val="22"/>
          <w:szCs w:val="22"/>
          <w:lang w:val="sk-SK"/>
        </w:rPr>
      </w:pPr>
      <w:r w:rsidRPr="00FD1051">
        <w:rPr>
          <w:sz w:val="22"/>
          <w:szCs w:val="22"/>
          <w:lang w:val="sk-SK"/>
        </w:rPr>
        <w:t>.................................................</w:t>
      </w:r>
      <w:r w:rsidRPr="00FD1051">
        <w:rPr>
          <w:sz w:val="22"/>
          <w:szCs w:val="22"/>
          <w:lang w:val="sk-SK"/>
        </w:rPr>
        <w:tab/>
        <w:t>..........................................................</w:t>
      </w:r>
    </w:p>
    <w:p w14:paraId="5304107F" w14:textId="56F8DE2B" w:rsidR="007D0EB2" w:rsidRPr="00FD1051" w:rsidRDefault="007D0EB2" w:rsidP="00FD3650">
      <w:pPr>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00C43453">
        <w:rPr>
          <w:sz w:val="22"/>
          <w:szCs w:val="22"/>
          <w:lang w:val="sk-SK"/>
        </w:rPr>
        <w:tab/>
        <w:t xml:space="preserve">Ing. Roland </w:t>
      </w:r>
      <w:proofErr w:type="spellStart"/>
      <w:r w:rsidR="00C43453">
        <w:rPr>
          <w:sz w:val="22"/>
          <w:szCs w:val="22"/>
          <w:lang w:val="sk-SK"/>
        </w:rPr>
        <w:t>Schaller</w:t>
      </w:r>
      <w:proofErr w:type="spellEnd"/>
    </w:p>
    <w:p w14:paraId="34867246" w14:textId="0663334A" w:rsidR="00F97DAA" w:rsidRDefault="007D0EB2" w:rsidP="008D3B84">
      <w:pPr>
        <w:jc w:val="both"/>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00C43453">
        <w:rPr>
          <w:sz w:val="22"/>
          <w:szCs w:val="22"/>
          <w:lang w:val="sk-SK"/>
        </w:rPr>
        <w:t xml:space="preserve">    </w:t>
      </w:r>
      <w:r w:rsidRPr="00FD1051">
        <w:rPr>
          <w:color w:val="000000"/>
          <w:sz w:val="22"/>
          <w:szCs w:val="22"/>
          <w:lang w:val="sk-SK"/>
        </w:rPr>
        <w:t>riaditeľ UNB</w:t>
      </w:r>
      <w:r w:rsidRPr="00FD1051">
        <w:rPr>
          <w:sz w:val="22"/>
          <w:szCs w:val="22"/>
          <w:lang w:val="sk-SK"/>
        </w:rPr>
        <w:tab/>
      </w:r>
    </w:p>
    <w:p w14:paraId="26B35003" w14:textId="48114A6C" w:rsidR="00C673CF" w:rsidRDefault="00C673CF" w:rsidP="008D3B84">
      <w:pPr>
        <w:jc w:val="both"/>
        <w:rPr>
          <w:sz w:val="22"/>
          <w:szCs w:val="22"/>
          <w:lang w:val="sk-SK"/>
        </w:rPr>
      </w:pPr>
    </w:p>
    <w:p w14:paraId="5A60E813" w14:textId="52B40EBF" w:rsidR="00C673CF" w:rsidRDefault="00C673CF" w:rsidP="008D3B84">
      <w:pPr>
        <w:jc w:val="both"/>
        <w:rPr>
          <w:sz w:val="22"/>
          <w:szCs w:val="22"/>
          <w:lang w:val="sk-SK"/>
        </w:rPr>
      </w:pPr>
    </w:p>
    <w:p w14:paraId="60A69A2A" w14:textId="727522DC" w:rsidR="00C673CF" w:rsidRDefault="00C673CF" w:rsidP="008D3B84">
      <w:pPr>
        <w:jc w:val="both"/>
        <w:rPr>
          <w:sz w:val="22"/>
          <w:szCs w:val="22"/>
          <w:lang w:val="sk-SK"/>
        </w:rPr>
      </w:pPr>
    </w:p>
    <w:p w14:paraId="12C73774" w14:textId="7FA71569" w:rsidR="00C673CF" w:rsidRDefault="00C673CF" w:rsidP="008D3B84">
      <w:pPr>
        <w:jc w:val="both"/>
        <w:rPr>
          <w:sz w:val="22"/>
          <w:szCs w:val="22"/>
          <w:lang w:val="sk-SK"/>
        </w:rPr>
      </w:pPr>
    </w:p>
    <w:p w14:paraId="47ED46CB" w14:textId="74C1B814" w:rsidR="00C673CF" w:rsidRDefault="00C673CF" w:rsidP="008D3B84">
      <w:pPr>
        <w:jc w:val="both"/>
        <w:rPr>
          <w:sz w:val="22"/>
          <w:szCs w:val="22"/>
          <w:lang w:val="sk-SK"/>
        </w:rPr>
      </w:pPr>
    </w:p>
    <w:p w14:paraId="46BFCB68" w14:textId="46EB1D3D" w:rsidR="00C673CF" w:rsidRDefault="00C673CF" w:rsidP="008D3B84">
      <w:pPr>
        <w:jc w:val="both"/>
        <w:rPr>
          <w:sz w:val="22"/>
          <w:szCs w:val="22"/>
          <w:lang w:val="sk-SK"/>
        </w:rPr>
      </w:pPr>
    </w:p>
    <w:p w14:paraId="44CD7970" w14:textId="1ED17C50" w:rsidR="00C673CF" w:rsidRDefault="00C673CF" w:rsidP="008D3B84">
      <w:pPr>
        <w:jc w:val="both"/>
        <w:rPr>
          <w:sz w:val="22"/>
          <w:szCs w:val="22"/>
          <w:lang w:val="sk-SK"/>
        </w:rPr>
      </w:pPr>
    </w:p>
    <w:p w14:paraId="659AD9C2" w14:textId="00A0D95F" w:rsidR="0019767E" w:rsidRDefault="0019767E" w:rsidP="008D3B84">
      <w:pPr>
        <w:jc w:val="both"/>
        <w:rPr>
          <w:sz w:val="22"/>
          <w:szCs w:val="22"/>
          <w:lang w:val="sk-SK"/>
        </w:rPr>
      </w:pPr>
    </w:p>
    <w:p w14:paraId="35BFC896" w14:textId="197EE961" w:rsidR="0019767E" w:rsidRDefault="0019767E" w:rsidP="008D3B84">
      <w:pPr>
        <w:jc w:val="both"/>
        <w:rPr>
          <w:sz w:val="22"/>
          <w:szCs w:val="22"/>
          <w:lang w:val="sk-SK"/>
        </w:rPr>
      </w:pPr>
    </w:p>
    <w:p w14:paraId="34CBE6BC" w14:textId="0D5F927E" w:rsidR="0019767E" w:rsidRDefault="0019767E" w:rsidP="008D3B84">
      <w:pPr>
        <w:jc w:val="both"/>
        <w:rPr>
          <w:sz w:val="22"/>
          <w:szCs w:val="22"/>
          <w:lang w:val="sk-SK"/>
        </w:rPr>
      </w:pPr>
    </w:p>
    <w:p w14:paraId="2683973C" w14:textId="214D99C3" w:rsidR="0019767E" w:rsidRDefault="0019767E" w:rsidP="008D3B84">
      <w:pPr>
        <w:jc w:val="both"/>
        <w:rPr>
          <w:sz w:val="22"/>
          <w:szCs w:val="22"/>
          <w:lang w:val="sk-SK"/>
        </w:rPr>
      </w:pPr>
    </w:p>
    <w:p w14:paraId="391093D3" w14:textId="4C03D227" w:rsidR="0019767E" w:rsidRDefault="0019767E" w:rsidP="008D3B84">
      <w:pPr>
        <w:jc w:val="both"/>
        <w:rPr>
          <w:sz w:val="22"/>
          <w:szCs w:val="22"/>
          <w:lang w:val="sk-SK"/>
        </w:rPr>
      </w:pPr>
    </w:p>
    <w:p w14:paraId="49A20D77" w14:textId="68EB6C43" w:rsidR="0019767E" w:rsidRDefault="0019767E" w:rsidP="008D3B84">
      <w:pPr>
        <w:jc w:val="both"/>
        <w:rPr>
          <w:sz w:val="22"/>
          <w:szCs w:val="22"/>
          <w:lang w:val="sk-SK"/>
        </w:rPr>
      </w:pPr>
    </w:p>
    <w:p w14:paraId="2AA544F8" w14:textId="77777777" w:rsidR="0019767E" w:rsidRDefault="0019767E" w:rsidP="008D3B84">
      <w:pPr>
        <w:jc w:val="both"/>
        <w:rPr>
          <w:sz w:val="22"/>
          <w:szCs w:val="22"/>
          <w:lang w:val="sk-SK"/>
        </w:rPr>
      </w:pPr>
    </w:p>
    <w:p w14:paraId="5915ADAA" w14:textId="2FB429E7" w:rsidR="00C673CF" w:rsidRDefault="00C673CF" w:rsidP="008D3B84">
      <w:pPr>
        <w:jc w:val="both"/>
        <w:rPr>
          <w:sz w:val="22"/>
          <w:szCs w:val="22"/>
          <w:lang w:val="sk-SK"/>
        </w:rPr>
      </w:pPr>
    </w:p>
    <w:p w14:paraId="2DB83FE9" w14:textId="1078A1F1" w:rsidR="00C673CF" w:rsidRDefault="00C673CF" w:rsidP="008D3B84">
      <w:pPr>
        <w:jc w:val="both"/>
        <w:rPr>
          <w:sz w:val="22"/>
          <w:szCs w:val="22"/>
          <w:lang w:val="sk-SK"/>
        </w:rPr>
      </w:pPr>
    </w:p>
    <w:p w14:paraId="6A2EB5F4" w14:textId="0F7316B1" w:rsidR="00C673CF" w:rsidRDefault="00C673CF" w:rsidP="00C673CF">
      <w:pPr>
        <w:pStyle w:val="Cislovanie2"/>
        <w:tabs>
          <w:tab w:val="clear" w:pos="680"/>
        </w:tabs>
        <w:spacing w:after="60"/>
        <w:ind w:left="1134" w:hanging="567"/>
        <w:rPr>
          <w:sz w:val="22"/>
          <w:szCs w:val="22"/>
        </w:rPr>
      </w:pPr>
      <w:r>
        <w:rPr>
          <w:sz w:val="22"/>
          <w:szCs w:val="22"/>
        </w:rPr>
        <w:t xml:space="preserve">Príloha č. 1 </w:t>
      </w:r>
      <w:r w:rsidRPr="00FD1051">
        <w:rPr>
          <w:sz w:val="22"/>
          <w:szCs w:val="22"/>
        </w:rPr>
        <w:t>– Špecifikácia kúpnej ceny (Návrh na plnenie kritérií)</w:t>
      </w:r>
    </w:p>
    <w:p w14:paraId="4D3A2ABD" w14:textId="4B867578" w:rsidR="00C673CF" w:rsidRDefault="00C673CF" w:rsidP="00C673CF">
      <w:pPr>
        <w:pStyle w:val="Cislovanie2"/>
        <w:tabs>
          <w:tab w:val="clear" w:pos="680"/>
        </w:tabs>
        <w:spacing w:after="60"/>
        <w:ind w:left="1134" w:hanging="567"/>
        <w:rPr>
          <w:sz w:val="22"/>
          <w:szCs w:val="22"/>
        </w:rPr>
      </w:pPr>
    </w:p>
    <w:p w14:paraId="00554A26" w14:textId="630A4734" w:rsidR="00C673CF" w:rsidRDefault="00C673CF" w:rsidP="00C673CF">
      <w:pPr>
        <w:pStyle w:val="Cislovanie2"/>
        <w:tabs>
          <w:tab w:val="clear" w:pos="680"/>
        </w:tabs>
        <w:spacing w:after="60"/>
        <w:ind w:left="1134" w:hanging="567"/>
        <w:rPr>
          <w:sz w:val="22"/>
          <w:szCs w:val="22"/>
        </w:rPr>
      </w:pPr>
    </w:p>
    <w:p w14:paraId="1C5A86F6" w14:textId="57F850E6" w:rsidR="00C673CF" w:rsidRDefault="00C673CF" w:rsidP="00C673CF">
      <w:pPr>
        <w:pStyle w:val="Cislovanie2"/>
        <w:tabs>
          <w:tab w:val="clear" w:pos="680"/>
        </w:tabs>
        <w:spacing w:after="60"/>
        <w:ind w:left="1134" w:hanging="567"/>
        <w:rPr>
          <w:sz w:val="22"/>
          <w:szCs w:val="22"/>
        </w:rPr>
      </w:pPr>
    </w:p>
    <w:p w14:paraId="6C4476F8" w14:textId="77777777" w:rsidR="00C673CF" w:rsidRDefault="00C673CF" w:rsidP="00C673CF">
      <w:pPr>
        <w:pStyle w:val="Cislovanie2"/>
        <w:tabs>
          <w:tab w:val="clear" w:pos="680"/>
        </w:tabs>
        <w:spacing w:after="60"/>
        <w:ind w:left="1134" w:hanging="567"/>
        <w:rPr>
          <w:sz w:val="22"/>
          <w:szCs w:val="22"/>
        </w:rPr>
      </w:pPr>
    </w:p>
    <w:p w14:paraId="7C83C240" w14:textId="65C00BE8" w:rsidR="00C673CF" w:rsidRDefault="00C673CF" w:rsidP="00C673CF">
      <w:pPr>
        <w:pStyle w:val="Cislovanie2"/>
        <w:tabs>
          <w:tab w:val="clear" w:pos="680"/>
        </w:tabs>
        <w:spacing w:after="60"/>
        <w:ind w:left="1134" w:hanging="567"/>
        <w:rPr>
          <w:sz w:val="22"/>
          <w:szCs w:val="22"/>
        </w:rPr>
      </w:pPr>
    </w:p>
    <w:tbl>
      <w:tblPr>
        <w:tblW w:w="8040" w:type="dxa"/>
        <w:jc w:val="center"/>
        <w:tblCellMar>
          <w:left w:w="70" w:type="dxa"/>
          <w:right w:w="70" w:type="dxa"/>
        </w:tblCellMar>
        <w:tblLook w:val="04A0" w:firstRow="1" w:lastRow="0" w:firstColumn="1" w:lastColumn="0" w:noHBand="0" w:noVBand="1"/>
      </w:tblPr>
      <w:tblGrid>
        <w:gridCol w:w="700"/>
        <w:gridCol w:w="2820"/>
        <w:gridCol w:w="1380"/>
        <w:gridCol w:w="1480"/>
        <w:gridCol w:w="1660"/>
      </w:tblGrid>
      <w:tr w:rsidR="00C673CF" w:rsidRPr="00DD4098" w14:paraId="258CD68C" w14:textId="77777777" w:rsidTr="00C673CF">
        <w:trPr>
          <w:trHeight w:val="1065"/>
          <w:jc w:val="center"/>
        </w:trPr>
        <w:tc>
          <w:tcPr>
            <w:tcW w:w="700"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FA6C3DB" w14:textId="77777777" w:rsidR="00C673CF" w:rsidRPr="00DD4098" w:rsidRDefault="00C673CF" w:rsidP="002408D8">
            <w:pPr>
              <w:jc w:val="center"/>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Por. č.</w:t>
            </w:r>
          </w:p>
        </w:tc>
        <w:tc>
          <w:tcPr>
            <w:tcW w:w="2820" w:type="dxa"/>
            <w:tcBorders>
              <w:top w:val="single" w:sz="4" w:space="0" w:color="auto"/>
              <w:left w:val="nil"/>
              <w:bottom w:val="single" w:sz="4" w:space="0" w:color="auto"/>
              <w:right w:val="single" w:sz="4" w:space="0" w:color="auto"/>
            </w:tcBorders>
            <w:shd w:val="clear" w:color="auto" w:fill="92D050"/>
            <w:vAlign w:val="bottom"/>
            <w:hideMark/>
          </w:tcPr>
          <w:p w14:paraId="3BB4B3C7"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Položka</w:t>
            </w:r>
            <w:proofErr w:type="spellEnd"/>
            <w:r w:rsidRPr="00DD4098">
              <w:rPr>
                <w:rFonts w:asciiTheme="minorHAnsi" w:hAnsiTheme="minorHAnsi" w:cstheme="minorHAnsi"/>
                <w:b/>
                <w:bCs/>
                <w:color w:val="000000" w:themeColor="text1"/>
                <w:sz w:val="22"/>
                <w:szCs w:val="22"/>
              </w:rPr>
              <w:t>/</w:t>
            </w:r>
            <w:proofErr w:type="spellStart"/>
            <w:r w:rsidRPr="00DD4098">
              <w:rPr>
                <w:rFonts w:asciiTheme="minorHAnsi" w:hAnsiTheme="minorHAnsi" w:cstheme="minorHAnsi"/>
                <w:b/>
                <w:bCs/>
                <w:color w:val="000000" w:themeColor="text1"/>
                <w:sz w:val="22"/>
                <w:szCs w:val="22"/>
              </w:rPr>
              <w:t>množstvo</w:t>
            </w:r>
            <w:proofErr w:type="spellEnd"/>
          </w:p>
        </w:tc>
        <w:tc>
          <w:tcPr>
            <w:tcW w:w="1380" w:type="dxa"/>
            <w:tcBorders>
              <w:top w:val="single" w:sz="4" w:space="0" w:color="auto"/>
              <w:left w:val="nil"/>
              <w:bottom w:val="single" w:sz="4" w:space="0" w:color="auto"/>
              <w:right w:val="single" w:sz="4" w:space="0" w:color="auto"/>
            </w:tcBorders>
            <w:shd w:val="clear" w:color="auto" w:fill="92D050"/>
            <w:vAlign w:val="bottom"/>
            <w:hideMark/>
          </w:tcPr>
          <w:p w14:paraId="1E619FA7"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Jednotková</w:t>
            </w:r>
            <w:proofErr w:type="spellEnd"/>
            <w:r w:rsidRPr="00DD4098">
              <w:rPr>
                <w:rFonts w:asciiTheme="minorHAnsi" w:hAnsiTheme="minorHAnsi" w:cstheme="minorHAnsi"/>
                <w:b/>
                <w:bCs/>
                <w:color w:val="000000" w:themeColor="text1"/>
                <w:sz w:val="22"/>
                <w:szCs w:val="22"/>
              </w:rPr>
              <w:t xml:space="preserve"> </w:t>
            </w:r>
            <w:proofErr w:type="spellStart"/>
            <w:r w:rsidRPr="00DD4098">
              <w:rPr>
                <w:rFonts w:asciiTheme="minorHAnsi" w:hAnsiTheme="minorHAnsi" w:cstheme="minorHAnsi"/>
                <w:b/>
                <w:bCs/>
                <w:color w:val="000000" w:themeColor="text1"/>
                <w:sz w:val="22"/>
                <w:szCs w:val="22"/>
              </w:rPr>
              <w:t>cena</w:t>
            </w:r>
            <w:proofErr w:type="spellEnd"/>
            <w:r w:rsidRPr="00DD4098">
              <w:rPr>
                <w:rFonts w:asciiTheme="minorHAnsi" w:hAnsiTheme="minorHAnsi" w:cstheme="minorHAnsi"/>
                <w:b/>
                <w:bCs/>
                <w:color w:val="000000" w:themeColor="text1"/>
                <w:sz w:val="22"/>
                <w:szCs w:val="22"/>
              </w:rPr>
              <w:br/>
              <w:t xml:space="preserve">za </w:t>
            </w:r>
            <w:proofErr w:type="spellStart"/>
            <w:r w:rsidRPr="00DD4098">
              <w:rPr>
                <w:rFonts w:asciiTheme="minorHAnsi" w:hAnsiTheme="minorHAnsi" w:cstheme="minorHAnsi"/>
                <w:b/>
                <w:bCs/>
                <w:color w:val="000000" w:themeColor="text1"/>
                <w:sz w:val="22"/>
                <w:szCs w:val="22"/>
              </w:rPr>
              <w:t>položku</w:t>
            </w:r>
            <w:proofErr w:type="spellEnd"/>
            <w:r w:rsidRPr="00DD4098">
              <w:rPr>
                <w:rFonts w:asciiTheme="minorHAnsi" w:hAnsiTheme="minorHAnsi" w:cstheme="minorHAnsi"/>
                <w:b/>
                <w:bCs/>
                <w:color w:val="000000" w:themeColor="text1"/>
                <w:sz w:val="22"/>
                <w:szCs w:val="22"/>
              </w:rPr>
              <w:br/>
              <w:t>bez DPH</w:t>
            </w:r>
          </w:p>
        </w:tc>
        <w:tc>
          <w:tcPr>
            <w:tcW w:w="1480" w:type="dxa"/>
            <w:tcBorders>
              <w:top w:val="single" w:sz="4" w:space="0" w:color="auto"/>
              <w:left w:val="nil"/>
              <w:bottom w:val="single" w:sz="4" w:space="0" w:color="auto"/>
              <w:right w:val="single" w:sz="4" w:space="0" w:color="auto"/>
            </w:tcBorders>
            <w:shd w:val="clear" w:color="auto" w:fill="92D050"/>
            <w:vAlign w:val="bottom"/>
            <w:hideMark/>
          </w:tcPr>
          <w:p w14:paraId="223692A6" w14:textId="77777777" w:rsidR="00C673CF" w:rsidRPr="00DD4098" w:rsidRDefault="00C673CF" w:rsidP="002408D8">
            <w:pPr>
              <w:jc w:val="center"/>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 xml:space="preserve">DPH v EUR </w:t>
            </w:r>
          </w:p>
        </w:tc>
        <w:tc>
          <w:tcPr>
            <w:tcW w:w="1660" w:type="dxa"/>
            <w:tcBorders>
              <w:top w:val="single" w:sz="4" w:space="0" w:color="auto"/>
              <w:left w:val="nil"/>
              <w:bottom w:val="single" w:sz="4" w:space="0" w:color="auto"/>
              <w:right w:val="single" w:sz="4" w:space="0" w:color="auto"/>
            </w:tcBorders>
            <w:shd w:val="clear" w:color="auto" w:fill="92D050"/>
            <w:vAlign w:val="bottom"/>
            <w:hideMark/>
          </w:tcPr>
          <w:p w14:paraId="22A4C100"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Jednotková</w:t>
            </w:r>
            <w:proofErr w:type="spellEnd"/>
            <w:r w:rsidRPr="00DD4098">
              <w:rPr>
                <w:rFonts w:asciiTheme="minorHAnsi" w:hAnsiTheme="minorHAnsi" w:cstheme="minorHAnsi"/>
                <w:b/>
                <w:bCs/>
                <w:color w:val="000000" w:themeColor="text1"/>
                <w:sz w:val="22"/>
                <w:szCs w:val="22"/>
              </w:rPr>
              <w:t xml:space="preserve"> </w:t>
            </w:r>
            <w:proofErr w:type="spellStart"/>
            <w:r w:rsidRPr="00DD4098">
              <w:rPr>
                <w:rFonts w:asciiTheme="minorHAnsi" w:hAnsiTheme="minorHAnsi" w:cstheme="minorHAnsi"/>
                <w:b/>
                <w:bCs/>
                <w:color w:val="000000" w:themeColor="text1"/>
                <w:sz w:val="22"/>
                <w:szCs w:val="22"/>
              </w:rPr>
              <w:t>cena</w:t>
            </w:r>
            <w:proofErr w:type="spellEnd"/>
            <w:r w:rsidRPr="00DD4098">
              <w:rPr>
                <w:rFonts w:asciiTheme="minorHAnsi" w:hAnsiTheme="minorHAnsi" w:cstheme="minorHAnsi"/>
                <w:b/>
                <w:bCs/>
                <w:color w:val="000000" w:themeColor="text1"/>
                <w:sz w:val="22"/>
                <w:szCs w:val="22"/>
              </w:rPr>
              <w:br/>
              <w:t xml:space="preserve">za </w:t>
            </w:r>
            <w:proofErr w:type="spellStart"/>
            <w:r w:rsidRPr="00DD4098">
              <w:rPr>
                <w:rFonts w:asciiTheme="minorHAnsi" w:hAnsiTheme="minorHAnsi" w:cstheme="minorHAnsi"/>
                <w:b/>
                <w:bCs/>
                <w:color w:val="000000" w:themeColor="text1"/>
                <w:sz w:val="22"/>
                <w:szCs w:val="22"/>
              </w:rPr>
              <w:t>položku</w:t>
            </w:r>
            <w:proofErr w:type="spellEnd"/>
            <w:r w:rsidRPr="00DD4098">
              <w:rPr>
                <w:rFonts w:asciiTheme="minorHAnsi" w:hAnsiTheme="minorHAnsi" w:cstheme="minorHAnsi"/>
                <w:b/>
                <w:bCs/>
                <w:color w:val="000000" w:themeColor="text1"/>
                <w:sz w:val="22"/>
                <w:szCs w:val="22"/>
              </w:rPr>
              <w:t xml:space="preserve"> s DPH</w:t>
            </w:r>
          </w:p>
        </w:tc>
      </w:tr>
      <w:tr w:rsidR="00C673CF" w:rsidRPr="00DD4098" w14:paraId="38E950AC" w14:textId="77777777" w:rsidTr="00C673CF">
        <w:trPr>
          <w:trHeight w:val="1099"/>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0F7F85" w14:textId="77777777" w:rsidR="00C673CF" w:rsidRPr="00DD4098" w:rsidRDefault="00C673CF" w:rsidP="002408D8">
            <w:pPr>
              <w:jc w:val="center"/>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1.</w:t>
            </w:r>
          </w:p>
        </w:tc>
        <w:tc>
          <w:tcPr>
            <w:tcW w:w="2820" w:type="dxa"/>
            <w:tcBorders>
              <w:top w:val="nil"/>
              <w:left w:val="nil"/>
              <w:bottom w:val="single" w:sz="4" w:space="0" w:color="auto"/>
              <w:right w:val="single" w:sz="4" w:space="0" w:color="auto"/>
            </w:tcBorders>
            <w:shd w:val="clear" w:color="auto" w:fill="auto"/>
            <w:vAlign w:val="center"/>
            <w:hideMark/>
          </w:tcPr>
          <w:p w14:paraId="189BCFCF" w14:textId="44771038" w:rsidR="00C673CF" w:rsidRPr="00DD4098" w:rsidRDefault="001F74C7" w:rsidP="002408D8">
            <w:pPr>
              <w:rPr>
                <w:rFonts w:asciiTheme="minorHAnsi" w:hAnsiTheme="minorHAnsi" w:cstheme="minorHAnsi"/>
                <w:color w:val="000000" w:themeColor="text1"/>
              </w:rPr>
            </w:pPr>
            <w:r>
              <w:rPr>
                <w:rFonts w:cs="Arial"/>
                <w:b/>
                <w:color w:val="000000"/>
                <w:sz w:val="22"/>
                <w:szCs w:val="22"/>
              </w:rPr>
              <w:t xml:space="preserve">Trinokulárny </w:t>
            </w:r>
            <w:proofErr w:type="spellStart"/>
            <w:r>
              <w:rPr>
                <w:rFonts w:cs="Arial"/>
                <w:b/>
                <w:color w:val="000000"/>
                <w:sz w:val="22"/>
                <w:szCs w:val="22"/>
              </w:rPr>
              <w:t>mikroskop</w:t>
            </w:r>
            <w:proofErr w:type="spellEnd"/>
            <w:r>
              <w:rPr>
                <w:rFonts w:cs="Arial"/>
                <w:b/>
                <w:color w:val="000000"/>
                <w:sz w:val="22"/>
                <w:szCs w:val="22"/>
              </w:rPr>
              <w:t xml:space="preserve"> pre </w:t>
            </w:r>
            <w:proofErr w:type="spellStart"/>
            <w:r>
              <w:rPr>
                <w:rFonts w:cs="Arial"/>
                <w:b/>
                <w:color w:val="000000"/>
                <w:sz w:val="22"/>
                <w:szCs w:val="22"/>
              </w:rPr>
              <w:t>svetlé</w:t>
            </w:r>
            <w:proofErr w:type="spellEnd"/>
            <w:r>
              <w:rPr>
                <w:rFonts w:cs="Arial"/>
                <w:b/>
                <w:color w:val="000000"/>
                <w:sz w:val="22"/>
                <w:szCs w:val="22"/>
              </w:rPr>
              <w:t xml:space="preserve"> pole a </w:t>
            </w:r>
            <w:proofErr w:type="spellStart"/>
            <w:r>
              <w:rPr>
                <w:rFonts w:cs="Arial"/>
                <w:b/>
                <w:color w:val="000000"/>
                <w:sz w:val="22"/>
                <w:szCs w:val="22"/>
              </w:rPr>
              <w:t>fázový</w:t>
            </w:r>
            <w:proofErr w:type="spellEnd"/>
            <w:r>
              <w:rPr>
                <w:rFonts w:cs="Arial"/>
                <w:b/>
                <w:color w:val="000000"/>
                <w:sz w:val="22"/>
                <w:szCs w:val="22"/>
              </w:rPr>
              <w:t xml:space="preserve"> </w:t>
            </w:r>
            <w:proofErr w:type="spellStart"/>
            <w:r>
              <w:rPr>
                <w:rFonts w:cs="Arial"/>
                <w:b/>
                <w:color w:val="000000"/>
                <w:sz w:val="22"/>
                <w:szCs w:val="22"/>
              </w:rPr>
              <w:t>kontrast</w:t>
            </w:r>
            <w:proofErr w:type="spellEnd"/>
            <w:r>
              <w:rPr>
                <w:rFonts w:cs="Arial"/>
                <w:b/>
                <w:color w:val="000000"/>
                <w:sz w:val="22"/>
                <w:szCs w:val="22"/>
              </w:rPr>
              <w:t xml:space="preserve"> v </w:t>
            </w:r>
            <w:proofErr w:type="spellStart"/>
            <w:r>
              <w:rPr>
                <w:rFonts w:cs="Arial"/>
                <w:b/>
                <w:color w:val="000000"/>
                <w:sz w:val="22"/>
                <w:szCs w:val="22"/>
              </w:rPr>
              <w:t>prechádzajúcom</w:t>
            </w:r>
            <w:proofErr w:type="spellEnd"/>
            <w:r>
              <w:rPr>
                <w:rFonts w:cs="Arial"/>
                <w:b/>
                <w:color w:val="000000"/>
                <w:sz w:val="22"/>
                <w:szCs w:val="22"/>
              </w:rPr>
              <w:t xml:space="preserve"> </w:t>
            </w:r>
            <w:proofErr w:type="spellStart"/>
            <w:r>
              <w:rPr>
                <w:rFonts w:cs="Arial"/>
                <w:b/>
                <w:color w:val="000000"/>
                <w:sz w:val="22"/>
                <w:szCs w:val="22"/>
              </w:rPr>
              <w:t>svetle</w:t>
            </w:r>
            <w:proofErr w:type="spellEnd"/>
            <w:r w:rsidR="00C673CF" w:rsidRPr="00DD4098">
              <w:rPr>
                <w:rFonts w:asciiTheme="minorHAnsi" w:hAnsiTheme="minorHAnsi" w:cstheme="minorHAnsi"/>
                <w:color w:val="000000" w:themeColor="text1"/>
                <w:sz w:val="22"/>
                <w:szCs w:val="22"/>
              </w:rPr>
              <w:t xml:space="preserve">/ 1 </w:t>
            </w:r>
            <w:proofErr w:type="spellStart"/>
            <w:r w:rsidR="00C673CF" w:rsidRPr="00DD4098">
              <w:rPr>
                <w:rFonts w:asciiTheme="minorHAnsi" w:hAnsiTheme="minorHAnsi" w:cstheme="minorHAnsi"/>
                <w:color w:val="000000" w:themeColor="text1"/>
                <w:sz w:val="22"/>
                <w:szCs w:val="22"/>
              </w:rPr>
              <w:t>ks</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2C7FFE69"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54FBD30"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14:paraId="1F19B960"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 xml:space="preserve"> €</w:t>
            </w:r>
          </w:p>
        </w:tc>
      </w:tr>
      <w:tr w:rsidR="00C673CF" w:rsidRPr="00DD4098" w14:paraId="72F242C0"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9C8A42F"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SPOLU CENA bez DPH:</w:t>
            </w:r>
          </w:p>
        </w:tc>
        <w:tc>
          <w:tcPr>
            <w:tcW w:w="1660" w:type="dxa"/>
            <w:tcBorders>
              <w:top w:val="nil"/>
              <w:left w:val="nil"/>
              <w:bottom w:val="nil"/>
              <w:right w:val="single" w:sz="4" w:space="0" w:color="auto"/>
            </w:tcBorders>
            <w:shd w:val="clear" w:color="000000" w:fill="D9D9D9"/>
            <w:vAlign w:val="center"/>
            <w:hideMark/>
          </w:tcPr>
          <w:p w14:paraId="514F86C6"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r w:rsidR="00C673CF" w:rsidRPr="00DD4098" w14:paraId="485D8EBE"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tcPr>
          <w:p w14:paraId="52F7C45F"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 xml:space="preserve"> DPH:</w:t>
            </w:r>
          </w:p>
        </w:tc>
        <w:tc>
          <w:tcPr>
            <w:tcW w:w="1660" w:type="dxa"/>
            <w:tcBorders>
              <w:top w:val="nil"/>
              <w:left w:val="nil"/>
              <w:bottom w:val="nil"/>
              <w:right w:val="single" w:sz="4" w:space="0" w:color="auto"/>
            </w:tcBorders>
            <w:shd w:val="clear" w:color="000000" w:fill="D9D9D9"/>
            <w:vAlign w:val="center"/>
          </w:tcPr>
          <w:p w14:paraId="06355DD6"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r w:rsidR="00C673CF" w:rsidRPr="00DD4098" w14:paraId="465AF41D"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tcPr>
          <w:p w14:paraId="4839EB1C"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SPOLU CENA s DPH:*</w:t>
            </w:r>
          </w:p>
        </w:tc>
        <w:tc>
          <w:tcPr>
            <w:tcW w:w="1660" w:type="dxa"/>
            <w:tcBorders>
              <w:top w:val="nil"/>
              <w:left w:val="nil"/>
              <w:bottom w:val="single" w:sz="4" w:space="0" w:color="auto"/>
              <w:right w:val="single" w:sz="4" w:space="0" w:color="auto"/>
            </w:tcBorders>
            <w:shd w:val="clear" w:color="000000" w:fill="D9D9D9"/>
            <w:vAlign w:val="center"/>
          </w:tcPr>
          <w:p w14:paraId="70FD7413"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bl>
    <w:p w14:paraId="1395AA76" w14:textId="6FB928E9" w:rsidR="00C673CF" w:rsidRDefault="00C673CF" w:rsidP="00C673CF">
      <w:pPr>
        <w:pStyle w:val="Cislovanie2"/>
        <w:tabs>
          <w:tab w:val="clear" w:pos="680"/>
        </w:tabs>
        <w:spacing w:after="60"/>
        <w:ind w:left="1134" w:hanging="567"/>
        <w:rPr>
          <w:sz w:val="22"/>
          <w:szCs w:val="22"/>
        </w:rPr>
      </w:pPr>
    </w:p>
    <w:p w14:paraId="2D636DC1" w14:textId="5A76495F" w:rsidR="00C673CF" w:rsidRDefault="00C673CF" w:rsidP="00C673CF">
      <w:pPr>
        <w:pStyle w:val="Cislovanie2"/>
        <w:tabs>
          <w:tab w:val="clear" w:pos="680"/>
        </w:tabs>
        <w:spacing w:after="60"/>
        <w:ind w:left="1134" w:hanging="567"/>
        <w:rPr>
          <w:sz w:val="22"/>
          <w:szCs w:val="22"/>
        </w:rPr>
      </w:pPr>
    </w:p>
    <w:p w14:paraId="06E9AD90" w14:textId="4DB41DF1" w:rsidR="00C673CF" w:rsidRDefault="00C673CF" w:rsidP="00C673CF">
      <w:pPr>
        <w:pStyle w:val="Cislovanie2"/>
        <w:tabs>
          <w:tab w:val="clear" w:pos="680"/>
        </w:tabs>
        <w:spacing w:after="60"/>
        <w:ind w:left="1134" w:hanging="567"/>
        <w:rPr>
          <w:sz w:val="22"/>
          <w:szCs w:val="22"/>
        </w:rPr>
      </w:pPr>
    </w:p>
    <w:p w14:paraId="11ED7BF9" w14:textId="77777777" w:rsidR="00C673CF" w:rsidRPr="00FD1051" w:rsidRDefault="00C673CF" w:rsidP="00C673CF">
      <w:pPr>
        <w:pStyle w:val="Cislovanie2"/>
        <w:tabs>
          <w:tab w:val="clear" w:pos="680"/>
        </w:tabs>
        <w:spacing w:after="60"/>
        <w:ind w:left="1134" w:hanging="567"/>
        <w:rPr>
          <w:sz w:val="22"/>
          <w:szCs w:val="22"/>
        </w:rPr>
      </w:pPr>
    </w:p>
    <w:p w14:paraId="05FEB6D7" w14:textId="77777777" w:rsidR="00C673CF" w:rsidRDefault="00C673CF" w:rsidP="00C673CF">
      <w:pPr>
        <w:pStyle w:val="Cislovanie2"/>
        <w:tabs>
          <w:tab w:val="clear" w:pos="680"/>
        </w:tabs>
        <w:spacing w:after="60"/>
        <w:ind w:left="1134" w:hanging="567"/>
        <w:rPr>
          <w:sz w:val="22"/>
          <w:szCs w:val="22"/>
        </w:rPr>
      </w:pPr>
    </w:p>
    <w:p w14:paraId="2FF69335" w14:textId="77777777" w:rsidR="00C673CF" w:rsidRDefault="00C673CF" w:rsidP="00C673CF">
      <w:pPr>
        <w:pStyle w:val="Cislovanie2"/>
        <w:tabs>
          <w:tab w:val="clear" w:pos="680"/>
        </w:tabs>
        <w:spacing w:after="60"/>
        <w:ind w:left="1134" w:hanging="567"/>
        <w:rPr>
          <w:sz w:val="22"/>
          <w:szCs w:val="22"/>
        </w:rPr>
      </w:pPr>
    </w:p>
    <w:p w14:paraId="67B57654" w14:textId="77777777" w:rsidR="00C673CF" w:rsidRDefault="00C673CF" w:rsidP="00C673CF">
      <w:pPr>
        <w:pStyle w:val="Cislovanie2"/>
        <w:tabs>
          <w:tab w:val="clear" w:pos="680"/>
        </w:tabs>
        <w:spacing w:after="60"/>
        <w:ind w:left="1134" w:hanging="567"/>
        <w:rPr>
          <w:sz w:val="22"/>
          <w:szCs w:val="22"/>
        </w:rPr>
      </w:pPr>
    </w:p>
    <w:p w14:paraId="2D024307" w14:textId="77777777" w:rsidR="00C673CF" w:rsidRDefault="00C673CF" w:rsidP="00C673CF">
      <w:pPr>
        <w:pStyle w:val="Cislovanie2"/>
        <w:tabs>
          <w:tab w:val="clear" w:pos="680"/>
        </w:tabs>
        <w:spacing w:after="60"/>
        <w:ind w:left="1134" w:hanging="567"/>
        <w:rPr>
          <w:sz w:val="22"/>
          <w:szCs w:val="22"/>
        </w:rPr>
      </w:pPr>
    </w:p>
    <w:p w14:paraId="7E9809A0" w14:textId="77777777" w:rsidR="00C673CF" w:rsidRDefault="00C673CF" w:rsidP="00C673CF">
      <w:pPr>
        <w:pStyle w:val="Cislovanie2"/>
        <w:tabs>
          <w:tab w:val="clear" w:pos="680"/>
        </w:tabs>
        <w:spacing w:after="60"/>
        <w:ind w:left="1134" w:hanging="567"/>
        <w:rPr>
          <w:sz w:val="22"/>
          <w:szCs w:val="22"/>
        </w:rPr>
      </w:pPr>
    </w:p>
    <w:p w14:paraId="4C808FAD" w14:textId="77777777" w:rsidR="00C673CF" w:rsidRDefault="00C673CF" w:rsidP="00C673CF">
      <w:pPr>
        <w:pStyle w:val="Cislovanie2"/>
        <w:tabs>
          <w:tab w:val="clear" w:pos="680"/>
        </w:tabs>
        <w:spacing w:after="60"/>
        <w:ind w:left="1134" w:hanging="567"/>
        <w:rPr>
          <w:sz w:val="22"/>
          <w:szCs w:val="22"/>
        </w:rPr>
      </w:pPr>
    </w:p>
    <w:p w14:paraId="683AE30B" w14:textId="77777777" w:rsidR="00C673CF" w:rsidRDefault="00C673CF" w:rsidP="00C673CF">
      <w:pPr>
        <w:pStyle w:val="Cislovanie2"/>
        <w:tabs>
          <w:tab w:val="clear" w:pos="680"/>
        </w:tabs>
        <w:spacing w:after="60"/>
        <w:ind w:left="1134" w:hanging="567"/>
        <w:rPr>
          <w:sz w:val="22"/>
          <w:szCs w:val="22"/>
        </w:rPr>
      </w:pPr>
    </w:p>
    <w:p w14:paraId="45B363AB" w14:textId="77777777" w:rsidR="00C673CF" w:rsidRDefault="00C673CF" w:rsidP="00C673CF">
      <w:pPr>
        <w:pStyle w:val="Cislovanie2"/>
        <w:tabs>
          <w:tab w:val="clear" w:pos="680"/>
        </w:tabs>
        <w:spacing w:after="60"/>
        <w:ind w:left="1134" w:hanging="567"/>
        <w:rPr>
          <w:sz w:val="22"/>
          <w:szCs w:val="22"/>
        </w:rPr>
      </w:pPr>
    </w:p>
    <w:p w14:paraId="36AF4C6B" w14:textId="77777777" w:rsidR="00C673CF" w:rsidRDefault="00C673CF" w:rsidP="00C673CF">
      <w:pPr>
        <w:pStyle w:val="Cislovanie2"/>
        <w:tabs>
          <w:tab w:val="clear" w:pos="680"/>
        </w:tabs>
        <w:spacing w:after="60"/>
        <w:ind w:left="1134" w:hanging="567"/>
        <w:rPr>
          <w:sz w:val="22"/>
          <w:szCs w:val="22"/>
        </w:rPr>
      </w:pPr>
    </w:p>
    <w:p w14:paraId="4A2DBD9A" w14:textId="77777777" w:rsidR="00C673CF" w:rsidRDefault="00C673CF" w:rsidP="00C673CF">
      <w:pPr>
        <w:pStyle w:val="Cislovanie2"/>
        <w:tabs>
          <w:tab w:val="clear" w:pos="680"/>
        </w:tabs>
        <w:spacing w:after="60"/>
        <w:ind w:left="1134" w:hanging="567"/>
        <w:rPr>
          <w:sz w:val="22"/>
          <w:szCs w:val="22"/>
        </w:rPr>
      </w:pPr>
    </w:p>
    <w:p w14:paraId="5439D346" w14:textId="77777777" w:rsidR="00C673CF" w:rsidRDefault="00C673CF" w:rsidP="00C673CF">
      <w:pPr>
        <w:pStyle w:val="Cislovanie2"/>
        <w:tabs>
          <w:tab w:val="clear" w:pos="680"/>
        </w:tabs>
        <w:spacing w:after="60"/>
        <w:ind w:left="1134" w:hanging="567"/>
        <w:rPr>
          <w:sz w:val="22"/>
          <w:szCs w:val="22"/>
        </w:rPr>
      </w:pPr>
    </w:p>
    <w:p w14:paraId="29E5A084" w14:textId="77777777" w:rsidR="00C673CF" w:rsidRDefault="00C673CF" w:rsidP="00C673CF">
      <w:pPr>
        <w:pStyle w:val="Cislovanie2"/>
        <w:tabs>
          <w:tab w:val="clear" w:pos="680"/>
        </w:tabs>
        <w:spacing w:after="60"/>
        <w:ind w:left="1134" w:hanging="567"/>
        <w:rPr>
          <w:sz w:val="22"/>
          <w:szCs w:val="22"/>
        </w:rPr>
      </w:pPr>
    </w:p>
    <w:p w14:paraId="15939141" w14:textId="77777777" w:rsidR="00C673CF" w:rsidRDefault="00C673CF" w:rsidP="00C673CF">
      <w:pPr>
        <w:pStyle w:val="Cislovanie2"/>
        <w:tabs>
          <w:tab w:val="clear" w:pos="680"/>
        </w:tabs>
        <w:spacing w:after="60"/>
        <w:ind w:left="1134" w:hanging="567"/>
        <w:rPr>
          <w:sz w:val="22"/>
          <w:szCs w:val="22"/>
        </w:rPr>
      </w:pPr>
    </w:p>
    <w:p w14:paraId="5BFAC697" w14:textId="77777777" w:rsidR="00C673CF" w:rsidRDefault="00C673CF" w:rsidP="00C673CF">
      <w:pPr>
        <w:pStyle w:val="Cislovanie2"/>
        <w:tabs>
          <w:tab w:val="clear" w:pos="680"/>
        </w:tabs>
        <w:spacing w:after="60"/>
        <w:ind w:left="1134" w:hanging="567"/>
        <w:rPr>
          <w:sz w:val="22"/>
          <w:szCs w:val="22"/>
        </w:rPr>
      </w:pPr>
    </w:p>
    <w:p w14:paraId="546AA19B" w14:textId="77777777" w:rsidR="00C673CF" w:rsidRDefault="00C673CF" w:rsidP="00C673CF">
      <w:pPr>
        <w:pStyle w:val="Cislovanie2"/>
        <w:tabs>
          <w:tab w:val="clear" w:pos="680"/>
        </w:tabs>
        <w:spacing w:after="60"/>
        <w:ind w:left="1134" w:hanging="567"/>
        <w:rPr>
          <w:sz w:val="22"/>
          <w:szCs w:val="22"/>
        </w:rPr>
      </w:pPr>
    </w:p>
    <w:p w14:paraId="747E50A9" w14:textId="77777777" w:rsidR="00C673CF" w:rsidRDefault="00C673CF" w:rsidP="00C673CF">
      <w:pPr>
        <w:pStyle w:val="Cislovanie2"/>
        <w:tabs>
          <w:tab w:val="clear" w:pos="680"/>
        </w:tabs>
        <w:spacing w:after="60"/>
        <w:ind w:left="1134" w:hanging="567"/>
        <w:rPr>
          <w:sz w:val="22"/>
          <w:szCs w:val="22"/>
        </w:rPr>
      </w:pPr>
    </w:p>
    <w:p w14:paraId="0E1AD34D" w14:textId="77777777" w:rsidR="00C673CF" w:rsidRDefault="00C673CF" w:rsidP="00C673CF">
      <w:pPr>
        <w:pStyle w:val="Cislovanie2"/>
        <w:tabs>
          <w:tab w:val="clear" w:pos="680"/>
        </w:tabs>
        <w:spacing w:after="60"/>
        <w:ind w:left="1134" w:hanging="567"/>
        <w:rPr>
          <w:sz w:val="22"/>
          <w:szCs w:val="22"/>
        </w:rPr>
      </w:pPr>
    </w:p>
    <w:p w14:paraId="5B26F20F" w14:textId="77777777" w:rsidR="00C673CF" w:rsidRDefault="00C673CF" w:rsidP="00C673CF">
      <w:pPr>
        <w:pStyle w:val="Cislovanie2"/>
        <w:tabs>
          <w:tab w:val="clear" w:pos="680"/>
        </w:tabs>
        <w:spacing w:after="60"/>
        <w:ind w:left="1134" w:hanging="567"/>
        <w:rPr>
          <w:sz w:val="22"/>
          <w:szCs w:val="22"/>
        </w:rPr>
      </w:pPr>
    </w:p>
    <w:p w14:paraId="0EB5D1FB" w14:textId="77777777" w:rsidR="00C673CF" w:rsidRDefault="00C673CF" w:rsidP="00C673CF">
      <w:pPr>
        <w:pStyle w:val="Cislovanie2"/>
        <w:tabs>
          <w:tab w:val="clear" w:pos="680"/>
        </w:tabs>
        <w:spacing w:after="60"/>
        <w:ind w:left="1134" w:hanging="567"/>
        <w:rPr>
          <w:sz w:val="22"/>
          <w:szCs w:val="22"/>
        </w:rPr>
      </w:pPr>
    </w:p>
    <w:p w14:paraId="29AF0FB5" w14:textId="77777777" w:rsidR="00C673CF" w:rsidRDefault="00C673CF" w:rsidP="00C673CF">
      <w:pPr>
        <w:pStyle w:val="Cislovanie2"/>
        <w:tabs>
          <w:tab w:val="clear" w:pos="680"/>
        </w:tabs>
        <w:spacing w:after="60"/>
        <w:ind w:left="1134" w:hanging="567"/>
        <w:rPr>
          <w:sz w:val="22"/>
          <w:szCs w:val="22"/>
        </w:rPr>
      </w:pPr>
    </w:p>
    <w:p w14:paraId="0BD25232" w14:textId="77777777" w:rsidR="00C673CF" w:rsidRDefault="00C673CF" w:rsidP="00C673CF">
      <w:pPr>
        <w:pStyle w:val="Cislovanie2"/>
        <w:tabs>
          <w:tab w:val="clear" w:pos="680"/>
        </w:tabs>
        <w:spacing w:after="60"/>
        <w:ind w:left="1134" w:hanging="567"/>
        <w:rPr>
          <w:sz w:val="22"/>
          <w:szCs w:val="22"/>
        </w:rPr>
      </w:pPr>
    </w:p>
    <w:p w14:paraId="2CE39A76" w14:textId="77777777" w:rsidR="00C673CF" w:rsidRDefault="00C673CF" w:rsidP="00C673CF">
      <w:pPr>
        <w:pStyle w:val="Cislovanie2"/>
        <w:tabs>
          <w:tab w:val="clear" w:pos="680"/>
        </w:tabs>
        <w:spacing w:after="60"/>
        <w:ind w:left="1134" w:hanging="567"/>
        <w:rPr>
          <w:sz w:val="22"/>
          <w:szCs w:val="22"/>
        </w:rPr>
      </w:pPr>
    </w:p>
    <w:p w14:paraId="25EA3C13" w14:textId="77777777" w:rsidR="00C673CF" w:rsidRDefault="00C673CF" w:rsidP="00C673CF">
      <w:pPr>
        <w:pStyle w:val="Cislovanie2"/>
        <w:tabs>
          <w:tab w:val="clear" w:pos="680"/>
        </w:tabs>
        <w:spacing w:after="60"/>
        <w:ind w:left="1134" w:hanging="567"/>
        <w:rPr>
          <w:sz w:val="22"/>
          <w:szCs w:val="22"/>
        </w:rPr>
      </w:pPr>
    </w:p>
    <w:p w14:paraId="35F7D053" w14:textId="77777777" w:rsidR="00C673CF" w:rsidRDefault="00C673CF" w:rsidP="00C673CF">
      <w:pPr>
        <w:pStyle w:val="Cislovanie2"/>
        <w:tabs>
          <w:tab w:val="clear" w:pos="680"/>
        </w:tabs>
        <w:spacing w:after="60"/>
        <w:ind w:left="1134" w:hanging="567"/>
        <w:rPr>
          <w:sz w:val="22"/>
          <w:szCs w:val="22"/>
        </w:rPr>
      </w:pPr>
    </w:p>
    <w:p w14:paraId="376F018D" w14:textId="77777777" w:rsidR="00C673CF" w:rsidRDefault="00C673CF" w:rsidP="00C673CF">
      <w:pPr>
        <w:pStyle w:val="Cislovanie2"/>
        <w:tabs>
          <w:tab w:val="clear" w:pos="680"/>
        </w:tabs>
        <w:spacing w:after="60"/>
        <w:ind w:left="1134" w:hanging="567"/>
        <w:rPr>
          <w:sz w:val="22"/>
          <w:szCs w:val="22"/>
        </w:rPr>
      </w:pPr>
    </w:p>
    <w:p w14:paraId="1D074449" w14:textId="389B5045" w:rsidR="00C673CF" w:rsidRDefault="00C673CF" w:rsidP="001F74C7">
      <w:pPr>
        <w:pStyle w:val="Cislovanie2"/>
        <w:tabs>
          <w:tab w:val="clear" w:pos="680"/>
        </w:tabs>
        <w:spacing w:after="60"/>
        <w:rPr>
          <w:sz w:val="22"/>
          <w:szCs w:val="22"/>
        </w:rPr>
      </w:pPr>
      <w:r w:rsidRPr="00FD1051">
        <w:rPr>
          <w:sz w:val="22"/>
          <w:szCs w:val="22"/>
        </w:rPr>
        <w:t>Príloha č. 2 – Špecifikácia predmetu zmluvy</w:t>
      </w:r>
    </w:p>
    <w:p w14:paraId="4C31DED3" w14:textId="303E2563" w:rsidR="00C673CF" w:rsidRDefault="00C673CF" w:rsidP="00C673CF">
      <w:pPr>
        <w:pStyle w:val="Cislovanie2"/>
        <w:tabs>
          <w:tab w:val="clear" w:pos="680"/>
        </w:tabs>
        <w:spacing w:after="60"/>
        <w:ind w:left="0" w:firstLine="0"/>
        <w:rPr>
          <w:sz w:val="22"/>
          <w:szCs w:val="22"/>
        </w:rPr>
      </w:pPr>
    </w:p>
    <w:p w14:paraId="61F055B3" w14:textId="553654A3" w:rsidR="001F74C7" w:rsidRPr="001F74C7" w:rsidRDefault="001F74C7" w:rsidP="001F74C7">
      <w:pPr>
        <w:rPr>
          <w:bCs/>
          <w:color w:val="000000"/>
          <w:sz w:val="22"/>
          <w:szCs w:val="22"/>
        </w:rPr>
      </w:pPr>
      <w:r w:rsidRPr="001F74C7">
        <w:rPr>
          <w:bCs/>
          <w:color w:val="000000"/>
          <w:sz w:val="22"/>
          <w:szCs w:val="22"/>
        </w:rPr>
        <w:t xml:space="preserve">Trinokulárny </w:t>
      </w:r>
      <w:proofErr w:type="spellStart"/>
      <w:r w:rsidRPr="001F74C7">
        <w:rPr>
          <w:bCs/>
          <w:color w:val="000000"/>
          <w:sz w:val="22"/>
          <w:szCs w:val="22"/>
        </w:rPr>
        <w:t>mikroskop</w:t>
      </w:r>
      <w:proofErr w:type="spellEnd"/>
      <w:r w:rsidRPr="001F74C7">
        <w:rPr>
          <w:bCs/>
          <w:color w:val="000000"/>
          <w:sz w:val="22"/>
          <w:szCs w:val="22"/>
        </w:rPr>
        <w:t xml:space="preserve"> pre </w:t>
      </w:r>
      <w:proofErr w:type="spellStart"/>
      <w:r w:rsidRPr="001F74C7">
        <w:rPr>
          <w:bCs/>
          <w:color w:val="000000"/>
          <w:sz w:val="22"/>
          <w:szCs w:val="22"/>
        </w:rPr>
        <w:t>svetlé</w:t>
      </w:r>
      <w:proofErr w:type="spellEnd"/>
      <w:r w:rsidRPr="001F74C7">
        <w:rPr>
          <w:bCs/>
          <w:color w:val="000000"/>
          <w:sz w:val="22"/>
          <w:szCs w:val="22"/>
        </w:rPr>
        <w:t xml:space="preserve"> pole a </w:t>
      </w:r>
      <w:proofErr w:type="spellStart"/>
      <w:r w:rsidRPr="001F74C7">
        <w:rPr>
          <w:bCs/>
          <w:color w:val="000000"/>
          <w:sz w:val="22"/>
          <w:szCs w:val="22"/>
        </w:rPr>
        <w:t>fázový</w:t>
      </w:r>
      <w:proofErr w:type="spellEnd"/>
      <w:r w:rsidRPr="001F74C7">
        <w:rPr>
          <w:bCs/>
          <w:color w:val="000000"/>
          <w:sz w:val="22"/>
          <w:szCs w:val="22"/>
        </w:rPr>
        <w:t xml:space="preserve"> </w:t>
      </w:r>
      <w:proofErr w:type="spellStart"/>
      <w:r w:rsidRPr="001F74C7">
        <w:rPr>
          <w:bCs/>
          <w:color w:val="000000"/>
          <w:sz w:val="22"/>
          <w:szCs w:val="22"/>
        </w:rPr>
        <w:t>kontrast</w:t>
      </w:r>
      <w:proofErr w:type="spellEnd"/>
      <w:r w:rsidRPr="001F74C7">
        <w:rPr>
          <w:bCs/>
          <w:color w:val="000000"/>
          <w:sz w:val="22"/>
          <w:szCs w:val="22"/>
        </w:rPr>
        <w:t xml:space="preserve"> v </w:t>
      </w:r>
      <w:proofErr w:type="spellStart"/>
      <w:r w:rsidRPr="001F74C7">
        <w:rPr>
          <w:bCs/>
          <w:color w:val="000000"/>
          <w:sz w:val="22"/>
          <w:szCs w:val="22"/>
        </w:rPr>
        <w:t>prechádzajúcom</w:t>
      </w:r>
      <w:proofErr w:type="spellEnd"/>
      <w:r w:rsidRPr="001F74C7">
        <w:rPr>
          <w:bCs/>
          <w:color w:val="000000"/>
          <w:sz w:val="22"/>
          <w:szCs w:val="22"/>
        </w:rPr>
        <w:t xml:space="preserve"> </w:t>
      </w:r>
      <w:proofErr w:type="spellStart"/>
      <w:r w:rsidRPr="001F74C7">
        <w:rPr>
          <w:bCs/>
          <w:color w:val="000000"/>
          <w:sz w:val="22"/>
          <w:szCs w:val="22"/>
        </w:rPr>
        <w:t>svetle</w:t>
      </w:r>
      <w:proofErr w:type="spellEnd"/>
      <w:r w:rsidRPr="001F74C7">
        <w:rPr>
          <w:bCs/>
          <w:color w:val="000000"/>
          <w:sz w:val="22"/>
          <w:szCs w:val="22"/>
        </w:rPr>
        <w:t>.</w:t>
      </w:r>
    </w:p>
    <w:p w14:paraId="5C14AEAF" w14:textId="77777777" w:rsidR="001F74C7" w:rsidRPr="001F74C7" w:rsidRDefault="001F74C7" w:rsidP="001F74C7">
      <w:pPr>
        <w:rPr>
          <w:bCs/>
          <w:color w:val="000000"/>
          <w:sz w:val="22"/>
          <w:szCs w:val="22"/>
        </w:rPr>
      </w:pPr>
    </w:p>
    <w:p w14:paraId="207E56AE" w14:textId="77777777" w:rsidR="001F74C7" w:rsidRPr="001F74C7" w:rsidRDefault="001F74C7" w:rsidP="001F74C7">
      <w:pPr>
        <w:tabs>
          <w:tab w:val="left" w:pos="2400"/>
        </w:tabs>
        <w:rPr>
          <w:bCs/>
          <w:color w:val="000000"/>
          <w:sz w:val="22"/>
          <w:szCs w:val="22"/>
        </w:rPr>
      </w:pPr>
      <w:r w:rsidRPr="001F74C7">
        <w:rPr>
          <w:bCs/>
          <w:color w:val="000000"/>
          <w:sz w:val="22"/>
          <w:szCs w:val="22"/>
        </w:rPr>
        <w:t xml:space="preserve">Tri </w:t>
      </w:r>
      <w:proofErr w:type="spellStart"/>
      <w:r w:rsidRPr="001F74C7">
        <w:rPr>
          <w:bCs/>
          <w:color w:val="000000"/>
          <w:sz w:val="22"/>
          <w:szCs w:val="22"/>
        </w:rPr>
        <w:t>operačné</w:t>
      </w:r>
      <w:proofErr w:type="spellEnd"/>
      <w:r w:rsidRPr="001F74C7">
        <w:rPr>
          <w:bCs/>
          <w:color w:val="000000"/>
          <w:sz w:val="22"/>
          <w:szCs w:val="22"/>
        </w:rPr>
        <w:t xml:space="preserve"> </w:t>
      </w:r>
      <w:proofErr w:type="spellStart"/>
      <w:r w:rsidRPr="001F74C7">
        <w:rPr>
          <w:bCs/>
          <w:color w:val="000000"/>
          <w:sz w:val="22"/>
          <w:szCs w:val="22"/>
        </w:rPr>
        <w:t>nastavenia</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w:t>
      </w:r>
    </w:p>
    <w:p w14:paraId="29D0024A" w14:textId="77777777" w:rsidR="001F74C7" w:rsidRPr="001F74C7" w:rsidRDefault="001F74C7" w:rsidP="001F74C7">
      <w:pPr>
        <w:pStyle w:val="Odsekzoznamu"/>
        <w:widowControl/>
        <w:numPr>
          <w:ilvl w:val="0"/>
          <w:numId w:val="32"/>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Samostatné</w:t>
      </w:r>
      <w:proofErr w:type="spellEnd"/>
      <w:r w:rsidRPr="001F74C7">
        <w:rPr>
          <w:bCs/>
          <w:color w:val="000000"/>
          <w:sz w:val="22"/>
          <w:szCs w:val="22"/>
        </w:rPr>
        <w:t xml:space="preserve"> pre </w:t>
      </w:r>
      <w:proofErr w:type="spellStart"/>
      <w:r w:rsidRPr="001F74C7">
        <w:rPr>
          <w:bCs/>
          <w:color w:val="000000"/>
          <w:sz w:val="22"/>
          <w:szCs w:val="22"/>
        </w:rPr>
        <w:t>základné</w:t>
      </w:r>
      <w:proofErr w:type="spellEnd"/>
      <w:r w:rsidRPr="001F74C7">
        <w:rPr>
          <w:bCs/>
          <w:color w:val="000000"/>
          <w:sz w:val="22"/>
          <w:szCs w:val="22"/>
        </w:rPr>
        <w:t xml:space="preserve"> </w:t>
      </w:r>
      <w:proofErr w:type="spellStart"/>
      <w:r w:rsidRPr="001F74C7">
        <w:rPr>
          <w:bCs/>
          <w:color w:val="000000"/>
          <w:sz w:val="22"/>
          <w:szCs w:val="22"/>
        </w:rPr>
        <w:t>rutinné</w:t>
      </w:r>
      <w:proofErr w:type="spellEnd"/>
      <w:r w:rsidRPr="001F74C7">
        <w:rPr>
          <w:bCs/>
          <w:color w:val="000000"/>
          <w:sz w:val="22"/>
          <w:szCs w:val="22"/>
        </w:rPr>
        <w:t xml:space="preserve"> </w:t>
      </w:r>
      <w:proofErr w:type="spellStart"/>
      <w:r w:rsidRPr="001F74C7">
        <w:rPr>
          <w:bCs/>
          <w:color w:val="000000"/>
          <w:sz w:val="22"/>
          <w:szCs w:val="22"/>
        </w:rPr>
        <w:t>zobrazovanie</w:t>
      </w:r>
      <w:proofErr w:type="spellEnd"/>
      <w:r w:rsidRPr="001F74C7">
        <w:rPr>
          <w:bCs/>
          <w:color w:val="000000"/>
          <w:sz w:val="22"/>
          <w:szCs w:val="22"/>
        </w:rPr>
        <w:t xml:space="preserve"> v </w:t>
      </w:r>
      <w:proofErr w:type="spellStart"/>
      <w:r w:rsidRPr="001F74C7">
        <w:rPr>
          <w:bCs/>
          <w:color w:val="000000"/>
          <w:sz w:val="22"/>
          <w:szCs w:val="22"/>
        </w:rPr>
        <w:t>kombinácii</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s </w:t>
      </w:r>
      <w:proofErr w:type="spellStart"/>
      <w:r w:rsidRPr="001F74C7">
        <w:rPr>
          <w:bCs/>
          <w:color w:val="000000"/>
          <w:sz w:val="22"/>
          <w:szCs w:val="22"/>
        </w:rPr>
        <w:t>digitálnou</w:t>
      </w:r>
      <w:proofErr w:type="spellEnd"/>
      <w:r w:rsidRPr="001F74C7">
        <w:rPr>
          <w:bCs/>
          <w:color w:val="000000"/>
          <w:sz w:val="22"/>
          <w:szCs w:val="22"/>
        </w:rPr>
        <w:t xml:space="preserve"> </w:t>
      </w:r>
      <w:proofErr w:type="spellStart"/>
      <w:r w:rsidRPr="001F74C7">
        <w:rPr>
          <w:bCs/>
          <w:color w:val="000000"/>
          <w:sz w:val="22"/>
          <w:szCs w:val="22"/>
        </w:rPr>
        <w:t>kamerou</w:t>
      </w:r>
      <w:proofErr w:type="spellEnd"/>
      <w:r w:rsidRPr="001F74C7">
        <w:rPr>
          <w:bCs/>
          <w:color w:val="000000"/>
          <w:sz w:val="22"/>
          <w:szCs w:val="22"/>
        </w:rPr>
        <w:t xml:space="preserve"> </w:t>
      </w:r>
      <w:proofErr w:type="spellStart"/>
      <w:r w:rsidRPr="001F74C7">
        <w:rPr>
          <w:bCs/>
          <w:color w:val="000000"/>
          <w:sz w:val="22"/>
          <w:szCs w:val="22"/>
        </w:rPr>
        <w:t>funguje</w:t>
      </w:r>
      <w:proofErr w:type="spellEnd"/>
      <w:r w:rsidRPr="001F74C7">
        <w:rPr>
          <w:bCs/>
          <w:color w:val="000000"/>
          <w:sz w:val="22"/>
          <w:szCs w:val="22"/>
        </w:rPr>
        <w:t xml:space="preserve"> </w:t>
      </w:r>
      <w:proofErr w:type="spellStart"/>
      <w:r w:rsidRPr="001F74C7">
        <w:rPr>
          <w:bCs/>
          <w:color w:val="000000"/>
          <w:sz w:val="22"/>
          <w:szCs w:val="22"/>
        </w:rPr>
        <w:t>nezávisle</w:t>
      </w:r>
      <w:proofErr w:type="spellEnd"/>
      <w:r w:rsidRPr="001F74C7">
        <w:rPr>
          <w:bCs/>
          <w:color w:val="000000"/>
          <w:sz w:val="22"/>
          <w:szCs w:val="22"/>
        </w:rPr>
        <w:t xml:space="preserve"> </w:t>
      </w:r>
      <w:proofErr w:type="spellStart"/>
      <w:r w:rsidRPr="001F74C7">
        <w:rPr>
          <w:bCs/>
          <w:color w:val="000000"/>
          <w:sz w:val="22"/>
          <w:szCs w:val="22"/>
        </w:rPr>
        <w:t>aj</w:t>
      </w:r>
      <w:proofErr w:type="spellEnd"/>
      <w:r w:rsidRPr="001F74C7">
        <w:rPr>
          <w:bCs/>
          <w:color w:val="000000"/>
          <w:sz w:val="22"/>
          <w:szCs w:val="22"/>
        </w:rPr>
        <w:t xml:space="preserve"> bez PC.</w:t>
      </w:r>
    </w:p>
    <w:p w14:paraId="2BF4A9C0" w14:textId="77777777" w:rsidR="001F74C7" w:rsidRPr="001F74C7" w:rsidRDefault="001F74C7" w:rsidP="001F74C7">
      <w:pPr>
        <w:pStyle w:val="Odsekzoznamu"/>
        <w:widowControl/>
        <w:numPr>
          <w:ilvl w:val="0"/>
          <w:numId w:val="32"/>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Pomocou</w:t>
      </w:r>
      <w:proofErr w:type="spellEnd"/>
      <w:r w:rsidRPr="001F74C7">
        <w:rPr>
          <w:bCs/>
          <w:color w:val="000000"/>
          <w:sz w:val="22"/>
          <w:szCs w:val="22"/>
        </w:rPr>
        <w:t xml:space="preserve"> </w:t>
      </w:r>
      <w:proofErr w:type="spellStart"/>
      <w:r w:rsidRPr="001F74C7">
        <w:rPr>
          <w:bCs/>
          <w:color w:val="000000"/>
          <w:sz w:val="22"/>
          <w:szCs w:val="22"/>
        </w:rPr>
        <w:t>softvéru</w:t>
      </w:r>
      <w:proofErr w:type="spellEnd"/>
      <w:r w:rsidRPr="001F74C7">
        <w:rPr>
          <w:bCs/>
          <w:color w:val="000000"/>
          <w:sz w:val="22"/>
          <w:szCs w:val="22"/>
        </w:rPr>
        <w:t xml:space="preserve"> </w:t>
      </w:r>
      <w:proofErr w:type="spellStart"/>
      <w:r w:rsidRPr="001F74C7">
        <w:rPr>
          <w:bCs/>
          <w:color w:val="000000"/>
          <w:sz w:val="22"/>
          <w:szCs w:val="22"/>
        </w:rPr>
        <w:t>umožňuje</w:t>
      </w:r>
      <w:proofErr w:type="spellEnd"/>
      <w:r w:rsidRPr="001F74C7">
        <w:rPr>
          <w:bCs/>
          <w:color w:val="000000"/>
          <w:sz w:val="22"/>
          <w:szCs w:val="22"/>
        </w:rPr>
        <w:t xml:space="preserve"> </w:t>
      </w:r>
      <w:proofErr w:type="spellStart"/>
      <w:r w:rsidRPr="001F74C7">
        <w:rPr>
          <w:bCs/>
          <w:color w:val="000000"/>
          <w:sz w:val="22"/>
          <w:szCs w:val="22"/>
        </w:rPr>
        <w:t>pokročilé</w:t>
      </w:r>
      <w:proofErr w:type="spellEnd"/>
      <w:r w:rsidRPr="001F74C7">
        <w:rPr>
          <w:bCs/>
          <w:color w:val="000000"/>
          <w:sz w:val="22"/>
          <w:szCs w:val="22"/>
        </w:rPr>
        <w:t xml:space="preserve"> </w:t>
      </w:r>
      <w:proofErr w:type="spellStart"/>
      <w:r w:rsidRPr="001F74C7">
        <w:rPr>
          <w:bCs/>
          <w:color w:val="000000"/>
          <w:sz w:val="22"/>
          <w:szCs w:val="22"/>
        </w:rPr>
        <w:t>rutinné</w:t>
      </w:r>
      <w:proofErr w:type="spellEnd"/>
      <w:r w:rsidRPr="001F74C7">
        <w:rPr>
          <w:bCs/>
          <w:color w:val="000000"/>
          <w:sz w:val="22"/>
          <w:szCs w:val="22"/>
        </w:rPr>
        <w:t xml:space="preserve"> </w:t>
      </w:r>
      <w:proofErr w:type="spellStart"/>
      <w:r w:rsidRPr="001F74C7">
        <w:rPr>
          <w:bCs/>
          <w:color w:val="000000"/>
          <w:sz w:val="22"/>
          <w:szCs w:val="22"/>
        </w:rPr>
        <w:t>zobrazovanie</w:t>
      </w:r>
      <w:proofErr w:type="spellEnd"/>
      <w:r w:rsidRPr="001F74C7">
        <w:rPr>
          <w:bCs/>
          <w:color w:val="000000"/>
          <w:sz w:val="22"/>
          <w:szCs w:val="22"/>
        </w:rPr>
        <w:t xml:space="preserve"> a </w:t>
      </w:r>
      <w:proofErr w:type="spellStart"/>
      <w:r w:rsidRPr="001F74C7">
        <w:rPr>
          <w:bCs/>
          <w:color w:val="000000"/>
          <w:sz w:val="22"/>
          <w:szCs w:val="22"/>
        </w:rPr>
        <w:t>čítanie</w:t>
      </w:r>
      <w:proofErr w:type="spellEnd"/>
      <w:r w:rsidRPr="001F74C7">
        <w:rPr>
          <w:bCs/>
          <w:color w:val="000000"/>
          <w:sz w:val="22"/>
          <w:szCs w:val="22"/>
        </w:rPr>
        <w:t xml:space="preserve"> </w:t>
      </w:r>
      <w:proofErr w:type="spellStart"/>
      <w:r w:rsidRPr="001F74C7">
        <w:rPr>
          <w:bCs/>
          <w:color w:val="000000"/>
          <w:sz w:val="22"/>
          <w:szCs w:val="22"/>
        </w:rPr>
        <w:t>dát</w:t>
      </w:r>
      <w:proofErr w:type="spellEnd"/>
      <w:r w:rsidRPr="001F74C7">
        <w:rPr>
          <w:bCs/>
          <w:color w:val="000000"/>
          <w:sz w:val="22"/>
          <w:szCs w:val="22"/>
        </w:rPr>
        <w:t xml:space="preserve"> z </w:t>
      </w:r>
      <w:proofErr w:type="spellStart"/>
      <w:r w:rsidRPr="001F74C7">
        <w:rPr>
          <w:bCs/>
          <w:color w:val="000000"/>
          <w:sz w:val="22"/>
          <w:szCs w:val="22"/>
        </w:rPr>
        <w:t>elektronicky</w:t>
      </w:r>
      <w:proofErr w:type="spellEnd"/>
      <w:r w:rsidRPr="001F74C7">
        <w:rPr>
          <w:bCs/>
          <w:color w:val="000000"/>
          <w:sz w:val="22"/>
          <w:szCs w:val="22"/>
        </w:rPr>
        <w:t xml:space="preserve"> </w:t>
      </w:r>
      <w:proofErr w:type="spellStart"/>
      <w:r w:rsidRPr="001F74C7">
        <w:rPr>
          <w:bCs/>
          <w:color w:val="000000"/>
          <w:sz w:val="22"/>
          <w:szCs w:val="22"/>
        </w:rPr>
        <w:t>kódovaných</w:t>
      </w:r>
      <w:proofErr w:type="spellEnd"/>
      <w:r w:rsidRPr="001F74C7">
        <w:rPr>
          <w:bCs/>
          <w:color w:val="000000"/>
          <w:sz w:val="22"/>
          <w:szCs w:val="22"/>
        </w:rPr>
        <w:t xml:space="preserve"> </w:t>
      </w:r>
      <w:proofErr w:type="spellStart"/>
      <w:r w:rsidRPr="001F74C7">
        <w:rPr>
          <w:bCs/>
          <w:color w:val="000000"/>
          <w:sz w:val="22"/>
          <w:szCs w:val="22"/>
        </w:rPr>
        <w:t>častí</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a z </w:t>
      </w:r>
      <w:proofErr w:type="spellStart"/>
      <w:r w:rsidRPr="001F74C7">
        <w:rPr>
          <w:bCs/>
          <w:color w:val="000000"/>
          <w:sz w:val="22"/>
          <w:szCs w:val="22"/>
        </w:rPr>
        <w:t>digitálnej</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w:t>
      </w:r>
      <w:proofErr w:type="spellStart"/>
      <w:r w:rsidRPr="001F74C7">
        <w:rPr>
          <w:bCs/>
          <w:color w:val="000000"/>
          <w:sz w:val="22"/>
          <w:szCs w:val="22"/>
        </w:rPr>
        <w:t>cez</w:t>
      </w:r>
      <w:proofErr w:type="spellEnd"/>
      <w:r w:rsidRPr="001F74C7">
        <w:rPr>
          <w:bCs/>
          <w:color w:val="000000"/>
          <w:sz w:val="22"/>
          <w:szCs w:val="22"/>
        </w:rPr>
        <w:t xml:space="preserve"> USB3 </w:t>
      </w:r>
      <w:proofErr w:type="spellStart"/>
      <w:r w:rsidRPr="001F74C7">
        <w:rPr>
          <w:bCs/>
          <w:color w:val="000000"/>
          <w:sz w:val="22"/>
          <w:szCs w:val="22"/>
        </w:rPr>
        <w:t>rozhranie</w:t>
      </w:r>
      <w:proofErr w:type="spellEnd"/>
      <w:r w:rsidRPr="001F74C7">
        <w:rPr>
          <w:bCs/>
          <w:color w:val="000000"/>
          <w:sz w:val="22"/>
          <w:szCs w:val="22"/>
        </w:rPr>
        <w:t xml:space="preserve"> </w:t>
      </w:r>
      <w:proofErr w:type="spellStart"/>
      <w:r w:rsidRPr="001F74C7">
        <w:rPr>
          <w:bCs/>
          <w:color w:val="000000"/>
          <w:sz w:val="22"/>
          <w:szCs w:val="22"/>
        </w:rPr>
        <w:t>alebo</w:t>
      </w:r>
      <w:proofErr w:type="spellEnd"/>
      <w:r w:rsidRPr="001F74C7">
        <w:rPr>
          <w:bCs/>
          <w:color w:val="000000"/>
          <w:sz w:val="22"/>
          <w:szCs w:val="22"/>
        </w:rPr>
        <w:t xml:space="preserve"> </w:t>
      </w:r>
      <w:proofErr w:type="spellStart"/>
      <w:r w:rsidRPr="001F74C7">
        <w:rPr>
          <w:bCs/>
          <w:color w:val="000000"/>
          <w:sz w:val="22"/>
          <w:szCs w:val="22"/>
        </w:rPr>
        <w:t>cez</w:t>
      </w:r>
      <w:proofErr w:type="spellEnd"/>
      <w:r w:rsidRPr="001F74C7">
        <w:rPr>
          <w:bCs/>
          <w:color w:val="000000"/>
          <w:sz w:val="22"/>
          <w:szCs w:val="22"/>
        </w:rPr>
        <w:t xml:space="preserve"> </w:t>
      </w:r>
      <w:proofErr w:type="spellStart"/>
      <w:r w:rsidRPr="001F74C7">
        <w:rPr>
          <w:bCs/>
          <w:color w:val="000000"/>
          <w:sz w:val="22"/>
          <w:szCs w:val="22"/>
        </w:rPr>
        <w:t>wifi</w:t>
      </w:r>
      <w:proofErr w:type="spellEnd"/>
    </w:p>
    <w:p w14:paraId="6420EE8F" w14:textId="77777777" w:rsidR="001F74C7" w:rsidRPr="001F74C7" w:rsidRDefault="001F74C7" w:rsidP="001F74C7">
      <w:pPr>
        <w:pStyle w:val="Odsekzoznamu"/>
        <w:widowControl/>
        <w:numPr>
          <w:ilvl w:val="0"/>
          <w:numId w:val="32"/>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Priame</w:t>
      </w:r>
      <w:proofErr w:type="spellEnd"/>
      <w:r w:rsidRPr="001F74C7">
        <w:rPr>
          <w:bCs/>
          <w:color w:val="000000"/>
          <w:sz w:val="22"/>
          <w:szCs w:val="22"/>
        </w:rPr>
        <w:t xml:space="preserve"> </w:t>
      </w:r>
      <w:proofErr w:type="spellStart"/>
      <w:r w:rsidRPr="001F74C7">
        <w:rPr>
          <w:bCs/>
          <w:color w:val="000000"/>
          <w:sz w:val="22"/>
          <w:szCs w:val="22"/>
        </w:rPr>
        <w:t>pripojenie</w:t>
      </w:r>
      <w:proofErr w:type="spellEnd"/>
      <w:r w:rsidRPr="001F74C7">
        <w:rPr>
          <w:bCs/>
          <w:color w:val="000000"/>
          <w:sz w:val="22"/>
          <w:szCs w:val="22"/>
        </w:rPr>
        <w:t xml:space="preserve"> k </w:t>
      </w:r>
      <w:proofErr w:type="spellStart"/>
      <w:r w:rsidRPr="001F74C7">
        <w:rPr>
          <w:bCs/>
          <w:color w:val="000000"/>
          <w:sz w:val="22"/>
          <w:szCs w:val="22"/>
        </w:rPr>
        <w:t>softvéru</w:t>
      </w:r>
      <w:proofErr w:type="spellEnd"/>
      <w:r w:rsidRPr="001F74C7">
        <w:rPr>
          <w:bCs/>
          <w:color w:val="000000"/>
          <w:sz w:val="22"/>
          <w:szCs w:val="22"/>
        </w:rPr>
        <w:t xml:space="preserve"> pre </w:t>
      </w:r>
      <w:proofErr w:type="spellStart"/>
      <w:r w:rsidRPr="001F74C7">
        <w:rPr>
          <w:bCs/>
          <w:color w:val="000000"/>
          <w:sz w:val="22"/>
          <w:szCs w:val="22"/>
        </w:rPr>
        <w:t>výskumné</w:t>
      </w:r>
      <w:proofErr w:type="spellEnd"/>
      <w:r w:rsidRPr="001F74C7">
        <w:rPr>
          <w:bCs/>
          <w:color w:val="000000"/>
          <w:sz w:val="22"/>
          <w:szCs w:val="22"/>
        </w:rPr>
        <w:t xml:space="preserve"> </w:t>
      </w:r>
      <w:proofErr w:type="spellStart"/>
      <w:r w:rsidRPr="001F74C7">
        <w:rPr>
          <w:bCs/>
          <w:color w:val="000000"/>
          <w:sz w:val="22"/>
          <w:szCs w:val="22"/>
        </w:rPr>
        <w:t>aplikácie</w:t>
      </w:r>
      <w:proofErr w:type="spellEnd"/>
      <w:r w:rsidRPr="001F74C7">
        <w:rPr>
          <w:bCs/>
          <w:color w:val="000000"/>
          <w:sz w:val="22"/>
          <w:szCs w:val="22"/>
        </w:rPr>
        <w:t xml:space="preserve"> a </w:t>
      </w:r>
      <w:proofErr w:type="spellStart"/>
      <w:r w:rsidRPr="001F74C7">
        <w:rPr>
          <w:bCs/>
          <w:color w:val="000000"/>
          <w:sz w:val="22"/>
          <w:szCs w:val="22"/>
        </w:rPr>
        <w:t>pokročilé</w:t>
      </w:r>
      <w:proofErr w:type="spellEnd"/>
      <w:r w:rsidRPr="001F74C7">
        <w:rPr>
          <w:bCs/>
          <w:color w:val="000000"/>
          <w:sz w:val="22"/>
          <w:szCs w:val="22"/>
        </w:rPr>
        <w:t xml:space="preserve"> </w:t>
      </w:r>
      <w:proofErr w:type="spellStart"/>
      <w:r w:rsidRPr="001F74C7">
        <w:rPr>
          <w:bCs/>
          <w:color w:val="000000"/>
          <w:sz w:val="22"/>
          <w:szCs w:val="22"/>
        </w:rPr>
        <w:t>zobrazovacie</w:t>
      </w:r>
      <w:proofErr w:type="spellEnd"/>
      <w:r w:rsidRPr="001F74C7">
        <w:rPr>
          <w:bCs/>
          <w:color w:val="000000"/>
          <w:sz w:val="22"/>
          <w:szCs w:val="22"/>
        </w:rPr>
        <w:t xml:space="preserve"> </w:t>
      </w:r>
      <w:proofErr w:type="spellStart"/>
      <w:r w:rsidRPr="001F74C7">
        <w:rPr>
          <w:bCs/>
          <w:color w:val="000000"/>
          <w:sz w:val="22"/>
          <w:szCs w:val="22"/>
        </w:rPr>
        <w:t>úlohy</w:t>
      </w:r>
      <w:proofErr w:type="spellEnd"/>
      <w:r w:rsidRPr="001F74C7">
        <w:rPr>
          <w:bCs/>
          <w:color w:val="000000"/>
          <w:sz w:val="22"/>
          <w:szCs w:val="22"/>
        </w:rPr>
        <w:t xml:space="preserve"> s </w:t>
      </w:r>
      <w:proofErr w:type="spellStart"/>
      <w:r w:rsidRPr="001F74C7">
        <w:rPr>
          <w:bCs/>
          <w:color w:val="000000"/>
          <w:sz w:val="22"/>
          <w:szCs w:val="22"/>
        </w:rPr>
        <w:t>využitím</w:t>
      </w:r>
      <w:proofErr w:type="spellEnd"/>
      <w:r w:rsidRPr="001F74C7">
        <w:rPr>
          <w:bCs/>
          <w:color w:val="000000"/>
          <w:sz w:val="22"/>
          <w:szCs w:val="22"/>
        </w:rPr>
        <w:t xml:space="preserve"> freeware online </w:t>
      </w:r>
      <w:proofErr w:type="spellStart"/>
      <w:r w:rsidRPr="001F74C7">
        <w:rPr>
          <w:bCs/>
          <w:color w:val="000000"/>
          <w:sz w:val="22"/>
          <w:szCs w:val="22"/>
        </w:rPr>
        <w:t>analýzy</w:t>
      </w:r>
      <w:proofErr w:type="spellEnd"/>
      <w:r w:rsidRPr="001F74C7">
        <w:rPr>
          <w:bCs/>
          <w:color w:val="000000"/>
          <w:sz w:val="22"/>
          <w:szCs w:val="22"/>
        </w:rPr>
        <w:t xml:space="preserve"> </w:t>
      </w:r>
      <w:proofErr w:type="spellStart"/>
      <w:r w:rsidRPr="001F74C7">
        <w:rPr>
          <w:bCs/>
          <w:color w:val="000000"/>
          <w:sz w:val="22"/>
          <w:szCs w:val="22"/>
        </w:rPr>
        <w:t>obrazu</w:t>
      </w:r>
      <w:proofErr w:type="spellEnd"/>
      <w:r w:rsidRPr="001F74C7">
        <w:rPr>
          <w:bCs/>
          <w:color w:val="000000"/>
          <w:sz w:val="22"/>
          <w:szCs w:val="22"/>
        </w:rPr>
        <w:t>.</w:t>
      </w:r>
    </w:p>
    <w:p w14:paraId="5E6CCC8C" w14:textId="77777777" w:rsidR="001F74C7" w:rsidRPr="001F74C7" w:rsidRDefault="001F74C7" w:rsidP="001F74C7">
      <w:pPr>
        <w:pStyle w:val="Odsekzoznamu"/>
        <w:tabs>
          <w:tab w:val="left" w:pos="2400"/>
        </w:tabs>
        <w:rPr>
          <w:bCs/>
          <w:color w:val="000000"/>
          <w:sz w:val="22"/>
          <w:szCs w:val="22"/>
        </w:rPr>
      </w:pPr>
    </w:p>
    <w:p w14:paraId="0EF00695" w14:textId="77777777" w:rsidR="001F74C7" w:rsidRPr="001F74C7" w:rsidRDefault="001F74C7" w:rsidP="001F74C7">
      <w:pPr>
        <w:pStyle w:val="Odsekzoznamu"/>
        <w:tabs>
          <w:tab w:val="left" w:pos="2400"/>
        </w:tabs>
        <w:rPr>
          <w:bCs/>
          <w:color w:val="000000"/>
          <w:sz w:val="22"/>
          <w:szCs w:val="22"/>
        </w:rPr>
      </w:pPr>
      <w:proofErr w:type="spellStart"/>
      <w:r w:rsidRPr="001F74C7">
        <w:rPr>
          <w:bCs/>
          <w:color w:val="000000"/>
          <w:sz w:val="22"/>
          <w:szCs w:val="22"/>
        </w:rPr>
        <w:t>Technický</w:t>
      </w:r>
      <w:proofErr w:type="spellEnd"/>
      <w:r w:rsidRPr="001F74C7">
        <w:rPr>
          <w:bCs/>
          <w:color w:val="000000"/>
          <w:sz w:val="22"/>
          <w:szCs w:val="22"/>
        </w:rPr>
        <w:t xml:space="preserve"> </w:t>
      </w:r>
      <w:proofErr w:type="spellStart"/>
      <w:r w:rsidRPr="001F74C7">
        <w:rPr>
          <w:bCs/>
          <w:color w:val="000000"/>
          <w:sz w:val="22"/>
          <w:szCs w:val="22"/>
        </w:rPr>
        <w:t>opis</w:t>
      </w:r>
      <w:proofErr w:type="spellEnd"/>
      <w:r w:rsidRPr="001F74C7">
        <w:rPr>
          <w:bCs/>
          <w:color w:val="000000"/>
          <w:sz w:val="22"/>
          <w:szCs w:val="22"/>
        </w:rPr>
        <w:t>:</w:t>
      </w:r>
    </w:p>
    <w:p w14:paraId="29392EF0"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vzpriamený</w:t>
      </w:r>
      <w:proofErr w:type="spellEnd"/>
      <w:r w:rsidRPr="001F74C7">
        <w:rPr>
          <w:bCs/>
          <w:color w:val="000000"/>
          <w:sz w:val="22"/>
          <w:szCs w:val="22"/>
        </w:rPr>
        <w:t xml:space="preserve"> </w:t>
      </w:r>
      <w:proofErr w:type="spellStart"/>
      <w:r w:rsidRPr="001F74C7">
        <w:rPr>
          <w:bCs/>
          <w:color w:val="000000"/>
          <w:sz w:val="22"/>
          <w:szCs w:val="22"/>
        </w:rPr>
        <w:t>kovový</w:t>
      </w:r>
      <w:proofErr w:type="spellEnd"/>
      <w:r w:rsidRPr="001F74C7">
        <w:rPr>
          <w:bCs/>
          <w:color w:val="000000"/>
          <w:sz w:val="22"/>
          <w:szCs w:val="22"/>
        </w:rPr>
        <w:t xml:space="preserve"> </w:t>
      </w:r>
      <w:proofErr w:type="spellStart"/>
      <w:r w:rsidRPr="001F74C7">
        <w:rPr>
          <w:bCs/>
          <w:color w:val="000000"/>
          <w:sz w:val="22"/>
          <w:szCs w:val="22"/>
        </w:rPr>
        <w:t>statív</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s </w:t>
      </w:r>
      <w:proofErr w:type="spellStart"/>
      <w:r w:rsidRPr="001F74C7">
        <w:rPr>
          <w:bCs/>
          <w:color w:val="000000"/>
          <w:sz w:val="22"/>
          <w:szCs w:val="22"/>
        </w:rPr>
        <w:t>integrovaným</w:t>
      </w:r>
      <w:proofErr w:type="spellEnd"/>
      <w:r w:rsidRPr="001F74C7">
        <w:rPr>
          <w:bCs/>
          <w:color w:val="000000"/>
          <w:sz w:val="22"/>
          <w:szCs w:val="22"/>
        </w:rPr>
        <w:t xml:space="preserve"> </w:t>
      </w:r>
      <w:proofErr w:type="spellStart"/>
      <w:r w:rsidRPr="001F74C7">
        <w:rPr>
          <w:bCs/>
          <w:color w:val="000000"/>
          <w:sz w:val="22"/>
          <w:szCs w:val="22"/>
        </w:rPr>
        <w:t>manažmentom</w:t>
      </w:r>
      <w:proofErr w:type="spellEnd"/>
      <w:r w:rsidRPr="001F74C7">
        <w:rPr>
          <w:bCs/>
          <w:color w:val="000000"/>
          <w:sz w:val="22"/>
          <w:szCs w:val="22"/>
        </w:rPr>
        <w:t xml:space="preserve"> </w:t>
      </w:r>
      <w:proofErr w:type="spellStart"/>
      <w:r w:rsidRPr="001F74C7">
        <w:rPr>
          <w:bCs/>
          <w:color w:val="000000"/>
          <w:sz w:val="22"/>
          <w:szCs w:val="22"/>
        </w:rPr>
        <w:t>osvetlenia</w:t>
      </w:r>
      <w:proofErr w:type="spellEnd"/>
    </w:p>
    <w:p w14:paraId="11CA787E"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min. 6 </w:t>
      </w:r>
      <w:proofErr w:type="spellStart"/>
      <w:r w:rsidRPr="001F74C7">
        <w:rPr>
          <w:bCs/>
          <w:color w:val="000000"/>
          <w:sz w:val="22"/>
          <w:szCs w:val="22"/>
        </w:rPr>
        <w:t>pozičný</w:t>
      </w:r>
      <w:proofErr w:type="spellEnd"/>
      <w:r w:rsidRPr="001F74C7">
        <w:rPr>
          <w:bCs/>
          <w:color w:val="000000"/>
          <w:sz w:val="22"/>
          <w:szCs w:val="22"/>
        </w:rPr>
        <w:t xml:space="preserve"> revolver </w:t>
      </w:r>
      <w:proofErr w:type="spellStart"/>
      <w:r w:rsidRPr="001F74C7">
        <w:rPr>
          <w:bCs/>
          <w:color w:val="000000"/>
          <w:sz w:val="22"/>
          <w:szCs w:val="22"/>
        </w:rPr>
        <w:t>objektívov</w:t>
      </w:r>
      <w:proofErr w:type="spellEnd"/>
      <w:r w:rsidRPr="001F74C7">
        <w:rPr>
          <w:bCs/>
          <w:color w:val="000000"/>
          <w:sz w:val="22"/>
          <w:szCs w:val="22"/>
        </w:rPr>
        <w:t xml:space="preserve"> s </w:t>
      </w:r>
      <w:proofErr w:type="spellStart"/>
      <w:r w:rsidRPr="001F74C7">
        <w:rPr>
          <w:bCs/>
          <w:color w:val="000000"/>
          <w:sz w:val="22"/>
          <w:szCs w:val="22"/>
        </w:rPr>
        <w:t>kódovanou</w:t>
      </w:r>
      <w:proofErr w:type="spellEnd"/>
      <w:r w:rsidRPr="001F74C7">
        <w:rPr>
          <w:bCs/>
          <w:color w:val="000000"/>
          <w:sz w:val="22"/>
          <w:szCs w:val="22"/>
        </w:rPr>
        <w:t xml:space="preserve"> </w:t>
      </w:r>
      <w:proofErr w:type="spellStart"/>
      <w:r w:rsidRPr="001F74C7">
        <w:rPr>
          <w:bCs/>
          <w:color w:val="000000"/>
          <w:sz w:val="22"/>
          <w:szCs w:val="22"/>
        </w:rPr>
        <w:t>pozíciou</w:t>
      </w:r>
      <w:proofErr w:type="spellEnd"/>
      <w:r w:rsidRPr="001F74C7">
        <w:rPr>
          <w:bCs/>
          <w:color w:val="000000"/>
          <w:sz w:val="22"/>
          <w:szCs w:val="22"/>
        </w:rPr>
        <w:t xml:space="preserve"> pre </w:t>
      </w:r>
      <w:proofErr w:type="spellStart"/>
      <w:r w:rsidRPr="001F74C7">
        <w:rPr>
          <w:bCs/>
          <w:color w:val="000000"/>
          <w:sz w:val="22"/>
          <w:szCs w:val="22"/>
        </w:rPr>
        <w:t>svetlé</w:t>
      </w:r>
      <w:proofErr w:type="spellEnd"/>
      <w:r w:rsidRPr="001F74C7">
        <w:rPr>
          <w:bCs/>
          <w:color w:val="000000"/>
          <w:sz w:val="22"/>
          <w:szCs w:val="22"/>
        </w:rPr>
        <w:t xml:space="preserve"> pole v </w:t>
      </w:r>
      <w:proofErr w:type="spellStart"/>
      <w:r w:rsidRPr="001F74C7">
        <w:rPr>
          <w:bCs/>
          <w:color w:val="000000"/>
          <w:sz w:val="22"/>
          <w:szCs w:val="22"/>
        </w:rPr>
        <w:t>prechádzajúcom</w:t>
      </w:r>
      <w:proofErr w:type="spellEnd"/>
      <w:r w:rsidRPr="001F74C7">
        <w:rPr>
          <w:bCs/>
          <w:color w:val="000000"/>
          <w:sz w:val="22"/>
          <w:szCs w:val="22"/>
        </w:rPr>
        <w:t xml:space="preserve"> </w:t>
      </w:r>
      <w:proofErr w:type="spellStart"/>
      <w:r w:rsidRPr="001F74C7">
        <w:rPr>
          <w:bCs/>
          <w:color w:val="000000"/>
          <w:sz w:val="22"/>
          <w:szCs w:val="22"/>
        </w:rPr>
        <w:t>svetle</w:t>
      </w:r>
      <w:proofErr w:type="spellEnd"/>
    </w:p>
    <w:p w14:paraId="1F7D424E"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inteligentný</w:t>
      </w:r>
      <w:proofErr w:type="spellEnd"/>
      <w:r w:rsidRPr="001F74C7">
        <w:rPr>
          <w:bCs/>
          <w:color w:val="000000"/>
          <w:sz w:val="22"/>
          <w:szCs w:val="22"/>
        </w:rPr>
        <w:t xml:space="preserve"> </w:t>
      </w:r>
      <w:proofErr w:type="spellStart"/>
      <w:r w:rsidRPr="001F74C7">
        <w:rPr>
          <w:bCs/>
          <w:color w:val="000000"/>
          <w:sz w:val="22"/>
          <w:szCs w:val="22"/>
        </w:rPr>
        <w:t>manažment</w:t>
      </w:r>
      <w:proofErr w:type="spellEnd"/>
      <w:r w:rsidRPr="001F74C7">
        <w:rPr>
          <w:bCs/>
          <w:color w:val="000000"/>
          <w:sz w:val="22"/>
          <w:szCs w:val="22"/>
        </w:rPr>
        <w:t xml:space="preserve"> </w:t>
      </w:r>
      <w:proofErr w:type="spellStart"/>
      <w:r w:rsidRPr="001F74C7">
        <w:rPr>
          <w:bCs/>
          <w:color w:val="000000"/>
          <w:sz w:val="22"/>
          <w:szCs w:val="22"/>
        </w:rPr>
        <w:t>osvetlenia</w:t>
      </w:r>
      <w:proofErr w:type="spellEnd"/>
      <w:r w:rsidRPr="001F74C7">
        <w:rPr>
          <w:bCs/>
          <w:color w:val="000000"/>
          <w:sz w:val="22"/>
          <w:szCs w:val="22"/>
        </w:rPr>
        <w:t xml:space="preserve"> </w:t>
      </w:r>
      <w:proofErr w:type="spellStart"/>
      <w:r w:rsidRPr="001F74C7">
        <w:rPr>
          <w:bCs/>
          <w:color w:val="000000"/>
          <w:sz w:val="22"/>
          <w:szCs w:val="22"/>
        </w:rPr>
        <w:t>progresívneho</w:t>
      </w:r>
      <w:proofErr w:type="spellEnd"/>
      <w:r w:rsidRPr="001F74C7">
        <w:rPr>
          <w:bCs/>
          <w:color w:val="000000"/>
          <w:sz w:val="22"/>
          <w:szCs w:val="22"/>
        </w:rPr>
        <w:t xml:space="preserve"> </w:t>
      </w:r>
      <w:proofErr w:type="spellStart"/>
      <w:r w:rsidRPr="001F74C7">
        <w:rPr>
          <w:bCs/>
          <w:color w:val="000000"/>
          <w:sz w:val="22"/>
          <w:szCs w:val="22"/>
        </w:rPr>
        <w:t>typu</w:t>
      </w:r>
      <w:proofErr w:type="spellEnd"/>
    </w:p>
    <w:p w14:paraId="23657D95"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LED </w:t>
      </w:r>
      <w:proofErr w:type="spellStart"/>
      <w:r w:rsidRPr="001F74C7">
        <w:rPr>
          <w:bCs/>
          <w:color w:val="000000"/>
          <w:sz w:val="22"/>
          <w:szCs w:val="22"/>
        </w:rPr>
        <w:t>osvetlenie</w:t>
      </w:r>
      <w:proofErr w:type="spellEnd"/>
      <w:r w:rsidRPr="001F74C7">
        <w:rPr>
          <w:bCs/>
          <w:color w:val="000000"/>
          <w:sz w:val="22"/>
          <w:szCs w:val="22"/>
        </w:rPr>
        <w:t xml:space="preserve"> v </w:t>
      </w:r>
      <w:proofErr w:type="spellStart"/>
      <w:r w:rsidRPr="001F74C7">
        <w:rPr>
          <w:bCs/>
          <w:color w:val="000000"/>
          <w:sz w:val="22"/>
          <w:szCs w:val="22"/>
        </w:rPr>
        <w:t>prechádzajúcom</w:t>
      </w:r>
      <w:proofErr w:type="spellEnd"/>
      <w:r w:rsidRPr="001F74C7">
        <w:rPr>
          <w:bCs/>
          <w:color w:val="000000"/>
          <w:sz w:val="22"/>
          <w:szCs w:val="22"/>
        </w:rPr>
        <w:t xml:space="preserve"> </w:t>
      </w:r>
      <w:proofErr w:type="spellStart"/>
      <w:r w:rsidRPr="001F74C7">
        <w:rPr>
          <w:bCs/>
          <w:color w:val="000000"/>
          <w:sz w:val="22"/>
          <w:szCs w:val="22"/>
        </w:rPr>
        <w:t>svetle</w:t>
      </w:r>
      <w:proofErr w:type="spellEnd"/>
      <w:r w:rsidRPr="001F74C7">
        <w:rPr>
          <w:bCs/>
          <w:color w:val="000000"/>
          <w:sz w:val="22"/>
          <w:szCs w:val="22"/>
        </w:rPr>
        <w:t xml:space="preserve"> so </w:t>
      </w:r>
      <w:proofErr w:type="spellStart"/>
      <w:r w:rsidRPr="001F74C7">
        <w:rPr>
          <w:bCs/>
          <w:color w:val="000000"/>
          <w:sz w:val="22"/>
          <w:szCs w:val="22"/>
        </w:rPr>
        <w:t>stálou</w:t>
      </w:r>
      <w:proofErr w:type="spellEnd"/>
      <w:r w:rsidRPr="001F74C7">
        <w:rPr>
          <w:bCs/>
          <w:color w:val="000000"/>
          <w:sz w:val="22"/>
          <w:szCs w:val="22"/>
        </w:rPr>
        <w:t xml:space="preserve"> </w:t>
      </w:r>
      <w:proofErr w:type="spellStart"/>
      <w:r w:rsidRPr="001F74C7">
        <w:rPr>
          <w:bCs/>
          <w:color w:val="000000"/>
          <w:sz w:val="22"/>
          <w:szCs w:val="22"/>
        </w:rPr>
        <w:t>teplotou</w:t>
      </w:r>
      <w:proofErr w:type="spellEnd"/>
      <w:r w:rsidRPr="001F74C7">
        <w:rPr>
          <w:bCs/>
          <w:color w:val="000000"/>
          <w:sz w:val="22"/>
          <w:szCs w:val="22"/>
        </w:rPr>
        <w:t xml:space="preserve"> </w:t>
      </w:r>
      <w:proofErr w:type="spellStart"/>
      <w:r w:rsidRPr="001F74C7">
        <w:rPr>
          <w:bCs/>
          <w:color w:val="000000"/>
          <w:sz w:val="22"/>
          <w:szCs w:val="22"/>
        </w:rPr>
        <w:t>farieb</w:t>
      </w:r>
      <w:proofErr w:type="spellEnd"/>
      <w:r w:rsidRPr="001F74C7">
        <w:rPr>
          <w:bCs/>
          <w:color w:val="000000"/>
          <w:sz w:val="22"/>
          <w:szCs w:val="22"/>
        </w:rPr>
        <w:t xml:space="preserve"> v celom </w:t>
      </w:r>
      <w:proofErr w:type="spellStart"/>
      <w:r w:rsidRPr="001F74C7">
        <w:rPr>
          <w:bCs/>
          <w:color w:val="000000"/>
          <w:sz w:val="22"/>
          <w:szCs w:val="22"/>
        </w:rPr>
        <w:t>rozsahu</w:t>
      </w:r>
      <w:proofErr w:type="spellEnd"/>
      <w:r w:rsidRPr="001F74C7">
        <w:rPr>
          <w:bCs/>
          <w:color w:val="000000"/>
          <w:sz w:val="22"/>
          <w:szCs w:val="22"/>
        </w:rPr>
        <w:t xml:space="preserve"> </w:t>
      </w:r>
      <w:proofErr w:type="spellStart"/>
      <w:r w:rsidRPr="001F74C7">
        <w:rPr>
          <w:bCs/>
          <w:color w:val="000000"/>
          <w:sz w:val="22"/>
          <w:szCs w:val="22"/>
        </w:rPr>
        <w:t>intenzít</w:t>
      </w:r>
      <w:proofErr w:type="spellEnd"/>
      <w:r w:rsidRPr="001F74C7">
        <w:rPr>
          <w:bCs/>
          <w:color w:val="000000"/>
          <w:sz w:val="22"/>
          <w:szCs w:val="22"/>
        </w:rPr>
        <w:t xml:space="preserve">. </w:t>
      </w:r>
      <w:proofErr w:type="spellStart"/>
      <w:r w:rsidRPr="001F74C7">
        <w:rPr>
          <w:bCs/>
          <w:color w:val="000000"/>
          <w:sz w:val="22"/>
          <w:szCs w:val="22"/>
        </w:rPr>
        <w:t>Maximálna</w:t>
      </w:r>
      <w:proofErr w:type="spellEnd"/>
      <w:r w:rsidRPr="001F74C7">
        <w:rPr>
          <w:bCs/>
          <w:color w:val="000000"/>
          <w:sz w:val="22"/>
          <w:szCs w:val="22"/>
        </w:rPr>
        <w:t xml:space="preserve"> </w:t>
      </w:r>
      <w:proofErr w:type="spellStart"/>
      <w:r w:rsidRPr="001F74C7">
        <w:rPr>
          <w:bCs/>
          <w:color w:val="000000"/>
          <w:sz w:val="22"/>
          <w:szCs w:val="22"/>
        </w:rPr>
        <w:t>intenzita</w:t>
      </w:r>
      <w:proofErr w:type="spellEnd"/>
      <w:r w:rsidRPr="001F74C7">
        <w:rPr>
          <w:bCs/>
          <w:color w:val="000000"/>
          <w:sz w:val="22"/>
          <w:szCs w:val="22"/>
        </w:rPr>
        <w:t xml:space="preserve"> </w:t>
      </w:r>
      <w:proofErr w:type="spellStart"/>
      <w:r w:rsidRPr="001F74C7">
        <w:rPr>
          <w:bCs/>
          <w:color w:val="000000"/>
          <w:sz w:val="22"/>
          <w:szCs w:val="22"/>
        </w:rPr>
        <w:t>aspoň</w:t>
      </w:r>
      <w:proofErr w:type="spellEnd"/>
      <w:r w:rsidRPr="001F74C7">
        <w:rPr>
          <w:bCs/>
          <w:color w:val="000000"/>
          <w:sz w:val="22"/>
          <w:szCs w:val="22"/>
        </w:rPr>
        <w:t xml:space="preserve"> 10W (</w:t>
      </w:r>
      <w:proofErr w:type="spellStart"/>
      <w:r w:rsidRPr="001F74C7">
        <w:rPr>
          <w:bCs/>
          <w:color w:val="000000"/>
          <w:sz w:val="22"/>
          <w:szCs w:val="22"/>
        </w:rPr>
        <w:t>ekvivalent</w:t>
      </w:r>
      <w:proofErr w:type="spellEnd"/>
      <w:r w:rsidRPr="001F74C7">
        <w:rPr>
          <w:bCs/>
          <w:color w:val="000000"/>
          <w:sz w:val="22"/>
          <w:szCs w:val="22"/>
        </w:rPr>
        <w:t xml:space="preserve"> 100W </w:t>
      </w:r>
      <w:proofErr w:type="spellStart"/>
      <w:r w:rsidRPr="001F74C7">
        <w:rPr>
          <w:bCs/>
          <w:color w:val="000000"/>
          <w:sz w:val="22"/>
          <w:szCs w:val="22"/>
        </w:rPr>
        <w:t>halogénového</w:t>
      </w:r>
      <w:proofErr w:type="spellEnd"/>
      <w:r w:rsidRPr="001F74C7">
        <w:rPr>
          <w:bCs/>
          <w:color w:val="000000"/>
          <w:sz w:val="22"/>
          <w:szCs w:val="22"/>
        </w:rPr>
        <w:t xml:space="preserve"> </w:t>
      </w:r>
      <w:proofErr w:type="spellStart"/>
      <w:r w:rsidRPr="001F74C7">
        <w:rPr>
          <w:bCs/>
          <w:color w:val="000000"/>
          <w:sz w:val="22"/>
          <w:szCs w:val="22"/>
        </w:rPr>
        <w:t>svetla</w:t>
      </w:r>
      <w:proofErr w:type="spellEnd"/>
      <w:r w:rsidRPr="001F74C7">
        <w:rPr>
          <w:bCs/>
          <w:color w:val="000000"/>
          <w:sz w:val="22"/>
          <w:szCs w:val="22"/>
        </w:rPr>
        <w:t>).</w:t>
      </w:r>
    </w:p>
    <w:p w14:paraId="078F8F67"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zaostrovanie</w:t>
      </w:r>
      <w:proofErr w:type="spellEnd"/>
      <w:r w:rsidRPr="001F74C7">
        <w:rPr>
          <w:bCs/>
          <w:color w:val="000000"/>
          <w:sz w:val="22"/>
          <w:szCs w:val="22"/>
        </w:rPr>
        <w:t xml:space="preserve"> v </w:t>
      </w:r>
      <w:proofErr w:type="spellStart"/>
      <w:r w:rsidRPr="001F74C7">
        <w:rPr>
          <w:bCs/>
          <w:color w:val="000000"/>
          <w:sz w:val="22"/>
          <w:szCs w:val="22"/>
        </w:rPr>
        <w:t>rozsahu</w:t>
      </w:r>
      <w:proofErr w:type="spellEnd"/>
      <w:r w:rsidRPr="001F74C7">
        <w:rPr>
          <w:bCs/>
          <w:color w:val="000000"/>
          <w:sz w:val="22"/>
          <w:szCs w:val="22"/>
        </w:rPr>
        <w:t xml:space="preserve"> min. 24mm </w:t>
      </w:r>
    </w:p>
    <w:p w14:paraId="297D26D4"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nastavenie</w:t>
      </w:r>
      <w:proofErr w:type="spellEnd"/>
      <w:r w:rsidRPr="001F74C7">
        <w:rPr>
          <w:bCs/>
          <w:color w:val="000000"/>
          <w:sz w:val="22"/>
          <w:szCs w:val="22"/>
        </w:rPr>
        <w:t xml:space="preserve"> </w:t>
      </w:r>
      <w:proofErr w:type="spellStart"/>
      <w:r w:rsidRPr="001F74C7">
        <w:rPr>
          <w:bCs/>
          <w:color w:val="000000"/>
          <w:sz w:val="22"/>
          <w:szCs w:val="22"/>
        </w:rPr>
        <w:t>fokus</w:t>
      </w:r>
      <w:proofErr w:type="spellEnd"/>
      <w:r w:rsidRPr="001F74C7">
        <w:rPr>
          <w:bCs/>
          <w:color w:val="000000"/>
          <w:sz w:val="22"/>
          <w:szCs w:val="22"/>
        </w:rPr>
        <w:t xml:space="preserve"> stop </w:t>
      </w:r>
      <w:proofErr w:type="spellStart"/>
      <w:r w:rsidRPr="001F74C7">
        <w:rPr>
          <w:bCs/>
          <w:color w:val="000000"/>
          <w:sz w:val="22"/>
          <w:szCs w:val="22"/>
        </w:rPr>
        <w:t>pozície</w:t>
      </w:r>
      <w:proofErr w:type="spellEnd"/>
    </w:p>
    <w:p w14:paraId="414766A3"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ergonomicky</w:t>
      </w:r>
      <w:proofErr w:type="spellEnd"/>
      <w:r w:rsidRPr="001F74C7">
        <w:rPr>
          <w:bCs/>
          <w:color w:val="000000"/>
          <w:sz w:val="22"/>
          <w:szCs w:val="22"/>
        </w:rPr>
        <w:t xml:space="preserve"> </w:t>
      </w:r>
      <w:proofErr w:type="spellStart"/>
      <w:r w:rsidRPr="001F74C7">
        <w:rPr>
          <w:bCs/>
          <w:color w:val="000000"/>
          <w:sz w:val="22"/>
          <w:szCs w:val="22"/>
        </w:rPr>
        <w:t>umiestnený</w:t>
      </w:r>
      <w:proofErr w:type="spellEnd"/>
      <w:r w:rsidRPr="001F74C7">
        <w:rPr>
          <w:bCs/>
          <w:color w:val="000000"/>
          <w:sz w:val="22"/>
          <w:szCs w:val="22"/>
        </w:rPr>
        <w:t xml:space="preserve"> revolver pre min. 6 </w:t>
      </w:r>
      <w:proofErr w:type="spellStart"/>
      <w:r w:rsidRPr="001F74C7">
        <w:rPr>
          <w:bCs/>
          <w:color w:val="000000"/>
          <w:sz w:val="22"/>
          <w:szCs w:val="22"/>
        </w:rPr>
        <w:t>ks</w:t>
      </w:r>
      <w:proofErr w:type="spellEnd"/>
      <w:r w:rsidRPr="001F74C7">
        <w:rPr>
          <w:bCs/>
          <w:color w:val="000000"/>
          <w:sz w:val="22"/>
          <w:szCs w:val="22"/>
        </w:rPr>
        <w:t xml:space="preserve"> </w:t>
      </w:r>
      <w:proofErr w:type="spellStart"/>
      <w:r w:rsidRPr="001F74C7">
        <w:rPr>
          <w:bCs/>
          <w:color w:val="000000"/>
          <w:sz w:val="22"/>
          <w:szCs w:val="22"/>
        </w:rPr>
        <w:t>filtrov</w:t>
      </w:r>
      <w:proofErr w:type="spellEnd"/>
      <w:r w:rsidRPr="001F74C7">
        <w:rPr>
          <w:bCs/>
          <w:color w:val="000000"/>
          <w:sz w:val="22"/>
          <w:szCs w:val="22"/>
        </w:rPr>
        <w:t xml:space="preserve"> </w:t>
      </w:r>
      <w:proofErr w:type="spellStart"/>
      <w:r w:rsidRPr="001F74C7">
        <w:rPr>
          <w:bCs/>
          <w:color w:val="000000"/>
          <w:sz w:val="22"/>
          <w:szCs w:val="22"/>
        </w:rPr>
        <w:t>ovládateľný</w:t>
      </w:r>
      <w:proofErr w:type="spellEnd"/>
      <w:r w:rsidRPr="001F74C7">
        <w:rPr>
          <w:bCs/>
          <w:color w:val="000000"/>
          <w:sz w:val="22"/>
          <w:szCs w:val="22"/>
        </w:rPr>
        <w:t xml:space="preserve"> z </w:t>
      </w:r>
      <w:proofErr w:type="spellStart"/>
      <w:r w:rsidRPr="001F74C7">
        <w:rPr>
          <w:bCs/>
          <w:color w:val="000000"/>
          <w:sz w:val="22"/>
          <w:szCs w:val="22"/>
        </w:rPr>
        <w:t>pravej</w:t>
      </w:r>
      <w:proofErr w:type="spellEnd"/>
      <w:r w:rsidRPr="001F74C7">
        <w:rPr>
          <w:bCs/>
          <w:color w:val="000000"/>
          <w:sz w:val="22"/>
          <w:szCs w:val="22"/>
        </w:rPr>
        <w:t xml:space="preserve"> </w:t>
      </w:r>
      <w:proofErr w:type="spellStart"/>
      <w:r w:rsidRPr="001F74C7">
        <w:rPr>
          <w:bCs/>
          <w:color w:val="000000"/>
          <w:sz w:val="22"/>
          <w:szCs w:val="22"/>
        </w:rPr>
        <w:t>aj</w:t>
      </w:r>
      <w:proofErr w:type="spellEnd"/>
      <w:r w:rsidRPr="001F74C7">
        <w:rPr>
          <w:bCs/>
          <w:color w:val="000000"/>
          <w:sz w:val="22"/>
          <w:szCs w:val="22"/>
        </w:rPr>
        <w:t xml:space="preserve"> </w:t>
      </w:r>
      <w:proofErr w:type="spellStart"/>
      <w:r w:rsidRPr="001F74C7">
        <w:rPr>
          <w:bCs/>
          <w:color w:val="000000"/>
          <w:sz w:val="22"/>
          <w:szCs w:val="22"/>
        </w:rPr>
        <w:t>ľavej</w:t>
      </w:r>
      <w:proofErr w:type="spellEnd"/>
      <w:r w:rsidRPr="001F74C7">
        <w:rPr>
          <w:bCs/>
          <w:color w:val="000000"/>
          <w:sz w:val="22"/>
          <w:szCs w:val="22"/>
        </w:rPr>
        <w:t xml:space="preserve"> </w:t>
      </w:r>
      <w:proofErr w:type="spellStart"/>
      <w:r w:rsidRPr="001F74C7">
        <w:rPr>
          <w:bCs/>
          <w:color w:val="000000"/>
          <w:sz w:val="22"/>
          <w:szCs w:val="22"/>
        </w:rPr>
        <w:t>strany</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w:t>
      </w:r>
      <w:proofErr w:type="spellStart"/>
      <w:r w:rsidRPr="001F74C7">
        <w:rPr>
          <w:bCs/>
          <w:color w:val="000000"/>
          <w:sz w:val="22"/>
          <w:szCs w:val="22"/>
        </w:rPr>
        <w:t>samostatne</w:t>
      </w:r>
      <w:proofErr w:type="spellEnd"/>
    </w:p>
    <w:p w14:paraId="6B3949F6"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integrovaný</w:t>
      </w:r>
      <w:proofErr w:type="spellEnd"/>
      <w:r w:rsidRPr="001F74C7">
        <w:rPr>
          <w:bCs/>
          <w:color w:val="000000"/>
          <w:sz w:val="22"/>
          <w:szCs w:val="22"/>
        </w:rPr>
        <w:t xml:space="preserve"> 24V DC 60W </w:t>
      </w:r>
      <w:proofErr w:type="spellStart"/>
      <w:r w:rsidRPr="001F74C7">
        <w:rPr>
          <w:bCs/>
          <w:color w:val="000000"/>
          <w:sz w:val="22"/>
          <w:szCs w:val="22"/>
        </w:rPr>
        <w:t>napájací</w:t>
      </w:r>
      <w:proofErr w:type="spellEnd"/>
      <w:r w:rsidRPr="001F74C7">
        <w:rPr>
          <w:bCs/>
          <w:color w:val="000000"/>
          <w:sz w:val="22"/>
          <w:szCs w:val="22"/>
        </w:rPr>
        <w:t xml:space="preserve"> </w:t>
      </w:r>
      <w:proofErr w:type="spellStart"/>
      <w:r w:rsidRPr="001F74C7">
        <w:rPr>
          <w:bCs/>
          <w:color w:val="000000"/>
          <w:sz w:val="22"/>
          <w:szCs w:val="22"/>
        </w:rPr>
        <w:t>zdroj</w:t>
      </w:r>
      <w:proofErr w:type="spellEnd"/>
      <w:r w:rsidRPr="001F74C7">
        <w:rPr>
          <w:bCs/>
          <w:color w:val="000000"/>
          <w:sz w:val="22"/>
          <w:szCs w:val="22"/>
        </w:rPr>
        <w:t xml:space="preserve">, </w:t>
      </w:r>
      <w:proofErr w:type="spellStart"/>
      <w:r w:rsidRPr="001F74C7">
        <w:rPr>
          <w:bCs/>
          <w:color w:val="000000"/>
          <w:sz w:val="22"/>
          <w:szCs w:val="22"/>
        </w:rPr>
        <w:t>stabilizovaný</w:t>
      </w:r>
      <w:proofErr w:type="spellEnd"/>
      <w:r w:rsidRPr="001F74C7">
        <w:rPr>
          <w:bCs/>
          <w:color w:val="000000"/>
          <w:sz w:val="22"/>
          <w:szCs w:val="22"/>
        </w:rPr>
        <w:t xml:space="preserve"> 100 ... 240V AC / 50 ... 60Hz</w:t>
      </w:r>
    </w:p>
    <w:p w14:paraId="0FD75EE7"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ECO </w:t>
      </w:r>
      <w:proofErr w:type="spellStart"/>
      <w:r w:rsidRPr="001F74C7">
        <w:rPr>
          <w:bCs/>
          <w:color w:val="000000"/>
          <w:sz w:val="22"/>
          <w:szCs w:val="22"/>
        </w:rPr>
        <w:t>ovládacie</w:t>
      </w:r>
      <w:proofErr w:type="spellEnd"/>
      <w:r w:rsidRPr="001F74C7">
        <w:rPr>
          <w:bCs/>
          <w:color w:val="000000"/>
          <w:sz w:val="22"/>
          <w:szCs w:val="22"/>
        </w:rPr>
        <w:t xml:space="preserve"> </w:t>
      </w:r>
      <w:proofErr w:type="spellStart"/>
      <w:r w:rsidRPr="001F74C7">
        <w:rPr>
          <w:bCs/>
          <w:color w:val="000000"/>
          <w:sz w:val="22"/>
          <w:szCs w:val="22"/>
        </w:rPr>
        <w:t>tlačidlo</w:t>
      </w:r>
      <w:proofErr w:type="spellEnd"/>
      <w:r w:rsidRPr="001F74C7">
        <w:rPr>
          <w:bCs/>
          <w:color w:val="000000"/>
          <w:sz w:val="22"/>
          <w:szCs w:val="22"/>
        </w:rPr>
        <w:t xml:space="preserve"> </w:t>
      </w:r>
      <w:proofErr w:type="spellStart"/>
      <w:r w:rsidRPr="001F74C7">
        <w:rPr>
          <w:bCs/>
          <w:color w:val="000000"/>
          <w:sz w:val="22"/>
          <w:szCs w:val="22"/>
        </w:rPr>
        <w:t>režimu</w:t>
      </w:r>
      <w:proofErr w:type="spellEnd"/>
      <w:r w:rsidRPr="001F74C7">
        <w:rPr>
          <w:bCs/>
          <w:color w:val="000000"/>
          <w:sz w:val="22"/>
          <w:szCs w:val="22"/>
        </w:rPr>
        <w:t xml:space="preserve"> a </w:t>
      </w:r>
      <w:proofErr w:type="spellStart"/>
      <w:r w:rsidRPr="001F74C7">
        <w:rPr>
          <w:bCs/>
          <w:color w:val="000000"/>
          <w:sz w:val="22"/>
          <w:szCs w:val="22"/>
        </w:rPr>
        <w:t>riadenia</w:t>
      </w:r>
      <w:proofErr w:type="spellEnd"/>
      <w:r w:rsidRPr="001F74C7">
        <w:rPr>
          <w:bCs/>
          <w:color w:val="000000"/>
          <w:sz w:val="22"/>
          <w:szCs w:val="22"/>
        </w:rPr>
        <w:t xml:space="preserve"> </w:t>
      </w:r>
      <w:proofErr w:type="spellStart"/>
      <w:r w:rsidRPr="001F74C7">
        <w:rPr>
          <w:bCs/>
          <w:color w:val="000000"/>
          <w:sz w:val="22"/>
          <w:szCs w:val="22"/>
        </w:rPr>
        <w:t>svetelného</w:t>
      </w:r>
      <w:proofErr w:type="spellEnd"/>
      <w:r w:rsidRPr="001F74C7">
        <w:rPr>
          <w:bCs/>
          <w:color w:val="000000"/>
          <w:sz w:val="22"/>
          <w:szCs w:val="22"/>
        </w:rPr>
        <w:t xml:space="preserve"> </w:t>
      </w:r>
      <w:proofErr w:type="spellStart"/>
      <w:r w:rsidRPr="001F74C7">
        <w:rPr>
          <w:bCs/>
          <w:color w:val="000000"/>
          <w:sz w:val="22"/>
          <w:szCs w:val="22"/>
        </w:rPr>
        <w:t>zdroja</w:t>
      </w:r>
      <w:proofErr w:type="spellEnd"/>
    </w:p>
    <w:p w14:paraId="54607332"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tlačitka</w:t>
      </w:r>
      <w:proofErr w:type="spellEnd"/>
      <w:r w:rsidRPr="001F74C7">
        <w:rPr>
          <w:bCs/>
          <w:color w:val="000000"/>
          <w:sz w:val="22"/>
          <w:szCs w:val="22"/>
        </w:rPr>
        <w:t xml:space="preserve"> pre </w:t>
      </w:r>
      <w:proofErr w:type="spellStart"/>
      <w:r w:rsidRPr="001F74C7">
        <w:rPr>
          <w:bCs/>
          <w:color w:val="000000"/>
          <w:sz w:val="22"/>
          <w:szCs w:val="22"/>
        </w:rPr>
        <w:t>priame</w:t>
      </w:r>
      <w:proofErr w:type="spellEnd"/>
      <w:r w:rsidRPr="001F74C7">
        <w:rPr>
          <w:bCs/>
          <w:color w:val="000000"/>
          <w:sz w:val="22"/>
          <w:szCs w:val="22"/>
        </w:rPr>
        <w:t xml:space="preserve"> </w:t>
      </w:r>
      <w:proofErr w:type="spellStart"/>
      <w:r w:rsidRPr="001F74C7">
        <w:rPr>
          <w:bCs/>
          <w:color w:val="000000"/>
          <w:sz w:val="22"/>
          <w:szCs w:val="22"/>
        </w:rPr>
        <w:t>fotenie</w:t>
      </w:r>
      <w:proofErr w:type="spellEnd"/>
      <w:r w:rsidRPr="001F74C7">
        <w:rPr>
          <w:bCs/>
          <w:color w:val="000000"/>
          <w:sz w:val="22"/>
          <w:szCs w:val="22"/>
        </w:rPr>
        <w:t xml:space="preserve"> z </w:t>
      </w:r>
      <w:proofErr w:type="spellStart"/>
      <w:r w:rsidRPr="001F74C7">
        <w:rPr>
          <w:bCs/>
          <w:color w:val="000000"/>
          <w:sz w:val="22"/>
          <w:szCs w:val="22"/>
        </w:rPr>
        <w:t>mikroskopu</w:t>
      </w:r>
      <w:proofErr w:type="spellEnd"/>
      <w:r w:rsidRPr="001F74C7">
        <w:rPr>
          <w:bCs/>
          <w:color w:val="000000"/>
          <w:sz w:val="22"/>
          <w:szCs w:val="22"/>
        </w:rPr>
        <w:t xml:space="preserve"> </w:t>
      </w:r>
      <w:proofErr w:type="spellStart"/>
      <w:r w:rsidRPr="001F74C7">
        <w:rPr>
          <w:bCs/>
          <w:color w:val="000000"/>
          <w:sz w:val="22"/>
          <w:szCs w:val="22"/>
        </w:rPr>
        <w:t>ergonomicky</w:t>
      </w:r>
      <w:proofErr w:type="spellEnd"/>
      <w:r w:rsidRPr="001F74C7">
        <w:rPr>
          <w:bCs/>
          <w:color w:val="000000"/>
          <w:sz w:val="22"/>
          <w:szCs w:val="22"/>
        </w:rPr>
        <w:t xml:space="preserve"> </w:t>
      </w:r>
      <w:proofErr w:type="spellStart"/>
      <w:r w:rsidRPr="001F74C7">
        <w:rPr>
          <w:bCs/>
          <w:color w:val="000000"/>
          <w:sz w:val="22"/>
          <w:szCs w:val="22"/>
        </w:rPr>
        <w:t>umiestnené</w:t>
      </w:r>
      <w:proofErr w:type="spellEnd"/>
      <w:r w:rsidRPr="001F74C7">
        <w:rPr>
          <w:bCs/>
          <w:color w:val="000000"/>
          <w:sz w:val="22"/>
          <w:szCs w:val="22"/>
        </w:rPr>
        <w:t xml:space="preserve"> po </w:t>
      </w:r>
      <w:proofErr w:type="spellStart"/>
      <w:r w:rsidRPr="001F74C7">
        <w:rPr>
          <w:bCs/>
          <w:color w:val="000000"/>
          <w:sz w:val="22"/>
          <w:szCs w:val="22"/>
        </w:rPr>
        <w:t>oboch</w:t>
      </w:r>
      <w:proofErr w:type="spellEnd"/>
      <w:r w:rsidRPr="001F74C7">
        <w:rPr>
          <w:bCs/>
          <w:color w:val="000000"/>
          <w:sz w:val="22"/>
          <w:szCs w:val="22"/>
        </w:rPr>
        <w:t xml:space="preserve"> </w:t>
      </w:r>
      <w:proofErr w:type="spellStart"/>
      <w:r w:rsidRPr="001F74C7">
        <w:rPr>
          <w:bCs/>
          <w:color w:val="000000"/>
          <w:sz w:val="22"/>
          <w:szCs w:val="22"/>
        </w:rPr>
        <w:t>stranách</w:t>
      </w:r>
      <w:proofErr w:type="spellEnd"/>
      <w:r w:rsidRPr="001F74C7">
        <w:rPr>
          <w:bCs/>
          <w:color w:val="000000"/>
          <w:sz w:val="22"/>
          <w:szCs w:val="22"/>
        </w:rPr>
        <w:t xml:space="preserve"> </w:t>
      </w:r>
      <w:proofErr w:type="spellStart"/>
      <w:r w:rsidRPr="001F74C7">
        <w:rPr>
          <w:bCs/>
          <w:color w:val="000000"/>
          <w:sz w:val="22"/>
          <w:szCs w:val="22"/>
        </w:rPr>
        <w:t>statívu</w:t>
      </w:r>
      <w:proofErr w:type="spellEnd"/>
      <w:r w:rsidRPr="001F74C7">
        <w:rPr>
          <w:bCs/>
          <w:color w:val="000000"/>
          <w:sz w:val="22"/>
          <w:szCs w:val="22"/>
        </w:rPr>
        <w:t xml:space="preserve"> </w:t>
      </w:r>
      <w:proofErr w:type="spellStart"/>
      <w:r w:rsidRPr="001F74C7">
        <w:rPr>
          <w:bCs/>
          <w:color w:val="000000"/>
          <w:sz w:val="22"/>
          <w:szCs w:val="22"/>
        </w:rPr>
        <w:t>pri</w:t>
      </w:r>
      <w:proofErr w:type="spellEnd"/>
      <w:r w:rsidRPr="001F74C7">
        <w:rPr>
          <w:bCs/>
          <w:color w:val="000000"/>
          <w:sz w:val="22"/>
          <w:szCs w:val="22"/>
        </w:rPr>
        <w:t xml:space="preserve"> </w:t>
      </w:r>
      <w:proofErr w:type="spellStart"/>
      <w:r w:rsidRPr="001F74C7">
        <w:rPr>
          <w:bCs/>
          <w:color w:val="000000"/>
          <w:sz w:val="22"/>
          <w:szCs w:val="22"/>
        </w:rPr>
        <w:t>skrutke</w:t>
      </w:r>
      <w:proofErr w:type="spellEnd"/>
      <w:r w:rsidRPr="001F74C7">
        <w:rPr>
          <w:bCs/>
          <w:color w:val="000000"/>
          <w:sz w:val="22"/>
          <w:szCs w:val="22"/>
        </w:rPr>
        <w:t xml:space="preserve"> </w:t>
      </w:r>
      <w:proofErr w:type="spellStart"/>
      <w:r w:rsidRPr="001F74C7">
        <w:rPr>
          <w:bCs/>
          <w:color w:val="000000"/>
          <w:sz w:val="22"/>
          <w:szCs w:val="22"/>
        </w:rPr>
        <w:t>zaostrovania</w:t>
      </w:r>
      <w:proofErr w:type="spellEnd"/>
    </w:p>
    <w:p w14:paraId="1330369C"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Port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prepojenie</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s PC </w:t>
      </w:r>
      <w:proofErr w:type="spellStart"/>
      <w:r w:rsidRPr="001F74C7">
        <w:rPr>
          <w:bCs/>
          <w:color w:val="000000"/>
          <w:sz w:val="22"/>
          <w:szCs w:val="22"/>
        </w:rPr>
        <w:t>alebo</w:t>
      </w:r>
      <w:proofErr w:type="spellEnd"/>
      <w:r w:rsidRPr="001F74C7">
        <w:rPr>
          <w:bCs/>
          <w:color w:val="000000"/>
          <w:sz w:val="22"/>
          <w:szCs w:val="22"/>
        </w:rPr>
        <w:t xml:space="preserve"> </w:t>
      </w:r>
      <w:proofErr w:type="spellStart"/>
      <w:r w:rsidRPr="001F74C7">
        <w:rPr>
          <w:bCs/>
          <w:color w:val="000000"/>
          <w:sz w:val="22"/>
          <w:szCs w:val="22"/>
        </w:rPr>
        <w:t>priame</w:t>
      </w:r>
      <w:proofErr w:type="spellEnd"/>
      <w:r w:rsidRPr="001F74C7">
        <w:rPr>
          <w:bCs/>
          <w:color w:val="000000"/>
          <w:sz w:val="22"/>
          <w:szCs w:val="22"/>
        </w:rPr>
        <w:t xml:space="preserve"> </w:t>
      </w:r>
      <w:proofErr w:type="spellStart"/>
      <w:r w:rsidRPr="001F74C7">
        <w:rPr>
          <w:bCs/>
          <w:color w:val="000000"/>
          <w:sz w:val="22"/>
          <w:szCs w:val="22"/>
        </w:rPr>
        <w:t>prepojenie</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s </w:t>
      </w:r>
      <w:proofErr w:type="spellStart"/>
      <w:r w:rsidRPr="001F74C7">
        <w:rPr>
          <w:bCs/>
          <w:color w:val="000000"/>
          <w:sz w:val="22"/>
          <w:szCs w:val="22"/>
        </w:rPr>
        <w:t>kamerou</w:t>
      </w:r>
      <w:proofErr w:type="spellEnd"/>
    </w:p>
    <w:p w14:paraId="3BABB24C"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trinokulárny</w:t>
      </w:r>
      <w:proofErr w:type="spellEnd"/>
      <w:r w:rsidRPr="001F74C7">
        <w:rPr>
          <w:bCs/>
          <w:color w:val="000000"/>
          <w:sz w:val="22"/>
          <w:szCs w:val="22"/>
        </w:rPr>
        <w:t xml:space="preserve"> </w:t>
      </w:r>
      <w:proofErr w:type="spellStart"/>
      <w:r w:rsidRPr="001F74C7">
        <w:rPr>
          <w:bCs/>
          <w:color w:val="000000"/>
          <w:sz w:val="22"/>
          <w:szCs w:val="22"/>
        </w:rPr>
        <w:t>tubus</w:t>
      </w:r>
      <w:proofErr w:type="spellEnd"/>
      <w:r w:rsidRPr="001F74C7">
        <w:rPr>
          <w:bCs/>
          <w:color w:val="000000"/>
          <w:sz w:val="22"/>
          <w:szCs w:val="22"/>
        </w:rPr>
        <w:t xml:space="preserve"> s </w:t>
      </w:r>
      <w:proofErr w:type="spellStart"/>
      <w:r w:rsidRPr="001F74C7">
        <w:rPr>
          <w:bCs/>
          <w:color w:val="000000"/>
          <w:sz w:val="22"/>
          <w:szCs w:val="22"/>
        </w:rPr>
        <w:t>veľkosťou</w:t>
      </w:r>
      <w:proofErr w:type="spellEnd"/>
      <w:r w:rsidRPr="001F74C7">
        <w:rPr>
          <w:bCs/>
          <w:color w:val="000000"/>
          <w:sz w:val="22"/>
          <w:szCs w:val="22"/>
        </w:rPr>
        <w:t xml:space="preserve"> </w:t>
      </w:r>
      <w:proofErr w:type="spellStart"/>
      <w:r w:rsidRPr="001F74C7">
        <w:rPr>
          <w:bCs/>
          <w:color w:val="000000"/>
          <w:sz w:val="22"/>
          <w:szCs w:val="22"/>
        </w:rPr>
        <w:t>zorného</w:t>
      </w:r>
      <w:proofErr w:type="spellEnd"/>
      <w:r w:rsidRPr="001F74C7">
        <w:rPr>
          <w:bCs/>
          <w:color w:val="000000"/>
          <w:sz w:val="22"/>
          <w:szCs w:val="22"/>
        </w:rPr>
        <w:t xml:space="preserve"> </w:t>
      </w:r>
      <w:proofErr w:type="spellStart"/>
      <w:r w:rsidRPr="001F74C7">
        <w:rPr>
          <w:bCs/>
          <w:color w:val="000000"/>
          <w:sz w:val="22"/>
          <w:szCs w:val="22"/>
        </w:rPr>
        <w:t>poľa</w:t>
      </w:r>
      <w:proofErr w:type="spellEnd"/>
      <w:r w:rsidRPr="001F74C7">
        <w:rPr>
          <w:bCs/>
          <w:color w:val="000000"/>
          <w:sz w:val="22"/>
          <w:szCs w:val="22"/>
        </w:rPr>
        <w:t xml:space="preserve"> FOV min. 23 mm, s max. 30 ° </w:t>
      </w:r>
      <w:proofErr w:type="spellStart"/>
      <w:r w:rsidRPr="001F74C7">
        <w:rPr>
          <w:bCs/>
          <w:color w:val="000000"/>
          <w:sz w:val="22"/>
          <w:szCs w:val="22"/>
        </w:rPr>
        <w:t>sklonom</w:t>
      </w:r>
      <w:proofErr w:type="spellEnd"/>
      <w:r w:rsidRPr="001F74C7">
        <w:rPr>
          <w:bCs/>
          <w:color w:val="000000"/>
          <w:sz w:val="22"/>
          <w:szCs w:val="22"/>
        </w:rPr>
        <w:t xml:space="preserve"> a </w:t>
      </w:r>
      <w:proofErr w:type="spellStart"/>
      <w:r w:rsidRPr="001F74C7">
        <w:rPr>
          <w:bCs/>
          <w:color w:val="000000"/>
          <w:sz w:val="22"/>
          <w:szCs w:val="22"/>
        </w:rPr>
        <w:t>delením</w:t>
      </w:r>
      <w:proofErr w:type="spellEnd"/>
      <w:r w:rsidRPr="001F74C7">
        <w:rPr>
          <w:bCs/>
          <w:color w:val="000000"/>
          <w:sz w:val="22"/>
          <w:szCs w:val="22"/>
        </w:rPr>
        <w:t xml:space="preserve"> </w:t>
      </w:r>
      <w:proofErr w:type="spellStart"/>
      <w:r w:rsidRPr="001F74C7">
        <w:rPr>
          <w:bCs/>
          <w:color w:val="000000"/>
          <w:sz w:val="22"/>
          <w:szCs w:val="22"/>
        </w:rPr>
        <w:t>svetla</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okuláre</w:t>
      </w:r>
      <w:proofErr w:type="spellEnd"/>
      <w:r w:rsidRPr="001F74C7">
        <w:rPr>
          <w:bCs/>
          <w:color w:val="000000"/>
          <w:sz w:val="22"/>
          <w:szCs w:val="22"/>
        </w:rPr>
        <w:t xml:space="preserve"> a </w:t>
      </w:r>
      <w:proofErr w:type="spellStart"/>
      <w:r w:rsidRPr="001F74C7">
        <w:rPr>
          <w:bCs/>
          <w:color w:val="000000"/>
          <w:sz w:val="22"/>
          <w:szCs w:val="22"/>
        </w:rPr>
        <w:t>kameru</w:t>
      </w:r>
      <w:proofErr w:type="spellEnd"/>
      <w:r w:rsidRPr="001F74C7">
        <w:rPr>
          <w:bCs/>
          <w:color w:val="000000"/>
          <w:sz w:val="22"/>
          <w:szCs w:val="22"/>
        </w:rPr>
        <w:t xml:space="preserve"> v </w:t>
      </w:r>
      <w:proofErr w:type="spellStart"/>
      <w:proofErr w:type="gramStart"/>
      <w:r w:rsidRPr="001F74C7">
        <w:rPr>
          <w:bCs/>
          <w:color w:val="000000"/>
          <w:sz w:val="22"/>
          <w:szCs w:val="22"/>
        </w:rPr>
        <w:t>pomere</w:t>
      </w:r>
      <w:proofErr w:type="spellEnd"/>
      <w:r w:rsidRPr="001F74C7">
        <w:rPr>
          <w:bCs/>
          <w:color w:val="000000"/>
          <w:sz w:val="22"/>
          <w:szCs w:val="22"/>
        </w:rPr>
        <w:t xml:space="preserve">  50</w:t>
      </w:r>
      <w:proofErr w:type="gramEnd"/>
      <w:r w:rsidRPr="001F74C7">
        <w:rPr>
          <w:bCs/>
          <w:color w:val="000000"/>
          <w:sz w:val="22"/>
          <w:szCs w:val="22"/>
        </w:rPr>
        <w:t xml:space="preserve">:50. </w:t>
      </w:r>
    </w:p>
    <w:p w14:paraId="44E3ED38"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okuláre</w:t>
      </w:r>
      <w:proofErr w:type="spellEnd"/>
      <w:r w:rsidRPr="001F74C7">
        <w:rPr>
          <w:bCs/>
          <w:color w:val="000000"/>
          <w:sz w:val="22"/>
          <w:szCs w:val="22"/>
        </w:rPr>
        <w:t xml:space="preserve"> s </w:t>
      </w:r>
      <w:proofErr w:type="spellStart"/>
      <w:r w:rsidRPr="001F74C7">
        <w:rPr>
          <w:bCs/>
          <w:color w:val="000000"/>
          <w:sz w:val="22"/>
          <w:szCs w:val="22"/>
        </w:rPr>
        <w:t>veľkosťou</w:t>
      </w:r>
      <w:proofErr w:type="spellEnd"/>
      <w:r w:rsidRPr="001F74C7">
        <w:rPr>
          <w:bCs/>
          <w:color w:val="000000"/>
          <w:sz w:val="22"/>
          <w:szCs w:val="22"/>
        </w:rPr>
        <w:t xml:space="preserve"> </w:t>
      </w:r>
      <w:proofErr w:type="spellStart"/>
      <w:r w:rsidRPr="001F74C7">
        <w:rPr>
          <w:bCs/>
          <w:color w:val="000000"/>
          <w:sz w:val="22"/>
          <w:szCs w:val="22"/>
        </w:rPr>
        <w:t>zorného</w:t>
      </w:r>
      <w:proofErr w:type="spellEnd"/>
      <w:r w:rsidRPr="001F74C7">
        <w:rPr>
          <w:bCs/>
          <w:color w:val="000000"/>
          <w:sz w:val="22"/>
          <w:szCs w:val="22"/>
        </w:rPr>
        <w:t xml:space="preserve"> </w:t>
      </w:r>
      <w:proofErr w:type="spellStart"/>
      <w:r w:rsidRPr="001F74C7">
        <w:rPr>
          <w:bCs/>
          <w:color w:val="000000"/>
          <w:sz w:val="22"/>
          <w:szCs w:val="22"/>
        </w:rPr>
        <w:t>poľa</w:t>
      </w:r>
      <w:proofErr w:type="spellEnd"/>
      <w:r w:rsidRPr="001F74C7">
        <w:rPr>
          <w:bCs/>
          <w:color w:val="000000"/>
          <w:sz w:val="22"/>
          <w:szCs w:val="22"/>
        </w:rPr>
        <w:t xml:space="preserve"> FOV min. 23 mm a 10x </w:t>
      </w:r>
      <w:proofErr w:type="spellStart"/>
      <w:r w:rsidRPr="001F74C7">
        <w:rPr>
          <w:bCs/>
          <w:color w:val="000000"/>
          <w:sz w:val="22"/>
          <w:szCs w:val="22"/>
        </w:rPr>
        <w:t>zväčšením</w:t>
      </w:r>
      <w:proofErr w:type="spellEnd"/>
      <w:r w:rsidRPr="001F74C7">
        <w:rPr>
          <w:bCs/>
          <w:color w:val="000000"/>
          <w:sz w:val="22"/>
          <w:szCs w:val="22"/>
        </w:rPr>
        <w:t xml:space="preserve">, </w:t>
      </w:r>
      <w:proofErr w:type="spellStart"/>
      <w:r w:rsidRPr="001F74C7">
        <w:rPr>
          <w:bCs/>
          <w:color w:val="000000"/>
          <w:sz w:val="22"/>
          <w:szCs w:val="22"/>
        </w:rPr>
        <w:t>dioptrickou</w:t>
      </w:r>
      <w:proofErr w:type="spellEnd"/>
      <w:r w:rsidRPr="001F74C7">
        <w:rPr>
          <w:bCs/>
          <w:color w:val="000000"/>
          <w:sz w:val="22"/>
          <w:szCs w:val="22"/>
        </w:rPr>
        <w:t xml:space="preserve"> </w:t>
      </w:r>
      <w:proofErr w:type="spellStart"/>
      <w:r w:rsidRPr="001F74C7">
        <w:rPr>
          <w:bCs/>
          <w:color w:val="000000"/>
          <w:sz w:val="22"/>
          <w:szCs w:val="22"/>
        </w:rPr>
        <w:t>korekciou</w:t>
      </w:r>
      <w:proofErr w:type="spellEnd"/>
      <w:r w:rsidRPr="001F74C7">
        <w:rPr>
          <w:bCs/>
          <w:color w:val="000000"/>
          <w:sz w:val="22"/>
          <w:szCs w:val="22"/>
        </w:rPr>
        <w:t xml:space="preserve"> +/- 5 </w:t>
      </w:r>
      <w:proofErr w:type="spellStart"/>
      <w:r w:rsidRPr="001F74C7">
        <w:rPr>
          <w:bCs/>
          <w:color w:val="000000"/>
          <w:sz w:val="22"/>
          <w:szCs w:val="22"/>
        </w:rPr>
        <w:t>dioptrií</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oboch</w:t>
      </w:r>
      <w:proofErr w:type="spellEnd"/>
      <w:r w:rsidRPr="001F74C7">
        <w:rPr>
          <w:bCs/>
          <w:color w:val="000000"/>
          <w:sz w:val="22"/>
          <w:szCs w:val="22"/>
        </w:rPr>
        <w:t xml:space="preserve"> </w:t>
      </w:r>
      <w:proofErr w:type="spellStart"/>
      <w:r w:rsidRPr="001F74C7">
        <w:rPr>
          <w:bCs/>
          <w:color w:val="000000"/>
          <w:sz w:val="22"/>
          <w:szCs w:val="22"/>
        </w:rPr>
        <w:t>okulároch</w:t>
      </w:r>
      <w:proofErr w:type="spellEnd"/>
      <w:r w:rsidRPr="001F74C7">
        <w:rPr>
          <w:bCs/>
          <w:color w:val="000000"/>
          <w:sz w:val="22"/>
          <w:szCs w:val="22"/>
        </w:rPr>
        <w:t xml:space="preserve"> so </w:t>
      </w:r>
      <w:proofErr w:type="spellStart"/>
      <w:r w:rsidRPr="001F74C7">
        <w:rPr>
          <w:bCs/>
          <w:color w:val="000000"/>
          <w:sz w:val="22"/>
          <w:szCs w:val="22"/>
        </w:rPr>
        <w:t>stupnicou</w:t>
      </w:r>
      <w:proofErr w:type="spellEnd"/>
      <w:r w:rsidRPr="001F74C7">
        <w:rPr>
          <w:bCs/>
          <w:color w:val="000000"/>
          <w:sz w:val="22"/>
          <w:szCs w:val="22"/>
        </w:rPr>
        <w:t xml:space="preserve"> </w:t>
      </w:r>
    </w:p>
    <w:p w14:paraId="77104E7D"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stolík</w:t>
      </w:r>
      <w:proofErr w:type="spellEnd"/>
      <w:r w:rsidRPr="001F74C7">
        <w:rPr>
          <w:bCs/>
          <w:color w:val="000000"/>
          <w:sz w:val="22"/>
          <w:szCs w:val="22"/>
        </w:rPr>
        <w:t xml:space="preserve"> s </w:t>
      </w:r>
      <w:proofErr w:type="spellStart"/>
      <w:r w:rsidRPr="001F74C7">
        <w:rPr>
          <w:bCs/>
          <w:color w:val="000000"/>
          <w:sz w:val="22"/>
          <w:szCs w:val="22"/>
        </w:rPr>
        <w:t>tvrdeným</w:t>
      </w:r>
      <w:proofErr w:type="spellEnd"/>
      <w:r w:rsidRPr="001F74C7">
        <w:rPr>
          <w:bCs/>
          <w:color w:val="000000"/>
          <w:sz w:val="22"/>
          <w:szCs w:val="22"/>
        </w:rPr>
        <w:t xml:space="preserve"> </w:t>
      </w:r>
      <w:proofErr w:type="spellStart"/>
      <w:r w:rsidRPr="001F74C7">
        <w:rPr>
          <w:bCs/>
          <w:color w:val="000000"/>
          <w:sz w:val="22"/>
          <w:szCs w:val="22"/>
        </w:rPr>
        <w:t>povrchom</w:t>
      </w:r>
      <w:proofErr w:type="spellEnd"/>
      <w:r w:rsidRPr="001F74C7">
        <w:rPr>
          <w:bCs/>
          <w:color w:val="000000"/>
          <w:sz w:val="22"/>
          <w:szCs w:val="22"/>
        </w:rPr>
        <w:t xml:space="preserve"> </w:t>
      </w:r>
      <w:proofErr w:type="spellStart"/>
      <w:r w:rsidRPr="001F74C7">
        <w:rPr>
          <w:bCs/>
          <w:color w:val="000000"/>
          <w:sz w:val="22"/>
          <w:szCs w:val="22"/>
        </w:rPr>
        <w:t>odolný</w:t>
      </w:r>
      <w:proofErr w:type="spellEnd"/>
      <w:r w:rsidRPr="001F74C7">
        <w:rPr>
          <w:bCs/>
          <w:color w:val="000000"/>
          <w:sz w:val="22"/>
          <w:szCs w:val="22"/>
        </w:rPr>
        <w:t xml:space="preserve"> </w:t>
      </w:r>
      <w:proofErr w:type="spellStart"/>
      <w:r w:rsidRPr="001F74C7">
        <w:rPr>
          <w:bCs/>
          <w:color w:val="000000"/>
          <w:sz w:val="22"/>
          <w:szCs w:val="22"/>
        </w:rPr>
        <w:t>voči</w:t>
      </w:r>
      <w:proofErr w:type="spellEnd"/>
      <w:r w:rsidRPr="001F74C7">
        <w:rPr>
          <w:bCs/>
          <w:color w:val="000000"/>
          <w:sz w:val="22"/>
          <w:szCs w:val="22"/>
        </w:rPr>
        <w:t xml:space="preserve"> </w:t>
      </w:r>
      <w:proofErr w:type="spellStart"/>
      <w:r w:rsidRPr="001F74C7">
        <w:rPr>
          <w:bCs/>
          <w:color w:val="000000"/>
          <w:sz w:val="22"/>
          <w:szCs w:val="22"/>
        </w:rPr>
        <w:t>oteru</w:t>
      </w:r>
      <w:proofErr w:type="spellEnd"/>
      <w:r w:rsidRPr="001F74C7">
        <w:rPr>
          <w:bCs/>
          <w:color w:val="000000"/>
          <w:sz w:val="22"/>
          <w:szCs w:val="22"/>
        </w:rPr>
        <w:t xml:space="preserve"> s </w:t>
      </w:r>
      <w:proofErr w:type="spellStart"/>
      <w:r w:rsidRPr="001F74C7">
        <w:rPr>
          <w:bCs/>
          <w:color w:val="000000"/>
          <w:sz w:val="22"/>
          <w:szCs w:val="22"/>
        </w:rPr>
        <w:t>rozmerom</w:t>
      </w:r>
      <w:proofErr w:type="spellEnd"/>
      <w:r w:rsidRPr="001F74C7">
        <w:rPr>
          <w:bCs/>
          <w:color w:val="000000"/>
          <w:sz w:val="22"/>
          <w:szCs w:val="22"/>
        </w:rPr>
        <w:t xml:space="preserve"> 220 x 170 mm s </w:t>
      </w:r>
      <w:proofErr w:type="spellStart"/>
      <w:r w:rsidRPr="001F74C7">
        <w:rPr>
          <w:bCs/>
          <w:color w:val="000000"/>
          <w:sz w:val="22"/>
          <w:szCs w:val="22"/>
        </w:rPr>
        <w:t>rozsahom</w:t>
      </w:r>
      <w:proofErr w:type="spellEnd"/>
      <w:r w:rsidRPr="001F74C7">
        <w:rPr>
          <w:bCs/>
          <w:color w:val="000000"/>
          <w:sz w:val="22"/>
          <w:szCs w:val="22"/>
        </w:rPr>
        <w:t xml:space="preserve"> </w:t>
      </w:r>
      <w:proofErr w:type="spellStart"/>
      <w:r w:rsidRPr="001F74C7">
        <w:rPr>
          <w:bCs/>
          <w:color w:val="000000"/>
          <w:sz w:val="22"/>
          <w:szCs w:val="22"/>
        </w:rPr>
        <w:t>posuvu</w:t>
      </w:r>
      <w:proofErr w:type="spellEnd"/>
      <w:r w:rsidRPr="001F74C7">
        <w:rPr>
          <w:bCs/>
          <w:color w:val="000000"/>
          <w:sz w:val="22"/>
          <w:szCs w:val="22"/>
        </w:rPr>
        <w:t xml:space="preserve"> 75x50mm, s </w:t>
      </w:r>
      <w:proofErr w:type="spellStart"/>
      <w:r w:rsidRPr="001F74C7">
        <w:rPr>
          <w:bCs/>
          <w:color w:val="000000"/>
          <w:sz w:val="22"/>
          <w:szCs w:val="22"/>
        </w:rPr>
        <w:t>ergonomicky</w:t>
      </w:r>
      <w:proofErr w:type="spellEnd"/>
      <w:r w:rsidRPr="001F74C7">
        <w:rPr>
          <w:bCs/>
          <w:color w:val="000000"/>
          <w:sz w:val="22"/>
          <w:szCs w:val="22"/>
        </w:rPr>
        <w:t xml:space="preserve"> </w:t>
      </w:r>
      <w:proofErr w:type="spellStart"/>
      <w:r w:rsidRPr="001F74C7">
        <w:rPr>
          <w:bCs/>
          <w:color w:val="000000"/>
          <w:sz w:val="22"/>
          <w:szCs w:val="22"/>
        </w:rPr>
        <w:t>nastaviteľnou</w:t>
      </w:r>
      <w:proofErr w:type="spellEnd"/>
      <w:r w:rsidRPr="001F74C7">
        <w:rPr>
          <w:bCs/>
          <w:color w:val="000000"/>
          <w:sz w:val="22"/>
          <w:szCs w:val="22"/>
        </w:rPr>
        <w:t xml:space="preserve"> </w:t>
      </w:r>
      <w:proofErr w:type="spellStart"/>
      <w:r w:rsidRPr="001F74C7">
        <w:rPr>
          <w:bCs/>
          <w:color w:val="000000"/>
          <w:sz w:val="22"/>
          <w:szCs w:val="22"/>
        </w:rPr>
        <w:t>tuhosťou</w:t>
      </w:r>
      <w:proofErr w:type="spellEnd"/>
      <w:r w:rsidRPr="001F74C7">
        <w:rPr>
          <w:bCs/>
          <w:color w:val="000000"/>
          <w:sz w:val="22"/>
          <w:szCs w:val="22"/>
        </w:rPr>
        <w:t xml:space="preserve"> </w:t>
      </w:r>
      <w:proofErr w:type="spellStart"/>
      <w:r w:rsidRPr="001F74C7">
        <w:rPr>
          <w:bCs/>
          <w:color w:val="000000"/>
          <w:sz w:val="22"/>
          <w:szCs w:val="22"/>
        </w:rPr>
        <w:t>posuvu</w:t>
      </w:r>
      <w:proofErr w:type="spellEnd"/>
      <w:r w:rsidRPr="001F74C7">
        <w:rPr>
          <w:bCs/>
          <w:color w:val="000000"/>
          <w:sz w:val="22"/>
          <w:szCs w:val="22"/>
        </w:rPr>
        <w:t xml:space="preserve"> </w:t>
      </w:r>
      <w:proofErr w:type="spellStart"/>
      <w:r w:rsidRPr="001F74C7">
        <w:rPr>
          <w:bCs/>
          <w:color w:val="000000"/>
          <w:sz w:val="22"/>
          <w:szCs w:val="22"/>
        </w:rPr>
        <w:t>x,y</w:t>
      </w:r>
      <w:proofErr w:type="spellEnd"/>
      <w:r w:rsidRPr="001F74C7">
        <w:rPr>
          <w:bCs/>
          <w:color w:val="000000"/>
          <w:sz w:val="22"/>
          <w:szCs w:val="22"/>
        </w:rPr>
        <w:t xml:space="preserve"> a </w:t>
      </w:r>
      <w:proofErr w:type="spellStart"/>
      <w:r w:rsidRPr="001F74C7">
        <w:rPr>
          <w:bCs/>
          <w:color w:val="000000"/>
          <w:sz w:val="22"/>
          <w:szCs w:val="22"/>
        </w:rPr>
        <w:t>výškou</w:t>
      </w:r>
      <w:proofErr w:type="spellEnd"/>
      <w:r w:rsidRPr="001F74C7">
        <w:rPr>
          <w:bCs/>
          <w:color w:val="000000"/>
          <w:sz w:val="22"/>
          <w:szCs w:val="22"/>
        </w:rPr>
        <w:t xml:space="preserve"> </w:t>
      </w:r>
      <w:proofErr w:type="spellStart"/>
      <w:r w:rsidRPr="001F74C7">
        <w:rPr>
          <w:bCs/>
          <w:color w:val="000000"/>
          <w:sz w:val="22"/>
          <w:szCs w:val="22"/>
        </w:rPr>
        <w:t>ovládacej</w:t>
      </w:r>
      <w:proofErr w:type="spellEnd"/>
      <w:r w:rsidRPr="001F74C7">
        <w:rPr>
          <w:bCs/>
          <w:color w:val="000000"/>
          <w:sz w:val="22"/>
          <w:szCs w:val="22"/>
        </w:rPr>
        <w:t xml:space="preserve">  </w:t>
      </w:r>
      <w:proofErr w:type="spellStart"/>
      <w:r w:rsidRPr="001F74C7">
        <w:rPr>
          <w:bCs/>
          <w:color w:val="000000"/>
          <w:sz w:val="22"/>
          <w:szCs w:val="22"/>
        </w:rPr>
        <w:t>rúčky</w:t>
      </w:r>
      <w:proofErr w:type="spellEnd"/>
      <w:r w:rsidRPr="001F74C7">
        <w:rPr>
          <w:bCs/>
          <w:color w:val="000000"/>
          <w:sz w:val="22"/>
          <w:szCs w:val="22"/>
        </w:rPr>
        <w:t xml:space="preserve"> 135mm </w:t>
      </w:r>
      <w:proofErr w:type="spellStart"/>
      <w:r w:rsidRPr="001F74C7">
        <w:rPr>
          <w:bCs/>
          <w:color w:val="000000"/>
          <w:sz w:val="22"/>
          <w:szCs w:val="22"/>
        </w:rPr>
        <w:t>rozšíriteľné</w:t>
      </w:r>
      <w:proofErr w:type="spellEnd"/>
      <w:r w:rsidRPr="001F74C7">
        <w:rPr>
          <w:bCs/>
          <w:color w:val="000000"/>
          <w:sz w:val="22"/>
          <w:szCs w:val="22"/>
        </w:rPr>
        <w:t xml:space="preserve"> o 15mm s </w:t>
      </w:r>
      <w:proofErr w:type="spellStart"/>
      <w:r w:rsidRPr="001F74C7">
        <w:rPr>
          <w:bCs/>
          <w:color w:val="000000"/>
          <w:sz w:val="22"/>
          <w:szCs w:val="22"/>
        </w:rPr>
        <w:t>umiestnením</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stolíku</w:t>
      </w:r>
      <w:proofErr w:type="spellEnd"/>
      <w:r w:rsidRPr="001F74C7">
        <w:rPr>
          <w:bCs/>
          <w:color w:val="000000"/>
          <w:sz w:val="22"/>
          <w:szCs w:val="22"/>
        </w:rPr>
        <w:t xml:space="preserve"> </w:t>
      </w:r>
      <w:proofErr w:type="spellStart"/>
      <w:r w:rsidRPr="001F74C7">
        <w:rPr>
          <w:bCs/>
          <w:color w:val="000000"/>
          <w:sz w:val="22"/>
          <w:szCs w:val="22"/>
        </w:rPr>
        <w:t>vpravo</w:t>
      </w:r>
      <w:proofErr w:type="spellEnd"/>
    </w:p>
    <w:p w14:paraId="47A006BF"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držiak</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dve</w:t>
      </w:r>
      <w:proofErr w:type="spellEnd"/>
      <w:r w:rsidRPr="001F74C7">
        <w:rPr>
          <w:bCs/>
          <w:color w:val="000000"/>
          <w:sz w:val="22"/>
          <w:szCs w:val="22"/>
        </w:rPr>
        <w:t xml:space="preserve"> </w:t>
      </w:r>
      <w:proofErr w:type="spellStart"/>
      <w:r w:rsidRPr="001F74C7">
        <w:rPr>
          <w:bCs/>
          <w:color w:val="000000"/>
          <w:sz w:val="22"/>
          <w:szCs w:val="22"/>
        </w:rPr>
        <w:t>sklíčka</w:t>
      </w:r>
      <w:proofErr w:type="spellEnd"/>
      <w:r w:rsidRPr="001F74C7">
        <w:rPr>
          <w:bCs/>
          <w:color w:val="000000"/>
          <w:sz w:val="22"/>
          <w:szCs w:val="22"/>
        </w:rPr>
        <w:t xml:space="preserve"> s </w:t>
      </w:r>
      <w:proofErr w:type="spellStart"/>
      <w:r w:rsidRPr="001F74C7">
        <w:rPr>
          <w:bCs/>
          <w:color w:val="000000"/>
          <w:sz w:val="22"/>
          <w:szCs w:val="22"/>
        </w:rPr>
        <w:t>prítlačnou</w:t>
      </w:r>
      <w:proofErr w:type="spellEnd"/>
      <w:r w:rsidRPr="001F74C7">
        <w:rPr>
          <w:bCs/>
          <w:color w:val="000000"/>
          <w:sz w:val="22"/>
          <w:szCs w:val="22"/>
        </w:rPr>
        <w:t xml:space="preserve"> </w:t>
      </w:r>
      <w:proofErr w:type="spellStart"/>
      <w:r w:rsidRPr="001F74C7">
        <w:rPr>
          <w:bCs/>
          <w:color w:val="000000"/>
          <w:sz w:val="22"/>
          <w:szCs w:val="22"/>
        </w:rPr>
        <w:t>pružinou</w:t>
      </w:r>
      <w:proofErr w:type="spellEnd"/>
      <w:r w:rsidRPr="001F74C7">
        <w:rPr>
          <w:bCs/>
          <w:color w:val="000000"/>
          <w:sz w:val="22"/>
          <w:szCs w:val="22"/>
        </w:rPr>
        <w:t xml:space="preserve"> </w:t>
      </w:r>
      <w:proofErr w:type="spellStart"/>
      <w:r w:rsidRPr="001F74C7">
        <w:rPr>
          <w:bCs/>
          <w:color w:val="000000"/>
          <w:sz w:val="22"/>
          <w:szCs w:val="22"/>
        </w:rPr>
        <w:t>vľavo</w:t>
      </w:r>
      <w:proofErr w:type="spellEnd"/>
    </w:p>
    <w:p w14:paraId="612FB89B"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Revolverový</w:t>
      </w:r>
      <w:proofErr w:type="spellEnd"/>
      <w:r w:rsidRPr="001F74C7">
        <w:rPr>
          <w:bCs/>
          <w:color w:val="000000"/>
          <w:sz w:val="22"/>
          <w:szCs w:val="22"/>
        </w:rPr>
        <w:t xml:space="preserve"> </w:t>
      </w:r>
      <w:proofErr w:type="spellStart"/>
      <w:r w:rsidRPr="001F74C7">
        <w:rPr>
          <w:bCs/>
          <w:color w:val="000000"/>
          <w:sz w:val="22"/>
          <w:szCs w:val="22"/>
        </w:rPr>
        <w:t>kondenzor</w:t>
      </w:r>
      <w:proofErr w:type="spellEnd"/>
      <w:r w:rsidRPr="001F74C7">
        <w:rPr>
          <w:bCs/>
          <w:color w:val="000000"/>
          <w:sz w:val="22"/>
          <w:szCs w:val="22"/>
        </w:rPr>
        <w:t xml:space="preserve"> s 5 </w:t>
      </w:r>
      <w:proofErr w:type="spellStart"/>
      <w:r w:rsidRPr="001F74C7">
        <w:rPr>
          <w:bCs/>
          <w:color w:val="000000"/>
          <w:sz w:val="22"/>
          <w:szCs w:val="22"/>
        </w:rPr>
        <w:t>pozíciami</w:t>
      </w:r>
      <w:proofErr w:type="spellEnd"/>
      <w:r w:rsidRPr="001F74C7">
        <w:rPr>
          <w:bCs/>
          <w:color w:val="000000"/>
          <w:sz w:val="22"/>
          <w:szCs w:val="22"/>
        </w:rPr>
        <w:t xml:space="preserve"> </w:t>
      </w:r>
      <w:proofErr w:type="spellStart"/>
      <w:r w:rsidRPr="001F74C7">
        <w:rPr>
          <w:bCs/>
          <w:color w:val="000000"/>
          <w:sz w:val="22"/>
          <w:szCs w:val="22"/>
        </w:rPr>
        <w:t>osadený</w:t>
      </w:r>
      <w:proofErr w:type="spellEnd"/>
      <w:r w:rsidRPr="001F74C7">
        <w:rPr>
          <w:bCs/>
          <w:color w:val="000000"/>
          <w:sz w:val="22"/>
          <w:szCs w:val="22"/>
        </w:rPr>
        <w:t xml:space="preserve"> </w:t>
      </w:r>
      <w:proofErr w:type="spellStart"/>
      <w:r w:rsidRPr="001F74C7">
        <w:rPr>
          <w:bCs/>
          <w:color w:val="000000"/>
          <w:sz w:val="22"/>
          <w:szCs w:val="22"/>
        </w:rPr>
        <w:t>clonami</w:t>
      </w:r>
      <w:proofErr w:type="spellEnd"/>
      <w:r w:rsidRPr="001F74C7">
        <w:rPr>
          <w:bCs/>
          <w:color w:val="000000"/>
          <w:sz w:val="22"/>
          <w:szCs w:val="22"/>
        </w:rPr>
        <w:t xml:space="preserve"> pre Ph1, Ph2,Ph3,DF a </w:t>
      </w:r>
      <w:proofErr w:type="spellStart"/>
      <w:r w:rsidRPr="001F74C7">
        <w:rPr>
          <w:bCs/>
          <w:color w:val="000000"/>
          <w:sz w:val="22"/>
          <w:szCs w:val="22"/>
        </w:rPr>
        <w:t>voľná</w:t>
      </w:r>
      <w:proofErr w:type="spellEnd"/>
      <w:r w:rsidRPr="001F74C7">
        <w:rPr>
          <w:bCs/>
          <w:color w:val="000000"/>
          <w:sz w:val="22"/>
          <w:szCs w:val="22"/>
        </w:rPr>
        <w:t xml:space="preserve"> </w:t>
      </w:r>
      <w:proofErr w:type="spellStart"/>
      <w:r w:rsidRPr="001F74C7">
        <w:rPr>
          <w:bCs/>
          <w:color w:val="000000"/>
          <w:sz w:val="22"/>
          <w:szCs w:val="22"/>
        </w:rPr>
        <w:t>pozícia</w:t>
      </w:r>
      <w:proofErr w:type="spellEnd"/>
      <w:r w:rsidRPr="001F74C7">
        <w:rPr>
          <w:bCs/>
          <w:color w:val="000000"/>
          <w:sz w:val="22"/>
          <w:szCs w:val="22"/>
        </w:rPr>
        <w:t xml:space="preserve"> pre BF (</w:t>
      </w:r>
      <w:proofErr w:type="spellStart"/>
      <w:r w:rsidRPr="001F74C7">
        <w:rPr>
          <w:bCs/>
          <w:color w:val="000000"/>
          <w:sz w:val="22"/>
          <w:szCs w:val="22"/>
        </w:rPr>
        <w:t>svetlé</w:t>
      </w:r>
      <w:proofErr w:type="spellEnd"/>
      <w:r w:rsidRPr="001F74C7">
        <w:rPr>
          <w:bCs/>
          <w:color w:val="000000"/>
          <w:sz w:val="22"/>
          <w:szCs w:val="22"/>
        </w:rPr>
        <w:t xml:space="preserve"> pole), so </w:t>
      </w:r>
      <w:proofErr w:type="spellStart"/>
      <w:r w:rsidRPr="001F74C7">
        <w:rPr>
          <w:bCs/>
          <w:color w:val="000000"/>
          <w:sz w:val="22"/>
          <w:szCs w:val="22"/>
        </w:rPr>
        <w:t>suchou</w:t>
      </w:r>
      <w:proofErr w:type="spellEnd"/>
      <w:r w:rsidRPr="001F74C7">
        <w:rPr>
          <w:bCs/>
          <w:color w:val="000000"/>
          <w:sz w:val="22"/>
          <w:szCs w:val="22"/>
        </w:rPr>
        <w:t xml:space="preserve"> (bez </w:t>
      </w:r>
      <w:proofErr w:type="spellStart"/>
      <w:r w:rsidRPr="001F74C7">
        <w:rPr>
          <w:bCs/>
          <w:color w:val="000000"/>
          <w:sz w:val="22"/>
          <w:szCs w:val="22"/>
        </w:rPr>
        <w:t>imerzneho</w:t>
      </w:r>
      <w:proofErr w:type="spellEnd"/>
      <w:r w:rsidRPr="001F74C7">
        <w:rPr>
          <w:bCs/>
          <w:color w:val="000000"/>
          <w:sz w:val="22"/>
          <w:szCs w:val="22"/>
        </w:rPr>
        <w:t xml:space="preserve"> </w:t>
      </w:r>
      <w:proofErr w:type="spellStart"/>
      <w:r w:rsidRPr="001F74C7">
        <w:rPr>
          <w:bCs/>
          <w:color w:val="000000"/>
          <w:sz w:val="22"/>
          <w:szCs w:val="22"/>
        </w:rPr>
        <w:t>oleja</w:t>
      </w:r>
      <w:proofErr w:type="spellEnd"/>
      <w:r w:rsidRPr="001F74C7">
        <w:rPr>
          <w:bCs/>
          <w:color w:val="000000"/>
          <w:sz w:val="22"/>
          <w:szCs w:val="22"/>
        </w:rPr>
        <w:t xml:space="preserve">) </w:t>
      </w:r>
      <w:proofErr w:type="spellStart"/>
      <w:r w:rsidRPr="001F74C7">
        <w:rPr>
          <w:bCs/>
          <w:color w:val="000000"/>
          <w:sz w:val="22"/>
          <w:szCs w:val="22"/>
        </w:rPr>
        <w:t>výklopnou</w:t>
      </w:r>
      <w:proofErr w:type="spellEnd"/>
      <w:r w:rsidRPr="001F74C7">
        <w:rPr>
          <w:bCs/>
          <w:color w:val="000000"/>
          <w:sz w:val="22"/>
          <w:szCs w:val="22"/>
        </w:rPr>
        <w:t xml:space="preserve"> </w:t>
      </w:r>
      <w:proofErr w:type="spellStart"/>
      <w:r w:rsidRPr="001F74C7">
        <w:rPr>
          <w:bCs/>
          <w:color w:val="000000"/>
          <w:sz w:val="22"/>
          <w:szCs w:val="22"/>
        </w:rPr>
        <w:t>frontálnou</w:t>
      </w:r>
      <w:proofErr w:type="spellEnd"/>
      <w:r w:rsidRPr="001F74C7">
        <w:rPr>
          <w:bCs/>
          <w:color w:val="000000"/>
          <w:sz w:val="22"/>
          <w:szCs w:val="22"/>
        </w:rPr>
        <w:t xml:space="preserve"> </w:t>
      </w:r>
      <w:proofErr w:type="spellStart"/>
      <w:r w:rsidRPr="001F74C7">
        <w:rPr>
          <w:bCs/>
          <w:color w:val="000000"/>
          <w:sz w:val="22"/>
          <w:szCs w:val="22"/>
        </w:rPr>
        <w:t>šošovkou</w:t>
      </w:r>
      <w:proofErr w:type="spellEnd"/>
      <w:r w:rsidRPr="001F74C7">
        <w:rPr>
          <w:bCs/>
          <w:color w:val="000000"/>
          <w:sz w:val="22"/>
          <w:szCs w:val="22"/>
        </w:rPr>
        <w:t xml:space="preserve"> s </w:t>
      </w:r>
      <w:proofErr w:type="spellStart"/>
      <w:r w:rsidRPr="001F74C7">
        <w:rPr>
          <w:bCs/>
          <w:color w:val="000000"/>
          <w:sz w:val="22"/>
          <w:szCs w:val="22"/>
        </w:rPr>
        <w:t>ovládaním</w:t>
      </w:r>
      <w:proofErr w:type="spellEnd"/>
      <w:r w:rsidRPr="001F74C7">
        <w:rPr>
          <w:bCs/>
          <w:color w:val="000000"/>
          <w:sz w:val="22"/>
          <w:szCs w:val="22"/>
        </w:rPr>
        <w:t xml:space="preserve"> </w:t>
      </w:r>
      <w:proofErr w:type="spellStart"/>
      <w:r w:rsidRPr="001F74C7">
        <w:rPr>
          <w:bCs/>
          <w:color w:val="000000"/>
          <w:sz w:val="22"/>
          <w:szCs w:val="22"/>
        </w:rPr>
        <w:t>vľavo</w:t>
      </w:r>
      <w:proofErr w:type="spellEnd"/>
      <w:r w:rsidRPr="001F74C7">
        <w:rPr>
          <w:bCs/>
          <w:color w:val="000000"/>
          <w:sz w:val="22"/>
          <w:szCs w:val="22"/>
        </w:rPr>
        <w:t xml:space="preserve"> </w:t>
      </w:r>
      <w:proofErr w:type="spellStart"/>
      <w:r w:rsidRPr="001F74C7">
        <w:rPr>
          <w:bCs/>
          <w:color w:val="000000"/>
          <w:sz w:val="22"/>
          <w:szCs w:val="22"/>
        </w:rPr>
        <w:t>aj</w:t>
      </w:r>
      <w:proofErr w:type="spellEnd"/>
      <w:r w:rsidRPr="001F74C7">
        <w:rPr>
          <w:bCs/>
          <w:color w:val="000000"/>
          <w:sz w:val="22"/>
          <w:szCs w:val="22"/>
        </w:rPr>
        <w:t> </w:t>
      </w:r>
      <w:proofErr w:type="spellStart"/>
      <w:r w:rsidRPr="001F74C7">
        <w:rPr>
          <w:bCs/>
          <w:color w:val="000000"/>
          <w:sz w:val="22"/>
          <w:szCs w:val="22"/>
        </w:rPr>
        <w:t>vpravo</w:t>
      </w:r>
      <w:proofErr w:type="spellEnd"/>
      <w:r w:rsidRPr="001F74C7">
        <w:rPr>
          <w:bCs/>
          <w:color w:val="000000"/>
          <w:sz w:val="22"/>
          <w:szCs w:val="22"/>
        </w:rPr>
        <w:t xml:space="preserve"> pre </w:t>
      </w:r>
      <w:proofErr w:type="spellStart"/>
      <w:r w:rsidRPr="001F74C7">
        <w:rPr>
          <w:bCs/>
          <w:color w:val="000000"/>
          <w:sz w:val="22"/>
          <w:szCs w:val="22"/>
        </w:rPr>
        <w:t>objektívy</w:t>
      </w:r>
      <w:proofErr w:type="spellEnd"/>
      <w:r w:rsidRPr="001F74C7">
        <w:rPr>
          <w:bCs/>
          <w:color w:val="000000"/>
          <w:sz w:val="22"/>
          <w:szCs w:val="22"/>
        </w:rPr>
        <w:t xml:space="preserve"> 1,0 - 100 x, WD = 1,0 mm a N.A. 0,9. </w:t>
      </w:r>
      <w:proofErr w:type="spellStart"/>
      <w:r w:rsidRPr="001F74C7">
        <w:rPr>
          <w:bCs/>
          <w:color w:val="000000"/>
          <w:sz w:val="22"/>
          <w:szCs w:val="22"/>
        </w:rPr>
        <w:t>Kondenzor</w:t>
      </w:r>
      <w:proofErr w:type="spellEnd"/>
      <w:r w:rsidRPr="001F74C7">
        <w:rPr>
          <w:bCs/>
          <w:color w:val="000000"/>
          <w:sz w:val="22"/>
          <w:szCs w:val="22"/>
        </w:rPr>
        <w:t xml:space="preserve"> </w:t>
      </w:r>
      <w:proofErr w:type="spellStart"/>
      <w:r w:rsidRPr="001F74C7">
        <w:rPr>
          <w:bCs/>
          <w:color w:val="000000"/>
          <w:sz w:val="22"/>
          <w:szCs w:val="22"/>
        </w:rPr>
        <w:t>musí</w:t>
      </w:r>
      <w:proofErr w:type="spellEnd"/>
      <w:r w:rsidRPr="001F74C7">
        <w:rPr>
          <w:bCs/>
          <w:color w:val="000000"/>
          <w:sz w:val="22"/>
          <w:szCs w:val="22"/>
        </w:rPr>
        <w:t xml:space="preserve"> </w:t>
      </w:r>
      <w:proofErr w:type="spellStart"/>
      <w:r w:rsidRPr="001F74C7">
        <w:rPr>
          <w:bCs/>
          <w:color w:val="000000"/>
          <w:sz w:val="22"/>
          <w:szCs w:val="22"/>
        </w:rPr>
        <w:t>umožňovať</w:t>
      </w:r>
      <w:proofErr w:type="spellEnd"/>
      <w:r w:rsidRPr="001F74C7">
        <w:rPr>
          <w:bCs/>
          <w:color w:val="000000"/>
          <w:sz w:val="22"/>
          <w:szCs w:val="22"/>
        </w:rPr>
        <w:t xml:space="preserve"> </w:t>
      </w:r>
      <w:proofErr w:type="spellStart"/>
      <w:r w:rsidRPr="001F74C7">
        <w:rPr>
          <w:bCs/>
          <w:color w:val="000000"/>
          <w:sz w:val="22"/>
          <w:szCs w:val="22"/>
        </w:rPr>
        <w:t>doplnenie</w:t>
      </w:r>
      <w:proofErr w:type="spellEnd"/>
      <w:r w:rsidRPr="001F74C7">
        <w:rPr>
          <w:bCs/>
          <w:color w:val="000000"/>
          <w:sz w:val="22"/>
          <w:szCs w:val="22"/>
        </w:rPr>
        <w:t xml:space="preserve"> o </w:t>
      </w:r>
      <w:proofErr w:type="spellStart"/>
      <w:r w:rsidRPr="001F74C7">
        <w:rPr>
          <w:bCs/>
          <w:color w:val="000000"/>
          <w:sz w:val="22"/>
          <w:szCs w:val="22"/>
        </w:rPr>
        <w:t>prizmy</w:t>
      </w:r>
      <w:proofErr w:type="spellEnd"/>
      <w:r w:rsidRPr="001F74C7">
        <w:rPr>
          <w:bCs/>
          <w:color w:val="000000"/>
          <w:sz w:val="22"/>
          <w:szCs w:val="22"/>
        </w:rPr>
        <w:t xml:space="preserve"> DIC (</w:t>
      </w:r>
      <w:proofErr w:type="spellStart"/>
      <w:r w:rsidRPr="001F74C7">
        <w:rPr>
          <w:bCs/>
          <w:color w:val="000000"/>
          <w:sz w:val="22"/>
          <w:szCs w:val="22"/>
        </w:rPr>
        <w:t>Nomarského</w:t>
      </w:r>
      <w:proofErr w:type="spellEnd"/>
      <w:r w:rsidRPr="001F74C7">
        <w:rPr>
          <w:bCs/>
          <w:color w:val="000000"/>
          <w:sz w:val="22"/>
          <w:szCs w:val="22"/>
        </w:rPr>
        <w:t xml:space="preserve"> </w:t>
      </w:r>
      <w:proofErr w:type="spellStart"/>
      <w:r w:rsidRPr="001F74C7">
        <w:rPr>
          <w:bCs/>
          <w:color w:val="000000"/>
          <w:sz w:val="22"/>
          <w:szCs w:val="22"/>
        </w:rPr>
        <w:t>kontrastu</w:t>
      </w:r>
      <w:proofErr w:type="spellEnd"/>
      <w:r w:rsidRPr="001F74C7">
        <w:rPr>
          <w:bCs/>
          <w:color w:val="000000"/>
          <w:sz w:val="22"/>
          <w:szCs w:val="22"/>
        </w:rPr>
        <w:t>)</w:t>
      </w:r>
    </w:p>
    <w:p w14:paraId="7ECA0FBC"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Objektívy</w:t>
      </w:r>
      <w:proofErr w:type="spellEnd"/>
      <w:r w:rsidRPr="001F74C7">
        <w:rPr>
          <w:bCs/>
          <w:color w:val="000000"/>
          <w:sz w:val="22"/>
          <w:szCs w:val="22"/>
        </w:rPr>
        <w:t>:</w:t>
      </w:r>
      <w:r w:rsidRPr="001F74C7">
        <w:rPr>
          <w:bCs/>
          <w:color w:val="000000"/>
          <w:sz w:val="22"/>
          <w:szCs w:val="22"/>
        </w:rPr>
        <w:tab/>
      </w:r>
      <w:proofErr w:type="spellStart"/>
      <w:r w:rsidRPr="001F74C7">
        <w:rPr>
          <w:bCs/>
          <w:color w:val="000000"/>
          <w:sz w:val="22"/>
          <w:szCs w:val="22"/>
        </w:rPr>
        <w:t>Planachromát</w:t>
      </w:r>
      <w:proofErr w:type="spellEnd"/>
      <w:r w:rsidRPr="001F74C7">
        <w:rPr>
          <w:bCs/>
          <w:color w:val="000000"/>
          <w:sz w:val="22"/>
          <w:szCs w:val="22"/>
        </w:rPr>
        <w:t xml:space="preserve">  10x/ s N.A. min. 0.25</w:t>
      </w:r>
    </w:p>
    <w:p w14:paraId="28CAA20C" w14:textId="77777777" w:rsidR="001F74C7" w:rsidRPr="001F74C7" w:rsidRDefault="001F74C7" w:rsidP="001F74C7">
      <w:pPr>
        <w:pStyle w:val="Odsekzoznamu"/>
        <w:tabs>
          <w:tab w:val="left" w:pos="2400"/>
        </w:tabs>
        <w:ind w:left="1080"/>
        <w:rPr>
          <w:bCs/>
          <w:color w:val="000000"/>
          <w:sz w:val="22"/>
          <w:szCs w:val="22"/>
        </w:rPr>
      </w:pPr>
      <w:r w:rsidRPr="001F74C7">
        <w:rPr>
          <w:bCs/>
          <w:color w:val="000000"/>
          <w:sz w:val="22"/>
          <w:szCs w:val="22"/>
        </w:rPr>
        <w:tab/>
      </w:r>
      <w:proofErr w:type="spellStart"/>
      <w:proofErr w:type="gramStart"/>
      <w:r w:rsidRPr="001F74C7">
        <w:rPr>
          <w:bCs/>
          <w:color w:val="000000"/>
          <w:sz w:val="22"/>
          <w:szCs w:val="22"/>
        </w:rPr>
        <w:t>Planachromát</w:t>
      </w:r>
      <w:proofErr w:type="spellEnd"/>
      <w:r w:rsidRPr="001F74C7">
        <w:rPr>
          <w:bCs/>
          <w:color w:val="000000"/>
          <w:sz w:val="22"/>
          <w:szCs w:val="22"/>
        </w:rPr>
        <w:t xml:space="preserve">  20</w:t>
      </w:r>
      <w:proofErr w:type="gramEnd"/>
      <w:r w:rsidRPr="001F74C7">
        <w:rPr>
          <w:bCs/>
          <w:color w:val="000000"/>
          <w:sz w:val="22"/>
          <w:szCs w:val="22"/>
        </w:rPr>
        <w:t>x/ s N.A. min. 0.45</w:t>
      </w:r>
    </w:p>
    <w:p w14:paraId="00B77EDB" w14:textId="77777777" w:rsidR="001F74C7" w:rsidRPr="001F74C7" w:rsidRDefault="001F74C7" w:rsidP="001F74C7">
      <w:pPr>
        <w:pStyle w:val="Odsekzoznamu"/>
        <w:tabs>
          <w:tab w:val="left" w:pos="2400"/>
        </w:tabs>
        <w:ind w:left="1080"/>
        <w:rPr>
          <w:bCs/>
          <w:color w:val="000000"/>
          <w:sz w:val="22"/>
          <w:szCs w:val="22"/>
        </w:rPr>
      </w:pPr>
      <w:r w:rsidRPr="001F74C7">
        <w:rPr>
          <w:bCs/>
          <w:color w:val="000000"/>
          <w:sz w:val="22"/>
          <w:szCs w:val="22"/>
        </w:rPr>
        <w:tab/>
      </w:r>
      <w:proofErr w:type="spellStart"/>
      <w:proofErr w:type="gramStart"/>
      <w:r w:rsidRPr="001F74C7">
        <w:rPr>
          <w:bCs/>
          <w:color w:val="000000"/>
          <w:sz w:val="22"/>
          <w:szCs w:val="22"/>
        </w:rPr>
        <w:t>Planachromát</w:t>
      </w:r>
      <w:proofErr w:type="spellEnd"/>
      <w:r w:rsidRPr="001F74C7">
        <w:rPr>
          <w:bCs/>
          <w:color w:val="000000"/>
          <w:sz w:val="22"/>
          <w:szCs w:val="22"/>
        </w:rPr>
        <w:t xml:space="preserve">  40</w:t>
      </w:r>
      <w:proofErr w:type="gramEnd"/>
      <w:r w:rsidRPr="001F74C7">
        <w:rPr>
          <w:bCs/>
          <w:color w:val="000000"/>
          <w:sz w:val="22"/>
          <w:szCs w:val="22"/>
        </w:rPr>
        <w:t>x/ s N.A. min. 0.65 Ph2</w:t>
      </w:r>
    </w:p>
    <w:p w14:paraId="1A8A3888" w14:textId="77777777" w:rsidR="001F74C7" w:rsidRPr="001F74C7" w:rsidRDefault="001F74C7" w:rsidP="001F74C7">
      <w:pPr>
        <w:pStyle w:val="Odsekzoznamu"/>
        <w:tabs>
          <w:tab w:val="left" w:pos="2400"/>
        </w:tabs>
        <w:ind w:left="1080"/>
        <w:rPr>
          <w:bCs/>
          <w:color w:val="000000"/>
          <w:sz w:val="22"/>
          <w:szCs w:val="22"/>
        </w:rPr>
      </w:pPr>
      <w:r w:rsidRPr="001F74C7">
        <w:rPr>
          <w:bCs/>
          <w:color w:val="000000"/>
          <w:sz w:val="22"/>
          <w:szCs w:val="22"/>
        </w:rPr>
        <w:tab/>
      </w:r>
      <w:proofErr w:type="spellStart"/>
      <w:r w:rsidRPr="001F74C7">
        <w:rPr>
          <w:bCs/>
          <w:color w:val="000000"/>
          <w:sz w:val="22"/>
          <w:szCs w:val="22"/>
        </w:rPr>
        <w:t>Fluoritový</w:t>
      </w:r>
      <w:proofErr w:type="spellEnd"/>
      <w:r w:rsidRPr="001F74C7">
        <w:rPr>
          <w:bCs/>
          <w:color w:val="000000"/>
          <w:sz w:val="22"/>
          <w:szCs w:val="22"/>
        </w:rPr>
        <w:t xml:space="preserve"> </w:t>
      </w:r>
      <w:proofErr w:type="spellStart"/>
      <w:r w:rsidRPr="001F74C7">
        <w:rPr>
          <w:bCs/>
          <w:color w:val="000000"/>
          <w:sz w:val="22"/>
          <w:szCs w:val="22"/>
        </w:rPr>
        <w:t>objektív</w:t>
      </w:r>
      <w:proofErr w:type="spellEnd"/>
      <w:r w:rsidRPr="001F74C7">
        <w:rPr>
          <w:bCs/>
          <w:color w:val="000000"/>
          <w:sz w:val="22"/>
          <w:szCs w:val="22"/>
        </w:rPr>
        <w:t xml:space="preserve"> 100x/ s N.A. min. 1.30 oil</w:t>
      </w:r>
    </w:p>
    <w:p w14:paraId="43A769E3" w14:textId="77777777" w:rsidR="001F74C7" w:rsidRPr="001F74C7" w:rsidRDefault="001F74C7" w:rsidP="001F74C7">
      <w:pPr>
        <w:pStyle w:val="Odsekzoznamu"/>
        <w:tabs>
          <w:tab w:val="left" w:pos="2400"/>
        </w:tabs>
        <w:ind w:left="1080"/>
        <w:rPr>
          <w:bCs/>
          <w:color w:val="000000"/>
          <w:sz w:val="22"/>
          <w:szCs w:val="22"/>
        </w:rPr>
      </w:pPr>
    </w:p>
    <w:p w14:paraId="0895FC74"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lastRenderedPageBreak/>
        <w:t>Videoadaptéry</w:t>
      </w:r>
      <w:proofErr w:type="spellEnd"/>
      <w:r w:rsidRPr="001F74C7">
        <w:rPr>
          <w:bCs/>
          <w:color w:val="000000"/>
          <w:sz w:val="22"/>
          <w:szCs w:val="22"/>
        </w:rPr>
        <w:t xml:space="preserve"> pre </w:t>
      </w:r>
      <w:proofErr w:type="spellStart"/>
      <w:r w:rsidRPr="001F74C7">
        <w:rPr>
          <w:bCs/>
          <w:color w:val="000000"/>
          <w:sz w:val="22"/>
          <w:szCs w:val="22"/>
        </w:rPr>
        <w:t>pripojenie</w:t>
      </w:r>
      <w:proofErr w:type="spellEnd"/>
      <w:r w:rsidRPr="001F74C7">
        <w:rPr>
          <w:bCs/>
          <w:color w:val="000000"/>
          <w:sz w:val="22"/>
          <w:szCs w:val="22"/>
        </w:rPr>
        <w:t xml:space="preserve"> </w:t>
      </w:r>
      <w:proofErr w:type="spellStart"/>
      <w:r w:rsidRPr="001F74C7">
        <w:rPr>
          <w:bCs/>
          <w:color w:val="000000"/>
          <w:sz w:val="22"/>
          <w:szCs w:val="22"/>
        </w:rPr>
        <w:t>digitálnej</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k </w:t>
      </w:r>
      <w:proofErr w:type="spellStart"/>
      <w:r w:rsidRPr="001F74C7">
        <w:rPr>
          <w:bCs/>
          <w:color w:val="000000"/>
          <w:sz w:val="22"/>
          <w:szCs w:val="22"/>
        </w:rPr>
        <w:t>navrhovanému</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a </w:t>
      </w:r>
      <w:proofErr w:type="spellStart"/>
      <w:r w:rsidRPr="001F74C7">
        <w:rPr>
          <w:bCs/>
          <w:color w:val="000000"/>
          <w:sz w:val="22"/>
          <w:szCs w:val="22"/>
        </w:rPr>
        <w:t>aj</w:t>
      </w:r>
      <w:proofErr w:type="spellEnd"/>
      <w:r w:rsidRPr="001F74C7">
        <w:rPr>
          <w:bCs/>
          <w:color w:val="000000"/>
          <w:sz w:val="22"/>
          <w:szCs w:val="22"/>
        </w:rPr>
        <w:t xml:space="preserve"> k </w:t>
      </w:r>
      <w:proofErr w:type="spellStart"/>
      <w:r w:rsidRPr="001F74C7">
        <w:rPr>
          <w:bCs/>
          <w:color w:val="000000"/>
          <w:sz w:val="22"/>
          <w:szCs w:val="22"/>
        </w:rPr>
        <w:t>existujúcemu</w:t>
      </w:r>
      <w:proofErr w:type="spellEnd"/>
      <w:r w:rsidRPr="001F74C7">
        <w:rPr>
          <w:bCs/>
          <w:color w:val="000000"/>
          <w:sz w:val="22"/>
          <w:szCs w:val="22"/>
        </w:rPr>
        <w:t xml:space="preserve"> </w:t>
      </w:r>
      <w:proofErr w:type="spellStart"/>
      <w:r w:rsidRPr="001F74C7">
        <w:rPr>
          <w:bCs/>
          <w:color w:val="000000"/>
          <w:sz w:val="22"/>
          <w:szCs w:val="22"/>
        </w:rPr>
        <w:t>mikroskopu</w:t>
      </w:r>
      <w:proofErr w:type="spellEnd"/>
      <w:r w:rsidRPr="001F74C7">
        <w:rPr>
          <w:bCs/>
          <w:color w:val="000000"/>
          <w:sz w:val="22"/>
          <w:szCs w:val="22"/>
        </w:rPr>
        <w:t xml:space="preserve"> ZEISS </w:t>
      </w:r>
      <w:proofErr w:type="spellStart"/>
      <w:r w:rsidRPr="001F74C7">
        <w:rPr>
          <w:bCs/>
          <w:color w:val="000000"/>
          <w:sz w:val="22"/>
          <w:szCs w:val="22"/>
        </w:rPr>
        <w:t>Axioskop</w:t>
      </w:r>
      <w:proofErr w:type="spellEnd"/>
      <w:r w:rsidRPr="001F74C7">
        <w:rPr>
          <w:bCs/>
          <w:color w:val="000000"/>
          <w:sz w:val="22"/>
          <w:szCs w:val="22"/>
        </w:rPr>
        <w:t xml:space="preserve"> 40</w:t>
      </w:r>
    </w:p>
    <w:p w14:paraId="7D0294CD"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2x </w:t>
      </w:r>
      <w:proofErr w:type="spellStart"/>
      <w:r w:rsidRPr="001F74C7">
        <w:rPr>
          <w:bCs/>
          <w:color w:val="000000"/>
          <w:sz w:val="22"/>
          <w:szCs w:val="22"/>
        </w:rPr>
        <w:t>farebná</w:t>
      </w:r>
      <w:proofErr w:type="spellEnd"/>
      <w:r w:rsidRPr="001F74C7">
        <w:rPr>
          <w:bCs/>
          <w:color w:val="000000"/>
          <w:sz w:val="22"/>
          <w:szCs w:val="22"/>
        </w:rPr>
        <w:t xml:space="preserve"> </w:t>
      </w:r>
      <w:proofErr w:type="spellStart"/>
      <w:r w:rsidRPr="001F74C7">
        <w:rPr>
          <w:bCs/>
          <w:color w:val="000000"/>
          <w:sz w:val="22"/>
          <w:szCs w:val="22"/>
        </w:rPr>
        <w:t>digitálna</w:t>
      </w:r>
      <w:proofErr w:type="spellEnd"/>
      <w:r w:rsidRPr="001F74C7">
        <w:rPr>
          <w:bCs/>
          <w:color w:val="000000"/>
          <w:sz w:val="22"/>
          <w:szCs w:val="22"/>
        </w:rPr>
        <w:t xml:space="preserve"> </w:t>
      </w:r>
      <w:proofErr w:type="spellStart"/>
      <w:r w:rsidRPr="001F74C7">
        <w:rPr>
          <w:bCs/>
          <w:color w:val="000000"/>
          <w:sz w:val="22"/>
          <w:szCs w:val="22"/>
        </w:rPr>
        <w:t>kamera</w:t>
      </w:r>
      <w:proofErr w:type="spellEnd"/>
      <w:r w:rsidRPr="001F74C7">
        <w:rPr>
          <w:bCs/>
          <w:color w:val="000000"/>
          <w:sz w:val="22"/>
          <w:szCs w:val="22"/>
        </w:rPr>
        <w:t xml:space="preserve"> s </w:t>
      </w:r>
      <w:proofErr w:type="spellStart"/>
      <w:r w:rsidRPr="001F74C7">
        <w:rPr>
          <w:bCs/>
          <w:color w:val="000000"/>
          <w:sz w:val="22"/>
          <w:szCs w:val="22"/>
        </w:rPr>
        <w:t>rozlíšením</w:t>
      </w:r>
      <w:proofErr w:type="spellEnd"/>
      <w:r w:rsidRPr="001F74C7">
        <w:rPr>
          <w:bCs/>
          <w:color w:val="000000"/>
          <w:sz w:val="22"/>
          <w:szCs w:val="22"/>
        </w:rPr>
        <w:t xml:space="preserve"> pre </w:t>
      </w:r>
      <w:proofErr w:type="spellStart"/>
      <w:r w:rsidRPr="001F74C7">
        <w:rPr>
          <w:bCs/>
          <w:color w:val="000000"/>
          <w:sz w:val="22"/>
          <w:szCs w:val="22"/>
        </w:rPr>
        <w:t>záznam</w:t>
      </w:r>
      <w:proofErr w:type="spellEnd"/>
      <w:r w:rsidRPr="001F74C7">
        <w:rPr>
          <w:bCs/>
          <w:color w:val="000000"/>
          <w:sz w:val="22"/>
          <w:szCs w:val="22"/>
        </w:rPr>
        <w:t xml:space="preserve"> min 8,2 </w:t>
      </w:r>
      <w:proofErr w:type="spellStart"/>
      <w:r w:rsidRPr="001F74C7">
        <w:rPr>
          <w:bCs/>
          <w:color w:val="000000"/>
          <w:sz w:val="22"/>
          <w:szCs w:val="22"/>
        </w:rPr>
        <w:t>megapixelového</w:t>
      </w:r>
      <w:proofErr w:type="spellEnd"/>
      <w:r w:rsidRPr="001F74C7">
        <w:rPr>
          <w:bCs/>
          <w:color w:val="000000"/>
          <w:sz w:val="22"/>
          <w:szCs w:val="22"/>
        </w:rPr>
        <w:t xml:space="preserve"> </w:t>
      </w:r>
      <w:proofErr w:type="spellStart"/>
      <w:r w:rsidRPr="001F74C7">
        <w:rPr>
          <w:bCs/>
          <w:color w:val="000000"/>
          <w:sz w:val="22"/>
          <w:szCs w:val="22"/>
        </w:rPr>
        <w:t>obrazu</w:t>
      </w:r>
      <w:proofErr w:type="spellEnd"/>
      <w:r w:rsidRPr="001F74C7">
        <w:rPr>
          <w:bCs/>
          <w:color w:val="000000"/>
          <w:sz w:val="22"/>
          <w:szCs w:val="22"/>
        </w:rPr>
        <w:t xml:space="preserve">, </w:t>
      </w:r>
      <w:proofErr w:type="spellStart"/>
      <w:r w:rsidRPr="001F74C7">
        <w:rPr>
          <w:bCs/>
          <w:color w:val="000000"/>
          <w:sz w:val="22"/>
          <w:szCs w:val="22"/>
        </w:rPr>
        <w:t>rozlíšenie</w:t>
      </w:r>
      <w:proofErr w:type="spellEnd"/>
      <w:r w:rsidRPr="001F74C7">
        <w:rPr>
          <w:bCs/>
          <w:color w:val="000000"/>
          <w:sz w:val="22"/>
          <w:szCs w:val="22"/>
        </w:rPr>
        <w:t xml:space="preserve"> Ultra HD/4K pre </w:t>
      </w:r>
      <w:proofErr w:type="spellStart"/>
      <w:r w:rsidRPr="001F74C7">
        <w:rPr>
          <w:bCs/>
          <w:color w:val="000000"/>
          <w:sz w:val="22"/>
          <w:szCs w:val="22"/>
        </w:rPr>
        <w:t>živý</w:t>
      </w:r>
      <w:proofErr w:type="spellEnd"/>
      <w:r w:rsidRPr="001F74C7">
        <w:rPr>
          <w:bCs/>
          <w:color w:val="000000"/>
          <w:sz w:val="22"/>
          <w:szCs w:val="22"/>
        </w:rPr>
        <w:t xml:space="preserve"> </w:t>
      </w:r>
      <w:proofErr w:type="spellStart"/>
      <w:r w:rsidRPr="001F74C7">
        <w:rPr>
          <w:bCs/>
          <w:color w:val="000000"/>
          <w:sz w:val="22"/>
          <w:szCs w:val="22"/>
        </w:rPr>
        <w:t>obraz</w:t>
      </w:r>
      <w:proofErr w:type="spellEnd"/>
      <w:r w:rsidRPr="001F74C7">
        <w:rPr>
          <w:bCs/>
          <w:color w:val="000000"/>
          <w:sz w:val="22"/>
          <w:szCs w:val="22"/>
        </w:rPr>
        <w:t xml:space="preserve">, </w:t>
      </w:r>
      <w:proofErr w:type="spellStart"/>
      <w:r w:rsidRPr="001F74C7">
        <w:rPr>
          <w:bCs/>
          <w:color w:val="000000"/>
          <w:sz w:val="22"/>
          <w:szCs w:val="22"/>
        </w:rPr>
        <w:t>bitová</w:t>
      </w:r>
      <w:proofErr w:type="spellEnd"/>
      <w:r w:rsidRPr="001F74C7">
        <w:rPr>
          <w:bCs/>
          <w:color w:val="000000"/>
          <w:sz w:val="22"/>
          <w:szCs w:val="22"/>
        </w:rPr>
        <w:t xml:space="preserve"> </w:t>
      </w:r>
      <w:proofErr w:type="spellStart"/>
      <w:r w:rsidRPr="001F74C7">
        <w:rPr>
          <w:bCs/>
          <w:color w:val="000000"/>
          <w:sz w:val="22"/>
          <w:szCs w:val="22"/>
        </w:rPr>
        <w:t>hĺbka</w:t>
      </w:r>
      <w:proofErr w:type="spellEnd"/>
      <w:r w:rsidRPr="001F74C7">
        <w:rPr>
          <w:bCs/>
          <w:color w:val="000000"/>
          <w:sz w:val="22"/>
          <w:szCs w:val="22"/>
        </w:rPr>
        <w:t xml:space="preserve"> min. 3x8 bit </w:t>
      </w:r>
      <w:proofErr w:type="spellStart"/>
      <w:r w:rsidRPr="001F74C7">
        <w:rPr>
          <w:bCs/>
          <w:color w:val="000000"/>
          <w:sz w:val="22"/>
          <w:szCs w:val="22"/>
        </w:rPr>
        <w:t>na</w:t>
      </w:r>
      <w:proofErr w:type="spellEnd"/>
      <w:r w:rsidRPr="001F74C7">
        <w:rPr>
          <w:bCs/>
          <w:color w:val="000000"/>
          <w:sz w:val="22"/>
          <w:szCs w:val="22"/>
        </w:rPr>
        <w:t xml:space="preserve"> pixel, </w:t>
      </w:r>
      <w:proofErr w:type="spellStart"/>
      <w:r w:rsidRPr="001F74C7">
        <w:rPr>
          <w:bCs/>
          <w:color w:val="000000"/>
          <w:sz w:val="22"/>
          <w:szCs w:val="22"/>
        </w:rPr>
        <w:t>živá</w:t>
      </w:r>
      <w:proofErr w:type="spellEnd"/>
      <w:r w:rsidRPr="001F74C7">
        <w:rPr>
          <w:bCs/>
          <w:color w:val="000000"/>
          <w:sz w:val="22"/>
          <w:szCs w:val="22"/>
        </w:rPr>
        <w:t xml:space="preserve"> </w:t>
      </w:r>
      <w:proofErr w:type="spellStart"/>
      <w:r w:rsidRPr="001F74C7">
        <w:rPr>
          <w:bCs/>
          <w:color w:val="000000"/>
          <w:sz w:val="22"/>
          <w:szCs w:val="22"/>
        </w:rPr>
        <w:t>snímková</w:t>
      </w:r>
      <w:proofErr w:type="spellEnd"/>
      <w:r w:rsidRPr="001F74C7">
        <w:rPr>
          <w:bCs/>
          <w:color w:val="000000"/>
          <w:sz w:val="22"/>
          <w:szCs w:val="22"/>
        </w:rPr>
        <w:t xml:space="preserve"> </w:t>
      </w:r>
      <w:proofErr w:type="spellStart"/>
      <w:r w:rsidRPr="001F74C7">
        <w:rPr>
          <w:bCs/>
          <w:color w:val="000000"/>
          <w:sz w:val="22"/>
          <w:szCs w:val="22"/>
        </w:rPr>
        <w:t>frekvencia</w:t>
      </w:r>
      <w:proofErr w:type="spellEnd"/>
      <w:r w:rsidRPr="001F74C7">
        <w:rPr>
          <w:bCs/>
          <w:color w:val="000000"/>
          <w:sz w:val="22"/>
          <w:szCs w:val="22"/>
        </w:rPr>
        <w:t xml:space="preserve"> </w:t>
      </w:r>
      <w:proofErr w:type="spellStart"/>
      <w:r w:rsidRPr="001F74C7">
        <w:rPr>
          <w:bCs/>
          <w:color w:val="000000"/>
          <w:sz w:val="22"/>
          <w:szCs w:val="22"/>
        </w:rPr>
        <w:t>pri</w:t>
      </w:r>
      <w:proofErr w:type="spellEnd"/>
      <w:r w:rsidRPr="001F74C7">
        <w:rPr>
          <w:bCs/>
          <w:color w:val="000000"/>
          <w:sz w:val="22"/>
          <w:szCs w:val="22"/>
        </w:rPr>
        <w:t xml:space="preserve"> </w:t>
      </w:r>
      <w:proofErr w:type="spellStart"/>
      <w:r w:rsidRPr="001F74C7">
        <w:rPr>
          <w:bCs/>
          <w:color w:val="000000"/>
          <w:sz w:val="22"/>
          <w:szCs w:val="22"/>
        </w:rPr>
        <w:t>plnom</w:t>
      </w:r>
      <w:proofErr w:type="spellEnd"/>
      <w:r w:rsidRPr="001F74C7">
        <w:rPr>
          <w:bCs/>
          <w:color w:val="000000"/>
          <w:sz w:val="22"/>
          <w:szCs w:val="22"/>
        </w:rPr>
        <w:t xml:space="preserve"> 4K </w:t>
      </w:r>
      <w:proofErr w:type="spellStart"/>
      <w:r w:rsidRPr="001F74C7">
        <w:rPr>
          <w:bCs/>
          <w:color w:val="000000"/>
          <w:sz w:val="22"/>
          <w:szCs w:val="22"/>
        </w:rPr>
        <w:t>rozlíšení</w:t>
      </w:r>
      <w:proofErr w:type="spellEnd"/>
      <w:r w:rsidRPr="001F74C7">
        <w:rPr>
          <w:bCs/>
          <w:color w:val="000000"/>
          <w:sz w:val="22"/>
          <w:szCs w:val="22"/>
        </w:rPr>
        <w:t xml:space="preserve"> min. 30 fps </w:t>
      </w:r>
      <w:proofErr w:type="spellStart"/>
      <w:r w:rsidRPr="001F74C7">
        <w:rPr>
          <w:bCs/>
          <w:color w:val="000000"/>
          <w:sz w:val="22"/>
          <w:szCs w:val="22"/>
        </w:rPr>
        <w:t>pri</w:t>
      </w:r>
      <w:proofErr w:type="spellEnd"/>
      <w:r w:rsidRPr="001F74C7">
        <w:rPr>
          <w:bCs/>
          <w:color w:val="000000"/>
          <w:sz w:val="22"/>
          <w:szCs w:val="22"/>
        </w:rPr>
        <w:t xml:space="preserve"> </w:t>
      </w:r>
      <w:proofErr w:type="spellStart"/>
      <w:r w:rsidRPr="001F74C7">
        <w:rPr>
          <w:bCs/>
          <w:color w:val="000000"/>
          <w:sz w:val="22"/>
          <w:szCs w:val="22"/>
        </w:rPr>
        <w:t>použití</w:t>
      </w:r>
      <w:proofErr w:type="spellEnd"/>
      <w:r w:rsidRPr="001F74C7">
        <w:rPr>
          <w:bCs/>
          <w:color w:val="000000"/>
          <w:sz w:val="22"/>
          <w:szCs w:val="22"/>
        </w:rPr>
        <w:t xml:space="preserve"> HDMI </w:t>
      </w:r>
      <w:proofErr w:type="spellStart"/>
      <w:r w:rsidRPr="001F74C7">
        <w:rPr>
          <w:bCs/>
          <w:color w:val="000000"/>
          <w:sz w:val="22"/>
          <w:szCs w:val="22"/>
        </w:rPr>
        <w:t>pripojenia</w:t>
      </w:r>
      <w:proofErr w:type="spellEnd"/>
      <w:r w:rsidRPr="001F74C7">
        <w:rPr>
          <w:bCs/>
          <w:color w:val="000000"/>
          <w:sz w:val="22"/>
          <w:szCs w:val="22"/>
        </w:rPr>
        <w:t xml:space="preserve">, </w:t>
      </w:r>
      <w:proofErr w:type="spellStart"/>
      <w:r w:rsidRPr="001F74C7">
        <w:rPr>
          <w:bCs/>
          <w:color w:val="000000"/>
          <w:sz w:val="22"/>
          <w:szCs w:val="22"/>
        </w:rPr>
        <w:t>doba</w:t>
      </w:r>
      <w:proofErr w:type="spellEnd"/>
      <w:r w:rsidRPr="001F74C7">
        <w:rPr>
          <w:bCs/>
          <w:color w:val="000000"/>
          <w:sz w:val="22"/>
          <w:szCs w:val="22"/>
        </w:rPr>
        <w:t xml:space="preserve"> </w:t>
      </w:r>
      <w:proofErr w:type="spellStart"/>
      <w:r w:rsidRPr="001F74C7">
        <w:rPr>
          <w:bCs/>
          <w:color w:val="000000"/>
          <w:sz w:val="22"/>
          <w:szCs w:val="22"/>
        </w:rPr>
        <w:t>expozície</w:t>
      </w:r>
      <w:proofErr w:type="spellEnd"/>
      <w:r w:rsidRPr="001F74C7">
        <w:rPr>
          <w:bCs/>
          <w:color w:val="000000"/>
          <w:sz w:val="22"/>
          <w:szCs w:val="22"/>
        </w:rPr>
        <w:t xml:space="preserve"> v </w:t>
      </w:r>
      <w:proofErr w:type="spellStart"/>
      <w:r w:rsidRPr="001F74C7">
        <w:rPr>
          <w:bCs/>
          <w:color w:val="000000"/>
          <w:sz w:val="22"/>
          <w:szCs w:val="22"/>
        </w:rPr>
        <w:t>rozsahu</w:t>
      </w:r>
      <w:proofErr w:type="spellEnd"/>
      <w:r w:rsidRPr="001F74C7">
        <w:rPr>
          <w:bCs/>
          <w:color w:val="000000"/>
          <w:sz w:val="22"/>
          <w:szCs w:val="22"/>
        </w:rPr>
        <w:t xml:space="preserve"> min. 60 </w:t>
      </w:r>
      <w:proofErr w:type="spellStart"/>
      <w:r w:rsidRPr="001F74C7">
        <w:rPr>
          <w:bCs/>
          <w:color w:val="000000"/>
          <w:sz w:val="22"/>
          <w:szCs w:val="22"/>
        </w:rPr>
        <w:t>μs</w:t>
      </w:r>
      <w:proofErr w:type="spellEnd"/>
      <w:r w:rsidRPr="001F74C7">
        <w:rPr>
          <w:bCs/>
          <w:color w:val="000000"/>
          <w:sz w:val="22"/>
          <w:szCs w:val="22"/>
        </w:rPr>
        <w:t xml:space="preserve"> do 1s, gain v </w:t>
      </w:r>
      <w:proofErr w:type="spellStart"/>
      <w:r w:rsidRPr="001F74C7">
        <w:rPr>
          <w:bCs/>
          <w:color w:val="000000"/>
          <w:sz w:val="22"/>
          <w:szCs w:val="22"/>
        </w:rPr>
        <w:t>rozsahu</w:t>
      </w:r>
      <w:proofErr w:type="spellEnd"/>
      <w:r w:rsidRPr="001F74C7">
        <w:rPr>
          <w:bCs/>
          <w:color w:val="000000"/>
          <w:sz w:val="22"/>
          <w:szCs w:val="22"/>
        </w:rPr>
        <w:t xml:space="preserve"> min. od 1x do 22x, </w:t>
      </w:r>
      <w:proofErr w:type="spellStart"/>
      <w:r w:rsidRPr="001F74C7">
        <w:rPr>
          <w:bCs/>
          <w:color w:val="000000"/>
          <w:sz w:val="22"/>
          <w:szCs w:val="22"/>
        </w:rPr>
        <w:t>automatické</w:t>
      </w:r>
      <w:proofErr w:type="spellEnd"/>
      <w:r w:rsidRPr="001F74C7">
        <w:rPr>
          <w:bCs/>
          <w:color w:val="000000"/>
          <w:sz w:val="22"/>
          <w:szCs w:val="22"/>
        </w:rPr>
        <w:t xml:space="preserve"> </w:t>
      </w:r>
      <w:proofErr w:type="spellStart"/>
      <w:r w:rsidRPr="001F74C7">
        <w:rPr>
          <w:bCs/>
          <w:color w:val="000000"/>
          <w:sz w:val="22"/>
          <w:szCs w:val="22"/>
        </w:rPr>
        <w:t>vyváženie</w:t>
      </w:r>
      <w:proofErr w:type="spellEnd"/>
      <w:r w:rsidRPr="001F74C7">
        <w:rPr>
          <w:bCs/>
          <w:color w:val="000000"/>
          <w:sz w:val="22"/>
          <w:szCs w:val="22"/>
        </w:rPr>
        <w:t xml:space="preserve"> </w:t>
      </w:r>
      <w:proofErr w:type="spellStart"/>
      <w:r w:rsidRPr="001F74C7">
        <w:rPr>
          <w:bCs/>
          <w:color w:val="000000"/>
          <w:sz w:val="22"/>
          <w:szCs w:val="22"/>
        </w:rPr>
        <w:t>bielej</w:t>
      </w:r>
      <w:proofErr w:type="spellEnd"/>
      <w:r w:rsidRPr="001F74C7">
        <w:rPr>
          <w:bCs/>
          <w:color w:val="000000"/>
          <w:sz w:val="22"/>
          <w:szCs w:val="22"/>
        </w:rPr>
        <w:t xml:space="preserve"> a </w:t>
      </w:r>
      <w:proofErr w:type="spellStart"/>
      <w:r w:rsidRPr="001F74C7">
        <w:rPr>
          <w:bCs/>
          <w:color w:val="000000"/>
          <w:sz w:val="22"/>
          <w:szCs w:val="22"/>
        </w:rPr>
        <w:t>automatická</w:t>
      </w:r>
      <w:proofErr w:type="spellEnd"/>
      <w:r w:rsidRPr="001F74C7">
        <w:rPr>
          <w:bCs/>
          <w:color w:val="000000"/>
          <w:sz w:val="22"/>
          <w:szCs w:val="22"/>
        </w:rPr>
        <w:t xml:space="preserve"> </w:t>
      </w:r>
      <w:proofErr w:type="spellStart"/>
      <w:r w:rsidRPr="001F74C7">
        <w:rPr>
          <w:bCs/>
          <w:color w:val="000000"/>
          <w:sz w:val="22"/>
          <w:szCs w:val="22"/>
        </w:rPr>
        <w:t>expozícia</w:t>
      </w:r>
      <w:proofErr w:type="spellEnd"/>
      <w:r w:rsidRPr="001F74C7">
        <w:rPr>
          <w:bCs/>
          <w:color w:val="000000"/>
          <w:sz w:val="22"/>
          <w:szCs w:val="22"/>
        </w:rPr>
        <w:t xml:space="preserve"> a </w:t>
      </w:r>
      <w:proofErr w:type="spellStart"/>
      <w:r w:rsidRPr="001F74C7">
        <w:rPr>
          <w:bCs/>
          <w:color w:val="000000"/>
          <w:sz w:val="22"/>
          <w:szCs w:val="22"/>
        </w:rPr>
        <w:t>regulácia</w:t>
      </w:r>
      <w:proofErr w:type="spellEnd"/>
      <w:r w:rsidRPr="001F74C7">
        <w:rPr>
          <w:bCs/>
          <w:color w:val="000000"/>
          <w:sz w:val="22"/>
          <w:szCs w:val="22"/>
        </w:rPr>
        <w:t xml:space="preserve"> gain </w:t>
      </w:r>
      <w:proofErr w:type="spellStart"/>
      <w:r w:rsidRPr="001F74C7">
        <w:rPr>
          <w:bCs/>
          <w:color w:val="000000"/>
          <w:sz w:val="22"/>
          <w:szCs w:val="22"/>
        </w:rPr>
        <w:t>pri</w:t>
      </w:r>
      <w:proofErr w:type="spellEnd"/>
      <w:r w:rsidRPr="001F74C7">
        <w:rPr>
          <w:bCs/>
          <w:color w:val="000000"/>
          <w:sz w:val="22"/>
          <w:szCs w:val="22"/>
        </w:rPr>
        <w:t xml:space="preserve"> </w:t>
      </w:r>
      <w:proofErr w:type="spellStart"/>
      <w:r w:rsidRPr="001F74C7">
        <w:rPr>
          <w:bCs/>
          <w:color w:val="000000"/>
          <w:sz w:val="22"/>
          <w:szCs w:val="22"/>
        </w:rPr>
        <w:t>rozlíšení</w:t>
      </w:r>
      <w:proofErr w:type="spellEnd"/>
      <w:r w:rsidRPr="001F74C7">
        <w:rPr>
          <w:bCs/>
          <w:color w:val="000000"/>
          <w:sz w:val="22"/>
          <w:szCs w:val="22"/>
        </w:rPr>
        <w:t xml:space="preserve"> 4K / Ultra HD, </w:t>
      </w:r>
      <w:proofErr w:type="spellStart"/>
      <w:r w:rsidRPr="001F74C7">
        <w:rPr>
          <w:bCs/>
          <w:color w:val="000000"/>
          <w:sz w:val="22"/>
          <w:szCs w:val="22"/>
        </w:rPr>
        <w:t>aktívny</w:t>
      </w:r>
      <w:proofErr w:type="spellEnd"/>
      <w:r w:rsidRPr="001F74C7">
        <w:rPr>
          <w:bCs/>
          <w:color w:val="000000"/>
          <w:sz w:val="22"/>
          <w:szCs w:val="22"/>
        </w:rPr>
        <w:t xml:space="preserve"> denoising, </w:t>
      </w:r>
      <w:proofErr w:type="spellStart"/>
      <w:r w:rsidRPr="001F74C7">
        <w:rPr>
          <w:bCs/>
          <w:color w:val="000000"/>
          <w:sz w:val="22"/>
          <w:szCs w:val="22"/>
        </w:rPr>
        <w:t>aktívne</w:t>
      </w:r>
      <w:proofErr w:type="spellEnd"/>
      <w:r w:rsidRPr="001F74C7">
        <w:rPr>
          <w:bCs/>
          <w:color w:val="000000"/>
          <w:sz w:val="22"/>
          <w:szCs w:val="22"/>
        </w:rPr>
        <w:t xml:space="preserve">, </w:t>
      </w:r>
      <w:proofErr w:type="spellStart"/>
      <w:r w:rsidRPr="001F74C7">
        <w:rPr>
          <w:bCs/>
          <w:color w:val="000000"/>
          <w:sz w:val="22"/>
          <w:szCs w:val="22"/>
        </w:rPr>
        <w:t>zaostrovanie</w:t>
      </w:r>
      <w:proofErr w:type="spellEnd"/>
      <w:r w:rsidRPr="001F74C7">
        <w:rPr>
          <w:bCs/>
          <w:color w:val="000000"/>
          <w:sz w:val="22"/>
          <w:szCs w:val="22"/>
        </w:rPr>
        <w:t xml:space="preserve"> a </w:t>
      </w:r>
      <w:proofErr w:type="spellStart"/>
      <w:r w:rsidRPr="001F74C7">
        <w:rPr>
          <w:bCs/>
          <w:color w:val="000000"/>
          <w:sz w:val="22"/>
          <w:szCs w:val="22"/>
        </w:rPr>
        <w:t>živé</w:t>
      </w:r>
      <w:proofErr w:type="spellEnd"/>
      <w:r w:rsidRPr="001F74C7">
        <w:rPr>
          <w:bCs/>
          <w:color w:val="000000"/>
          <w:sz w:val="22"/>
          <w:szCs w:val="22"/>
        </w:rPr>
        <w:t xml:space="preserve"> HDR </w:t>
      </w:r>
      <w:proofErr w:type="spellStart"/>
      <w:r w:rsidRPr="001F74C7">
        <w:rPr>
          <w:bCs/>
          <w:color w:val="000000"/>
          <w:sz w:val="22"/>
          <w:szCs w:val="22"/>
        </w:rPr>
        <w:t>pri</w:t>
      </w:r>
      <w:proofErr w:type="spellEnd"/>
      <w:r w:rsidRPr="001F74C7">
        <w:rPr>
          <w:bCs/>
          <w:color w:val="000000"/>
          <w:sz w:val="22"/>
          <w:szCs w:val="22"/>
        </w:rPr>
        <w:t xml:space="preserve"> </w:t>
      </w:r>
      <w:proofErr w:type="spellStart"/>
      <w:r w:rsidRPr="001F74C7">
        <w:rPr>
          <w:bCs/>
          <w:color w:val="000000"/>
          <w:sz w:val="22"/>
          <w:szCs w:val="22"/>
        </w:rPr>
        <w:t>plnom</w:t>
      </w:r>
      <w:proofErr w:type="spellEnd"/>
      <w:r w:rsidRPr="001F74C7">
        <w:rPr>
          <w:bCs/>
          <w:color w:val="000000"/>
          <w:sz w:val="22"/>
          <w:szCs w:val="22"/>
        </w:rPr>
        <w:t xml:space="preserve"> </w:t>
      </w:r>
      <w:proofErr w:type="spellStart"/>
      <w:r w:rsidRPr="001F74C7">
        <w:rPr>
          <w:bCs/>
          <w:color w:val="000000"/>
          <w:sz w:val="22"/>
          <w:szCs w:val="22"/>
        </w:rPr>
        <w:t>rozlíšení</w:t>
      </w:r>
      <w:proofErr w:type="spellEnd"/>
      <w:r w:rsidRPr="001F74C7">
        <w:rPr>
          <w:bCs/>
          <w:color w:val="000000"/>
          <w:sz w:val="22"/>
          <w:szCs w:val="22"/>
        </w:rPr>
        <w:t xml:space="preserve"> 4K / Ultra HD. Kamera </w:t>
      </w:r>
      <w:proofErr w:type="spellStart"/>
      <w:r w:rsidRPr="001F74C7">
        <w:rPr>
          <w:bCs/>
          <w:color w:val="000000"/>
          <w:sz w:val="22"/>
          <w:szCs w:val="22"/>
        </w:rPr>
        <w:t>musí</w:t>
      </w:r>
      <w:proofErr w:type="spellEnd"/>
      <w:r w:rsidRPr="001F74C7">
        <w:rPr>
          <w:bCs/>
          <w:color w:val="000000"/>
          <w:sz w:val="22"/>
          <w:szCs w:val="22"/>
        </w:rPr>
        <w:t xml:space="preserve"> </w:t>
      </w:r>
      <w:proofErr w:type="spellStart"/>
      <w:r w:rsidRPr="001F74C7">
        <w:rPr>
          <w:bCs/>
          <w:color w:val="000000"/>
          <w:sz w:val="22"/>
          <w:szCs w:val="22"/>
        </w:rPr>
        <w:t>umožňovať</w:t>
      </w:r>
      <w:proofErr w:type="spellEnd"/>
      <w:r w:rsidRPr="001F74C7">
        <w:rPr>
          <w:bCs/>
          <w:color w:val="000000"/>
          <w:sz w:val="22"/>
          <w:szCs w:val="22"/>
        </w:rPr>
        <w:t xml:space="preserve"> </w:t>
      </w:r>
      <w:proofErr w:type="spellStart"/>
      <w:r w:rsidRPr="001F74C7">
        <w:rPr>
          <w:bCs/>
          <w:color w:val="000000"/>
          <w:sz w:val="22"/>
          <w:szCs w:val="22"/>
        </w:rPr>
        <w:t>prácu</w:t>
      </w:r>
      <w:proofErr w:type="spellEnd"/>
      <w:r w:rsidRPr="001F74C7">
        <w:rPr>
          <w:bCs/>
          <w:color w:val="000000"/>
          <w:sz w:val="22"/>
          <w:szCs w:val="22"/>
        </w:rPr>
        <w:t xml:space="preserve"> </w:t>
      </w:r>
      <w:proofErr w:type="spellStart"/>
      <w:r w:rsidRPr="001F74C7">
        <w:rPr>
          <w:bCs/>
          <w:color w:val="000000"/>
          <w:sz w:val="22"/>
          <w:szCs w:val="22"/>
        </w:rPr>
        <w:t>aj</w:t>
      </w:r>
      <w:proofErr w:type="spellEnd"/>
      <w:r w:rsidRPr="001F74C7">
        <w:rPr>
          <w:bCs/>
          <w:color w:val="000000"/>
          <w:sz w:val="22"/>
          <w:szCs w:val="22"/>
        </w:rPr>
        <w:t xml:space="preserve"> v </w:t>
      </w:r>
      <w:proofErr w:type="spellStart"/>
      <w:r w:rsidRPr="001F74C7">
        <w:rPr>
          <w:bCs/>
          <w:color w:val="000000"/>
          <w:sz w:val="22"/>
          <w:szCs w:val="22"/>
        </w:rPr>
        <w:t>samostatnom</w:t>
      </w:r>
      <w:proofErr w:type="spellEnd"/>
      <w:r w:rsidRPr="001F74C7">
        <w:rPr>
          <w:bCs/>
          <w:color w:val="000000"/>
          <w:sz w:val="22"/>
          <w:szCs w:val="22"/>
        </w:rPr>
        <w:t xml:space="preserve"> </w:t>
      </w:r>
      <w:proofErr w:type="spellStart"/>
      <w:r w:rsidRPr="001F74C7">
        <w:rPr>
          <w:bCs/>
          <w:color w:val="000000"/>
          <w:sz w:val="22"/>
          <w:szCs w:val="22"/>
        </w:rPr>
        <w:t>režime</w:t>
      </w:r>
      <w:proofErr w:type="spellEnd"/>
      <w:r w:rsidRPr="001F74C7">
        <w:rPr>
          <w:bCs/>
          <w:color w:val="000000"/>
          <w:sz w:val="22"/>
          <w:szCs w:val="22"/>
        </w:rPr>
        <w:t xml:space="preserve"> bez PC, </w:t>
      </w:r>
      <w:proofErr w:type="spellStart"/>
      <w:r w:rsidRPr="001F74C7">
        <w:rPr>
          <w:bCs/>
          <w:color w:val="000000"/>
          <w:sz w:val="22"/>
          <w:szCs w:val="22"/>
        </w:rPr>
        <w:t>kedy</w:t>
      </w:r>
      <w:proofErr w:type="spellEnd"/>
      <w:r w:rsidRPr="001F74C7">
        <w:rPr>
          <w:bCs/>
          <w:color w:val="000000"/>
          <w:sz w:val="22"/>
          <w:szCs w:val="22"/>
        </w:rPr>
        <w:t xml:space="preserve"> </w:t>
      </w:r>
      <w:proofErr w:type="spellStart"/>
      <w:r w:rsidRPr="001F74C7">
        <w:rPr>
          <w:bCs/>
          <w:color w:val="000000"/>
          <w:sz w:val="22"/>
          <w:szCs w:val="22"/>
        </w:rPr>
        <w:t>sú</w:t>
      </w:r>
      <w:proofErr w:type="spellEnd"/>
      <w:r w:rsidRPr="001F74C7">
        <w:rPr>
          <w:bCs/>
          <w:color w:val="000000"/>
          <w:sz w:val="22"/>
          <w:szCs w:val="22"/>
        </w:rPr>
        <w:t xml:space="preserve"> </w:t>
      </w:r>
      <w:proofErr w:type="spellStart"/>
      <w:r w:rsidRPr="001F74C7">
        <w:rPr>
          <w:bCs/>
          <w:color w:val="000000"/>
          <w:sz w:val="22"/>
          <w:szCs w:val="22"/>
        </w:rPr>
        <w:t>parametre</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w:t>
      </w:r>
      <w:proofErr w:type="spellStart"/>
      <w:r w:rsidRPr="001F74C7">
        <w:rPr>
          <w:bCs/>
          <w:color w:val="000000"/>
          <w:sz w:val="22"/>
          <w:szCs w:val="22"/>
        </w:rPr>
        <w:t>prístupné</w:t>
      </w:r>
      <w:proofErr w:type="spellEnd"/>
      <w:r w:rsidRPr="001F74C7">
        <w:rPr>
          <w:bCs/>
          <w:color w:val="000000"/>
          <w:sz w:val="22"/>
          <w:szCs w:val="22"/>
        </w:rPr>
        <w:t xml:space="preserve"> z </w:t>
      </w:r>
      <w:proofErr w:type="spellStart"/>
      <w:r w:rsidRPr="001F74C7">
        <w:rPr>
          <w:bCs/>
          <w:color w:val="000000"/>
          <w:sz w:val="22"/>
          <w:szCs w:val="22"/>
        </w:rPr>
        <w:t>kontrolného</w:t>
      </w:r>
      <w:proofErr w:type="spellEnd"/>
      <w:r w:rsidRPr="001F74C7">
        <w:rPr>
          <w:bCs/>
          <w:color w:val="000000"/>
          <w:sz w:val="22"/>
          <w:szCs w:val="22"/>
        </w:rPr>
        <w:t xml:space="preserve"> menu OSD (On-Screen Display). OSD </w:t>
      </w:r>
      <w:proofErr w:type="spellStart"/>
      <w:r w:rsidRPr="001F74C7">
        <w:rPr>
          <w:bCs/>
          <w:color w:val="000000"/>
          <w:sz w:val="22"/>
          <w:szCs w:val="22"/>
        </w:rPr>
        <w:t>sa</w:t>
      </w:r>
      <w:proofErr w:type="spellEnd"/>
      <w:r w:rsidRPr="001F74C7">
        <w:rPr>
          <w:bCs/>
          <w:color w:val="000000"/>
          <w:sz w:val="22"/>
          <w:szCs w:val="22"/>
        </w:rPr>
        <w:t xml:space="preserve"> </w:t>
      </w:r>
      <w:proofErr w:type="spellStart"/>
      <w:r w:rsidRPr="001F74C7">
        <w:rPr>
          <w:bCs/>
          <w:color w:val="000000"/>
          <w:sz w:val="22"/>
          <w:szCs w:val="22"/>
        </w:rPr>
        <w:t>ovláda</w:t>
      </w:r>
      <w:proofErr w:type="spellEnd"/>
      <w:r w:rsidRPr="001F74C7">
        <w:rPr>
          <w:bCs/>
          <w:color w:val="000000"/>
          <w:sz w:val="22"/>
          <w:szCs w:val="22"/>
        </w:rPr>
        <w:t xml:space="preserve"> </w:t>
      </w:r>
      <w:proofErr w:type="spellStart"/>
      <w:r w:rsidRPr="001F74C7">
        <w:rPr>
          <w:bCs/>
          <w:color w:val="000000"/>
          <w:sz w:val="22"/>
          <w:szCs w:val="22"/>
        </w:rPr>
        <w:t>myšou</w:t>
      </w:r>
      <w:proofErr w:type="spellEnd"/>
      <w:r w:rsidRPr="001F74C7">
        <w:rPr>
          <w:bCs/>
          <w:color w:val="000000"/>
          <w:sz w:val="22"/>
          <w:szCs w:val="22"/>
        </w:rPr>
        <w:t xml:space="preserve"> a </w:t>
      </w:r>
      <w:proofErr w:type="spellStart"/>
      <w:r w:rsidRPr="001F74C7">
        <w:rPr>
          <w:bCs/>
          <w:color w:val="000000"/>
          <w:sz w:val="22"/>
          <w:szCs w:val="22"/>
        </w:rPr>
        <w:t>klávesnicou</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pomenovanie</w:t>
      </w:r>
      <w:proofErr w:type="spellEnd"/>
      <w:r w:rsidRPr="001F74C7">
        <w:rPr>
          <w:bCs/>
          <w:color w:val="000000"/>
          <w:sz w:val="22"/>
          <w:szCs w:val="22"/>
        </w:rPr>
        <w:t xml:space="preserve"> </w:t>
      </w:r>
      <w:proofErr w:type="spellStart"/>
      <w:r w:rsidRPr="001F74C7">
        <w:rPr>
          <w:bCs/>
          <w:color w:val="000000"/>
          <w:sz w:val="22"/>
          <w:szCs w:val="22"/>
        </w:rPr>
        <w:t>súborov</w:t>
      </w:r>
      <w:proofErr w:type="spellEnd"/>
      <w:r w:rsidRPr="001F74C7">
        <w:rPr>
          <w:bCs/>
          <w:color w:val="000000"/>
          <w:sz w:val="22"/>
          <w:szCs w:val="22"/>
        </w:rPr>
        <w:t>. V </w:t>
      </w:r>
      <w:proofErr w:type="spellStart"/>
      <w:r w:rsidRPr="001F74C7">
        <w:rPr>
          <w:bCs/>
          <w:color w:val="000000"/>
          <w:sz w:val="22"/>
          <w:szCs w:val="22"/>
        </w:rPr>
        <w:t>režime</w:t>
      </w:r>
      <w:proofErr w:type="spellEnd"/>
      <w:r w:rsidRPr="001F74C7">
        <w:rPr>
          <w:bCs/>
          <w:color w:val="000000"/>
          <w:sz w:val="22"/>
          <w:szCs w:val="22"/>
        </w:rPr>
        <w:t xml:space="preserve"> bez </w:t>
      </w:r>
      <w:proofErr w:type="spellStart"/>
      <w:r w:rsidRPr="001F74C7">
        <w:rPr>
          <w:bCs/>
          <w:color w:val="000000"/>
          <w:sz w:val="22"/>
          <w:szCs w:val="22"/>
        </w:rPr>
        <w:t>pripojenia</w:t>
      </w:r>
      <w:proofErr w:type="spellEnd"/>
      <w:r w:rsidRPr="001F74C7">
        <w:rPr>
          <w:bCs/>
          <w:color w:val="000000"/>
          <w:sz w:val="22"/>
          <w:szCs w:val="22"/>
        </w:rPr>
        <w:t xml:space="preserve"> PC </w:t>
      </w:r>
      <w:proofErr w:type="spellStart"/>
      <w:r w:rsidRPr="001F74C7">
        <w:rPr>
          <w:bCs/>
          <w:color w:val="000000"/>
          <w:sz w:val="22"/>
          <w:szCs w:val="22"/>
        </w:rPr>
        <w:t>sa</w:t>
      </w:r>
      <w:proofErr w:type="spellEnd"/>
      <w:r w:rsidRPr="001F74C7">
        <w:rPr>
          <w:bCs/>
          <w:color w:val="000000"/>
          <w:sz w:val="22"/>
          <w:szCs w:val="22"/>
        </w:rPr>
        <w:t xml:space="preserve"> </w:t>
      </w:r>
      <w:proofErr w:type="spellStart"/>
      <w:r w:rsidRPr="001F74C7">
        <w:rPr>
          <w:bCs/>
          <w:color w:val="000000"/>
          <w:sz w:val="22"/>
          <w:szCs w:val="22"/>
        </w:rPr>
        <w:t>súbory</w:t>
      </w:r>
      <w:proofErr w:type="spellEnd"/>
      <w:r w:rsidRPr="001F74C7">
        <w:rPr>
          <w:bCs/>
          <w:color w:val="000000"/>
          <w:sz w:val="22"/>
          <w:szCs w:val="22"/>
        </w:rPr>
        <w:t xml:space="preserve"> </w:t>
      </w:r>
      <w:proofErr w:type="spellStart"/>
      <w:r w:rsidRPr="001F74C7">
        <w:rPr>
          <w:bCs/>
          <w:color w:val="000000"/>
          <w:sz w:val="22"/>
          <w:szCs w:val="22"/>
        </w:rPr>
        <w:t>musia</w:t>
      </w:r>
      <w:proofErr w:type="spellEnd"/>
      <w:r w:rsidRPr="001F74C7">
        <w:rPr>
          <w:bCs/>
          <w:color w:val="000000"/>
          <w:sz w:val="22"/>
          <w:szCs w:val="22"/>
        </w:rPr>
        <w:t xml:space="preserve"> </w:t>
      </w:r>
      <w:proofErr w:type="spellStart"/>
      <w:r w:rsidRPr="001F74C7">
        <w:rPr>
          <w:bCs/>
          <w:color w:val="000000"/>
          <w:sz w:val="22"/>
          <w:szCs w:val="22"/>
        </w:rPr>
        <w:t>ukladať</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USB </w:t>
      </w:r>
      <w:proofErr w:type="spellStart"/>
      <w:r w:rsidRPr="001F74C7">
        <w:rPr>
          <w:bCs/>
          <w:color w:val="000000"/>
          <w:sz w:val="22"/>
          <w:szCs w:val="22"/>
        </w:rPr>
        <w:t>kľúč</w:t>
      </w:r>
      <w:proofErr w:type="spellEnd"/>
      <w:r w:rsidRPr="001F74C7">
        <w:rPr>
          <w:bCs/>
          <w:color w:val="000000"/>
          <w:sz w:val="22"/>
          <w:szCs w:val="22"/>
        </w:rPr>
        <w:t xml:space="preserve">. </w:t>
      </w:r>
      <w:proofErr w:type="spellStart"/>
      <w:r w:rsidRPr="001F74C7">
        <w:rPr>
          <w:bCs/>
          <w:color w:val="000000"/>
          <w:sz w:val="22"/>
          <w:szCs w:val="22"/>
        </w:rPr>
        <w:t>Kamerový</w:t>
      </w:r>
      <w:proofErr w:type="spellEnd"/>
      <w:r w:rsidRPr="001F74C7">
        <w:rPr>
          <w:bCs/>
          <w:color w:val="000000"/>
          <w:sz w:val="22"/>
          <w:szCs w:val="22"/>
        </w:rPr>
        <w:t xml:space="preserve"> </w:t>
      </w:r>
      <w:proofErr w:type="spellStart"/>
      <w:r w:rsidRPr="001F74C7">
        <w:rPr>
          <w:bCs/>
          <w:color w:val="000000"/>
          <w:sz w:val="22"/>
          <w:szCs w:val="22"/>
        </w:rPr>
        <w:t>softvér</w:t>
      </w:r>
      <w:proofErr w:type="spellEnd"/>
      <w:r w:rsidRPr="001F74C7">
        <w:rPr>
          <w:bCs/>
          <w:color w:val="000000"/>
          <w:sz w:val="22"/>
          <w:szCs w:val="22"/>
        </w:rPr>
        <w:t xml:space="preserve"> </w:t>
      </w:r>
      <w:proofErr w:type="spellStart"/>
      <w:r w:rsidRPr="001F74C7">
        <w:rPr>
          <w:bCs/>
          <w:color w:val="000000"/>
          <w:sz w:val="22"/>
          <w:szCs w:val="22"/>
        </w:rPr>
        <w:t>musí</w:t>
      </w:r>
      <w:proofErr w:type="spellEnd"/>
      <w:r w:rsidRPr="001F74C7">
        <w:rPr>
          <w:bCs/>
          <w:color w:val="000000"/>
          <w:sz w:val="22"/>
          <w:szCs w:val="22"/>
        </w:rPr>
        <w:t xml:space="preserve"> </w:t>
      </w:r>
      <w:proofErr w:type="spellStart"/>
      <w:r w:rsidRPr="001F74C7">
        <w:rPr>
          <w:bCs/>
          <w:color w:val="000000"/>
          <w:sz w:val="22"/>
          <w:szCs w:val="22"/>
        </w:rPr>
        <w:t>umožňovať</w:t>
      </w:r>
      <w:proofErr w:type="spellEnd"/>
      <w:r w:rsidRPr="001F74C7">
        <w:rPr>
          <w:bCs/>
          <w:color w:val="000000"/>
          <w:sz w:val="22"/>
          <w:szCs w:val="22"/>
        </w:rPr>
        <w:t xml:space="preserve"> </w:t>
      </w:r>
      <w:proofErr w:type="spellStart"/>
      <w:r w:rsidRPr="001F74C7">
        <w:rPr>
          <w:bCs/>
          <w:color w:val="000000"/>
          <w:sz w:val="22"/>
          <w:szCs w:val="22"/>
        </w:rPr>
        <w:t>bezdrôtové</w:t>
      </w:r>
      <w:proofErr w:type="spellEnd"/>
      <w:r w:rsidRPr="001F74C7">
        <w:rPr>
          <w:bCs/>
          <w:color w:val="000000"/>
          <w:sz w:val="22"/>
          <w:szCs w:val="22"/>
        </w:rPr>
        <w:t xml:space="preserve"> </w:t>
      </w:r>
      <w:proofErr w:type="spellStart"/>
      <w:r w:rsidRPr="001F74C7">
        <w:rPr>
          <w:bCs/>
          <w:color w:val="000000"/>
          <w:sz w:val="22"/>
          <w:szCs w:val="22"/>
        </w:rPr>
        <w:t>ovládanie</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w:t>
      </w:r>
      <w:proofErr w:type="spellStart"/>
      <w:r w:rsidRPr="001F74C7">
        <w:rPr>
          <w:bCs/>
          <w:color w:val="000000"/>
          <w:sz w:val="22"/>
          <w:szCs w:val="22"/>
        </w:rPr>
        <w:t>Komunikačné</w:t>
      </w:r>
      <w:proofErr w:type="spellEnd"/>
      <w:r w:rsidRPr="001F74C7">
        <w:rPr>
          <w:bCs/>
          <w:color w:val="000000"/>
          <w:sz w:val="22"/>
          <w:szCs w:val="22"/>
        </w:rPr>
        <w:t xml:space="preserve"> </w:t>
      </w:r>
      <w:proofErr w:type="spellStart"/>
      <w:r w:rsidRPr="001F74C7">
        <w:rPr>
          <w:bCs/>
          <w:color w:val="000000"/>
          <w:sz w:val="22"/>
          <w:szCs w:val="22"/>
        </w:rPr>
        <w:t>rozhranie</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min. v </w:t>
      </w:r>
      <w:proofErr w:type="spellStart"/>
      <w:r w:rsidRPr="001F74C7">
        <w:rPr>
          <w:bCs/>
          <w:color w:val="000000"/>
          <w:sz w:val="22"/>
          <w:szCs w:val="22"/>
        </w:rPr>
        <w:t>rozsahu</w:t>
      </w:r>
      <w:proofErr w:type="spellEnd"/>
      <w:r w:rsidRPr="001F74C7">
        <w:rPr>
          <w:bCs/>
          <w:color w:val="000000"/>
          <w:sz w:val="22"/>
          <w:szCs w:val="22"/>
        </w:rPr>
        <w:t xml:space="preserve"> USB3, Ethernet, </w:t>
      </w:r>
      <w:proofErr w:type="spellStart"/>
      <w:r w:rsidRPr="001F74C7">
        <w:rPr>
          <w:bCs/>
          <w:color w:val="000000"/>
          <w:sz w:val="22"/>
          <w:szCs w:val="22"/>
        </w:rPr>
        <w:t>wifi</w:t>
      </w:r>
      <w:proofErr w:type="spellEnd"/>
      <w:r w:rsidRPr="001F74C7">
        <w:rPr>
          <w:bCs/>
          <w:color w:val="000000"/>
          <w:sz w:val="22"/>
          <w:szCs w:val="22"/>
        </w:rPr>
        <w:t>. Kamera a </w:t>
      </w:r>
      <w:proofErr w:type="spellStart"/>
      <w:r w:rsidRPr="001F74C7">
        <w:rPr>
          <w:bCs/>
          <w:color w:val="000000"/>
          <w:sz w:val="22"/>
          <w:szCs w:val="22"/>
        </w:rPr>
        <w:t>mikroskop</w:t>
      </w:r>
      <w:proofErr w:type="spellEnd"/>
      <w:r w:rsidRPr="001F74C7">
        <w:rPr>
          <w:bCs/>
          <w:color w:val="000000"/>
          <w:sz w:val="22"/>
          <w:szCs w:val="22"/>
        </w:rPr>
        <w:t xml:space="preserve"> s </w:t>
      </w:r>
      <w:proofErr w:type="spellStart"/>
      <w:r w:rsidRPr="001F74C7">
        <w:rPr>
          <w:bCs/>
          <w:color w:val="000000"/>
          <w:sz w:val="22"/>
          <w:szCs w:val="22"/>
        </w:rPr>
        <w:t>prepojením</w:t>
      </w:r>
      <w:proofErr w:type="spellEnd"/>
      <w:r w:rsidRPr="001F74C7">
        <w:rPr>
          <w:bCs/>
          <w:color w:val="000000"/>
          <w:sz w:val="22"/>
          <w:szCs w:val="22"/>
        </w:rPr>
        <w:t xml:space="preserve"> </w:t>
      </w:r>
      <w:proofErr w:type="spellStart"/>
      <w:r w:rsidRPr="001F74C7">
        <w:rPr>
          <w:bCs/>
          <w:color w:val="000000"/>
          <w:sz w:val="22"/>
          <w:szCs w:val="22"/>
        </w:rPr>
        <w:t>pomocou</w:t>
      </w:r>
      <w:proofErr w:type="spellEnd"/>
      <w:r w:rsidRPr="001F74C7">
        <w:rPr>
          <w:bCs/>
          <w:color w:val="000000"/>
          <w:sz w:val="22"/>
          <w:szCs w:val="22"/>
        </w:rPr>
        <w:t xml:space="preserve"> </w:t>
      </w:r>
      <w:proofErr w:type="spellStart"/>
      <w:r w:rsidRPr="001F74C7">
        <w:rPr>
          <w:bCs/>
          <w:color w:val="000000"/>
          <w:sz w:val="22"/>
          <w:szCs w:val="22"/>
        </w:rPr>
        <w:t>jediného</w:t>
      </w:r>
      <w:proofErr w:type="spellEnd"/>
      <w:r w:rsidRPr="001F74C7">
        <w:rPr>
          <w:bCs/>
          <w:color w:val="000000"/>
          <w:sz w:val="22"/>
          <w:szCs w:val="22"/>
        </w:rPr>
        <w:t xml:space="preserve"> </w:t>
      </w:r>
      <w:proofErr w:type="spellStart"/>
      <w:r w:rsidRPr="001F74C7">
        <w:rPr>
          <w:bCs/>
          <w:color w:val="000000"/>
          <w:sz w:val="22"/>
          <w:szCs w:val="22"/>
        </w:rPr>
        <w:t>kábla</w:t>
      </w:r>
      <w:proofErr w:type="spellEnd"/>
      <w:r w:rsidRPr="001F74C7">
        <w:rPr>
          <w:bCs/>
          <w:color w:val="000000"/>
          <w:sz w:val="22"/>
          <w:szCs w:val="22"/>
        </w:rPr>
        <w:t xml:space="preserve">, </w:t>
      </w:r>
      <w:proofErr w:type="spellStart"/>
      <w:r w:rsidRPr="001F74C7">
        <w:rPr>
          <w:bCs/>
          <w:color w:val="000000"/>
          <w:sz w:val="22"/>
          <w:szCs w:val="22"/>
        </w:rPr>
        <w:t>ktorý</w:t>
      </w:r>
      <w:proofErr w:type="spellEnd"/>
      <w:r w:rsidRPr="001F74C7">
        <w:rPr>
          <w:bCs/>
          <w:color w:val="000000"/>
          <w:sz w:val="22"/>
          <w:szCs w:val="22"/>
        </w:rPr>
        <w:t xml:space="preserve"> </w:t>
      </w:r>
      <w:proofErr w:type="spellStart"/>
      <w:r w:rsidRPr="001F74C7">
        <w:rPr>
          <w:bCs/>
          <w:color w:val="000000"/>
          <w:sz w:val="22"/>
          <w:szCs w:val="22"/>
        </w:rPr>
        <w:t>zabezpečuje</w:t>
      </w:r>
      <w:proofErr w:type="spellEnd"/>
      <w:r w:rsidRPr="001F74C7">
        <w:rPr>
          <w:bCs/>
          <w:color w:val="000000"/>
          <w:sz w:val="22"/>
          <w:szCs w:val="22"/>
        </w:rPr>
        <w:t xml:space="preserve"> </w:t>
      </w:r>
      <w:proofErr w:type="spellStart"/>
      <w:r w:rsidRPr="001F74C7">
        <w:rPr>
          <w:bCs/>
          <w:color w:val="000000"/>
          <w:sz w:val="22"/>
          <w:szCs w:val="22"/>
        </w:rPr>
        <w:t>dátovú</w:t>
      </w:r>
      <w:proofErr w:type="spellEnd"/>
      <w:r w:rsidRPr="001F74C7">
        <w:rPr>
          <w:bCs/>
          <w:color w:val="000000"/>
          <w:sz w:val="22"/>
          <w:szCs w:val="22"/>
        </w:rPr>
        <w:t xml:space="preserve"> </w:t>
      </w:r>
      <w:proofErr w:type="spellStart"/>
      <w:r w:rsidRPr="001F74C7">
        <w:rPr>
          <w:bCs/>
          <w:color w:val="000000"/>
          <w:sz w:val="22"/>
          <w:szCs w:val="22"/>
        </w:rPr>
        <w:t>komunikáciu</w:t>
      </w:r>
      <w:proofErr w:type="spellEnd"/>
      <w:r w:rsidRPr="001F74C7">
        <w:rPr>
          <w:bCs/>
          <w:color w:val="000000"/>
          <w:sz w:val="22"/>
          <w:szCs w:val="22"/>
        </w:rPr>
        <w:t xml:space="preserve"> a </w:t>
      </w:r>
      <w:proofErr w:type="spellStart"/>
      <w:r w:rsidRPr="001F74C7">
        <w:rPr>
          <w:bCs/>
          <w:color w:val="000000"/>
          <w:sz w:val="22"/>
          <w:szCs w:val="22"/>
        </w:rPr>
        <w:t>súčasne</w:t>
      </w:r>
      <w:proofErr w:type="spellEnd"/>
      <w:r w:rsidRPr="001F74C7">
        <w:rPr>
          <w:bCs/>
          <w:color w:val="000000"/>
          <w:sz w:val="22"/>
          <w:szCs w:val="22"/>
        </w:rPr>
        <w:t xml:space="preserve"> </w:t>
      </w:r>
      <w:proofErr w:type="spellStart"/>
      <w:r w:rsidRPr="001F74C7">
        <w:rPr>
          <w:bCs/>
          <w:color w:val="000000"/>
          <w:sz w:val="22"/>
          <w:szCs w:val="22"/>
        </w:rPr>
        <w:t>elektrické</w:t>
      </w:r>
      <w:proofErr w:type="spellEnd"/>
      <w:r w:rsidRPr="001F74C7">
        <w:rPr>
          <w:bCs/>
          <w:color w:val="000000"/>
          <w:sz w:val="22"/>
          <w:szCs w:val="22"/>
        </w:rPr>
        <w:t xml:space="preserve"> </w:t>
      </w:r>
      <w:proofErr w:type="spellStart"/>
      <w:r w:rsidRPr="001F74C7">
        <w:rPr>
          <w:bCs/>
          <w:color w:val="000000"/>
          <w:sz w:val="22"/>
          <w:szCs w:val="22"/>
        </w:rPr>
        <w:t>napájanie</w:t>
      </w:r>
      <w:proofErr w:type="spellEnd"/>
      <w:r w:rsidRPr="001F74C7">
        <w:rPr>
          <w:bCs/>
          <w:color w:val="000000"/>
          <w:sz w:val="22"/>
          <w:szCs w:val="22"/>
        </w:rPr>
        <w:t xml:space="preserve"> </w:t>
      </w:r>
      <w:proofErr w:type="spellStart"/>
      <w:r w:rsidRPr="001F74C7">
        <w:rPr>
          <w:bCs/>
          <w:color w:val="000000"/>
          <w:sz w:val="22"/>
          <w:szCs w:val="22"/>
        </w:rPr>
        <w:t>kamery</w:t>
      </w:r>
      <w:proofErr w:type="spellEnd"/>
      <w:r w:rsidRPr="001F74C7">
        <w:rPr>
          <w:bCs/>
          <w:color w:val="000000"/>
          <w:sz w:val="22"/>
          <w:szCs w:val="22"/>
        </w:rPr>
        <w:t xml:space="preserve">. </w:t>
      </w:r>
    </w:p>
    <w:p w14:paraId="6713722F"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Zobrazovacia</w:t>
      </w:r>
      <w:proofErr w:type="spellEnd"/>
      <w:r w:rsidRPr="001F74C7">
        <w:rPr>
          <w:bCs/>
          <w:color w:val="000000"/>
          <w:sz w:val="22"/>
          <w:szCs w:val="22"/>
        </w:rPr>
        <w:t xml:space="preserve"> </w:t>
      </w:r>
      <w:proofErr w:type="spellStart"/>
      <w:r w:rsidRPr="001F74C7">
        <w:rPr>
          <w:bCs/>
          <w:color w:val="000000"/>
          <w:sz w:val="22"/>
          <w:szCs w:val="22"/>
        </w:rPr>
        <w:t>jednotku</w:t>
      </w:r>
      <w:proofErr w:type="spellEnd"/>
      <w:r w:rsidRPr="001F74C7">
        <w:rPr>
          <w:bCs/>
          <w:color w:val="000000"/>
          <w:sz w:val="22"/>
          <w:szCs w:val="22"/>
        </w:rPr>
        <w:t xml:space="preserve"> 28“ 4K s wireless </w:t>
      </w:r>
      <w:proofErr w:type="spellStart"/>
      <w:r w:rsidRPr="001F74C7">
        <w:rPr>
          <w:bCs/>
          <w:color w:val="000000"/>
          <w:sz w:val="22"/>
          <w:szCs w:val="22"/>
        </w:rPr>
        <w:t>klávesnicou</w:t>
      </w:r>
      <w:proofErr w:type="spellEnd"/>
      <w:r w:rsidRPr="001F74C7">
        <w:rPr>
          <w:bCs/>
          <w:color w:val="000000"/>
          <w:sz w:val="22"/>
          <w:szCs w:val="22"/>
        </w:rPr>
        <w:t xml:space="preserve"> a </w:t>
      </w:r>
      <w:proofErr w:type="spellStart"/>
      <w:r w:rsidRPr="001F74C7">
        <w:rPr>
          <w:bCs/>
          <w:color w:val="000000"/>
          <w:sz w:val="22"/>
          <w:szCs w:val="22"/>
        </w:rPr>
        <w:t>myšou</w:t>
      </w:r>
      <w:proofErr w:type="spellEnd"/>
      <w:r w:rsidRPr="001F74C7">
        <w:rPr>
          <w:bCs/>
          <w:color w:val="000000"/>
          <w:sz w:val="22"/>
          <w:szCs w:val="22"/>
        </w:rPr>
        <w:t xml:space="preserve"> a </w:t>
      </w:r>
      <w:proofErr w:type="spellStart"/>
      <w:r w:rsidRPr="001F74C7">
        <w:rPr>
          <w:bCs/>
          <w:color w:val="000000"/>
          <w:sz w:val="22"/>
          <w:szCs w:val="22"/>
        </w:rPr>
        <w:t>wifi</w:t>
      </w:r>
      <w:proofErr w:type="spellEnd"/>
      <w:r w:rsidRPr="001F74C7">
        <w:rPr>
          <w:bCs/>
          <w:color w:val="000000"/>
          <w:sz w:val="22"/>
          <w:szCs w:val="22"/>
        </w:rPr>
        <w:t xml:space="preserve"> USB </w:t>
      </w:r>
      <w:proofErr w:type="spellStart"/>
      <w:r w:rsidRPr="001F74C7">
        <w:rPr>
          <w:bCs/>
          <w:color w:val="000000"/>
          <w:sz w:val="22"/>
          <w:szCs w:val="22"/>
        </w:rPr>
        <w:t>kitom</w:t>
      </w:r>
      <w:proofErr w:type="spellEnd"/>
      <w:r w:rsidRPr="001F74C7">
        <w:rPr>
          <w:bCs/>
          <w:color w:val="000000"/>
          <w:sz w:val="22"/>
          <w:szCs w:val="22"/>
        </w:rPr>
        <w:t xml:space="preserve"> pre </w:t>
      </w:r>
      <w:proofErr w:type="spellStart"/>
      <w:r w:rsidRPr="001F74C7">
        <w:rPr>
          <w:bCs/>
          <w:color w:val="000000"/>
          <w:sz w:val="22"/>
          <w:szCs w:val="22"/>
        </w:rPr>
        <w:t>bezdrôtové</w:t>
      </w:r>
      <w:proofErr w:type="spellEnd"/>
      <w:r w:rsidRPr="001F74C7">
        <w:rPr>
          <w:bCs/>
          <w:color w:val="000000"/>
          <w:sz w:val="22"/>
          <w:szCs w:val="22"/>
        </w:rPr>
        <w:t xml:space="preserve"> </w:t>
      </w:r>
      <w:proofErr w:type="spellStart"/>
      <w:r w:rsidRPr="001F74C7">
        <w:rPr>
          <w:bCs/>
          <w:color w:val="000000"/>
          <w:sz w:val="22"/>
          <w:szCs w:val="22"/>
        </w:rPr>
        <w:t>pripojenie</w:t>
      </w:r>
      <w:proofErr w:type="spellEnd"/>
      <w:r w:rsidRPr="001F74C7">
        <w:rPr>
          <w:bCs/>
          <w:color w:val="000000"/>
          <w:sz w:val="22"/>
          <w:szCs w:val="22"/>
        </w:rPr>
        <w:t xml:space="preserve"> k </w:t>
      </w:r>
      <w:proofErr w:type="spellStart"/>
      <w:r w:rsidRPr="001F74C7">
        <w:rPr>
          <w:bCs/>
          <w:color w:val="000000"/>
          <w:sz w:val="22"/>
          <w:szCs w:val="22"/>
        </w:rPr>
        <w:t>ovládaciemu</w:t>
      </w:r>
      <w:proofErr w:type="spellEnd"/>
      <w:r w:rsidRPr="001F74C7">
        <w:rPr>
          <w:bCs/>
          <w:color w:val="000000"/>
          <w:sz w:val="22"/>
          <w:szCs w:val="22"/>
        </w:rPr>
        <w:t xml:space="preserve"> </w:t>
      </w:r>
      <w:proofErr w:type="spellStart"/>
      <w:r w:rsidRPr="001F74C7">
        <w:rPr>
          <w:bCs/>
          <w:color w:val="000000"/>
          <w:sz w:val="22"/>
          <w:szCs w:val="22"/>
        </w:rPr>
        <w:t>softvéru</w:t>
      </w:r>
      <w:proofErr w:type="spellEnd"/>
      <w:r w:rsidRPr="001F74C7">
        <w:rPr>
          <w:bCs/>
          <w:color w:val="000000"/>
          <w:sz w:val="22"/>
          <w:szCs w:val="22"/>
        </w:rPr>
        <w:t xml:space="preserve"> a pre </w:t>
      </w:r>
      <w:proofErr w:type="spellStart"/>
      <w:r w:rsidRPr="001F74C7">
        <w:rPr>
          <w:bCs/>
          <w:color w:val="000000"/>
          <w:sz w:val="22"/>
          <w:szCs w:val="22"/>
        </w:rPr>
        <w:t>zdieľanie</w:t>
      </w:r>
      <w:proofErr w:type="spellEnd"/>
      <w:r w:rsidRPr="001F74C7">
        <w:rPr>
          <w:bCs/>
          <w:color w:val="000000"/>
          <w:sz w:val="22"/>
          <w:szCs w:val="22"/>
        </w:rPr>
        <w:t xml:space="preserve"> </w:t>
      </w:r>
      <w:proofErr w:type="spellStart"/>
      <w:r w:rsidRPr="001F74C7">
        <w:rPr>
          <w:bCs/>
          <w:color w:val="000000"/>
          <w:sz w:val="22"/>
          <w:szCs w:val="22"/>
        </w:rPr>
        <w:t>živého</w:t>
      </w:r>
      <w:proofErr w:type="spellEnd"/>
      <w:r w:rsidRPr="001F74C7">
        <w:rPr>
          <w:bCs/>
          <w:color w:val="000000"/>
          <w:sz w:val="22"/>
          <w:szCs w:val="22"/>
        </w:rPr>
        <w:t xml:space="preserve"> </w:t>
      </w:r>
      <w:proofErr w:type="spellStart"/>
      <w:r w:rsidRPr="001F74C7">
        <w:rPr>
          <w:bCs/>
          <w:color w:val="000000"/>
          <w:sz w:val="22"/>
          <w:szCs w:val="22"/>
        </w:rPr>
        <w:t>obrazu</w:t>
      </w:r>
      <w:proofErr w:type="spellEnd"/>
      <w:r w:rsidRPr="001F74C7">
        <w:rPr>
          <w:bCs/>
          <w:color w:val="000000"/>
          <w:sz w:val="22"/>
          <w:szCs w:val="22"/>
        </w:rPr>
        <w:t xml:space="preserve"> z </w:t>
      </w:r>
      <w:proofErr w:type="spellStart"/>
      <w:r w:rsidRPr="001F74C7">
        <w:rPr>
          <w:bCs/>
          <w:color w:val="000000"/>
          <w:sz w:val="22"/>
          <w:szCs w:val="22"/>
        </w:rPr>
        <w:t>kamery</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tablety</w:t>
      </w:r>
      <w:proofErr w:type="spellEnd"/>
      <w:r w:rsidRPr="001F74C7">
        <w:rPr>
          <w:bCs/>
          <w:color w:val="000000"/>
          <w:sz w:val="22"/>
          <w:szCs w:val="22"/>
        </w:rPr>
        <w:t xml:space="preserve"> a </w:t>
      </w:r>
      <w:proofErr w:type="spellStart"/>
      <w:r w:rsidRPr="001F74C7">
        <w:rPr>
          <w:bCs/>
          <w:color w:val="000000"/>
          <w:sz w:val="22"/>
          <w:szCs w:val="22"/>
        </w:rPr>
        <w:t>smartfóny</w:t>
      </w:r>
      <w:proofErr w:type="spellEnd"/>
      <w:r w:rsidRPr="001F74C7">
        <w:rPr>
          <w:bCs/>
          <w:color w:val="000000"/>
          <w:sz w:val="22"/>
          <w:szCs w:val="22"/>
        </w:rPr>
        <w:t xml:space="preserve"> </w:t>
      </w:r>
      <w:proofErr w:type="spellStart"/>
      <w:r w:rsidRPr="001F74C7">
        <w:rPr>
          <w:bCs/>
          <w:color w:val="000000"/>
          <w:sz w:val="22"/>
          <w:szCs w:val="22"/>
        </w:rPr>
        <w:t>alebo</w:t>
      </w:r>
      <w:proofErr w:type="spellEnd"/>
      <w:r w:rsidRPr="001F74C7">
        <w:rPr>
          <w:bCs/>
          <w:color w:val="000000"/>
          <w:sz w:val="22"/>
          <w:szCs w:val="22"/>
        </w:rPr>
        <w:t xml:space="preserve"> </w:t>
      </w:r>
      <w:proofErr w:type="spellStart"/>
      <w:r w:rsidRPr="001F74C7">
        <w:rPr>
          <w:bCs/>
          <w:color w:val="000000"/>
          <w:sz w:val="22"/>
          <w:szCs w:val="22"/>
        </w:rPr>
        <w:t>notebooky</w:t>
      </w:r>
      <w:proofErr w:type="spellEnd"/>
      <w:r w:rsidRPr="001F74C7">
        <w:rPr>
          <w:bCs/>
          <w:color w:val="000000"/>
          <w:sz w:val="22"/>
          <w:szCs w:val="22"/>
        </w:rPr>
        <w:t xml:space="preserve"> s </w:t>
      </w:r>
      <w:proofErr w:type="spellStart"/>
      <w:r w:rsidRPr="001F74C7">
        <w:rPr>
          <w:bCs/>
          <w:color w:val="000000"/>
          <w:sz w:val="22"/>
          <w:szCs w:val="22"/>
        </w:rPr>
        <w:t>wifi</w:t>
      </w:r>
      <w:proofErr w:type="spellEnd"/>
      <w:r w:rsidRPr="001F74C7">
        <w:rPr>
          <w:bCs/>
          <w:color w:val="000000"/>
          <w:sz w:val="22"/>
          <w:szCs w:val="22"/>
        </w:rPr>
        <w:t xml:space="preserve"> </w:t>
      </w:r>
      <w:proofErr w:type="spellStart"/>
      <w:r w:rsidRPr="001F74C7">
        <w:rPr>
          <w:bCs/>
          <w:color w:val="000000"/>
          <w:sz w:val="22"/>
          <w:szCs w:val="22"/>
        </w:rPr>
        <w:t>konektivitou</w:t>
      </w:r>
      <w:proofErr w:type="spellEnd"/>
    </w:p>
    <w:p w14:paraId="70105CB3"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r w:rsidRPr="001F74C7">
        <w:rPr>
          <w:bCs/>
          <w:color w:val="000000"/>
          <w:sz w:val="22"/>
          <w:szCs w:val="22"/>
        </w:rPr>
        <w:t xml:space="preserve">IVD </w:t>
      </w:r>
      <w:proofErr w:type="spellStart"/>
      <w:r w:rsidRPr="001F74C7">
        <w:rPr>
          <w:bCs/>
          <w:color w:val="000000"/>
          <w:sz w:val="22"/>
          <w:szCs w:val="22"/>
        </w:rPr>
        <w:t>certifikát</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mikroskop</w:t>
      </w:r>
      <w:proofErr w:type="spellEnd"/>
      <w:r w:rsidRPr="001F74C7">
        <w:rPr>
          <w:bCs/>
          <w:color w:val="000000"/>
          <w:sz w:val="22"/>
          <w:szCs w:val="22"/>
        </w:rPr>
        <w:t xml:space="preserve">, </w:t>
      </w:r>
      <w:proofErr w:type="spellStart"/>
      <w:r w:rsidRPr="001F74C7">
        <w:rPr>
          <w:bCs/>
          <w:color w:val="000000"/>
          <w:sz w:val="22"/>
          <w:szCs w:val="22"/>
        </w:rPr>
        <w:t>kameru</w:t>
      </w:r>
      <w:proofErr w:type="spellEnd"/>
      <w:r w:rsidRPr="001F74C7">
        <w:rPr>
          <w:bCs/>
          <w:color w:val="000000"/>
          <w:sz w:val="22"/>
          <w:szCs w:val="22"/>
        </w:rPr>
        <w:t xml:space="preserve"> </w:t>
      </w:r>
      <w:proofErr w:type="spellStart"/>
      <w:r w:rsidRPr="001F74C7">
        <w:rPr>
          <w:bCs/>
          <w:color w:val="000000"/>
          <w:sz w:val="22"/>
          <w:szCs w:val="22"/>
        </w:rPr>
        <w:t>aj</w:t>
      </w:r>
      <w:proofErr w:type="spellEnd"/>
      <w:r w:rsidRPr="001F74C7">
        <w:rPr>
          <w:bCs/>
          <w:color w:val="000000"/>
          <w:sz w:val="22"/>
          <w:szCs w:val="22"/>
        </w:rPr>
        <w:t xml:space="preserve"> </w:t>
      </w:r>
      <w:proofErr w:type="spellStart"/>
      <w:r w:rsidRPr="001F74C7">
        <w:rPr>
          <w:bCs/>
          <w:color w:val="000000"/>
          <w:sz w:val="22"/>
          <w:szCs w:val="22"/>
        </w:rPr>
        <w:t>softvér</w:t>
      </w:r>
      <w:proofErr w:type="spellEnd"/>
    </w:p>
    <w:p w14:paraId="3EC120E2" w14:textId="77777777" w:rsidR="001F74C7" w:rsidRPr="001F74C7" w:rsidRDefault="001F74C7" w:rsidP="001F74C7">
      <w:pPr>
        <w:pStyle w:val="Odsekzoznamu"/>
        <w:widowControl/>
        <w:numPr>
          <w:ilvl w:val="0"/>
          <w:numId w:val="33"/>
        </w:numPr>
        <w:tabs>
          <w:tab w:val="left" w:pos="2400"/>
        </w:tabs>
        <w:autoSpaceDE/>
        <w:autoSpaceDN/>
        <w:adjustRightInd/>
        <w:spacing w:after="160" w:line="259" w:lineRule="auto"/>
        <w:contextualSpacing/>
        <w:rPr>
          <w:bCs/>
          <w:color w:val="000000"/>
          <w:sz w:val="22"/>
          <w:szCs w:val="22"/>
        </w:rPr>
      </w:pPr>
      <w:proofErr w:type="spellStart"/>
      <w:r w:rsidRPr="001F74C7">
        <w:rPr>
          <w:bCs/>
          <w:color w:val="000000"/>
          <w:sz w:val="22"/>
          <w:szCs w:val="22"/>
        </w:rPr>
        <w:t>Požadujeme</w:t>
      </w:r>
      <w:proofErr w:type="spellEnd"/>
      <w:r w:rsidRPr="001F74C7">
        <w:rPr>
          <w:bCs/>
          <w:color w:val="000000"/>
          <w:sz w:val="22"/>
          <w:szCs w:val="22"/>
        </w:rPr>
        <w:t xml:space="preserve"> </w:t>
      </w:r>
      <w:proofErr w:type="spellStart"/>
      <w:r w:rsidRPr="001F74C7">
        <w:rPr>
          <w:bCs/>
          <w:color w:val="000000"/>
          <w:sz w:val="22"/>
          <w:szCs w:val="22"/>
        </w:rPr>
        <w:t>kompatibilitu</w:t>
      </w:r>
      <w:proofErr w:type="spellEnd"/>
      <w:r w:rsidRPr="001F74C7">
        <w:rPr>
          <w:bCs/>
          <w:color w:val="000000"/>
          <w:sz w:val="22"/>
          <w:szCs w:val="22"/>
        </w:rPr>
        <w:t xml:space="preserve"> s </w:t>
      </w:r>
      <w:proofErr w:type="spellStart"/>
      <w:r w:rsidRPr="001F74C7">
        <w:rPr>
          <w:bCs/>
          <w:color w:val="000000"/>
          <w:sz w:val="22"/>
          <w:szCs w:val="22"/>
        </w:rPr>
        <w:t>existujúcim</w:t>
      </w:r>
      <w:proofErr w:type="spellEnd"/>
      <w:r w:rsidRPr="001F74C7">
        <w:rPr>
          <w:bCs/>
          <w:color w:val="000000"/>
          <w:sz w:val="22"/>
          <w:szCs w:val="22"/>
        </w:rPr>
        <w:t xml:space="preserve"> </w:t>
      </w:r>
      <w:proofErr w:type="spellStart"/>
      <w:r w:rsidRPr="001F74C7">
        <w:rPr>
          <w:bCs/>
          <w:color w:val="000000"/>
          <w:sz w:val="22"/>
          <w:szCs w:val="22"/>
        </w:rPr>
        <w:t>zariadením</w:t>
      </w:r>
      <w:proofErr w:type="spellEnd"/>
      <w:r w:rsidRPr="001F74C7">
        <w:rPr>
          <w:bCs/>
          <w:color w:val="000000"/>
          <w:sz w:val="22"/>
          <w:szCs w:val="22"/>
        </w:rPr>
        <w:t xml:space="preserve"> </w:t>
      </w:r>
      <w:proofErr w:type="spellStart"/>
      <w:r w:rsidRPr="001F74C7">
        <w:rPr>
          <w:bCs/>
          <w:color w:val="000000"/>
          <w:sz w:val="22"/>
          <w:szCs w:val="22"/>
        </w:rPr>
        <w:t>na</w:t>
      </w:r>
      <w:proofErr w:type="spellEnd"/>
      <w:r w:rsidRPr="001F74C7">
        <w:rPr>
          <w:bCs/>
          <w:color w:val="000000"/>
          <w:sz w:val="22"/>
          <w:szCs w:val="22"/>
        </w:rPr>
        <w:t xml:space="preserve"> </w:t>
      </w:r>
      <w:proofErr w:type="spellStart"/>
      <w:r w:rsidRPr="001F74C7">
        <w:rPr>
          <w:bCs/>
          <w:color w:val="000000"/>
          <w:sz w:val="22"/>
          <w:szCs w:val="22"/>
        </w:rPr>
        <w:t>pracovisku</w:t>
      </w:r>
      <w:proofErr w:type="spellEnd"/>
      <w:r w:rsidRPr="001F74C7">
        <w:rPr>
          <w:bCs/>
          <w:color w:val="000000"/>
          <w:sz w:val="22"/>
          <w:szCs w:val="22"/>
        </w:rPr>
        <w:t xml:space="preserve"> a </w:t>
      </w:r>
      <w:proofErr w:type="spellStart"/>
      <w:r w:rsidRPr="001F74C7">
        <w:rPr>
          <w:bCs/>
          <w:color w:val="000000"/>
          <w:sz w:val="22"/>
          <w:szCs w:val="22"/>
        </w:rPr>
        <w:t>zameniteľnosť</w:t>
      </w:r>
      <w:proofErr w:type="spellEnd"/>
      <w:r w:rsidRPr="001F74C7">
        <w:rPr>
          <w:bCs/>
          <w:color w:val="000000"/>
          <w:sz w:val="22"/>
          <w:szCs w:val="22"/>
        </w:rPr>
        <w:t xml:space="preserve"> </w:t>
      </w:r>
      <w:proofErr w:type="spellStart"/>
      <w:r w:rsidRPr="001F74C7">
        <w:rPr>
          <w:bCs/>
          <w:color w:val="000000"/>
          <w:sz w:val="22"/>
          <w:szCs w:val="22"/>
        </w:rPr>
        <w:t>optiky</w:t>
      </w:r>
      <w:proofErr w:type="spellEnd"/>
      <w:r w:rsidRPr="001F74C7">
        <w:rPr>
          <w:bCs/>
          <w:color w:val="000000"/>
          <w:sz w:val="22"/>
          <w:szCs w:val="22"/>
        </w:rPr>
        <w:t xml:space="preserve"> </w:t>
      </w:r>
      <w:proofErr w:type="spellStart"/>
      <w:r w:rsidRPr="001F74C7">
        <w:rPr>
          <w:bCs/>
          <w:color w:val="000000"/>
          <w:sz w:val="22"/>
          <w:szCs w:val="22"/>
        </w:rPr>
        <w:t>mikroskopov</w:t>
      </w:r>
      <w:proofErr w:type="spellEnd"/>
      <w:r w:rsidRPr="001F74C7">
        <w:rPr>
          <w:bCs/>
          <w:color w:val="000000"/>
          <w:sz w:val="22"/>
          <w:szCs w:val="22"/>
        </w:rPr>
        <w:t xml:space="preserve"> so </w:t>
      </w:r>
      <w:proofErr w:type="spellStart"/>
      <w:r w:rsidRPr="001F74C7">
        <w:rPr>
          <w:bCs/>
          <w:color w:val="000000"/>
          <w:sz w:val="22"/>
          <w:szCs w:val="22"/>
        </w:rPr>
        <w:t>závitovým</w:t>
      </w:r>
      <w:proofErr w:type="spellEnd"/>
      <w:r w:rsidRPr="001F74C7">
        <w:rPr>
          <w:bCs/>
          <w:color w:val="000000"/>
          <w:sz w:val="22"/>
          <w:szCs w:val="22"/>
        </w:rPr>
        <w:t xml:space="preserve"> </w:t>
      </w:r>
      <w:proofErr w:type="spellStart"/>
      <w:r w:rsidRPr="001F74C7">
        <w:rPr>
          <w:bCs/>
          <w:color w:val="000000"/>
          <w:sz w:val="22"/>
          <w:szCs w:val="22"/>
        </w:rPr>
        <w:t>rozhraním</w:t>
      </w:r>
      <w:proofErr w:type="spellEnd"/>
      <w:r w:rsidRPr="001F74C7">
        <w:rPr>
          <w:bCs/>
          <w:color w:val="000000"/>
          <w:sz w:val="22"/>
          <w:szCs w:val="22"/>
        </w:rPr>
        <w:t xml:space="preserve"> M27</w:t>
      </w:r>
    </w:p>
    <w:p w14:paraId="121760A3" w14:textId="77777777" w:rsidR="001F74C7" w:rsidRPr="00DD4098" w:rsidRDefault="001F74C7" w:rsidP="001F74C7">
      <w:pPr>
        <w:pStyle w:val="Normlnywebov"/>
        <w:rPr>
          <w:rFonts w:asciiTheme="minorHAnsi" w:eastAsiaTheme="minorHAnsi" w:hAnsiTheme="minorHAnsi" w:cstheme="minorHAnsi"/>
          <w:color w:val="000000" w:themeColor="text1"/>
          <w:sz w:val="22"/>
          <w:szCs w:val="22"/>
          <w:bdr w:val="none" w:sz="0" w:space="0" w:color="auto"/>
          <w:lang w:val="sk-SK"/>
        </w:rPr>
      </w:pPr>
    </w:p>
    <w:p w14:paraId="5B2D0D8C" w14:textId="77777777" w:rsidR="00C673CF" w:rsidRPr="00FD1051" w:rsidRDefault="00C673CF" w:rsidP="00C673CF">
      <w:pPr>
        <w:pStyle w:val="Cislovanie2"/>
        <w:tabs>
          <w:tab w:val="clear" w:pos="680"/>
        </w:tabs>
        <w:spacing w:after="60"/>
        <w:ind w:left="1134" w:hanging="567"/>
        <w:rPr>
          <w:sz w:val="22"/>
          <w:szCs w:val="22"/>
        </w:rPr>
      </w:pPr>
    </w:p>
    <w:p w14:paraId="2E9937BA" w14:textId="77777777" w:rsidR="001F74C7" w:rsidRDefault="001F74C7" w:rsidP="001F74C7">
      <w:pPr>
        <w:pStyle w:val="Cislovanie2"/>
        <w:tabs>
          <w:tab w:val="clear" w:pos="680"/>
        </w:tabs>
        <w:spacing w:after="60"/>
        <w:rPr>
          <w:sz w:val="22"/>
          <w:szCs w:val="22"/>
        </w:rPr>
      </w:pPr>
    </w:p>
    <w:p w14:paraId="3EE94CFA" w14:textId="77777777" w:rsidR="001F74C7" w:rsidRDefault="001F74C7" w:rsidP="001F74C7">
      <w:pPr>
        <w:pStyle w:val="Cislovanie2"/>
        <w:tabs>
          <w:tab w:val="clear" w:pos="680"/>
        </w:tabs>
        <w:spacing w:after="60"/>
        <w:rPr>
          <w:sz w:val="22"/>
          <w:szCs w:val="22"/>
        </w:rPr>
      </w:pPr>
    </w:p>
    <w:p w14:paraId="47FAFF12" w14:textId="77777777" w:rsidR="001F74C7" w:rsidRDefault="001F74C7" w:rsidP="001F74C7">
      <w:pPr>
        <w:pStyle w:val="Cislovanie2"/>
        <w:tabs>
          <w:tab w:val="clear" w:pos="680"/>
        </w:tabs>
        <w:spacing w:after="60"/>
        <w:rPr>
          <w:sz w:val="22"/>
          <w:szCs w:val="22"/>
        </w:rPr>
      </w:pPr>
    </w:p>
    <w:p w14:paraId="515A33DC" w14:textId="77777777" w:rsidR="001F74C7" w:rsidRDefault="001F74C7" w:rsidP="001F74C7">
      <w:pPr>
        <w:pStyle w:val="Cislovanie2"/>
        <w:tabs>
          <w:tab w:val="clear" w:pos="680"/>
        </w:tabs>
        <w:spacing w:after="60"/>
        <w:rPr>
          <w:sz w:val="22"/>
          <w:szCs w:val="22"/>
        </w:rPr>
      </w:pPr>
    </w:p>
    <w:p w14:paraId="4BE69E2C" w14:textId="77777777" w:rsidR="001F74C7" w:rsidRDefault="001F74C7" w:rsidP="001F74C7">
      <w:pPr>
        <w:pStyle w:val="Cislovanie2"/>
        <w:tabs>
          <w:tab w:val="clear" w:pos="680"/>
        </w:tabs>
        <w:spacing w:after="60"/>
        <w:rPr>
          <w:sz w:val="22"/>
          <w:szCs w:val="22"/>
        </w:rPr>
      </w:pPr>
    </w:p>
    <w:p w14:paraId="0E8A048C" w14:textId="77777777" w:rsidR="001F74C7" w:rsidRDefault="001F74C7" w:rsidP="001F74C7">
      <w:pPr>
        <w:pStyle w:val="Cislovanie2"/>
        <w:tabs>
          <w:tab w:val="clear" w:pos="680"/>
        </w:tabs>
        <w:spacing w:after="60"/>
        <w:rPr>
          <w:sz w:val="22"/>
          <w:szCs w:val="22"/>
        </w:rPr>
      </w:pPr>
    </w:p>
    <w:p w14:paraId="411C332F" w14:textId="77777777" w:rsidR="001F74C7" w:rsidRDefault="001F74C7" w:rsidP="001F74C7">
      <w:pPr>
        <w:pStyle w:val="Cislovanie2"/>
        <w:tabs>
          <w:tab w:val="clear" w:pos="680"/>
        </w:tabs>
        <w:spacing w:after="60"/>
        <w:rPr>
          <w:sz w:val="22"/>
          <w:szCs w:val="22"/>
        </w:rPr>
      </w:pPr>
    </w:p>
    <w:p w14:paraId="605DC096" w14:textId="77777777" w:rsidR="001F74C7" w:rsidRDefault="001F74C7" w:rsidP="001F74C7">
      <w:pPr>
        <w:pStyle w:val="Cislovanie2"/>
        <w:tabs>
          <w:tab w:val="clear" w:pos="680"/>
        </w:tabs>
        <w:spacing w:after="60"/>
        <w:rPr>
          <w:sz w:val="22"/>
          <w:szCs w:val="22"/>
        </w:rPr>
      </w:pPr>
    </w:p>
    <w:p w14:paraId="59942694" w14:textId="77777777" w:rsidR="001F74C7" w:rsidRDefault="001F74C7" w:rsidP="001F74C7">
      <w:pPr>
        <w:pStyle w:val="Cislovanie2"/>
        <w:tabs>
          <w:tab w:val="clear" w:pos="680"/>
        </w:tabs>
        <w:spacing w:after="60"/>
        <w:rPr>
          <w:sz w:val="22"/>
          <w:szCs w:val="22"/>
        </w:rPr>
      </w:pPr>
    </w:p>
    <w:p w14:paraId="3BF38E34" w14:textId="77777777" w:rsidR="001F74C7" w:rsidRDefault="001F74C7" w:rsidP="001F74C7">
      <w:pPr>
        <w:pStyle w:val="Cislovanie2"/>
        <w:tabs>
          <w:tab w:val="clear" w:pos="680"/>
        </w:tabs>
        <w:spacing w:after="60"/>
        <w:rPr>
          <w:sz w:val="22"/>
          <w:szCs w:val="22"/>
        </w:rPr>
      </w:pPr>
    </w:p>
    <w:p w14:paraId="52BE0FE3" w14:textId="77777777" w:rsidR="001F74C7" w:rsidRDefault="001F74C7" w:rsidP="001F74C7">
      <w:pPr>
        <w:pStyle w:val="Cislovanie2"/>
        <w:tabs>
          <w:tab w:val="clear" w:pos="680"/>
        </w:tabs>
        <w:spacing w:after="60"/>
        <w:rPr>
          <w:sz w:val="22"/>
          <w:szCs w:val="22"/>
        </w:rPr>
      </w:pPr>
    </w:p>
    <w:p w14:paraId="6823BD3B" w14:textId="77777777" w:rsidR="001F74C7" w:rsidRDefault="001F74C7" w:rsidP="001F74C7">
      <w:pPr>
        <w:pStyle w:val="Cislovanie2"/>
        <w:tabs>
          <w:tab w:val="clear" w:pos="680"/>
        </w:tabs>
        <w:spacing w:after="60"/>
        <w:rPr>
          <w:sz w:val="22"/>
          <w:szCs w:val="22"/>
        </w:rPr>
      </w:pPr>
    </w:p>
    <w:p w14:paraId="58774BD1" w14:textId="77777777" w:rsidR="001F74C7" w:rsidRDefault="001F74C7" w:rsidP="001F74C7">
      <w:pPr>
        <w:pStyle w:val="Cislovanie2"/>
        <w:tabs>
          <w:tab w:val="clear" w:pos="680"/>
        </w:tabs>
        <w:spacing w:after="60"/>
        <w:rPr>
          <w:sz w:val="22"/>
          <w:szCs w:val="22"/>
        </w:rPr>
      </w:pPr>
    </w:p>
    <w:p w14:paraId="09D3C283" w14:textId="77777777" w:rsidR="001F74C7" w:rsidRDefault="001F74C7" w:rsidP="001F74C7">
      <w:pPr>
        <w:pStyle w:val="Cislovanie2"/>
        <w:tabs>
          <w:tab w:val="clear" w:pos="680"/>
        </w:tabs>
        <w:spacing w:after="60"/>
        <w:rPr>
          <w:sz w:val="22"/>
          <w:szCs w:val="22"/>
        </w:rPr>
      </w:pPr>
    </w:p>
    <w:p w14:paraId="0CD59D44" w14:textId="77777777" w:rsidR="001F74C7" w:rsidRDefault="001F74C7" w:rsidP="001F74C7">
      <w:pPr>
        <w:pStyle w:val="Cislovanie2"/>
        <w:tabs>
          <w:tab w:val="clear" w:pos="680"/>
        </w:tabs>
        <w:spacing w:after="60"/>
        <w:rPr>
          <w:sz w:val="22"/>
          <w:szCs w:val="22"/>
        </w:rPr>
      </w:pPr>
    </w:p>
    <w:p w14:paraId="45987B77" w14:textId="77777777" w:rsidR="001F74C7" w:rsidRDefault="001F74C7" w:rsidP="001F74C7">
      <w:pPr>
        <w:pStyle w:val="Cislovanie2"/>
        <w:tabs>
          <w:tab w:val="clear" w:pos="680"/>
        </w:tabs>
        <w:spacing w:after="60"/>
        <w:rPr>
          <w:sz w:val="22"/>
          <w:szCs w:val="22"/>
        </w:rPr>
      </w:pPr>
    </w:p>
    <w:p w14:paraId="02460CBB" w14:textId="77777777" w:rsidR="001F74C7" w:rsidRDefault="001F74C7" w:rsidP="001F74C7">
      <w:pPr>
        <w:pStyle w:val="Cislovanie2"/>
        <w:tabs>
          <w:tab w:val="clear" w:pos="680"/>
        </w:tabs>
        <w:spacing w:after="60"/>
        <w:rPr>
          <w:sz w:val="22"/>
          <w:szCs w:val="22"/>
        </w:rPr>
      </w:pPr>
    </w:p>
    <w:p w14:paraId="7553902F" w14:textId="77777777" w:rsidR="001F74C7" w:rsidRDefault="001F74C7" w:rsidP="001F74C7">
      <w:pPr>
        <w:pStyle w:val="Cislovanie2"/>
        <w:tabs>
          <w:tab w:val="clear" w:pos="680"/>
        </w:tabs>
        <w:spacing w:after="60"/>
        <w:rPr>
          <w:sz w:val="22"/>
          <w:szCs w:val="22"/>
        </w:rPr>
      </w:pPr>
    </w:p>
    <w:p w14:paraId="26EB52C9" w14:textId="77777777" w:rsidR="001F74C7" w:rsidRDefault="001F74C7" w:rsidP="001F74C7">
      <w:pPr>
        <w:pStyle w:val="Cislovanie2"/>
        <w:tabs>
          <w:tab w:val="clear" w:pos="680"/>
        </w:tabs>
        <w:spacing w:after="60"/>
        <w:rPr>
          <w:sz w:val="22"/>
          <w:szCs w:val="22"/>
        </w:rPr>
      </w:pPr>
    </w:p>
    <w:p w14:paraId="512F7761" w14:textId="77777777" w:rsidR="001F74C7" w:rsidRDefault="001F74C7" w:rsidP="001F74C7">
      <w:pPr>
        <w:pStyle w:val="Cislovanie2"/>
        <w:tabs>
          <w:tab w:val="clear" w:pos="680"/>
        </w:tabs>
        <w:spacing w:after="60"/>
        <w:rPr>
          <w:sz w:val="22"/>
          <w:szCs w:val="22"/>
        </w:rPr>
      </w:pPr>
    </w:p>
    <w:p w14:paraId="1943FAE0" w14:textId="77777777" w:rsidR="001F74C7" w:rsidRDefault="001F74C7" w:rsidP="001F74C7">
      <w:pPr>
        <w:pStyle w:val="Cislovanie2"/>
        <w:tabs>
          <w:tab w:val="clear" w:pos="680"/>
        </w:tabs>
        <w:spacing w:after="60"/>
        <w:rPr>
          <w:sz w:val="22"/>
          <w:szCs w:val="22"/>
        </w:rPr>
      </w:pPr>
    </w:p>
    <w:p w14:paraId="68EAEDFD" w14:textId="77777777" w:rsidR="001F74C7" w:rsidRDefault="001F74C7" w:rsidP="001F74C7">
      <w:pPr>
        <w:pStyle w:val="Cislovanie2"/>
        <w:tabs>
          <w:tab w:val="clear" w:pos="680"/>
        </w:tabs>
        <w:spacing w:after="60"/>
        <w:rPr>
          <w:sz w:val="22"/>
          <w:szCs w:val="22"/>
        </w:rPr>
      </w:pPr>
    </w:p>
    <w:p w14:paraId="2E12B438" w14:textId="77777777" w:rsidR="001F74C7" w:rsidRDefault="001F74C7" w:rsidP="001F74C7">
      <w:pPr>
        <w:pStyle w:val="Cislovanie2"/>
        <w:tabs>
          <w:tab w:val="clear" w:pos="680"/>
        </w:tabs>
        <w:spacing w:after="60"/>
        <w:rPr>
          <w:sz w:val="22"/>
          <w:szCs w:val="22"/>
        </w:rPr>
      </w:pPr>
    </w:p>
    <w:p w14:paraId="5F4DE55C" w14:textId="77777777" w:rsidR="001F74C7" w:rsidRDefault="001F74C7" w:rsidP="001F74C7">
      <w:pPr>
        <w:pStyle w:val="Cislovanie2"/>
        <w:tabs>
          <w:tab w:val="clear" w:pos="680"/>
        </w:tabs>
        <w:spacing w:after="60"/>
        <w:rPr>
          <w:sz w:val="22"/>
          <w:szCs w:val="22"/>
        </w:rPr>
      </w:pPr>
    </w:p>
    <w:p w14:paraId="12DE803A" w14:textId="77777777" w:rsidR="001F74C7" w:rsidRDefault="001F74C7" w:rsidP="00BE5FD5">
      <w:pPr>
        <w:pStyle w:val="Cislovanie2"/>
        <w:tabs>
          <w:tab w:val="clear" w:pos="680"/>
        </w:tabs>
        <w:spacing w:after="60"/>
        <w:ind w:left="0" w:firstLine="0"/>
        <w:rPr>
          <w:sz w:val="22"/>
          <w:szCs w:val="22"/>
        </w:rPr>
      </w:pPr>
    </w:p>
    <w:p w14:paraId="3AD3548D" w14:textId="6273E329" w:rsidR="00C673CF" w:rsidRPr="00FD1051" w:rsidRDefault="00C673CF" w:rsidP="001F74C7">
      <w:pPr>
        <w:pStyle w:val="Cislovanie2"/>
        <w:tabs>
          <w:tab w:val="clear" w:pos="680"/>
        </w:tabs>
        <w:spacing w:after="60"/>
        <w:rPr>
          <w:sz w:val="22"/>
          <w:szCs w:val="22"/>
        </w:rPr>
      </w:pPr>
      <w:r w:rsidRPr="00FD1051">
        <w:rPr>
          <w:sz w:val="22"/>
          <w:szCs w:val="22"/>
        </w:rPr>
        <w:t xml:space="preserve">Príloha č. 3 – Zoznam subdodávateľov </w:t>
      </w:r>
    </w:p>
    <w:p w14:paraId="7EE95B49" w14:textId="1E3A6B4C" w:rsidR="00C673CF" w:rsidRDefault="00C673CF" w:rsidP="008D3B84">
      <w:pPr>
        <w:jc w:val="both"/>
        <w:rPr>
          <w:color w:val="000000"/>
          <w:sz w:val="22"/>
          <w:szCs w:val="22"/>
          <w:lang w:val="sk-SK" w:eastAsia="cs-CZ"/>
        </w:rPr>
      </w:pPr>
    </w:p>
    <w:p w14:paraId="423314F5" w14:textId="3CB7C662" w:rsidR="00C673CF" w:rsidRDefault="00C673CF" w:rsidP="008D3B84">
      <w:pPr>
        <w:jc w:val="both"/>
        <w:rPr>
          <w:color w:val="000000"/>
          <w:sz w:val="22"/>
          <w:szCs w:val="22"/>
          <w:lang w:val="sk-SK" w:eastAsia="cs-CZ"/>
        </w:rPr>
      </w:pPr>
    </w:p>
    <w:p w14:paraId="71426D19" w14:textId="1C604D92" w:rsidR="00C673CF" w:rsidRDefault="00C673CF" w:rsidP="008D3B84">
      <w:pPr>
        <w:jc w:val="both"/>
        <w:rPr>
          <w:color w:val="000000"/>
          <w:sz w:val="22"/>
          <w:szCs w:val="22"/>
          <w:lang w:val="sk-SK" w:eastAsia="cs-CZ"/>
        </w:rPr>
      </w:pPr>
    </w:p>
    <w:p w14:paraId="0089F20A" w14:textId="77777777" w:rsidR="00C673CF" w:rsidRPr="00DB64CB" w:rsidRDefault="00C673CF" w:rsidP="00C673CF">
      <w:pPr>
        <w:spacing w:before="260"/>
        <w:ind w:right="-6"/>
        <w:jc w:val="center"/>
        <w:rPr>
          <w:rFonts w:ascii="Arial" w:hAnsi="Arial" w:cs="Arial"/>
          <w:b/>
          <w:color w:val="000000" w:themeColor="text1"/>
        </w:rPr>
      </w:pPr>
      <w:proofErr w:type="spellStart"/>
      <w:r>
        <w:rPr>
          <w:rFonts w:ascii="Arial" w:hAnsi="Arial" w:cs="Arial"/>
          <w:b/>
          <w:color w:val="000000" w:themeColor="text1"/>
        </w:rPr>
        <w:t>Zoznam</w:t>
      </w:r>
      <w:proofErr w:type="spellEnd"/>
      <w:r>
        <w:rPr>
          <w:rFonts w:ascii="Arial" w:hAnsi="Arial" w:cs="Arial"/>
          <w:b/>
          <w:color w:val="000000" w:themeColor="text1"/>
        </w:rPr>
        <w:t xml:space="preserve"> </w:t>
      </w:r>
      <w:proofErr w:type="spellStart"/>
      <w:r>
        <w:rPr>
          <w:rFonts w:ascii="Arial" w:hAnsi="Arial" w:cs="Arial"/>
          <w:b/>
          <w:color w:val="000000" w:themeColor="text1"/>
        </w:rPr>
        <w:t>s</w:t>
      </w:r>
      <w:r w:rsidRPr="007A2FD2">
        <w:rPr>
          <w:rFonts w:ascii="Arial" w:hAnsi="Arial" w:cs="Arial"/>
          <w:b/>
          <w:color w:val="000000" w:themeColor="text1"/>
        </w:rPr>
        <w:t>ubdodávate</w:t>
      </w:r>
      <w:r>
        <w:rPr>
          <w:rFonts w:ascii="Arial" w:hAnsi="Arial" w:cs="Arial"/>
          <w:b/>
          <w:color w:val="000000" w:themeColor="text1"/>
        </w:rPr>
        <w:t>ľov</w:t>
      </w:r>
      <w:proofErr w:type="spellEnd"/>
    </w:p>
    <w:tbl>
      <w:tblPr>
        <w:tblStyle w:val="TableNormal"/>
        <w:tblW w:w="8647"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C673CF" w:rsidRPr="007A2FD2" w14:paraId="0AC8A57F" w14:textId="77777777" w:rsidTr="002408D8">
        <w:trPr>
          <w:trHeight w:val="509"/>
        </w:trPr>
        <w:tc>
          <w:tcPr>
            <w:tcW w:w="569" w:type="dxa"/>
            <w:tcBorders>
              <w:bottom w:val="double" w:sz="1" w:space="0" w:color="000000"/>
              <w:right w:val="single" w:sz="4" w:space="0" w:color="000000"/>
            </w:tcBorders>
            <w:vAlign w:val="bottom"/>
          </w:tcPr>
          <w:p w14:paraId="471723ED"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P. č.</w:t>
            </w:r>
          </w:p>
        </w:tc>
        <w:tc>
          <w:tcPr>
            <w:tcW w:w="2124" w:type="dxa"/>
            <w:tcBorders>
              <w:left w:val="single" w:sz="4" w:space="0" w:color="000000"/>
              <w:bottom w:val="double" w:sz="1" w:space="0" w:color="000000"/>
              <w:right w:val="single" w:sz="4" w:space="0" w:color="000000"/>
            </w:tcBorders>
            <w:vAlign w:val="bottom"/>
          </w:tcPr>
          <w:p w14:paraId="5DCA2113"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Obchodné meno a sídlo subdodávateľa</w:t>
            </w:r>
          </w:p>
        </w:tc>
        <w:tc>
          <w:tcPr>
            <w:tcW w:w="1134" w:type="dxa"/>
            <w:tcBorders>
              <w:left w:val="single" w:sz="4" w:space="0" w:color="000000"/>
              <w:bottom w:val="double" w:sz="1" w:space="0" w:color="000000"/>
              <w:right w:val="single" w:sz="4" w:space="0" w:color="000000"/>
            </w:tcBorders>
            <w:vAlign w:val="bottom"/>
          </w:tcPr>
          <w:p w14:paraId="2E63C36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IČO</w:t>
            </w:r>
          </w:p>
        </w:tc>
        <w:tc>
          <w:tcPr>
            <w:tcW w:w="1134" w:type="dxa"/>
            <w:tcBorders>
              <w:left w:val="single" w:sz="4" w:space="0" w:color="000000"/>
              <w:bottom w:val="double" w:sz="1" w:space="0" w:color="000000"/>
              <w:right w:val="single" w:sz="4" w:space="0" w:color="000000"/>
            </w:tcBorders>
            <w:vAlign w:val="bottom"/>
          </w:tcPr>
          <w:p w14:paraId="444AFBD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 podiel</w:t>
            </w:r>
            <w:r w:rsidRPr="00DB64CB">
              <w:rPr>
                <w:rFonts w:asciiTheme="minorHAnsi" w:hAnsiTheme="minorHAnsi" w:cstheme="minorHAnsi"/>
                <w:b/>
                <w:bCs/>
                <w:color w:val="000000" w:themeColor="text1"/>
                <w:lang w:val="sk-SK"/>
              </w:rPr>
              <w:br/>
              <w:t>na zákazke</w:t>
            </w:r>
          </w:p>
        </w:tc>
        <w:tc>
          <w:tcPr>
            <w:tcW w:w="1701" w:type="dxa"/>
            <w:tcBorders>
              <w:left w:val="single" w:sz="4" w:space="0" w:color="000000"/>
              <w:bottom w:val="double" w:sz="1" w:space="0" w:color="000000"/>
            </w:tcBorders>
            <w:vAlign w:val="bottom"/>
          </w:tcPr>
          <w:p w14:paraId="0BAB2E69"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Predmet subdodávok</w:t>
            </w:r>
          </w:p>
        </w:tc>
        <w:tc>
          <w:tcPr>
            <w:tcW w:w="1985" w:type="dxa"/>
            <w:tcBorders>
              <w:left w:val="single" w:sz="4" w:space="0" w:color="000000"/>
              <w:bottom w:val="double" w:sz="1" w:space="0" w:color="000000"/>
            </w:tcBorders>
          </w:tcPr>
          <w:p w14:paraId="41202F7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 xml:space="preserve">Osoba oprávnená konať za subdodávateľa - meno a priezvisko, adresa pobytu, dátum narodenia. </w:t>
            </w:r>
          </w:p>
        </w:tc>
      </w:tr>
      <w:tr w:rsidR="00C673CF" w:rsidRPr="007A2FD2" w14:paraId="4FD12CEF" w14:textId="77777777" w:rsidTr="002408D8">
        <w:trPr>
          <w:trHeight w:val="397"/>
        </w:trPr>
        <w:tc>
          <w:tcPr>
            <w:tcW w:w="569" w:type="dxa"/>
            <w:tcBorders>
              <w:top w:val="double" w:sz="1" w:space="0" w:color="000000"/>
              <w:bottom w:val="single" w:sz="4" w:space="0" w:color="000000"/>
              <w:right w:val="single" w:sz="4" w:space="0" w:color="000000"/>
            </w:tcBorders>
            <w:vAlign w:val="center"/>
          </w:tcPr>
          <w:p w14:paraId="4E81A964" w14:textId="77777777" w:rsidR="00C673CF" w:rsidRPr="007A2FD2" w:rsidRDefault="00C673CF" w:rsidP="002408D8">
            <w:pPr>
              <w:pStyle w:val="TableParagraph"/>
              <w:spacing w:before="121" w:line="257" w:lineRule="exact"/>
              <w:ind w:right="-6"/>
              <w:jc w:val="center"/>
              <w:rPr>
                <w:rFonts w:ascii="Arial" w:hAnsi="Arial" w:cs="Arial"/>
                <w:color w:val="000000" w:themeColor="text1"/>
              </w:rPr>
            </w:pPr>
            <w:r w:rsidRPr="007A2FD2">
              <w:rPr>
                <w:rFonts w:ascii="Arial" w:hAnsi="Arial" w:cs="Arial"/>
                <w:color w:val="000000" w:themeColor="text1"/>
              </w:rPr>
              <w:t>1</w:t>
            </w:r>
          </w:p>
        </w:tc>
        <w:tc>
          <w:tcPr>
            <w:tcW w:w="2124" w:type="dxa"/>
            <w:tcBorders>
              <w:top w:val="double" w:sz="1" w:space="0" w:color="000000"/>
              <w:left w:val="single" w:sz="4" w:space="0" w:color="000000"/>
              <w:bottom w:val="single" w:sz="4" w:space="0" w:color="000000"/>
              <w:right w:val="single" w:sz="4" w:space="0" w:color="000000"/>
            </w:tcBorders>
            <w:vAlign w:val="center"/>
          </w:tcPr>
          <w:p w14:paraId="5F4C3A44"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double" w:sz="1" w:space="0" w:color="000000"/>
              <w:left w:val="single" w:sz="4" w:space="0" w:color="000000"/>
              <w:bottom w:val="single" w:sz="4" w:space="0" w:color="000000"/>
              <w:right w:val="single" w:sz="4" w:space="0" w:color="000000"/>
            </w:tcBorders>
            <w:vAlign w:val="center"/>
          </w:tcPr>
          <w:p w14:paraId="0A6433D9"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double" w:sz="1" w:space="0" w:color="000000"/>
              <w:left w:val="single" w:sz="4" w:space="0" w:color="000000"/>
              <w:bottom w:val="single" w:sz="4" w:space="0" w:color="000000"/>
              <w:right w:val="single" w:sz="4" w:space="0" w:color="000000"/>
            </w:tcBorders>
            <w:vAlign w:val="center"/>
          </w:tcPr>
          <w:p w14:paraId="4125C9F3" w14:textId="77777777" w:rsidR="00C673CF" w:rsidRPr="007A2FD2" w:rsidRDefault="00C673CF" w:rsidP="002408D8">
            <w:pPr>
              <w:pStyle w:val="TableParagraph"/>
              <w:ind w:right="-6"/>
              <w:jc w:val="center"/>
              <w:rPr>
                <w:rFonts w:ascii="Arial" w:hAnsi="Arial" w:cs="Arial"/>
                <w:color w:val="000000" w:themeColor="text1"/>
              </w:rPr>
            </w:pPr>
          </w:p>
        </w:tc>
        <w:tc>
          <w:tcPr>
            <w:tcW w:w="1701" w:type="dxa"/>
            <w:tcBorders>
              <w:top w:val="double" w:sz="1" w:space="0" w:color="000000"/>
              <w:left w:val="single" w:sz="4" w:space="0" w:color="000000"/>
              <w:bottom w:val="single" w:sz="4" w:space="0" w:color="000000"/>
            </w:tcBorders>
            <w:vAlign w:val="center"/>
          </w:tcPr>
          <w:p w14:paraId="61C13901" w14:textId="77777777" w:rsidR="00C673CF" w:rsidRPr="007A2FD2" w:rsidRDefault="00C673CF" w:rsidP="002408D8">
            <w:pPr>
              <w:pStyle w:val="TableParagraph"/>
              <w:ind w:right="-6"/>
              <w:rPr>
                <w:rFonts w:ascii="Arial" w:hAnsi="Arial" w:cs="Arial"/>
                <w:color w:val="000000" w:themeColor="text1"/>
              </w:rPr>
            </w:pPr>
          </w:p>
        </w:tc>
        <w:tc>
          <w:tcPr>
            <w:tcW w:w="1985" w:type="dxa"/>
            <w:tcBorders>
              <w:top w:val="double" w:sz="1" w:space="0" w:color="000000"/>
              <w:left w:val="single" w:sz="4" w:space="0" w:color="000000"/>
              <w:bottom w:val="single" w:sz="4" w:space="0" w:color="000000"/>
            </w:tcBorders>
          </w:tcPr>
          <w:p w14:paraId="4CB4D160" w14:textId="77777777" w:rsidR="00C673CF" w:rsidRPr="007A2FD2" w:rsidRDefault="00C673CF" w:rsidP="002408D8">
            <w:pPr>
              <w:pStyle w:val="TableParagraph"/>
              <w:ind w:right="-6"/>
              <w:rPr>
                <w:rFonts w:ascii="Arial" w:hAnsi="Arial" w:cs="Arial"/>
                <w:color w:val="000000" w:themeColor="text1"/>
              </w:rPr>
            </w:pPr>
          </w:p>
        </w:tc>
      </w:tr>
      <w:tr w:rsidR="00C673CF" w:rsidRPr="007A2FD2" w14:paraId="381A1E1D" w14:textId="77777777" w:rsidTr="002408D8">
        <w:trPr>
          <w:trHeight w:val="395"/>
        </w:trPr>
        <w:tc>
          <w:tcPr>
            <w:tcW w:w="569" w:type="dxa"/>
            <w:tcBorders>
              <w:top w:val="single" w:sz="4" w:space="0" w:color="000000"/>
              <w:bottom w:val="single" w:sz="4" w:space="0" w:color="000000"/>
              <w:right w:val="single" w:sz="4" w:space="0" w:color="000000"/>
            </w:tcBorders>
            <w:vAlign w:val="center"/>
          </w:tcPr>
          <w:p w14:paraId="26B5BD98" w14:textId="77777777" w:rsidR="00C673CF" w:rsidRPr="007A2FD2" w:rsidRDefault="00C673CF" w:rsidP="002408D8">
            <w:pPr>
              <w:pStyle w:val="TableParagraph"/>
              <w:spacing w:before="119" w:line="257" w:lineRule="exact"/>
              <w:ind w:right="-6"/>
              <w:jc w:val="center"/>
              <w:rPr>
                <w:rFonts w:ascii="Arial" w:hAnsi="Arial" w:cs="Arial"/>
                <w:color w:val="000000" w:themeColor="text1"/>
              </w:rPr>
            </w:pPr>
            <w:r w:rsidRPr="007A2FD2">
              <w:rPr>
                <w:rFonts w:ascii="Arial" w:hAnsi="Arial" w:cs="Arial"/>
                <w:color w:val="000000" w:themeColor="text1"/>
              </w:rPr>
              <w:t>2</w:t>
            </w:r>
          </w:p>
        </w:tc>
        <w:tc>
          <w:tcPr>
            <w:tcW w:w="2124" w:type="dxa"/>
            <w:tcBorders>
              <w:top w:val="single" w:sz="4" w:space="0" w:color="000000"/>
              <w:left w:val="single" w:sz="4" w:space="0" w:color="000000"/>
              <w:bottom w:val="single" w:sz="4" w:space="0" w:color="000000"/>
              <w:right w:val="single" w:sz="4" w:space="0" w:color="000000"/>
            </w:tcBorders>
            <w:vAlign w:val="center"/>
          </w:tcPr>
          <w:p w14:paraId="253731DC"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807CE4"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9442AF7" w14:textId="77777777" w:rsidR="00C673CF" w:rsidRPr="007A2FD2" w:rsidRDefault="00C673CF" w:rsidP="002408D8">
            <w:pPr>
              <w:jc w:val="center"/>
            </w:pPr>
          </w:p>
        </w:tc>
        <w:tc>
          <w:tcPr>
            <w:tcW w:w="1701" w:type="dxa"/>
            <w:tcBorders>
              <w:top w:val="single" w:sz="4" w:space="0" w:color="000000"/>
              <w:left w:val="single" w:sz="4" w:space="0" w:color="000000"/>
              <w:bottom w:val="single" w:sz="4" w:space="0" w:color="000000"/>
            </w:tcBorders>
            <w:vAlign w:val="center"/>
          </w:tcPr>
          <w:p w14:paraId="57313466" w14:textId="77777777" w:rsidR="00C673CF" w:rsidRPr="007A2FD2" w:rsidRDefault="00C673CF" w:rsidP="002408D8">
            <w:pPr>
              <w:pStyle w:val="TableParagraph"/>
              <w:ind w:right="-6"/>
              <w:rPr>
                <w:rFonts w:ascii="Arial" w:hAnsi="Arial" w:cs="Arial"/>
                <w:color w:val="000000" w:themeColor="text1"/>
              </w:rPr>
            </w:pPr>
          </w:p>
        </w:tc>
        <w:tc>
          <w:tcPr>
            <w:tcW w:w="1985" w:type="dxa"/>
            <w:tcBorders>
              <w:top w:val="single" w:sz="4" w:space="0" w:color="000000"/>
              <w:left w:val="single" w:sz="4" w:space="0" w:color="000000"/>
              <w:bottom w:val="single" w:sz="4" w:space="0" w:color="000000"/>
            </w:tcBorders>
          </w:tcPr>
          <w:p w14:paraId="15B411C3" w14:textId="77777777" w:rsidR="00C673CF" w:rsidRPr="007A2FD2" w:rsidRDefault="00C673CF" w:rsidP="002408D8">
            <w:pPr>
              <w:pStyle w:val="TableParagraph"/>
              <w:ind w:right="-6"/>
              <w:rPr>
                <w:rFonts w:ascii="Arial" w:hAnsi="Arial" w:cs="Arial"/>
                <w:color w:val="000000" w:themeColor="text1"/>
              </w:rPr>
            </w:pPr>
          </w:p>
        </w:tc>
      </w:tr>
      <w:tr w:rsidR="00C673CF" w:rsidRPr="001E065D" w14:paraId="674F8697" w14:textId="77777777" w:rsidTr="002408D8">
        <w:trPr>
          <w:trHeight w:val="392"/>
        </w:trPr>
        <w:tc>
          <w:tcPr>
            <w:tcW w:w="569" w:type="dxa"/>
            <w:tcBorders>
              <w:top w:val="single" w:sz="4" w:space="0" w:color="000000"/>
              <w:right w:val="single" w:sz="4" w:space="0" w:color="000000"/>
            </w:tcBorders>
            <w:vAlign w:val="center"/>
          </w:tcPr>
          <w:p w14:paraId="5D0201D2" w14:textId="77777777" w:rsidR="00C673CF" w:rsidRPr="001E065D" w:rsidRDefault="00C673CF" w:rsidP="002408D8">
            <w:pPr>
              <w:pStyle w:val="TableParagraph"/>
              <w:spacing w:before="119" w:line="254" w:lineRule="exact"/>
              <w:ind w:right="-6"/>
              <w:jc w:val="center"/>
              <w:rPr>
                <w:rFonts w:ascii="Arial" w:hAnsi="Arial" w:cs="Arial"/>
                <w:color w:val="000000" w:themeColor="text1"/>
              </w:rPr>
            </w:pPr>
            <w:r w:rsidRPr="007A2FD2">
              <w:rPr>
                <w:rFonts w:ascii="Arial" w:hAnsi="Arial" w:cs="Arial"/>
                <w:color w:val="000000" w:themeColor="text1"/>
              </w:rPr>
              <w:t>3</w:t>
            </w:r>
          </w:p>
        </w:tc>
        <w:tc>
          <w:tcPr>
            <w:tcW w:w="2124" w:type="dxa"/>
            <w:tcBorders>
              <w:top w:val="single" w:sz="4" w:space="0" w:color="000000"/>
              <w:left w:val="single" w:sz="4" w:space="0" w:color="000000"/>
              <w:right w:val="single" w:sz="4" w:space="0" w:color="000000"/>
            </w:tcBorders>
            <w:vAlign w:val="center"/>
          </w:tcPr>
          <w:p w14:paraId="310CB37A" w14:textId="77777777" w:rsidR="00C673CF" w:rsidRPr="001E065D"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right w:val="single" w:sz="4" w:space="0" w:color="000000"/>
            </w:tcBorders>
            <w:vAlign w:val="center"/>
          </w:tcPr>
          <w:p w14:paraId="4F4E0F29" w14:textId="77777777" w:rsidR="00C673CF" w:rsidRPr="001E065D"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right w:val="single" w:sz="4" w:space="0" w:color="000000"/>
            </w:tcBorders>
          </w:tcPr>
          <w:p w14:paraId="00A86872" w14:textId="77777777" w:rsidR="00C673CF" w:rsidRDefault="00C673CF" w:rsidP="002408D8">
            <w:pPr>
              <w:jc w:val="center"/>
            </w:pPr>
          </w:p>
        </w:tc>
        <w:tc>
          <w:tcPr>
            <w:tcW w:w="1701" w:type="dxa"/>
            <w:tcBorders>
              <w:top w:val="single" w:sz="4" w:space="0" w:color="000000"/>
              <w:left w:val="single" w:sz="4" w:space="0" w:color="000000"/>
            </w:tcBorders>
            <w:vAlign w:val="center"/>
          </w:tcPr>
          <w:p w14:paraId="57BB9B01" w14:textId="77777777" w:rsidR="00C673CF" w:rsidRPr="001E065D" w:rsidRDefault="00C673CF" w:rsidP="002408D8">
            <w:pPr>
              <w:pStyle w:val="TableParagraph"/>
              <w:ind w:right="-6"/>
              <w:rPr>
                <w:rFonts w:ascii="Arial" w:hAnsi="Arial" w:cs="Arial"/>
                <w:color w:val="000000" w:themeColor="text1"/>
              </w:rPr>
            </w:pPr>
          </w:p>
        </w:tc>
        <w:tc>
          <w:tcPr>
            <w:tcW w:w="1985" w:type="dxa"/>
            <w:tcBorders>
              <w:top w:val="single" w:sz="4" w:space="0" w:color="000000"/>
              <w:left w:val="single" w:sz="4" w:space="0" w:color="000000"/>
            </w:tcBorders>
          </w:tcPr>
          <w:p w14:paraId="53365B0B" w14:textId="77777777" w:rsidR="00C673CF" w:rsidRPr="001E065D" w:rsidRDefault="00C673CF" w:rsidP="002408D8">
            <w:pPr>
              <w:pStyle w:val="TableParagraph"/>
              <w:ind w:right="-6"/>
              <w:rPr>
                <w:rFonts w:ascii="Arial" w:hAnsi="Arial" w:cs="Arial"/>
                <w:color w:val="000000" w:themeColor="text1"/>
              </w:rPr>
            </w:pPr>
          </w:p>
        </w:tc>
      </w:tr>
    </w:tbl>
    <w:p w14:paraId="358CACB0" w14:textId="77777777" w:rsidR="00C673CF" w:rsidRPr="008D3B84" w:rsidRDefault="00C673CF" w:rsidP="008D3B84">
      <w:pPr>
        <w:jc w:val="both"/>
        <w:rPr>
          <w:color w:val="000000"/>
          <w:sz w:val="22"/>
          <w:szCs w:val="22"/>
          <w:lang w:val="sk-SK" w:eastAsia="cs-CZ"/>
        </w:rPr>
      </w:pPr>
    </w:p>
    <w:sectPr w:rsidR="00C673CF" w:rsidRPr="008D3B84" w:rsidSect="001638F4">
      <w:headerReference w:type="default" r:id="rId9"/>
      <w:footerReference w:type="default" r:id="rId10"/>
      <w:pgSz w:w="11901" w:h="16840"/>
      <w:pgMar w:top="1418" w:right="1418" w:bottom="1418" w:left="1418" w:header="397"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F845" w14:textId="77777777" w:rsidR="00102991" w:rsidRDefault="00102991" w:rsidP="007D0EB2">
      <w:r>
        <w:separator/>
      </w:r>
    </w:p>
  </w:endnote>
  <w:endnote w:type="continuationSeparator" w:id="0">
    <w:p w14:paraId="5E66067D" w14:textId="77777777" w:rsidR="00102991" w:rsidRDefault="00102991" w:rsidP="007D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20276"/>
      <w:docPartObj>
        <w:docPartGallery w:val="Page Numbers (Bottom of Page)"/>
        <w:docPartUnique/>
      </w:docPartObj>
    </w:sdtPr>
    <w:sdtEndPr/>
    <w:sdtContent>
      <w:p w14:paraId="6AF2FAB1" w14:textId="350BFD64" w:rsidR="00451FF6" w:rsidRDefault="00451FF6">
        <w:pPr>
          <w:pStyle w:val="Pta"/>
          <w:jc w:val="center"/>
        </w:pPr>
        <w:r>
          <w:fldChar w:fldCharType="begin"/>
        </w:r>
        <w:r>
          <w:instrText>PAGE   \* MERGEFORMAT</w:instrText>
        </w:r>
        <w:r>
          <w:fldChar w:fldCharType="separate"/>
        </w:r>
        <w:r w:rsidR="00171651" w:rsidRPr="00171651">
          <w:rPr>
            <w:noProof/>
            <w:lang w:val="sk-SK"/>
          </w:rPr>
          <w:t>16</w:t>
        </w:r>
        <w:r>
          <w:fldChar w:fldCharType="end"/>
        </w:r>
      </w:p>
    </w:sdtContent>
  </w:sdt>
  <w:p w14:paraId="213CCD31" w14:textId="77777777" w:rsidR="00ED4D2A" w:rsidRDefault="00ED4D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D164" w14:textId="77777777" w:rsidR="00102991" w:rsidRDefault="00102991" w:rsidP="007D0EB2">
      <w:r>
        <w:separator/>
      </w:r>
    </w:p>
  </w:footnote>
  <w:footnote w:type="continuationSeparator" w:id="0">
    <w:p w14:paraId="4ADB0CD8" w14:textId="77777777" w:rsidR="00102991" w:rsidRDefault="00102991" w:rsidP="007D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2C26" w14:textId="77777777" w:rsidR="00ED4D2A" w:rsidRDefault="00ED4D2A">
    <w:pPr>
      <w:pStyle w:val="Hlavika"/>
    </w:pPr>
    <w:r w:rsidRPr="00276EFB">
      <w:rPr>
        <w:noProof/>
        <w:sz w:val="20"/>
        <w:szCs w:val="20"/>
        <w:lang w:val="sk-SK" w:eastAsia="sk-SK"/>
      </w:rPr>
      <w:drawing>
        <wp:anchor distT="0" distB="0" distL="0" distR="0" simplePos="0" relativeHeight="251659264" behindDoc="1" locked="0" layoutInCell="1" allowOverlap="1" wp14:anchorId="4942ED37" wp14:editId="27932D73">
          <wp:simplePos x="0" y="0"/>
          <wp:positionH relativeFrom="page">
            <wp:posOffset>981710</wp:posOffset>
          </wp:positionH>
          <wp:positionV relativeFrom="page">
            <wp:posOffset>76200</wp:posOffset>
          </wp:positionV>
          <wp:extent cx="589915" cy="68897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14:paraId="6D0784F7" w14:textId="78F98CFA" w:rsidR="00ED4D2A" w:rsidRPr="0003466D" w:rsidRDefault="00ED4D2A">
    <w:pPr>
      <w:pStyle w:val="Hlavika"/>
      <w:rPr>
        <w:sz w:val="20"/>
        <w:szCs w:val="20"/>
      </w:rPr>
    </w:pPr>
    <w:r w:rsidRPr="00276EFB">
      <w:rPr>
        <w:noProof/>
        <w:sz w:val="20"/>
        <w:szCs w:val="20"/>
        <w:lang w:val="sk-SK" w:eastAsia="sk-SK"/>
      </w:rPr>
      <mc:AlternateContent>
        <mc:Choice Requires="wps">
          <w:drawing>
            <wp:anchor distT="0" distB="0" distL="114300" distR="114300" simplePos="0" relativeHeight="251660288" behindDoc="1" locked="0" layoutInCell="1" allowOverlap="1" wp14:anchorId="54435FC8" wp14:editId="37BE4EAD">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2694" w14:textId="77777777" w:rsidR="00ED4D2A" w:rsidRPr="00F966B9" w:rsidRDefault="00ED4D2A"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ED4D2A" w:rsidRPr="00F966B9" w:rsidRDefault="00ED4D2A"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ED4D2A" w:rsidRPr="00F966B9" w:rsidRDefault="00ED4D2A"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5FC8"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" filled="f" stroked="f">
              <v:textbox inset="0,0,0,0">
                <w:txbxContent>
                  <w:p w14:paraId="1ADD2694" w14:textId="77777777" w:rsidR="00ED4D2A" w:rsidRPr="00F966B9" w:rsidRDefault="00ED4D2A"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ED4D2A" w:rsidRPr="00F966B9" w:rsidRDefault="00ED4D2A"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ED4D2A" w:rsidRPr="00F966B9" w:rsidRDefault="00ED4D2A"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A4645DC"/>
    <w:multiLevelType w:val="hybridMultilevel"/>
    <w:tmpl w:val="E62CA126"/>
    <w:lvl w:ilvl="0" w:tplc="91086C8E">
      <w:start w:val="13"/>
      <w:numFmt w:val="decimal"/>
      <w:lvlText w:val="%1."/>
      <w:lvlJc w:val="left"/>
      <w:pPr>
        <w:ind w:left="1080" w:hanging="360"/>
      </w:pPr>
      <w:rPr>
        <w:rFonts w:eastAsia="Times New Roman"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15:restartNumberingAfterBreak="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6154D6B"/>
    <w:multiLevelType w:val="hybridMultilevel"/>
    <w:tmpl w:val="A4BC6360"/>
    <w:lvl w:ilvl="0" w:tplc="5DEA54CC">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1" w15:restartNumberingAfterBreak="0">
    <w:nsid w:val="1CEA75D8"/>
    <w:multiLevelType w:val="hybridMultilevel"/>
    <w:tmpl w:val="5A725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F360AB"/>
    <w:multiLevelType w:val="hybridMultilevel"/>
    <w:tmpl w:val="10F27412"/>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4DA63ECA">
      <w:start w:val="1"/>
      <w:numFmt w:val="lowerRoman"/>
      <w:lvlText w:val="%3."/>
      <w:lvlJc w:val="right"/>
      <w:pPr>
        <w:tabs>
          <w:tab w:val="num" w:pos="1800"/>
        </w:tabs>
        <w:ind w:left="1800" w:hanging="180"/>
      </w:pPr>
      <w:rPr>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782653"/>
    <w:multiLevelType w:val="hybridMultilevel"/>
    <w:tmpl w:val="CB7281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8E4C08"/>
    <w:multiLevelType w:val="hybridMultilevel"/>
    <w:tmpl w:val="3BD60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4453760C"/>
    <w:multiLevelType w:val="hybridMultilevel"/>
    <w:tmpl w:val="077216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4"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7" w15:restartNumberingAfterBreak="0">
    <w:nsid w:val="67766E8B"/>
    <w:multiLevelType w:val="multilevel"/>
    <w:tmpl w:val="BDFC12D6"/>
    <w:lvl w:ilvl="0">
      <w:start w:val="1"/>
      <w:numFmt w:val="decimal"/>
      <w:lvlText w:val="11.%1"/>
      <w:lvlJc w:val="left"/>
      <w:pPr>
        <w:tabs>
          <w:tab w:val="num" w:pos="567"/>
        </w:tabs>
        <w:ind w:left="567" w:hanging="567"/>
      </w:pPr>
      <w:rPr>
        <w:rFonts w:hint="default"/>
        <w:b/>
        <w:i w:val="0"/>
      </w:rPr>
    </w:lvl>
    <w:lvl w:ilvl="1">
      <w:start w:val="1"/>
      <w:numFmt w:val="lowerLetter"/>
      <w:lvlText w:val="%2)"/>
      <w:lvlJc w:val="left"/>
      <w:pPr>
        <w:tabs>
          <w:tab w:val="num" w:pos="737"/>
        </w:tabs>
        <w:ind w:left="737" w:hanging="283"/>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2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0"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1"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6"/>
    <w:lvlOverride w:ilvl="0">
      <w:startOverride w:val="1"/>
    </w:lvlOverride>
    <w:lvlOverride w:ilvl="1">
      <w:startOverride w:val="1"/>
    </w:lvlOverride>
  </w:num>
  <w:num w:numId="2">
    <w:abstractNumId w:val="3"/>
  </w:num>
  <w:num w:numId="3">
    <w:abstractNumId w:val="12"/>
  </w:num>
  <w:num w:numId="4">
    <w:abstractNumId w:val="22"/>
  </w:num>
  <w:num w:numId="5">
    <w:abstractNumId w:val="1"/>
  </w:num>
  <w:num w:numId="6">
    <w:abstractNumId w:val="7"/>
  </w:num>
  <w:num w:numId="7">
    <w:abstractNumId w:val="26"/>
  </w:num>
  <w:num w:numId="8">
    <w:abstractNumId w:val="28"/>
  </w:num>
  <w:num w:numId="9">
    <w:abstractNumId w:val="24"/>
  </w:num>
  <w:num w:numId="10">
    <w:abstractNumId w:val="30"/>
  </w:num>
  <w:num w:numId="11">
    <w:abstractNumId w:val="23"/>
  </w:num>
  <w:num w:numId="12">
    <w:abstractNumId w:val="2"/>
  </w:num>
  <w:num w:numId="13">
    <w:abstractNumId w:val="25"/>
  </w:num>
  <w:num w:numId="14">
    <w:abstractNumId w:val="6"/>
  </w:num>
  <w:num w:numId="15">
    <w:abstractNumId w:val="5"/>
  </w:num>
  <w:num w:numId="16">
    <w:abstractNumId w:val="29"/>
  </w:num>
  <w:num w:numId="17">
    <w:abstractNumId w:val="17"/>
  </w:num>
  <w:num w:numId="18">
    <w:abstractNumId w:val="8"/>
  </w:num>
  <w:num w:numId="19">
    <w:abstractNumId w:val="18"/>
  </w:num>
  <w:num w:numId="20">
    <w:abstractNumId w:val="31"/>
  </w:num>
  <w:num w:numId="21">
    <w:abstractNumId w:val="19"/>
  </w:num>
  <w:num w:numId="22">
    <w:abstractNumId w:val="0"/>
  </w:num>
  <w:num w:numId="23">
    <w:abstractNumId w:val="13"/>
  </w:num>
  <w:num w:numId="24">
    <w:abstractNumId w:val="21"/>
  </w:num>
  <w:num w:numId="25">
    <w:abstractNumId w:val="15"/>
  </w:num>
  <w:num w:numId="26">
    <w:abstractNumId w:val="16"/>
  </w:num>
  <w:num w:numId="27">
    <w:abstractNumId w:val="20"/>
  </w:num>
  <w:num w:numId="28">
    <w:abstractNumId w:val="10"/>
  </w:num>
  <w:num w:numId="29">
    <w:abstractNumId w:val="27"/>
  </w:num>
  <w:num w:numId="30">
    <w:abstractNumId w:val="4"/>
  </w:num>
  <w:num w:numId="31">
    <w:abstractNumId w:val="11"/>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EB2"/>
    <w:rsid w:val="00010627"/>
    <w:rsid w:val="000109C1"/>
    <w:rsid w:val="00010B7C"/>
    <w:rsid w:val="00023435"/>
    <w:rsid w:val="00031AAF"/>
    <w:rsid w:val="00032E11"/>
    <w:rsid w:val="00033792"/>
    <w:rsid w:val="0003466D"/>
    <w:rsid w:val="00037361"/>
    <w:rsid w:val="00040313"/>
    <w:rsid w:val="00041C79"/>
    <w:rsid w:val="00045C82"/>
    <w:rsid w:val="00050802"/>
    <w:rsid w:val="00055E18"/>
    <w:rsid w:val="00056299"/>
    <w:rsid w:val="000646B3"/>
    <w:rsid w:val="0006565B"/>
    <w:rsid w:val="000669B7"/>
    <w:rsid w:val="00073831"/>
    <w:rsid w:val="0007655D"/>
    <w:rsid w:val="000773FB"/>
    <w:rsid w:val="00084F9C"/>
    <w:rsid w:val="00092ACD"/>
    <w:rsid w:val="00096719"/>
    <w:rsid w:val="000A459D"/>
    <w:rsid w:val="000B1B68"/>
    <w:rsid w:val="000B21B5"/>
    <w:rsid w:val="000C21D6"/>
    <w:rsid w:val="000E3A81"/>
    <w:rsid w:val="000F0013"/>
    <w:rsid w:val="000F4538"/>
    <w:rsid w:val="00102991"/>
    <w:rsid w:val="001113C7"/>
    <w:rsid w:val="0011317A"/>
    <w:rsid w:val="00130AFF"/>
    <w:rsid w:val="00131C79"/>
    <w:rsid w:val="0014129C"/>
    <w:rsid w:val="001415CE"/>
    <w:rsid w:val="00143DC4"/>
    <w:rsid w:val="00146536"/>
    <w:rsid w:val="00163134"/>
    <w:rsid w:val="001638F4"/>
    <w:rsid w:val="00171651"/>
    <w:rsid w:val="00172948"/>
    <w:rsid w:val="00173294"/>
    <w:rsid w:val="00175353"/>
    <w:rsid w:val="00181E6E"/>
    <w:rsid w:val="001906FD"/>
    <w:rsid w:val="001917A3"/>
    <w:rsid w:val="0019421E"/>
    <w:rsid w:val="0019767E"/>
    <w:rsid w:val="001A6AA8"/>
    <w:rsid w:val="001A7AB7"/>
    <w:rsid w:val="001B3741"/>
    <w:rsid w:val="001B5672"/>
    <w:rsid w:val="001D53E0"/>
    <w:rsid w:val="001D5BEF"/>
    <w:rsid w:val="001D7E09"/>
    <w:rsid w:val="001E3573"/>
    <w:rsid w:val="001E3B44"/>
    <w:rsid w:val="001F49F0"/>
    <w:rsid w:val="001F74C7"/>
    <w:rsid w:val="00201DB1"/>
    <w:rsid w:val="0020436B"/>
    <w:rsid w:val="002156A8"/>
    <w:rsid w:val="0021587D"/>
    <w:rsid w:val="00220CC7"/>
    <w:rsid w:val="00221C20"/>
    <w:rsid w:val="00222C6C"/>
    <w:rsid w:val="00237F0C"/>
    <w:rsid w:val="00245179"/>
    <w:rsid w:val="002645B7"/>
    <w:rsid w:val="00264D33"/>
    <w:rsid w:val="00265623"/>
    <w:rsid w:val="002727E5"/>
    <w:rsid w:val="00280C69"/>
    <w:rsid w:val="00283E7F"/>
    <w:rsid w:val="0028642B"/>
    <w:rsid w:val="00286716"/>
    <w:rsid w:val="00297B6B"/>
    <w:rsid w:val="002B4F3D"/>
    <w:rsid w:val="002C6DF1"/>
    <w:rsid w:val="002D4EE1"/>
    <w:rsid w:val="002E4419"/>
    <w:rsid w:val="002F61F1"/>
    <w:rsid w:val="002F65FC"/>
    <w:rsid w:val="00311796"/>
    <w:rsid w:val="00313D4B"/>
    <w:rsid w:val="00347E0C"/>
    <w:rsid w:val="0036079F"/>
    <w:rsid w:val="003631CC"/>
    <w:rsid w:val="003750F7"/>
    <w:rsid w:val="0038257C"/>
    <w:rsid w:val="00385C1E"/>
    <w:rsid w:val="003A4237"/>
    <w:rsid w:val="003A5AF1"/>
    <w:rsid w:val="003B202C"/>
    <w:rsid w:val="003B6237"/>
    <w:rsid w:val="003C05C1"/>
    <w:rsid w:val="003C5281"/>
    <w:rsid w:val="003C5475"/>
    <w:rsid w:val="003C7D96"/>
    <w:rsid w:val="003D0110"/>
    <w:rsid w:val="003D0ABD"/>
    <w:rsid w:val="003D3D3C"/>
    <w:rsid w:val="003F5CE0"/>
    <w:rsid w:val="00401063"/>
    <w:rsid w:val="0040530C"/>
    <w:rsid w:val="00410F58"/>
    <w:rsid w:val="00414A93"/>
    <w:rsid w:val="00426431"/>
    <w:rsid w:val="004270CA"/>
    <w:rsid w:val="00437464"/>
    <w:rsid w:val="00451D29"/>
    <w:rsid w:val="00451FF6"/>
    <w:rsid w:val="00454CFE"/>
    <w:rsid w:val="0045615C"/>
    <w:rsid w:val="0046687C"/>
    <w:rsid w:val="00475F20"/>
    <w:rsid w:val="0049404F"/>
    <w:rsid w:val="0049486B"/>
    <w:rsid w:val="00497F24"/>
    <w:rsid w:val="004C1402"/>
    <w:rsid w:val="004C21F0"/>
    <w:rsid w:val="004C7D97"/>
    <w:rsid w:val="004D2BBF"/>
    <w:rsid w:val="004E122A"/>
    <w:rsid w:val="004E3E2E"/>
    <w:rsid w:val="005129F2"/>
    <w:rsid w:val="00514A29"/>
    <w:rsid w:val="00515EAB"/>
    <w:rsid w:val="005202C0"/>
    <w:rsid w:val="0052232C"/>
    <w:rsid w:val="005233E3"/>
    <w:rsid w:val="0053082A"/>
    <w:rsid w:val="0053220A"/>
    <w:rsid w:val="00532525"/>
    <w:rsid w:val="005359D8"/>
    <w:rsid w:val="00541014"/>
    <w:rsid w:val="00544606"/>
    <w:rsid w:val="00563243"/>
    <w:rsid w:val="00564F34"/>
    <w:rsid w:val="00567BA1"/>
    <w:rsid w:val="00571AE8"/>
    <w:rsid w:val="00581A4B"/>
    <w:rsid w:val="00592228"/>
    <w:rsid w:val="005929C3"/>
    <w:rsid w:val="00593EC2"/>
    <w:rsid w:val="005A32DF"/>
    <w:rsid w:val="005C0DB2"/>
    <w:rsid w:val="005E2045"/>
    <w:rsid w:val="005E24FA"/>
    <w:rsid w:val="005F3498"/>
    <w:rsid w:val="005F3D7A"/>
    <w:rsid w:val="005F4F7D"/>
    <w:rsid w:val="00602C16"/>
    <w:rsid w:val="00616431"/>
    <w:rsid w:val="006240FF"/>
    <w:rsid w:val="00635124"/>
    <w:rsid w:val="00651BA8"/>
    <w:rsid w:val="006611D5"/>
    <w:rsid w:val="006756A1"/>
    <w:rsid w:val="006810BA"/>
    <w:rsid w:val="006972AF"/>
    <w:rsid w:val="006A16FE"/>
    <w:rsid w:val="006B13D1"/>
    <w:rsid w:val="006B22F1"/>
    <w:rsid w:val="006D1193"/>
    <w:rsid w:val="006E11AF"/>
    <w:rsid w:val="006F2A1B"/>
    <w:rsid w:val="006F578C"/>
    <w:rsid w:val="0070441C"/>
    <w:rsid w:val="0071131B"/>
    <w:rsid w:val="00715294"/>
    <w:rsid w:val="00740FAC"/>
    <w:rsid w:val="00747D2A"/>
    <w:rsid w:val="00764742"/>
    <w:rsid w:val="00766661"/>
    <w:rsid w:val="0077439B"/>
    <w:rsid w:val="007A4D44"/>
    <w:rsid w:val="007B202B"/>
    <w:rsid w:val="007B789E"/>
    <w:rsid w:val="007D0EB2"/>
    <w:rsid w:val="007E56BE"/>
    <w:rsid w:val="007E67E2"/>
    <w:rsid w:val="007F7F73"/>
    <w:rsid w:val="00807B11"/>
    <w:rsid w:val="00817377"/>
    <w:rsid w:val="00837460"/>
    <w:rsid w:val="00843AEC"/>
    <w:rsid w:val="00854649"/>
    <w:rsid w:val="00862933"/>
    <w:rsid w:val="00865C98"/>
    <w:rsid w:val="0088288D"/>
    <w:rsid w:val="008A4C7C"/>
    <w:rsid w:val="008A4CBF"/>
    <w:rsid w:val="008B2753"/>
    <w:rsid w:val="008B35A6"/>
    <w:rsid w:val="008D3B84"/>
    <w:rsid w:val="008D48EA"/>
    <w:rsid w:val="008E3895"/>
    <w:rsid w:val="008E3F11"/>
    <w:rsid w:val="008F096E"/>
    <w:rsid w:val="008F2D77"/>
    <w:rsid w:val="008F4D1B"/>
    <w:rsid w:val="008F78B4"/>
    <w:rsid w:val="0090614D"/>
    <w:rsid w:val="009062E7"/>
    <w:rsid w:val="009114AF"/>
    <w:rsid w:val="009118B8"/>
    <w:rsid w:val="00914244"/>
    <w:rsid w:val="009143DD"/>
    <w:rsid w:val="009204A5"/>
    <w:rsid w:val="009216C3"/>
    <w:rsid w:val="0092175D"/>
    <w:rsid w:val="00925566"/>
    <w:rsid w:val="00951391"/>
    <w:rsid w:val="009617D1"/>
    <w:rsid w:val="00963C62"/>
    <w:rsid w:val="00964103"/>
    <w:rsid w:val="0098165A"/>
    <w:rsid w:val="009820E2"/>
    <w:rsid w:val="00997640"/>
    <w:rsid w:val="009B24BD"/>
    <w:rsid w:val="009D7A81"/>
    <w:rsid w:val="009E4D1B"/>
    <w:rsid w:val="009E7C78"/>
    <w:rsid w:val="00A17214"/>
    <w:rsid w:val="00A2365B"/>
    <w:rsid w:val="00A259B8"/>
    <w:rsid w:val="00A32630"/>
    <w:rsid w:val="00A373FC"/>
    <w:rsid w:val="00A517E0"/>
    <w:rsid w:val="00A5485D"/>
    <w:rsid w:val="00A552E8"/>
    <w:rsid w:val="00A602A3"/>
    <w:rsid w:val="00A6134B"/>
    <w:rsid w:val="00A65851"/>
    <w:rsid w:val="00A6724B"/>
    <w:rsid w:val="00A72AAE"/>
    <w:rsid w:val="00A7648A"/>
    <w:rsid w:val="00A77286"/>
    <w:rsid w:val="00A857C0"/>
    <w:rsid w:val="00A85A8A"/>
    <w:rsid w:val="00A975DB"/>
    <w:rsid w:val="00AA0471"/>
    <w:rsid w:val="00AB4C9E"/>
    <w:rsid w:val="00AB5956"/>
    <w:rsid w:val="00AC0014"/>
    <w:rsid w:val="00AC093D"/>
    <w:rsid w:val="00AC300B"/>
    <w:rsid w:val="00AC635E"/>
    <w:rsid w:val="00AC7577"/>
    <w:rsid w:val="00AD1A89"/>
    <w:rsid w:val="00AD6650"/>
    <w:rsid w:val="00AF62FB"/>
    <w:rsid w:val="00AF65AA"/>
    <w:rsid w:val="00B04A6C"/>
    <w:rsid w:val="00B07F50"/>
    <w:rsid w:val="00B14435"/>
    <w:rsid w:val="00B174B0"/>
    <w:rsid w:val="00B20452"/>
    <w:rsid w:val="00B25A45"/>
    <w:rsid w:val="00B2632B"/>
    <w:rsid w:val="00B363CA"/>
    <w:rsid w:val="00B44C17"/>
    <w:rsid w:val="00B50240"/>
    <w:rsid w:val="00B53510"/>
    <w:rsid w:val="00B645F9"/>
    <w:rsid w:val="00B70771"/>
    <w:rsid w:val="00B7455D"/>
    <w:rsid w:val="00B75492"/>
    <w:rsid w:val="00B77F74"/>
    <w:rsid w:val="00B909B7"/>
    <w:rsid w:val="00B959E2"/>
    <w:rsid w:val="00BA0222"/>
    <w:rsid w:val="00BA4EE5"/>
    <w:rsid w:val="00BA7DC7"/>
    <w:rsid w:val="00BB2CB4"/>
    <w:rsid w:val="00BD1CEF"/>
    <w:rsid w:val="00BD378D"/>
    <w:rsid w:val="00BD77AB"/>
    <w:rsid w:val="00BE36AF"/>
    <w:rsid w:val="00BE5FD5"/>
    <w:rsid w:val="00BF1086"/>
    <w:rsid w:val="00BF356C"/>
    <w:rsid w:val="00C0061A"/>
    <w:rsid w:val="00C035B6"/>
    <w:rsid w:val="00C0457B"/>
    <w:rsid w:val="00C052BA"/>
    <w:rsid w:val="00C128A1"/>
    <w:rsid w:val="00C15BCF"/>
    <w:rsid w:val="00C22CB3"/>
    <w:rsid w:val="00C23BA6"/>
    <w:rsid w:val="00C3465E"/>
    <w:rsid w:val="00C34BC1"/>
    <w:rsid w:val="00C37EFF"/>
    <w:rsid w:val="00C43439"/>
    <w:rsid w:val="00C43453"/>
    <w:rsid w:val="00C47088"/>
    <w:rsid w:val="00C53817"/>
    <w:rsid w:val="00C567A1"/>
    <w:rsid w:val="00C5791A"/>
    <w:rsid w:val="00C64AF4"/>
    <w:rsid w:val="00C673CF"/>
    <w:rsid w:val="00C82297"/>
    <w:rsid w:val="00C8429F"/>
    <w:rsid w:val="00C90D7B"/>
    <w:rsid w:val="00CB5C35"/>
    <w:rsid w:val="00CC1B5D"/>
    <w:rsid w:val="00CD15EA"/>
    <w:rsid w:val="00CE0ED8"/>
    <w:rsid w:val="00CF22F1"/>
    <w:rsid w:val="00CF3B99"/>
    <w:rsid w:val="00CF56FD"/>
    <w:rsid w:val="00D1655F"/>
    <w:rsid w:val="00D20C47"/>
    <w:rsid w:val="00D26333"/>
    <w:rsid w:val="00D3059F"/>
    <w:rsid w:val="00D3758F"/>
    <w:rsid w:val="00D42277"/>
    <w:rsid w:val="00D53F69"/>
    <w:rsid w:val="00D54121"/>
    <w:rsid w:val="00D64BA4"/>
    <w:rsid w:val="00D674D2"/>
    <w:rsid w:val="00D77B90"/>
    <w:rsid w:val="00DA0294"/>
    <w:rsid w:val="00DB061C"/>
    <w:rsid w:val="00DB1059"/>
    <w:rsid w:val="00DC6DA8"/>
    <w:rsid w:val="00DC705B"/>
    <w:rsid w:val="00DC740F"/>
    <w:rsid w:val="00DD4313"/>
    <w:rsid w:val="00DD61C0"/>
    <w:rsid w:val="00DD6E75"/>
    <w:rsid w:val="00DE29E0"/>
    <w:rsid w:val="00DE3E33"/>
    <w:rsid w:val="00DF07E5"/>
    <w:rsid w:val="00DF09AD"/>
    <w:rsid w:val="00E16BA6"/>
    <w:rsid w:val="00E239EC"/>
    <w:rsid w:val="00E27B8A"/>
    <w:rsid w:val="00E30E4C"/>
    <w:rsid w:val="00E33C7A"/>
    <w:rsid w:val="00E34368"/>
    <w:rsid w:val="00E350EE"/>
    <w:rsid w:val="00E51266"/>
    <w:rsid w:val="00E52D6C"/>
    <w:rsid w:val="00E66363"/>
    <w:rsid w:val="00E66675"/>
    <w:rsid w:val="00E72BDB"/>
    <w:rsid w:val="00E82795"/>
    <w:rsid w:val="00E83A8A"/>
    <w:rsid w:val="00E86492"/>
    <w:rsid w:val="00E90164"/>
    <w:rsid w:val="00EA39BF"/>
    <w:rsid w:val="00EA44A0"/>
    <w:rsid w:val="00EA64AB"/>
    <w:rsid w:val="00EB6EE2"/>
    <w:rsid w:val="00EC320A"/>
    <w:rsid w:val="00EC6D4F"/>
    <w:rsid w:val="00ED4D2A"/>
    <w:rsid w:val="00ED6825"/>
    <w:rsid w:val="00EE0D94"/>
    <w:rsid w:val="00F00A71"/>
    <w:rsid w:val="00F01E05"/>
    <w:rsid w:val="00F020A0"/>
    <w:rsid w:val="00F10D3B"/>
    <w:rsid w:val="00F11AE3"/>
    <w:rsid w:val="00F14294"/>
    <w:rsid w:val="00F167C5"/>
    <w:rsid w:val="00F17158"/>
    <w:rsid w:val="00F24FDD"/>
    <w:rsid w:val="00F2620E"/>
    <w:rsid w:val="00F43794"/>
    <w:rsid w:val="00F5653D"/>
    <w:rsid w:val="00F57BD3"/>
    <w:rsid w:val="00F621CA"/>
    <w:rsid w:val="00F67F33"/>
    <w:rsid w:val="00F70914"/>
    <w:rsid w:val="00F86BCD"/>
    <w:rsid w:val="00F901B4"/>
    <w:rsid w:val="00F957F2"/>
    <w:rsid w:val="00F966B9"/>
    <w:rsid w:val="00F96BFC"/>
    <w:rsid w:val="00F97DAA"/>
    <w:rsid w:val="00FA1EB1"/>
    <w:rsid w:val="00FB7A40"/>
    <w:rsid w:val="00FD1051"/>
    <w:rsid w:val="00FD3650"/>
    <w:rsid w:val="00FD55FB"/>
    <w:rsid w:val="00FD7644"/>
    <w:rsid w:val="00FE6AF4"/>
    <w:rsid w:val="00FF1891"/>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9D3"/>
  <w14:defaultImageDpi w14:val="300"/>
  <w15:docId w15:val="{1D88C218-A433-4D1C-B40F-753F4DF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7D0EB2"/>
    <w:pPr>
      <w:widowControl w:val="0"/>
      <w:autoSpaceDE w:val="0"/>
      <w:autoSpaceDN w:val="0"/>
      <w:adjustRightInd w:val="0"/>
    </w:pPr>
    <w:rPr>
      <w:rFonts w:ascii="Times New Roman" w:eastAsia="Times New Roman" w:hAnsi="Times New Roman" w:cs="Times New Roman"/>
    </w:rPr>
  </w:style>
  <w:style w:type="paragraph" w:styleId="Nadpis2">
    <w:name w:val="heading 2"/>
    <w:basedOn w:val="Normlny"/>
    <w:next w:val="Normlny"/>
    <w:link w:val="Nadpis2Char"/>
    <w:unhideWhenUsed/>
    <w:qFormat/>
    <w:rsid w:val="007D0EB2"/>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D0EB2"/>
    <w:rPr>
      <w:rFonts w:ascii="Arial" w:eastAsia="Times New Roman" w:hAnsi="Arial" w:cs="Arial"/>
      <w:b/>
      <w:bCs/>
      <w:i/>
      <w:iCs/>
      <w:sz w:val="28"/>
      <w:szCs w:val="28"/>
      <w:lang w:val="sk-SK" w:eastAsia="cs-CZ"/>
    </w:rPr>
  </w:style>
  <w:style w:type="paragraph" w:styleId="Zkladntext">
    <w:name w:val="Body Text"/>
    <w:aliases w:val="Obsah"/>
    <w:basedOn w:val="Normlny"/>
    <w:link w:val="ZkladntextChar"/>
    <w:qFormat/>
    <w:rsid w:val="007D0EB2"/>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7D0EB2"/>
    <w:rPr>
      <w:rFonts w:ascii="Calibri" w:eastAsia="Times New Roman" w:hAnsi="Calibri" w:cs="Calibri"/>
      <w:sz w:val="22"/>
      <w:szCs w:val="22"/>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7D0EB2"/>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7D0EB2"/>
    <w:rPr>
      <w:rFonts w:ascii="Times New Roman" w:eastAsia="Times New Roman" w:hAnsi="Times New Roman" w:cs="Times New Roman"/>
    </w:rPr>
  </w:style>
  <w:style w:type="paragraph" w:customStyle="1" w:styleId="Cislovanie2">
    <w:name w:val="Cislovanie2"/>
    <w:basedOn w:val="Normlny"/>
    <w:rsid w:val="007D0EB2"/>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7D0EB2"/>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7D0EB2"/>
    <w:pPr>
      <w:autoSpaceDE w:val="0"/>
      <w:autoSpaceDN w:val="0"/>
      <w:adjustRightInd w:val="0"/>
    </w:pPr>
    <w:rPr>
      <w:rFonts w:ascii="Calibri" w:eastAsiaTheme="minorHAnsi" w:hAnsi="Calibri" w:cs="Calibri"/>
      <w:color w:val="000000"/>
      <w:lang w:val="sk-SK"/>
    </w:rPr>
  </w:style>
  <w:style w:type="character" w:customStyle="1" w:styleId="Zkladntext2">
    <w:name w:val="Základný text (2)"/>
    <w:basedOn w:val="Predvolenpsmoodseku"/>
    <w:uiPriority w:val="99"/>
    <w:rsid w:val="007D0EB2"/>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7D0EB2"/>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7D0EB2"/>
    <w:rPr>
      <w:rFonts w:ascii="Times New Roman" w:eastAsia="Times New Roman" w:hAnsi="Times New Roman" w:cs="Times New Roman"/>
    </w:rPr>
  </w:style>
  <w:style w:type="paragraph" w:styleId="Pta">
    <w:name w:val="footer"/>
    <w:basedOn w:val="Normlny"/>
    <w:link w:val="PtaChar"/>
    <w:uiPriority w:val="99"/>
    <w:unhideWhenUsed/>
    <w:rsid w:val="007D0EB2"/>
    <w:pPr>
      <w:tabs>
        <w:tab w:val="center" w:pos="4320"/>
        <w:tab w:val="right" w:pos="8640"/>
      </w:tabs>
    </w:pPr>
  </w:style>
  <w:style w:type="character" w:customStyle="1" w:styleId="PtaChar">
    <w:name w:val="Päta Char"/>
    <w:basedOn w:val="Predvolenpsmoodseku"/>
    <w:link w:val="Pta"/>
    <w:uiPriority w:val="99"/>
    <w:rsid w:val="007D0EB2"/>
    <w:rPr>
      <w:rFonts w:ascii="Times New Roman" w:eastAsia="Times New Roman" w:hAnsi="Times New Roman" w:cs="Times New Roman"/>
    </w:rPr>
  </w:style>
  <w:style w:type="character" w:styleId="Hypertextovprepojenie">
    <w:name w:val="Hyperlink"/>
    <w:basedOn w:val="Predvolenpsmoodseku"/>
    <w:unhideWhenUsed/>
    <w:rsid w:val="00FD1051"/>
    <w:rPr>
      <w:color w:val="0000FF"/>
      <w:u w:val="single"/>
    </w:rPr>
  </w:style>
  <w:style w:type="character" w:styleId="Odkaznakomentr">
    <w:name w:val="annotation reference"/>
    <w:basedOn w:val="Predvolenpsmoodseku"/>
    <w:uiPriority w:val="99"/>
    <w:semiHidden/>
    <w:unhideWhenUsed/>
    <w:rsid w:val="001F49F0"/>
    <w:rPr>
      <w:sz w:val="16"/>
      <w:szCs w:val="16"/>
    </w:rPr>
  </w:style>
  <w:style w:type="paragraph" w:styleId="Textkomentra">
    <w:name w:val="annotation text"/>
    <w:basedOn w:val="Normlny"/>
    <w:link w:val="TextkomentraChar"/>
    <w:uiPriority w:val="99"/>
    <w:semiHidden/>
    <w:unhideWhenUsed/>
    <w:rsid w:val="001F49F0"/>
    <w:rPr>
      <w:sz w:val="20"/>
      <w:szCs w:val="20"/>
    </w:rPr>
  </w:style>
  <w:style w:type="character" w:customStyle="1" w:styleId="TextkomentraChar">
    <w:name w:val="Text komentára Char"/>
    <w:basedOn w:val="Predvolenpsmoodseku"/>
    <w:link w:val="Textkomentra"/>
    <w:uiPriority w:val="99"/>
    <w:semiHidden/>
    <w:rsid w:val="001F49F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F49F0"/>
    <w:rPr>
      <w:b/>
      <w:bCs/>
    </w:rPr>
  </w:style>
  <w:style w:type="character" w:customStyle="1" w:styleId="PredmetkomentraChar">
    <w:name w:val="Predmet komentára Char"/>
    <w:basedOn w:val="TextkomentraChar"/>
    <w:link w:val="Predmetkomentra"/>
    <w:uiPriority w:val="99"/>
    <w:semiHidden/>
    <w:rsid w:val="001F49F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1F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9F0"/>
    <w:rPr>
      <w:rFonts w:ascii="Segoe UI" w:eastAsia="Times New Roman" w:hAnsi="Segoe UI" w:cs="Segoe UI"/>
      <w:sz w:val="18"/>
      <w:szCs w:val="18"/>
    </w:rPr>
  </w:style>
  <w:style w:type="paragraph" w:styleId="Revzia">
    <w:name w:val="Revision"/>
    <w:hidden/>
    <w:uiPriority w:val="99"/>
    <w:semiHidden/>
    <w:rsid w:val="00AB4C9E"/>
    <w:rPr>
      <w:rFonts w:ascii="Times New Roman" w:eastAsia="Times New Roman" w:hAnsi="Times New Roman" w:cs="Times New Roman"/>
    </w:rPr>
  </w:style>
  <w:style w:type="table" w:customStyle="1" w:styleId="TableNormal">
    <w:name w:val="Table Normal"/>
    <w:uiPriority w:val="2"/>
    <w:semiHidden/>
    <w:unhideWhenUsed/>
    <w:qFormat/>
    <w:rsid w:val="00C673CF"/>
    <w:pPr>
      <w:widowControl w:val="0"/>
      <w:autoSpaceDE w:val="0"/>
      <w:autoSpaceDN w:val="0"/>
    </w:pPr>
    <w:rPr>
      <w:rFonts w:eastAsia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673CF"/>
    <w:pPr>
      <w:adjustRightInd/>
    </w:pPr>
    <w:rPr>
      <w:sz w:val="22"/>
      <w:szCs w:val="22"/>
      <w:lang w:val="sk-SK" w:eastAsia="sk-SK" w:bidi="sk-SK"/>
    </w:rPr>
  </w:style>
  <w:style w:type="paragraph" w:styleId="Normlnywebov">
    <w:name w:val="Normal (Web)"/>
    <w:uiPriority w:val="99"/>
    <w:rsid w:val="001F74C7"/>
    <w:pPr>
      <w:pBdr>
        <w:top w:val="nil"/>
        <w:left w:val="nil"/>
        <w:bottom w:val="nil"/>
        <w:right w:val="nil"/>
        <w:between w:val="nil"/>
        <w:bar w:val="nil"/>
      </w:pBdr>
      <w:spacing w:before="100" w:after="100"/>
    </w:pPr>
    <w:rPr>
      <w:rFonts w:ascii="Arial Unicode MS"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A0FC-DDFB-4AE9-A4B7-FBCB30FC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7680</Words>
  <Characters>45312</Characters>
  <Application>Microsoft Office Word</Application>
  <DocSecurity>0</DocSecurity>
  <Lines>377</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Miriam Slobodníková</cp:lastModifiedBy>
  <cp:revision>35</cp:revision>
  <cp:lastPrinted>2021-05-19T13:05:00Z</cp:lastPrinted>
  <dcterms:created xsi:type="dcterms:W3CDTF">2021-08-02T10:53:00Z</dcterms:created>
  <dcterms:modified xsi:type="dcterms:W3CDTF">2021-08-20T11:08:00Z</dcterms:modified>
</cp:coreProperties>
</file>