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2A3" w:rsidRDefault="00CC4915" w:rsidP="000212A3">
      <w:pPr>
        <w:jc w:val="center"/>
        <w:rPr>
          <w:b/>
          <w:sz w:val="28"/>
          <w:szCs w:val="28"/>
        </w:rPr>
      </w:pPr>
      <w:r>
        <w:rPr>
          <w:noProof/>
          <w:lang w:eastAsia="sk-SK"/>
        </w:rPr>
        <mc:AlternateContent>
          <mc:Choice Requires="wps">
            <w:drawing>
              <wp:inline distT="0" distB="0" distL="0" distR="0" wp14:anchorId="2F11AAA5" wp14:editId="53CC528F">
                <wp:extent cx="304800" cy="304800"/>
                <wp:effectExtent l="0" t="0" r="0" b="0"/>
                <wp:docPr id="2" name="Obdĺžnik 2" descr="Ministerstvo zahraničných vecí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F91BED8" id="Obdĺžnik 2" o:spid="_x0000_s1026" alt="Ministerstvo zahraničných vec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P7m5H/hAgAA4gUAAA4AAAAAAAAAAAAAAAAALg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:rsidR="00E770A7" w:rsidRPr="00E770A7" w:rsidRDefault="00E770A7" w:rsidP="000212A3">
      <w:pPr>
        <w:jc w:val="center"/>
        <w:rPr>
          <w:b/>
          <w:sz w:val="28"/>
          <w:szCs w:val="28"/>
        </w:rPr>
      </w:pPr>
      <w:r w:rsidRPr="00E770A7">
        <w:rPr>
          <w:b/>
          <w:sz w:val="28"/>
          <w:szCs w:val="28"/>
        </w:rPr>
        <w:t>SPRÁVA O ZÁKAZKE</w:t>
      </w:r>
    </w:p>
    <w:p w:rsidR="00E770A7" w:rsidRDefault="00E770A7" w:rsidP="00F07AEC">
      <w:r>
        <w:t xml:space="preserve">vypracovaná v súlade s § 24 ods. </w:t>
      </w:r>
      <w:r w:rsidR="00CC4915">
        <w:t xml:space="preserve">2 a </w:t>
      </w:r>
      <w:r>
        <w:t xml:space="preserve">3 zákona č. 343/2015 Z. z. o verejnom obstarávaní a o zmene a doplnení niektorých zákonov v znení </w:t>
      </w:r>
      <w:r w:rsidR="00CF7134">
        <w:t>neskorších predpisov</w:t>
      </w:r>
      <w:r>
        <w:t xml:space="preserve"> </w:t>
      </w:r>
      <w:r w:rsidR="00CC4915">
        <w:t>(ďalej len „</w:t>
      </w:r>
      <w:r w:rsidR="002829A2">
        <w:t>zákon o verejnom obstarávaní</w:t>
      </w:r>
      <w:r w:rsidR="005B696B">
        <w:t>“</w:t>
      </w:r>
      <w:r w:rsidR="00CC4915">
        <w:t>)</w:t>
      </w:r>
    </w:p>
    <w:p w:rsidR="00E770A7" w:rsidRPr="00E770A7" w:rsidRDefault="00E770A7" w:rsidP="00E770A7">
      <w:pPr>
        <w:rPr>
          <w:b/>
        </w:rPr>
      </w:pPr>
      <w:r w:rsidRPr="00E770A7">
        <w:rPr>
          <w:b/>
        </w:rPr>
        <w:t>1. Identifikácia verejného obstarávateľa:</w:t>
      </w:r>
    </w:p>
    <w:p w:rsidR="00E770A7" w:rsidRDefault="00E770A7" w:rsidP="00E770A7">
      <w:r>
        <w:t>Ministerstvo zahraničných vecí a európskych záležitostí Slovenskej republiky</w:t>
      </w:r>
    </w:p>
    <w:p w:rsidR="00CC4915" w:rsidRDefault="00CC4915" w:rsidP="00E770A7">
      <w:r>
        <w:t>Hlboká cesta 2</w:t>
      </w:r>
    </w:p>
    <w:p w:rsidR="00CC4915" w:rsidRDefault="00CC4915" w:rsidP="00E770A7">
      <w:r w:rsidRPr="00CC4915">
        <w:t>833 36 Bratislava 37</w:t>
      </w:r>
    </w:p>
    <w:p w:rsidR="00E770A7" w:rsidRPr="00E770A7" w:rsidRDefault="00E770A7" w:rsidP="00E770A7">
      <w:pPr>
        <w:rPr>
          <w:b/>
        </w:rPr>
      </w:pPr>
      <w:r w:rsidRPr="00E770A7">
        <w:rPr>
          <w:b/>
        </w:rPr>
        <w:t>Názov zákazky:</w:t>
      </w:r>
    </w:p>
    <w:p w:rsidR="00CF7134" w:rsidRDefault="00655F81" w:rsidP="00655F81">
      <w:r w:rsidRPr="002A69F4">
        <w:t>Organizácia konferencií OBSE v hoteloch v Bratislave v roku 2019</w:t>
      </w:r>
    </w:p>
    <w:p w:rsidR="00E770A7" w:rsidRDefault="00E770A7" w:rsidP="00E770A7">
      <w:r>
        <w:t xml:space="preserve">Predpokladaná hodnota zákazky: </w:t>
      </w:r>
      <w:r w:rsidR="004D6008" w:rsidRPr="004D6008">
        <w:t>774 167,66 eur bez DPH</w:t>
      </w:r>
    </w:p>
    <w:p w:rsidR="004D6008" w:rsidRDefault="004D6008" w:rsidP="004D6008">
      <w:pPr>
        <w:jc w:val="both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lang w:eastAsia="x-none"/>
        </w:rPr>
        <w:t>Časť č. 1: 313 043,6 eur bez DPH</w:t>
      </w:r>
    </w:p>
    <w:p w:rsidR="004D6008" w:rsidRPr="00AC1A88" w:rsidRDefault="004D6008" w:rsidP="004D6008">
      <w:pPr>
        <w:jc w:val="both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lang w:eastAsia="x-none"/>
        </w:rPr>
        <w:t xml:space="preserve">Časť č. 2: 461 124,06 eur bez DPH </w:t>
      </w:r>
    </w:p>
    <w:p w:rsidR="00F429E1" w:rsidRPr="005B696B" w:rsidRDefault="00F429E1" w:rsidP="00E770A7">
      <w:pPr>
        <w:rPr>
          <w:b/>
        </w:rPr>
      </w:pPr>
      <w:r w:rsidRPr="005B696B">
        <w:rPr>
          <w:b/>
        </w:rPr>
        <w:t>Predmet zákazky</w:t>
      </w:r>
    </w:p>
    <w:p w:rsidR="004D6008" w:rsidRDefault="004D6008" w:rsidP="004D6008">
      <w:pPr>
        <w:jc w:val="both"/>
      </w:pPr>
      <w:r>
        <w:t xml:space="preserve">Predmetom zákazky je organizácia konferencií v hoteloch v Bratislave pre potreby slovenského predsedníctva v OBSE počas roku 2019, ktorá zahŕňa zabezpečenie priestorov, konferenčnej a tlmočníckej techniky a </w:t>
      </w:r>
      <w:proofErr w:type="spellStart"/>
      <w:r>
        <w:t>cateringu</w:t>
      </w:r>
      <w:proofErr w:type="spellEnd"/>
      <w:r>
        <w:t xml:space="preserve">. Predpokladaný počet účastníkov konferencií je od 230 do 400, maximálne však 400 účastníkov. Predbežný kalendár konferencií bude stanovený v druhom polroku 2018. Všetky konferencie sa uskutočnia v rozmedzí od januára do decembra 2019. Jednotlivé hotely sa musia nachádzať v maximálnej vzdialenosti do 3 km od sídla verejného obstarávateľa (Hlboká cesta č. 2, Bratislava), táto požiadavka sa bude vyhodnocovať prostredníctvom funkcie „Meranie vzdialenosti“ na stránke </w:t>
      </w:r>
      <w:hyperlink r:id="rId7" w:history="1">
        <w:r w:rsidR="002829A2" w:rsidRPr="0082145F">
          <w:rPr>
            <w:rStyle w:val="Hypertextovprepojenie"/>
          </w:rPr>
          <w:t>https://www.google.sk/maps</w:t>
        </w:r>
      </w:hyperlink>
      <w:r>
        <w:t>.</w:t>
      </w:r>
      <w:r w:rsidR="002829A2">
        <w:t xml:space="preserve"> </w:t>
      </w:r>
    </w:p>
    <w:p w:rsidR="002829A2" w:rsidRDefault="004D6008" w:rsidP="002829A2">
      <w:pPr>
        <w:spacing w:line="240" w:lineRule="auto"/>
        <w:jc w:val="both"/>
      </w:pPr>
      <w:r>
        <w:t>Termíny konferencií: 1.</w:t>
      </w:r>
      <w:r w:rsidR="00655F81">
        <w:t>2</w:t>
      </w:r>
      <w:r>
        <w:t xml:space="preserve">.2019 – 31.12.2019 </w:t>
      </w:r>
    </w:p>
    <w:p w:rsidR="004D6008" w:rsidRDefault="004D6008" w:rsidP="002829A2">
      <w:pPr>
        <w:spacing w:line="240" w:lineRule="auto"/>
        <w:jc w:val="both"/>
      </w:pPr>
      <w:r>
        <w:t>Trvanie podujatí : 1 alebo 2 rokovacie dni v čase od 8:00 do 20:00</w:t>
      </w:r>
    </w:p>
    <w:p w:rsidR="004D6008" w:rsidRDefault="004D6008" w:rsidP="002829A2">
      <w:pPr>
        <w:spacing w:line="240" w:lineRule="auto"/>
        <w:jc w:val="both"/>
      </w:pPr>
      <w:r>
        <w:t>Počet účastníkov: Od 230 do 400</w:t>
      </w:r>
    </w:p>
    <w:p w:rsidR="004D6008" w:rsidRDefault="004D6008" w:rsidP="002829A2">
      <w:pPr>
        <w:spacing w:line="240" w:lineRule="auto"/>
        <w:jc w:val="both"/>
      </w:pPr>
      <w:r>
        <w:t>Predmet zákazky je rozdelený na dve časti:</w:t>
      </w:r>
    </w:p>
    <w:p w:rsidR="004D6008" w:rsidRDefault="004D6008" w:rsidP="002829A2">
      <w:pPr>
        <w:spacing w:line="240" w:lineRule="auto"/>
        <w:jc w:val="both"/>
      </w:pPr>
      <w:r>
        <w:t xml:space="preserve">časť č. 1: 4 </w:t>
      </w:r>
      <w:r w:rsidR="0095083B">
        <w:t>K</w:t>
      </w:r>
      <w:r>
        <w:t xml:space="preserve">onferencie typu A </w:t>
      </w:r>
    </w:p>
    <w:p w:rsidR="004D6008" w:rsidRDefault="004D6008" w:rsidP="002829A2">
      <w:pPr>
        <w:spacing w:line="240" w:lineRule="auto"/>
        <w:jc w:val="both"/>
      </w:pPr>
      <w:r>
        <w:t xml:space="preserve">časť č. 2: 8 </w:t>
      </w:r>
      <w:r w:rsidR="0095083B">
        <w:t>K</w:t>
      </w:r>
      <w:r>
        <w:t xml:space="preserve">onferencií typu B. </w:t>
      </w:r>
    </w:p>
    <w:p w:rsidR="00F429E1" w:rsidRDefault="004D6008" w:rsidP="002829A2">
      <w:pPr>
        <w:spacing w:line="240" w:lineRule="auto"/>
        <w:jc w:val="both"/>
      </w:pPr>
      <w:r>
        <w:t>Konferencie môžu byť jednodňové alebo dvojdňové. Bližšie informácie sú uvedené v časti B.1</w:t>
      </w:r>
      <w:r w:rsidR="002829A2">
        <w:t xml:space="preserve"> súťažných podkladov.</w:t>
      </w:r>
    </w:p>
    <w:p w:rsidR="00F429E1" w:rsidRDefault="00E770A7" w:rsidP="00E770A7">
      <w:r w:rsidRPr="00E770A7">
        <w:rPr>
          <w:b/>
        </w:rPr>
        <w:lastRenderedPageBreak/>
        <w:t>2. Použitý postup zadávania zákazky:</w:t>
      </w:r>
      <w:r>
        <w:t xml:space="preserve"> </w:t>
      </w:r>
      <w:r w:rsidR="00CF7134">
        <w:t xml:space="preserve"> </w:t>
      </w:r>
    </w:p>
    <w:p w:rsidR="00E770A7" w:rsidRDefault="00CF7134" w:rsidP="005B696B">
      <w:pPr>
        <w:jc w:val="both"/>
      </w:pPr>
      <w:r>
        <w:t>verejná súťaž</w:t>
      </w:r>
      <w:r w:rsidR="00F429E1">
        <w:t xml:space="preserve"> podľa § 66 ods. 7 zákona o verejnom obstarávaní</w:t>
      </w:r>
      <w:r>
        <w:t>, na</w:t>
      </w:r>
      <w:r w:rsidR="00E770A7">
        <w:t xml:space="preserve">dlimitná zákazka </w:t>
      </w:r>
      <w:r>
        <w:t>na poskytnutie služby</w:t>
      </w:r>
    </w:p>
    <w:p w:rsidR="00E770A7" w:rsidRPr="00E770A7" w:rsidRDefault="00E770A7" w:rsidP="00E770A7">
      <w:pPr>
        <w:rPr>
          <w:b/>
        </w:rPr>
      </w:pPr>
      <w:r w:rsidRPr="00E770A7">
        <w:rPr>
          <w:b/>
        </w:rPr>
        <w:t xml:space="preserve">3. Dátum uverejnenia a číslo </w:t>
      </w:r>
      <w:r w:rsidR="00D2496A">
        <w:rPr>
          <w:b/>
        </w:rPr>
        <w:t>oznámenia o vyhlásení verejného obstarávania</w:t>
      </w:r>
      <w:r w:rsidR="00CC4915">
        <w:rPr>
          <w:b/>
        </w:rPr>
        <w:t xml:space="preserve"> vo vestníku</w:t>
      </w:r>
      <w:r w:rsidRPr="00E770A7">
        <w:rPr>
          <w:b/>
        </w:rPr>
        <w:t>:</w:t>
      </w:r>
    </w:p>
    <w:p w:rsidR="002829A2" w:rsidRPr="005E038A" w:rsidRDefault="002829A2" w:rsidP="002829A2">
      <w:pPr>
        <w:jc w:val="both"/>
      </w:pPr>
      <w:r>
        <w:t xml:space="preserve">Oznámenie o vyhlásení verejného obstarávania </w:t>
      </w:r>
      <w:r w:rsidRPr="005E038A">
        <w:t>bol</w:t>
      </w:r>
      <w:r>
        <w:t>o</w:t>
      </w:r>
      <w:r w:rsidRPr="005E038A">
        <w:t xml:space="preserve"> zverejnen</w:t>
      </w:r>
      <w:r>
        <w:t>é</w:t>
      </w:r>
      <w:r w:rsidRPr="005E038A">
        <w:t xml:space="preserve"> </w:t>
      </w:r>
      <w:r>
        <w:t xml:space="preserve">v Úradnom vestníku EÚ </w:t>
      </w:r>
      <w:r w:rsidRPr="002D7E02">
        <w:t xml:space="preserve">pod zn. </w:t>
      </w:r>
      <w:r w:rsidR="00655F81" w:rsidRPr="00655F81">
        <w:t>2018/S 214-490527  dňa 07.11.2018</w:t>
      </w:r>
      <w:r>
        <w:t xml:space="preserve"> a </w:t>
      </w:r>
      <w:r w:rsidRPr="005E038A">
        <w:t xml:space="preserve">vo Vestníku verejného obstarávania </w:t>
      </w:r>
      <w:r>
        <w:t xml:space="preserve">č. </w:t>
      </w:r>
      <w:r w:rsidR="00655F81" w:rsidRPr="002A69F4">
        <w:t>220/2018 dňa 08.11.2018 pod zn. 15986 – MSS</w:t>
      </w:r>
      <w:r w:rsidR="00655F81">
        <w:t>.</w:t>
      </w:r>
    </w:p>
    <w:p w:rsidR="00E770A7" w:rsidRPr="00E770A7" w:rsidRDefault="00E770A7" w:rsidP="00E770A7">
      <w:pPr>
        <w:rPr>
          <w:b/>
        </w:rPr>
      </w:pPr>
      <w:r w:rsidRPr="00E770A7">
        <w:rPr>
          <w:b/>
        </w:rPr>
        <w:t>4. Identifikácia vybra</w:t>
      </w:r>
      <w:r w:rsidR="00A77B14">
        <w:rPr>
          <w:b/>
        </w:rPr>
        <w:t>n</w:t>
      </w:r>
      <w:r w:rsidRPr="00E770A7">
        <w:rPr>
          <w:b/>
        </w:rPr>
        <w:t>ých záujemcov a odôvodnenie ich výberu:</w:t>
      </w:r>
    </w:p>
    <w:p w:rsidR="00E770A7" w:rsidRDefault="00E770A7" w:rsidP="00E770A7">
      <w:r>
        <w:t>Neuplatnilo sa.</w:t>
      </w:r>
    </w:p>
    <w:p w:rsidR="00E770A7" w:rsidRPr="00CC4915" w:rsidRDefault="00E770A7" w:rsidP="00E770A7">
      <w:pPr>
        <w:rPr>
          <w:b/>
        </w:rPr>
      </w:pPr>
      <w:r w:rsidRPr="00CC4915">
        <w:rPr>
          <w:b/>
        </w:rPr>
        <w:t>5. Identifikácia vylúčených uchádzačov alebo záujemcov a odôvodnenie vylúčenia:</w:t>
      </w:r>
    </w:p>
    <w:p w:rsidR="002829A2" w:rsidRDefault="002829A2" w:rsidP="002829A2">
      <w:pPr>
        <w:jc w:val="both"/>
      </w:pPr>
      <w:r>
        <w:t xml:space="preserve">Časť č. 1 predmetu zákazky „konferencie typu A“ </w:t>
      </w:r>
    </w:p>
    <w:p w:rsidR="00655F81" w:rsidRDefault="00655F81" w:rsidP="00655F81">
      <w:pPr>
        <w:jc w:val="both"/>
      </w:pPr>
      <w:r>
        <w:t xml:space="preserve">Best Hotel </w:t>
      </w:r>
      <w:proofErr w:type="spellStart"/>
      <w:r>
        <w:t>Properties</w:t>
      </w:r>
      <w:proofErr w:type="spellEnd"/>
      <w:r>
        <w:t xml:space="preserve">, </w:t>
      </w:r>
      <w:proofErr w:type="spellStart"/>
      <w:r>
        <w:t>a.s</w:t>
      </w:r>
      <w:proofErr w:type="spellEnd"/>
      <w:r>
        <w:t>., Hodžovo námestie 2, 811 06 Bratislava - vylúčený v súlade s § 53 ods. 5 písm. c) bod 1 zákona o verejnom obstarávaní</w:t>
      </w:r>
      <w:r w:rsidR="0095083B">
        <w:t>,</w:t>
      </w:r>
      <w:r>
        <w:t xml:space="preserve"> nakoľko nedoručil vysvetlenie svojej ponuky v požadovanej lehote.</w:t>
      </w:r>
    </w:p>
    <w:p w:rsidR="00655F81" w:rsidRDefault="00655F81" w:rsidP="00655F81">
      <w:pPr>
        <w:jc w:val="both"/>
      </w:pPr>
      <w:r>
        <w:t xml:space="preserve">EUROVEA Hotel, </w:t>
      </w:r>
      <w:proofErr w:type="spellStart"/>
      <w:r>
        <w:t>s.r.o</w:t>
      </w:r>
      <w:proofErr w:type="spellEnd"/>
      <w:r>
        <w:t>., Pribinova 12, 811 09 Bratislava - vylúčený v súlade s § 53 ods. 5 písm. c) bod 1 zákona o verejnom obstarávaní</w:t>
      </w:r>
      <w:r w:rsidR="0095083B">
        <w:t>,</w:t>
      </w:r>
      <w:r>
        <w:t xml:space="preserve"> nakoľko nedoručil vysvetlenie svojej ponuky v požadovanej lehote.</w:t>
      </w:r>
    </w:p>
    <w:p w:rsidR="00655F81" w:rsidRDefault="00655F81" w:rsidP="00655F81">
      <w:pPr>
        <w:jc w:val="both"/>
      </w:pPr>
      <w:proofErr w:type="spellStart"/>
      <w:r>
        <w:t>Diamond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Slovakia, </w:t>
      </w:r>
      <w:proofErr w:type="spellStart"/>
      <w:r>
        <w:t>s.r.o</w:t>
      </w:r>
      <w:proofErr w:type="spellEnd"/>
      <w:r>
        <w:t>. Hodžovo nám. 2, 816 25 Bratislava - vylúčený v súlade s § 53 ods. 5 písm. b) zákona o verejnom obstarávaní</w:t>
      </w:r>
      <w:r w:rsidR="0095083B">
        <w:t>,</w:t>
      </w:r>
      <w:r>
        <w:t xml:space="preserve"> </w:t>
      </w:r>
      <w:proofErr w:type="spellStart"/>
      <w:r>
        <w:t>t.j</w:t>
      </w:r>
      <w:proofErr w:type="spellEnd"/>
      <w:r>
        <w:t xml:space="preserve">. ponuka </w:t>
      </w:r>
      <w:proofErr w:type="spellStart"/>
      <w:r>
        <w:t>nespĺnila</w:t>
      </w:r>
      <w:proofErr w:type="spellEnd"/>
      <w:r>
        <w:t xml:space="preserve"> požiadavky na predmet zákazky.</w:t>
      </w:r>
    </w:p>
    <w:p w:rsidR="002829A2" w:rsidRDefault="002829A2" w:rsidP="00655F81">
      <w:pPr>
        <w:jc w:val="both"/>
      </w:pPr>
      <w:r>
        <w:t xml:space="preserve">Časť č. 2 predmetu zákazky „konferencie typu B“ </w:t>
      </w:r>
    </w:p>
    <w:p w:rsidR="00655F81" w:rsidRDefault="00655F81" w:rsidP="00655F81">
      <w:r>
        <w:t xml:space="preserve">Hotel </w:t>
      </w:r>
      <w:proofErr w:type="spellStart"/>
      <w:r>
        <w:t>Saffron</w:t>
      </w:r>
      <w:proofErr w:type="spellEnd"/>
      <w:r>
        <w:t xml:space="preserve"> </w:t>
      </w:r>
      <w:proofErr w:type="spellStart"/>
      <w:r>
        <w:t>s.r.o</w:t>
      </w:r>
      <w:proofErr w:type="spellEnd"/>
      <w:r>
        <w:t>., Radlinského 27, 811 07 Bratislava - vylúčený v súlade s § 40 ods. 6 písm. j) zákona o verejnom obstarávaní, nakoľko nepredložil všetky doklady nahradené jednotným európskym dokumentom v určenej lehote.</w:t>
      </w:r>
    </w:p>
    <w:p w:rsidR="00655F81" w:rsidRDefault="00655F81" w:rsidP="00655F81">
      <w:proofErr w:type="spellStart"/>
      <w:r>
        <w:t>Carlton</w:t>
      </w:r>
      <w:proofErr w:type="spellEnd"/>
      <w:r>
        <w:t xml:space="preserve"> </w:t>
      </w:r>
      <w:proofErr w:type="spellStart"/>
      <w:r>
        <w:t>Property</w:t>
      </w:r>
      <w:proofErr w:type="spellEnd"/>
      <w:r>
        <w:t xml:space="preserve">, </w:t>
      </w:r>
      <w:proofErr w:type="spellStart"/>
      <w:r>
        <w:t>s.r.o</w:t>
      </w:r>
      <w:proofErr w:type="spellEnd"/>
      <w:r>
        <w:t>., Hviezdoslavovo námestie 3, 811 02 Bratislava - vylúčený v súlade s § 53 ods. 5 písm. c) bod 1 zákona o verejnom obstarávaní</w:t>
      </w:r>
      <w:r w:rsidR="0095083B">
        <w:t>,</w:t>
      </w:r>
      <w:bookmarkStart w:id="0" w:name="_GoBack"/>
      <w:bookmarkEnd w:id="0"/>
      <w:r>
        <w:t xml:space="preserve"> nakoľko nedoručil vysvetlenie svojej ponuky v požadovanej lehote.</w:t>
      </w:r>
    </w:p>
    <w:p w:rsidR="00655F81" w:rsidRDefault="00655F81" w:rsidP="00655F81">
      <w:proofErr w:type="spellStart"/>
      <w:r>
        <w:t>Diamond</w:t>
      </w:r>
      <w:proofErr w:type="spellEnd"/>
      <w:r>
        <w:t xml:space="preserve"> </w:t>
      </w:r>
      <w:proofErr w:type="spellStart"/>
      <w:r>
        <w:t>Hotels</w:t>
      </w:r>
      <w:proofErr w:type="spellEnd"/>
      <w:r>
        <w:t xml:space="preserve"> Slovakia, </w:t>
      </w:r>
      <w:proofErr w:type="spellStart"/>
      <w:r>
        <w:t>s.r.o</w:t>
      </w:r>
      <w:proofErr w:type="spellEnd"/>
      <w:r>
        <w:t>. Hodžovo nám. 2, 816 25 Bratislava - vylúčený v súlade s § 40 ods. 6 písm. j) zákona o verejnom obstarávaní, nakoľko nepredložil doklady nahradené jednotným európskym dokumentom v určenej lehote.</w:t>
      </w:r>
    </w:p>
    <w:p w:rsidR="00E770A7" w:rsidRPr="000212A3" w:rsidRDefault="00E770A7" w:rsidP="00655F81">
      <w:pPr>
        <w:rPr>
          <w:b/>
        </w:rPr>
      </w:pPr>
      <w:r w:rsidRPr="000212A3">
        <w:rPr>
          <w:b/>
        </w:rPr>
        <w:t>6. Odôvodnenie vylúčenia mimoriadne nízkej ponuky:</w:t>
      </w:r>
    </w:p>
    <w:p w:rsidR="00E770A7" w:rsidRDefault="00E770A7" w:rsidP="00E770A7">
      <w:r>
        <w:t>Neuplatnilo sa.</w:t>
      </w:r>
    </w:p>
    <w:p w:rsidR="00E770A7" w:rsidRDefault="00E770A7" w:rsidP="00E770A7">
      <w:pPr>
        <w:rPr>
          <w:b/>
        </w:rPr>
      </w:pPr>
      <w:r w:rsidRPr="000212A3">
        <w:rPr>
          <w:b/>
        </w:rPr>
        <w:t xml:space="preserve">7. Identifikácia </w:t>
      </w:r>
      <w:r w:rsidR="00F429E1" w:rsidRPr="000212A3">
        <w:rPr>
          <w:b/>
        </w:rPr>
        <w:t>úspešn</w:t>
      </w:r>
      <w:r w:rsidR="00F429E1">
        <w:rPr>
          <w:b/>
        </w:rPr>
        <w:t>ého</w:t>
      </w:r>
      <w:r w:rsidR="00F429E1" w:rsidRPr="000212A3">
        <w:rPr>
          <w:b/>
        </w:rPr>
        <w:t xml:space="preserve"> </w:t>
      </w:r>
      <w:r w:rsidRPr="000212A3">
        <w:rPr>
          <w:b/>
        </w:rPr>
        <w:t>uchádzač</w:t>
      </w:r>
      <w:r w:rsidR="00F429E1">
        <w:rPr>
          <w:b/>
        </w:rPr>
        <w:t>a</w:t>
      </w:r>
      <w:r w:rsidRPr="000212A3">
        <w:rPr>
          <w:b/>
        </w:rPr>
        <w:t xml:space="preserve"> a odôvodnenie </w:t>
      </w:r>
      <w:r w:rsidR="00F429E1">
        <w:rPr>
          <w:b/>
        </w:rPr>
        <w:t>jeho</w:t>
      </w:r>
      <w:r w:rsidRPr="000212A3">
        <w:rPr>
          <w:b/>
        </w:rPr>
        <w:t xml:space="preserve"> výberu, podiel tretích osôb :</w:t>
      </w:r>
    </w:p>
    <w:p w:rsidR="00655F81" w:rsidRDefault="00655F81" w:rsidP="00655F81">
      <w:pPr>
        <w:jc w:val="both"/>
      </w:pPr>
      <w:r>
        <w:t>Zákazka nebola pridelená .</w:t>
      </w:r>
    </w:p>
    <w:p w:rsidR="00655F81" w:rsidRDefault="00655F81" w:rsidP="00655F81">
      <w:pPr>
        <w:jc w:val="both"/>
      </w:pPr>
      <w:r>
        <w:lastRenderedPageBreak/>
        <w:t>Nakoľko žiadna z ponúk predložených uchádzačmi pre časť č. 1 nesplnila požiadavky na predmet zákazky resp. uchádzači neodpovedali v lehote určenej na vysvetlenie ponuky, a všetky ponuky boli vylúčené. Časť č. 1 bola zrušená v súlade s § 57 ods. 1 písm. c) zákona o verejnom obstarávaní.</w:t>
      </w:r>
    </w:p>
    <w:p w:rsidR="00655F81" w:rsidRPr="00451B32" w:rsidRDefault="00655F81" w:rsidP="00655F81">
      <w:pPr>
        <w:jc w:val="both"/>
      </w:pPr>
      <w:r w:rsidRPr="00451B32">
        <w:t>Po vylúčení troch ponúk pre časť č. 2</w:t>
      </w:r>
      <w:r>
        <w:t>,</w:t>
      </w:r>
      <w:r w:rsidRPr="00451B32">
        <w:t xml:space="preserve"> jediná ponuka, ktorá splnila požiadavky na predmet zákazky a súčasne spĺňa podmienky účasti pre časť č. 2, je ponuka uchádzača TEHELNÉ POLE a. s. , Trnavská cesta 27/A, 831 04 Bratislava, ktorý ponúkol v návrhu na plnenie kritéria pre časť č. 2 predmetu zákazky (celková cena za 8 dvojdňových konferencií v EUR bez DPH) konečnú cenu vo výške 418 197,12 EUR bez DPH. </w:t>
      </w:r>
    </w:p>
    <w:p w:rsidR="00655F81" w:rsidRDefault="00655F81" w:rsidP="00655F81">
      <w:pPr>
        <w:jc w:val="both"/>
        <w:rPr>
          <w:highlight w:val="yellow"/>
        </w:rPr>
      </w:pPr>
      <w:r w:rsidRPr="007D77CE">
        <w:t>Verejný obstarávateľ si vyhradil v oznámení o vyhlásení verejného obstarávania v oddiely VI.3 bod 6 cit.: „Verejný obstarávateľ si vyhradzuje v súlade s princípom hospodárnosti a efektívnosti právo, zrušiť použitý postup zadávania zákazky (pre príslušnú/é časť/i predmetu zákazky)v prípade, ak po vyhodnotení ponúk a vyhodnotení splnenia podmienok účasti bude vyhodnotený pre ktorúkoľvek časť predmetu zákazky ako úspešný uchádzač iba jeden uchádzač.“</w:t>
      </w:r>
      <w:r>
        <w:rPr>
          <w:highlight w:val="yellow"/>
        </w:rPr>
        <w:t xml:space="preserve"> </w:t>
      </w:r>
    </w:p>
    <w:p w:rsidR="00065CFF" w:rsidRPr="00A77B14" w:rsidRDefault="00655F81" w:rsidP="00A77B14">
      <w:pPr>
        <w:jc w:val="both"/>
      </w:pPr>
      <w:r w:rsidRPr="00A77B14">
        <w:t>Na základe vyššie uvedeného verejn</w:t>
      </w:r>
      <w:r w:rsidR="00A77B14" w:rsidRPr="00A77B14">
        <w:t>ý</w:t>
      </w:r>
      <w:r w:rsidRPr="00A77B14">
        <w:t xml:space="preserve"> obstarávateľ zrušiť časť č. 2  v súlade s § 57 ods. 2 zákona o verejnom obstarávaní.</w:t>
      </w:r>
    </w:p>
    <w:p w:rsidR="000212A3" w:rsidRDefault="00E770A7" w:rsidP="000212A3">
      <w:pPr>
        <w:rPr>
          <w:b/>
        </w:rPr>
      </w:pPr>
      <w:r w:rsidRPr="000212A3">
        <w:rPr>
          <w:b/>
        </w:rPr>
        <w:t>8.</w:t>
      </w:r>
      <w:r w:rsidR="000212A3">
        <w:rPr>
          <w:b/>
        </w:rPr>
        <w:t xml:space="preserve"> Odôvodnenie použitia rokovacieho konania so zverejnením, súťažného dialógu, priameho rokovacieho konania alebo zadávania koncesie podľa § 101 ods. 2 ZVO</w:t>
      </w:r>
    </w:p>
    <w:p w:rsidR="000212A3" w:rsidRPr="000212A3" w:rsidRDefault="000212A3" w:rsidP="000212A3">
      <w:r w:rsidRPr="000212A3">
        <w:t>Neuplatnilo sa.</w:t>
      </w:r>
      <w:r w:rsidR="00E770A7" w:rsidRPr="000212A3">
        <w:t xml:space="preserve"> </w:t>
      </w:r>
    </w:p>
    <w:p w:rsidR="00E770A7" w:rsidRPr="000212A3" w:rsidRDefault="000212A3" w:rsidP="000212A3">
      <w:pPr>
        <w:rPr>
          <w:b/>
        </w:rPr>
      </w:pPr>
      <w:r>
        <w:rPr>
          <w:b/>
        </w:rPr>
        <w:t xml:space="preserve">9. </w:t>
      </w:r>
      <w:r w:rsidRPr="000212A3">
        <w:rPr>
          <w:b/>
        </w:rPr>
        <w:t xml:space="preserve">Odôvodnenie prekročenia lehoty podľa § 135 ods. 1 písm. h) a l) </w:t>
      </w:r>
      <w:r>
        <w:rPr>
          <w:b/>
        </w:rPr>
        <w:t>ZVO</w:t>
      </w:r>
      <w:r w:rsidRPr="000212A3">
        <w:rPr>
          <w:b/>
        </w:rPr>
        <w:t xml:space="preserve"> a prekročenia podielu podľa § 135 ods. 1 písm. k) </w:t>
      </w:r>
      <w:r>
        <w:rPr>
          <w:b/>
        </w:rPr>
        <w:t>ZVO</w:t>
      </w:r>
      <w:r w:rsidRPr="000212A3">
        <w:rPr>
          <w:b/>
        </w:rPr>
        <w:t>:</w:t>
      </w:r>
    </w:p>
    <w:p w:rsidR="00E770A7" w:rsidRDefault="00E770A7" w:rsidP="00E770A7">
      <w:r>
        <w:t>Neuplatnilo sa.</w:t>
      </w:r>
    </w:p>
    <w:p w:rsidR="00E770A7" w:rsidRPr="000212A3" w:rsidRDefault="000212A3" w:rsidP="00E770A7">
      <w:pPr>
        <w:rPr>
          <w:b/>
        </w:rPr>
      </w:pPr>
      <w:r w:rsidRPr="000212A3">
        <w:rPr>
          <w:b/>
        </w:rPr>
        <w:t>10</w:t>
      </w:r>
      <w:r w:rsidR="00E770A7" w:rsidRPr="000212A3">
        <w:rPr>
          <w:b/>
        </w:rPr>
        <w:t xml:space="preserve">. Odôvodnenie </w:t>
      </w:r>
      <w:r w:rsidRPr="000212A3">
        <w:rPr>
          <w:b/>
        </w:rPr>
        <w:t xml:space="preserve">prekročenia lehoty podľa § 133 ods. 2 </w:t>
      </w:r>
      <w:r>
        <w:rPr>
          <w:b/>
        </w:rPr>
        <w:t>ZVO</w:t>
      </w:r>
    </w:p>
    <w:p w:rsidR="00E770A7" w:rsidRDefault="00E770A7" w:rsidP="00E770A7">
      <w:r>
        <w:t>Neuplatnilo sa.</w:t>
      </w:r>
    </w:p>
    <w:p w:rsidR="00E770A7" w:rsidRDefault="00E770A7" w:rsidP="00E770A7">
      <w:pPr>
        <w:rPr>
          <w:b/>
        </w:rPr>
      </w:pPr>
      <w:r w:rsidRPr="000212A3">
        <w:rPr>
          <w:b/>
        </w:rPr>
        <w:t>1</w:t>
      </w:r>
      <w:r w:rsidR="000212A3" w:rsidRPr="000212A3">
        <w:rPr>
          <w:b/>
        </w:rPr>
        <w:t>1</w:t>
      </w:r>
      <w:r w:rsidRPr="000212A3">
        <w:rPr>
          <w:b/>
        </w:rPr>
        <w:t>. Dôvody zrušenia použitého postupu</w:t>
      </w:r>
      <w:r w:rsidR="000212A3" w:rsidRPr="000212A3">
        <w:rPr>
          <w:b/>
        </w:rPr>
        <w:t xml:space="preserve"> zadávania zákazky</w:t>
      </w:r>
    </w:p>
    <w:p w:rsidR="00CF7134" w:rsidRPr="00DC19DC" w:rsidRDefault="00A77B14" w:rsidP="00CF7134">
      <w:pPr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Dôvody sú uvedené v bode 7.</w:t>
      </w:r>
    </w:p>
    <w:p w:rsidR="0001245B" w:rsidRPr="00DA0D38" w:rsidRDefault="0001245B" w:rsidP="0001245B">
      <w:pPr>
        <w:jc w:val="both"/>
        <w:rPr>
          <w:b/>
        </w:rPr>
      </w:pPr>
      <w:r w:rsidRPr="00DA0D38">
        <w:rPr>
          <w:b/>
        </w:rPr>
        <w:t>12. Odôvodnenie použitia iných ako elektronických prostriedkov komunikácie:</w:t>
      </w:r>
    </w:p>
    <w:p w:rsidR="0001245B" w:rsidRDefault="00065CFF" w:rsidP="0001245B">
      <w:pPr>
        <w:jc w:val="both"/>
      </w:pPr>
      <w:r>
        <w:t>Neuplatnilo sa.</w:t>
      </w:r>
    </w:p>
    <w:p w:rsidR="0001245B" w:rsidRDefault="0001245B" w:rsidP="0001245B">
      <w:pPr>
        <w:jc w:val="both"/>
        <w:rPr>
          <w:b/>
        </w:rPr>
      </w:pPr>
      <w:r w:rsidRPr="0001245B">
        <w:rPr>
          <w:b/>
        </w:rPr>
        <w:t>13. Zistený konflikt záujmu a následné opatrenia</w:t>
      </w:r>
    </w:p>
    <w:p w:rsidR="0001245B" w:rsidRDefault="0001245B" w:rsidP="0001245B">
      <w:pPr>
        <w:jc w:val="both"/>
      </w:pPr>
      <w:r w:rsidRPr="0001245B">
        <w:t>Nebol zistený konflikt záujmov.</w:t>
      </w:r>
    </w:p>
    <w:p w:rsidR="0001245B" w:rsidRDefault="0001245B" w:rsidP="0001245B">
      <w:pPr>
        <w:jc w:val="both"/>
        <w:rPr>
          <w:b/>
        </w:rPr>
      </w:pPr>
      <w:r w:rsidRPr="0001245B">
        <w:rPr>
          <w:b/>
        </w:rPr>
        <w:t>14. Opatrenia prijaté v súvislosti s predbežným zapojením záujemcov alebo uchádzačov</w:t>
      </w:r>
    </w:p>
    <w:p w:rsidR="0001245B" w:rsidRDefault="0001245B" w:rsidP="0001245B">
      <w:pPr>
        <w:jc w:val="both"/>
      </w:pPr>
      <w:r w:rsidRPr="0001245B">
        <w:t>Neuplatnilo sa.</w:t>
      </w:r>
    </w:p>
    <w:p w:rsidR="00065CFF" w:rsidRDefault="00065CFF" w:rsidP="0001245B">
      <w:pPr>
        <w:jc w:val="both"/>
      </w:pPr>
    </w:p>
    <w:p w:rsidR="00CF7134" w:rsidRDefault="00CF7134" w:rsidP="0001245B">
      <w:pPr>
        <w:jc w:val="both"/>
        <w:rPr>
          <w:b/>
        </w:rPr>
      </w:pPr>
      <w:r w:rsidRPr="00211271">
        <w:rPr>
          <w:b/>
        </w:rPr>
        <w:lastRenderedPageBreak/>
        <w:t xml:space="preserve">15. Odôvodnenie nerozdelenia zákazky na časti </w:t>
      </w:r>
      <w:r w:rsidR="00211271" w:rsidRPr="00211271">
        <w:rPr>
          <w:b/>
        </w:rPr>
        <w:t>v súlade s § 28 ods. 2 ZVO</w:t>
      </w:r>
    </w:p>
    <w:p w:rsidR="00DA0D38" w:rsidRDefault="00065CFF" w:rsidP="00DA0D38">
      <w:pPr>
        <w:autoSpaceDE w:val="0"/>
        <w:autoSpaceDN w:val="0"/>
        <w:adjustRightInd w:val="0"/>
        <w:spacing w:after="0" w:line="240" w:lineRule="auto"/>
        <w:jc w:val="both"/>
      </w:pPr>
      <w:r>
        <w:t>Zákazka bola rozdelená na dve časti.</w:t>
      </w:r>
    </w:p>
    <w:p w:rsidR="00DA0D38" w:rsidRPr="00DA0D38" w:rsidRDefault="00DA0D38" w:rsidP="00DA0D38">
      <w:pPr>
        <w:autoSpaceDE w:val="0"/>
        <w:autoSpaceDN w:val="0"/>
        <w:adjustRightInd w:val="0"/>
        <w:spacing w:after="0" w:line="240" w:lineRule="auto"/>
      </w:pPr>
    </w:p>
    <w:sectPr w:rsidR="00DA0D38" w:rsidRPr="00DA0D3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96A" w:rsidRDefault="00D2496A" w:rsidP="00CC4915">
      <w:pPr>
        <w:spacing w:after="0" w:line="240" w:lineRule="auto"/>
      </w:pPr>
      <w:r>
        <w:separator/>
      </w:r>
    </w:p>
  </w:endnote>
  <w:endnote w:type="continuationSeparator" w:id="0">
    <w:p w:rsidR="00D2496A" w:rsidRDefault="00D2496A" w:rsidP="00CC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96A" w:rsidRDefault="00D2496A" w:rsidP="00CC4915">
      <w:pPr>
        <w:spacing w:after="0" w:line="240" w:lineRule="auto"/>
      </w:pPr>
      <w:r>
        <w:separator/>
      </w:r>
    </w:p>
  </w:footnote>
  <w:footnote w:type="continuationSeparator" w:id="0">
    <w:p w:rsidR="00D2496A" w:rsidRDefault="00D2496A" w:rsidP="00CC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496A" w:rsidRDefault="00D2496A">
    <w:pPr>
      <w:pStyle w:val="Hlavika"/>
    </w:pPr>
    <w:r w:rsidRPr="00CC4915">
      <w:rPr>
        <w:noProof/>
        <w:lang w:eastAsia="sk-SK"/>
      </w:rPr>
      <w:drawing>
        <wp:inline distT="0" distB="0" distL="0" distR="0" wp14:anchorId="736F7F57" wp14:editId="17750F5D">
          <wp:extent cx="2621280" cy="765959"/>
          <wp:effectExtent l="0" t="0" r="762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8557" cy="7739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sk-SK"/>
      </w:rPr>
      <mc:AlternateContent>
        <mc:Choice Requires="wps">
          <w:drawing>
            <wp:inline distT="0" distB="0" distL="0" distR="0" wp14:anchorId="6DB8DCBA" wp14:editId="426E6F78">
              <wp:extent cx="304800" cy="304800"/>
              <wp:effectExtent l="0" t="0" r="0" b="0"/>
              <wp:docPr id="3" name="AutoShape 7" descr="Ministerstvo zahraničných vecí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BBE9434" id="AutoShape 7" o:spid="_x0000_s1026" alt="Ministerstvo zahraničných vecí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ALGbr2QIAAOEFAAAOAAAAAAAAAAAAAAAAAC4CAABkcnMvZTJv&#10;RG9jLnhtbFBLAQItABQABgAIAAAAIQBMoOks2AAAAAMBAAAPAAAAAAAAAAAAAAAAADMFAABkcnMv&#10;ZG93bnJldi54bWxQSwUGAAAAAAQABADzAAAAO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D0F76"/>
    <w:multiLevelType w:val="hybridMultilevel"/>
    <w:tmpl w:val="877AC9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331C1"/>
    <w:multiLevelType w:val="hybridMultilevel"/>
    <w:tmpl w:val="6B0AF2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0A7"/>
    <w:rsid w:val="0001245B"/>
    <w:rsid w:val="000212A3"/>
    <w:rsid w:val="00065CFF"/>
    <w:rsid w:val="00111D30"/>
    <w:rsid w:val="001206C5"/>
    <w:rsid w:val="00211271"/>
    <w:rsid w:val="0025593F"/>
    <w:rsid w:val="002829A2"/>
    <w:rsid w:val="002B0239"/>
    <w:rsid w:val="002C69F7"/>
    <w:rsid w:val="002F1BA6"/>
    <w:rsid w:val="003740E9"/>
    <w:rsid w:val="00474C96"/>
    <w:rsid w:val="004756CF"/>
    <w:rsid w:val="004D6008"/>
    <w:rsid w:val="005B696B"/>
    <w:rsid w:val="00612D3F"/>
    <w:rsid w:val="00655F81"/>
    <w:rsid w:val="00750768"/>
    <w:rsid w:val="00821ECF"/>
    <w:rsid w:val="00881E20"/>
    <w:rsid w:val="0095083B"/>
    <w:rsid w:val="00A175ED"/>
    <w:rsid w:val="00A77B14"/>
    <w:rsid w:val="00BF7EB5"/>
    <w:rsid w:val="00CC4915"/>
    <w:rsid w:val="00CF1044"/>
    <w:rsid w:val="00CF7134"/>
    <w:rsid w:val="00D2496A"/>
    <w:rsid w:val="00D65E1C"/>
    <w:rsid w:val="00DA0D38"/>
    <w:rsid w:val="00E770A7"/>
    <w:rsid w:val="00F07AEC"/>
    <w:rsid w:val="00F4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B3A6712"/>
  <w15:docId w15:val="{757562F1-3BAD-4FB3-B371-352B2F21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C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C4915"/>
  </w:style>
  <w:style w:type="paragraph" w:styleId="Pta">
    <w:name w:val="footer"/>
    <w:basedOn w:val="Normlny"/>
    <w:link w:val="PtaChar"/>
    <w:uiPriority w:val="99"/>
    <w:unhideWhenUsed/>
    <w:rsid w:val="00CC4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C4915"/>
  </w:style>
  <w:style w:type="paragraph" w:styleId="Textbubliny">
    <w:name w:val="Balloon Text"/>
    <w:basedOn w:val="Normlny"/>
    <w:link w:val="TextbublinyChar"/>
    <w:uiPriority w:val="99"/>
    <w:semiHidden/>
    <w:unhideWhenUsed/>
    <w:rsid w:val="00CC4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491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A0D38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829A2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282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sk/ma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Róbert GOGULKA</cp:lastModifiedBy>
  <cp:revision>3</cp:revision>
  <dcterms:created xsi:type="dcterms:W3CDTF">2019-01-31T07:07:00Z</dcterms:created>
  <dcterms:modified xsi:type="dcterms:W3CDTF">2019-01-31T13:48:00Z</dcterms:modified>
</cp:coreProperties>
</file>