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2511E4">
      <w:pPr>
        <w:pStyle w:val="Nadpis2"/>
        <w:tabs>
          <w:tab w:val="center" w:pos="1471"/>
          <w:tab w:val="center" w:pos="4679"/>
        </w:tabs>
        <w:spacing w:after="4" w:line="288" w:lineRule="auto"/>
        <w:ind w:left="0" w:firstLine="0"/>
        <w:jc w:val="center"/>
        <w:rPr>
          <w:sz w:val="40"/>
          <w:szCs w:val="40"/>
        </w:rPr>
      </w:pPr>
    </w:p>
    <w:p w:rsidR="00D32ADB" w:rsidRPr="005C76C3" w:rsidRDefault="00D32ADB" w:rsidP="002511E4">
      <w:pPr>
        <w:pStyle w:val="Nadpis2"/>
        <w:tabs>
          <w:tab w:val="center" w:pos="1471"/>
          <w:tab w:val="center" w:pos="4679"/>
        </w:tabs>
        <w:spacing w:after="4" w:line="288" w:lineRule="auto"/>
        <w:ind w:left="0" w:firstLine="0"/>
        <w:jc w:val="center"/>
        <w:rPr>
          <w:sz w:val="32"/>
          <w:szCs w:val="32"/>
        </w:rPr>
      </w:pPr>
      <w:r w:rsidRPr="005C76C3">
        <w:rPr>
          <w:sz w:val="32"/>
          <w:szCs w:val="32"/>
        </w:rPr>
        <w:t xml:space="preserve">VÝZVA NA PREDKLADANIE PONÚK </w:t>
      </w:r>
    </w:p>
    <w:p w:rsidR="00D32ADB" w:rsidRPr="005C76C3" w:rsidRDefault="00D32ADB" w:rsidP="002511E4">
      <w:pPr>
        <w:pStyle w:val="Nadpis2"/>
        <w:tabs>
          <w:tab w:val="center" w:pos="1471"/>
          <w:tab w:val="center" w:pos="4679"/>
        </w:tabs>
        <w:spacing w:after="4" w:line="288" w:lineRule="auto"/>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rsidR="002511E4" w:rsidRDefault="00FF6598"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p>
    <w:p w:rsidR="00D32ADB" w:rsidRPr="005C76C3" w:rsidRDefault="00D32ADB"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(ďalej len „ZVO“)</w:t>
      </w:r>
    </w:p>
    <w:p w:rsidR="00D32ADB" w:rsidRPr="005C76C3" w:rsidRDefault="00D32ADB" w:rsidP="002511E4">
      <w:pPr>
        <w:spacing w:line="288" w:lineRule="auto"/>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left="0" w:right="290" w:firstLine="0"/>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5C76C3" w:rsidRPr="002511E4" w:rsidRDefault="00D32ADB" w:rsidP="002511E4">
      <w:pPr>
        <w:spacing w:line="288" w:lineRule="auto"/>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rsidR="00D32ADB" w:rsidRPr="0071215B" w:rsidRDefault="00D32ADB" w:rsidP="002511E4">
      <w:pPr>
        <w:spacing w:line="288" w:lineRule="auto"/>
        <w:ind w:right="286"/>
        <w:jc w:val="center"/>
        <w:rPr>
          <w:rFonts w:asciiTheme="minorHAnsi" w:hAnsiTheme="minorHAnsi" w:cstheme="minorHAnsi"/>
          <w:b/>
          <w:sz w:val="28"/>
          <w:szCs w:val="28"/>
        </w:rPr>
      </w:pPr>
      <w:r w:rsidRPr="0071215B">
        <w:rPr>
          <w:rFonts w:asciiTheme="minorHAnsi" w:hAnsiTheme="minorHAnsi" w:cstheme="minorHAnsi"/>
          <w:b/>
          <w:sz w:val="28"/>
          <w:szCs w:val="28"/>
        </w:rPr>
        <w:t>„</w:t>
      </w:r>
      <w:r w:rsidR="0071215B" w:rsidRPr="0071215B">
        <w:rPr>
          <w:rFonts w:eastAsia="Arial"/>
          <w:b/>
          <w:sz w:val="28"/>
          <w:szCs w:val="28"/>
        </w:rPr>
        <w:t xml:space="preserve">Kúpa a dodanie rozmrazovacieho prostriedku na báze chloridu </w:t>
      </w:r>
      <w:proofErr w:type="spellStart"/>
      <w:r w:rsidR="0071215B" w:rsidRPr="0071215B">
        <w:rPr>
          <w:rFonts w:eastAsia="Arial"/>
          <w:b/>
          <w:sz w:val="28"/>
          <w:szCs w:val="28"/>
        </w:rPr>
        <w:t>horečnatého</w:t>
      </w:r>
      <w:proofErr w:type="spellEnd"/>
      <w:r w:rsidR="0071215B" w:rsidRPr="0071215B">
        <w:rPr>
          <w:rFonts w:eastAsia="Arial"/>
          <w:b/>
          <w:sz w:val="28"/>
          <w:szCs w:val="28"/>
        </w:rPr>
        <w:t xml:space="preserve"> (MgCl</w:t>
      </w:r>
      <w:r w:rsidR="0071215B" w:rsidRPr="0071215B">
        <w:rPr>
          <w:rFonts w:eastAsia="Arial"/>
          <w:b/>
          <w:sz w:val="28"/>
          <w:szCs w:val="28"/>
          <w:vertAlign w:val="subscript"/>
        </w:rPr>
        <w:t>2</w:t>
      </w:r>
      <w:r w:rsidR="0071215B" w:rsidRPr="0071215B">
        <w:rPr>
          <w:rFonts w:eastAsia="Arial"/>
          <w:b/>
          <w:sz w:val="28"/>
          <w:szCs w:val="28"/>
        </w:rPr>
        <w:t>) v tuhej forme v balení</w:t>
      </w:r>
      <w:r w:rsidR="0071215B">
        <w:rPr>
          <w:rFonts w:eastAsia="Arial"/>
          <w:b/>
          <w:sz w:val="28"/>
          <w:szCs w:val="28"/>
        </w:rPr>
        <w:t xml:space="preserve"> „Big </w:t>
      </w:r>
      <w:proofErr w:type="spellStart"/>
      <w:r w:rsidR="0071215B">
        <w:rPr>
          <w:rFonts w:eastAsia="Arial"/>
          <w:b/>
          <w:sz w:val="28"/>
          <w:szCs w:val="28"/>
        </w:rPr>
        <w:t>bag</w:t>
      </w:r>
      <w:proofErr w:type="spellEnd"/>
      <w:r w:rsidR="0071215B">
        <w:rPr>
          <w:rFonts w:eastAsia="Arial"/>
          <w:b/>
          <w:sz w:val="28"/>
          <w:szCs w:val="28"/>
        </w:rPr>
        <w:t>“ pre zimnú sezónu 2021/2022</w:t>
      </w:r>
      <w:r w:rsidR="00800516" w:rsidRPr="0071215B">
        <w:rPr>
          <w:rFonts w:asciiTheme="minorHAnsi" w:hAnsiTheme="minorHAnsi" w:cstheme="minorHAnsi"/>
          <w:b/>
          <w:sz w:val="28"/>
          <w:szCs w:val="28"/>
        </w:rPr>
        <w:t>“</w:t>
      </w:r>
    </w:p>
    <w:p w:rsidR="002511E4" w:rsidRPr="002511E4" w:rsidRDefault="002511E4" w:rsidP="002511E4">
      <w:pPr>
        <w:spacing w:line="288" w:lineRule="auto"/>
        <w:ind w:right="286"/>
        <w:jc w:val="center"/>
        <w:rPr>
          <w:rFonts w:asciiTheme="minorHAnsi" w:hAnsiTheme="minorHAnsi" w:cstheme="minorHAnsi"/>
          <w:sz w:val="20"/>
          <w:szCs w:val="20"/>
        </w:rPr>
      </w:pPr>
      <w:r w:rsidRPr="002511E4">
        <w:rPr>
          <w:rFonts w:asciiTheme="minorHAnsi" w:hAnsiTheme="minorHAnsi" w:cstheme="minorHAnsi"/>
          <w:sz w:val="20"/>
          <w:szCs w:val="20"/>
        </w:rPr>
        <w:t>(dodanie tovaru)</w:t>
      </w: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5C76C3" w:rsidRDefault="00787185" w:rsidP="002511E4">
      <w:pPr>
        <w:pStyle w:val="Bezriadkovania"/>
        <w:spacing w:after="4" w:line="288" w:lineRule="auto"/>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rsidR="005C76C3" w:rsidRDefault="005C76C3" w:rsidP="002511E4">
      <w:pPr>
        <w:pStyle w:val="Bezriadkovania"/>
        <w:spacing w:after="4" w:line="288" w:lineRule="auto"/>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5C76C3" w:rsidRDefault="005C76C3" w:rsidP="002511E4">
      <w:pPr>
        <w:pStyle w:val="Bezriadkovania"/>
        <w:spacing w:after="4" w:line="288" w:lineRule="auto"/>
        <w:ind w:left="4963" w:firstLine="709"/>
        <w:rPr>
          <w:rStyle w:val="CharStyle8"/>
          <w:rFonts w:ascii="Calibri" w:hAnsi="Calibri" w:cs="Calibri"/>
          <w:b/>
          <w:bCs/>
          <w:sz w:val="20"/>
          <w:szCs w:val="20"/>
        </w:rPr>
      </w:pPr>
      <w:bookmarkStart w:id="0" w:name="_GoBack"/>
      <w:bookmarkEnd w:id="0"/>
      <w:r>
        <w:rPr>
          <w:rStyle w:val="CharStyle8"/>
          <w:rFonts w:ascii="Calibri" w:hAnsi="Calibri" w:cs="Calibri"/>
          <w:sz w:val="20"/>
          <w:szCs w:val="20"/>
        </w:rPr>
        <w:t xml:space="preserve">         predseda predstavenstva</w:t>
      </w:r>
    </w:p>
    <w:p w:rsidR="005C76C3" w:rsidRDefault="005C76C3" w:rsidP="002511E4">
      <w:pPr>
        <w:spacing w:line="288" w:lineRule="auto"/>
        <w:ind w:left="4254" w:firstLine="709"/>
        <w:rPr>
          <w:rFonts w:asciiTheme="minorHAnsi" w:hAnsiTheme="minorHAnsi"/>
        </w:rPr>
      </w:pPr>
      <w:r>
        <w:rPr>
          <w:rStyle w:val="CharStyle8"/>
          <w:sz w:val="20"/>
          <w:szCs w:val="20"/>
        </w:rPr>
        <w:t xml:space="preserve">      Banskobystrickej regionálnej správy ciest, a.s.</w:t>
      </w:r>
    </w:p>
    <w:p w:rsidR="005C76C3" w:rsidRDefault="005C76C3" w:rsidP="002511E4">
      <w:pPr>
        <w:spacing w:line="288" w:lineRule="auto"/>
        <w:ind w:left="0" w:right="0" w:firstLine="0"/>
        <w:jc w:val="left"/>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9E6B33" w:rsidRPr="005C76C3" w:rsidRDefault="009E6B33" w:rsidP="002511E4">
      <w:pPr>
        <w:tabs>
          <w:tab w:val="center" w:pos="2098"/>
          <w:tab w:val="center" w:pos="6569"/>
        </w:tabs>
        <w:spacing w:line="288" w:lineRule="auto"/>
        <w:ind w:left="0"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5C76C3" w:rsidRPr="005C76C3" w:rsidRDefault="005C76C3"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C8750A" w:rsidRPr="005C76C3" w:rsidRDefault="00C8750A"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B24740" w:rsidRPr="005C76C3"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0B132D">
        <w:rPr>
          <w:rFonts w:asciiTheme="minorHAnsi" w:hAnsiTheme="minorHAnsi" w:cstheme="minorHAnsi"/>
          <w:sz w:val="20"/>
          <w:szCs w:val="20"/>
        </w:rPr>
        <w:t>október</w:t>
      </w:r>
      <w:r w:rsidR="00B0521E">
        <w:rPr>
          <w:rFonts w:asciiTheme="minorHAnsi" w:hAnsiTheme="minorHAnsi" w:cstheme="minorHAnsi"/>
          <w:sz w:val="20"/>
          <w:szCs w:val="20"/>
        </w:rPr>
        <w:t xml:space="preserve"> 2021</w:t>
      </w:r>
    </w:p>
    <w:p w:rsidR="00AC4394" w:rsidRPr="005C76C3" w:rsidRDefault="00D75D18" w:rsidP="002511E4">
      <w:pPr>
        <w:tabs>
          <w:tab w:val="center" w:pos="2098"/>
          <w:tab w:val="center" w:pos="6569"/>
        </w:tabs>
        <w:spacing w:line="360" w:lineRule="auto"/>
        <w:ind w:left="-15" w:right="0" w:firstLine="0"/>
        <w:jc w:val="left"/>
        <w:rPr>
          <w:rFonts w:asciiTheme="minorHAnsi" w:hAnsiTheme="minorHAnsi" w:cstheme="minorHAnsi"/>
          <w:sz w:val="24"/>
          <w:szCs w:val="24"/>
        </w:rPr>
      </w:pPr>
      <w:r w:rsidRPr="005C76C3">
        <w:rPr>
          <w:rFonts w:asciiTheme="minorHAnsi" w:hAnsiTheme="minorHAnsi" w:cstheme="minorHAnsi"/>
          <w:sz w:val="24"/>
          <w:szCs w:val="24"/>
        </w:rPr>
        <w:lastRenderedPageBreak/>
        <w:t xml:space="preserve">              </w:t>
      </w:r>
      <w:r w:rsidR="00AC4394" w:rsidRPr="005C76C3">
        <w:rPr>
          <w:rFonts w:asciiTheme="minorHAnsi" w:hAnsiTheme="minorHAnsi" w:cstheme="minorHAnsi"/>
          <w:b/>
          <w:sz w:val="24"/>
          <w:szCs w:val="24"/>
        </w:rPr>
        <w:t>OBSAH</w:t>
      </w:r>
    </w:p>
    <w:p w:rsidR="00AC4394" w:rsidRPr="005C76C3" w:rsidRDefault="00AC4394" w:rsidP="002511E4">
      <w:pPr>
        <w:spacing w:after="40" w:line="360" w:lineRule="auto"/>
        <w:ind w:left="432" w:right="0" w:firstLine="0"/>
        <w:jc w:val="left"/>
        <w:rPr>
          <w:rFonts w:asciiTheme="minorHAnsi" w:hAnsiTheme="minorHAnsi" w:cstheme="minorHAnsi"/>
          <w:b/>
          <w:sz w:val="20"/>
          <w:szCs w:val="20"/>
        </w:rPr>
      </w:pP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Miesto </w:t>
      </w:r>
      <w:r w:rsidR="00AE0EBC"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Typ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AC4394" w:rsidRPr="005C76C3" w:rsidRDefault="004B7C4A"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Trvanie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CC036E" w:rsidRPr="005C76C3" w:rsidRDefault="00CC036E"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Jazyk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Obsah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rsidR="00E51840" w:rsidRPr="005C76C3" w:rsidRDefault="00E51840"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rsidR="00287B7C" w:rsidRPr="005C76C3" w:rsidRDefault="003A387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rsidR="00B30FE9" w:rsidRPr="005C76C3" w:rsidRDefault="00B30FE9"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rsidR="00AC4394" w:rsidRPr="005C76C3" w:rsidRDefault="00AC4394" w:rsidP="00AC4394">
      <w:pPr>
        <w:spacing w:after="40" w:line="259" w:lineRule="auto"/>
        <w:ind w:left="0" w:right="0" w:firstLine="0"/>
        <w:jc w:val="left"/>
        <w:rPr>
          <w:rFonts w:asciiTheme="minorHAnsi" w:hAnsiTheme="minorHAnsi" w:cstheme="minorHAnsi"/>
          <w:b/>
          <w:sz w:val="20"/>
          <w:szCs w:val="20"/>
        </w:rPr>
      </w:pPr>
    </w:p>
    <w:p w:rsidR="00D32ADB" w:rsidRPr="002511E4" w:rsidRDefault="00AC4394" w:rsidP="002511E4">
      <w:pPr>
        <w:pStyle w:val="Odsekzoznamu"/>
        <w:numPr>
          <w:ilvl w:val="0"/>
          <w:numId w:val="3"/>
        </w:numPr>
        <w:spacing w:line="288" w:lineRule="auto"/>
        <w:ind w:left="426" w:right="112"/>
        <w:jc w:val="left"/>
        <w:rPr>
          <w:rFonts w:asciiTheme="minorHAnsi" w:hAnsiTheme="minorHAnsi" w:cstheme="minorHAnsi"/>
          <w:sz w:val="20"/>
          <w:szCs w:val="20"/>
        </w:rPr>
      </w:pPr>
      <w:r w:rsidRPr="005C76C3">
        <w:rPr>
          <w:rFonts w:asciiTheme="minorHAnsi" w:hAnsiTheme="minorHAnsi" w:cstheme="minorHAnsi"/>
          <w:b/>
          <w:sz w:val="20"/>
          <w:szCs w:val="20"/>
        </w:rPr>
        <w:br w:type="column"/>
      </w:r>
      <w:r w:rsidR="00D32ADB" w:rsidRPr="005C76C3">
        <w:rPr>
          <w:rFonts w:asciiTheme="minorHAnsi" w:hAnsiTheme="minorHAnsi" w:cstheme="minorHAnsi"/>
          <w:b/>
          <w:sz w:val="20"/>
          <w:szCs w:val="20"/>
        </w:rPr>
        <w:lastRenderedPageBreak/>
        <w:t xml:space="preserve"> Identifikácia verejného obstarávateľa</w:t>
      </w:r>
      <w:r w:rsidR="00D32ADB" w:rsidRPr="005C76C3">
        <w:rPr>
          <w:rFonts w:asciiTheme="minorHAnsi" w:hAnsiTheme="minorHAnsi" w:cstheme="minorHAnsi"/>
          <w:sz w:val="20"/>
          <w:szCs w:val="20"/>
        </w:rPr>
        <w:t xml:space="preserve"> </w:t>
      </w:r>
    </w:p>
    <w:p w:rsidR="00D32ADB" w:rsidRPr="005C76C3" w:rsidRDefault="00D32ADB" w:rsidP="002511E4">
      <w:pPr>
        <w:pStyle w:val="Odsekzoznamu"/>
        <w:numPr>
          <w:ilvl w:val="1"/>
          <w:numId w:val="3"/>
        </w:numPr>
        <w:tabs>
          <w:tab w:val="left" w:pos="3969"/>
        </w:tabs>
        <w:spacing w:line="288" w:lineRule="auto"/>
        <w:ind w:left="851" w:right="112"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rsidR="00D32ADB" w:rsidRPr="005C76C3"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Mgr. Ján Havran</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rsidR="005D6425" w:rsidRPr="005C76C3" w:rsidRDefault="005D6425" w:rsidP="002511E4">
      <w:pPr>
        <w:tabs>
          <w:tab w:val="left" w:pos="3969"/>
        </w:tabs>
        <w:spacing w:line="288" w:lineRule="auto"/>
        <w:ind w:right="112"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200708"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rsidR="00D32ADB" w:rsidRPr="005C76C3" w:rsidRDefault="00200708" w:rsidP="002511E4">
      <w:pPr>
        <w:tabs>
          <w:tab w:val="left" w:pos="3969"/>
        </w:tabs>
        <w:spacing w:line="288" w:lineRule="auto"/>
        <w:ind w:right="112"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rsidR="000E677A"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+421918543</w:t>
      </w:r>
      <w:r w:rsidR="00B136FE" w:rsidRPr="005C76C3">
        <w:rPr>
          <w:rFonts w:asciiTheme="minorHAnsi" w:hAnsiTheme="minorHAnsi" w:cstheme="minorHAnsi"/>
          <w:color w:val="auto"/>
          <w:sz w:val="20"/>
          <w:szCs w:val="20"/>
        </w:rPr>
        <w:t>284</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B82BAD">
        <w:rPr>
          <w:rFonts w:asciiTheme="minorHAnsi" w:hAnsiTheme="minorHAnsi" w:cstheme="minorHAnsi"/>
          <w:color w:val="auto"/>
          <w:sz w:val="20"/>
          <w:szCs w:val="20"/>
        </w:rPr>
        <w:t xml:space="preserve">Ján </w:t>
      </w:r>
      <w:proofErr w:type="spellStart"/>
      <w:r w:rsidR="00575476">
        <w:rPr>
          <w:rFonts w:asciiTheme="minorHAnsi" w:hAnsiTheme="minorHAnsi" w:cstheme="minorHAnsi"/>
          <w:color w:val="auto"/>
          <w:sz w:val="20"/>
          <w:szCs w:val="20"/>
        </w:rPr>
        <w:t>Bercík</w:t>
      </w:r>
      <w:proofErr w:type="spellEnd"/>
      <w:r w:rsidR="005C76C3">
        <w:rPr>
          <w:rFonts w:asciiTheme="minorHAnsi" w:hAnsiTheme="minorHAnsi" w:cstheme="minorHAnsi"/>
          <w:color w:val="auto"/>
          <w:sz w:val="20"/>
          <w:szCs w:val="20"/>
        </w:rPr>
        <w:t xml:space="preserve">, </w:t>
      </w:r>
      <w:r w:rsidR="00C43627" w:rsidRPr="005C76C3">
        <w:rPr>
          <w:rFonts w:asciiTheme="minorHAnsi" w:hAnsiTheme="minorHAnsi" w:cstheme="minorHAnsi"/>
          <w:color w:val="auto"/>
          <w:sz w:val="20"/>
          <w:szCs w:val="20"/>
        </w:rPr>
        <w:t>vedúci</w:t>
      </w:r>
      <w:r w:rsidR="00B82BAD">
        <w:rPr>
          <w:rFonts w:asciiTheme="minorHAnsi" w:hAnsiTheme="minorHAnsi" w:cstheme="minorHAnsi"/>
          <w:color w:val="auto"/>
          <w:sz w:val="20"/>
          <w:szCs w:val="20"/>
        </w:rPr>
        <w:t xml:space="preserve"> </w:t>
      </w:r>
      <w:r w:rsidR="00575476">
        <w:rPr>
          <w:rFonts w:asciiTheme="minorHAnsi" w:hAnsiTheme="minorHAnsi" w:cstheme="minorHAnsi"/>
          <w:color w:val="auto"/>
          <w:sz w:val="20"/>
          <w:szCs w:val="20"/>
        </w:rPr>
        <w:t>strediska Banská Bystrica</w:t>
      </w:r>
      <w:r w:rsidR="00DB7459" w:rsidRPr="005C76C3">
        <w:rPr>
          <w:rFonts w:asciiTheme="minorHAnsi" w:hAnsiTheme="minorHAnsi" w:cstheme="minorHAnsi"/>
          <w:color w:val="auto"/>
          <w:sz w:val="20"/>
          <w:szCs w:val="20"/>
        </w:rPr>
        <w:t xml:space="preserve">, </w:t>
      </w:r>
    </w:p>
    <w:p w:rsidR="00D75D18"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00575476" w:rsidRPr="0053085E">
          <w:rPr>
            <w:rStyle w:val="Hypertextovprepojenie"/>
            <w:rFonts w:asciiTheme="minorHAnsi" w:hAnsiTheme="minorHAnsi" w:cstheme="minorHAnsi"/>
            <w:sz w:val="20"/>
            <w:szCs w:val="20"/>
          </w:rPr>
          <w:t>jan.bercik@bbrsc.sk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575476">
        <w:rPr>
          <w:rFonts w:asciiTheme="minorHAnsi" w:hAnsiTheme="minorHAnsi" w:cstheme="minorHAnsi"/>
          <w:color w:val="auto"/>
          <w:sz w:val="20"/>
          <w:szCs w:val="20"/>
        </w:rPr>
        <w:t>905421496</w:t>
      </w:r>
    </w:p>
    <w:p w:rsidR="00D32ADB" w:rsidRPr="005C76C3" w:rsidRDefault="00D32ADB" w:rsidP="002511E4">
      <w:pPr>
        <w:spacing w:line="288" w:lineRule="auto"/>
        <w:ind w:hanging="284"/>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rsidR="00D32ADB" w:rsidRPr="005C76C3" w:rsidRDefault="00D32ADB" w:rsidP="002511E4">
      <w:pPr>
        <w:pStyle w:val="Nadpis1"/>
        <w:numPr>
          <w:ilvl w:val="0"/>
          <w:numId w:val="3"/>
        </w:numPr>
        <w:spacing w:after="4" w:line="288" w:lineRule="auto"/>
        <w:ind w:left="425" w:right="272" w:hanging="357"/>
        <w:rPr>
          <w:rFonts w:asciiTheme="minorHAnsi" w:hAnsiTheme="minorHAnsi" w:cstheme="minorHAnsi"/>
          <w:b w:val="0"/>
          <w:sz w:val="20"/>
          <w:szCs w:val="20"/>
        </w:rPr>
      </w:pPr>
      <w:bookmarkStart w:id="1" w:name="_Toc12160"/>
      <w:r w:rsidRPr="005C76C3">
        <w:rPr>
          <w:rFonts w:asciiTheme="minorHAnsi" w:hAnsiTheme="minorHAnsi" w:cstheme="minorHAnsi"/>
          <w:sz w:val="20"/>
          <w:szCs w:val="20"/>
        </w:rPr>
        <w:t>Predmet zákazky</w:t>
      </w:r>
      <w:r w:rsidRPr="005C76C3">
        <w:rPr>
          <w:rFonts w:asciiTheme="minorHAnsi" w:hAnsiTheme="minorHAnsi" w:cstheme="minorHAnsi"/>
          <w:b w:val="0"/>
          <w:sz w:val="20"/>
          <w:szCs w:val="20"/>
        </w:rPr>
        <w:t xml:space="preserve"> </w:t>
      </w:r>
      <w:bookmarkEnd w:id="1"/>
    </w:p>
    <w:p w:rsidR="0071215B" w:rsidRDefault="0040213C" w:rsidP="0071215B">
      <w:pPr>
        <w:pStyle w:val="Bezriadkovania"/>
        <w:numPr>
          <w:ilvl w:val="1"/>
          <w:numId w:val="3"/>
        </w:numPr>
        <w:spacing w:after="4" w:line="288" w:lineRule="auto"/>
        <w:ind w:left="851" w:right="112" w:hanging="709"/>
        <w:jc w:val="both"/>
        <w:rPr>
          <w:rFonts w:asciiTheme="minorHAnsi" w:hAnsiTheme="minorHAnsi" w:cstheme="minorHAnsi"/>
          <w:color w:val="auto"/>
          <w:sz w:val="20"/>
          <w:szCs w:val="20"/>
        </w:rPr>
      </w:pPr>
      <w:r w:rsidRPr="0071215B">
        <w:rPr>
          <w:rFonts w:asciiTheme="minorHAnsi" w:hAnsiTheme="minorHAnsi" w:cstheme="minorHAnsi"/>
          <w:color w:val="auto"/>
          <w:sz w:val="20"/>
          <w:szCs w:val="20"/>
        </w:rPr>
        <w:t xml:space="preserve">Predmetom zákazky je priebežné dodanie nového tovaru v neporušených obaloch, a to </w:t>
      </w:r>
      <w:r w:rsidR="0071215B" w:rsidRPr="0071215B">
        <w:rPr>
          <w:rFonts w:asciiTheme="minorHAnsi" w:hAnsiTheme="minorHAnsi" w:cstheme="minorHAnsi"/>
          <w:color w:val="auto"/>
          <w:sz w:val="20"/>
          <w:szCs w:val="20"/>
        </w:rPr>
        <w:t xml:space="preserve">posypového </w:t>
      </w:r>
      <w:r w:rsidR="0071215B" w:rsidRPr="0071215B">
        <w:rPr>
          <w:rFonts w:asciiTheme="minorHAnsi" w:eastAsia="Arial" w:hAnsiTheme="minorHAnsi" w:cstheme="minorHAnsi"/>
          <w:bCs/>
          <w:color w:val="auto"/>
          <w:sz w:val="20"/>
          <w:szCs w:val="20"/>
        </w:rPr>
        <w:t xml:space="preserve">materiálu používaného na zimnú údržbu cestných komunikácií, konkrétne rozmrazovacieho prostriedku na báze chloridu </w:t>
      </w:r>
      <w:proofErr w:type="spellStart"/>
      <w:r w:rsidR="0071215B" w:rsidRPr="0071215B">
        <w:rPr>
          <w:rFonts w:asciiTheme="minorHAnsi" w:eastAsia="Arial" w:hAnsiTheme="minorHAnsi" w:cstheme="minorHAnsi"/>
          <w:bCs/>
          <w:color w:val="auto"/>
          <w:sz w:val="20"/>
          <w:szCs w:val="20"/>
        </w:rPr>
        <w:t>horečnatého</w:t>
      </w:r>
      <w:proofErr w:type="spellEnd"/>
      <w:r w:rsidR="0071215B" w:rsidRPr="0071215B">
        <w:rPr>
          <w:rFonts w:asciiTheme="minorHAnsi" w:eastAsia="Arial" w:hAnsiTheme="minorHAnsi" w:cstheme="minorHAnsi"/>
          <w:bCs/>
          <w:color w:val="auto"/>
          <w:sz w:val="20"/>
          <w:szCs w:val="20"/>
        </w:rPr>
        <w:t xml:space="preserve"> (MgCl</w:t>
      </w:r>
      <w:r w:rsidR="0071215B" w:rsidRPr="0071215B">
        <w:rPr>
          <w:rFonts w:asciiTheme="minorHAnsi" w:eastAsia="Arial" w:hAnsiTheme="minorHAnsi" w:cstheme="minorHAnsi"/>
          <w:bCs/>
          <w:color w:val="auto"/>
          <w:sz w:val="20"/>
          <w:szCs w:val="20"/>
          <w:vertAlign w:val="subscript"/>
        </w:rPr>
        <w:t>2</w:t>
      </w:r>
      <w:r w:rsidR="0071215B" w:rsidRPr="0071215B">
        <w:rPr>
          <w:rFonts w:asciiTheme="minorHAnsi" w:eastAsia="Arial" w:hAnsiTheme="minorHAnsi" w:cstheme="minorHAnsi"/>
          <w:bCs/>
          <w:color w:val="auto"/>
          <w:sz w:val="20"/>
          <w:szCs w:val="20"/>
        </w:rPr>
        <w:t xml:space="preserve">) v tuhej forme, baleného v „Big </w:t>
      </w:r>
      <w:proofErr w:type="spellStart"/>
      <w:r w:rsidR="0071215B" w:rsidRPr="0071215B">
        <w:rPr>
          <w:rFonts w:asciiTheme="minorHAnsi" w:eastAsia="Arial" w:hAnsiTheme="minorHAnsi" w:cstheme="minorHAnsi"/>
          <w:bCs/>
          <w:color w:val="auto"/>
          <w:sz w:val="20"/>
          <w:szCs w:val="20"/>
        </w:rPr>
        <w:t>bag</w:t>
      </w:r>
      <w:proofErr w:type="spellEnd"/>
      <w:r w:rsidR="0071215B" w:rsidRPr="0071215B">
        <w:rPr>
          <w:rFonts w:asciiTheme="minorHAnsi" w:eastAsia="Arial" w:hAnsiTheme="minorHAnsi" w:cstheme="minorHAnsi"/>
          <w:bCs/>
          <w:color w:val="auto"/>
          <w:sz w:val="20"/>
          <w:szCs w:val="20"/>
        </w:rPr>
        <w:t xml:space="preserve">“ o hmotnosti balenia 1 tona, s účinnosťou rozmrazovania – 34° C a menej, vrátane jeho dopravy s vyložením tovaru z dopravných prostriedkov na miesta určenia, ktorými sú  jednotlivé strediská Banskobystrickej regionálnej správy ciest, a.s. (ďalej len „BBRSC a.s.“) na obdobie zimnej sezóny 2020/2021. Celkový odber za uvedené obdobie je </w:t>
      </w:r>
      <w:r w:rsidR="005F2CDD">
        <w:rPr>
          <w:rFonts w:asciiTheme="minorHAnsi" w:eastAsia="Arial" w:hAnsiTheme="minorHAnsi" w:cstheme="minorHAnsi"/>
          <w:b/>
          <w:bCs/>
          <w:color w:val="auto"/>
          <w:sz w:val="20"/>
          <w:szCs w:val="20"/>
        </w:rPr>
        <w:t>264</w:t>
      </w:r>
      <w:r w:rsidR="0071215B" w:rsidRPr="0071215B">
        <w:rPr>
          <w:rFonts w:asciiTheme="minorHAnsi" w:eastAsia="Arial" w:hAnsiTheme="minorHAnsi" w:cstheme="minorHAnsi"/>
          <w:b/>
          <w:bCs/>
          <w:color w:val="auto"/>
          <w:sz w:val="20"/>
          <w:szCs w:val="20"/>
        </w:rPr>
        <w:t xml:space="preserve"> ton. </w:t>
      </w:r>
      <w:r w:rsidR="0071215B" w:rsidRPr="0071215B">
        <w:rPr>
          <w:rFonts w:asciiTheme="minorHAnsi" w:hAnsiTheme="minorHAnsi" w:cstheme="minorHAnsi"/>
          <w:color w:val="auto"/>
          <w:sz w:val="20"/>
          <w:szCs w:val="20"/>
        </w:rPr>
        <w:t>Dodávka tovarov v dohodnutom čase, mieste a podľa ostatných podmienok je upravená v Rámcovej dohode (Príloha č. 2 tejto Výzvy) v rozsahu dodávok uvedených v Špecifikácii (Príloha č. 3 tejto Výzvy)</w:t>
      </w:r>
      <w:r w:rsidR="005F2CDD">
        <w:rPr>
          <w:rFonts w:asciiTheme="minorHAnsi" w:hAnsiTheme="minorHAnsi" w:cstheme="minorHAnsi"/>
          <w:color w:val="auto"/>
          <w:sz w:val="20"/>
          <w:szCs w:val="20"/>
        </w:rPr>
        <w:t>.</w:t>
      </w:r>
    </w:p>
    <w:p w:rsidR="00E83169" w:rsidRPr="00E83169" w:rsidRDefault="00E83169" w:rsidP="00E83169">
      <w:pPr>
        <w:pStyle w:val="Bezriadkovania"/>
        <w:numPr>
          <w:ilvl w:val="1"/>
          <w:numId w:val="3"/>
        </w:numPr>
        <w:spacing w:after="4" w:line="288" w:lineRule="auto"/>
        <w:ind w:left="851" w:right="112" w:hanging="709"/>
        <w:jc w:val="both"/>
        <w:rPr>
          <w:rFonts w:asciiTheme="minorHAnsi" w:hAnsiTheme="minorHAnsi" w:cstheme="minorHAnsi"/>
          <w:color w:val="auto"/>
          <w:sz w:val="20"/>
          <w:szCs w:val="20"/>
        </w:rPr>
      </w:pPr>
      <w:r>
        <w:rPr>
          <w:rFonts w:asciiTheme="minorHAnsi" w:hAnsiTheme="minorHAnsi" w:cstheme="minorHAnsi"/>
          <w:color w:val="auto"/>
          <w:sz w:val="20"/>
          <w:szCs w:val="20"/>
        </w:rPr>
        <w:t>Predmet zákazky musí spĺňať technické parametre v súlade s Technickým predpisom TP 039 vydaným Ministerstvo dopravy, výstavby a regionálneho rozvoja SR. Predmet zákazky musí spĺňať nasledovné minimálne parametre:</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MgCl</w:t>
      </w:r>
      <w:r w:rsidRPr="00E83169">
        <w:rPr>
          <w:rFonts w:asciiTheme="minorHAnsi" w:eastAsia="Arial" w:hAnsiTheme="minorHAnsi" w:cstheme="minorHAnsi"/>
          <w:bCs/>
          <w:color w:val="auto"/>
          <w:sz w:val="20"/>
          <w:szCs w:val="20"/>
          <w:vertAlign w:val="subscript"/>
        </w:rPr>
        <w:t>2</w:t>
      </w:r>
      <w:r w:rsidRPr="00E83169">
        <w:rPr>
          <w:rFonts w:asciiTheme="minorHAnsi" w:eastAsia="Arial" w:hAnsiTheme="minorHAnsi" w:cstheme="minorHAnsi"/>
          <w:bCs/>
          <w:color w:val="auto"/>
          <w:sz w:val="20"/>
          <w:szCs w:val="20"/>
        </w:rPr>
        <w:t xml:space="preserve"> min. 46,50 %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MgSO</w:t>
      </w:r>
      <w:r w:rsidRPr="00E83169">
        <w:rPr>
          <w:rFonts w:asciiTheme="minorHAnsi" w:eastAsia="Arial" w:hAnsiTheme="minorHAnsi" w:cstheme="minorHAnsi"/>
          <w:bCs/>
          <w:color w:val="auto"/>
          <w:sz w:val="20"/>
          <w:szCs w:val="20"/>
          <w:vertAlign w:val="subscript"/>
        </w:rPr>
        <w:t>4</w:t>
      </w:r>
      <w:r w:rsidRPr="00E83169">
        <w:rPr>
          <w:rFonts w:asciiTheme="minorHAnsi" w:eastAsia="Arial" w:hAnsiTheme="minorHAnsi" w:cstheme="minorHAnsi"/>
          <w:bCs/>
          <w:color w:val="auto"/>
          <w:sz w:val="20"/>
          <w:szCs w:val="20"/>
        </w:rPr>
        <w:t xml:space="preserve"> max. 0,60 %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proofErr w:type="spellStart"/>
      <w:r w:rsidRPr="00E83169">
        <w:rPr>
          <w:rFonts w:asciiTheme="minorHAnsi" w:eastAsia="Arial" w:hAnsiTheme="minorHAnsi" w:cstheme="minorHAnsi"/>
          <w:bCs/>
          <w:color w:val="auto"/>
          <w:sz w:val="20"/>
          <w:szCs w:val="20"/>
        </w:rPr>
        <w:t>KCl</w:t>
      </w:r>
      <w:proofErr w:type="spellEnd"/>
      <w:r w:rsidRPr="00E83169">
        <w:rPr>
          <w:rFonts w:asciiTheme="minorHAnsi" w:eastAsia="Arial" w:hAnsiTheme="minorHAnsi" w:cstheme="minorHAnsi"/>
          <w:bCs/>
          <w:color w:val="auto"/>
          <w:sz w:val="20"/>
          <w:szCs w:val="20"/>
        </w:rPr>
        <w:t xml:space="preserve"> max. 0,80 %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NaCl max. 0,90 %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CaCl</w:t>
      </w:r>
      <w:r w:rsidRPr="00E83169">
        <w:rPr>
          <w:rFonts w:asciiTheme="minorHAnsi" w:eastAsia="Arial" w:hAnsiTheme="minorHAnsi" w:cstheme="minorHAnsi"/>
          <w:bCs/>
          <w:color w:val="auto"/>
          <w:sz w:val="20"/>
          <w:szCs w:val="20"/>
          <w:vertAlign w:val="subscript"/>
        </w:rPr>
        <w:t>2</w:t>
      </w:r>
      <w:r w:rsidRPr="00E83169">
        <w:rPr>
          <w:rFonts w:asciiTheme="minorHAnsi" w:eastAsia="Arial" w:hAnsiTheme="minorHAnsi" w:cstheme="minorHAnsi"/>
          <w:bCs/>
          <w:color w:val="auto"/>
          <w:sz w:val="20"/>
          <w:szCs w:val="20"/>
        </w:rPr>
        <w:t xml:space="preserve"> max. 0,10 %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Br</w:t>
      </w:r>
      <w:r w:rsidRPr="00E83169">
        <w:rPr>
          <w:rFonts w:asciiTheme="minorHAnsi" w:eastAsia="Arial" w:hAnsiTheme="minorHAnsi" w:cstheme="minorHAnsi"/>
          <w:bCs/>
          <w:color w:val="auto"/>
          <w:sz w:val="20"/>
          <w:szCs w:val="20"/>
          <w:vertAlign w:val="superscript"/>
        </w:rPr>
        <w:t>-</w:t>
      </w:r>
      <w:r w:rsidRPr="00E83169">
        <w:rPr>
          <w:rFonts w:asciiTheme="minorHAnsi" w:eastAsia="Arial" w:hAnsiTheme="minorHAnsi" w:cstheme="minorHAnsi"/>
          <w:bCs/>
          <w:color w:val="auto"/>
          <w:sz w:val="20"/>
          <w:szCs w:val="20"/>
        </w:rPr>
        <w:t xml:space="preserve"> max. 0,70 %</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Fe max. 15,00 mg.kg</w:t>
      </w:r>
      <w:r w:rsidRPr="00E83169">
        <w:rPr>
          <w:rFonts w:asciiTheme="minorHAnsi" w:eastAsia="Arial" w:hAnsiTheme="minorHAnsi" w:cstheme="minorHAnsi"/>
          <w:bCs/>
          <w:color w:val="auto"/>
          <w:sz w:val="20"/>
          <w:szCs w:val="20"/>
          <w:vertAlign w:val="superscript"/>
        </w:rPr>
        <w:t>-1</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As max. 0,10 mg.kg</w:t>
      </w:r>
      <w:r w:rsidRPr="00E83169">
        <w:rPr>
          <w:rFonts w:asciiTheme="minorHAnsi" w:eastAsia="Arial" w:hAnsiTheme="minorHAnsi" w:cstheme="minorHAnsi"/>
          <w:bCs/>
          <w:color w:val="auto"/>
          <w:sz w:val="20"/>
          <w:szCs w:val="20"/>
          <w:vertAlign w:val="superscript"/>
        </w:rPr>
        <w:t>-1</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Cd max. 0,10 mg.kg</w:t>
      </w:r>
      <w:r w:rsidRPr="00E83169">
        <w:rPr>
          <w:rFonts w:asciiTheme="minorHAnsi" w:eastAsia="Arial" w:hAnsiTheme="minorHAnsi" w:cstheme="minorHAnsi"/>
          <w:bCs/>
          <w:color w:val="auto"/>
          <w:sz w:val="20"/>
          <w:szCs w:val="20"/>
          <w:vertAlign w:val="superscript"/>
        </w:rPr>
        <w:t>-1</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Pb max. 1,00 mg.kg</w:t>
      </w:r>
      <w:r w:rsidRPr="00E83169">
        <w:rPr>
          <w:rFonts w:asciiTheme="minorHAnsi" w:eastAsia="Arial" w:hAnsiTheme="minorHAnsi" w:cstheme="minorHAnsi"/>
          <w:bCs/>
          <w:color w:val="auto"/>
          <w:sz w:val="20"/>
          <w:szCs w:val="20"/>
          <w:vertAlign w:val="superscript"/>
        </w:rPr>
        <w:t>-1</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Zn max. 0,50 mg.kg</w:t>
      </w:r>
      <w:r w:rsidRPr="00E83169">
        <w:rPr>
          <w:rFonts w:asciiTheme="minorHAnsi" w:eastAsia="Arial" w:hAnsiTheme="minorHAnsi" w:cstheme="minorHAnsi"/>
          <w:bCs/>
          <w:color w:val="auto"/>
          <w:sz w:val="20"/>
          <w:szCs w:val="20"/>
          <w:vertAlign w:val="superscript"/>
        </w:rPr>
        <w:t>-1</w:t>
      </w:r>
    </w:p>
    <w:p w:rsidR="00E83169" w:rsidRPr="00E83169" w:rsidRDefault="00E83169" w:rsidP="00E83169">
      <w:pPr>
        <w:pStyle w:val="Default"/>
        <w:numPr>
          <w:ilvl w:val="0"/>
          <w:numId w:val="42"/>
        </w:numPr>
        <w:suppressAutoHyphens/>
        <w:autoSpaceDN/>
        <w:adjustRightInd/>
        <w:ind w:left="1134" w:hanging="283"/>
        <w:jc w:val="both"/>
        <w:rPr>
          <w:rFonts w:asciiTheme="minorHAnsi" w:eastAsia="Arial" w:hAnsiTheme="minorHAnsi" w:cstheme="minorHAnsi"/>
          <w:bCs/>
          <w:color w:val="auto"/>
          <w:sz w:val="20"/>
          <w:szCs w:val="20"/>
        </w:rPr>
      </w:pPr>
      <w:r w:rsidRPr="00E83169">
        <w:rPr>
          <w:rFonts w:asciiTheme="minorHAnsi" w:eastAsia="Arial" w:hAnsiTheme="minorHAnsi" w:cstheme="minorHAnsi"/>
          <w:bCs/>
          <w:color w:val="auto"/>
          <w:sz w:val="20"/>
          <w:szCs w:val="20"/>
        </w:rPr>
        <w:t>účinnosť rozmrazovania -34 °C a menej (t.</w:t>
      </w:r>
      <w:r>
        <w:rPr>
          <w:rFonts w:asciiTheme="minorHAnsi" w:eastAsia="Arial" w:hAnsiTheme="minorHAnsi" w:cstheme="minorHAnsi"/>
          <w:bCs/>
          <w:color w:val="auto"/>
          <w:sz w:val="20"/>
          <w:szCs w:val="20"/>
        </w:rPr>
        <w:t xml:space="preserve"> </w:t>
      </w:r>
      <w:r w:rsidRPr="00E83169">
        <w:rPr>
          <w:rFonts w:asciiTheme="minorHAnsi" w:eastAsia="Arial" w:hAnsiTheme="minorHAnsi" w:cstheme="minorHAnsi"/>
          <w:bCs/>
          <w:color w:val="auto"/>
          <w:sz w:val="20"/>
          <w:szCs w:val="20"/>
        </w:rPr>
        <w:t>j. čím nižšia teplota účinnosti rozmrazovania, tým lepšie)</w:t>
      </w:r>
    </w:p>
    <w:p w:rsidR="002511E4" w:rsidRPr="002B70C6" w:rsidRDefault="002511E4" w:rsidP="002511E4">
      <w:pPr>
        <w:pStyle w:val="Odsekzoznamu"/>
        <w:numPr>
          <w:ilvl w:val="1"/>
          <w:numId w:val="3"/>
        </w:numPr>
        <w:spacing w:line="288" w:lineRule="auto"/>
        <w:ind w:left="851" w:right="112" w:hanging="709"/>
        <w:rPr>
          <w:rFonts w:asciiTheme="minorHAnsi" w:hAnsiTheme="minorHAnsi" w:cstheme="minorHAnsi"/>
          <w:sz w:val="20"/>
          <w:szCs w:val="20"/>
        </w:rPr>
      </w:pPr>
      <w:r w:rsidRPr="002B70C6">
        <w:rPr>
          <w:rFonts w:asciiTheme="minorHAnsi" w:hAnsiTheme="minorHAnsi" w:cstheme="minorHAnsi"/>
          <w:sz w:val="20"/>
          <w:szCs w:val="20"/>
        </w:rPr>
        <w:t xml:space="preserve">Úspešný uchádzač je pred podpisom zmluvy v rámci poskytnutia riadnej súčinnosti potrebnej na uzatvorenie zmluvy povinný verejnému obstarávateľovi predložiť nasledovné dokumenty: </w:t>
      </w:r>
    </w:p>
    <w:p w:rsidR="002B70C6" w:rsidRPr="002B70C6" w:rsidRDefault="002B70C6" w:rsidP="0046348D">
      <w:pPr>
        <w:pStyle w:val="Odsekzoznamu"/>
        <w:numPr>
          <w:ilvl w:val="0"/>
          <w:numId w:val="39"/>
        </w:numPr>
        <w:spacing w:line="288" w:lineRule="auto"/>
        <w:ind w:left="1276" w:hanging="425"/>
        <w:rPr>
          <w:rFonts w:asciiTheme="minorHAnsi" w:hAnsiTheme="minorHAnsi" w:cstheme="minorHAnsi"/>
          <w:sz w:val="20"/>
          <w:szCs w:val="20"/>
        </w:rPr>
      </w:pPr>
      <w:r w:rsidRPr="002B70C6">
        <w:rPr>
          <w:rFonts w:asciiTheme="minorHAnsi" w:hAnsiTheme="minorHAnsi" w:cstheme="minorHAnsi"/>
          <w:b/>
          <w:i/>
          <w:sz w:val="20"/>
          <w:szCs w:val="20"/>
        </w:rPr>
        <w:t>Vyhlásenie o zhode výrobku</w:t>
      </w:r>
    </w:p>
    <w:p w:rsidR="002B70C6" w:rsidRPr="002B70C6" w:rsidRDefault="002B70C6" w:rsidP="0046348D">
      <w:pPr>
        <w:pStyle w:val="Odsekzoznamu"/>
        <w:numPr>
          <w:ilvl w:val="0"/>
          <w:numId w:val="39"/>
        </w:numPr>
        <w:spacing w:line="288" w:lineRule="auto"/>
        <w:ind w:left="1276" w:hanging="425"/>
        <w:rPr>
          <w:rFonts w:asciiTheme="minorHAnsi" w:hAnsiTheme="minorHAnsi" w:cstheme="minorHAnsi"/>
          <w:sz w:val="20"/>
          <w:szCs w:val="20"/>
        </w:rPr>
      </w:pPr>
      <w:r w:rsidRPr="002B70C6">
        <w:rPr>
          <w:rFonts w:asciiTheme="minorHAnsi" w:hAnsiTheme="minorHAnsi" w:cstheme="minorHAnsi"/>
          <w:b/>
          <w:i/>
          <w:sz w:val="20"/>
          <w:szCs w:val="20"/>
        </w:rPr>
        <w:t>Kartu bezpečnostných údajov</w:t>
      </w:r>
    </w:p>
    <w:p w:rsidR="002F4419" w:rsidRPr="002511E4" w:rsidRDefault="002F4419" w:rsidP="002511E4">
      <w:pPr>
        <w:pStyle w:val="Odsekzoznamu"/>
        <w:numPr>
          <w:ilvl w:val="1"/>
          <w:numId w:val="3"/>
        </w:numPr>
        <w:spacing w:line="288" w:lineRule="auto"/>
        <w:ind w:left="851" w:right="112" w:hanging="709"/>
        <w:rPr>
          <w:rFonts w:asciiTheme="minorHAnsi" w:hAnsiTheme="minorHAnsi" w:cstheme="minorHAnsi"/>
          <w:sz w:val="20"/>
          <w:szCs w:val="20"/>
        </w:rPr>
      </w:pPr>
      <w:r w:rsidRPr="002511E4">
        <w:rPr>
          <w:rFonts w:asciiTheme="minorHAnsi" w:hAnsiTheme="minorHAnsi" w:cstheme="minorHAnsi"/>
          <w:sz w:val="20"/>
          <w:szCs w:val="20"/>
        </w:rPr>
        <w:t>Spoločný slovník obstarávania (CPV):</w:t>
      </w:r>
    </w:p>
    <w:p w:rsidR="002B70C6" w:rsidRDefault="002F4419" w:rsidP="002511E4">
      <w:pPr>
        <w:tabs>
          <w:tab w:val="left" w:pos="3544"/>
        </w:tabs>
        <w:spacing w:line="288" w:lineRule="auto"/>
        <w:ind w:left="993" w:right="112" w:firstLine="0"/>
        <w:rPr>
          <w:rFonts w:asciiTheme="minorHAnsi" w:hAnsiTheme="minorHAnsi" w:cstheme="minorHAnsi"/>
          <w:bCs/>
          <w:color w:val="auto"/>
          <w:sz w:val="20"/>
          <w:szCs w:val="20"/>
        </w:rPr>
      </w:pPr>
      <w:r w:rsidRPr="00B82BAD">
        <w:rPr>
          <w:rFonts w:asciiTheme="minorHAnsi" w:hAnsiTheme="minorHAnsi" w:cstheme="minorHAnsi"/>
          <w:color w:val="auto"/>
          <w:sz w:val="20"/>
          <w:szCs w:val="20"/>
        </w:rPr>
        <w:t>Hlavný predmet:</w:t>
      </w:r>
      <w:r w:rsidR="000E08A3" w:rsidRPr="00B82BAD">
        <w:rPr>
          <w:rFonts w:asciiTheme="minorHAnsi" w:hAnsiTheme="minorHAnsi" w:cstheme="minorHAnsi"/>
          <w:color w:val="auto"/>
          <w:sz w:val="20"/>
          <w:szCs w:val="20"/>
        </w:rPr>
        <w:tab/>
      </w:r>
      <w:hyperlink r:id="rId10" w:history="1">
        <w:r w:rsidR="00DF1F67" w:rsidRPr="00DF1F67">
          <w:rPr>
            <w:rStyle w:val="Hypertextovprepojenie"/>
            <w:rFonts w:asciiTheme="minorHAnsi" w:hAnsiTheme="minorHAnsi" w:cstheme="minorHAnsi"/>
            <w:color w:val="auto"/>
            <w:sz w:val="21"/>
            <w:szCs w:val="21"/>
            <w:u w:val="none"/>
            <w:shd w:val="clear" w:color="auto" w:fill="FFFFFF"/>
          </w:rPr>
          <w:t>34927100-2</w:t>
        </w:r>
      </w:hyperlink>
      <w:r w:rsidR="0040213C" w:rsidRPr="00B82BAD">
        <w:rPr>
          <w:rFonts w:asciiTheme="minorHAnsi" w:hAnsiTheme="minorHAnsi" w:cstheme="minorHAnsi"/>
          <w:bCs/>
          <w:color w:val="auto"/>
          <w:sz w:val="20"/>
          <w:szCs w:val="20"/>
        </w:rPr>
        <w:t xml:space="preserve">   </w:t>
      </w:r>
      <w:r w:rsidR="002B70C6">
        <w:rPr>
          <w:rFonts w:asciiTheme="minorHAnsi" w:hAnsiTheme="minorHAnsi" w:cstheme="minorHAnsi"/>
          <w:bCs/>
          <w:color w:val="auto"/>
          <w:sz w:val="20"/>
          <w:szCs w:val="20"/>
        </w:rPr>
        <w:t xml:space="preserve">Soľ na posyp ciest, </w:t>
      </w:r>
    </w:p>
    <w:p w:rsidR="002B70C6" w:rsidRDefault="002B70C6" w:rsidP="002511E4">
      <w:pPr>
        <w:tabs>
          <w:tab w:val="left" w:pos="3544"/>
        </w:tabs>
        <w:spacing w:line="288" w:lineRule="auto"/>
        <w:ind w:left="993" w:right="112" w:firstLine="0"/>
        <w:rPr>
          <w:rFonts w:asciiTheme="minorHAnsi" w:hAnsiTheme="minorHAnsi" w:cstheme="minorHAnsi"/>
          <w:bCs/>
          <w:color w:val="auto"/>
          <w:sz w:val="20"/>
          <w:szCs w:val="20"/>
        </w:rPr>
      </w:pPr>
      <w:r>
        <w:rPr>
          <w:rFonts w:asciiTheme="minorHAnsi" w:hAnsiTheme="minorHAnsi" w:cstheme="minorHAnsi"/>
          <w:bCs/>
          <w:color w:val="auto"/>
          <w:sz w:val="20"/>
          <w:szCs w:val="20"/>
        </w:rPr>
        <w:tab/>
      </w:r>
      <w:r>
        <w:rPr>
          <w:rFonts w:asciiTheme="minorHAnsi" w:hAnsiTheme="minorHAnsi" w:cstheme="minorHAnsi"/>
          <w:bCs/>
          <w:color w:val="auto"/>
          <w:sz w:val="20"/>
          <w:szCs w:val="20"/>
        </w:rPr>
        <w:tab/>
        <w:t xml:space="preserve">         doplnenie BA08-3  - Tuhý, </w:t>
      </w:r>
    </w:p>
    <w:p w:rsidR="00D32ADB" w:rsidRPr="002B70C6" w:rsidRDefault="002B70C6" w:rsidP="002B70C6">
      <w:pPr>
        <w:tabs>
          <w:tab w:val="left" w:pos="3544"/>
        </w:tabs>
        <w:spacing w:line="288" w:lineRule="auto"/>
        <w:ind w:left="993" w:right="112" w:firstLine="0"/>
        <w:rPr>
          <w:rFonts w:asciiTheme="minorHAnsi" w:hAnsiTheme="minorHAnsi" w:cstheme="minorHAnsi"/>
          <w:bCs/>
          <w:color w:val="auto"/>
          <w:sz w:val="20"/>
          <w:szCs w:val="20"/>
        </w:rPr>
      </w:pPr>
      <w:r>
        <w:rPr>
          <w:rFonts w:asciiTheme="minorHAnsi" w:hAnsiTheme="minorHAnsi" w:cstheme="minorHAnsi"/>
          <w:bCs/>
          <w:color w:val="auto"/>
          <w:sz w:val="20"/>
          <w:szCs w:val="20"/>
        </w:rPr>
        <w:tab/>
      </w:r>
      <w:r>
        <w:rPr>
          <w:rFonts w:asciiTheme="minorHAnsi" w:hAnsiTheme="minorHAnsi" w:cstheme="minorHAnsi"/>
          <w:bCs/>
          <w:color w:val="auto"/>
          <w:sz w:val="20"/>
          <w:szCs w:val="20"/>
        </w:rPr>
        <w:tab/>
        <w:t xml:space="preserve">         poznámka – na báze chloridu </w:t>
      </w:r>
      <w:proofErr w:type="spellStart"/>
      <w:r>
        <w:rPr>
          <w:rFonts w:asciiTheme="minorHAnsi" w:hAnsiTheme="minorHAnsi" w:cstheme="minorHAnsi"/>
          <w:bCs/>
          <w:color w:val="auto"/>
          <w:sz w:val="20"/>
          <w:szCs w:val="20"/>
        </w:rPr>
        <w:t>horečnatého</w:t>
      </w:r>
      <w:proofErr w:type="spellEnd"/>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Miesto </w:t>
      </w:r>
      <w:r w:rsidR="00FF475A"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E3415F" w:rsidRPr="008D2B09" w:rsidRDefault="00E5594A" w:rsidP="008D2B09">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9F5B59">
        <w:rPr>
          <w:rFonts w:asciiTheme="minorHAnsi" w:hAnsiTheme="minorHAnsi" w:cstheme="minorHAnsi"/>
          <w:sz w:val="20"/>
          <w:szCs w:val="20"/>
        </w:rPr>
        <w:t>Dodávka</w:t>
      </w:r>
      <w:r w:rsidR="00E706CD" w:rsidRPr="009F5B59">
        <w:rPr>
          <w:rFonts w:asciiTheme="minorHAnsi" w:hAnsiTheme="minorHAnsi" w:cstheme="minorHAnsi"/>
          <w:sz w:val="20"/>
          <w:szCs w:val="20"/>
        </w:rPr>
        <w:t xml:space="preserve"> s dovozom</w:t>
      </w:r>
      <w:r w:rsidRPr="009F5B59">
        <w:rPr>
          <w:rFonts w:asciiTheme="minorHAnsi" w:hAnsiTheme="minorHAnsi" w:cstheme="minorHAnsi"/>
          <w:sz w:val="20"/>
          <w:szCs w:val="20"/>
        </w:rPr>
        <w:t xml:space="preserve"> </w:t>
      </w:r>
      <w:r w:rsidR="00E706CD" w:rsidRPr="009F5B59">
        <w:rPr>
          <w:rFonts w:asciiTheme="minorHAnsi" w:hAnsiTheme="minorHAnsi" w:cstheme="minorHAnsi"/>
          <w:sz w:val="20"/>
          <w:szCs w:val="20"/>
        </w:rPr>
        <w:t>predmetu zákazky</w:t>
      </w:r>
      <w:r w:rsidR="009F5B59" w:rsidRPr="009F5B59">
        <w:rPr>
          <w:rFonts w:asciiTheme="minorHAnsi" w:hAnsiTheme="minorHAnsi" w:cstheme="minorHAnsi"/>
          <w:sz w:val="20"/>
          <w:szCs w:val="20"/>
        </w:rPr>
        <w:t xml:space="preserve"> priebežne počas trvania Rámcovej dohody do odbernýc</w:t>
      </w:r>
      <w:r w:rsidR="0065621B">
        <w:rPr>
          <w:rFonts w:asciiTheme="minorHAnsi" w:hAnsiTheme="minorHAnsi" w:cstheme="minorHAnsi"/>
          <w:sz w:val="20"/>
          <w:szCs w:val="20"/>
        </w:rPr>
        <w:t>h miest verejného obstarávateľa</w:t>
      </w:r>
      <w:r w:rsidR="009F5B59" w:rsidRPr="009F5B59">
        <w:rPr>
          <w:rFonts w:asciiTheme="minorHAnsi" w:hAnsiTheme="minorHAnsi" w:cstheme="minorHAnsi"/>
          <w:sz w:val="20"/>
          <w:szCs w:val="20"/>
        </w:rPr>
        <w:t xml:space="preserve"> v predpokladanom množstve podľa prílohy č. 3 tejto Výzvy – </w:t>
      </w:r>
      <w:r w:rsidR="00E3415F">
        <w:rPr>
          <w:rFonts w:asciiTheme="minorHAnsi" w:hAnsiTheme="minorHAnsi" w:cstheme="minorHAnsi"/>
          <w:sz w:val="20"/>
          <w:szCs w:val="20"/>
        </w:rPr>
        <w:t>Š</w:t>
      </w:r>
      <w:r w:rsidR="009F5B59" w:rsidRPr="009F5B59">
        <w:rPr>
          <w:rFonts w:asciiTheme="minorHAnsi" w:hAnsiTheme="minorHAnsi" w:cstheme="minorHAnsi"/>
          <w:sz w:val="20"/>
          <w:szCs w:val="20"/>
        </w:rPr>
        <w:t xml:space="preserve">pecifikácia </w:t>
      </w:r>
      <w:r w:rsidR="00E706CD" w:rsidRPr="009F5B59">
        <w:rPr>
          <w:rFonts w:asciiTheme="minorHAnsi" w:hAnsiTheme="minorHAnsi" w:cstheme="minorHAnsi"/>
          <w:sz w:val="20"/>
          <w:szCs w:val="20"/>
        </w:rPr>
        <w:t xml:space="preserve">bude </w:t>
      </w:r>
      <w:r w:rsidR="00E706CD" w:rsidRPr="009F5B59">
        <w:rPr>
          <w:rFonts w:asciiTheme="minorHAnsi" w:hAnsiTheme="minorHAnsi" w:cstheme="minorHAnsi"/>
          <w:sz w:val="20"/>
          <w:szCs w:val="20"/>
        </w:rPr>
        <w:lastRenderedPageBreak/>
        <w:t>prebiehať v priestoroch verejného obstarávateľa na to určených</w:t>
      </w:r>
      <w:r w:rsidR="008D2B09">
        <w:rPr>
          <w:rFonts w:asciiTheme="minorHAnsi" w:hAnsiTheme="minorHAnsi" w:cstheme="minorHAnsi"/>
          <w:sz w:val="20"/>
          <w:szCs w:val="20"/>
        </w:rPr>
        <w:t xml:space="preserve"> a taktiež uvedených v prílohe č. 3 V</w:t>
      </w:r>
      <w:r w:rsidR="005F2CDD">
        <w:rPr>
          <w:rFonts w:asciiTheme="minorHAnsi" w:hAnsiTheme="minorHAnsi" w:cstheme="minorHAnsi"/>
          <w:sz w:val="20"/>
          <w:szCs w:val="20"/>
        </w:rPr>
        <w:t>ýzv</w:t>
      </w:r>
      <w:r w:rsidR="008D2B09">
        <w:rPr>
          <w:rFonts w:asciiTheme="minorHAnsi" w:hAnsiTheme="minorHAnsi" w:cstheme="minorHAnsi"/>
          <w:sz w:val="20"/>
          <w:szCs w:val="20"/>
        </w:rPr>
        <w:t xml:space="preserve">y </w:t>
      </w:r>
      <w:r w:rsidR="005F2CDD">
        <w:rPr>
          <w:rFonts w:asciiTheme="minorHAnsi" w:hAnsiTheme="minorHAnsi" w:cstheme="minorHAnsi"/>
          <w:sz w:val="20"/>
          <w:szCs w:val="20"/>
        </w:rPr>
        <w:t>–</w:t>
      </w:r>
      <w:r w:rsidR="00C14D38">
        <w:rPr>
          <w:rFonts w:asciiTheme="minorHAnsi" w:hAnsiTheme="minorHAnsi" w:cstheme="minorHAnsi"/>
          <w:sz w:val="20"/>
          <w:szCs w:val="20"/>
        </w:rPr>
        <w:t xml:space="preserve"> </w:t>
      </w:r>
      <w:r w:rsidR="008D2B09">
        <w:rPr>
          <w:rFonts w:asciiTheme="minorHAnsi" w:hAnsiTheme="minorHAnsi" w:cstheme="minorHAnsi"/>
          <w:sz w:val="20"/>
          <w:szCs w:val="20"/>
        </w:rPr>
        <w:t>Špecifikácia</w:t>
      </w:r>
      <w:r w:rsidR="005F2CDD">
        <w:rPr>
          <w:rFonts w:asciiTheme="minorHAnsi" w:hAnsiTheme="minorHAnsi" w:cstheme="minorHAnsi"/>
          <w:sz w:val="20"/>
          <w:szCs w:val="20"/>
        </w:rPr>
        <w:t>.</w:t>
      </w:r>
      <w:r w:rsidR="00E706CD" w:rsidRPr="009F5B59">
        <w:rPr>
          <w:rFonts w:asciiTheme="minorHAnsi" w:hAnsiTheme="minorHAnsi" w:cstheme="minorHAnsi"/>
          <w:sz w:val="20"/>
          <w:szCs w:val="20"/>
        </w:rPr>
        <w:t xml:space="preserve"> </w:t>
      </w:r>
    </w:p>
    <w:p w:rsidR="00E3415F" w:rsidRPr="00E3415F" w:rsidRDefault="00E3415F"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E3415F">
        <w:rPr>
          <w:rFonts w:asciiTheme="minorHAnsi" w:hAnsiTheme="minorHAnsi" w:cstheme="minorHAnsi"/>
          <w:sz w:val="20"/>
        </w:rPr>
        <w:t xml:space="preserve">V cene za predmet zákazky bude zahrnuté naloženie na dopravný prostriedok, dovoz a vyloženie z dopravného prostriedku na miesto určenia (stredisko verejného obstarávateľa). </w:t>
      </w:r>
    </w:p>
    <w:p w:rsidR="009F5B59" w:rsidRPr="005C76C3" w:rsidRDefault="009F5B59" w:rsidP="002511E4">
      <w:pPr>
        <w:spacing w:line="288" w:lineRule="auto"/>
        <w:ind w:left="0" w:right="112" w:firstLine="0"/>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2" w:name="_Toc12162"/>
      <w:r w:rsidRPr="005C76C3">
        <w:rPr>
          <w:rFonts w:asciiTheme="minorHAnsi" w:hAnsiTheme="minorHAnsi" w:cstheme="minorHAnsi"/>
          <w:sz w:val="20"/>
          <w:szCs w:val="20"/>
        </w:rPr>
        <w:t>Typ zmluvy</w:t>
      </w:r>
      <w:r w:rsidRPr="005C76C3">
        <w:rPr>
          <w:rFonts w:asciiTheme="minorHAnsi" w:hAnsiTheme="minorHAnsi" w:cstheme="minorHAnsi"/>
          <w:b w:val="0"/>
          <w:sz w:val="20"/>
          <w:szCs w:val="20"/>
        </w:rPr>
        <w:t xml:space="preserve"> </w:t>
      </w:r>
      <w:bookmarkEnd w:id="2"/>
    </w:p>
    <w:p w:rsidR="00D32ADB" w:rsidRPr="005C76C3" w:rsidRDefault="009F5B59" w:rsidP="002511E4">
      <w:pPr>
        <w:pStyle w:val="Odsekzoznamu"/>
        <w:numPr>
          <w:ilvl w:val="1"/>
          <w:numId w:val="3"/>
        </w:numPr>
        <w:spacing w:line="288" w:lineRule="auto"/>
        <w:ind w:left="851" w:right="112"/>
        <w:rPr>
          <w:rFonts w:asciiTheme="minorHAnsi" w:hAnsiTheme="minorHAnsi" w:cstheme="minorHAnsi"/>
          <w:sz w:val="20"/>
          <w:szCs w:val="20"/>
        </w:rPr>
      </w:pPr>
      <w:r>
        <w:rPr>
          <w:rFonts w:asciiTheme="minorHAnsi" w:hAnsiTheme="minorHAnsi" w:cstheme="minorHAnsi"/>
          <w:color w:val="000000" w:themeColor="text1"/>
          <w:sz w:val="20"/>
          <w:szCs w:val="20"/>
        </w:rPr>
        <w:t>Rámcová dohoda</w:t>
      </w:r>
    </w:p>
    <w:p w:rsidR="00D32ADB" w:rsidRPr="005C76C3" w:rsidRDefault="00D32ADB" w:rsidP="002511E4">
      <w:pPr>
        <w:spacing w:line="288" w:lineRule="auto"/>
        <w:ind w:left="-5" w:right="11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D32ADB" w:rsidRDefault="004522EE"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N</w:t>
      </w:r>
      <w:r w:rsidR="007C251F" w:rsidRPr="005C76C3">
        <w:rPr>
          <w:rFonts w:asciiTheme="minorHAnsi" w:hAnsiTheme="minorHAnsi" w:cstheme="minorHAnsi"/>
          <w:sz w:val="20"/>
          <w:szCs w:val="20"/>
        </w:rPr>
        <w:t>euvádza sa</w:t>
      </w:r>
      <w:r w:rsidRPr="005C76C3">
        <w:rPr>
          <w:rFonts w:asciiTheme="minorHAnsi" w:hAnsiTheme="minorHAnsi" w:cstheme="minorHAnsi"/>
          <w:sz w:val="20"/>
          <w:szCs w:val="20"/>
        </w:rPr>
        <w:t>.</w:t>
      </w:r>
    </w:p>
    <w:p w:rsidR="00C8750A" w:rsidRPr="00C8750A" w:rsidRDefault="00C8750A" w:rsidP="002511E4">
      <w:pPr>
        <w:pStyle w:val="Odsekzoznamu"/>
        <w:spacing w:line="288" w:lineRule="auto"/>
        <w:ind w:left="851" w:right="112" w:firstLine="0"/>
        <w:rPr>
          <w:rFonts w:asciiTheme="minorHAnsi" w:hAnsiTheme="minorHAnsi" w:cstheme="minorHAnsi"/>
          <w:sz w:val="20"/>
          <w:szCs w:val="20"/>
        </w:rPr>
      </w:pPr>
    </w:p>
    <w:p w:rsidR="00D32ADB" w:rsidRPr="005C76C3" w:rsidRDefault="004B7C4A"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Trvanie zmluvy</w:t>
      </w:r>
    </w:p>
    <w:p w:rsidR="00D32ADB" w:rsidRDefault="009F5B59" w:rsidP="002511E4">
      <w:pPr>
        <w:pStyle w:val="Odsekzoznamu"/>
        <w:numPr>
          <w:ilvl w:val="1"/>
          <w:numId w:val="3"/>
        </w:numPr>
        <w:spacing w:line="288" w:lineRule="auto"/>
        <w:ind w:left="851" w:right="0"/>
        <w:rPr>
          <w:sz w:val="20"/>
          <w:szCs w:val="20"/>
        </w:rPr>
      </w:pPr>
      <w:r w:rsidRPr="00E3415F">
        <w:rPr>
          <w:rFonts w:asciiTheme="minorHAnsi" w:hAnsiTheme="minorHAnsi" w:cstheme="minorHAnsi"/>
          <w:sz w:val="20"/>
          <w:szCs w:val="20"/>
        </w:rPr>
        <w:t>Rámcová dohoda</w:t>
      </w:r>
      <w:r w:rsidR="00FA53E0" w:rsidRPr="00E3415F">
        <w:rPr>
          <w:rFonts w:asciiTheme="minorHAnsi" w:hAnsiTheme="minorHAnsi" w:cstheme="minorHAnsi"/>
          <w:sz w:val="20"/>
          <w:szCs w:val="20"/>
        </w:rPr>
        <w:t xml:space="preserve"> sa</w:t>
      </w:r>
      <w:r w:rsidR="00E706CD" w:rsidRPr="00E3415F">
        <w:rPr>
          <w:rFonts w:asciiTheme="minorHAnsi" w:hAnsiTheme="minorHAnsi" w:cstheme="minorHAnsi"/>
          <w:sz w:val="20"/>
          <w:szCs w:val="20"/>
        </w:rPr>
        <w:t xml:space="preserve"> </w:t>
      </w:r>
      <w:r w:rsidR="004B7C4A" w:rsidRPr="00E3415F">
        <w:rPr>
          <w:rFonts w:asciiTheme="minorHAnsi" w:hAnsiTheme="minorHAnsi" w:cstheme="minorHAnsi"/>
          <w:sz w:val="20"/>
          <w:szCs w:val="20"/>
        </w:rPr>
        <w:t>uzatvára na dobu určitú</w:t>
      </w:r>
      <w:r w:rsidR="00E3415F">
        <w:rPr>
          <w:rFonts w:asciiTheme="minorHAnsi" w:hAnsiTheme="minorHAnsi" w:cstheme="minorHAnsi"/>
          <w:sz w:val="20"/>
          <w:szCs w:val="20"/>
        </w:rPr>
        <w:t xml:space="preserve"> </w:t>
      </w:r>
      <w:r w:rsidR="00C14D38">
        <w:rPr>
          <w:rFonts w:asciiTheme="minorHAnsi" w:hAnsiTheme="minorHAnsi" w:cstheme="minorHAnsi"/>
          <w:sz w:val="20"/>
          <w:szCs w:val="20"/>
        </w:rPr>
        <w:t>12</w:t>
      </w:r>
      <w:r w:rsidR="00E3415F">
        <w:rPr>
          <w:rFonts w:asciiTheme="minorHAnsi" w:hAnsiTheme="minorHAnsi" w:cstheme="minorHAnsi"/>
          <w:sz w:val="20"/>
          <w:szCs w:val="20"/>
        </w:rPr>
        <w:t xml:space="preserve"> mesiacov</w:t>
      </w:r>
      <w:r w:rsidR="004B7C4A" w:rsidRPr="00E3415F">
        <w:rPr>
          <w:rFonts w:asciiTheme="minorHAnsi" w:hAnsiTheme="minorHAnsi" w:cstheme="minorHAnsi"/>
          <w:sz w:val="20"/>
          <w:szCs w:val="20"/>
        </w:rPr>
        <w:t xml:space="preserve">, a to </w:t>
      </w:r>
      <w:r w:rsidR="00E3415F" w:rsidRPr="00E3415F">
        <w:rPr>
          <w:rFonts w:asciiTheme="minorHAnsi" w:hAnsiTheme="minorHAnsi" w:cs="Arial"/>
          <w:sz w:val="20"/>
          <w:szCs w:val="20"/>
        </w:rPr>
        <w:t xml:space="preserve">odo dňa nadobudnutia účinnosti Rámcovej dohody, alebo do vyčerpania </w:t>
      </w:r>
      <w:r w:rsidR="00E3415F" w:rsidRPr="00E3415F">
        <w:rPr>
          <w:rStyle w:val="CharStyle15"/>
          <w:rFonts w:cs="Calibri"/>
          <w:sz w:val="20"/>
          <w:szCs w:val="20"/>
        </w:rPr>
        <w:t>finančného limitu zodpovedajúceho kúpnej cene tovaru</w:t>
      </w:r>
      <w:r w:rsidR="00E3415F" w:rsidRPr="00E3415F">
        <w:rPr>
          <w:rFonts w:asciiTheme="minorHAnsi" w:hAnsiTheme="minorHAnsi" w:cs="Arial"/>
          <w:sz w:val="20"/>
          <w:szCs w:val="20"/>
        </w:rPr>
        <w:t xml:space="preserve"> podľa toho, čo nastane skôr. Rámcová dohoda nadobúda platnosť dňom jej podpísania obidvomi zmluvnými stranami a účinnosť dňom nasledujúcim po dni jej zverejnenia na webovom sídle obstarávateľa</w:t>
      </w:r>
      <w:r w:rsidR="00E3415F" w:rsidRPr="00E3415F">
        <w:rPr>
          <w:sz w:val="20"/>
          <w:szCs w:val="20"/>
        </w:rPr>
        <w:t xml:space="preserve">. </w:t>
      </w:r>
    </w:p>
    <w:p w:rsidR="0065621B" w:rsidRPr="0065621B" w:rsidRDefault="0065621B" w:rsidP="0065621B">
      <w:pPr>
        <w:spacing w:line="288" w:lineRule="auto"/>
        <w:ind w:left="131" w:right="0" w:firstLine="0"/>
        <w:rPr>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D32ADB" w:rsidRPr="005C76C3" w:rsidRDefault="00E33353"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3" w:name="_Toc12164"/>
      <w:r w:rsidRPr="005C76C3">
        <w:rPr>
          <w:rFonts w:asciiTheme="minorHAnsi" w:hAnsiTheme="minorHAnsi" w:cstheme="minorHAnsi"/>
          <w:sz w:val="20"/>
          <w:szCs w:val="20"/>
        </w:rPr>
        <w:t xml:space="preserve"> Zdroj finančných prostriedkov</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8.1    </w:t>
      </w:r>
      <w:r w:rsidR="005C76C3">
        <w:rPr>
          <w:rFonts w:asciiTheme="minorHAnsi" w:hAnsiTheme="minorHAnsi" w:cstheme="minorHAnsi"/>
          <w:sz w:val="20"/>
          <w:szCs w:val="20"/>
        </w:rPr>
        <w:tab/>
      </w:r>
      <w:r w:rsidRPr="005C76C3">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517F19">
        <w:rPr>
          <w:rFonts w:asciiTheme="minorHAnsi" w:hAnsiTheme="minorHAnsi" w:cstheme="minorHAnsi"/>
          <w:sz w:val="20"/>
          <w:szCs w:val="20"/>
        </w:rPr>
        <w:t>Rámcovej dohody</w:t>
      </w:r>
      <w:r w:rsidRPr="005C76C3">
        <w:rPr>
          <w:rFonts w:asciiTheme="minorHAnsi" w:hAnsiTheme="minorHAnsi" w:cstheme="minorHAnsi"/>
          <w:sz w:val="20"/>
          <w:szCs w:val="20"/>
        </w:rPr>
        <w:t>).</w:t>
      </w:r>
    </w:p>
    <w:p w:rsidR="00287B7C" w:rsidRPr="005C76C3" w:rsidRDefault="00287B7C" w:rsidP="002511E4">
      <w:pPr>
        <w:spacing w:line="288" w:lineRule="auto"/>
        <w:ind w:left="851" w:right="112" w:hanging="709"/>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Jazyk ponuky</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9.1  </w:t>
      </w:r>
      <w:r w:rsidR="003A3874" w:rsidRPr="005C76C3">
        <w:rPr>
          <w:rFonts w:asciiTheme="minorHAnsi" w:hAnsiTheme="minorHAnsi" w:cstheme="minorHAnsi"/>
          <w:sz w:val="20"/>
          <w:szCs w:val="20"/>
        </w:rPr>
        <w:t xml:space="preserve">      </w:t>
      </w:r>
      <w:r w:rsidR="005C76C3">
        <w:rPr>
          <w:rFonts w:asciiTheme="minorHAnsi" w:hAnsiTheme="minorHAnsi" w:cstheme="minorHAnsi"/>
          <w:sz w:val="20"/>
          <w:szCs w:val="20"/>
        </w:rPr>
        <w:tab/>
      </w:r>
      <w:r w:rsidRPr="005C76C3">
        <w:rPr>
          <w:rFonts w:asciiTheme="minorHAnsi" w:hAnsiTheme="minorHAnsi" w:cstheme="minorHAnsi"/>
          <w:sz w:val="20"/>
          <w:szCs w:val="20"/>
        </w:rPr>
        <w:t>Ponuka vrátane dokladov a dokumentov musí byť pr</w:t>
      </w:r>
      <w:r w:rsidR="00985993">
        <w:rPr>
          <w:rFonts w:asciiTheme="minorHAnsi" w:hAnsiTheme="minorHAnsi" w:cstheme="minorHAnsi"/>
          <w:sz w:val="20"/>
          <w:szCs w:val="20"/>
        </w:rPr>
        <w:t xml:space="preserve">edložená v slovenskom jazyku. </w:t>
      </w:r>
      <w:r w:rsidRPr="005C76C3">
        <w:rPr>
          <w:rFonts w:asciiTheme="minorHAnsi" w:hAnsiTheme="minorHAnsi" w:cstheme="minorHAnsi"/>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5C76C3" w:rsidRDefault="00287B7C" w:rsidP="002511E4">
      <w:pPr>
        <w:spacing w:line="288" w:lineRule="auto"/>
        <w:ind w:right="112" w:firstLine="13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Podmienky predkladania ponúk </w:t>
      </w:r>
      <w:r w:rsidRPr="005C76C3">
        <w:rPr>
          <w:rFonts w:asciiTheme="minorHAnsi" w:hAnsiTheme="minorHAnsi" w:cstheme="minorHAnsi"/>
          <w:b w:val="0"/>
          <w:sz w:val="20"/>
          <w:szCs w:val="20"/>
        </w:rPr>
        <w:t xml:space="preserve"> </w:t>
      </w:r>
      <w:bookmarkEnd w:id="3"/>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w:t>
      </w:r>
      <w:r w:rsidR="00B82BAD">
        <w:rPr>
          <w:sz w:val="20"/>
          <w:szCs w:val="20"/>
        </w:rPr>
        <w:t xml:space="preserve">ustanovenia </w:t>
      </w:r>
      <w:r w:rsidRPr="00D823AA">
        <w:rPr>
          <w:sz w:val="20"/>
          <w:szCs w:val="20"/>
        </w:rPr>
        <w:t xml:space="preserve">§ 49 ods. 1 písm. a) zákona o verejnom obstarávaní a vložená do systému JOSEPHINE umiestnenom na webovej adrese </w:t>
      </w:r>
      <w:hyperlink r:id="rId11" w:history="1">
        <w:r w:rsidRPr="00D823AA">
          <w:rPr>
            <w:rStyle w:val="Hypertextovprepojenie"/>
            <w:sz w:val="20"/>
            <w:szCs w:val="20"/>
          </w:rPr>
          <w:t>https://josephine.proebiz.com/</w:t>
        </w:r>
      </w:hyperlink>
      <w:r w:rsidRPr="00D823AA">
        <w:rPr>
          <w:rFonts w:eastAsia="Arial,Bold"/>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2" w:history="1">
        <w:r w:rsidRPr="00D823AA">
          <w:rPr>
            <w:rStyle w:val="Hypertextovprepojenie"/>
            <w:sz w:val="20"/>
            <w:szCs w:val="20"/>
          </w:rPr>
          <w:t>https://josephine.proebiz.com/</w:t>
        </w:r>
      </w:hyperlink>
      <w:r w:rsidRPr="00D823AA">
        <w:rPr>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v bode 12. tejto 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366F10" w:rsidRPr="00541748"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color w:val="auto"/>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w:t>
      </w:r>
      <w:r w:rsidRPr="00541748">
        <w:rPr>
          <w:color w:val="auto"/>
          <w:sz w:val="20"/>
          <w:szCs w:val="20"/>
        </w:rPr>
        <w:t xml:space="preserve">štruktúre: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celková cena za predmet zákazky </w:t>
      </w:r>
      <w:r w:rsidR="00541748" w:rsidRPr="00541748">
        <w:rPr>
          <w:rFonts w:asciiTheme="minorHAnsi" w:eastAsiaTheme="minorEastAsia" w:hAnsiTheme="minorHAnsi" w:cstheme="minorHAnsi"/>
          <w:color w:val="auto"/>
          <w:sz w:val="20"/>
          <w:szCs w:val="20"/>
        </w:rPr>
        <w:t xml:space="preserve">v EUR </w:t>
      </w:r>
      <w:r w:rsidRPr="00541748">
        <w:rPr>
          <w:rFonts w:asciiTheme="minorHAnsi" w:eastAsiaTheme="minorEastAsia" w:hAnsiTheme="minorHAnsi" w:cstheme="minorHAnsi"/>
          <w:color w:val="auto"/>
          <w:sz w:val="20"/>
          <w:szCs w:val="20"/>
        </w:rPr>
        <w:t xml:space="preserve">bez DPH,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sadzba DPH,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celková cena za predmet zákazky </w:t>
      </w:r>
      <w:r w:rsidR="00541748" w:rsidRPr="00541748">
        <w:rPr>
          <w:rFonts w:asciiTheme="minorHAnsi" w:eastAsiaTheme="minorEastAsia" w:hAnsiTheme="minorHAnsi" w:cstheme="minorHAnsi"/>
          <w:color w:val="auto"/>
          <w:sz w:val="20"/>
          <w:szCs w:val="20"/>
        </w:rPr>
        <w:t xml:space="preserve">v EUR </w:t>
      </w:r>
      <w:r w:rsidRPr="00541748">
        <w:rPr>
          <w:rFonts w:asciiTheme="minorHAnsi" w:eastAsiaTheme="minorEastAsia" w:hAnsiTheme="minorHAnsi" w:cstheme="minorHAnsi"/>
          <w:color w:val="auto"/>
          <w:sz w:val="20"/>
          <w:szCs w:val="20"/>
        </w:rPr>
        <w:t>vrátane DPH,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4F6AFD" w:rsidRPr="004F6AFD" w:rsidRDefault="004F6AFD" w:rsidP="002511E4">
      <w:pPr>
        <w:spacing w:line="288" w:lineRule="auto"/>
        <w:ind w:left="0" w:right="112" w:firstLine="0"/>
        <w:rPr>
          <w:color w:val="auto"/>
          <w:sz w:val="20"/>
          <w:szCs w:val="20"/>
        </w:rPr>
      </w:pPr>
    </w:p>
    <w:p w:rsidR="00D32ADB" w:rsidRPr="005C76C3" w:rsidRDefault="00D32ADB" w:rsidP="002511E4">
      <w:pPr>
        <w:pStyle w:val="Odsekzoznamu"/>
        <w:numPr>
          <w:ilvl w:val="0"/>
          <w:numId w:val="3"/>
        </w:numPr>
        <w:spacing w:line="288" w:lineRule="auto"/>
        <w:ind w:left="425" w:right="112" w:hanging="357"/>
        <w:contextualSpacing w:val="0"/>
        <w:rPr>
          <w:rFonts w:asciiTheme="minorHAnsi" w:hAnsiTheme="minorHAnsi" w:cstheme="minorHAnsi"/>
          <w:b/>
          <w:sz w:val="20"/>
          <w:szCs w:val="20"/>
        </w:rPr>
      </w:pPr>
      <w:r w:rsidRPr="005C76C3">
        <w:rPr>
          <w:rFonts w:asciiTheme="minorHAnsi" w:hAnsiTheme="minorHAnsi" w:cstheme="minorHAnsi"/>
          <w:b/>
          <w:sz w:val="20"/>
          <w:szCs w:val="20"/>
        </w:rPr>
        <w:t>Podmienky účasti</w:t>
      </w:r>
    </w:p>
    <w:p w:rsidR="001B5BE6" w:rsidRPr="005C76C3" w:rsidRDefault="00D32ADB" w:rsidP="002511E4">
      <w:pPr>
        <w:pStyle w:val="Odsekzoznamu"/>
        <w:numPr>
          <w:ilvl w:val="1"/>
          <w:numId w:val="3"/>
        </w:numPr>
        <w:spacing w:line="288" w:lineRule="auto"/>
        <w:ind w:left="851" w:right="112"/>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1B4E0B" w:rsidRPr="005C76C3">
        <w:rPr>
          <w:rFonts w:asciiTheme="minorHAnsi" w:hAnsiTheme="minorHAnsi" w:cstheme="minorHAnsi"/>
          <w:sz w:val="20"/>
          <w:szCs w:val="20"/>
        </w:rPr>
        <w:t>spĺňať podmienku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rsidR="00701B21" w:rsidRPr="005C76C3" w:rsidRDefault="00701B21"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 xml:space="preserve">dodávať tovar a </w:t>
      </w:r>
      <w:r w:rsidR="0059403F" w:rsidRPr="005C76C3">
        <w:rPr>
          <w:rFonts w:asciiTheme="minorHAnsi" w:hAnsiTheme="minorHAnsi" w:cstheme="minorHAnsi"/>
          <w:b/>
          <w:sz w:val="20"/>
          <w:szCs w:val="20"/>
        </w:rPr>
        <w:t>poskytovať služby</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rsidR="00B64A02" w:rsidRPr="005C76C3" w:rsidRDefault="00B64A02"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0E7AF4" w:rsidRPr="005C76C3" w:rsidRDefault="000E7AF4" w:rsidP="002511E4">
      <w:pPr>
        <w:spacing w:line="288" w:lineRule="auto"/>
        <w:ind w:left="851" w:right="112" w:hanging="709"/>
        <w:rPr>
          <w:rFonts w:asciiTheme="minorHAnsi" w:eastAsia="Times New Roman" w:hAnsiTheme="minorHAnsi" w:cstheme="minorHAnsi"/>
          <w:color w:val="auto"/>
          <w:sz w:val="20"/>
          <w:szCs w:val="20"/>
        </w:rPr>
      </w:pPr>
      <w:r w:rsidRPr="005C76C3">
        <w:rPr>
          <w:rFonts w:asciiTheme="minorHAnsi" w:eastAsia="Times New Roman" w:hAnsiTheme="minorHAnsi" w:cstheme="minorHAnsi"/>
          <w:color w:val="auto"/>
          <w:sz w:val="20"/>
          <w:szCs w:val="20"/>
        </w:rPr>
        <w:t xml:space="preserve">11.2     </w:t>
      </w:r>
      <w:r w:rsidR="004F6AFD">
        <w:rPr>
          <w:rFonts w:asciiTheme="minorHAnsi" w:eastAsia="Times New Roman" w:hAnsiTheme="minorHAnsi" w:cstheme="minorHAnsi"/>
          <w:color w:val="auto"/>
          <w:sz w:val="20"/>
          <w:szCs w:val="20"/>
        </w:rPr>
        <w:t xml:space="preserve">   </w:t>
      </w:r>
      <w:r w:rsidRPr="005C76C3">
        <w:rPr>
          <w:rFonts w:asciiTheme="minorHAnsi" w:eastAsia="Times New Roman" w:hAnsiTheme="minorHAnsi" w:cstheme="minorHAnsi"/>
          <w:color w:val="auto"/>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spĺňať podmienku účasti týkajúcu sa </w:t>
      </w:r>
      <w:r w:rsidRPr="005C76C3">
        <w:rPr>
          <w:rFonts w:asciiTheme="minorHAnsi" w:hAnsiTheme="minorHAnsi" w:cstheme="minorHAnsi"/>
          <w:b/>
          <w:sz w:val="20"/>
          <w:szCs w:val="20"/>
          <w:u w:val="single"/>
        </w:rPr>
        <w:t>technickej alebo odbornej spôsobilosti podľa:</w:t>
      </w:r>
    </w:p>
    <w:p w:rsidR="000E7AF4" w:rsidRPr="005C76C3" w:rsidRDefault="000E7AF4" w:rsidP="002511E4">
      <w:pPr>
        <w:pStyle w:val="Default"/>
        <w:numPr>
          <w:ilvl w:val="0"/>
          <w:numId w:val="29"/>
        </w:numPr>
        <w:spacing w:after="4" w:line="288" w:lineRule="auto"/>
        <w:ind w:left="1418" w:right="11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 xml:space="preserve">t. j. dokladovať zoznam dodaných tovarov za predchádzajúce tri roky od vyhlásenia verejného obstarávania s uvedením cien, lehôt dodania a odberateľov s kontaktnou osobou a telefonickým kontaktom, ktorý musí obsahovať dodávku tovarov rovnakého alebo obdobného charakteru ako je predmet zákazky, ktorých cena kumulatívne (spolu) za všetky tri predchádzajúce roky od vyhlásenia verejného obstarávania dosiahla úroveň </w:t>
      </w:r>
      <w:r w:rsidRPr="005C76C3">
        <w:rPr>
          <w:rFonts w:asciiTheme="minorHAnsi" w:hAnsiTheme="minorHAnsi" w:cstheme="minorHAnsi"/>
          <w:b/>
          <w:bCs/>
          <w:sz w:val="20"/>
          <w:szCs w:val="20"/>
        </w:rPr>
        <w:t xml:space="preserve">minimálne </w:t>
      </w:r>
      <w:r w:rsidR="00C14D38">
        <w:rPr>
          <w:rFonts w:asciiTheme="minorHAnsi" w:hAnsiTheme="minorHAnsi" w:cstheme="minorHAnsi"/>
          <w:b/>
          <w:bCs/>
          <w:sz w:val="20"/>
          <w:szCs w:val="20"/>
        </w:rPr>
        <w:t>60</w:t>
      </w:r>
      <w:r w:rsidRPr="005C76C3">
        <w:rPr>
          <w:rFonts w:asciiTheme="minorHAnsi" w:hAnsiTheme="minorHAnsi" w:cstheme="minorHAnsi"/>
          <w:b/>
          <w:bCs/>
          <w:sz w:val="20"/>
          <w:szCs w:val="20"/>
        </w:rPr>
        <w:t> 000,00 EUR.</w:t>
      </w:r>
      <w:r w:rsidRPr="005C76C3">
        <w:rPr>
          <w:rFonts w:asciiTheme="minorHAnsi" w:hAnsiTheme="minorHAnsi" w:cstheme="minorHAnsi"/>
          <w:bCs/>
          <w:sz w:val="20"/>
          <w:szCs w:val="20"/>
        </w:rPr>
        <w:t xml:space="preserve"> </w:t>
      </w:r>
    </w:p>
    <w:p w:rsidR="002B70C6" w:rsidRPr="00372E5B" w:rsidRDefault="002B70C6" w:rsidP="002B70C6">
      <w:pPr>
        <w:pStyle w:val="Odsekzoznamu"/>
        <w:numPr>
          <w:ilvl w:val="0"/>
          <w:numId w:val="29"/>
        </w:numPr>
        <w:tabs>
          <w:tab w:val="left" w:pos="9072"/>
        </w:tabs>
        <w:spacing w:after="0" w:line="240" w:lineRule="auto"/>
        <w:ind w:left="1418" w:right="112"/>
        <w:rPr>
          <w:rFonts w:asciiTheme="minorHAnsi" w:hAnsiTheme="minorHAnsi" w:cstheme="minorHAnsi"/>
          <w:sz w:val="20"/>
          <w:szCs w:val="20"/>
        </w:rPr>
      </w:pPr>
      <w:r>
        <w:rPr>
          <w:rFonts w:asciiTheme="minorHAnsi" w:hAnsiTheme="minorHAnsi" w:cstheme="minorHAnsi"/>
          <w:b/>
          <w:i/>
          <w:sz w:val="20"/>
          <w:szCs w:val="20"/>
          <w:u w:val="single"/>
        </w:rPr>
        <w:t xml:space="preserve">§ 34 </w:t>
      </w:r>
      <w:r w:rsidRPr="004F6AFD">
        <w:rPr>
          <w:rFonts w:asciiTheme="minorHAnsi" w:hAnsiTheme="minorHAnsi" w:cstheme="minorHAnsi"/>
          <w:b/>
          <w:i/>
          <w:sz w:val="20"/>
          <w:szCs w:val="20"/>
          <w:u w:val="single"/>
        </w:rPr>
        <w:t xml:space="preserve"> ods. 1 písm. m) ZVO</w:t>
      </w:r>
      <w:r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t.</w:t>
      </w:r>
      <w:r>
        <w:rPr>
          <w:rFonts w:asciiTheme="minorHAnsi" w:hAnsiTheme="minorHAnsi" w:cstheme="minorHAnsi"/>
          <w:sz w:val="20"/>
          <w:szCs w:val="20"/>
        </w:rPr>
        <w:t xml:space="preserve"> </w:t>
      </w:r>
      <w:r w:rsidRPr="005C76C3">
        <w:rPr>
          <w:rFonts w:asciiTheme="minorHAnsi" w:hAnsiTheme="minorHAnsi" w:cstheme="minorHAnsi"/>
          <w:sz w:val="20"/>
          <w:szCs w:val="20"/>
        </w:rPr>
        <w:t>j. uchádzač preukáže splnenie podmienky účasti predložením certifikátov, alebo potvrdení s jasne identifikovateľnými odkazmi na technické špecifikácie, alebo technické normy vzťahujúce sa na tovar, vydanými orgánmi kontroly kvality alebo určenými orgánmi</w:t>
      </w:r>
      <w:r>
        <w:rPr>
          <w:rFonts w:asciiTheme="minorHAnsi" w:hAnsiTheme="minorHAnsi" w:cstheme="minorHAnsi"/>
          <w:sz w:val="20"/>
          <w:szCs w:val="20"/>
        </w:rPr>
        <w:t xml:space="preserve"> s právomocou posudzovať zhodu </w:t>
      </w:r>
      <w:r w:rsidRPr="005C76C3">
        <w:rPr>
          <w:rFonts w:asciiTheme="minorHAnsi" w:hAnsiTheme="minorHAnsi" w:cstheme="minorHAnsi"/>
          <w:sz w:val="20"/>
          <w:szCs w:val="20"/>
        </w:rPr>
        <w:t>a doložením vzoriek, opisov alebo fotografií ponúkaných tovarov v minimálne požadovanej úrovni štandardov:</w:t>
      </w:r>
    </w:p>
    <w:p w:rsidR="002B70C6" w:rsidRPr="002B70C6" w:rsidRDefault="002B70C6" w:rsidP="00A93F2D">
      <w:pPr>
        <w:pStyle w:val="Odsekzoznamu"/>
        <w:numPr>
          <w:ilvl w:val="0"/>
          <w:numId w:val="43"/>
        </w:numPr>
        <w:spacing w:line="288" w:lineRule="auto"/>
        <w:ind w:left="1701" w:hanging="283"/>
        <w:rPr>
          <w:rFonts w:asciiTheme="minorHAnsi" w:hAnsiTheme="minorHAnsi" w:cstheme="minorHAnsi"/>
          <w:sz w:val="20"/>
          <w:szCs w:val="20"/>
        </w:rPr>
      </w:pPr>
      <w:r w:rsidRPr="002B70C6">
        <w:rPr>
          <w:rFonts w:asciiTheme="minorHAnsi" w:hAnsiTheme="minorHAnsi" w:cstheme="minorHAnsi"/>
          <w:b/>
          <w:i/>
          <w:sz w:val="20"/>
          <w:szCs w:val="20"/>
        </w:rPr>
        <w:t xml:space="preserve">Protokol o skúške </w:t>
      </w:r>
    </w:p>
    <w:p w:rsidR="00C8750A" w:rsidRPr="005C76C3" w:rsidRDefault="002B70C6" w:rsidP="002B70C6">
      <w:pPr>
        <w:pStyle w:val="Odsekzoznamu"/>
        <w:numPr>
          <w:ilvl w:val="0"/>
          <w:numId w:val="43"/>
        </w:numPr>
        <w:spacing w:line="288" w:lineRule="auto"/>
        <w:ind w:left="1701" w:hanging="283"/>
        <w:rPr>
          <w:rFonts w:asciiTheme="minorHAnsi" w:hAnsiTheme="minorHAnsi" w:cstheme="minorHAnsi"/>
        </w:rPr>
      </w:pPr>
      <w:r w:rsidRPr="002B70C6">
        <w:rPr>
          <w:rFonts w:asciiTheme="minorHAnsi" w:hAnsiTheme="minorHAnsi" w:cstheme="minorHAnsi"/>
          <w:b/>
          <w:i/>
          <w:sz w:val="20"/>
          <w:szCs w:val="20"/>
        </w:rPr>
        <w:t>Certifikát</w:t>
      </w:r>
      <w:r w:rsidR="00C8750A">
        <w:rPr>
          <w:rFonts w:asciiTheme="minorHAnsi" w:hAnsiTheme="minorHAnsi" w:cstheme="minorHAnsi"/>
        </w:rPr>
        <w:tab/>
      </w:r>
    </w:p>
    <w:p w:rsidR="000E7AF4" w:rsidRPr="005C76C3" w:rsidRDefault="000E7AF4" w:rsidP="002511E4">
      <w:pPr>
        <w:tabs>
          <w:tab w:val="left" w:pos="9072"/>
        </w:tabs>
        <w:spacing w:line="288" w:lineRule="auto"/>
        <w:ind w:left="1418" w:right="112" w:firstLine="0"/>
        <w:rPr>
          <w:rFonts w:asciiTheme="minorHAnsi" w:hAnsiTheme="minorHAnsi" w:cstheme="minorHAnsi"/>
          <w:sz w:val="20"/>
          <w:szCs w:val="20"/>
        </w:rPr>
      </w:pPr>
      <w:r w:rsidRPr="005C76C3">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0E7AF4" w:rsidRPr="005C76C3" w:rsidRDefault="000E7AF4" w:rsidP="002511E4">
      <w:pPr>
        <w:pStyle w:val="Zarkazkladnhotextu"/>
        <w:spacing w:after="4" w:line="288" w:lineRule="auto"/>
        <w:ind w:left="284" w:right="112" w:hanging="284"/>
        <w:jc w:val="both"/>
        <w:rPr>
          <w:rFonts w:asciiTheme="minorHAnsi" w:hAnsiTheme="minorHAnsi" w:cstheme="minorHAnsi"/>
        </w:rPr>
      </w:pPr>
      <w:r w:rsidRPr="005C76C3">
        <w:rPr>
          <w:rFonts w:asciiTheme="minorHAnsi" w:hAnsiTheme="minorHAnsi" w:cstheme="minorHAnsi"/>
        </w:rPr>
        <w:t xml:space="preserve">            </w:t>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4" w:name="_Toc12166"/>
      <w:r w:rsidRPr="005C76C3">
        <w:rPr>
          <w:rFonts w:asciiTheme="minorHAnsi" w:hAnsiTheme="minorHAnsi" w:cstheme="minorHAnsi"/>
          <w:sz w:val="20"/>
          <w:szCs w:val="20"/>
        </w:rPr>
        <w:t>Obsah ponuky</w:t>
      </w:r>
      <w:r w:rsidRPr="005C76C3">
        <w:rPr>
          <w:rFonts w:asciiTheme="minorHAnsi" w:hAnsiTheme="minorHAnsi" w:cstheme="minorHAnsi"/>
          <w:b w:val="0"/>
          <w:sz w:val="20"/>
          <w:szCs w:val="20"/>
        </w:rPr>
        <w:t xml:space="preserve"> </w:t>
      </w:r>
      <w:bookmarkEnd w:id="4"/>
    </w:p>
    <w:p w:rsidR="00D32ADB" w:rsidRPr="005C76C3" w:rsidRDefault="00D32ADB" w:rsidP="002511E4">
      <w:pPr>
        <w:pStyle w:val="Odsekzoznamu"/>
        <w:numPr>
          <w:ilvl w:val="1"/>
          <w:numId w:val="3"/>
        </w:numPr>
        <w:spacing w:line="288" w:lineRule="auto"/>
        <w:ind w:left="851" w:right="112"/>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rsidR="00AD3E10" w:rsidRPr="005C76C3" w:rsidRDefault="00365CDE"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rsidR="007229D7"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5C76C3">
        <w:rPr>
          <w:rFonts w:asciiTheme="minorHAnsi" w:hAnsiTheme="minorHAnsi" w:cstheme="minorHAnsi"/>
          <w:b/>
          <w:sz w:val="20"/>
          <w:szCs w:val="20"/>
        </w:rPr>
        <w:t>okumenty</w:t>
      </w:r>
      <w:r w:rsidR="00D32ADB" w:rsidRPr="005C76C3">
        <w:rPr>
          <w:rFonts w:asciiTheme="minorHAnsi" w:hAnsiTheme="minorHAnsi" w:cstheme="minorHAnsi"/>
          <w:sz w:val="20"/>
          <w:szCs w:val="20"/>
        </w:rPr>
        <w:t xml:space="preserve">, ktorými uchádzač alebo skupina uchádzačov preukazuje splnenie podmienok účasti týkajúcich sa </w:t>
      </w:r>
      <w:r w:rsidR="00D32ADB" w:rsidRPr="005C76C3">
        <w:rPr>
          <w:rFonts w:asciiTheme="minorHAnsi" w:hAnsiTheme="minorHAnsi" w:cstheme="minorHAnsi"/>
          <w:b/>
          <w:sz w:val="20"/>
          <w:szCs w:val="20"/>
        </w:rPr>
        <w:t>osobného postavenia</w:t>
      </w:r>
      <w:r w:rsidR="00DD3BCF"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11</w:t>
      </w:r>
      <w:r w:rsidR="00365CDE" w:rsidRPr="005C76C3">
        <w:rPr>
          <w:rFonts w:asciiTheme="minorHAnsi" w:hAnsiTheme="minorHAnsi" w:cstheme="minorHAnsi"/>
          <w:sz w:val="20"/>
          <w:szCs w:val="20"/>
        </w:rPr>
        <w:t>.</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rsidR="00A95F43"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 podpísaný uchádzačom (jeho štatutárnym zástupcom resp. ním splnomocnenou osobou),</w:t>
      </w:r>
    </w:p>
    <w:p w:rsidR="00345C5B" w:rsidRDefault="00E3415F"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Rámcovú dohodu</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(príloha č. </w:t>
      </w:r>
      <w:r w:rsidR="00051996" w:rsidRPr="005C76C3">
        <w:rPr>
          <w:rFonts w:asciiTheme="minorHAnsi" w:hAnsiTheme="minorHAnsi" w:cstheme="minorHAnsi"/>
          <w:sz w:val="20"/>
          <w:szCs w:val="20"/>
        </w:rPr>
        <w:t>2 tejto Výzvy</w:t>
      </w:r>
      <w:r w:rsidR="00A95F43" w:rsidRPr="005C76C3">
        <w:rPr>
          <w:rFonts w:asciiTheme="minorHAnsi" w:hAnsiTheme="minorHAnsi" w:cstheme="minorHAnsi"/>
          <w:sz w:val="20"/>
          <w:szCs w:val="20"/>
        </w:rPr>
        <w:t>),</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podpísanú</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uchádzačom (jeho štatutárnym zástupcom resp. ním splnomocnenou osobou),</w:t>
      </w:r>
    </w:p>
    <w:p w:rsidR="00E3415F" w:rsidRDefault="00E3415F" w:rsidP="002511E4">
      <w:pPr>
        <w:numPr>
          <w:ilvl w:val="0"/>
          <w:numId w:val="1"/>
        </w:numPr>
        <w:spacing w:line="288" w:lineRule="auto"/>
        <w:ind w:right="0" w:hanging="360"/>
        <w:rPr>
          <w:sz w:val="20"/>
          <w:szCs w:val="20"/>
        </w:rPr>
      </w:pPr>
      <w:r w:rsidRPr="00E3415F">
        <w:rPr>
          <w:b/>
          <w:sz w:val="20"/>
          <w:szCs w:val="20"/>
        </w:rPr>
        <w:t xml:space="preserve">Špecifikáciu </w:t>
      </w:r>
      <w:r w:rsidRPr="00E3415F">
        <w:rPr>
          <w:sz w:val="20"/>
          <w:szCs w:val="20"/>
        </w:rPr>
        <w:t>(príloha č. 3 tejto Výzvy) podpísanú</w:t>
      </w:r>
      <w:r w:rsidRPr="00E3415F">
        <w:rPr>
          <w:b/>
          <w:sz w:val="20"/>
          <w:szCs w:val="20"/>
        </w:rPr>
        <w:t xml:space="preserve"> </w:t>
      </w:r>
      <w:r w:rsidRPr="00E3415F">
        <w:rPr>
          <w:sz w:val="20"/>
          <w:szCs w:val="20"/>
        </w:rPr>
        <w:t>uchádzačom (jeho štatutárnym zástupcom resp. ním splnomocnenou osobou),</w:t>
      </w:r>
    </w:p>
    <w:p w:rsidR="00C14D38" w:rsidRPr="00C14D38" w:rsidRDefault="00C14D38" w:rsidP="00C14D38">
      <w:pPr>
        <w:numPr>
          <w:ilvl w:val="0"/>
          <w:numId w:val="1"/>
        </w:numPr>
        <w:spacing w:after="0" w:line="288" w:lineRule="auto"/>
        <w:ind w:right="112" w:hanging="360"/>
        <w:rPr>
          <w:rFonts w:asciiTheme="minorHAnsi" w:hAnsiTheme="minorHAnsi" w:cstheme="minorHAnsi"/>
          <w:sz w:val="20"/>
          <w:szCs w:val="20"/>
        </w:rPr>
      </w:pPr>
      <w:r w:rsidRPr="004F7F6A">
        <w:rPr>
          <w:b/>
          <w:sz w:val="20"/>
          <w:szCs w:val="20"/>
        </w:rPr>
        <w:t>Zoznam subdodávateľov</w:t>
      </w:r>
      <w:r>
        <w:rPr>
          <w:sz w:val="20"/>
          <w:szCs w:val="20"/>
        </w:rPr>
        <w:t xml:space="preserve"> v zmysle prílohy č. 6 tejto Výzvy s uvedením podielu plnenia predmetu zákazky subdodávateľom, </w:t>
      </w:r>
      <w:r w:rsidRPr="005C76C3">
        <w:rPr>
          <w:rFonts w:asciiTheme="minorHAnsi" w:hAnsiTheme="minorHAnsi" w:cstheme="minorHAnsi"/>
          <w:sz w:val="20"/>
          <w:szCs w:val="20"/>
        </w:rPr>
        <w:t>podpísaný uchádzačom (jeho štatutárnym zástupcom resp. ním splnomocnenou osobou),</w:t>
      </w:r>
    </w:p>
    <w:p w:rsidR="00051996" w:rsidRPr="005C76C3" w:rsidRDefault="00051996"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b w:val="0"/>
          <w:sz w:val="20"/>
          <w:szCs w:val="20"/>
        </w:rPr>
      </w:pPr>
      <w:bookmarkStart w:id="5" w:name="_Toc12167"/>
      <w:r w:rsidRPr="005C76C3">
        <w:rPr>
          <w:rFonts w:asciiTheme="minorHAnsi" w:hAnsiTheme="minorHAnsi" w:cstheme="minorHAnsi"/>
          <w:sz w:val="20"/>
          <w:szCs w:val="20"/>
        </w:rPr>
        <w:t>Lehota na predkladanie ponúk</w:t>
      </w:r>
      <w:r w:rsidRPr="005C76C3">
        <w:rPr>
          <w:rFonts w:asciiTheme="minorHAnsi" w:hAnsiTheme="minorHAnsi" w:cstheme="minorHAnsi"/>
          <w:b w:val="0"/>
          <w:sz w:val="20"/>
          <w:szCs w:val="20"/>
        </w:rPr>
        <w:t xml:space="preserve"> </w:t>
      </w:r>
      <w:bookmarkEnd w:id="5"/>
    </w:p>
    <w:p w:rsidR="00D32ADB" w:rsidRPr="00C90843" w:rsidRDefault="00D32ADB" w:rsidP="002511E4">
      <w:pPr>
        <w:pStyle w:val="Odsekzoznamu"/>
        <w:numPr>
          <w:ilvl w:val="1"/>
          <w:numId w:val="3"/>
        </w:numPr>
        <w:spacing w:line="288" w:lineRule="auto"/>
        <w:ind w:left="851" w:right="112"/>
        <w:rPr>
          <w:rFonts w:asciiTheme="minorHAnsi" w:hAnsiTheme="minorHAnsi" w:cstheme="minorHAnsi"/>
          <w:sz w:val="20"/>
          <w:szCs w:val="20"/>
        </w:rPr>
      </w:pPr>
      <w:r w:rsidRPr="00C90843">
        <w:rPr>
          <w:rFonts w:asciiTheme="minorHAnsi" w:hAnsiTheme="minorHAnsi" w:cstheme="minorHAnsi"/>
          <w:sz w:val="20"/>
          <w:szCs w:val="20"/>
        </w:rPr>
        <w:t xml:space="preserve">Ponuky musia byť </w:t>
      </w:r>
      <w:r w:rsidRPr="00C90843">
        <w:rPr>
          <w:rFonts w:asciiTheme="minorHAnsi" w:hAnsiTheme="minorHAnsi" w:cstheme="minorHAnsi"/>
          <w:b/>
          <w:sz w:val="20"/>
          <w:szCs w:val="20"/>
        </w:rPr>
        <w:t>doručené do</w:t>
      </w:r>
      <w:r w:rsidR="003063E5">
        <w:rPr>
          <w:rFonts w:asciiTheme="minorHAnsi" w:hAnsiTheme="minorHAnsi" w:cstheme="minorHAnsi"/>
          <w:b/>
          <w:sz w:val="20"/>
          <w:szCs w:val="20"/>
        </w:rPr>
        <w:t xml:space="preserve"> </w:t>
      </w:r>
      <w:r w:rsidR="00C365BF">
        <w:rPr>
          <w:rFonts w:asciiTheme="minorHAnsi" w:hAnsiTheme="minorHAnsi" w:cstheme="minorHAnsi"/>
          <w:b/>
          <w:sz w:val="20"/>
          <w:szCs w:val="20"/>
        </w:rPr>
        <w:t>08.10.2021 09:00:00 hodiny.</w:t>
      </w:r>
    </w:p>
    <w:p w:rsidR="00D32ADB" w:rsidRPr="005C76C3" w:rsidRDefault="00D32ADB" w:rsidP="002511E4">
      <w:pPr>
        <w:spacing w:line="288" w:lineRule="auto"/>
        <w:ind w:left="1080" w:right="112" w:hanging="229"/>
        <w:rPr>
          <w:rFonts w:asciiTheme="minorHAnsi" w:hAnsiTheme="minorHAnsi" w:cstheme="minorHAnsi"/>
          <w:sz w:val="20"/>
          <w:szCs w:val="20"/>
        </w:rPr>
      </w:pPr>
      <w:r w:rsidRPr="005C76C3">
        <w:rPr>
          <w:rFonts w:asciiTheme="minorHAnsi" w:hAnsiTheme="minorHAnsi" w:cstheme="minorHAnsi"/>
          <w:sz w:val="20"/>
          <w:szCs w:val="20"/>
        </w:rPr>
        <w:t xml:space="preserve">Ponuka uchádzača predložená po uplynutí lehoty na predkladanie ponúk sa elektronicky neotvorí.   </w:t>
      </w:r>
    </w:p>
    <w:p w:rsidR="0031452F" w:rsidRPr="005C76C3" w:rsidRDefault="0031452F" w:rsidP="002511E4">
      <w:pPr>
        <w:spacing w:line="288" w:lineRule="auto"/>
        <w:ind w:left="1080" w:right="112" w:firstLine="0"/>
        <w:rPr>
          <w:rFonts w:asciiTheme="minorHAnsi" w:hAnsiTheme="minorHAnsi" w:cstheme="minorHAnsi"/>
          <w:sz w:val="20"/>
          <w:szCs w:val="20"/>
        </w:rPr>
      </w:pPr>
    </w:p>
    <w:p w:rsidR="00C7700D" w:rsidRPr="005C76C3" w:rsidRDefault="00C7700D" w:rsidP="002511E4">
      <w:pPr>
        <w:spacing w:line="288" w:lineRule="auto"/>
        <w:ind w:right="112"/>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rsidR="00765133" w:rsidRDefault="00C7700D" w:rsidP="002511E4">
      <w:pPr>
        <w:pStyle w:val="Odsekzoznamu"/>
        <w:spacing w:line="288" w:lineRule="auto"/>
        <w:ind w:left="851" w:right="11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4F6AFD" w:rsidRPr="004F6AFD" w:rsidRDefault="004F6AFD" w:rsidP="002511E4">
      <w:pPr>
        <w:pStyle w:val="Odsekzoznamu"/>
        <w:spacing w:line="288" w:lineRule="auto"/>
        <w:ind w:left="851" w:right="112" w:firstLine="0"/>
        <w:rPr>
          <w:rFonts w:asciiTheme="minorHAnsi" w:hAnsiTheme="minorHAnsi" w:cstheme="minorHAnsi"/>
          <w:b/>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bookmarkStart w:id="6" w:name="_Toc12175"/>
      <w:r w:rsidRPr="000832C1">
        <w:rPr>
          <w:b/>
          <w:sz w:val="20"/>
          <w:szCs w:val="20"/>
        </w:rPr>
        <w:t>Doplnenie, zmena a odvolanie ponuky</w:t>
      </w:r>
    </w:p>
    <w:p w:rsidR="004F6AFD" w:rsidRPr="005404D8" w:rsidRDefault="004F6AFD" w:rsidP="005404D8">
      <w:pPr>
        <w:pStyle w:val="Odsekzoznamu"/>
        <w:numPr>
          <w:ilvl w:val="1"/>
          <w:numId w:val="3"/>
        </w:numPr>
        <w:spacing w:line="288" w:lineRule="auto"/>
        <w:ind w:left="851" w:right="112"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Náklady na ponuku</w:t>
      </w:r>
    </w:p>
    <w:p w:rsidR="004F6AFD" w:rsidRPr="000832C1" w:rsidRDefault="004F6AFD" w:rsidP="002511E4">
      <w:pPr>
        <w:pStyle w:val="Odsekzoznamu"/>
        <w:spacing w:line="288" w:lineRule="auto"/>
        <w:ind w:left="851" w:right="112" w:hanging="709"/>
        <w:rPr>
          <w:sz w:val="20"/>
          <w:szCs w:val="20"/>
        </w:rPr>
      </w:pPr>
      <w:r w:rsidRPr="000832C1">
        <w:rPr>
          <w:sz w:val="20"/>
          <w:szCs w:val="20"/>
        </w:rPr>
        <w:t xml:space="preserve">15.1   </w:t>
      </w:r>
      <w:r>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b/>
          <w:sz w:val="20"/>
          <w:szCs w:val="20"/>
        </w:rPr>
      </w:pPr>
      <w:r w:rsidRPr="000832C1">
        <w:rPr>
          <w:b/>
          <w:sz w:val="20"/>
          <w:szCs w:val="20"/>
        </w:rPr>
        <w:t>Rozdelenie zákazky na časti</w:t>
      </w:r>
    </w:p>
    <w:p w:rsidR="004F6AFD" w:rsidRPr="000832C1" w:rsidRDefault="004F6AFD" w:rsidP="002511E4">
      <w:pPr>
        <w:pStyle w:val="Odsekzoznamu"/>
        <w:numPr>
          <w:ilvl w:val="1"/>
          <w:numId w:val="3"/>
        </w:numPr>
        <w:spacing w:line="288" w:lineRule="auto"/>
        <w:ind w:left="851" w:right="112"/>
        <w:jc w:val="left"/>
        <w:rPr>
          <w:sz w:val="20"/>
          <w:szCs w:val="20"/>
        </w:rPr>
      </w:pPr>
      <w:r w:rsidRPr="000832C1">
        <w:rPr>
          <w:sz w:val="20"/>
          <w:szCs w:val="20"/>
        </w:rPr>
        <w:t>Predmet zákazky sa nedelí na časti.</w:t>
      </w:r>
    </w:p>
    <w:p w:rsidR="004F6AFD" w:rsidRPr="000832C1" w:rsidRDefault="004F6AFD" w:rsidP="002511E4">
      <w:pPr>
        <w:pStyle w:val="Odsekzoznamu"/>
        <w:spacing w:line="288" w:lineRule="auto"/>
        <w:ind w:left="1080" w:right="112" w:firstLine="0"/>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Variantné riešenie</w:t>
      </w:r>
    </w:p>
    <w:p w:rsidR="004F6AFD" w:rsidRPr="000832C1" w:rsidRDefault="004F6AFD" w:rsidP="002511E4">
      <w:pPr>
        <w:pStyle w:val="Odsekzoznamu"/>
        <w:spacing w:line="288" w:lineRule="auto"/>
        <w:ind w:left="851" w:right="112" w:hanging="709"/>
        <w:rPr>
          <w:sz w:val="20"/>
          <w:szCs w:val="20"/>
        </w:rPr>
      </w:pPr>
      <w:r w:rsidRPr="000832C1">
        <w:rPr>
          <w:sz w:val="20"/>
          <w:szCs w:val="20"/>
        </w:rPr>
        <w:t>17.1.</w:t>
      </w:r>
      <w:r w:rsidRPr="000832C1">
        <w:rPr>
          <w:b/>
          <w:sz w:val="20"/>
          <w:szCs w:val="20"/>
        </w:rPr>
        <w:t xml:space="preserve"> </w:t>
      </w:r>
      <w:r w:rsidRPr="000832C1">
        <w:rPr>
          <w:sz w:val="20"/>
          <w:szCs w:val="20"/>
        </w:rPr>
        <w:t xml:space="preserve">    </w:t>
      </w:r>
      <w:r w:rsidRPr="000832C1">
        <w:rPr>
          <w:sz w:val="20"/>
          <w:szCs w:val="20"/>
        </w:rPr>
        <w:tab/>
        <w:t>Neumožňuje sa predložiť variantné riešenie. Ak súčasťou ponuky bude aj variantné riešenie, nebude zaradené do vyhodnotenia a bude sa naň hľadieť akoby nebolo predložené. Vyhodnotené budú iba požadované riešenia.</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Vyhradenie práva</w:t>
      </w:r>
    </w:p>
    <w:p w:rsidR="004F6AFD" w:rsidRPr="000832C1" w:rsidRDefault="004F6AFD" w:rsidP="002511E4">
      <w:pPr>
        <w:spacing w:line="288" w:lineRule="auto"/>
        <w:ind w:left="851" w:right="112" w:hanging="709"/>
        <w:rPr>
          <w:rFonts w:asciiTheme="minorHAnsi" w:hAnsiTheme="minorHAnsi"/>
          <w:sz w:val="20"/>
          <w:szCs w:val="20"/>
        </w:rPr>
      </w:pPr>
      <w:r w:rsidRPr="000832C1">
        <w:rPr>
          <w:sz w:val="20"/>
          <w:szCs w:val="20"/>
        </w:rPr>
        <w:t xml:space="preserve">18.1       </w:t>
      </w:r>
      <w:r>
        <w:rPr>
          <w:sz w:val="20"/>
          <w:szCs w:val="20"/>
        </w:rPr>
        <w:tab/>
      </w:r>
      <w:r w:rsidRPr="000832C1">
        <w:rPr>
          <w:rFonts w:asciiTheme="minorHAnsi" w:hAnsiTheme="minorHAnsi"/>
          <w:sz w:val="20"/>
          <w:szCs w:val="20"/>
        </w:rPr>
        <w:t>Verejný obstarávateľ si vyhradzuje právo:</w:t>
      </w:r>
    </w:p>
    <w:p w:rsidR="004F6AFD" w:rsidRPr="000832C1" w:rsidRDefault="004F6AFD" w:rsidP="002511E4">
      <w:pPr>
        <w:spacing w:line="288" w:lineRule="auto"/>
        <w:ind w:right="112"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4F6AFD" w:rsidRPr="000832C1" w:rsidRDefault="004F6AFD" w:rsidP="002511E4">
      <w:pPr>
        <w:spacing w:line="288" w:lineRule="auto"/>
        <w:ind w:left="1276" w:right="112"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4F6AFD" w:rsidRPr="000832C1" w:rsidRDefault="004F6AFD" w:rsidP="002511E4">
      <w:pPr>
        <w:spacing w:line="288" w:lineRule="auto"/>
        <w:ind w:left="1276" w:right="112"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4F6AFD" w:rsidRPr="000832C1" w:rsidRDefault="004F6AFD" w:rsidP="002511E4">
      <w:pPr>
        <w:spacing w:line="288" w:lineRule="auto"/>
        <w:ind w:right="112"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4F6AFD" w:rsidRPr="000832C1" w:rsidRDefault="004F6AFD" w:rsidP="002511E4">
      <w:pPr>
        <w:pStyle w:val="Odsekzoznamu"/>
        <w:spacing w:line="288" w:lineRule="auto"/>
        <w:ind w:left="426" w:right="112" w:firstLine="0"/>
        <w:jc w:val="left"/>
        <w:rPr>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r w:rsidRPr="000832C1">
        <w:rPr>
          <w:sz w:val="20"/>
          <w:szCs w:val="20"/>
        </w:rPr>
        <w:t>Komunikácia</w:t>
      </w:r>
      <w:r w:rsidRPr="000832C1">
        <w:rPr>
          <w:b w:val="0"/>
          <w:sz w:val="20"/>
          <w:szCs w:val="20"/>
        </w:rPr>
        <w:t xml:space="preserve"> </w:t>
      </w:r>
      <w:bookmarkEnd w:id="6"/>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66F10" w:rsidRPr="00B71E7B"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3"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366F10" w:rsidRPr="000374D6" w:rsidRDefault="00366F10" w:rsidP="002511E4">
      <w:pPr>
        <w:pStyle w:val="Odsekzoznamu"/>
        <w:tabs>
          <w:tab w:val="num" w:pos="284"/>
        </w:tabs>
        <w:spacing w:line="288" w:lineRule="auto"/>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366F10" w:rsidRPr="000374D6" w:rsidRDefault="00366F10" w:rsidP="002511E4">
      <w:pPr>
        <w:pStyle w:val="Odsekzoznamu"/>
        <w:tabs>
          <w:tab w:val="num" w:pos="284"/>
        </w:tabs>
        <w:spacing w:line="288" w:lineRule="auto"/>
        <w:ind w:firstLine="0"/>
        <w:rPr>
          <w:sz w:val="20"/>
          <w:szCs w:val="20"/>
        </w:rPr>
      </w:pPr>
      <w:r w:rsidRPr="000374D6">
        <w:rPr>
          <w:sz w:val="20"/>
          <w:szCs w:val="20"/>
        </w:rPr>
        <w:tab/>
      </w:r>
      <w:r w:rsidRPr="000374D6">
        <w:rPr>
          <w:sz w:val="20"/>
          <w:szCs w:val="20"/>
        </w:rPr>
        <w:tab/>
        <w:t xml:space="preserve">- Mozilla Firefox verzia 13.0 a vyššia alebo </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Google Chrome</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xml:space="preserve">- Microsoft </w:t>
      </w:r>
      <w:proofErr w:type="spellStart"/>
      <w:r w:rsidRPr="000374D6">
        <w:rPr>
          <w:sz w:val="20"/>
          <w:szCs w:val="20"/>
        </w:rPr>
        <w:t>Edge</w:t>
      </w:r>
      <w:proofErr w:type="spellEnd"/>
      <w:r w:rsidRPr="000374D6">
        <w:rPr>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F6AFD" w:rsidRPr="000832C1" w:rsidRDefault="004F6AFD" w:rsidP="002511E4">
      <w:pPr>
        <w:spacing w:line="288" w:lineRule="auto"/>
        <w:ind w:right="112"/>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7" w:name="_Toc12176"/>
      <w:r w:rsidRPr="000832C1">
        <w:rPr>
          <w:sz w:val="20"/>
          <w:szCs w:val="20"/>
        </w:rPr>
        <w:t>Vysvetlenie požiadaviek uvedených vo Výzve</w:t>
      </w:r>
      <w:bookmarkEnd w:id="7"/>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4F6AFD" w:rsidRPr="000832C1" w:rsidRDefault="004F6AFD" w:rsidP="002511E4">
      <w:pPr>
        <w:pStyle w:val="Odsekzoznamu"/>
        <w:numPr>
          <w:ilvl w:val="1"/>
          <w:numId w:val="3"/>
        </w:numPr>
        <w:spacing w:line="288" w:lineRule="auto"/>
        <w:ind w:left="851" w:right="112"/>
        <w:rPr>
          <w:sz w:val="20"/>
          <w:szCs w:val="20"/>
          <w:u w:val="single"/>
        </w:rPr>
      </w:pPr>
      <w:r w:rsidRPr="000832C1">
        <w:rPr>
          <w:sz w:val="20"/>
          <w:szCs w:val="20"/>
          <w:u w:val="single"/>
        </w:rPr>
        <w:t>Kritériom na vyhodnotenie ponúk je najnižšia celková cena v EUR bez DPH, zaokrúhlená na dve desatinné miesta.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 xml:space="preserve">Pod cenou sa rozumie celková cena za </w:t>
      </w:r>
      <w:r w:rsidR="00B24740">
        <w:rPr>
          <w:sz w:val="20"/>
          <w:szCs w:val="20"/>
        </w:rPr>
        <w:t>dodanie</w:t>
      </w:r>
      <w:r w:rsidRPr="000832C1">
        <w:rPr>
          <w:sz w:val="20"/>
          <w:szCs w:val="20"/>
        </w:rPr>
        <w:t xml:space="preserve"> predmetu zákazky v EUR bez DPH, ktorá je výsledkom vyplnenia návrhu na plnenie kritéri</w:t>
      </w:r>
      <w:r w:rsidR="00B24740">
        <w:rPr>
          <w:sz w:val="20"/>
          <w:szCs w:val="20"/>
        </w:rPr>
        <w:t>a</w:t>
      </w:r>
      <w:r w:rsidRPr="000832C1">
        <w:rPr>
          <w:sz w:val="20"/>
          <w:szCs w:val="20"/>
        </w:rPr>
        <w:t xml:space="preserve"> vypracovaného uchádzačom v zmysle špecifikácie predmetu zákazky uvedenej v bode 2.1 tejto Výzvy</w:t>
      </w:r>
      <w:r w:rsidR="00B24740">
        <w:rPr>
          <w:sz w:val="20"/>
          <w:szCs w:val="20"/>
        </w:rPr>
        <w:t>.</w:t>
      </w:r>
    </w:p>
    <w:p w:rsidR="004F6AFD" w:rsidRPr="000832C1" w:rsidRDefault="004F6AFD" w:rsidP="002511E4">
      <w:pPr>
        <w:spacing w:line="288" w:lineRule="auto"/>
        <w:ind w:left="0" w:right="112" w:firstLine="0"/>
        <w:jc w:val="left"/>
        <w:rPr>
          <w:sz w:val="20"/>
          <w:szCs w:val="20"/>
          <w:u w:val="single"/>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9" w:name="_Toc12180"/>
      <w:r w:rsidRPr="000832C1">
        <w:rPr>
          <w:sz w:val="20"/>
          <w:szCs w:val="20"/>
        </w:rPr>
        <w:t>Použitie elektronickej aukcie</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Elektronická aukcia sa nepoužije.</w:t>
      </w:r>
    </w:p>
    <w:p w:rsidR="004F6AFD" w:rsidRPr="000832C1" w:rsidRDefault="004F6AFD" w:rsidP="002511E4">
      <w:pPr>
        <w:pStyle w:val="Odsekzoznamu"/>
        <w:spacing w:line="288" w:lineRule="auto"/>
        <w:ind w:left="1080" w:right="112" w:firstLine="0"/>
        <w:rPr>
          <w:sz w:val="20"/>
          <w:szCs w:val="20"/>
        </w:rPr>
      </w:pPr>
    </w:p>
    <w:p w:rsidR="004F6AFD" w:rsidRPr="000832C1" w:rsidRDefault="004F6AFD" w:rsidP="002511E4">
      <w:pPr>
        <w:pStyle w:val="Nadpis1"/>
        <w:numPr>
          <w:ilvl w:val="0"/>
          <w:numId w:val="3"/>
        </w:numPr>
        <w:spacing w:after="4" w:line="288" w:lineRule="auto"/>
        <w:ind w:left="426" w:right="112" w:hanging="357"/>
        <w:rPr>
          <w:sz w:val="20"/>
          <w:szCs w:val="20"/>
        </w:rPr>
      </w:pPr>
      <w:r w:rsidRPr="000832C1">
        <w:rPr>
          <w:sz w:val="20"/>
          <w:szCs w:val="20"/>
        </w:rPr>
        <w:t>Prijatie ponuky a uzavretie zmluvy</w:t>
      </w:r>
      <w:r w:rsidRPr="000832C1">
        <w:rPr>
          <w:b w:val="0"/>
          <w:sz w:val="20"/>
          <w:szCs w:val="20"/>
        </w:rPr>
        <w:t xml:space="preserve"> </w:t>
      </w:r>
      <w:bookmarkEnd w:id="9"/>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B372D1" w:rsidRDefault="004F6AFD" w:rsidP="002511E4">
      <w:pPr>
        <w:pStyle w:val="Default"/>
        <w:numPr>
          <w:ilvl w:val="1"/>
          <w:numId w:val="3"/>
        </w:numPr>
        <w:spacing w:after="4" w:line="288" w:lineRule="auto"/>
        <w:ind w:left="851" w:right="112"/>
        <w:jc w:val="both"/>
        <w:rPr>
          <w:rFonts w:asciiTheme="minorHAnsi" w:hAnsiTheme="minorHAnsi" w:cstheme="minorHAnsi"/>
          <w:sz w:val="20"/>
          <w:szCs w:val="20"/>
        </w:rPr>
      </w:pPr>
      <w:r w:rsidRPr="000832C1">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uchádzača, ktorý sa umiestnil ako druhý v poradí.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6" w:right="112" w:hanging="426"/>
        <w:rPr>
          <w:sz w:val="20"/>
          <w:szCs w:val="20"/>
        </w:rPr>
      </w:pPr>
      <w:r w:rsidRPr="000832C1">
        <w:rPr>
          <w:sz w:val="20"/>
          <w:szCs w:val="20"/>
        </w:rPr>
        <w:t>Záverečné ustanovenia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b) ZVO podať námietky.</w:t>
      </w:r>
    </w:p>
    <w:p w:rsidR="004F6AFD" w:rsidRPr="000832C1" w:rsidRDefault="004F6AFD" w:rsidP="002511E4">
      <w:pPr>
        <w:spacing w:line="288" w:lineRule="auto"/>
        <w:ind w:left="0" w:right="112" w:firstLine="0"/>
        <w:jc w:val="left"/>
        <w:rPr>
          <w:sz w:val="20"/>
          <w:szCs w:val="20"/>
        </w:rPr>
      </w:pPr>
      <w:r w:rsidRPr="000832C1">
        <w:rPr>
          <w:sz w:val="20"/>
          <w:szCs w:val="20"/>
        </w:rPr>
        <w:t xml:space="preserve"> </w:t>
      </w:r>
    </w:p>
    <w:p w:rsidR="004F6AFD" w:rsidRPr="000832C1" w:rsidRDefault="004F6AFD" w:rsidP="002511E4">
      <w:pPr>
        <w:pStyle w:val="Nadpis1"/>
        <w:numPr>
          <w:ilvl w:val="0"/>
          <w:numId w:val="3"/>
        </w:numPr>
        <w:spacing w:after="4" w:line="288" w:lineRule="auto"/>
        <w:ind w:left="425" w:right="11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1 Výzvy – Návrh na plnenie kritéria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Príloha č. 2 Výzvy – </w:t>
      </w:r>
      <w:r w:rsidR="00517F19">
        <w:rPr>
          <w:sz w:val="20"/>
          <w:szCs w:val="20"/>
        </w:rPr>
        <w:t>Rámcová dohoda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Prílohe č. 3 Výzvy – </w:t>
      </w:r>
      <w:r w:rsidR="00E3415F">
        <w:rPr>
          <w:sz w:val="20"/>
          <w:szCs w:val="20"/>
        </w:rPr>
        <w:t>Špecifikácia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4 Výzvy – Čestné vyhlásenie</w:t>
      </w:r>
    </w:p>
    <w:p w:rsidR="004F6AFD" w:rsidRDefault="004F6AFD" w:rsidP="002511E4">
      <w:pPr>
        <w:numPr>
          <w:ilvl w:val="0"/>
          <w:numId w:val="8"/>
        </w:numPr>
        <w:spacing w:line="288" w:lineRule="auto"/>
        <w:ind w:right="112" w:firstLine="131"/>
        <w:rPr>
          <w:sz w:val="20"/>
          <w:szCs w:val="20"/>
        </w:rPr>
      </w:pPr>
      <w:r w:rsidRPr="000832C1">
        <w:rPr>
          <w:sz w:val="20"/>
          <w:szCs w:val="20"/>
        </w:rPr>
        <w:t>Príloha č. 5 Výzvy – Krycí list ponuky</w:t>
      </w:r>
    </w:p>
    <w:p w:rsidR="002A29E7" w:rsidRDefault="002A29E7" w:rsidP="002511E4">
      <w:pPr>
        <w:numPr>
          <w:ilvl w:val="0"/>
          <w:numId w:val="8"/>
        </w:numPr>
        <w:spacing w:line="288" w:lineRule="auto"/>
        <w:ind w:right="112" w:firstLine="131"/>
        <w:rPr>
          <w:sz w:val="20"/>
          <w:szCs w:val="20"/>
        </w:rPr>
      </w:pPr>
      <w:r>
        <w:rPr>
          <w:sz w:val="20"/>
          <w:szCs w:val="20"/>
        </w:rPr>
        <w:t>Príloha č. 6 Výzvy – Zoznam subdodávateľov</w:t>
      </w:r>
    </w:p>
    <w:p w:rsidR="002A29E7" w:rsidRPr="000832C1" w:rsidRDefault="002A29E7" w:rsidP="002511E4">
      <w:pPr>
        <w:spacing w:line="312" w:lineRule="auto"/>
        <w:ind w:left="851" w:right="112" w:firstLine="0"/>
        <w:rPr>
          <w:sz w:val="20"/>
          <w:szCs w:val="20"/>
        </w:rPr>
      </w:pPr>
    </w:p>
    <w:p w:rsidR="003A1FAB" w:rsidRPr="005C76C3" w:rsidRDefault="003A1FAB" w:rsidP="00C8750A">
      <w:pPr>
        <w:pStyle w:val="Odsekzoznamu"/>
        <w:spacing w:after="120" w:line="240" w:lineRule="auto"/>
        <w:ind w:left="425" w:right="112" w:firstLine="0"/>
        <w:contextualSpacing w:val="0"/>
        <w:jc w:val="left"/>
        <w:rPr>
          <w:rFonts w:asciiTheme="minorHAnsi" w:hAnsiTheme="minorHAnsi" w:cstheme="minorHAnsi"/>
          <w:sz w:val="20"/>
          <w:szCs w:val="20"/>
        </w:rPr>
      </w:pPr>
    </w:p>
    <w:sectPr w:rsidR="003A1FAB" w:rsidRPr="005C76C3" w:rsidSect="00C8750A">
      <w:headerReference w:type="even" r:id="rId14"/>
      <w:headerReference w:type="default" r:id="rId15"/>
      <w:footerReference w:type="even" r:id="rId16"/>
      <w:footerReference w:type="default" r:id="rId17"/>
      <w:headerReference w:type="first" r:id="rId18"/>
      <w:footerReference w:type="first" r:id="rId19"/>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E9" w:rsidRDefault="001002E9">
      <w:pPr>
        <w:spacing w:after="0" w:line="240" w:lineRule="auto"/>
      </w:pPr>
      <w:r>
        <w:separator/>
      </w:r>
    </w:p>
  </w:endnote>
  <w:endnote w:type="continuationSeparator" w:id="0">
    <w:p w:rsidR="001002E9" w:rsidRDefault="0010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0B132D" w:rsidRPr="000B132D">
      <w:rPr>
        <w:rFonts w:ascii="Times New Roman" w:eastAsia="Times New Roman" w:hAnsi="Times New Roman" w:cs="Times New Roman"/>
        <w:b/>
        <w:noProof/>
        <w:sz w:val="16"/>
        <w:szCs w:val="16"/>
      </w:rPr>
      <w:t>9</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0B132D">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0B132D" w:rsidRPr="000B132D">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0B132D">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E9" w:rsidRDefault="001002E9">
      <w:pPr>
        <w:spacing w:after="0" w:line="240" w:lineRule="auto"/>
      </w:pPr>
      <w:r>
        <w:separator/>
      </w:r>
    </w:p>
  </w:footnote>
  <w:footnote w:type="continuationSeparator" w:id="0">
    <w:p w:rsidR="001002E9" w:rsidRDefault="0010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7AA222B"/>
    <w:multiLevelType w:val="multilevel"/>
    <w:tmpl w:val="EE1E8196"/>
    <w:lvl w:ilvl="0">
      <w:start w:val="1"/>
      <w:numFmt w:val="decimal"/>
      <w:lvlText w:val="%1."/>
      <w:lvlJc w:val="left"/>
      <w:pPr>
        <w:ind w:left="720" w:hanging="360"/>
      </w:pPr>
      <w:rPr>
        <w:rFonts w:ascii="Calibri" w:eastAsia="Arial" w:hAnsi="Calibri" w:cs="Calibri"/>
        <w:b/>
        <w:sz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D1EDB"/>
    <w:multiLevelType w:val="hybridMultilevel"/>
    <w:tmpl w:val="0076EC32"/>
    <w:lvl w:ilvl="0" w:tplc="041B000D">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4443D8"/>
    <w:multiLevelType w:val="multilevel"/>
    <w:tmpl w:val="B13CE7E4"/>
    <w:lvl w:ilvl="0">
      <w:start w:val="1"/>
      <w:numFmt w:val="bullet"/>
      <w:lvlText w:val=""/>
      <w:lvlJc w:val="left"/>
      <w:pPr>
        <w:ind w:left="720" w:hanging="360"/>
      </w:pPr>
      <w:rPr>
        <w:rFonts w:ascii="Symbol" w:hAnsi="Symbol" w:hint="default"/>
        <w:b/>
        <w:sz w:val="16"/>
        <w:szCs w:val="16"/>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5" w15:restartNumberingAfterBreak="0">
    <w:nsid w:val="33770E90"/>
    <w:multiLevelType w:val="hybridMultilevel"/>
    <w:tmpl w:val="DE0CF97E"/>
    <w:lvl w:ilvl="0" w:tplc="041B0001">
      <w:start w:val="1"/>
      <w:numFmt w:val="bullet"/>
      <w:lvlText w:val=""/>
      <w:lvlJc w:val="left"/>
      <w:pPr>
        <w:ind w:left="502" w:hanging="360"/>
      </w:pPr>
      <w:rPr>
        <w:rFonts w:ascii="Symbol" w:hAnsi="Symbol"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9"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C682DCC"/>
    <w:multiLevelType w:val="multilevel"/>
    <w:tmpl w:val="1382BAD8"/>
    <w:lvl w:ilvl="0">
      <w:start w:val="1"/>
      <w:numFmt w:val="decimal"/>
      <w:lvlText w:val="%1."/>
      <w:lvlJc w:val="left"/>
      <w:pPr>
        <w:ind w:left="3196"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4"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5"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7"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4"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6" w15:restartNumberingAfterBreak="0">
    <w:nsid w:val="700E068C"/>
    <w:multiLevelType w:val="multilevel"/>
    <w:tmpl w:val="CAF6E00E"/>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8"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80E7F25"/>
    <w:multiLevelType w:val="multilevel"/>
    <w:tmpl w:val="0396FA1C"/>
    <w:lvl w:ilvl="0">
      <w:numFmt w:val="bullet"/>
      <w:lvlText w:val="-"/>
      <w:lvlJc w:val="left"/>
      <w:pPr>
        <w:ind w:left="720" w:hanging="360"/>
      </w:pPr>
      <w:rPr>
        <w:rFonts w:ascii="Calibri" w:eastAsiaTheme="minorHAnsi" w:hAnsi="Calibri" w:cstheme="minorBidi" w:hint="default"/>
        <w:b/>
        <w:sz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2"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8"/>
  </w:num>
  <w:num w:numId="3">
    <w:abstractNumId w:val="22"/>
  </w:num>
  <w:num w:numId="4">
    <w:abstractNumId w:val="20"/>
  </w:num>
  <w:num w:numId="5">
    <w:abstractNumId w:val="32"/>
  </w:num>
  <w:num w:numId="6">
    <w:abstractNumId w:val="4"/>
  </w:num>
  <w:num w:numId="7">
    <w:abstractNumId w:val="9"/>
  </w:num>
  <w:num w:numId="8">
    <w:abstractNumId w:val="21"/>
  </w:num>
  <w:num w:numId="9">
    <w:abstractNumId w:val="27"/>
  </w:num>
  <w:num w:numId="10">
    <w:abstractNumId w:val="17"/>
  </w:num>
  <w:num w:numId="11">
    <w:abstractNumId w:val="5"/>
  </w:num>
  <w:num w:numId="12">
    <w:abstractNumId w:val="16"/>
  </w:num>
  <w:num w:numId="13">
    <w:abstractNumId w:val="1"/>
  </w:num>
  <w:num w:numId="14">
    <w:abstractNumId w:val="7"/>
  </w:num>
  <w:num w:numId="15">
    <w:abstractNumId w:val="19"/>
  </w:num>
  <w:num w:numId="16">
    <w:abstractNumId w:val="18"/>
  </w:num>
  <w:num w:numId="17">
    <w:abstractNumId w:val="28"/>
  </w:num>
  <w:num w:numId="18">
    <w:abstractNumId w:val="41"/>
  </w:num>
  <w:num w:numId="19">
    <w:abstractNumId w:val="25"/>
  </w:num>
  <w:num w:numId="20">
    <w:abstractNumId w:val="6"/>
  </w:num>
  <w:num w:numId="21">
    <w:abstractNumId w:val="13"/>
  </w:num>
  <w:num w:numId="22">
    <w:abstractNumId w:val="3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4"/>
  </w:num>
  <w:num w:numId="26">
    <w:abstractNumId w:val="26"/>
  </w:num>
  <w:num w:numId="27">
    <w:abstractNumId w:val="42"/>
  </w:num>
  <w:num w:numId="28">
    <w:abstractNumId w:val="23"/>
  </w:num>
  <w:num w:numId="29">
    <w:abstractNumId w:val="37"/>
  </w:num>
  <w:num w:numId="30">
    <w:abstractNumId w:val="24"/>
  </w:num>
  <w:num w:numId="31">
    <w:abstractNumId w:val="35"/>
  </w:num>
  <w:num w:numId="32">
    <w:abstractNumId w:val="15"/>
  </w:num>
  <w:num w:numId="33">
    <w:abstractNumId w:val="29"/>
  </w:num>
  <w:num w:numId="34">
    <w:abstractNumId w:val="2"/>
  </w:num>
  <w:num w:numId="35">
    <w:abstractNumId w:val="36"/>
  </w:num>
  <w:num w:numId="36">
    <w:abstractNumId w:val="14"/>
  </w:num>
  <w:num w:numId="37">
    <w:abstractNumId w:val="38"/>
  </w:num>
  <w:num w:numId="38">
    <w:abstractNumId w:val="40"/>
  </w:num>
  <w:num w:numId="39">
    <w:abstractNumId w:val="3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2"/>
  </w:num>
  <w:num w:numId="4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424A7"/>
    <w:rsid w:val="00051996"/>
    <w:rsid w:val="0005466A"/>
    <w:rsid w:val="00056EF9"/>
    <w:rsid w:val="0006011E"/>
    <w:rsid w:val="00065259"/>
    <w:rsid w:val="0006569A"/>
    <w:rsid w:val="00066CD1"/>
    <w:rsid w:val="000719F2"/>
    <w:rsid w:val="00074D0E"/>
    <w:rsid w:val="00075B0B"/>
    <w:rsid w:val="000870D3"/>
    <w:rsid w:val="000930EF"/>
    <w:rsid w:val="000A0F95"/>
    <w:rsid w:val="000A36E6"/>
    <w:rsid w:val="000A62B5"/>
    <w:rsid w:val="000A7F9B"/>
    <w:rsid w:val="000B0042"/>
    <w:rsid w:val="000B132D"/>
    <w:rsid w:val="000B3FFD"/>
    <w:rsid w:val="000B643C"/>
    <w:rsid w:val="000C78E6"/>
    <w:rsid w:val="000D0F5B"/>
    <w:rsid w:val="000D12CE"/>
    <w:rsid w:val="000D1954"/>
    <w:rsid w:val="000D3DEE"/>
    <w:rsid w:val="000D75C9"/>
    <w:rsid w:val="000E08A3"/>
    <w:rsid w:val="000E20B3"/>
    <w:rsid w:val="000E4023"/>
    <w:rsid w:val="000E677A"/>
    <w:rsid w:val="000E773E"/>
    <w:rsid w:val="000E7AF4"/>
    <w:rsid w:val="000F4621"/>
    <w:rsid w:val="001002E9"/>
    <w:rsid w:val="00101BCB"/>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018B"/>
    <w:rsid w:val="001C2348"/>
    <w:rsid w:val="001C746F"/>
    <w:rsid w:val="001D2A4F"/>
    <w:rsid w:val="001E2223"/>
    <w:rsid w:val="001E428A"/>
    <w:rsid w:val="001F26F1"/>
    <w:rsid w:val="001F33F0"/>
    <w:rsid w:val="001F7F6D"/>
    <w:rsid w:val="00200708"/>
    <w:rsid w:val="00220B32"/>
    <w:rsid w:val="002238DC"/>
    <w:rsid w:val="00225E7B"/>
    <w:rsid w:val="002404AD"/>
    <w:rsid w:val="00242E45"/>
    <w:rsid w:val="0024436C"/>
    <w:rsid w:val="00251032"/>
    <w:rsid w:val="002511E4"/>
    <w:rsid w:val="00253445"/>
    <w:rsid w:val="002540D0"/>
    <w:rsid w:val="0026376D"/>
    <w:rsid w:val="00273C2D"/>
    <w:rsid w:val="002755B3"/>
    <w:rsid w:val="0028158B"/>
    <w:rsid w:val="002860DE"/>
    <w:rsid w:val="00287B7C"/>
    <w:rsid w:val="0029003F"/>
    <w:rsid w:val="00295029"/>
    <w:rsid w:val="002A2129"/>
    <w:rsid w:val="002A2293"/>
    <w:rsid w:val="002A29E7"/>
    <w:rsid w:val="002A2F68"/>
    <w:rsid w:val="002A790D"/>
    <w:rsid w:val="002B70C6"/>
    <w:rsid w:val="002B7E15"/>
    <w:rsid w:val="002C031D"/>
    <w:rsid w:val="002C2392"/>
    <w:rsid w:val="002C3116"/>
    <w:rsid w:val="002C3602"/>
    <w:rsid w:val="002C5FFE"/>
    <w:rsid w:val="002C7F9C"/>
    <w:rsid w:val="002D02C7"/>
    <w:rsid w:val="002D23EF"/>
    <w:rsid w:val="002E147C"/>
    <w:rsid w:val="002E2521"/>
    <w:rsid w:val="002F4419"/>
    <w:rsid w:val="002F7DF5"/>
    <w:rsid w:val="003015B0"/>
    <w:rsid w:val="00303813"/>
    <w:rsid w:val="00305DCF"/>
    <w:rsid w:val="003063E5"/>
    <w:rsid w:val="003069C0"/>
    <w:rsid w:val="00313E94"/>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5CDE"/>
    <w:rsid w:val="00366F10"/>
    <w:rsid w:val="00370DC1"/>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3F6FA3"/>
    <w:rsid w:val="0040208C"/>
    <w:rsid w:val="0040213C"/>
    <w:rsid w:val="004026A2"/>
    <w:rsid w:val="0040589E"/>
    <w:rsid w:val="004060D5"/>
    <w:rsid w:val="00407C6E"/>
    <w:rsid w:val="004263E6"/>
    <w:rsid w:val="00426655"/>
    <w:rsid w:val="00446384"/>
    <w:rsid w:val="00447C62"/>
    <w:rsid w:val="004522EE"/>
    <w:rsid w:val="00455723"/>
    <w:rsid w:val="00460BF9"/>
    <w:rsid w:val="00462443"/>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5162"/>
    <w:rsid w:val="0050706A"/>
    <w:rsid w:val="00507632"/>
    <w:rsid w:val="005111C4"/>
    <w:rsid w:val="00517216"/>
    <w:rsid w:val="00517F19"/>
    <w:rsid w:val="00531FD8"/>
    <w:rsid w:val="00532290"/>
    <w:rsid w:val="005404D8"/>
    <w:rsid w:val="00541748"/>
    <w:rsid w:val="00553CF9"/>
    <w:rsid w:val="00557F9A"/>
    <w:rsid w:val="00561311"/>
    <w:rsid w:val="00574908"/>
    <w:rsid w:val="00575476"/>
    <w:rsid w:val="00575D16"/>
    <w:rsid w:val="0058252F"/>
    <w:rsid w:val="0058394E"/>
    <w:rsid w:val="00584715"/>
    <w:rsid w:val="00587F1A"/>
    <w:rsid w:val="005907D0"/>
    <w:rsid w:val="00591CAA"/>
    <w:rsid w:val="0059403F"/>
    <w:rsid w:val="00594FE8"/>
    <w:rsid w:val="005970D1"/>
    <w:rsid w:val="00597EA7"/>
    <w:rsid w:val="005A30F4"/>
    <w:rsid w:val="005B1370"/>
    <w:rsid w:val="005B2FD8"/>
    <w:rsid w:val="005B3971"/>
    <w:rsid w:val="005B703E"/>
    <w:rsid w:val="005C33FB"/>
    <w:rsid w:val="005C472F"/>
    <w:rsid w:val="005C76C3"/>
    <w:rsid w:val="005D0698"/>
    <w:rsid w:val="005D6425"/>
    <w:rsid w:val="005D6C11"/>
    <w:rsid w:val="005E341C"/>
    <w:rsid w:val="005F2CDD"/>
    <w:rsid w:val="005F4085"/>
    <w:rsid w:val="005F47EC"/>
    <w:rsid w:val="005F7B91"/>
    <w:rsid w:val="00603353"/>
    <w:rsid w:val="00624BBD"/>
    <w:rsid w:val="00624EDA"/>
    <w:rsid w:val="00632D36"/>
    <w:rsid w:val="00633EC3"/>
    <w:rsid w:val="006422C3"/>
    <w:rsid w:val="006450EF"/>
    <w:rsid w:val="006455ED"/>
    <w:rsid w:val="00651E4C"/>
    <w:rsid w:val="0065621B"/>
    <w:rsid w:val="00660678"/>
    <w:rsid w:val="00660C9F"/>
    <w:rsid w:val="006644FB"/>
    <w:rsid w:val="00665583"/>
    <w:rsid w:val="006673B6"/>
    <w:rsid w:val="00667D6F"/>
    <w:rsid w:val="006710C4"/>
    <w:rsid w:val="0067264B"/>
    <w:rsid w:val="006733C1"/>
    <w:rsid w:val="00674987"/>
    <w:rsid w:val="00675D39"/>
    <w:rsid w:val="00680595"/>
    <w:rsid w:val="0068257B"/>
    <w:rsid w:val="00685DD8"/>
    <w:rsid w:val="00686E46"/>
    <w:rsid w:val="0069043A"/>
    <w:rsid w:val="006927A6"/>
    <w:rsid w:val="006936D4"/>
    <w:rsid w:val="00694CA8"/>
    <w:rsid w:val="0069668A"/>
    <w:rsid w:val="006A15C9"/>
    <w:rsid w:val="006A1B6F"/>
    <w:rsid w:val="006A63F0"/>
    <w:rsid w:val="006A6D81"/>
    <w:rsid w:val="006B5743"/>
    <w:rsid w:val="006B5C1C"/>
    <w:rsid w:val="006B6FAA"/>
    <w:rsid w:val="006C1438"/>
    <w:rsid w:val="006C3AB2"/>
    <w:rsid w:val="006C67B4"/>
    <w:rsid w:val="006D35B2"/>
    <w:rsid w:val="006E1A97"/>
    <w:rsid w:val="006E2009"/>
    <w:rsid w:val="006F20BF"/>
    <w:rsid w:val="006F23F4"/>
    <w:rsid w:val="006F7461"/>
    <w:rsid w:val="00701B21"/>
    <w:rsid w:val="00711627"/>
    <w:rsid w:val="0071215B"/>
    <w:rsid w:val="00712AE5"/>
    <w:rsid w:val="007229D7"/>
    <w:rsid w:val="007324D2"/>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767"/>
    <w:rsid w:val="007F7A41"/>
    <w:rsid w:val="00800516"/>
    <w:rsid w:val="00802287"/>
    <w:rsid w:val="00803607"/>
    <w:rsid w:val="0080630D"/>
    <w:rsid w:val="008113BC"/>
    <w:rsid w:val="00814B2B"/>
    <w:rsid w:val="00817328"/>
    <w:rsid w:val="00823477"/>
    <w:rsid w:val="008244A6"/>
    <w:rsid w:val="00824DFD"/>
    <w:rsid w:val="00827542"/>
    <w:rsid w:val="0083259C"/>
    <w:rsid w:val="00837022"/>
    <w:rsid w:val="00842F16"/>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6B4"/>
    <w:rsid w:val="0087580F"/>
    <w:rsid w:val="00875AA4"/>
    <w:rsid w:val="0088107B"/>
    <w:rsid w:val="0088170E"/>
    <w:rsid w:val="0088199F"/>
    <w:rsid w:val="00881FF3"/>
    <w:rsid w:val="00883379"/>
    <w:rsid w:val="00887AAE"/>
    <w:rsid w:val="008921D5"/>
    <w:rsid w:val="00897636"/>
    <w:rsid w:val="00897ABB"/>
    <w:rsid w:val="008B31EC"/>
    <w:rsid w:val="008C0FFE"/>
    <w:rsid w:val="008C27C4"/>
    <w:rsid w:val="008D0757"/>
    <w:rsid w:val="008D2B09"/>
    <w:rsid w:val="008E4139"/>
    <w:rsid w:val="008E5990"/>
    <w:rsid w:val="008F0D5C"/>
    <w:rsid w:val="008F18C9"/>
    <w:rsid w:val="00901DC1"/>
    <w:rsid w:val="00903DA7"/>
    <w:rsid w:val="00912547"/>
    <w:rsid w:val="0092577E"/>
    <w:rsid w:val="00925A0B"/>
    <w:rsid w:val="009274B1"/>
    <w:rsid w:val="00927FBF"/>
    <w:rsid w:val="00931416"/>
    <w:rsid w:val="009361AE"/>
    <w:rsid w:val="009366A4"/>
    <w:rsid w:val="00940462"/>
    <w:rsid w:val="00945638"/>
    <w:rsid w:val="00945BB0"/>
    <w:rsid w:val="00950307"/>
    <w:rsid w:val="0095252D"/>
    <w:rsid w:val="00952712"/>
    <w:rsid w:val="00955525"/>
    <w:rsid w:val="009567DA"/>
    <w:rsid w:val="00961524"/>
    <w:rsid w:val="00962E14"/>
    <w:rsid w:val="0096304B"/>
    <w:rsid w:val="00964E67"/>
    <w:rsid w:val="00974128"/>
    <w:rsid w:val="009852F9"/>
    <w:rsid w:val="00985993"/>
    <w:rsid w:val="00986DA1"/>
    <w:rsid w:val="00991570"/>
    <w:rsid w:val="00995C50"/>
    <w:rsid w:val="009A1483"/>
    <w:rsid w:val="009A199C"/>
    <w:rsid w:val="009B1E76"/>
    <w:rsid w:val="009B6959"/>
    <w:rsid w:val="009B6DCB"/>
    <w:rsid w:val="009C1B2F"/>
    <w:rsid w:val="009C4327"/>
    <w:rsid w:val="009C483A"/>
    <w:rsid w:val="009D185C"/>
    <w:rsid w:val="009E6B33"/>
    <w:rsid w:val="009F0232"/>
    <w:rsid w:val="009F5B59"/>
    <w:rsid w:val="009F6A19"/>
    <w:rsid w:val="00A01C51"/>
    <w:rsid w:val="00A03E1F"/>
    <w:rsid w:val="00A03FE0"/>
    <w:rsid w:val="00A16493"/>
    <w:rsid w:val="00A168F3"/>
    <w:rsid w:val="00A215E7"/>
    <w:rsid w:val="00A2347C"/>
    <w:rsid w:val="00A26FDB"/>
    <w:rsid w:val="00A2787B"/>
    <w:rsid w:val="00A31E9D"/>
    <w:rsid w:val="00A34B2F"/>
    <w:rsid w:val="00A42C60"/>
    <w:rsid w:val="00A42CC7"/>
    <w:rsid w:val="00A43105"/>
    <w:rsid w:val="00A44A95"/>
    <w:rsid w:val="00A462C4"/>
    <w:rsid w:val="00A53A41"/>
    <w:rsid w:val="00A56EC7"/>
    <w:rsid w:val="00A57E42"/>
    <w:rsid w:val="00A61375"/>
    <w:rsid w:val="00A6538F"/>
    <w:rsid w:val="00A77F50"/>
    <w:rsid w:val="00A81951"/>
    <w:rsid w:val="00A9201A"/>
    <w:rsid w:val="00A944E2"/>
    <w:rsid w:val="00A95F43"/>
    <w:rsid w:val="00A973E5"/>
    <w:rsid w:val="00AA0E76"/>
    <w:rsid w:val="00AA15AF"/>
    <w:rsid w:val="00AA1A70"/>
    <w:rsid w:val="00AA2F04"/>
    <w:rsid w:val="00AA6401"/>
    <w:rsid w:val="00AA7C2C"/>
    <w:rsid w:val="00AB1283"/>
    <w:rsid w:val="00AB4FF6"/>
    <w:rsid w:val="00AB5F3A"/>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B024E5"/>
    <w:rsid w:val="00B0521E"/>
    <w:rsid w:val="00B07B11"/>
    <w:rsid w:val="00B10291"/>
    <w:rsid w:val="00B136FE"/>
    <w:rsid w:val="00B16A7D"/>
    <w:rsid w:val="00B208C1"/>
    <w:rsid w:val="00B24740"/>
    <w:rsid w:val="00B30749"/>
    <w:rsid w:val="00B30FE9"/>
    <w:rsid w:val="00B372D1"/>
    <w:rsid w:val="00B377AA"/>
    <w:rsid w:val="00B419FE"/>
    <w:rsid w:val="00B446BB"/>
    <w:rsid w:val="00B45DF7"/>
    <w:rsid w:val="00B46435"/>
    <w:rsid w:val="00B5398C"/>
    <w:rsid w:val="00B5439C"/>
    <w:rsid w:val="00B6103B"/>
    <w:rsid w:val="00B64A02"/>
    <w:rsid w:val="00B64BB9"/>
    <w:rsid w:val="00B64C3D"/>
    <w:rsid w:val="00B72E4F"/>
    <w:rsid w:val="00B761AB"/>
    <w:rsid w:val="00B803F5"/>
    <w:rsid w:val="00B81857"/>
    <w:rsid w:val="00B81B7B"/>
    <w:rsid w:val="00B82510"/>
    <w:rsid w:val="00B82BAD"/>
    <w:rsid w:val="00B84BB2"/>
    <w:rsid w:val="00B9155A"/>
    <w:rsid w:val="00B937F6"/>
    <w:rsid w:val="00B97D7F"/>
    <w:rsid w:val="00BA3024"/>
    <w:rsid w:val="00BA4CE2"/>
    <w:rsid w:val="00BA695D"/>
    <w:rsid w:val="00BA69BB"/>
    <w:rsid w:val="00BB1005"/>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BDE"/>
    <w:rsid w:val="00BF45DE"/>
    <w:rsid w:val="00BF7ABF"/>
    <w:rsid w:val="00C0257A"/>
    <w:rsid w:val="00C030D4"/>
    <w:rsid w:val="00C04517"/>
    <w:rsid w:val="00C05087"/>
    <w:rsid w:val="00C062E8"/>
    <w:rsid w:val="00C1060A"/>
    <w:rsid w:val="00C11594"/>
    <w:rsid w:val="00C14883"/>
    <w:rsid w:val="00C14D38"/>
    <w:rsid w:val="00C217DF"/>
    <w:rsid w:val="00C2286C"/>
    <w:rsid w:val="00C23A44"/>
    <w:rsid w:val="00C349AD"/>
    <w:rsid w:val="00C35501"/>
    <w:rsid w:val="00C365BF"/>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0843"/>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4045D"/>
    <w:rsid w:val="00D57322"/>
    <w:rsid w:val="00D63EA3"/>
    <w:rsid w:val="00D73D2E"/>
    <w:rsid w:val="00D7576D"/>
    <w:rsid w:val="00D75D18"/>
    <w:rsid w:val="00D956C5"/>
    <w:rsid w:val="00D97048"/>
    <w:rsid w:val="00DA012F"/>
    <w:rsid w:val="00DA0429"/>
    <w:rsid w:val="00DA3A67"/>
    <w:rsid w:val="00DA4B0D"/>
    <w:rsid w:val="00DA665F"/>
    <w:rsid w:val="00DB7459"/>
    <w:rsid w:val="00DC45C4"/>
    <w:rsid w:val="00DD17D9"/>
    <w:rsid w:val="00DD1CC4"/>
    <w:rsid w:val="00DD3BCF"/>
    <w:rsid w:val="00DD59A6"/>
    <w:rsid w:val="00DE7B6F"/>
    <w:rsid w:val="00DF1F67"/>
    <w:rsid w:val="00DF5024"/>
    <w:rsid w:val="00E02AF0"/>
    <w:rsid w:val="00E050CE"/>
    <w:rsid w:val="00E057F2"/>
    <w:rsid w:val="00E12FD5"/>
    <w:rsid w:val="00E13181"/>
    <w:rsid w:val="00E251DE"/>
    <w:rsid w:val="00E30E1C"/>
    <w:rsid w:val="00E31D6E"/>
    <w:rsid w:val="00E33353"/>
    <w:rsid w:val="00E33AE7"/>
    <w:rsid w:val="00E3415F"/>
    <w:rsid w:val="00E36BFA"/>
    <w:rsid w:val="00E504F7"/>
    <w:rsid w:val="00E51840"/>
    <w:rsid w:val="00E542F5"/>
    <w:rsid w:val="00E5594A"/>
    <w:rsid w:val="00E62E8D"/>
    <w:rsid w:val="00E6793D"/>
    <w:rsid w:val="00E706CD"/>
    <w:rsid w:val="00E76304"/>
    <w:rsid w:val="00E7752E"/>
    <w:rsid w:val="00E83169"/>
    <w:rsid w:val="00E83697"/>
    <w:rsid w:val="00E84B0A"/>
    <w:rsid w:val="00E93508"/>
    <w:rsid w:val="00E96652"/>
    <w:rsid w:val="00EA3DBC"/>
    <w:rsid w:val="00EA44D9"/>
    <w:rsid w:val="00EA5AD2"/>
    <w:rsid w:val="00EA691E"/>
    <w:rsid w:val="00EA7012"/>
    <w:rsid w:val="00EC15B6"/>
    <w:rsid w:val="00EC4E68"/>
    <w:rsid w:val="00EE0A9A"/>
    <w:rsid w:val="00EE0C50"/>
    <w:rsid w:val="00EE56BF"/>
    <w:rsid w:val="00EE6AD4"/>
    <w:rsid w:val="00EE6B1E"/>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D3D"/>
    <w:rsid w:val="00F95039"/>
    <w:rsid w:val="00FA5161"/>
    <w:rsid w:val="00FA53E0"/>
    <w:rsid w:val="00FB1916"/>
    <w:rsid w:val="00FB29F1"/>
    <w:rsid w:val="00FB7E1C"/>
    <w:rsid w:val="00FC7C8B"/>
    <w:rsid w:val="00FD2C31"/>
    <w:rsid w:val="00FD4D48"/>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stat.sk/cpvkod/364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an.bercik@bbrsc.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2B7A-D0BD-4CDC-AB43-D926A351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3265</Words>
  <Characters>18617</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Jombikova</dc:creator>
  <cp:keywords/>
  <cp:lastModifiedBy>Katarina Jombikova</cp:lastModifiedBy>
  <cp:revision>8</cp:revision>
  <cp:lastPrinted>2019-03-27T08:50:00Z</cp:lastPrinted>
  <dcterms:created xsi:type="dcterms:W3CDTF">2021-09-22T13:24:00Z</dcterms:created>
  <dcterms:modified xsi:type="dcterms:W3CDTF">2021-10-01T09:26:00Z</dcterms:modified>
</cp:coreProperties>
</file>