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5F6" w14:textId="77777777" w:rsidR="003704FC" w:rsidRPr="00F80FC9" w:rsidRDefault="003704FC" w:rsidP="005352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FB4DF" w14:textId="77777777" w:rsidR="006D0DA7" w:rsidRPr="00F80FC9" w:rsidRDefault="006D0DA7" w:rsidP="005352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8AB0B9" w14:textId="77777777" w:rsidR="00904F01" w:rsidRPr="00F80FC9" w:rsidRDefault="00904F01" w:rsidP="005352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AA574A" w14:textId="77777777" w:rsidR="00904F01" w:rsidRPr="00F80FC9" w:rsidRDefault="00904F01" w:rsidP="00535284">
      <w:pPr>
        <w:jc w:val="center"/>
        <w:rPr>
          <w:rFonts w:ascii="Arial" w:hAnsi="Arial" w:cs="Arial"/>
          <w:b/>
          <w:sz w:val="24"/>
        </w:rPr>
      </w:pPr>
    </w:p>
    <w:p w14:paraId="60E3808E" w14:textId="77777777" w:rsidR="00904F01" w:rsidRPr="00F80FC9" w:rsidRDefault="00904F01" w:rsidP="00535284">
      <w:pPr>
        <w:jc w:val="center"/>
        <w:rPr>
          <w:rFonts w:ascii="Arial" w:hAnsi="Arial" w:cs="Arial"/>
          <w:b/>
          <w:sz w:val="24"/>
        </w:rPr>
      </w:pPr>
    </w:p>
    <w:p w14:paraId="12C7BD27" w14:textId="77777777" w:rsidR="00904F01" w:rsidRPr="00F80FC9" w:rsidRDefault="00904F01" w:rsidP="00535284">
      <w:pPr>
        <w:jc w:val="center"/>
        <w:rPr>
          <w:rFonts w:ascii="Arial" w:hAnsi="Arial" w:cs="Arial"/>
          <w:b/>
          <w:sz w:val="24"/>
        </w:rPr>
      </w:pPr>
    </w:p>
    <w:p w14:paraId="13B0346C" w14:textId="23F3CF4E" w:rsidR="00904F01" w:rsidRPr="00F80FC9" w:rsidRDefault="00904F01" w:rsidP="00535284">
      <w:pPr>
        <w:pStyle w:val="Nadpis1"/>
        <w:rPr>
          <w:rFonts w:ascii="Arial" w:hAnsi="Arial" w:cs="Arial"/>
          <w:sz w:val="40"/>
          <w:szCs w:val="40"/>
        </w:rPr>
      </w:pPr>
      <w:bookmarkStart w:id="0" w:name="_Toc404538246"/>
      <w:bookmarkStart w:id="1" w:name="_Toc404544365"/>
      <w:bookmarkStart w:id="2" w:name="_Toc85110471"/>
      <w:r w:rsidRPr="00F80FC9">
        <w:rPr>
          <w:rFonts w:ascii="Arial" w:hAnsi="Arial" w:cs="Arial"/>
          <w:sz w:val="40"/>
          <w:szCs w:val="40"/>
        </w:rPr>
        <w:t>SÚŤAŽNÉ PODKLADY</w:t>
      </w:r>
      <w:bookmarkEnd w:id="0"/>
      <w:bookmarkEnd w:id="1"/>
      <w:bookmarkEnd w:id="2"/>
    </w:p>
    <w:p w14:paraId="175375C1" w14:textId="3466B1D9" w:rsidR="00904F01" w:rsidRPr="00F80FC9" w:rsidRDefault="00904F01" w:rsidP="00535284">
      <w:pPr>
        <w:rPr>
          <w:rFonts w:ascii="Arial" w:hAnsi="Arial" w:cs="Arial"/>
        </w:rPr>
      </w:pPr>
    </w:p>
    <w:p w14:paraId="77D93A36" w14:textId="77777777" w:rsidR="00904F01" w:rsidRPr="00F80FC9" w:rsidRDefault="00904F01" w:rsidP="00535284">
      <w:pPr>
        <w:spacing w:before="240" w:after="6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F80FC9">
        <w:rPr>
          <w:rFonts w:ascii="Arial" w:hAnsi="Arial" w:cs="Arial"/>
          <w:b/>
          <w:bCs/>
          <w:kern w:val="28"/>
          <w:sz w:val="32"/>
          <w:szCs w:val="32"/>
        </w:rPr>
        <w:t>Rokovacie konanie so zverejnením</w:t>
      </w:r>
    </w:p>
    <w:p w14:paraId="639B264C" w14:textId="77777777" w:rsidR="00904F01" w:rsidRPr="00F80FC9" w:rsidRDefault="00904F01" w:rsidP="00535284">
      <w:pPr>
        <w:spacing w:after="60"/>
        <w:jc w:val="center"/>
        <w:rPr>
          <w:rFonts w:ascii="Arial" w:hAnsi="Arial" w:cs="Arial"/>
          <w:kern w:val="28"/>
          <w:sz w:val="28"/>
          <w:szCs w:val="28"/>
        </w:rPr>
      </w:pPr>
      <w:r w:rsidRPr="00F80FC9">
        <w:rPr>
          <w:rFonts w:ascii="Arial" w:hAnsi="Arial" w:cs="Arial"/>
          <w:kern w:val="28"/>
          <w:sz w:val="28"/>
          <w:szCs w:val="28"/>
        </w:rPr>
        <w:t>podľa zákona č. 343/20</w:t>
      </w:r>
      <w:r w:rsidR="00B23A8F" w:rsidRPr="00F80FC9">
        <w:rPr>
          <w:rFonts w:ascii="Arial" w:hAnsi="Arial" w:cs="Arial"/>
          <w:kern w:val="28"/>
          <w:sz w:val="28"/>
          <w:szCs w:val="28"/>
        </w:rPr>
        <w:t>15</w:t>
      </w:r>
      <w:r w:rsidRPr="00F80FC9">
        <w:rPr>
          <w:rFonts w:ascii="Arial" w:hAnsi="Arial" w:cs="Arial"/>
          <w:kern w:val="28"/>
          <w:sz w:val="28"/>
          <w:szCs w:val="28"/>
        </w:rPr>
        <w:t xml:space="preserve"> Z. z. o verejnom obstarávaní a o zmene a doplnení niektorých zákonov v znení neskorších predpisov</w:t>
      </w:r>
    </w:p>
    <w:p w14:paraId="5219150A" w14:textId="77777777" w:rsidR="00904F01" w:rsidRPr="00F80FC9" w:rsidRDefault="00904F01" w:rsidP="00535284">
      <w:pPr>
        <w:jc w:val="center"/>
        <w:rPr>
          <w:rFonts w:ascii="Arial" w:hAnsi="Arial" w:cs="Arial"/>
          <w:bCs/>
          <w:kern w:val="28"/>
          <w:sz w:val="24"/>
          <w:szCs w:val="24"/>
        </w:rPr>
      </w:pPr>
      <w:r w:rsidRPr="00F80FC9">
        <w:rPr>
          <w:rFonts w:ascii="Arial" w:hAnsi="Arial" w:cs="Arial"/>
        </w:rPr>
        <w:t>(nadlimitná zákazka)</w:t>
      </w:r>
    </w:p>
    <w:p w14:paraId="2748FBE6" w14:textId="77777777" w:rsidR="00904F01" w:rsidRPr="00F80FC9" w:rsidRDefault="00904F01" w:rsidP="00535284">
      <w:pPr>
        <w:tabs>
          <w:tab w:val="center" w:pos="4153"/>
          <w:tab w:val="right" w:pos="8306"/>
        </w:tabs>
        <w:spacing w:before="6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5F4632C" w14:textId="77777777" w:rsidR="00904F01" w:rsidRPr="00F80FC9" w:rsidRDefault="00904F01" w:rsidP="00535284">
      <w:pPr>
        <w:rPr>
          <w:rFonts w:ascii="Arial" w:hAnsi="Arial" w:cs="Arial"/>
        </w:rPr>
      </w:pPr>
    </w:p>
    <w:p w14:paraId="7B8D66CC" w14:textId="77777777" w:rsidR="00904F01" w:rsidRPr="00F80FC9" w:rsidRDefault="00904F01" w:rsidP="00535284">
      <w:pPr>
        <w:rPr>
          <w:rFonts w:ascii="Arial" w:hAnsi="Arial" w:cs="Arial"/>
        </w:rPr>
      </w:pPr>
    </w:p>
    <w:p w14:paraId="7AAD9BD0" w14:textId="77777777" w:rsidR="00904F01" w:rsidRPr="00F80FC9" w:rsidRDefault="00904F01" w:rsidP="00535284">
      <w:pPr>
        <w:jc w:val="center"/>
        <w:rPr>
          <w:rFonts w:ascii="Arial" w:hAnsi="Arial" w:cs="Arial"/>
          <w:sz w:val="24"/>
          <w:szCs w:val="24"/>
        </w:rPr>
      </w:pPr>
      <w:r w:rsidRPr="00F80FC9">
        <w:rPr>
          <w:rFonts w:ascii="Arial" w:hAnsi="Arial" w:cs="Arial"/>
          <w:sz w:val="24"/>
          <w:szCs w:val="24"/>
        </w:rPr>
        <w:t>Predmet zákazky:</w:t>
      </w:r>
    </w:p>
    <w:p w14:paraId="713F7691" w14:textId="77777777" w:rsidR="00904F01" w:rsidRPr="00F80FC9" w:rsidRDefault="00904F01" w:rsidP="00535284">
      <w:pPr>
        <w:jc w:val="center"/>
        <w:rPr>
          <w:rFonts w:ascii="Arial" w:hAnsi="Arial" w:cs="Arial"/>
          <w:sz w:val="24"/>
          <w:szCs w:val="24"/>
        </w:rPr>
      </w:pPr>
    </w:p>
    <w:p w14:paraId="2AB48A32" w14:textId="38677E6C" w:rsidR="00904F01" w:rsidRPr="00F80FC9" w:rsidRDefault="008355D8" w:rsidP="00535284">
      <w:pPr>
        <w:jc w:val="center"/>
        <w:rPr>
          <w:rFonts w:ascii="Arial" w:hAnsi="Arial" w:cs="Arial"/>
          <w:b/>
          <w:sz w:val="32"/>
          <w:szCs w:val="36"/>
        </w:rPr>
      </w:pPr>
      <w:r w:rsidRPr="00F80FC9">
        <w:rPr>
          <w:rFonts w:ascii="Arial" w:hAnsi="Arial" w:cs="Arial"/>
          <w:b/>
          <w:sz w:val="32"/>
          <w:szCs w:val="36"/>
        </w:rPr>
        <w:t>Výmena systému SCADA</w:t>
      </w:r>
    </w:p>
    <w:p w14:paraId="6B265AD5" w14:textId="77777777" w:rsidR="00904F01" w:rsidRPr="00F80FC9" w:rsidRDefault="00904F01" w:rsidP="00535284">
      <w:pPr>
        <w:rPr>
          <w:rFonts w:ascii="Arial" w:hAnsi="Arial" w:cs="Arial"/>
          <w:sz w:val="22"/>
        </w:rPr>
      </w:pPr>
    </w:p>
    <w:p w14:paraId="39777FD6" w14:textId="77777777" w:rsidR="00904F01" w:rsidRPr="00F80FC9" w:rsidRDefault="00904F01" w:rsidP="00535284">
      <w:pPr>
        <w:pStyle w:val="Zkladntext"/>
        <w:rPr>
          <w:rFonts w:cs="Arial"/>
          <w:noProof w:val="0"/>
          <w:sz w:val="22"/>
        </w:rPr>
      </w:pPr>
    </w:p>
    <w:p w14:paraId="3870024B" w14:textId="20D1D6A9" w:rsidR="003A5932" w:rsidRPr="00F80FC9" w:rsidRDefault="00904F01" w:rsidP="00535284">
      <w:pPr>
        <w:pStyle w:val="Default"/>
        <w:jc w:val="both"/>
        <w:rPr>
          <w:sz w:val="22"/>
          <w:szCs w:val="22"/>
          <w:lang w:val="sk-SK"/>
        </w:rPr>
      </w:pPr>
      <w:r w:rsidRPr="00F80FC9">
        <w:rPr>
          <w:sz w:val="22"/>
          <w:szCs w:val="22"/>
          <w:lang w:val="sk-SK"/>
        </w:rPr>
        <w:t>Rokovacie konanie so zverejnením bolo vyhlásené v súlade s ustanoveniami zákona č. 343/2015 Z.</w:t>
      </w:r>
      <w:r w:rsidR="0010261F" w:rsidRPr="00F80FC9">
        <w:rPr>
          <w:sz w:val="22"/>
          <w:szCs w:val="22"/>
          <w:lang w:val="sk-SK"/>
        </w:rPr>
        <w:t xml:space="preserve"> </w:t>
      </w:r>
      <w:r w:rsidRPr="00F80FC9">
        <w:rPr>
          <w:sz w:val="22"/>
          <w:szCs w:val="22"/>
          <w:lang w:val="sk-SK"/>
        </w:rPr>
        <w:t>z. o verejnom obstarávaní a o zmene a doplnení niektorých zákonov v znení neskorších predpisov</w:t>
      </w:r>
      <w:r w:rsidR="000D2F38" w:rsidRPr="00F80FC9">
        <w:rPr>
          <w:sz w:val="22"/>
          <w:szCs w:val="22"/>
          <w:lang w:val="sk-SK"/>
        </w:rPr>
        <w:t xml:space="preserve"> (ďalej len „ZVO“)</w:t>
      </w:r>
      <w:r w:rsidR="003A5932" w:rsidRPr="00F80FC9">
        <w:rPr>
          <w:sz w:val="22"/>
          <w:szCs w:val="22"/>
          <w:lang w:val="sk-SK"/>
        </w:rPr>
        <w:t>.</w:t>
      </w:r>
    </w:p>
    <w:p w14:paraId="3C14D103" w14:textId="77777777" w:rsidR="003A5932" w:rsidRPr="00F80FC9" w:rsidRDefault="003A5932" w:rsidP="00535284">
      <w:pPr>
        <w:pStyle w:val="Default"/>
        <w:jc w:val="both"/>
        <w:rPr>
          <w:sz w:val="22"/>
          <w:szCs w:val="22"/>
          <w:lang w:val="sk-SK"/>
        </w:rPr>
      </w:pPr>
    </w:p>
    <w:p w14:paraId="05A32ACC" w14:textId="77777777" w:rsidR="003A5932" w:rsidRPr="00F80FC9" w:rsidRDefault="003A5932" w:rsidP="00535284">
      <w:pPr>
        <w:pStyle w:val="Default"/>
        <w:jc w:val="both"/>
        <w:rPr>
          <w:sz w:val="22"/>
          <w:szCs w:val="22"/>
          <w:lang w:val="sk-SK"/>
        </w:rPr>
      </w:pPr>
    </w:p>
    <w:p w14:paraId="5FAD8B41" w14:textId="77777777" w:rsidR="00904F01" w:rsidRPr="00F80FC9" w:rsidRDefault="00904F01" w:rsidP="00535284">
      <w:pPr>
        <w:pStyle w:val="Default"/>
        <w:jc w:val="both"/>
        <w:rPr>
          <w:sz w:val="22"/>
          <w:szCs w:val="22"/>
          <w:lang w:val="sk-SK"/>
        </w:rPr>
      </w:pPr>
      <w:r w:rsidRPr="00F80FC9">
        <w:rPr>
          <w:sz w:val="22"/>
          <w:szCs w:val="22"/>
          <w:lang w:val="sk-SK"/>
        </w:rPr>
        <w:t xml:space="preserve"> </w:t>
      </w:r>
    </w:p>
    <w:p w14:paraId="1FC430D4" w14:textId="77777777" w:rsidR="00904F01" w:rsidRPr="00F80FC9" w:rsidRDefault="00904F01" w:rsidP="00535284">
      <w:pPr>
        <w:rPr>
          <w:rFonts w:ascii="Arial" w:hAnsi="Arial" w:cs="Arial"/>
          <w:sz w:val="18"/>
          <w:szCs w:val="18"/>
        </w:rPr>
      </w:pPr>
    </w:p>
    <w:p w14:paraId="4492044A" w14:textId="77777777" w:rsidR="00753207" w:rsidRPr="00F80FC9" w:rsidRDefault="00753207" w:rsidP="00535284">
      <w:pPr>
        <w:rPr>
          <w:rFonts w:ascii="Arial" w:hAnsi="Arial" w:cs="Arial"/>
          <w:sz w:val="18"/>
          <w:szCs w:val="18"/>
        </w:rPr>
      </w:pPr>
    </w:p>
    <w:p w14:paraId="30BB6B77" w14:textId="77777777" w:rsidR="00753207" w:rsidRPr="00F80FC9" w:rsidRDefault="00753207" w:rsidP="00535284">
      <w:pPr>
        <w:rPr>
          <w:rFonts w:ascii="Arial" w:hAnsi="Arial" w:cs="Arial"/>
          <w:sz w:val="18"/>
          <w:szCs w:val="18"/>
        </w:rPr>
      </w:pPr>
    </w:p>
    <w:p w14:paraId="2116933E" w14:textId="77777777" w:rsidR="00753207" w:rsidRPr="00F80FC9" w:rsidRDefault="00753207" w:rsidP="00535284">
      <w:pPr>
        <w:rPr>
          <w:rFonts w:ascii="Arial" w:hAnsi="Arial" w:cs="Arial"/>
          <w:sz w:val="18"/>
          <w:szCs w:val="18"/>
        </w:rPr>
      </w:pPr>
    </w:p>
    <w:p w14:paraId="7A1B7149" w14:textId="77777777" w:rsidR="00904F01" w:rsidRPr="00F80FC9" w:rsidRDefault="00904F01" w:rsidP="00535284">
      <w:pPr>
        <w:rPr>
          <w:rFonts w:ascii="Arial" w:hAnsi="Arial" w:cs="Arial"/>
          <w:sz w:val="18"/>
          <w:szCs w:val="18"/>
        </w:rPr>
      </w:pPr>
    </w:p>
    <w:p w14:paraId="09D5ED77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6F03B017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7B875598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11EB9026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1505B2E3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16AC60F8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6E10CDE7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15B7FF85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4ED25AAC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76ED4BA7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087C3757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2063A6DA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2A04AD0C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106F7383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1EAF2D60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416C8BF9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7C42AFF6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25656EC6" w14:textId="77777777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3F5765E4" w14:textId="1DE84D33" w:rsidR="00C8401D" w:rsidRPr="00F80FC9" w:rsidRDefault="00C8401D" w:rsidP="00535284">
      <w:pPr>
        <w:rPr>
          <w:rFonts w:ascii="Arial" w:hAnsi="Arial" w:cs="Arial"/>
          <w:sz w:val="18"/>
          <w:szCs w:val="18"/>
        </w:rPr>
      </w:pPr>
    </w:p>
    <w:p w14:paraId="73E66CF3" w14:textId="0ED283BD" w:rsidR="008355D8" w:rsidRPr="00F80FC9" w:rsidRDefault="008355D8" w:rsidP="00535284">
      <w:pPr>
        <w:rPr>
          <w:rFonts w:ascii="Arial" w:hAnsi="Arial" w:cs="Arial"/>
          <w:sz w:val="18"/>
          <w:szCs w:val="18"/>
        </w:rPr>
      </w:pPr>
    </w:p>
    <w:p w14:paraId="3D14A95A" w14:textId="77777777" w:rsidR="008355D8" w:rsidRPr="00F80FC9" w:rsidRDefault="008355D8" w:rsidP="00535284">
      <w:pPr>
        <w:rPr>
          <w:rFonts w:ascii="Arial" w:hAnsi="Arial" w:cs="Arial"/>
          <w:sz w:val="18"/>
          <w:szCs w:val="18"/>
        </w:rPr>
      </w:pPr>
    </w:p>
    <w:p w14:paraId="16ECAC01" w14:textId="7270C7A2" w:rsidR="00654289" w:rsidRDefault="00654289" w:rsidP="00535284">
      <w:pPr>
        <w:rPr>
          <w:rFonts w:ascii="Arial" w:hAnsi="Arial" w:cs="Arial"/>
          <w:sz w:val="18"/>
          <w:szCs w:val="18"/>
        </w:rPr>
      </w:pPr>
    </w:p>
    <w:p w14:paraId="6BA779A0" w14:textId="77777777" w:rsidR="00606A77" w:rsidRPr="00F80FC9" w:rsidRDefault="00606A77" w:rsidP="00535284">
      <w:pPr>
        <w:rPr>
          <w:rFonts w:ascii="Arial" w:hAnsi="Arial" w:cs="Arial"/>
          <w:sz w:val="18"/>
          <w:szCs w:val="18"/>
        </w:rPr>
      </w:pPr>
    </w:p>
    <w:p w14:paraId="108F637B" w14:textId="77777777" w:rsidR="00904F01" w:rsidRPr="008D1A6C" w:rsidRDefault="00904F01" w:rsidP="00535284">
      <w:pPr>
        <w:rPr>
          <w:rFonts w:ascii="Arial" w:hAnsi="Arial" w:cs="Arial"/>
          <w:b/>
          <w:szCs w:val="18"/>
          <w:u w:val="single"/>
        </w:rPr>
      </w:pPr>
      <w:r w:rsidRPr="008D1A6C">
        <w:rPr>
          <w:rFonts w:ascii="Arial" w:hAnsi="Arial" w:cs="Arial"/>
          <w:b/>
          <w:szCs w:val="18"/>
          <w:u w:val="single"/>
        </w:rPr>
        <w:lastRenderedPageBreak/>
        <w:t>Obsah:</w:t>
      </w:r>
    </w:p>
    <w:p w14:paraId="67E8133D" w14:textId="77777777" w:rsidR="00904F01" w:rsidRPr="008D1A6C" w:rsidRDefault="00904F01" w:rsidP="00535284">
      <w:pPr>
        <w:rPr>
          <w:rFonts w:ascii="Arial" w:hAnsi="Arial" w:cs="Arial"/>
          <w:b/>
          <w:sz w:val="18"/>
          <w:szCs w:val="18"/>
          <w:u w:val="single"/>
        </w:rPr>
      </w:pPr>
    </w:p>
    <w:p w14:paraId="6B93A829" w14:textId="792A0B15" w:rsidR="008D1A6C" w:rsidRPr="008D1A6C" w:rsidRDefault="00904F01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r w:rsidRPr="008D1A6C">
        <w:rPr>
          <w:rFonts w:ascii="Arial" w:hAnsi="Arial" w:cs="Arial"/>
          <w:bCs/>
        </w:rPr>
        <w:fldChar w:fldCharType="begin"/>
      </w:r>
      <w:r w:rsidRPr="008D1A6C">
        <w:rPr>
          <w:rFonts w:ascii="Arial" w:hAnsi="Arial" w:cs="Arial"/>
          <w:bCs/>
        </w:rPr>
        <w:instrText xml:space="preserve"> TOC \o "1-3" \h \z \u </w:instrText>
      </w:r>
      <w:r w:rsidRPr="008D1A6C">
        <w:rPr>
          <w:rFonts w:ascii="Arial" w:hAnsi="Arial" w:cs="Arial"/>
          <w:bCs/>
        </w:rPr>
        <w:fldChar w:fldCharType="separate"/>
      </w:r>
      <w:hyperlink w:anchor="_Toc85110471" w:history="1">
        <w:r w:rsidR="008D1A6C" w:rsidRPr="008D1A6C">
          <w:rPr>
            <w:rStyle w:val="Hypertextovprepojenie"/>
            <w:rFonts w:ascii="Arial" w:hAnsi="Arial" w:cs="Arial"/>
            <w:noProof/>
          </w:rPr>
          <w:t>SÚŤAŽNÉ PODKLADY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_Toc85110471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1AA715F2" w14:textId="46F98D7C" w:rsidR="008D1A6C" w:rsidRPr="008D1A6C" w:rsidRDefault="00130C60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2" w:history="1">
        <w:r w:rsidR="008D1A6C" w:rsidRPr="008D1A6C">
          <w:rPr>
            <w:rStyle w:val="Hypertextovprepojenie"/>
            <w:rFonts w:ascii="Arial" w:hAnsi="Arial" w:cs="Arial"/>
            <w:noProof/>
          </w:rPr>
          <w:t>A.   Pokyny pre uchádzačov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_Toc85110472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1701B1DE" w14:textId="7C073708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3" w:history="1">
        <w:r w:rsidR="008D1A6C" w:rsidRPr="008D1A6C">
          <w:rPr>
            <w:rStyle w:val="Hypertextovprepojenie"/>
            <w:rFonts w:ascii="Arial" w:hAnsi="Arial" w:cs="Arial"/>
            <w:noProof/>
          </w:rPr>
          <w:t>Časť I.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_Toc85110473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37115A08" w14:textId="4886AD37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4" w:history="1">
        <w:r w:rsidR="008D1A6C" w:rsidRPr="008D1A6C">
          <w:rPr>
            <w:rStyle w:val="Hypertextovprepojenie"/>
            <w:rFonts w:ascii="Arial" w:hAnsi="Arial" w:cs="Arial"/>
            <w:noProof/>
          </w:rPr>
          <w:t>INFORMÁCIE O OBSTARÁVATEĽOVI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_Toc85110474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2FB7AA37" w14:textId="3CF6C1EF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5" w:history="1">
        <w:r w:rsidR="008D1A6C" w:rsidRPr="008D1A6C">
          <w:rPr>
            <w:rStyle w:val="Hypertextovprepojenie"/>
            <w:rFonts w:ascii="Arial" w:hAnsi="Arial" w:cs="Arial"/>
            <w:noProof/>
          </w:rPr>
          <w:t>1.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Identifikácia obstarávateľa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_Toc85110475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3409DA7F" w14:textId="1FF18E5A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6" w:history="1">
        <w:r w:rsidR="008D1A6C" w:rsidRPr="008D1A6C">
          <w:rPr>
            <w:rStyle w:val="Hypertextovprepojenie"/>
            <w:rFonts w:ascii="Arial" w:hAnsi="Arial" w:cs="Arial"/>
            <w:noProof/>
          </w:rPr>
          <w:t>Časť II.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_Toc85110476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90FFDCB" w14:textId="25773310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7" w:history="1">
        <w:r w:rsidR="008D1A6C" w:rsidRPr="008D1A6C">
          <w:rPr>
            <w:rStyle w:val="Hypertextovprepojenie"/>
            <w:rFonts w:ascii="Arial" w:hAnsi="Arial" w:cs="Arial"/>
            <w:noProof/>
          </w:rPr>
          <w:t>INFORMÁCIE O PREDMETE ZÁKAZKY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_Toc85110477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58855C5" w14:textId="39102F2B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8" w:history="1">
        <w:r w:rsidR="008D1A6C" w:rsidRPr="008D1A6C">
          <w:rPr>
            <w:rStyle w:val="Hypertextovprepojenie"/>
            <w:rFonts w:ascii="Arial" w:hAnsi="Arial" w:cs="Arial"/>
            <w:noProof/>
          </w:rPr>
          <w:t>2.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Predmet zákazky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_Toc85110478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A4F5EAE" w14:textId="2E9BC6E0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79" w:history="1">
        <w:r w:rsidR="008D1A6C" w:rsidRPr="008D1A6C">
          <w:rPr>
            <w:rStyle w:val="Hypertextovprepojenie"/>
            <w:rFonts w:ascii="Arial" w:hAnsi="Arial" w:cs="Arial"/>
            <w:noProof/>
          </w:rPr>
          <w:t>3.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Rozdelenie predmetu zákazky na časti s uvedením predpokladanej hodnoty zákazky: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_Toc85110479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21EFF348" w14:textId="1B949A9B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0" w:history="1">
        <w:r w:rsidR="008D1A6C" w:rsidRPr="008D1A6C">
          <w:rPr>
            <w:rStyle w:val="Hypertextovprepojenie"/>
            <w:rFonts w:ascii="Arial" w:hAnsi="Arial" w:cs="Arial"/>
            <w:noProof/>
          </w:rPr>
          <w:t>4.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Miesto realizácie predmetu zákazky: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_Toc85110480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D54E23B" w14:textId="14664BF8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1" w:history="1">
        <w:r w:rsidR="008D1A6C" w:rsidRPr="008D1A6C">
          <w:rPr>
            <w:rStyle w:val="Hypertextovprepojenie"/>
            <w:rFonts w:ascii="Arial" w:hAnsi="Arial" w:cs="Arial"/>
            <w:noProof/>
          </w:rPr>
          <w:t>5.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Termín a lehota realizácie predmetu zákazky: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_Toc85110481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C77B971" w14:textId="3A7EDA48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2" w:history="1">
        <w:r w:rsidR="008D1A6C" w:rsidRPr="008D1A6C">
          <w:rPr>
            <w:rStyle w:val="Hypertextovprepojenie"/>
            <w:rFonts w:ascii="Arial" w:hAnsi="Arial" w:cs="Arial"/>
            <w:noProof/>
          </w:rPr>
          <w:t>6.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Zmluvy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_Toc85110482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6811ECE1" w14:textId="7F8D3670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3" w:history="1">
        <w:r w:rsidR="008D1A6C" w:rsidRPr="008D1A6C">
          <w:rPr>
            <w:rStyle w:val="Hypertextovprepojenie"/>
            <w:rFonts w:ascii="Arial" w:hAnsi="Arial" w:cs="Arial"/>
            <w:noProof/>
          </w:rPr>
          <w:t>7.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Zdroj finančných prostriedkov: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_Toc85110483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12B962DC" w14:textId="12071A8D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4" w:history="1">
        <w:r w:rsidR="008D1A6C" w:rsidRPr="008D1A6C">
          <w:rPr>
            <w:rStyle w:val="Hypertextovprepojenie"/>
            <w:rFonts w:ascii="Arial" w:hAnsi="Arial" w:cs="Arial"/>
            <w:noProof/>
          </w:rPr>
          <w:t>Časť III.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_Toc85110484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6D1253B5" w14:textId="1E91EBED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5" w:history="1">
        <w:r w:rsidR="008D1A6C" w:rsidRPr="008D1A6C">
          <w:rPr>
            <w:rStyle w:val="Hypertextovprepojenie"/>
            <w:rFonts w:ascii="Arial" w:hAnsi="Arial" w:cs="Arial"/>
            <w:noProof/>
          </w:rPr>
          <w:t>INFORMÁCIE O PONUKE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_Toc85110485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3223306" w14:textId="65F78A6A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6" w:history="1">
        <w:r w:rsidR="008D1A6C" w:rsidRPr="008D1A6C">
          <w:rPr>
            <w:rStyle w:val="Hypertextovprepojenie"/>
            <w:rFonts w:ascii="Arial" w:hAnsi="Arial" w:cs="Arial"/>
            <w:noProof/>
          </w:rPr>
          <w:t>Príprava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_Toc85110486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20C5928" w14:textId="1AAEA463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7" w:history="1">
        <w:r w:rsidR="008D1A6C" w:rsidRPr="008D1A6C">
          <w:rPr>
            <w:rStyle w:val="Hypertextovprepojenie"/>
            <w:rFonts w:ascii="Arial" w:hAnsi="Arial" w:cs="Arial"/>
            <w:noProof/>
          </w:rPr>
          <w:t>8.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Technické predkolo a vyhotovenie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_Toc85110487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2EC4FD45" w14:textId="3560D254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8" w:history="1">
        <w:r w:rsidR="008D1A6C" w:rsidRPr="008D1A6C">
          <w:rPr>
            <w:rStyle w:val="Hypertextovprepojenie"/>
            <w:rFonts w:ascii="Arial" w:hAnsi="Arial" w:cs="Arial"/>
            <w:noProof/>
          </w:rPr>
          <w:t>9.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Jazyk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_Toc85110488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6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5634FA36" w14:textId="2CBAC9F5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89" w:history="1">
        <w:r w:rsidR="008D1A6C" w:rsidRPr="008D1A6C">
          <w:rPr>
            <w:rStyle w:val="Hypertextovprepojenie"/>
            <w:rFonts w:ascii="Arial" w:hAnsi="Arial" w:cs="Arial"/>
            <w:noProof/>
          </w:rPr>
          <w:t>10.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Variantné riešenie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_Toc85110489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6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496FD8A9" w14:textId="2DF6771C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0" w:history="1">
        <w:r w:rsidR="008D1A6C" w:rsidRPr="008D1A6C">
          <w:rPr>
            <w:rStyle w:val="Hypertextovprepojenie"/>
            <w:rFonts w:ascii="Arial" w:hAnsi="Arial" w:cs="Arial"/>
            <w:noProof/>
          </w:rPr>
          <w:t>11.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Mena a ceny uvádzané v ponuke, mena finančného plnenia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_Toc85110490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6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62D7AC93" w14:textId="563558A7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1" w:history="1">
        <w:r w:rsidR="008D1A6C" w:rsidRPr="008D1A6C">
          <w:rPr>
            <w:rStyle w:val="Hypertextovprepojenie"/>
            <w:rFonts w:ascii="Arial" w:hAnsi="Arial" w:cs="Arial"/>
            <w:noProof/>
          </w:rPr>
          <w:t>12.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Zábezpeka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_Toc85110491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8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70473CC" w14:textId="3657EE66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2" w:history="1">
        <w:r w:rsidR="008D1A6C" w:rsidRPr="008D1A6C">
          <w:rPr>
            <w:rStyle w:val="Hypertextovprepojenie"/>
            <w:rFonts w:ascii="Arial" w:hAnsi="Arial" w:cs="Arial"/>
            <w:noProof/>
          </w:rPr>
          <w:t>13.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Ponuka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_Toc85110492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10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50DB1E44" w14:textId="2FE83338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3" w:history="1">
        <w:r w:rsidR="008D1A6C" w:rsidRPr="008D1A6C">
          <w:rPr>
            <w:rStyle w:val="Hypertextovprepojenie"/>
            <w:rFonts w:ascii="Arial" w:hAnsi="Arial" w:cs="Arial"/>
            <w:noProof/>
          </w:rPr>
          <w:t>14.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Obsah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_Toc85110493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11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12509A6" w14:textId="127A944A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4" w:history="1">
        <w:r w:rsidR="008D1A6C" w:rsidRPr="008D1A6C">
          <w:rPr>
            <w:rStyle w:val="Hypertextovprepojenie"/>
            <w:rFonts w:ascii="Arial" w:hAnsi="Arial" w:cs="Arial"/>
            <w:noProof/>
          </w:rPr>
          <w:t>Predkladanie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_Toc85110494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12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4EFCAD9" w14:textId="3461F749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5" w:history="1">
        <w:r w:rsidR="008D1A6C" w:rsidRPr="008D1A6C">
          <w:rPr>
            <w:rStyle w:val="Hypertextovprepojenie"/>
            <w:rFonts w:ascii="Arial" w:hAnsi="Arial" w:cs="Arial"/>
            <w:noProof/>
          </w:rPr>
          <w:t>15.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Náklady na ponuku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_Toc85110495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12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E459A61" w14:textId="0B69B46F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6" w:history="1">
        <w:r w:rsidR="008D1A6C" w:rsidRPr="008D1A6C">
          <w:rPr>
            <w:rStyle w:val="Hypertextovprepojenie"/>
            <w:rFonts w:ascii="Arial" w:hAnsi="Arial" w:cs="Arial"/>
            <w:noProof/>
          </w:rPr>
          <w:t>16.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Oprávnenie predložiť ponuku - skupina dodávateľov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_Toc85110496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4F4085BD" w14:textId="7A756B0B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7" w:history="1">
        <w:r w:rsidR="008D1A6C" w:rsidRPr="008D1A6C">
          <w:rPr>
            <w:rStyle w:val="Hypertextovprepojenie"/>
            <w:rFonts w:ascii="Arial" w:hAnsi="Arial" w:cs="Arial"/>
            <w:noProof/>
          </w:rPr>
          <w:t>17.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Predloženie ponuky, doplnenie, zmena a odvolanie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_Toc85110497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957800B" w14:textId="72C1C054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8" w:history="1">
        <w:r w:rsidR="008D1A6C" w:rsidRPr="008D1A6C">
          <w:rPr>
            <w:rStyle w:val="Hypertextovprepojenie"/>
            <w:rFonts w:ascii="Arial" w:hAnsi="Arial" w:cs="Arial"/>
            <w:noProof/>
          </w:rPr>
          <w:t>18.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Miesto a lehota na predkladanie ponúk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_Toc85110498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13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2CD824C7" w14:textId="19E929D7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499" w:history="1">
        <w:r w:rsidR="008D1A6C" w:rsidRPr="008D1A6C">
          <w:rPr>
            <w:rStyle w:val="Hypertextovprepojenie"/>
            <w:rFonts w:ascii="Arial" w:hAnsi="Arial" w:cs="Arial"/>
            <w:noProof/>
          </w:rPr>
          <w:t>19.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Lehota viazanosti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_Toc85110499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B07A6A7" w14:textId="1F2E1134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0" w:history="1">
        <w:r w:rsidR="008D1A6C" w:rsidRPr="008D1A6C">
          <w:rPr>
            <w:rStyle w:val="Hypertextovprepojenie"/>
            <w:rFonts w:ascii="Arial" w:hAnsi="Arial" w:cs="Arial"/>
            <w:noProof/>
          </w:rPr>
          <w:t>Časť IV.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_Toc85110500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6F9155FE" w14:textId="04BE9047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1" w:history="1">
        <w:r w:rsidR="008D1A6C" w:rsidRPr="008D1A6C">
          <w:rPr>
            <w:rStyle w:val="Hypertextovprepojenie"/>
            <w:rFonts w:ascii="Arial" w:hAnsi="Arial" w:cs="Arial"/>
            <w:noProof/>
          </w:rPr>
          <w:t>INFORMÁCIE O POSTUPE VO VEREJNOM OBSTARÁVANÍ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_Toc85110501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359CDEE5" w14:textId="01F074A9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2" w:history="1">
        <w:r w:rsidR="008D1A6C" w:rsidRPr="008D1A6C">
          <w:rPr>
            <w:rStyle w:val="Hypertextovprepojenie"/>
            <w:rFonts w:ascii="Arial" w:hAnsi="Arial" w:cs="Arial"/>
            <w:noProof/>
          </w:rPr>
          <w:t>Dorozumievanie a vysvetľovanie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_Toc85110502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5E1FC723" w14:textId="7FFB1484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3" w:history="1">
        <w:r w:rsidR="008D1A6C" w:rsidRPr="008D1A6C">
          <w:rPr>
            <w:rStyle w:val="Hypertextovprepojenie"/>
            <w:rFonts w:ascii="Arial" w:hAnsi="Arial" w:cs="Arial"/>
            <w:noProof/>
          </w:rPr>
          <w:t>20.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Dorozumievanie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_Toc85110503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42782A7" w14:textId="4B6A7DED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4" w:history="1">
        <w:r w:rsidR="008D1A6C" w:rsidRPr="008D1A6C">
          <w:rPr>
            <w:rStyle w:val="Hypertextovprepojenie"/>
            <w:rFonts w:ascii="Arial" w:hAnsi="Arial" w:cs="Arial"/>
            <w:noProof/>
          </w:rPr>
          <w:t>21.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Vysvetľovanie a doplnenie súťažných podkladov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_Toc85110504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14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ACBFA96" w14:textId="7C3241A4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5" w:history="1">
        <w:r w:rsidR="008D1A6C" w:rsidRPr="008D1A6C">
          <w:rPr>
            <w:rStyle w:val="Hypertextovprepojenie"/>
            <w:rFonts w:ascii="Arial" w:hAnsi="Arial" w:cs="Arial"/>
            <w:noProof/>
          </w:rPr>
          <w:t>22.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Otváranie ponúk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_Toc85110505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7E5935FD" w14:textId="742499BB" w:rsidR="008D1A6C" w:rsidRPr="008D1A6C" w:rsidRDefault="00130C60">
      <w:pPr>
        <w:pStyle w:val="Obsah2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6" w:history="1">
        <w:r w:rsidR="008D1A6C" w:rsidRPr="008D1A6C">
          <w:rPr>
            <w:rStyle w:val="Hypertextovprepojenie"/>
            <w:rFonts w:ascii="Arial" w:hAnsi="Arial" w:cs="Arial"/>
            <w:noProof/>
          </w:rPr>
          <w:t>Vyhodnocovanie ponúk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_Toc85110506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3F792186" w14:textId="6352E495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7" w:history="1">
        <w:r w:rsidR="008D1A6C" w:rsidRPr="008D1A6C">
          <w:rPr>
            <w:rStyle w:val="Hypertextovprepojenie"/>
            <w:rFonts w:ascii="Arial" w:hAnsi="Arial" w:cs="Arial"/>
            <w:noProof/>
          </w:rPr>
          <w:t>23.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Posúdenie a hodnotenie ponúk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_Toc85110507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2507D9D6" w14:textId="189C66E2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8" w:history="1">
        <w:r w:rsidR="008D1A6C" w:rsidRPr="008D1A6C">
          <w:rPr>
            <w:rStyle w:val="Hypertextovprepojenie"/>
            <w:rFonts w:ascii="Arial" w:hAnsi="Arial" w:cs="Arial"/>
            <w:noProof/>
          </w:rPr>
          <w:t>24.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Vysvetľovanie ponúk, odôvodnenie mimoriadne nízkej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_Toc85110508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15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393CBD83" w14:textId="6EA22F7A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09" w:history="1">
        <w:r w:rsidR="008D1A6C" w:rsidRPr="008D1A6C">
          <w:rPr>
            <w:rStyle w:val="Hypertextovprepojenie"/>
            <w:rFonts w:ascii="Arial" w:hAnsi="Arial" w:cs="Arial"/>
            <w:noProof/>
          </w:rPr>
          <w:t>25.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Vylúčenie ponuky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_Toc85110509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16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6A3F0B1A" w14:textId="7C99DF95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0" w:history="1">
        <w:r w:rsidR="008D1A6C" w:rsidRPr="008D1A6C">
          <w:rPr>
            <w:rStyle w:val="Hypertextovprepojenie"/>
            <w:rFonts w:ascii="Arial" w:hAnsi="Arial" w:cs="Arial"/>
            <w:noProof/>
          </w:rPr>
          <w:t>26.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Vyhodnocovanie návrhov na plnenie kritérií, kritériá na hodnotenie ponúk a pravidlá ich uplatnenia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_Toc85110510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16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0F99CD59" w14:textId="754B7449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1" w:history="1">
        <w:r w:rsidR="008D1A6C" w:rsidRPr="008D1A6C">
          <w:rPr>
            <w:rStyle w:val="Hypertextovprepojenie"/>
            <w:rFonts w:ascii="Arial" w:hAnsi="Arial" w:cs="Arial"/>
            <w:noProof/>
          </w:rPr>
          <w:t>27.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Spôsob a zásady rokovania s uchádzačmi o ponukách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_Toc85110511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17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1A678E33" w14:textId="6A88D70C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2" w:history="1">
        <w:r w:rsidR="008D1A6C" w:rsidRPr="008D1A6C">
          <w:rPr>
            <w:rStyle w:val="Hypertextovprepojenie"/>
            <w:rFonts w:ascii="Arial" w:hAnsi="Arial" w:cs="Arial"/>
            <w:noProof/>
          </w:rPr>
          <w:t>28.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Informácia o výsledku vyhodnotenia ponúk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_Toc85110512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18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11C6FD37" w14:textId="18A20977" w:rsidR="008D1A6C" w:rsidRPr="008D1A6C" w:rsidRDefault="00130C60">
      <w:pPr>
        <w:pStyle w:val="Obsah3"/>
        <w:tabs>
          <w:tab w:val="left" w:pos="880"/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3" w:history="1">
        <w:r w:rsidR="008D1A6C" w:rsidRPr="008D1A6C">
          <w:rPr>
            <w:rStyle w:val="Hypertextovprepojenie"/>
            <w:rFonts w:ascii="Arial" w:hAnsi="Arial" w:cs="Arial"/>
            <w:noProof/>
          </w:rPr>
          <w:t>29.</w:t>
        </w:r>
        <w:r w:rsidR="008D1A6C" w:rsidRPr="008D1A6C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D1A6C" w:rsidRPr="008D1A6C">
          <w:rPr>
            <w:rStyle w:val="Hypertextovprepojenie"/>
            <w:rFonts w:ascii="Arial" w:hAnsi="Arial" w:cs="Arial"/>
            <w:noProof/>
          </w:rPr>
          <w:t>Uzatvorenie zmluvy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_Toc85110513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18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19ECF3C9" w14:textId="2E7B26E8" w:rsidR="008D1A6C" w:rsidRPr="008D1A6C" w:rsidRDefault="00130C60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4" w:history="1">
        <w:r w:rsidR="008D1A6C" w:rsidRPr="008D1A6C">
          <w:rPr>
            <w:rStyle w:val="Hypertextovprepojenie"/>
            <w:rFonts w:ascii="Arial" w:hAnsi="Arial" w:cs="Arial"/>
            <w:bCs/>
            <w:noProof/>
            <w:kern w:val="28"/>
          </w:rPr>
          <w:t>B.  Opis predmetu zákazky (Technické zadanie)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_Toc85110514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20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32512077" w14:textId="5A5800CB" w:rsidR="008D1A6C" w:rsidRPr="008D1A6C" w:rsidRDefault="00130C60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5" w:history="1">
        <w:r w:rsidR="008D1A6C" w:rsidRPr="008D1A6C">
          <w:rPr>
            <w:rStyle w:val="Hypertextovprepojenie"/>
            <w:rFonts w:ascii="Arial" w:hAnsi="Arial" w:cs="Arial"/>
            <w:noProof/>
            <w:kern w:val="28"/>
          </w:rPr>
          <w:t xml:space="preserve">C. </w:t>
        </w:r>
        <w:r w:rsidR="008D1A6C" w:rsidRPr="008D1A6C">
          <w:rPr>
            <w:rStyle w:val="Hypertextovprepojenie"/>
            <w:rFonts w:ascii="Arial" w:hAnsi="Arial" w:cs="Arial"/>
            <w:bCs/>
            <w:noProof/>
            <w:kern w:val="28"/>
          </w:rPr>
          <w:t>Obchodné podmienky zabezpečenia predmetu zákazky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_Toc85110515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21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6D5742C7" w14:textId="208A26DA" w:rsidR="008D1A6C" w:rsidRPr="008D1A6C" w:rsidRDefault="00130C60">
      <w:pPr>
        <w:pStyle w:val="Obsah1"/>
        <w:tabs>
          <w:tab w:val="right" w:leader="dot" w:pos="90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85110516" w:history="1">
        <w:r w:rsidR="008D1A6C" w:rsidRPr="008D1A6C">
          <w:rPr>
            <w:rStyle w:val="Hypertextovprepojenie"/>
            <w:rFonts w:ascii="Arial" w:hAnsi="Arial" w:cs="Arial"/>
            <w:noProof/>
            <w:kern w:val="28"/>
          </w:rPr>
          <w:t>D. Prílohy</w:t>
        </w:r>
        <w:r w:rsidR="008D1A6C" w:rsidRPr="008D1A6C">
          <w:rPr>
            <w:rFonts w:ascii="Arial" w:hAnsi="Arial" w:cs="Arial"/>
            <w:noProof/>
            <w:webHidden/>
          </w:rPr>
          <w:tab/>
        </w:r>
        <w:r w:rsidR="008D1A6C" w:rsidRPr="008D1A6C">
          <w:rPr>
            <w:rFonts w:ascii="Arial" w:hAnsi="Arial" w:cs="Arial"/>
            <w:noProof/>
            <w:webHidden/>
          </w:rPr>
          <w:fldChar w:fldCharType="begin"/>
        </w:r>
        <w:r w:rsidR="008D1A6C" w:rsidRPr="008D1A6C">
          <w:rPr>
            <w:rFonts w:ascii="Arial" w:hAnsi="Arial" w:cs="Arial"/>
            <w:noProof/>
            <w:webHidden/>
          </w:rPr>
          <w:instrText xml:space="preserve"> PAGEREF _Toc85110516 \h </w:instrText>
        </w:r>
        <w:r w:rsidR="008D1A6C" w:rsidRPr="008D1A6C">
          <w:rPr>
            <w:rFonts w:ascii="Arial" w:hAnsi="Arial" w:cs="Arial"/>
            <w:noProof/>
            <w:webHidden/>
          </w:rPr>
        </w:r>
        <w:r w:rsidR="008D1A6C" w:rsidRPr="008D1A6C">
          <w:rPr>
            <w:rFonts w:ascii="Arial" w:hAnsi="Arial" w:cs="Arial"/>
            <w:noProof/>
            <w:webHidden/>
          </w:rPr>
          <w:fldChar w:fldCharType="separate"/>
        </w:r>
        <w:r w:rsidR="008D1A6C" w:rsidRPr="008D1A6C">
          <w:rPr>
            <w:rFonts w:ascii="Arial" w:hAnsi="Arial" w:cs="Arial"/>
            <w:noProof/>
            <w:webHidden/>
          </w:rPr>
          <w:t>22</w:t>
        </w:r>
        <w:r w:rsidR="008D1A6C" w:rsidRPr="008D1A6C">
          <w:rPr>
            <w:rFonts w:ascii="Arial" w:hAnsi="Arial" w:cs="Arial"/>
            <w:noProof/>
            <w:webHidden/>
          </w:rPr>
          <w:fldChar w:fldCharType="end"/>
        </w:r>
      </w:hyperlink>
    </w:p>
    <w:p w14:paraId="2029578B" w14:textId="384FE1BC" w:rsidR="00904F01" w:rsidRPr="00F80FC9" w:rsidRDefault="00904F01" w:rsidP="00535284">
      <w:pPr>
        <w:outlineLvl w:val="8"/>
        <w:rPr>
          <w:rFonts w:ascii="Arial" w:hAnsi="Arial" w:cs="Arial"/>
          <w:bCs/>
          <w:sz w:val="18"/>
          <w:szCs w:val="18"/>
        </w:rPr>
      </w:pPr>
      <w:r w:rsidRPr="008D1A6C">
        <w:rPr>
          <w:rFonts w:ascii="Arial" w:hAnsi="Arial" w:cs="Arial"/>
          <w:bCs/>
        </w:rPr>
        <w:fldChar w:fldCharType="end"/>
      </w:r>
    </w:p>
    <w:p w14:paraId="6D102298" w14:textId="77777777" w:rsidR="009B5D70" w:rsidRPr="00F80FC9" w:rsidRDefault="009B5D70" w:rsidP="00535284">
      <w:pPr>
        <w:outlineLvl w:val="8"/>
        <w:rPr>
          <w:rFonts w:ascii="Arial" w:hAnsi="Arial" w:cs="Arial"/>
          <w:bCs/>
          <w:sz w:val="18"/>
          <w:szCs w:val="18"/>
        </w:rPr>
      </w:pPr>
    </w:p>
    <w:p w14:paraId="1F0C1CC7" w14:textId="77777777" w:rsidR="009B5D70" w:rsidRPr="00F80FC9" w:rsidRDefault="009B5D70" w:rsidP="00535284">
      <w:pPr>
        <w:outlineLvl w:val="8"/>
        <w:rPr>
          <w:rFonts w:ascii="Arial" w:hAnsi="Arial" w:cs="Arial"/>
          <w:bCs/>
          <w:sz w:val="18"/>
          <w:szCs w:val="18"/>
        </w:rPr>
      </w:pPr>
    </w:p>
    <w:p w14:paraId="2EB8C600" w14:textId="77777777" w:rsidR="009B5D70" w:rsidRPr="00F80FC9" w:rsidRDefault="009B5D70" w:rsidP="00535284">
      <w:pPr>
        <w:outlineLvl w:val="8"/>
        <w:rPr>
          <w:rFonts w:ascii="Arial" w:hAnsi="Arial" w:cs="Arial"/>
          <w:bCs/>
          <w:sz w:val="18"/>
          <w:szCs w:val="18"/>
        </w:rPr>
      </w:pPr>
    </w:p>
    <w:p w14:paraId="0190C153" w14:textId="77777777" w:rsidR="009B5D70" w:rsidRPr="00F80FC9" w:rsidRDefault="009B5D70" w:rsidP="00535284">
      <w:pPr>
        <w:outlineLvl w:val="8"/>
        <w:rPr>
          <w:rFonts w:ascii="Arial" w:hAnsi="Arial" w:cs="Arial"/>
          <w:bCs/>
          <w:sz w:val="18"/>
          <w:szCs w:val="18"/>
        </w:rPr>
      </w:pPr>
    </w:p>
    <w:p w14:paraId="5F29992D" w14:textId="77777777" w:rsidR="004F554A" w:rsidRPr="00F80FC9" w:rsidRDefault="004F554A" w:rsidP="00535284">
      <w:pPr>
        <w:spacing w:after="200" w:line="276" w:lineRule="auto"/>
        <w:rPr>
          <w:rStyle w:val="Nadpis1moje"/>
          <w:rFonts w:ascii="Arial" w:hAnsi="Arial" w:cs="Arial"/>
          <w:sz w:val="32"/>
          <w:szCs w:val="18"/>
        </w:rPr>
      </w:pPr>
      <w:bookmarkStart w:id="3" w:name="_Toc404538247"/>
      <w:bookmarkStart w:id="4" w:name="_Toc404544366"/>
      <w:r w:rsidRPr="00F80FC9">
        <w:rPr>
          <w:rStyle w:val="Nadpis1moje"/>
          <w:rFonts w:ascii="Arial" w:hAnsi="Arial" w:cs="Arial"/>
          <w:b w:val="0"/>
          <w:i w:val="0"/>
          <w:sz w:val="32"/>
          <w:szCs w:val="18"/>
        </w:rPr>
        <w:br w:type="page"/>
      </w:r>
    </w:p>
    <w:p w14:paraId="29554008" w14:textId="170969B9" w:rsidR="00904F01" w:rsidRPr="00F80FC9" w:rsidRDefault="00904F01" w:rsidP="00535284">
      <w:pPr>
        <w:pStyle w:val="Nadpis1"/>
        <w:rPr>
          <w:rFonts w:ascii="Arial" w:hAnsi="Arial" w:cs="Arial"/>
          <w:b w:val="0"/>
          <w:i w:val="0"/>
          <w:sz w:val="52"/>
          <w:szCs w:val="18"/>
        </w:rPr>
      </w:pPr>
      <w:bookmarkStart w:id="5" w:name="_Toc85110472"/>
      <w:r w:rsidRPr="00F80FC9">
        <w:rPr>
          <w:rStyle w:val="Nadpis1moje"/>
          <w:rFonts w:ascii="Arial" w:hAnsi="Arial" w:cs="Arial"/>
          <w:b/>
          <w:i/>
          <w:sz w:val="32"/>
          <w:szCs w:val="18"/>
        </w:rPr>
        <w:lastRenderedPageBreak/>
        <w:t>A.   Pokyny pre uchádzačov</w:t>
      </w:r>
      <w:bookmarkEnd w:id="3"/>
      <w:bookmarkEnd w:id="4"/>
      <w:bookmarkEnd w:id="5"/>
    </w:p>
    <w:p w14:paraId="7372530D" w14:textId="77777777" w:rsidR="0025056E" w:rsidRDefault="0025056E" w:rsidP="00535284">
      <w:pPr>
        <w:pStyle w:val="Nadpis2"/>
      </w:pPr>
      <w:bookmarkStart w:id="6" w:name="_Toc404538248"/>
      <w:bookmarkStart w:id="7" w:name="_Toc404544367"/>
    </w:p>
    <w:p w14:paraId="46863332" w14:textId="4118E768" w:rsidR="00904F01" w:rsidRPr="00F80FC9" w:rsidRDefault="00904F01" w:rsidP="00535284">
      <w:pPr>
        <w:pStyle w:val="Nadpis2"/>
      </w:pPr>
      <w:bookmarkStart w:id="8" w:name="_Toc85110473"/>
      <w:r w:rsidRPr="00F80FC9">
        <w:t>Časť I.</w:t>
      </w:r>
      <w:bookmarkEnd w:id="6"/>
      <w:bookmarkEnd w:id="7"/>
      <w:bookmarkEnd w:id="8"/>
    </w:p>
    <w:p w14:paraId="2566E4AA" w14:textId="77777777" w:rsidR="00904F01" w:rsidRPr="00F80FC9" w:rsidRDefault="00904F01" w:rsidP="00535284">
      <w:pPr>
        <w:pStyle w:val="Nadpis2"/>
      </w:pPr>
      <w:bookmarkStart w:id="9" w:name="_Toc404538249"/>
      <w:bookmarkStart w:id="10" w:name="_Toc404544368"/>
      <w:bookmarkStart w:id="11" w:name="_Toc85110474"/>
      <w:r w:rsidRPr="00F80FC9">
        <w:t>INFORMÁCIE O</w:t>
      </w:r>
      <w:r w:rsidR="00F40A74" w:rsidRPr="00F80FC9">
        <w:t> </w:t>
      </w:r>
      <w:r w:rsidRPr="00F80FC9">
        <w:t>OBSTARÁVATEĽOVI</w:t>
      </w:r>
      <w:bookmarkEnd w:id="9"/>
      <w:bookmarkEnd w:id="10"/>
      <w:bookmarkEnd w:id="11"/>
    </w:p>
    <w:p w14:paraId="775F014E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12" w:name="_Toc404538250"/>
      <w:bookmarkStart w:id="13" w:name="_Toc404544369"/>
      <w:bookmarkStart w:id="14" w:name="_Toc85110475"/>
      <w:r w:rsidRPr="00F80FC9">
        <w:rPr>
          <w:sz w:val="24"/>
          <w:lang w:val="sk-SK"/>
        </w:rPr>
        <w:t>Identifikácia obstarávateľa</w:t>
      </w:r>
      <w:bookmarkEnd w:id="12"/>
      <w:bookmarkEnd w:id="13"/>
      <w:bookmarkEnd w:id="14"/>
    </w:p>
    <w:p w14:paraId="12C20C58" w14:textId="77777777" w:rsidR="00904F01" w:rsidRPr="00F80FC9" w:rsidRDefault="00904F01" w:rsidP="00535284">
      <w:pPr>
        <w:rPr>
          <w:rFonts w:ascii="Arial" w:hAnsi="Arial" w:cs="Arial"/>
        </w:rPr>
      </w:pPr>
    </w:p>
    <w:p w14:paraId="39603AF3" w14:textId="075347DE" w:rsidR="00904F01" w:rsidRPr="00F80FC9" w:rsidRDefault="00904F01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5" w:name="_Toc404538251"/>
      <w:bookmarkStart w:id="16" w:name="_Toc404544370"/>
      <w:r w:rsidRPr="00F80FC9">
        <w:rPr>
          <w:rFonts w:ascii="Arial" w:hAnsi="Arial" w:cs="Arial"/>
        </w:rPr>
        <w:t>Obchodné meno:</w:t>
      </w:r>
      <w:r w:rsidRPr="00F80FC9">
        <w:rPr>
          <w:rFonts w:ascii="Arial" w:hAnsi="Arial" w:cs="Arial"/>
        </w:rPr>
        <w:tab/>
        <w:t xml:space="preserve">SPP </w:t>
      </w:r>
      <w:r w:rsidR="00C26E24">
        <w:rPr>
          <w:rFonts w:ascii="Arial" w:hAnsi="Arial" w:cs="Arial"/>
        </w:rPr>
        <w:t>-</w:t>
      </w:r>
      <w:r w:rsidRPr="00F80FC9">
        <w:rPr>
          <w:rFonts w:ascii="Arial" w:hAnsi="Arial" w:cs="Arial"/>
        </w:rPr>
        <w:t xml:space="preserve"> distribúcia, </w:t>
      </w:r>
      <w:proofErr w:type="spellStart"/>
      <w:r w:rsidRPr="00F80FC9">
        <w:rPr>
          <w:rFonts w:ascii="Arial" w:hAnsi="Arial" w:cs="Arial"/>
        </w:rPr>
        <w:t>a.s</w:t>
      </w:r>
      <w:proofErr w:type="spellEnd"/>
      <w:r w:rsidRPr="00F80FC9">
        <w:rPr>
          <w:rFonts w:ascii="Arial" w:hAnsi="Arial" w:cs="Arial"/>
        </w:rPr>
        <w:t>.</w:t>
      </w:r>
    </w:p>
    <w:p w14:paraId="3BC251D9" w14:textId="77777777" w:rsidR="00904F01" w:rsidRPr="00EB3B55" w:rsidRDefault="00904F01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Sídlo:</w:t>
      </w:r>
      <w:r w:rsidRPr="00F80FC9">
        <w:rPr>
          <w:rFonts w:ascii="Arial" w:hAnsi="Arial" w:cs="Arial"/>
        </w:rPr>
        <w:tab/>
      </w:r>
      <w:r w:rsidRPr="00F80FC9">
        <w:rPr>
          <w:rFonts w:ascii="Arial" w:hAnsi="Arial" w:cs="Arial"/>
        </w:rPr>
        <w:tab/>
      </w:r>
      <w:r w:rsidRPr="00F80FC9">
        <w:rPr>
          <w:rFonts w:ascii="Arial" w:hAnsi="Arial" w:cs="Arial"/>
        </w:rPr>
        <w:tab/>
      </w:r>
      <w:r w:rsidRPr="00EB3B55">
        <w:rPr>
          <w:rFonts w:ascii="Arial" w:hAnsi="Arial" w:cs="Arial"/>
        </w:rPr>
        <w:t>Mlynské nivy 44/b, 825 11 Bratislava, Slovenská republika</w:t>
      </w:r>
    </w:p>
    <w:p w14:paraId="28CAB5F2" w14:textId="77777777" w:rsidR="00904F01" w:rsidRPr="00EB3B55" w:rsidRDefault="00904F01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3B55">
        <w:rPr>
          <w:rFonts w:ascii="Arial" w:hAnsi="Arial" w:cs="Arial"/>
        </w:rPr>
        <w:t>IČO:</w:t>
      </w:r>
      <w:r w:rsidRPr="00EB3B55">
        <w:rPr>
          <w:rFonts w:ascii="Arial" w:hAnsi="Arial" w:cs="Arial"/>
        </w:rPr>
        <w:tab/>
      </w:r>
      <w:r w:rsidRPr="00EB3B55">
        <w:rPr>
          <w:rFonts w:ascii="Arial" w:hAnsi="Arial" w:cs="Arial"/>
        </w:rPr>
        <w:tab/>
      </w:r>
      <w:r w:rsidRPr="00EB3B55">
        <w:rPr>
          <w:rFonts w:ascii="Arial" w:hAnsi="Arial" w:cs="Arial"/>
        </w:rPr>
        <w:tab/>
        <w:t>35 910 739</w:t>
      </w:r>
    </w:p>
    <w:p w14:paraId="03B2BCAA" w14:textId="77777777" w:rsidR="00904F01" w:rsidRPr="00EB3B55" w:rsidRDefault="00904F01" w:rsidP="00535284">
      <w:pPr>
        <w:autoSpaceDE w:val="0"/>
        <w:autoSpaceDN w:val="0"/>
        <w:adjustRightInd w:val="0"/>
        <w:ind w:left="2127" w:hanging="2127"/>
        <w:jc w:val="both"/>
        <w:rPr>
          <w:rFonts w:ascii="Arial" w:hAnsi="Arial" w:cs="Arial"/>
        </w:rPr>
      </w:pPr>
      <w:r w:rsidRPr="00EB3B55">
        <w:rPr>
          <w:rFonts w:ascii="Arial" w:hAnsi="Arial" w:cs="Arial"/>
        </w:rPr>
        <w:t>Právna forma:</w:t>
      </w:r>
      <w:r w:rsidRPr="00EB3B55">
        <w:rPr>
          <w:rFonts w:ascii="Arial" w:hAnsi="Arial" w:cs="Arial"/>
        </w:rPr>
        <w:tab/>
        <w:t>Akciová spoločnosť zapísaná v Obchodnom registri Okresného súdu Bratislava I, Oddiel: Sa, Vložka číslo: 3481/B</w:t>
      </w:r>
    </w:p>
    <w:p w14:paraId="7AFC7EA0" w14:textId="77777777" w:rsidR="00904F01" w:rsidRPr="00EB3B55" w:rsidRDefault="00904F01" w:rsidP="00535284">
      <w:pPr>
        <w:autoSpaceDE w:val="0"/>
        <w:autoSpaceDN w:val="0"/>
        <w:adjustRightInd w:val="0"/>
        <w:rPr>
          <w:rFonts w:ascii="Arial" w:hAnsi="Arial" w:cs="Arial"/>
        </w:rPr>
      </w:pPr>
      <w:r w:rsidRPr="00EB3B55">
        <w:rPr>
          <w:rFonts w:ascii="Arial" w:hAnsi="Arial" w:cs="Arial"/>
        </w:rPr>
        <w:t>Internetová adresa:</w:t>
      </w:r>
      <w:r w:rsidRPr="00EB3B55">
        <w:rPr>
          <w:rFonts w:ascii="Arial" w:hAnsi="Arial" w:cs="Arial"/>
        </w:rPr>
        <w:tab/>
      </w:r>
      <w:hyperlink r:id="rId8" w:history="1">
        <w:r w:rsidRPr="00EB3B55">
          <w:rPr>
            <w:rStyle w:val="Hypertextovprepojenie"/>
            <w:rFonts w:ascii="Arial" w:hAnsi="Arial" w:cs="Arial"/>
          </w:rPr>
          <w:t>www.spp-distribucia.sk</w:t>
        </w:r>
      </w:hyperlink>
      <w:r w:rsidRPr="00EB3B55">
        <w:rPr>
          <w:rFonts w:ascii="Arial" w:hAnsi="Arial" w:cs="Arial"/>
        </w:rPr>
        <w:t xml:space="preserve"> </w:t>
      </w:r>
    </w:p>
    <w:p w14:paraId="4392BB28" w14:textId="36A80021" w:rsidR="00904F01" w:rsidRPr="00EB3B55" w:rsidRDefault="00904F01" w:rsidP="00535284">
      <w:pPr>
        <w:autoSpaceDE w:val="0"/>
        <w:autoSpaceDN w:val="0"/>
        <w:adjustRightInd w:val="0"/>
        <w:rPr>
          <w:rFonts w:ascii="Arial" w:hAnsi="Arial" w:cs="Arial"/>
        </w:rPr>
      </w:pPr>
      <w:r w:rsidRPr="00EB3B55">
        <w:rPr>
          <w:rFonts w:ascii="Arial" w:hAnsi="Arial" w:cs="Arial"/>
        </w:rPr>
        <w:t>Kontaktná osoba:</w:t>
      </w:r>
      <w:r w:rsidRPr="00EB3B55">
        <w:rPr>
          <w:rFonts w:ascii="Arial" w:hAnsi="Arial" w:cs="Arial"/>
        </w:rPr>
        <w:tab/>
      </w:r>
      <w:r w:rsidR="008355D8" w:rsidRPr="00EB3B55">
        <w:rPr>
          <w:rFonts w:ascii="Arial" w:hAnsi="Arial" w:cs="Arial"/>
        </w:rPr>
        <w:t>JUDr. Jana Prochásková</w:t>
      </w:r>
    </w:p>
    <w:p w14:paraId="6F22D142" w14:textId="6619CC33" w:rsidR="000A3500" w:rsidRPr="00EB3B55" w:rsidRDefault="00904F01" w:rsidP="00535284">
      <w:pPr>
        <w:autoSpaceDE w:val="0"/>
        <w:autoSpaceDN w:val="0"/>
        <w:adjustRightInd w:val="0"/>
        <w:rPr>
          <w:rFonts w:ascii="Arial" w:hAnsi="Arial" w:cs="Arial"/>
        </w:rPr>
      </w:pPr>
      <w:r w:rsidRPr="00EB3B55">
        <w:rPr>
          <w:rFonts w:ascii="Arial" w:hAnsi="Arial" w:cs="Arial"/>
        </w:rPr>
        <w:t>Telefón: </w:t>
      </w:r>
      <w:r w:rsidRPr="00EB3B55">
        <w:rPr>
          <w:rFonts w:ascii="Arial" w:hAnsi="Arial" w:cs="Arial"/>
        </w:rPr>
        <w:tab/>
      </w:r>
      <w:r w:rsidRPr="00EB3B55">
        <w:rPr>
          <w:rFonts w:ascii="Arial" w:hAnsi="Arial" w:cs="Arial"/>
        </w:rPr>
        <w:tab/>
      </w:r>
      <w:r w:rsidR="008355D8" w:rsidRPr="00EB3B55">
        <w:rPr>
          <w:rFonts w:ascii="Arial" w:hAnsi="Arial" w:cs="Arial"/>
        </w:rPr>
        <w:t>+421 910 400 618</w:t>
      </w:r>
    </w:p>
    <w:p w14:paraId="25C2C81D" w14:textId="06BBB50B" w:rsidR="00425541" w:rsidRPr="00F80FC9" w:rsidRDefault="00904F01" w:rsidP="00535284">
      <w:pPr>
        <w:autoSpaceDE w:val="0"/>
        <w:autoSpaceDN w:val="0"/>
        <w:adjustRightInd w:val="0"/>
        <w:rPr>
          <w:rFonts w:ascii="Arial" w:hAnsi="Arial" w:cs="Arial"/>
        </w:rPr>
      </w:pPr>
      <w:r w:rsidRPr="00EB3B55">
        <w:rPr>
          <w:rFonts w:ascii="Arial" w:hAnsi="Arial" w:cs="Arial"/>
        </w:rPr>
        <w:t>E-mail:</w:t>
      </w:r>
      <w:r w:rsidRPr="00EB3B55">
        <w:rPr>
          <w:rFonts w:ascii="Arial" w:hAnsi="Arial" w:cs="Arial"/>
        </w:rPr>
        <w:tab/>
      </w:r>
      <w:r w:rsidRPr="00EB3B55">
        <w:rPr>
          <w:rFonts w:ascii="Arial" w:hAnsi="Arial" w:cs="Arial"/>
        </w:rPr>
        <w:tab/>
      </w:r>
      <w:r w:rsidRPr="00EB3B55">
        <w:rPr>
          <w:rFonts w:ascii="Arial" w:hAnsi="Arial" w:cs="Arial"/>
        </w:rPr>
        <w:tab/>
      </w:r>
      <w:hyperlink r:id="rId9" w:history="1">
        <w:r w:rsidR="008355D8" w:rsidRPr="00EB3B55">
          <w:rPr>
            <w:rStyle w:val="Hypertextovprepojenie"/>
            <w:rFonts w:ascii="Arial" w:hAnsi="Arial" w:cs="Arial"/>
          </w:rPr>
          <w:t>jana.prochaskova@spp-distribucia.sk</w:t>
        </w:r>
      </w:hyperlink>
      <w:r w:rsidR="008355D8" w:rsidRPr="00EB3B55">
        <w:rPr>
          <w:rFonts w:ascii="Arial" w:hAnsi="Arial" w:cs="Arial"/>
        </w:rPr>
        <w:t xml:space="preserve"> </w:t>
      </w:r>
      <w:r w:rsidR="007F75A3" w:rsidRPr="00EB3B55">
        <w:rPr>
          <w:rFonts w:ascii="Arial" w:hAnsi="Arial" w:cs="Arial"/>
        </w:rPr>
        <w:t xml:space="preserve"> </w:t>
      </w:r>
      <w:r w:rsidRPr="00EB3B55">
        <w:rPr>
          <w:rFonts w:ascii="Arial" w:hAnsi="Arial" w:cs="Arial"/>
        </w:rPr>
        <w:t xml:space="preserve"> </w:t>
      </w:r>
    </w:p>
    <w:p w14:paraId="3C83D32E" w14:textId="53BBAE60" w:rsidR="00904F01" w:rsidRDefault="00904F01" w:rsidP="00535284">
      <w:pPr>
        <w:keepNext/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(ďalej len </w:t>
      </w:r>
      <w:r w:rsidR="00F40A74" w:rsidRPr="00F80FC9">
        <w:rPr>
          <w:rFonts w:ascii="Arial" w:hAnsi="Arial" w:cs="Arial"/>
        </w:rPr>
        <w:t xml:space="preserve">ako </w:t>
      </w:r>
      <w:r w:rsidRPr="00F80FC9">
        <w:rPr>
          <w:rFonts w:ascii="Arial" w:hAnsi="Arial" w:cs="Arial"/>
        </w:rPr>
        <w:t>„obstarávateľ“)</w:t>
      </w:r>
    </w:p>
    <w:p w14:paraId="621D6DEB" w14:textId="77777777" w:rsidR="0025056E" w:rsidRPr="00F80FC9" w:rsidRDefault="0025056E" w:rsidP="00535284">
      <w:pPr>
        <w:keepNext/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4972F7" w14:textId="77777777" w:rsidR="00904F01" w:rsidRPr="00F80FC9" w:rsidRDefault="00904F01" w:rsidP="00535284">
      <w:pPr>
        <w:pStyle w:val="Nadpis2"/>
      </w:pPr>
      <w:bookmarkStart w:id="17" w:name="_Toc85110476"/>
      <w:r w:rsidRPr="00F80FC9">
        <w:t>Časť II.</w:t>
      </w:r>
      <w:bookmarkEnd w:id="15"/>
      <w:bookmarkEnd w:id="16"/>
      <w:bookmarkEnd w:id="17"/>
    </w:p>
    <w:p w14:paraId="24CC2CBF" w14:textId="77777777" w:rsidR="00904F01" w:rsidRPr="00F80FC9" w:rsidRDefault="00904F01" w:rsidP="00535284">
      <w:pPr>
        <w:pStyle w:val="Nadpis2"/>
      </w:pPr>
      <w:bookmarkStart w:id="18" w:name="_Toc404538252"/>
      <w:bookmarkStart w:id="19" w:name="_Toc404544371"/>
      <w:bookmarkStart w:id="20" w:name="_Toc85110477"/>
      <w:r w:rsidRPr="00F80FC9">
        <w:t>INFORMÁCIE O PREDMETE ZÁKAZKY</w:t>
      </w:r>
      <w:bookmarkEnd w:id="18"/>
      <w:bookmarkEnd w:id="19"/>
      <w:bookmarkEnd w:id="20"/>
    </w:p>
    <w:p w14:paraId="47DD6C02" w14:textId="77777777" w:rsidR="00904F01" w:rsidRPr="00F80FC9" w:rsidRDefault="00904F01" w:rsidP="00535284">
      <w:pPr>
        <w:pStyle w:val="Nadpis3"/>
        <w:ind w:left="426" w:hanging="426"/>
        <w:jc w:val="both"/>
        <w:rPr>
          <w:b w:val="0"/>
          <w:sz w:val="24"/>
          <w:u w:val="none"/>
          <w:lang w:val="sk-SK"/>
        </w:rPr>
      </w:pPr>
      <w:bookmarkStart w:id="21" w:name="_Toc404538253"/>
      <w:bookmarkStart w:id="22" w:name="_Toc404544372"/>
      <w:bookmarkStart w:id="23" w:name="_Toc85110478"/>
      <w:r w:rsidRPr="00F80FC9">
        <w:rPr>
          <w:sz w:val="24"/>
          <w:lang w:val="sk-SK"/>
        </w:rPr>
        <w:t>Predmet zákazky</w:t>
      </w:r>
      <w:bookmarkEnd w:id="21"/>
      <w:bookmarkEnd w:id="22"/>
      <w:bookmarkEnd w:id="23"/>
    </w:p>
    <w:p w14:paraId="148573A7" w14:textId="77777777" w:rsidR="00F40A74" w:rsidRPr="00F80FC9" w:rsidRDefault="00F40A74" w:rsidP="00535284">
      <w:pPr>
        <w:ind w:left="851"/>
        <w:jc w:val="both"/>
        <w:rPr>
          <w:rFonts w:ascii="Arial" w:hAnsi="Arial" w:cs="Arial"/>
          <w:color w:val="000000"/>
        </w:rPr>
      </w:pPr>
      <w:bookmarkStart w:id="24" w:name="OLE_LINK2"/>
      <w:bookmarkStart w:id="25" w:name="OLE_LINK3"/>
    </w:p>
    <w:p w14:paraId="5EB288DC" w14:textId="6B33BFA7" w:rsidR="00F40A74" w:rsidRPr="00F80FC9" w:rsidRDefault="00F40A74" w:rsidP="00535284">
      <w:pPr>
        <w:pStyle w:val="Odsekzoznamu"/>
        <w:numPr>
          <w:ilvl w:val="1"/>
          <w:numId w:val="25"/>
        </w:numPr>
        <w:ind w:left="851" w:hanging="425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 xml:space="preserve">Názov predmetu zákazky je: </w:t>
      </w:r>
      <w:r w:rsidR="008355D8" w:rsidRPr="00F80FC9">
        <w:rPr>
          <w:b/>
          <w:noProof w:val="0"/>
          <w:color w:val="000000"/>
          <w:sz w:val="20"/>
          <w:szCs w:val="20"/>
        </w:rPr>
        <w:t>Výmena systému SCADA</w:t>
      </w:r>
      <w:r w:rsidR="00150F6F" w:rsidRPr="00F80FC9">
        <w:rPr>
          <w:noProof w:val="0"/>
          <w:color w:val="000000"/>
          <w:sz w:val="20"/>
          <w:szCs w:val="20"/>
        </w:rPr>
        <w:t>.</w:t>
      </w:r>
    </w:p>
    <w:p w14:paraId="02394CCC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color w:val="000000"/>
          <w:sz w:val="20"/>
          <w:szCs w:val="20"/>
        </w:rPr>
      </w:pPr>
    </w:p>
    <w:p w14:paraId="6B43DEA9" w14:textId="109D9750" w:rsidR="00904F01" w:rsidRPr="00F80FC9" w:rsidRDefault="00F40A74" w:rsidP="00535284">
      <w:pPr>
        <w:pStyle w:val="Odsekzoznamu"/>
        <w:numPr>
          <w:ilvl w:val="1"/>
          <w:numId w:val="25"/>
        </w:numPr>
        <w:ind w:left="851" w:hanging="425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Pr</w:t>
      </w:r>
      <w:r w:rsidR="00904F01" w:rsidRPr="00F80FC9">
        <w:rPr>
          <w:noProof w:val="0"/>
          <w:color w:val="000000"/>
          <w:sz w:val="20"/>
          <w:szCs w:val="20"/>
        </w:rPr>
        <w:t xml:space="preserve">edmetom </w:t>
      </w:r>
      <w:r w:rsidRPr="00F80FC9">
        <w:rPr>
          <w:noProof w:val="0"/>
          <w:color w:val="000000"/>
          <w:sz w:val="20"/>
          <w:szCs w:val="20"/>
        </w:rPr>
        <w:t xml:space="preserve">zákazky je </w:t>
      </w:r>
      <w:r w:rsidR="00B95DEB" w:rsidRPr="00F80FC9">
        <w:rPr>
          <w:noProof w:val="0"/>
          <w:color w:val="000000"/>
          <w:sz w:val="20"/>
          <w:szCs w:val="20"/>
        </w:rPr>
        <w:t>výmena SCADA</w:t>
      </w:r>
      <w:r w:rsidR="00E36CC8" w:rsidRPr="00F80FC9">
        <w:rPr>
          <w:noProof w:val="0"/>
          <w:color w:val="000000"/>
          <w:sz w:val="20"/>
          <w:szCs w:val="20"/>
        </w:rPr>
        <w:t xml:space="preserve"> systému – výmena hardware, software a aplikačného vybavenia SCADA a poskytovanie </w:t>
      </w:r>
      <w:r w:rsidR="00B95DEB" w:rsidRPr="00F80FC9">
        <w:rPr>
          <w:noProof w:val="0"/>
          <w:color w:val="000000"/>
          <w:sz w:val="20"/>
          <w:szCs w:val="20"/>
        </w:rPr>
        <w:t>servisných služieb</w:t>
      </w:r>
      <w:r w:rsidR="004E2272" w:rsidRPr="00F80FC9">
        <w:rPr>
          <w:noProof w:val="0"/>
          <w:color w:val="000000"/>
          <w:sz w:val="20"/>
          <w:szCs w:val="20"/>
        </w:rPr>
        <w:t xml:space="preserve"> (služby podpory a údržby SCADA)</w:t>
      </w:r>
      <w:r w:rsidR="00904F01" w:rsidRPr="00F80FC9">
        <w:rPr>
          <w:noProof w:val="0"/>
          <w:color w:val="000000"/>
          <w:sz w:val="20"/>
          <w:szCs w:val="20"/>
        </w:rPr>
        <w:t xml:space="preserve"> (ďalej len „predmet zákazky“</w:t>
      </w:r>
      <w:r w:rsidR="008B29AA" w:rsidRPr="00F80FC9">
        <w:rPr>
          <w:noProof w:val="0"/>
          <w:color w:val="000000"/>
          <w:sz w:val="20"/>
          <w:szCs w:val="20"/>
        </w:rPr>
        <w:t xml:space="preserve"> alebo „</w:t>
      </w:r>
      <w:r w:rsidR="00E36CC8" w:rsidRPr="00F80FC9">
        <w:rPr>
          <w:noProof w:val="0"/>
          <w:color w:val="000000"/>
          <w:sz w:val="20"/>
          <w:szCs w:val="20"/>
        </w:rPr>
        <w:t>plnenie</w:t>
      </w:r>
      <w:r w:rsidR="008B29AA" w:rsidRPr="00F80FC9">
        <w:rPr>
          <w:noProof w:val="0"/>
          <w:color w:val="000000"/>
          <w:sz w:val="20"/>
          <w:szCs w:val="20"/>
        </w:rPr>
        <w:t>“</w:t>
      </w:r>
      <w:r w:rsidR="00904F01" w:rsidRPr="00F80FC9">
        <w:rPr>
          <w:noProof w:val="0"/>
          <w:color w:val="000000"/>
          <w:sz w:val="20"/>
          <w:szCs w:val="20"/>
        </w:rPr>
        <w:t>)</w:t>
      </w:r>
      <w:r w:rsidR="00E36CC8" w:rsidRPr="00F80FC9">
        <w:rPr>
          <w:noProof w:val="0"/>
          <w:color w:val="000000"/>
          <w:sz w:val="20"/>
          <w:szCs w:val="20"/>
        </w:rPr>
        <w:t>, pričom bližší opis (špecifikácia) plnenia je uvedený v</w:t>
      </w:r>
      <w:r w:rsidR="009F6266">
        <w:rPr>
          <w:noProof w:val="0"/>
          <w:color w:val="000000"/>
          <w:sz w:val="20"/>
          <w:szCs w:val="20"/>
        </w:rPr>
        <w:t xml:space="preserve"> týchto </w:t>
      </w:r>
      <w:r w:rsidR="00E36CC8" w:rsidRPr="00F80FC9">
        <w:rPr>
          <w:noProof w:val="0"/>
          <w:color w:val="000000"/>
          <w:sz w:val="20"/>
          <w:szCs w:val="20"/>
        </w:rPr>
        <w:t>súťažných podkladoch a ich prílohách</w:t>
      </w:r>
      <w:r w:rsidR="00904F01" w:rsidRPr="00F80FC9">
        <w:rPr>
          <w:noProof w:val="0"/>
          <w:color w:val="000000"/>
          <w:sz w:val="20"/>
          <w:szCs w:val="20"/>
        </w:rPr>
        <w:t xml:space="preserve">. </w:t>
      </w:r>
      <w:bookmarkEnd w:id="24"/>
      <w:bookmarkEnd w:id="25"/>
    </w:p>
    <w:p w14:paraId="25C1EE36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color w:val="000000"/>
          <w:sz w:val="20"/>
          <w:szCs w:val="20"/>
        </w:rPr>
      </w:pPr>
    </w:p>
    <w:p w14:paraId="1BDC5EEB" w14:textId="77777777" w:rsidR="00904F01" w:rsidRPr="00F80FC9" w:rsidRDefault="00F40A74" w:rsidP="00535284">
      <w:pPr>
        <w:pStyle w:val="Odsekzoznamu"/>
        <w:numPr>
          <w:ilvl w:val="1"/>
          <w:numId w:val="25"/>
        </w:numPr>
        <w:ind w:left="851" w:hanging="425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Bližší o</w:t>
      </w:r>
      <w:r w:rsidR="00904F01" w:rsidRPr="00F80FC9">
        <w:rPr>
          <w:noProof w:val="0"/>
          <w:color w:val="000000"/>
          <w:sz w:val="20"/>
          <w:szCs w:val="20"/>
        </w:rPr>
        <w:t>pis predmetu zákazky</w:t>
      </w:r>
      <w:r w:rsidRPr="00F80FC9">
        <w:rPr>
          <w:noProof w:val="0"/>
          <w:color w:val="000000"/>
          <w:sz w:val="20"/>
          <w:szCs w:val="20"/>
        </w:rPr>
        <w:t xml:space="preserve"> je uvedený</w:t>
      </w:r>
      <w:r w:rsidR="00904F01" w:rsidRPr="00F80FC9">
        <w:rPr>
          <w:noProof w:val="0"/>
          <w:color w:val="000000"/>
          <w:sz w:val="20"/>
          <w:szCs w:val="20"/>
        </w:rPr>
        <w:t xml:space="preserve"> v nasledujúcich </w:t>
      </w:r>
      <w:r w:rsidR="009F7ADC" w:rsidRPr="00F80FC9">
        <w:rPr>
          <w:noProof w:val="0"/>
          <w:color w:val="000000"/>
          <w:sz w:val="20"/>
          <w:szCs w:val="20"/>
        </w:rPr>
        <w:t xml:space="preserve">častiach </w:t>
      </w:r>
      <w:r w:rsidR="00904F01" w:rsidRPr="00F80FC9">
        <w:rPr>
          <w:noProof w:val="0"/>
          <w:color w:val="000000"/>
          <w:sz w:val="20"/>
          <w:szCs w:val="20"/>
        </w:rPr>
        <w:t>týchto súťažných podkladov:</w:t>
      </w:r>
    </w:p>
    <w:p w14:paraId="703213EB" w14:textId="4D049B63" w:rsidR="00904F01" w:rsidRPr="00F80FC9" w:rsidRDefault="00904F01" w:rsidP="00535284">
      <w:pPr>
        <w:pStyle w:val="Odsekzoznamu"/>
        <w:tabs>
          <w:tab w:val="left" w:pos="1701"/>
        </w:tabs>
        <w:ind w:left="1418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B. Opis predmetu zákazky</w:t>
      </w:r>
      <w:r w:rsidR="00E36CC8" w:rsidRPr="00F80FC9">
        <w:rPr>
          <w:noProof w:val="0"/>
          <w:color w:val="000000"/>
          <w:sz w:val="20"/>
          <w:szCs w:val="20"/>
        </w:rPr>
        <w:t xml:space="preserve"> (Technické zadanie</w:t>
      </w:r>
      <w:r w:rsidR="004E2272" w:rsidRPr="00F80FC9">
        <w:rPr>
          <w:noProof w:val="0"/>
          <w:color w:val="000000"/>
          <w:sz w:val="20"/>
          <w:szCs w:val="20"/>
        </w:rPr>
        <w:t>)</w:t>
      </w:r>
      <w:r w:rsidR="007A119A" w:rsidRPr="00F80FC9">
        <w:rPr>
          <w:noProof w:val="0"/>
          <w:color w:val="000000"/>
          <w:sz w:val="20"/>
          <w:szCs w:val="20"/>
        </w:rPr>
        <w:t>,</w:t>
      </w:r>
    </w:p>
    <w:p w14:paraId="4C330133" w14:textId="361AC11B" w:rsidR="00904F01" w:rsidRPr="00F80FC9" w:rsidRDefault="004200C2" w:rsidP="00535284">
      <w:pPr>
        <w:pStyle w:val="Odsekzoznamu"/>
        <w:ind w:left="851" w:firstLine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C</w:t>
      </w:r>
      <w:r w:rsidR="00904F01" w:rsidRPr="00F80FC9">
        <w:rPr>
          <w:noProof w:val="0"/>
          <w:color w:val="000000"/>
          <w:sz w:val="20"/>
          <w:szCs w:val="20"/>
        </w:rPr>
        <w:t>. Obchodné podmienky zabezpečenia predmetu zákazky</w:t>
      </w:r>
      <w:r w:rsidR="007A119A" w:rsidRPr="00F80FC9">
        <w:rPr>
          <w:noProof w:val="0"/>
          <w:color w:val="000000"/>
          <w:sz w:val="20"/>
          <w:szCs w:val="20"/>
        </w:rPr>
        <w:t>.</w:t>
      </w:r>
    </w:p>
    <w:p w14:paraId="5BC1F1D8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3A67D006" w14:textId="77777777" w:rsidR="00904F01" w:rsidRPr="00F80FC9" w:rsidRDefault="00904F01" w:rsidP="00535284">
      <w:pPr>
        <w:pStyle w:val="Odsekzoznamu"/>
        <w:numPr>
          <w:ilvl w:val="1"/>
          <w:numId w:val="25"/>
        </w:numPr>
        <w:ind w:left="851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Označenie</w:t>
      </w:r>
      <w:r w:rsidRPr="00F80FC9">
        <w:rPr>
          <w:noProof w:val="0"/>
          <w:sz w:val="20"/>
          <w:szCs w:val="20"/>
        </w:rPr>
        <w:t xml:space="preserve"> predmetu zákazky podľa kódov zo spoločného slovníka obstarávania (CPV):</w:t>
      </w:r>
    </w:p>
    <w:p w14:paraId="3BA446E1" w14:textId="77777777" w:rsidR="00904F01" w:rsidRPr="00F80FC9" w:rsidRDefault="00904F01" w:rsidP="00535284">
      <w:pPr>
        <w:pStyle w:val="Odsekzoznamu"/>
        <w:numPr>
          <w:ilvl w:val="0"/>
          <w:numId w:val="24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Hlavný predmet</w:t>
      </w:r>
      <w:r w:rsidR="00F40A74" w:rsidRPr="00F80FC9">
        <w:rPr>
          <w:noProof w:val="0"/>
          <w:sz w:val="20"/>
          <w:szCs w:val="20"/>
        </w:rPr>
        <w:t xml:space="preserve"> – kód CPV</w:t>
      </w:r>
      <w:r w:rsidRPr="00F80FC9">
        <w:rPr>
          <w:noProof w:val="0"/>
          <w:sz w:val="20"/>
          <w:szCs w:val="20"/>
        </w:rPr>
        <w:t>:</w:t>
      </w:r>
    </w:p>
    <w:p w14:paraId="688F8AE2" w14:textId="77777777" w:rsidR="00106A7C" w:rsidRPr="002A268D" w:rsidRDefault="00904F01" w:rsidP="00535284">
      <w:pPr>
        <w:autoSpaceDE w:val="0"/>
        <w:autoSpaceDN w:val="0"/>
        <w:adjustRightInd w:val="0"/>
        <w:ind w:left="425" w:firstLine="709"/>
        <w:jc w:val="both"/>
        <w:rPr>
          <w:rFonts w:ascii="Arial" w:hAnsi="Arial" w:cs="Arial"/>
        </w:rPr>
      </w:pPr>
      <w:r w:rsidRPr="002A268D">
        <w:rPr>
          <w:rFonts w:ascii="Arial" w:hAnsi="Arial" w:cs="Arial"/>
        </w:rPr>
        <w:t>Hlavný slovník:</w:t>
      </w:r>
      <w:r w:rsidRPr="002A268D">
        <w:rPr>
          <w:rFonts w:ascii="Arial" w:hAnsi="Arial" w:cs="Arial"/>
        </w:rPr>
        <w:tab/>
      </w:r>
    </w:p>
    <w:p w14:paraId="6A3C16EA" w14:textId="77777777" w:rsidR="00106A7C" w:rsidRPr="002A268D" w:rsidRDefault="00106A7C" w:rsidP="00606A77">
      <w:pPr>
        <w:tabs>
          <w:tab w:val="left" w:pos="2410"/>
        </w:tabs>
        <w:autoSpaceDE w:val="0"/>
        <w:autoSpaceDN w:val="0"/>
        <w:adjustRightInd w:val="0"/>
        <w:ind w:left="425" w:firstLine="709"/>
        <w:jc w:val="both"/>
        <w:rPr>
          <w:rFonts w:ascii="Arial" w:hAnsi="Arial" w:cs="Arial"/>
          <w:color w:val="000000"/>
        </w:rPr>
      </w:pPr>
      <w:r w:rsidRPr="002A268D">
        <w:rPr>
          <w:rFonts w:ascii="Arial" w:hAnsi="Arial" w:cs="Arial"/>
          <w:color w:val="000000"/>
        </w:rPr>
        <w:t xml:space="preserve">72000000-5 </w:t>
      </w:r>
      <w:r w:rsidRPr="002A268D">
        <w:rPr>
          <w:rFonts w:ascii="Arial" w:hAnsi="Arial" w:cs="Arial"/>
          <w:color w:val="000000"/>
        </w:rPr>
        <w:tab/>
        <w:t xml:space="preserve">Služby informačných technológií: konzultácie, vývoj softvéru, internet a </w:t>
      </w:r>
    </w:p>
    <w:p w14:paraId="19F65052" w14:textId="45CF10EE" w:rsidR="00106A7C" w:rsidRPr="002A268D" w:rsidRDefault="00106A7C" w:rsidP="00606A77">
      <w:pPr>
        <w:tabs>
          <w:tab w:val="left" w:pos="2410"/>
        </w:tabs>
        <w:autoSpaceDE w:val="0"/>
        <w:autoSpaceDN w:val="0"/>
        <w:adjustRightInd w:val="0"/>
        <w:ind w:left="425" w:firstLine="709"/>
        <w:jc w:val="both"/>
        <w:rPr>
          <w:rFonts w:ascii="Arial" w:hAnsi="Arial" w:cs="Arial"/>
          <w:color w:val="000000"/>
        </w:rPr>
      </w:pPr>
      <w:r w:rsidRPr="002A268D">
        <w:rPr>
          <w:rFonts w:ascii="Arial" w:hAnsi="Arial" w:cs="Arial"/>
          <w:color w:val="000000"/>
        </w:rPr>
        <w:tab/>
      </w:r>
      <w:r w:rsidR="002A268D" w:rsidRPr="002A268D">
        <w:rPr>
          <w:rFonts w:ascii="Arial" w:hAnsi="Arial" w:cs="Arial"/>
          <w:color w:val="000000"/>
        </w:rPr>
        <w:t>p</w:t>
      </w:r>
      <w:r w:rsidRPr="002A268D">
        <w:rPr>
          <w:rFonts w:ascii="Arial" w:hAnsi="Arial" w:cs="Arial"/>
          <w:color w:val="000000"/>
        </w:rPr>
        <w:t>odpora</w:t>
      </w:r>
      <w:r w:rsidR="002A268D" w:rsidRPr="002A268D">
        <w:rPr>
          <w:rFonts w:ascii="Arial" w:hAnsi="Arial" w:cs="Arial"/>
          <w:color w:val="000000"/>
        </w:rPr>
        <w:t>.</w:t>
      </w:r>
    </w:p>
    <w:p w14:paraId="38179B24" w14:textId="4F8E560E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26" w:name="_Toc404538254"/>
      <w:bookmarkStart w:id="27" w:name="_Toc404544373"/>
      <w:bookmarkStart w:id="28" w:name="_Toc85110479"/>
      <w:r w:rsidRPr="00F80FC9">
        <w:rPr>
          <w:sz w:val="24"/>
          <w:lang w:val="sk-SK"/>
        </w:rPr>
        <w:t>Rozdelenie predmetu zákazky</w:t>
      </w:r>
      <w:r w:rsidR="00206C6A" w:rsidRPr="00F80FC9">
        <w:rPr>
          <w:sz w:val="24"/>
          <w:lang w:val="sk-SK"/>
        </w:rPr>
        <w:t xml:space="preserve"> na časti s uvedením predpokladan</w:t>
      </w:r>
      <w:r w:rsidR="0052331E" w:rsidRPr="00F80FC9">
        <w:rPr>
          <w:sz w:val="24"/>
          <w:lang w:val="sk-SK"/>
        </w:rPr>
        <w:t xml:space="preserve">ej </w:t>
      </w:r>
      <w:r w:rsidR="004E2272" w:rsidRPr="00F80FC9">
        <w:rPr>
          <w:sz w:val="24"/>
          <w:lang w:val="sk-SK"/>
        </w:rPr>
        <w:t>hodnot</w:t>
      </w:r>
      <w:r w:rsidR="0052331E" w:rsidRPr="00F80FC9">
        <w:rPr>
          <w:sz w:val="24"/>
          <w:lang w:val="sk-SK"/>
        </w:rPr>
        <w:t>y</w:t>
      </w:r>
      <w:r w:rsidR="00206C6A" w:rsidRPr="00F80FC9">
        <w:rPr>
          <w:sz w:val="24"/>
          <w:lang w:val="sk-SK"/>
        </w:rPr>
        <w:t xml:space="preserve"> zákazky</w:t>
      </w:r>
      <w:r w:rsidRPr="00F80FC9">
        <w:rPr>
          <w:sz w:val="24"/>
          <w:lang w:val="sk-SK"/>
        </w:rPr>
        <w:t>:</w:t>
      </w:r>
      <w:bookmarkEnd w:id="26"/>
      <w:bookmarkEnd w:id="27"/>
      <w:bookmarkEnd w:id="28"/>
    </w:p>
    <w:p w14:paraId="7CA77AF5" w14:textId="77777777" w:rsidR="00F40A74" w:rsidRPr="00F80FC9" w:rsidRDefault="00F40A74" w:rsidP="00535284">
      <w:pPr>
        <w:ind w:left="851"/>
        <w:jc w:val="both"/>
        <w:rPr>
          <w:rFonts w:ascii="Arial" w:hAnsi="Arial" w:cs="Arial"/>
          <w:color w:val="000000"/>
        </w:rPr>
      </w:pPr>
    </w:p>
    <w:p w14:paraId="47454A87" w14:textId="79E041E9" w:rsidR="004E2272" w:rsidRPr="00F80FC9" w:rsidRDefault="004E2272" w:rsidP="00535284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</w:rPr>
      </w:pPr>
      <w:r w:rsidRPr="00F80FC9">
        <w:rPr>
          <w:rFonts w:ascii="Arial" w:hAnsi="Arial" w:cs="Arial"/>
          <w:color w:val="000000"/>
        </w:rPr>
        <w:t xml:space="preserve">Predpokladaná hodnota zákazky je: </w:t>
      </w:r>
      <w:r w:rsidR="00B543A2" w:rsidRPr="00B543A2">
        <w:rPr>
          <w:rFonts w:ascii="Arial" w:hAnsi="Arial" w:cs="Arial"/>
          <w:b/>
          <w:color w:val="000000"/>
        </w:rPr>
        <w:t>2.300.000,00</w:t>
      </w:r>
      <w:r w:rsidR="00B543A2">
        <w:rPr>
          <w:rFonts w:ascii="Arial" w:hAnsi="Arial" w:cs="Arial"/>
          <w:color w:val="000000"/>
        </w:rPr>
        <w:t xml:space="preserve"> </w:t>
      </w:r>
      <w:r w:rsidR="00B543A2" w:rsidRPr="002A268D">
        <w:rPr>
          <w:rFonts w:ascii="Arial" w:hAnsi="Arial" w:cs="Arial"/>
          <w:b/>
          <w:color w:val="000000"/>
        </w:rPr>
        <w:t>EUR.</w:t>
      </w:r>
    </w:p>
    <w:p w14:paraId="1FAC5DBC" w14:textId="77777777" w:rsidR="004E2272" w:rsidRPr="00F80FC9" w:rsidRDefault="004E2272" w:rsidP="00535284">
      <w:pPr>
        <w:ind w:left="851"/>
        <w:jc w:val="both"/>
        <w:rPr>
          <w:rFonts w:ascii="Arial" w:hAnsi="Arial" w:cs="Arial"/>
        </w:rPr>
      </w:pPr>
    </w:p>
    <w:p w14:paraId="6C51E787" w14:textId="299D4954" w:rsidR="00412ECD" w:rsidRPr="00F80FC9" w:rsidRDefault="00904F01" w:rsidP="00535284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</w:rPr>
      </w:pPr>
      <w:r w:rsidRPr="00F80FC9">
        <w:rPr>
          <w:rFonts w:ascii="Arial" w:hAnsi="Arial" w:cs="Arial"/>
          <w:color w:val="000000"/>
        </w:rPr>
        <w:t xml:space="preserve">Zákazka </w:t>
      </w:r>
      <w:r w:rsidR="00A64C3D" w:rsidRPr="00F80FC9">
        <w:rPr>
          <w:rFonts w:ascii="Arial" w:hAnsi="Arial" w:cs="Arial"/>
          <w:b/>
          <w:color w:val="000000"/>
        </w:rPr>
        <w:t xml:space="preserve">nie </w:t>
      </w:r>
      <w:r w:rsidRPr="00F80FC9">
        <w:rPr>
          <w:rFonts w:ascii="Arial" w:hAnsi="Arial" w:cs="Arial"/>
          <w:b/>
          <w:color w:val="000000"/>
        </w:rPr>
        <w:t>je rozdelená na časti</w:t>
      </w:r>
      <w:r w:rsidR="00A64C3D" w:rsidRPr="00F80FC9">
        <w:rPr>
          <w:rFonts w:ascii="Arial" w:hAnsi="Arial" w:cs="Arial"/>
          <w:color w:val="000000"/>
        </w:rPr>
        <w:t>.</w:t>
      </w:r>
      <w:r w:rsidR="00F43B1F" w:rsidRPr="00F80FC9">
        <w:rPr>
          <w:rFonts w:ascii="Arial" w:hAnsi="Arial" w:cs="Arial"/>
          <w:color w:val="000000"/>
        </w:rPr>
        <w:t xml:space="preserve"> </w:t>
      </w:r>
    </w:p>
    <w:p w14:paraId="6AC22991" w14:textId="77777777" w:rsidR="00412ECD" w:rsidRPr="00F80FC9" w:rsidRDefault="00412ECD" w:rsidP="00535284">
      <w:pPr>
        <w:ind w:left="851"/>
        <w:jc w:val="both"/>
        <w:rPr>
          <w:rFonts w:ascii="Arial" w:hAnsi="Arial" w:cs="Arial"/>
          <w:color w:val="000000"/>
        </w:rPr>
      </w:pPr>
    </w:p>
    <w:p w14:paraId="4350FA6B" w14:textId="57A7D401" w:rsidR="00A64C3D" w:rsidRPr="00F80FC9" w:rsidRDefault="00A64C3D" w:rsidP="00535284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>Odôvodnenie</w:t>
      </w:r>
      <w:r w:rsidR="00801940" w:rsidRPr="00F80FC9">
        <w:rPr>
          <w:rFonts w:ascii="Arial" w:hAnsi="Arial" w:cs="Arial"/>
          <w:color w:val="000000"/>
        </w:rPr>
        <w:t xml:space="preserve"> nerozdelenia zákazky na časti:</w:t>
      </w:r>
    </w:p>
    <w:p w14:paraId="56253606" w14:textId="77777777" w:rsidR="00316434" w:rsidRPr="00F80FC9" w:rsidRDefault="00316434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765F380F" w14:textId="54FFFC8F" w:rsidR="00316434" w:rsidRPr="00F80FC9" w:rsidRDefault="00316434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 xml:space="preserve">Obstarávateľ požaduje, aby úspešný uchádzač poskytoval služby spočívajúce vo výmene SCADA systému a poskytoval servisné služby, pričom bližší opis predmetu zákazky je uvedený v týchto </w:t>
      </w:r>
      <w:r w:rsidR="006A74CE">
        <w:rPr>
          <w:rFonts w:ascii="Arial" w:hAnsi="Arial" w:cs="Arial"/>
          <w:color w:val="000000"/>
        </w:rPr>
        <w:t>s</w:t>
      </w:r>
      <w:r w:rsidRPr="00F80FC9">
        <w:rPr>
          <w:rFonts w:ascii="Arial" w:hAnsi="Arial" w:cs="Arial"/>
          <w:color w:val="000000"/>
        </w:rPr>
        <w:t xml:space="preserve">úťažných podkladoch a ich prílohách, s cieľom zabezpečiť riadny chod informačného systému a spracovania dát. </w:t>
      </w:r>
    </w:p>
    <w:p w14:paraId="3DF692DB" w14:textId="77777777" w:rsidR="00316434" w:rsidRPr="00F80FC9" w:rsidRDefault="00316434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4CE37448" w14:textId="77777777" w:rsidR="00316434" w:rsidRPr="00F80FC9" w:rsidRDefault="00316434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lastRenderedPageBreak/>
        <w:t>Obstarávateľ pred samotným vyhlásením verejného obstarávania na túto zákazku zvažoval vhodnosť rozdelenia predmetu zákazky, avšak rozhodol sa daný predmet zákazky nerozdeliť, a to z nasledovných dôvodov:</w:t>
      </w:r>
    </w:p>
    <w:p w14:paraId="26411BD4" w14:textId="77777777" w:rsidR="00316434" w:rsidRPr="00F80FC9" w:rsidRDefault="00316434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3007F07B" w14:textId="782017C1" w:rsidR="00316434" w:rsidRPr="00F80FC9" w:rsidRDefault="00316434" w:rsidP="00535284">
      <w:pPr>
        <w:pStyle w:val="Odsekzoznamu"/>
        <w:numPr>
          <w:ilvl w:val="0"/>
          <w:numId w:val="88"/>
        </w:numPr>
        <w:autoSpaceDE w:val="0"/>
        <w:autoSpaceDN w:val="0"/>
        <w:adjustRightInd w:val="0"/>
        <w:ind w:left="1418" w:hanging="567"/>
        <w:jc w:val="both"/>
        <w:rPr>
          <w:noProof w:val="0"/>
          <w:color w:val="000000"/>
        </w:rPr>
      </w:pPr>
      <w:r w:rsidRPr="00F80FC9">
        <w:rPr>
          <w:noProof w:val="0"/>
          <w:color w:val="000000"/>
          <w:sz w:val="20"/>
          <w:szCs w:val="20"/>
        </w:rPr>
        <w:t xml:space="preserve">prípadné rozdelenie zákazky na časti alebo vyhlásenie viacerých verejných obstarávaní by </w:t>
      </w:r>
      <w:r w:rsidR="00B543A2">
        <w:rPr>
          <w:noProof w:val="0"/>
          <w:color w:val="000000"/>
          <w:sz w:val="20"/>
          <w:szCs w:val="20"/>
        </w:rPr>
        <w:t xml:space="preserve">nutne </w:t>
      </w:r>
      <w:r w:rsidRPr="00F80FC9">
        <w:rPr>
          <w:noProof w:val="0"/>
          <w:color w:val="000000"/>
          <w:sz w:val="20"/>
          <w:szCs w:val="20"/>
        </w:rPr>
        <w:t>neznamenalo rozšírenie potenciálneho relevantného trhu a rozšírenie okruhu záujemcov</w:t>
      </w:r>
      <w:r w:rsidR="009A2ED9" w:rsidRPr="00F80FC9">
        <w:rPr>
          <w:noProof w:val="0"/>
          <w:color w:val="000000"/>
          <w:sz w:val="20"/>
          <w:szCs w:val="20"/>
        </w:rPr>
        <w:t>, resp. uchádzačov</w:t>
      </w:r>
      <w:r w:rsidRPr="00F80FC9">
        <w:rPr>
          <w:noProof w:val="0"/>
          <w:color w:val="000000"/>
          <w:sz w:val="20"/>
          <w:szCs w:val="20"/>
        </w:rPr>
        <w:t xml:space="preserve">, </w:t>
      </w:r>
    </w:p>
    <w:p w14:paraId="4CF90E28" w14:textId="26B0D62C" w:rsidR="00316434" w:rsidRPr="00F80FC9" w:rsidRDefault="00316434" w:rsidP="00535284">
      <w:pPr>
        <w:pStyle w:val="Odsekzoznamu"/>
        <w:numPr>
          <w:ilvl w:val="0"/>
          <w:numId w:val="88"/>
        </w:numPr>
        <w:autoSpaceDE w:val="0"/>
        <w:autoSpaceDN w:val="0"/>
        <w:adjustRightInd w:val="0"/>
        <w:ind w:left="1418" w:hanging="567"/>
        <w:jc w:val="both"/>
        <w:rPr>
          <w:noProof w:val="0"/>
          <w:color w:val="000000"/>
        </w:rPr>
      </w:pPr>
      <w:r w:rsidRPr="00F80FC9">
        <w:rPr>
          <w:noProof w:val="0"/>
          <w:color w:val="000000"/>
          <w:sz w:val="20"/>
          <w:szCs w:val="20"/>
        </w:rPr>
        <w:t>najmä s ohľadom na rozsiahlosť a špecifickosť charakteru predmetu zákazky, by  rozdelenie predmetu zákazky po technickej stránke nebolo dobre možné a snaha o</w:t>
      </w:r>
      <w:r w:rsidR="000304B6">
        <w:rPr>
          <w:noProof w:val="0"/>
          <w:color w:val="000000"/>
          <w:sz w:val="20"/>
          <w:szCs w:val="20"/>
        </w:rPr>
        <w:t> </w:t>
      </w:r>
      <w:r w:rsidRPr="00F80FC9">
        <w:rPr>
          <w:noProof w:val="0"/>
          <w:color w:val="000000"/>
          <w:sz w:val="20"/>
          <w:szCs w:val="20"/>
        </w:rPr>
        <w:t>rozdelenie predmetu zákazky by bola nelogická, neúčelná a nehospodárna.</w:t>
      </w:r>
    </w:p>
    <w:p w14:paraId="7659FD62" w14:textId="77777777" w:rsidR="00206C6A" w:rsidRPr="00F80FC9" w:rsidRDefault="00206C6A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755A82C6" w14:textId="678BC05D" w:rsidR="00904F01" w:rsidRPr="00F80FC9" w:rsidRDefault="00904F01" w:rsidP="00535284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Na </w:t>
      </w:r>
      <w:r w:rsidR="00A64C3D" w:rsidRPr="00F80FC9">
        <w:rPr>
          <w:rFonts w:ascii="Arial" w:hAnsi="Arial" w:cs="Arial"/>
        </w:rPr>
        <w:t>zákazku</w:t>
      </w:r>
      <w:r w:rsidRPr="00F80FC9">
        <w:rPr>
          <w:rFonts w:ascii="Arial" w:hAnsi="Arial" w:cs="Arial"/>
        </w:rPr>
        <w:t xml:space="preserve"> bud</w:t>
      </w:r>
      <w:r w:rsidR="003F30E9" w:rsidRPr="00F80FC9">
        <w:rPr>
          <w:rFonts w:ascii="Arial" w:hAnsi="Arial" w:cs="Arial"/>
        </w:rPr>
        <w:t>ú</w:t>
      </w:r>
      <w:r w:rsidRPr="00F80FC9">
        <w:rPr>
          <w:rFonts w:ascii="Arial" w:hAnsi="Arial" w:cs="Arial"/>
        </w:rPr>
        <w:t xml:space="preserve"> uzatvoren</w:t>
      </w:r>
      <w:r w:rsidR="003F30E9" w:rsidRPr="00F80FC9">
        <w:rPr>
          <w:rFonts w:ascii="Arial" w:hAnsi="Arial" w:cs="Arial"/>
        </w:rPr>
        <w:t>é</w:t>
      </w:r>
      <w:r w:rsidRPr="00F80FC9">
        <w:rPr>
          <w:rFonts w:ascii="Arial" w:hAnsi="Arial" w:cs="Arial"/>
        </w:rPr>
        <w:t xml:space="preserve"> </w:t>
      </w:r>
      <w:r w:rsidR="000304B6">
        <w:rPr>
          <w:rFonts w:ascii="Arial" w:hAnsi="Arial" w:cs="Arial"/>
        </w:rPr>
        <w:t xml:space="preserve">dve </w:t>
      </w:r>
      <w:r w:rsidRPr="00F80FC9">
        <w:rPr>
          <w:rFonts w:ascii="Arial" w:hAnsi="Arial" w:cs="Arial"/>
        </w:rPr>
        <w:t>samostatn</w:t>
      </w:r>
      <w:r w:rsidR="003F30E9" w:rsidRPr="00F80FC9">
        <w:rPr>
          <w:rFonts w:ascii="Arial" w:hAnsi="Arial" w:cs="Arial"/>
        </w:rPr>
        <w:t>é</w:t>
      </w:r>
      <w:r w:rsidRPr="00F80FC9">
        <w:rPr>
          <w:rFonts w:ascii="Arial" w:hAnsi="Arial" w:cs="Arial"/>
        </w:rPr>
        <w:t xml:space="preserve"> zmluv</w:t>
      </w:r>
      <w:r w:rsidR="003F30E9" w:rsidRPr="00F80FC9">
        <w:rPr>
          <w:rFonts w:ascii="Arial" w:hAnsi="Arial" w:cs="Arial"/>
        </w:rPr>
        <w:t>y</w:t>
      </w:r>
      <w:r w:rsidR="000304B6">
        <w:rPr>
          <w:rFonts w:ascii="Arial" w:hAnsi="Arial" w:cs="Arial"/>
        </w:rPr>
        <w:t>: 1.</w:t>
      </w:r>
      <w:r w:rsidR="003F30E9" w:rsidRPr="00F80FC9">
        <w:rPr>
          <w:rFonts w:ascii="Arial" w:hAnsi="Arial" w:cs="Arial"/>
        </w:rPr>
        <w:t xml:space="preserve"> Zmluva o</w:t>
      </w:r>
      <w:r w:rsidR="004E2272" w:rsidRPr="00F80FC9">
        <w:rPr>
          <w:rFonts w:ascii="Arial" w:hAnsi="Arial" w:cs="Arial"/>
        </w:rPr>
        <w:t> </w:t>
      </w:r>
      <w:r w:rsidR="003F30E9" w:rsidRPr="00F80FC9">
        <w:rPr>
          <w:rFonts w:ascii="Arial" w:hAnsi="Arial" w:cs="Arial"/>
        </w:rPr>
        <w:t>dielo</w:t>
      </w:r>
      <w:r w:rsidR="004E2272" w:rsidRPr="00F80FC9">
        <w:rPr>
          <w:rFonts w:ascii="Arial" w:hAnsi="Arial" w:cs="Arial"/>
        </w:rPr>
        <w:t xml:space="preserve"> (výmena SCADA systému)</w:t>
      </w:r>
      <w:r w:rsidR="003F30E9" w:rsidRPr="00F80FC9">
        <w:rPr>
          <w:rFonts w:ascii="Arial" w:hAnsi="Arial" w:cs="Arial"/>
        </w:rPr>
        <w:t xml:space="preserve"> (ďalej len „Zmluva o dielo“) a</w:t>
      </w:r>
      <w:r w:rsidR="000304B6">
        <w:rPr>
          <w:rFonts w:ascii="Arial" w:hAnsi="Arial" w:cs="Arial"/>
        </w:rPr>
        <w:t xml:space="preserve"> 2. </w:t>
      </w:r>
      <w:r w:rsidR="003F30E9" w:rsidRPr="00F80FC9">
        <w:rPr>
          <w:rFonts w:ascii="Arial" w:hAnsi="Arial" w:cs="Arial"/>
        </w:rPr>
        <w:t>Zmluva o</w:t>
      </w:r>
      <w:r w:rsidR="004E2272" w:rsidRPr="00F80FC9">
        <w:rPr>
          <w:rFonts w:ascii="Arial" w:hAnsi="Arial" w:cs="Arial"/>
        </w:rPr>
        <w:t> poskytovaní služby podpora a údržba SCADA</w:t>
      </w:r>
      <w:r w:rsidR="00385FFE" w:rsidRPr="00F80FC9">
        <w:rPr>
          <w:rFonts w:ascii="Arial" w:hAnsi="Arial" w:cs="Arial"/>
        </w:rPr>
        <w:t xml:space="preserve"> </w:t>
      </w:r>
      <w:r w:rsidR="003F30E9" w:rsidRPr="00F80FC9">
        <w:rPr>
          <w:rFonts w:ascii="Arial" w:hAnsi="Arial" w:cs="Arial"/>
        </w:rPr>
        <w:t>(ďalej len „Servisná zmluva“; Zmluva o dielo a Servisná zmluva ďalej jednotlivo aj ako „Zmluva“ a spoločne aj ako „Zmluvy“)</w:t>
      </w:r>
      <w:r w:rsidRPr="00F80FC9">
        <w:rPr>
          <w:rFonts w:ascii="Arial" w:hAnsi="Arial" w:cs="Arial"/>
        </w:rPr>
        <w:t xml:space="preserve"> s</w:t>
      </w:r>
      <w:r w:rsidR="006E4422" w:rsidRPr="00F80FC9">
        <w:rPr>
          <w:rFonts w:ascii="Arial" w:hAnsi="Arial" w:cs="Arial"/>
        </w:rPr>
        <w:t> úspešným (</w:t>
      </w:r>
      <w:r w:rsidRPr="00F80FC9">
        <w:rPr>
          <w:rFonts w:ascii="Arial" w:hAnsi="Arial" w:cs="Arial"/>
        </w:rPr>
        <w:t>jedným víťazným</w:t>
      </w:r>
      <w:r w:rsidR="006E4422" w:rsidRPr="00F80FC9">
        <w:rPr>
          <w:rFonts w:ascii="Arial" w:hAnsi="Arial" w:cs="Arial"/>
        </w:rPr>
        <w:t xml:space="preserve">) </w:t>
      </w:r>
      <w:r w:rsidRPr="00F80FC9">
        <w:rPr>
          <w:rFonts w:ascii="Arial" w:hAnsi="Arial" w:cs="Arial"/>
        </w:rPr>
        <w:t xml:space="preserve">uchádzačom. Uchádzač môže predložiť ponuku na </w:t>
      </w:r>
      <w:r w:rsidR="00A64C3D" w:rsidRPr="00F80FC9">
        <w:rPr>
          <w:rFonts w:ascii="Arial" w:hAnsi="Arial" w:cs="Arial"/>
        </w:rPr>
        <w:t>zákazku</w:t>
      </w:r>
      <w:r w:rsidRPr="00F80FC9">
        <w:rPr>
          <w:rFonts w:ascii="Arial" w:hAnsi="Arial" w:cs="Arial"/>
        </w:rPr>
        <w:t xml:space="preserve">, </w:t>
      </w:r>
      <w:r w:rsidR="00A64C3D" w:rsidRPr="00F80FC9">
        <w:rPr>
          <w:rFonts w:ascii="Arial" w:hAnsi="Arial" w:cs="Arial"/>
        </w:rPr>
        <w:t xml:space="preserve">ak </w:t>
      </w:r>
      <w:r w:rsidRPr="00F80FC9">
        <w:rPr>
          <w:rFonts w:ascii="Arial" w:hAnsi="Arial" w:cs="Arial"/>
        </w:rPr>
        <w:t xml:space="preserve">podal žiadosť o účasť. Pokyny obstarávateľa </w:t>
      </w:r>
      <w:r w:rsidR="003A7A0A" w:rsidRPr="00F80FC9">
        <w:rPr>
          <w:rFonts w:ascii="Arial" w:hAnsi="Arial" w:cs="Arial"/>
        </w:rPr>
        <w:t xml:space="preserve">ohľadom </w:t>
      </w:r>
      <w:r w:rsidRPr="00F80FC9">
        <w:rPr>
          <w:rFonts w:ascii="Arial" w:hAnsi="Arial" w:cs="Arial"/>
        </w:rPr>
        <w:t xml:space="preserve">ponúk </w:t>
      </w:r>
      <w:r w:rsidR="00412ECD" w:rsidRPr="00F80FC9">
        <w:rPr>
          <w:rFonts w:ascii="Arial" w:hAnsi="Arial" w:cs="Arial"/>
        </w:rPr>
        <w:t xml:space="preserve">sú uvedené </w:t>
      </w:r>
      <w:r w:rsidRPr="00F80FC9">
        <w:rPr>
          <w:rFonts w:ascii="Arial" w:hAnsi="Arial" w:cs="Arial"/>
        </w:rPr>
        <w:t>v</w:t>
      </w:r>
      <w:r w:rsidR="003A7A0A" w:rsidRPr="00F80FC9">
        <w:rPr>
          <w:rFonts w:ascii="Arial" w:hAnsi="Arial" w:cs="Arial"/>
        </w:rPr>
        <w:t xml:space="preserve"> III. časti </w:t>
      </w:r>
      <w:r w:rsidRPr="00F80FC9">
        <w:rPr>
          <w:rFonts w:ascii="Arial" w:hAnsi="Arial" w:cs="Arial"/>
        </w:rPr>
        <w:t>týchto súťažných podkladov.</w:t>
      </w:r>
    </w:p>
    <w:p w14:paraId="2C57CE9B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29" w:name="_Toc404538255"/>
      <w:bookmarkStart w:id="30" w:name="_Toc404544374"/>
      <w:bookmarkStart w:id="31" w:name="_Toc85110480"/>
      <w:r w:rsidRPr="00F80FC9">
        <w:rPr>
          <w:sz w:val="24"/>
          <w:lang w:val="sk-SK"/>
        </w:rPr>
        <w:t xml:space="preserve">Miesto </w:t>
      </w:r>
      <w:r w:rsidR="00787FEA" w:rsidRPr="00F80FC9">
        <w:rPr>
          <w:sz w:val="24"/>
          <w:lang w:val="sk-SK"/>
        </w:rPr>
        <w:t>realizácie</w:t>
      </w:r>
      <w:r w:rsidRPr="00F80FC9">
        <w:rPr>
          <w:sz w:val="24"/>
          <w:lang w:val="sk-SK"/>
        </w:rPr>
        <w:t xml:space="preserve"> predmetu zákazky:</w:t>
      </w:r>
      <w:bookmarkEnd w:id="29"/>
      <w:bookmarkEnd w:id="30"/>
      <w:bookmarkEnd w:id="31"/>
    </w:p>
    <w:p w14:paraId="3F9DE0B5" w14:textId="77777777" w:rsidR="008B29AA" w:rsidRPr="00F80FC9" w:rsidRDefault="008B29AA" w:rsidP="00535284">
      <w:pPr>
        <w:pStyle w:val="Odsekzoznamu"/>
        <w:ind w:left="851"/>
        <w:jc w:val="both"/>
        <w:rPr>
          <w:noProof w:val="0"/>
          <w:sz w:val="20"/>
        </w:rPr>
      </w:pPr>
    </w:p>
    <w:p w14:paraId="4A584630" w14:textId="56028658" w:rsidR="004E2272" w:rsidRPr="00F80FC9" w:rsidRDefault="00904F01" w:rsidP="00535284">
      <w:pPr>
        <w:pStyle w:val="Odsekzoznamu"/>
        <w:numPr>
          <w:ilvl w:val="1"/>
          <w:numId w:val="16"/>
        </w:numPr>
        <w:ind w:left="851" w:hanging="425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>Miesto</w:t>
      </w:r>
      <w:r w:rsidR="004C225B" w:rsidRPr="00F80FC9">
        <w:rPr>
          <w:noProof w:val="0"/>
          <w:sz w:val="20"/>
        </w:rPr>
        <w:t xml:space="preserve"> </w:t>
      </w:r>
      <w:r w:rsidR="003F30E9" w:rsidRPr="00F80FC9">
        <w:rPr>
          <w:noProof w:val="0"/>
          <w:sz w:val="20"/>
        </w:rPr>
        <w:t>realizácie</w:t>
      </w:r>
      <w:r w:rsidR="004C225B" w:rsidRPr="00F80FC9">
        <w:rPr>
          <w:noProof w:val="0"/>
          <w:sz w:val="20"/>
        </w:rPr>
        <w:t xml:space="preserve"> predmetu zákazky</w:t>
      </w:r>
      <w:r w:rsidR="003F30E9" w:rsidRPr="00F80FC9">
        <w:rPr>
          <w:noProof w:val="0"/>
          <w:sz w:val="20"/>
        </w:rPr>
        <w:t xml:space="preserve"> </w:t>
      </w:r>
      <w:r w:rsidR="004E2272" w:rsidRPr="00F80FC9">
        <w:rPr>
          <w:noProof w:val="0"/>
          <w:sz w:val="20"/>
          <w:szCs w:val="20"/>
        </w:rPr>
        <w:t>závisí od</w:t>
      </w:r>
      <w:r w:rsidR="003F30E9" w:rsidRPr="00F80FC9">
        <w:rPr>
          <w:noProof w:val="0"/>
          <w:sz w:val="20"/>
          <w:szCs w:val="20"/>
        </w:rPr>
        <w:t> charakteru konkrétnych činností</w:t>
      </w:r>
      <w:r w:rsidR="00F80FC9">
        <w:rPr>
          <w:noProof w:val="0"/>
          <w:sz w:val="20"/>
          <w:szCs w:val="20"/>
        </w:rPr>
        <w:t>,</w:t>
      </w:r>
      <w:r w:rsidR="003F30E9" w:rsidRPr="00F80FC9">
        <w:rPr>
          <w:noProof w:val="0"/>
          <w:sz w:val="20"/>
          <w:szCs w:val="20"/>
        </w:rPr>
        <w:t xml:space="preserve"> </w:t>
      </w:r>
      <w:r w:rsidR="00F558A1" w:rsidRPr="00F80FC9">
        <w:rPr>
          <w:noProof w:val="0"/>
          <w:sz w:val="20"/>
          <w:szCs w:val="20"/>
        </w:rPr>
        <w:t>realizovaných na základe Zmlúv</w:t>
      </w:r>
      <w:r w:rsidR="00F80FC9">
        <w:rPr>
          <w:noProof w:val="0"/>
          <w:sz w:val="20"/>
          <w:szCs w:val="20"/>
        </w:rPr>
        <w:t>,</w:t>
      </w:r>
      <w:r w:rsidR="00F558A1" w:rsidRPr="00F80FC9">
        <w:rPr>
          <w:noProof w:val="0"/>
          <w:sz w:val="20"/>
          <w:szCs w:val="20"/>
        </w:rPr>
        <w:t xml:space="preserve"> </w:t>
      </w:r>
      <w:r w:rsidR="003F30E9" w:rsidRPr="00F80FC9">
        <w:rPr>
          <w:noProof w:val="0"/>
          <w:sz w:val="20"/>
          <w:szCs w:val="20"/>
        </w:rPr>
        <w:t xml:space="preserve">potrebných pre realizáciu </w:t>
      </w:r>
      <w:r w:rsidR="00F558A1" w:rsidRPr="00F80FC9">
        <w:rPr>
          <w:noProof w:val="0"/>
          <w:sz w:val="20"/>
          <w:szCs w:val="20"/>
        </w:rPr>
        <w:t>plnenia</w:t>
      </w:r>
      <w:r w:rsidR="003F30E9" w:rsidRPr="00F80FC9">
        <w:rPr>
          <w:noProof w:val="0"/>
          <w:sz w:val="20"/>
          <w:szCs w:val="20"/>
        </w:rPr>
        <w:t xml:space="preserve">. </w:t>
      </w:r>
      <w:r w:rsidR="00F558A1" w:rsidRPr="00F80FC9">
        <w:rPr>
          <w:noProof w:val="0"/>
          <w:sz w:val="20"/>
          <w:szCs w:val="20"/>
        </w:rPr>
        <w:t>Miesto realizácie predmetu zákazky (plnenia) je bližšie špecifikované v</w:t>
      </w:r>
      <w:r w:rsidR="00F80FC9">
        <w:rPr>
          <w:noProof w:val="0"/>
          <w:sz w:val="20"/>
          <w:szCs w:val="20"/>
        </w:rPr>
        <w:t xml:space="preserve"> časti C. </w:t>
      </w:r>
      <w:r w:rsidR="00F80FC9" w:rsidRPr="00F80FC9">
        <w:rPr>
          <w:noProof w:val="0"/>
          <w:color w:val="000000"/>
          <w:sz w:val="20"/>
          <w:szCs w:val="20"/>
        </w:rPr>
        <w:t>Obchodné podmienky zabezpečenia predmetu zákazky</w:t>
      </w:r>
      <w:r w:rsidR="00F80FC9" w:rsidRPr="00F80FC9">
        <w:rPr>
          <w:noProof w:val="0"/>
          <w:sz w:val="20"/>
          <w:szCs w:val="20"/>
        </w:rPr>
        <w:t xml:space="preserve"> </w:t>
      </w:r>
      <w:r w:rsidR="00F80FC9">
        <w:rPr>
          <w:noProof w:val="0"/>
          <w:sz w:val="20"/>
          <w:szCs w:val="20"/>
        </w:rPr>
        <w:t xml:space="preserve">týchto súťažných podkladov (v </w:t>
      </w:r>
      <w:r w:rsidR="00F558A1" w:rsidRPr="00F80FC9">
        <w:rPr>
          <w:noProof w:val="0"/>
          <w:sz w:val="20"/>
          <w:szCs w:val="20"/>
        </w:rPr>
        <w:t>Zmluvách a ich prílohách</w:t>
      </w:r>
      <w:r w:rsidR="00F80FC9">
        <w:rPr>
          <w:noProof w:val="0"/>
          <w:sz w:val="20"/>
          <w:szCs w:val="20"/>
        </w:rPr>
        <w:t>)</w:t>
      </w:r>
      <w:r w:rsidR="00F558A1" w:rsidRPr="00F80FC9">
        <w:rPr>
          <w:noProof w:val="0"/>
          <w:sz w:val="20"/>
          <w:szCs w:val="20"/>
        </w:rPr>
        <w:t>.</w:t>
      </w:r>
    </w:p>
    <w:p w14:paraId="3EF497A6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32" w:name="_Toc72157652"/>
      <w:bookmarkStart w:id="33" w:name="_Toc404538256"/>
      <w:bookmarkStart w:id="34" w:name="_Toc404544375"/>
      <w:bookmarkStart w:id="35" w:name="_Toc85110481"/>
      <w:bookmarkEnd w:id="32"/>
      <w:r w:rsidRPr="00F80FC9">
        <w:rPr>
          <w:sz w:val="24"/>
          <w:lang w:val="sk-SK"/>
        </w:rPr>
        <w:t xml:space="preserve">Termín a lehota </w:t>
      </w:r>
      <w:r w:rsidR="00787FEA" w:rsidRPr="00F80FC9">
        <w:rPr>
          <w:sz w:val="24"/>
          <w:lang w:val="sk-SK"/>
        </w:rPr>
        <w:t>realizácie</w:t>
      </w:r>
      <w:r w:rsidRPr="00F80FC9">
        <w:rPr>
          <w:sz w:val="24"/>
          <w:lang w:val="sk-SK"/>
        </w:rPr>
        <w:t xml:space="preserve"> predmetu zákazky:</w:t>
      </w:r>
      <w:bookmarkEnd w:id="33"/>
      <w:bookmarkEnd w:id="34"/>
      <w:bookmarkEnd w:id="35"/>
      <w:r w:rsidRPr="00F80FC9">
        <w:rPr>
          <w:sz w:val="24"/>
          <w:lang w:val="sk-SK"/>
        </w:rPr>
        <w:t xml:space="preserve"> </w:t>
      </w:r>
    </w:p>
    <w:p w14:paraId="486A96F1" w14:textId="77777777" w:rsidR="008B29AA" w:rsidRPr="00F80FC9" w:rsidRDefault="008B29AA" w:rsidP="00535284">
      <w:pPr>
        <w:pStyle w:val="Odsekzoznamu"/>
        <w:ind w:left="851"/>
        <w:jc w:val="both"/>
        <w:rPr>
          <w:noProof w:val="0"/>
          <w:sz w:val="20"/>
        </w:rPr>
      </w:pPr>
    </w:p>
    <w:p w14:paraId="277CAEB9" w14:textId="2D3F66FD" w:rsidR="003F30E9" w:rsidRPr="00EB3B55" w:rsidRDefault="00F558A1" w:rsidP="00535284">
      <w:pPr>
        <w:pStyle w:val="Odsekzoznamu"/>
        <w:numPr>
          <w:ilvl w:val="1"/>
          <w:numId w:val="17"/>
        </w:numPr>
        <w:ind w:left="851" w:hanging="425"/>
        <w:jc w:val="both"/>
        <w:rPr>
          <w:b/>
          <w:bCs/>
          <w:noProof w:val="0"/>
          <w:color w:val="00000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Termín a lehota realizácie plnenia </w:t>
      </w:r>
      <w:r w:rsidR="00CA38E4">
        <w:rPr>
          <w:noProof w:val="0"/>
          <w:sz w:val="20"/>
          <w:szCs w:val="20"/>
        </w:rPr>
        <w:t>sú</w:t>
      </w:r>
      <w:r w:rsidRPr="00F80FC9">
        <w:rPr>
          <w:noProof w:val="0"/>
          <w:sz w:val="20"/>
          <w:szCs w:val="20"/>
        </w:rPr>
        <w:t xml:space="preserve"> </w:t>
      </w:r>
      <w:r w:rsidR="00A32C6A" w:rsidRPr="00F80FC9">
        <w:rPr>
          <w:noProof w:val="0"/>
          <w:sz w:val="20"/>
          <w:szCs w:val="20"/>
        </w:rPr>
        <w:t>bližšie špecifikované v </w:t>
      </w:r>
      <w:r w:rsidR="00F80FC9">
        <w:rPr>
          <w:noProof w:val="0"/>
          <w:sz w:val="20"/>
          <w:szCs w:val="20"/>
        </w:rPr>
        <w:t xml:space="preserve">časti C. </w:t>
      </w:r>
      <w:r w:rsidR="00F80FC9" w:rsidRPr="00F80FC9">
        <w:rPr>
          <w:noProof w:val="0"/>
          <w:color w:val="000000"/>
          <w:sz w:val="20"/>
          <w:szCs w:val="20"/>
        </w:rPr>
        <w:t xml:space="preserve">Obchodné podmienky zabezpečenia </w:t>
      </w:r>
      <w:r w:rsidR="00F80FC9" w:rsidRPr="00EB3B55">
        <w:rPr>
          <w:noProof w:val="0"/>
          <w:color w:val="000000"/>
          <w:sz w:val="20"/>
          <w:szCs w:val="20"/>
        </w:rPr>
        <w:t>predmetu zákazky</w:t>
      </w:r>
      <w:r w:rsidR="00F80FC9" w:rsidRPr="00EB3B55">
        <w:rPr>
          <w:noProof w:val="0"/>
          <w:sz w:val="20"/>
          <w:szCs w:val="20"/>
        </w:rPr>
        <w:t xml:space="preserve"> týchto súťažných podkladov (v Zmluvách a ich prílohách).</w:t>
      </w:r>
    </w:p>
    <w:p w14:paraId="25F6545C" w14:textId="77777777" w:rsidR="005464CF" w:rsidRPr="00EB3B55" w:rsidRDefault="005464CF" w:rsidP="00535284">
      <w:pPr>
        <w:pStyle w:val="Odsekzoznamu"/>
        <w:ind w:left="851"/>
        <w:jc w:val="both"/>
        <w:rPr>
          <w:b/>
          <w:bCs/>
          <w:noProof w:val="0"/>
          <w:color w:val="000000"/>
          <w:sz w:val="20"/>
        </w:rPr>
      </w:pPr>
    </w:p>
    <w:p w14:paraId="4EB8B44A" w14:textId="745EBB91" w:rsidR="006C4F69" w:rsidRPr="00EB3B55" w:rsidRDefault="00904F01" w:rsidP="00535284">
      <w:pPr>
        <w:pStyle w:val="Odsekzoznamu"/>
        <w:numPr>
          <w:ilvl w:val="1"/>
          <w:numId w:val="17"/>
        </w:numPr>
        <w:ind w:left="851" w:hanging="425"/>
        <w:jc w:val="both"/>
        <w:rPr>
          <w:b/>
          <w:bCs/>
          <w:noProof w:val="0"/>
          <w:color w:val="000000"/>
          <w:sz w:val="20"/>
        </w:rPr>
      </w:pPr>
      <w:r w:rsidRPr="00EB3B55">
        <w:rPr>
          <w:noProof w:val="0"/>
          <w:sz w:val="20"/>
        </w:rPr>
        <w:t>Skutočn</w:t>
      </w:r>
      <w:r w:rsidR="008B5026" w:rsidRPr="00EB3B55">
        <w:rPr>
          <w:noProof w:val="0"/>
          <w:sz w:val="20"/>
        </w:rPr>
        <w:t>é množstvo</w:t>
      </w:r>
      <w:r w:rsidRPr="00EB3B55">
        <w:rPr>
          <w:noProof w:val="0"/>
          <w:sz w:val="20"/>
        </w:rPr>
        <w:t xml:space="preserve"> predmetu zákazky</w:t>
      </w:r>
      <w:r w:rsidR="00CA38E4">
        <w:rPr>
          <w:noProof w:val="0"/>
          <w:sz w:val="20"/>
        </w:rPr>
        <w:t>, tam kde je to aplikovateľné,</w:t>
      </w:r>
      <w:r w:rsidRPr="00EB3B55">
        <w:rPr>
          <w:noProof w:val="0"/>
          <w:sz w:val="20"/>
        </w:rPr>
        <w:t xml:space="preserve"> bude požadovan</w:t>
      </w:r>
      <w:r w:rsidR="008B5026" w:rsidRPr="00EB3B55">
        <w:rPr>
          <w:noProof w:val="0"/>
          <w:sz w:val="20"/>
        </w:rPr>
        <w:t>é</w:t>
      </w:r>
      <w:r w:rsidRPr="00EB3B55">
        <w:rPr>
          <w:noProof w:val="0"/>
          <w:sz w:val="20"/>
        </w:rPr>
        <w:t xml:space="preserve"> podľa skutočných prevádzkových potrieb</w:t>
      </w:r>
      <w:r w:rsidR="00206C6A" w:rsidRPr="00EB3B55">
        <w:rPr>
          <w:noProof w:val="0"/>
          <w:sz w:val="20"/>
        </w:rPr>
        <w:t>, ekonomických a finančných možností obstarávateľa</w:t>
      </w:r>
      <w:r w:rsidR="00787FEA" w:rsidRPr="00EB3B55">
        <w:rPr>
          <w:noProof w:val="0"/>
          <w:sz w:val="20"/>
        </w:rPr>
        <w:t xml:space="preserve">, a to vždy </w:t>
      </w:r>
      <w:r w:rsidR="00206C6A" w:rsidRPr="00EB3B55">
        <w:rPr>
          <w:noProof w:val="0"/>
          <w:sz w:val="20"/>
        </w:rPr>
        <w:t xml:space="preserve">podľa </w:t>
      </w:r>
      <w:r w:rsidR="00CA38E4">
        <w:rPr>
          <w:noProof w:val="0"/>
          <w:sz w:val="20"/>
        </w:rPr>
        <w:t>obstarávateľom</w:t>
      </w:r>
      <w:r w:rsidR="00CA38E4" w:rsidRPr="00EB3B55">
        <w:rPr>
          <w:noProof w:val="0"/>
          <w:sz w:val="20"/>
        </w:rPr>
        <w:t xml:space="preserve"> </w:t>
      </w:r>
      <w:r w:rsidRPr="00EB3B55">
        <w:rPr>
          <w:noProof w:val="0"/>
          <w:sz w:val="20"/>
        </w:rPr>
        <w:t xml:space="preserve">uskutočnených </w:t>
      </w:r>
      <w:r w:rsidR="00F80FC9" w:rsidRPr="00EB3B55">
        <w:rPr>
          <w:noProof w:val="0"/>
          <w:sz w:val="20"/>
        </w:rPr>
        <w:t>požiadaviek</w:t>
      </w:r>
      <w:r w:rsidRPr="00EB3B55">
        <w:rPr>
          <w:noProof w:val="0"/>
          <w:sz w:val="20"/>
        </w:rPr>
        <w:t>.</w:t>
      </w:r>
    </w:p>
    <w:p w14:paraId="3A9672B9" w14:textId="714EAAB3" w:rsidR="00904F01" w:rsidRPr="00B543A2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36" w:name="_Toc404538257"/>
      <w:bookmarkStart w:id="37" w:name="_Toc404544376"/>
      <w:bookmarkStart w:id="38" w:name="_Toc85110482"/>
      <w:r w:rsidRPr="00B543A2">
        <w:rPr>
          <w:sz w:val="24"/>
          <w:lang w:val="sk-SK"/>
        </w:rPr>
        <w:t>Zmluv</w:t>
      </w:r>
      <w:bookmarkEnd w:id="36"/>
      <w:bookmarkEnd w:id="37"/>
      <w:r w:rsidR="00CA38E4">
        <w:rPr>
          <w:sz w:val="24"/>
          <w:lang w:val="sk-SK"/>
        </w:rPr>
        <w:t>y</w:t>
      </w:r>
      <w:bookmarkEnd w:id="38"/>
    </w:p>
    <w:p w14:paraId="38BC0870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209C7360" w14:textId="4D7C5F73" w:rsidR="00904F01" w:rsidRPr="00F80FC9" w:rsidRDefault="00904F01" w:rsidP="00535284">
      <w:pPr>
        <w:pStyle w:val="Odsekzoznamu"/>
        <w:numPr>
          <w:ilvl w:val="1"/>
          <w:numId w:val="19"/>
        </w:numPr>
        <w:ind w:left="851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Typ</w:t>
      </w:r>
      <w:r w:rsidR="00CA38E4">
        <w:rPr>
          <w:noProof w:val="0"/>
          <w:sz w:val="20"/>
          <w:szCs w:val="20"/>
        </w:rPr>
        <w:t>y</w:t>
      </w:r>
      <w:r w:rsidRPr="00F80FC9">
        <w:rPr>
          <w:noProof w:val="0"/>
          <w:sz w:val="20"/>
          <w:szCs w:val="20"/>
        </w:rPr>
        <w:t xml:space="preserve"> zml</w:t>
      </w:r>
      <w:r w:rsidR="00CA38E4">
        <w:rPr>
          <w:noProof w:val="0"/>
          <w:sz w:val="20"/>
          <w:szCs w:val="20"/>
        </w:rPr>
        <w:t>ú</w:t>
      </w:r>
      <w:r w:rsidRPr="00F80FC9">
        <w:rPr>
          <w:noProof w:val="0"/>
          <w:sz w:val="20"/>
          <w:szCs w:val="20"/>
        </w:rPr>
        <w:t xml:space="preserve">v na dodanie </w:t>
      </w:r>
      <w:r w:rsidR="00BC39B4" w:rsidRPr="00F80FC9">
        <w:rPr>
          <w:noProof w:val="0"/>
          <w:sz w:val="20"/>
          <w:szCs w:val="20"/>
        </w:rPr>
        <w:t>plnenia</w:t>
      </w:r>
      <w:r w:rsidRPr="00F80FC9">
        <w:rPr>
          <w:noProof w:val="0"/>
          <w:sz w:val="20"/>
          <w:szCs w:val="20"/>
        </w:rPr>
        <w:t>:</w:t>
      </w:r>
    </w:p>
    <w:p w14:paraId="3C84F51B" w14:textId="2CB14F0A" w:rsidR="00BC39B4" w:rsidRPr="00F80FC9" w:rsidRDefault="00A935CD" w:rsidP="00535284">
      <w:pPr>
        <w:pStyle w:val="Odsekzoznamu"/>
        <w:numPr>
          <w:ilvl w:val="0"/>
          <w:numId w:val="90"/>
        </w:numPr>
        <w:ind w:left="1418" w:hanging="567"/>
        <w:jc w:val="both"/>
        <w:rPr>
          <w:noProof w:val="0"/>
        </w:rPr>
      </w:pPr>
      <w:r w:rsidRPr="00F80FC9">
        <w:rPr>
          <w:noProof w:val="0"/>
          <w:sz w:val="20"/>
          <w:szCs w:val="20"/>
        </w:rPr>
        <w:t>Zmluva o</w:t>
      </w:r>
      <w:r w:rsidR="00BC39B4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dielo</w:t>
      </w:r>
      <w:r w:rsidR="00BC39B4" w:rsidRPr="00F80FC9">
        <w:rPr>
          <w:noProof w:val="0"/>
          <w:sz w:val="20"/>
          <w:szCs w:val="20"/>
        </w:rPr>
        <w:t xml:space="preserve"> (Výmena SCADA systému) </w:t>
      </w:r>
      <w:r w:rsidR="00904F01" w:rsidRPr="00F80FC9">
        <w:rPr>
          <w:noProof w:val="0"/>
          <w:sz w:val="20"/>
          <w:szCs w:val="20"/>
        </w:rPr>
        <w:t>uzatvorená v zmysle ZVO</w:t>
      </w:r>
      <w:r w:rsidRPr="00F80FC9">
        <w:rPr>
          <w:noProof w:val="0"/>
          <w:sz w:val="20"/>
          <w:szCs w:val="20"/>
        </w:rPr>
        <w:t xml:space="preserve"> </w:t>
      </w:r>
      <w:r w:rsidR="00904F01" w:rsidRPr="00F80FC9">
        <w:rPr>
          <w:noProof w:val="0"/>
          <w:sz w:val="20"/>
          <w:szCs w:val="20"/>
        </w:rPr>
        <w:t>a zákona č. 513/1991 Zb. Obchodný zákonník v znení neskorších predpiso</w:t>
      </w:r>
      <w:r w:rsidR="00385FFE" w:rsidRPr="00F80FC9">
        <w:rPr>
          <w:noProof w:val="0"/>
          <w:sz w:val="20"/>
          <w:szCs w:val="20"/>
        </w:rPr>
        <w:t>v</w:t>
      </w:r>
      <w:r w:rsidR="00BC39B4" w:rsidRPr="00F80FC9">
        <w:rPr>
          <w:noProof w:val="0"/>
          <w:sz w:val="20"/>
          <w:szCs w:val="20"/>
        </w:rPr>
        <w:t>,</w:t>
      </w:r>
    </w:p>
    <w:p w14:paraId="7B4FF242" w14:textId="7763E6C6" w:rsidR="00385FFE" w:rsidRPr="00F80FC9" w:rsidRDefault="00BC39B4" w:rsidP="00535284">
      <w:pPr>
        <w:pStyle w:val="Odsekzoznamu"/>
        <w:numPr>
          <w:ilvl w:val="0"/>
          <w:numId w:val="90"/>
        </w:numPr>
        <w:ind w:left="1418" w:hanging="567"/>
        <w:jc w:val="both"/>
        <w:rPr>
          <w:noProof w:val="0"/>
        </w:rPr>
      </w:pPr>
      <w:r w:rsidRPr="00F80FC9">
        <w:rPr>
          <w:noProof w:val="0"/>
          <w:sz w:val="20"/>
          <w:szCs w:val="20"/>
        </w:rPr>
        <w:t>Zmluva o poskytovaní služby podpora a údržba SCADA uzatvorená v zmysle ZVO a zákona č. 513/1991 Zb. Obchodný zákonník v znení neskorších predpisov na dobu</w:t>
      </w:r>
      <w:r w:rsidR="000B07DA">
        <w:rPr>
          <w:noProof w:val="0"/>
          <w:sz w:val="20"/>
          <w:szCs w:val="20"/>
        </w:rPr>
        <w:t xml:space="preserve"> určitú: </w:t>
      </w:r>
      <w:r w:rsidR="000B07DA" w:rsidRPr="00606A77">
        <w:rPr>
          <w:noProof w:val="0"/>
          <w:sz w:val="20"/>
          <w:szCs w:val="20"/>
        </w:rPr>
        <w:t xml:space="preserve">na </w:t>
      </w:r>
      <w:r w:rsidRPr="00606A77">
        <w:rPr>
          <w:noProof w:val="0"/>
          <w:sz w:val="20"/>
          <w:szCs w:val="20"/>
        </w:rPr>
        <w:t>84 mesiacov</w:t>
      </w:r>
      <w:r w:rsidR="000B07DA">
        <w:rPr>
          <w:noProof w:val="0"/>
          <w:sz w:val="20"/>
          <w:szCs w:val="20"/>
        </w:rPr>
        <w:t xml:space="preserve"> odo dňa účinnosti Zmluvy</w:t>
      </w:r>
      <w:r w:rsidR="000B07DA" w:rsidRPr="00F80FC9">
        <w:rPr>
          <w:noProof w:val="0"/>
          <w:sz w:val="20"/>
          <w:szCs w:val="20"/>
        </w:rPr>
        <w:t xml:space="preserve"> o poskytovaní služby podpora a údržba SCADA</w:t>
      </w:r>
      <w:r w:rsidR="00385FFE" w:rsidRPr="00F80FC9">
        <w:rPr>
          <w:noProof w:val="0"/>
          <w:sz w:val="20"/>
          <w:szCs w:val="20"/>
        </w:rPr>
        <w:t>.</w:t>
      </w:r>
    </w:p>
    <w:p w14:paraId="0F066103" w14:textId="77777777" w:rsidR="00BC39B4" w:rsidRPr="00F80FC9" w:rsidRDefault="00BC39B4" w:rsidP="00535284">
      <w:pPr>
        <w:ind w:left="851"/>
        <w:jc w:val="both"/>
      </w:pPr>
    </w:p>
    <w:p w14:paraId="0F5695E6" w14:textId="3AF25089" w:rsidR="00904F01" w:rsidRPr="00F80FC9" w:rsidRDefault="00904F01" w:rsidP="00535284">
      <w:pPr>
        <w:pStyle w:val="Odsekzoznamu"/>
        <w:numPr>
          <w:ilvl w:val="1"/>
          <w:numId w:val="19"/>
        </w:numPr>
        <w:ind w:left="851" w:hanging="425"/>
        <w:jc w:val="both"/>
        <w:rPr>
          <w:i/>
          <w:noProof w:val="0"/>
        </w:rPr>
      </w:pPr>
      <w:r w:rsidRPr="00F80FC9">
        <w:rPr>
          <w:noProof w:val="0"/>
          <w:sz w:val="20"/>
          <w:szCs w:val="20"/>
        </w:rPr>
        <w:t>Podrobné vymedzenie zmluvných podmienok na dodanie predmetu zákazky</w:t>
      </w:r>
      <w:r w:rsidR="00F80FC9">
        <w:rPr>
          <w:noProof w:val="0"/>
          <w:sz w:val="20"/>
          <w:szCs w:val="20"/>
        </w:rPr>
        <w:t xml:space="preserve"> (plnenia)</w:t>
      </w:r>
      <w:r w:rsidRPr="00F80FC9">
        <w:rPr>
          <w:noProof w:val="0"/>
          <w:sz w:val="20"/>
          <w:szCs w:val="20"/>
        </w:rPr>
        <w:t xml:space="preserve"> je uvedené v časti </w:t>
      </w:r>
      <w:r w:rsidR="00866A6B" w:rsidRPr="00FA7E75">
        <w:rPr>
          <w:noProof w:val="0"/>
          <w:sz w:val="20"/>
          <w:szCs w:val="20"/>
        </w:rPr>
        <w:t>C</w:t>
      </w:r>
      <w:r w:rsidRPr="00FA7E75">
        <w:rPr>
          <w:noProof w:val="0"/>
          <w:sz w:val="20"/>
          <w:szCs w:val="20"/>
        </w:rPr>
        <w:t>. Obchodné podmienky zabezpečenia predmetu zákazky</w:t>
      </w:r>
      <w:r w:rsidR="006D4B4D" w:rsidRPr="00FA7E75">
        <w:rPr>
          <w:noProof w:val="0"/>
          <w:sz w:val="20"/>
          <w:szCs w:val="20"/>
        </w:rPr>
        <w:t>, prič</w:t>
      </w:r>
      <w:r w:rsidR="006D4B4D" w:rsidRPr="00F80FC9">
        <w:rPr>
          <w:noProof w:val="0"/>
          <w:sz w:val="20"/>
          <w:szCs w:val="20"/>
        </w:rPr>
        <w:t xml:space="preserve">om </w:t>
      </w:r>
      <w:r w:rsidR="00781DC6" w:rsidRPr="00F80FC9">
        <w:rPr>
          <w:noProof w:val="0"/>
          <w:sz w:val="20"/>
          <w:szCs w:val="20"/>
        </w:rPr>
        <w:t xml:space="preserve">zmluvné podmienky, o ktorých zmene alebo úprave je možné </w:t>
      </w:r>
      <w:r w:rsidR="00866A6B" w:rsidRPr="00F80FC9">
        <w:rPr>
          <w:noProof w:val="0"/>
          <w:sz w:val="20"/>
          <w:szCs w:val="20"/>
        </w:rPr>
        <w:t xml:space="preserve">rokovať </w:t>
      </w:r>
      <w:r w:rsidR="00781DC6" w:rsidRPr="00F80FC9">
        <w:rPr>
          <w:noProof w:val="0"/>
          <w:sz w:val="20"/>
          <w:szCs w:val="20"/>
        </w:rPr>
        <w:t xml:space="preserve">s uchádzačmi podľa § 95 ods. 5 ZVO </w:t>
      </w:r>
      <w:r w:rsidR="00C76FAA" w:rsidRPr="00F80FC9">
        <w:rPr>
          <w:noProof w:val="0"/>
          <w:sz w:val="20"/>
          <w:szCs w:val="20"/>
        </w:rPr>
        <w:t>po podaní základných ponúk</w:t>
      </w:r>
      <w:r w:rsidR="00866A6B" w:rsidRPr="00F80FC9">
        <w:rPr>
          <w:noProof w:val="0"/>
          <w:sz w:val="20"/>
          <w:szCs w:val="20"/>
        </w:rPr>
        <w:t xml:space="preserve"> v súlade s ustanoveniami bodu 2</w:t>
      </w:r>
      <w:r w:rsidR="00BA74FB" w:rsidRPr="00F80FC9">
        <w:rPr>
          <w:noProof w:val="0"/>
          <w:sz w:val="20"/>
          <w:szCs w:val="20"/>
        </w:rPr>
        <w:t>7</w:t>
      </w:r>
      <w:r w:rsidR="00866A6B" w:rsidRPr="00F80FC9">
        <w:rPr>
          <w:noProof w:val="0"/>
          <w:sz w:val="20"/>
          <w:szCs w:val="20"/>
        </w:rPr>
        <w:t>. týchto súťažných podmienok</w:t>
      </w:r>
      <w:r w:rsidRPr="00F80FC9">
        <w:rPr>
          <w:i/>
          <w:noProof w:val="0"/>
        </w:rPr>
        <w:t xml:space="preserve"> </w:t>
      </w:r>
      <w:r w:rsidR="00866A6B" w:rsidRPr="00F80FC9">
        <w:rPr>
          <w:noProof w:val="0"/>
          <w:sz w:val="20"/>
          <w:szCs w:val="20"/>
        </w:rPr>
        <w:t xml:space="preserve">sú zvýraznené podfarbením textu </w:t>
      </w:r>
      <w:r w:rsidR="00272D1E" w:rsidRPr="00F80FC9">
        <w:rPr>
          <w:noProof w:val="0"/>
          <w:sz w:val="20"/>
          <w:szCs w:val="20"/>
        </w:rPr>
        <w:t xml:space="preserve">v </w:t>
      </w:r>
      <w:r w:rsidR="004459B2">
        <w:rPr>
          <w:noProof w:val="0"/>
          <w:sz w:val="20"/>
          <w:szCs w:val="20"/>
        </w:rPr>
        <w:t>Zmluvách</w:t>
      </w:r>
      <w:r w:rsidR="00866A6B" w:rsidRPr="00F80FC9">
        <w:rPr>
          <w:noProof w:val="0"/>
          <w:sz w:val="20"/>
          <w:szCs w:val="20"/>
        </w:rPr>
        <w:t>.</w:t>
      </w:r>
    </w:p>
    <w:p w14:paraId="559BBE18" w14:textId="77777777" w:rsidR="00F80FC9" w:rsidRPr="00F80FC9" w:rsidRDefault="00F80FC9" w:rsidP="00535284">
      <w:pPr>
        <w:pStyle w:val="Odsekzoznamu"/>
        <w:ind w:left="851"/>
        <w:jc w:val="both"/>
        <w:rPr>
          <w:i/>
          <w:noProof w:val="0"/>
        </w:rPr>
      </w:pPr>
    </w:p>
    <w:p w14:paraId="753C359F" w14:textId="3A2D4842" w:rsidR="00F80FC9" w:rsidRPr="00F80FC9" w:rsidRDefault="00F80FC9" w:rsidP="00535284">
      <w:pPr>
        <w:pStyle w:val="Odsekzoznamu"/>
        <w:numPr>
          <w:ilvl w:val="1"/>
          <w:numId w:val="19"/>
        </w:numPr>
        <w:ind w:left="851" w:hanging="425"/>
        <w:jc w:val="both"/>
        <w:rPr>
          <w:i/>
          <w:noProof w:val="0"/>
        </w:rPr>
      </w:pPr>
      <w:r>
        <w:rPr>
          <w:noProof w:val="0"/>
          <w:sz w:val="20"/>
          <w:szCs w:val="20"/>
        </w:rPr>
        <w:t>Predmetom zákazky bude aj prevod práv duševného vlastníctva</w:t>
      </w:r>
      <w:r w:rsidR="0014502E">
        <w:rPr>
          <w:noProof w:val="0"/>
          <w:sz w:val="20"/>
          <w:szCs w:val="20"/>
        </w:rPr>
        <w:t>, resp. udelenie potrebných licencií</w:t>
      </w:r>
      <w:r>
        <w:rPr>
          <w:noProof w:val="0"/>
          <w:sz w:val="20"/>
          <w:szCs w:val="20"/>
        </w:rPr>
        <w:t xml:space="preserve">, a to za podmienok </w:t>
      </w:r>
      <w:r w:rsidR="00FA7E75">
        <w:rPr>
          <w:noProof w:val="0"/>
          <w:sz w:val="20"/>
          <w:szCs w:val="20"/>
        </w:rPr>
        <w:t xml:space="preserve">a v rozsahu </w:t>
      </w:r>
      <w:r>
        <w:rPr>
          <w:noProof w:val="0"/>
          <w:sz w:val="20"/>
          <w:szCs w:val="20"/>
        </w:rPr>
        <w:t xml:space="preserve">bližšie špecifikovaných v časti C. </w:t>
      </w:r>
      <w:r w:rsidRPr="00F80FC9">
        <w:rPr>
          <w:noProof w:val="0"/>
          <w:color w:val="000000"/>
          <w:sz w:val="20"/>
          <w:szCs w:val="20"/>
        </w:rPr>
        <w:t>Obchodné podmienky zabezpečenia predmetu zákazky</w:t>
      </w:r>
      <w:r w:rsidRPr="00F80FC9">
        <w:rPr>
          <w:noProof w:val="0"/>
          <w:sz w:val="20"/>
          <w:szCs w:val="20"/>
        </w:rPr>
        <w:t xml:space="preserve"> </w:t>
      </w:r>
      <w:r>
        <w:rPr>
          <w:noProof w:val="0"/>
          <w:sz w:val="20"/>
          <w:szCs w:val="20"/>
        </w:rPr>
        <w:t xml:space="preserve">týchto súťažných podkladov (v </w:t>
      </w:r>
      <w:r w:rsidRPr="00F80FC9">
        <w:rPr>
          <w:noProof w:val="0"/>
          <w:sz w:val="20"/>
          <w:szCs w:val="20"/>
        </w:rPr>
        <w:t>Zmluvách a ich prílohách</w:t>
      </w:r>
      <w:r>
        <w:rPr>
          <w:noProof w:val="0"/>
          <w:sz w:val="20"/>
          <w:szCs w:val="20"/>
        </w:rPr>
        <w:t>).</w:t>
      </w:r>
    </w:p>
    <w:p w14:paraId="07C14FC8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39" w:name="_Toc404538258"/>
      <w:bookmarkStart w:id="40" w:name="_Toc404544377"/>
      <w:bookmarkStart w:id="41" w:name="_Toc85110483"/>
      <w:r w:rsidRPr="00F80FC9">
        <w:rPr>
          <w:sz w:val="24"/>
          <w:lang w:val="sk-SK"/>
        </w:rPr>
        <w:t>Zdroj finančných prostriedkov:</w:t>
      </w:r>
      <w:bookmarkEnd w:id="39"/>
      <w:bookmarkEnd w:id="40"/>
      <w:bookmarkEnd w:id="41"/>
      <w:r w:rsidRPr="00F80FC9">
        <w:rPr>
          <w:sz w:val="24"/>
          <w:lang w:val="sk-SK"/>
        </w:rPr>
        <w:t xml:space="preserve"> </w:t>
      </w:r>
    </w:p>
    <w:p w14:paraId="1E1E5A1D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color w:val="000000"/>
          <w:sz w:val="20"/>
          <w:szCs w:val="20"/>
        </w:rPr>
      </w:pPr>
    </w:p>
    <w:p w14:paraId="0D73D5B1" w14:textId="77777777" w:rsidR="00904F01" w:rsidRPr="00F80FC9" w:rsidRDefault="00904F01" w:rsidP="00535284">
      <w:pPr>
        <w:pStyle w:val="Odsekzoznamu"/>
        <w:numPr>
          <w:ilvl w:val="1"/>
          <w:numId w:val="18"/>
        </w:numPr>
        <w:ind w:left="851" w:hanging="425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Predmet zákazky bude financovaný z vlastných zdrojov obstarávateľa.</w:t>
      </w:r>
    </w:p>
    <w:p w14:paraId="2FD9A1E5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color w:val="000000"/>
          <w:sz w:val="20"/>
          <w:szCs w:val="20"/>
        </w:rPr>
      </w:pPr>
    </w:p>
    <w:p w14:paraId="4B24A9AE" w14:textId="5945C6D2" w:rsidR="00904F01" w:rsidRPr="00F80FC9" w:rsidRDefault="00904F01" w:rsidP="00535284">
      <w:pPr>
        <w:pStyle w:val="Odsekzoznamu"/>
        <w:numPr>
          <w:ilvl w:val="1"/>
          <w:numId w:val="18"/>
        </w:numPr>
        <w:ind w:left="851" w:hanging="425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lastRenderedPageBreak/>
        <w:t xml:space="preserve">Vlastná platba za </w:t>
      </w:r>
      <w:r w:rsidR="00BC39B4" w:rsidRPr="00F80FC9">
        <w:rPr>
          <w:noProof w:val="0"/>
          <w:color w:val="000000"/>
          <w:sz w:val="20"/>
          <w:szCs w:val="20"/>
        </w:rPr>
        <w:t xml:space="preserve">plnenie </w:t>
      </w:r>
      <w:r w:rsidRPr="00F80FC9">
        <w:rPr>
          <w:noProof w:val="0"/>
          <w:color w:val="000000"/>
          <w:sz w:val="20"/>
          <w:szCs w:val="20"/>
        </w:rPr>
        <w:t xml:space="preserve">bude realizovaná formou bezhotovostného platobného styku na základe daňového dokladu vystaveného zmluvným partnerom. </w:t>
      </w:r>
      <w:r w:rsidRPr="00F80FC9">
        <w:rPr>
          <w:noProof w:val="0"/>
          <w:sz w:val="20"/>
          <w:szCs w:val="20"/>
        </w:rPr>
        <w:tab/>
        <w:t xml:space="preserve"> </w:t>
      </w:r>
      <w:bookmarkStart w:id="42" w:name="_Toc404538259"/>
    </w:p>
    <w:p w14:paraId="588E49BB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color w:val="000000"/>
          <w:sz w:val="20"/>
          <w:szCs w:val="20"/>
        </w:rPr>
      </w:pPr>
    </w:p>
    <w:p w14:paraId="65AF7CBF" w14:textId="77777777" w:rsidR="00904F01" w:rsidRPr="00F80FC9" w:rsidRDefault="00904F01" w:rsidP="00535284">
      <w:pPr>
        <w:pStyle w:val="Odsekzoznamu"/>
        <w:numPr>
          <w:ilvl w:val="1"/>
          <w:numId w:val="18"/>
        </w:numPr>
        <w:ind w:left="851" w:hanging="425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Splatnosť faktúr je </w:t>
      </w:r>
      <w:r w:rsidRPr="008D1A6C">
        <w:rPr>
          <w:noProof w:val="0"/>
          <w:sz w:val="20"/>
          <w:szCs w:val="20"/>
        </w:rPr>
        <w:t>do 60 dní odo dňa doručenia</w:t>
      </w:r>
      <w:r w:rsidRPr="00F80FC9">
        <w:rPr>
          <w:noProof w:val="0"/>
          <w:sz w:val="20"/>
          <w:szCs w:val="20"/>
        </w:rPr>
        <w:t xml:space="preserve"> faktúry, pričom obstarávateľ pripúšťa možnosť rokovať o dĺžke lehoty splatnosti faktúr.</w:t>
      </w:r>
    </w:p>
    <w:p w14:paraId="1851A838" w14:textId="1D1391EB" w:rsidR="00904F01" w:rsidRPr="00F80FC9" w:rsidRDefault="00904F01" w:rsidP="0053528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</w:rPr>
      </w:pPr>
    </w:p>
    <w:p w14:paraId="0FAF375A" w14:textId="77777777" w:rsidR="00904F01" w:rsidRPr="00F80FC9" w:rsidRDefault="00904F01" w:rsidP="00535284">
      <w:pPr>
        <w:pStyle w:val="Nadpis2"/>
      </w:pPr>
      <w:bookmarkStart w:id="43" w:name="_Toc404544378"/>
      <w:bookmarkStart w:id="44" w:name="_Toc85110484"/>
      <w:r w:rsidRPr="00F80FC9">
        <w:t>Časť III.</w:t>
      </w:r>
      <w:bookmarkEnd w:id="42"/>
      <w:bookmarkEnd w:id="43"/>
      <w:bookmarkEnd w:id="44"/>
    </w:p>
    <w:p w14:paraId="4FEB245A" w14:textId="77777777" w:rsidR="00904F01" w:rsidRPr="00F80FC9" w:rsidRDefault="00904F01" w:rsidP="00535284">
      <w:pPr>
        <w:pStyle w:val="Nadpis2"/>
      </w:pPr>
      <w:bookmarkStart w:id="45" w:name="_Toc404538260"/>
      <w:bookmarkStart w:id="46" w:name="_Toc404544379"/>
      <w:bookmarkStart w:id="47" w:name="_Toc85110485"/>
      <w:r w:rsidRPr="00F80FC9">
        <w:t>INFORMÁCIE O PONUKE</w:t>
      </w:r>
      <w:bookmarkEnd w:id="45"/>
      <w:bookmarkEnd w:id="46"/>
      <w:bookmarkEnd w:id="47"/>
      <w:r w:rsidRPr="00F80FC9">
        <w:t xml:space="preserve"> </w:t>
      </w:r>
    </w:p>
    <w:p w14:paraId="0ADE746E" w14:textId="77777777" w:rsidR="00904F01" w:rsidRPr="00F80FC9" w:rsidRDefault="00904F01" w:rsidP="00535284">
      <w:pPr>
        <w:pStyle w:val="Nadpis2"/>
      </w:pPr>
      <w:bookmarkStart w:id="48" w:name="_Toc404538261"/>
      <w:bookmarkStart w:id="49" w:name="_Toc404544380"/>
      <w:bookmarkStart w:id="50" w:name="_Toc85110486"/>
      <w:r w:rsidRPr="00F80FC9">
        <w:t>Príprava ponuky</w:t>
      </w:r>
      <w:bookmarkEnd w:id="48"/>
      <w:bookmarkEnd w:id="49"/>
      <w:bookmarkEnd w:id="50"/>
    </w:p>
    <w:p w14:paraId="13254A60" w14:textId="77777777" w:rsidR="00904F01" w:rsidRPr="00F80FC9" w:rsidRDefault="0014497C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51" w:name="_Toc404538262"/>
      <w:bookmarkStart w:id="52" w:name="_Toc404544381"/>
      <w:bookmarkStart w:id="53" w:name="_Toc85110487"/>
      <w:r w:rsidRPr="00F80FC9">
        <w:rPr>
          <w:sz w:val="24"/>
          <w:lang w:val="sk-SK"/>
        </w:rPr>
        <w:t>Technické predkolo a v</w:t>
      </w:r>
      <w:r w:rsidR="00904F01" w:rsidRPr="00F80FC9">
        <w:rPr>
          <w:sz w:val="24"/>
          <w:lang w:val="sk-SK"/>
        </w:rPr>
        <w:t>yhotovenie ponuky</w:t>
      </w:r>
      <w:bookmarkEnd w:id="51"/>
      <w:bookmarkEnd w:id="52"/>
      <w:bookmarkEnd w:id="53"/>
      <w:r w:rsidR="00904F01" w:rsidRPr="00F80FC9">
        <w:rPr>
          <w:sz w:val="24"/>
          <w:lang w:val="sk-SK"/>
        </w:rPr>
        <w:t xml:space="preserve"> </w:t>
      </w:r>
    </w:p>
    <w:p w14:paraId="18A2F103" w14:textId="77777777" w:rsidR="00807DCD" w:rsidRPr="00F80FC9" w:rsidRDefault="00807DCD" w:rsidP="00535284">
      <w:pPr>
        <w:pStyle w:val="Zarkazkladnhotextu3"/>
        <w:spacing w:after="0"/>
        <w:ind w:left="851"/>
        <w:jc w:val="both"/>
        <w:rPr>
          <w:rFonts w:ascii="Arial" w:hAnsi="Arial" w:cs="Arial"/>
          <w:sz w:val="20"/>
        </w:rPr>
      </w:pPr>
    </w:p>
    <w:p w14:paraId="3E04B30B" w14:textId="77777777" w:rsidR="0014497C" w:rsidRPr="00F80FC9" w:rsidRDefault="0014497C" w:rsidP="00535284">
      <w:pPr>
        <w:pStyle w:val="Zarkazkladnhotextu3"/>
        <w:spacing w:after="0"/>
        <w:ind w:left="426"/>
        <w:jc w:val="both"/>
        <w:rPr>
          <w:rFonts w:ascii="Arial" w:hAnsi="Arial" w:cs="Arial"/>
          <w:b/>
          <w:sz w:val="20"/>
        </w:rPr>
      </w:pPr>
      <w:r w:rsidRPr="00F80FC9">
        <w:rPr>
          <w:rFonts w:ascii="Arial" w:hAnsi="Arial" w:cs="Arial"/>
          <w:b/>
          <w:sz w:val="20"/>
        </w:rPr>
        <w:t>Technické predkolo</w:t>
      </w:r>
    </w:p>
    <w:p w14:paraId="55557440" w14:textId="6A4E2B93" w:rsidR="0014497C" w:rsidRPr="00F80FC9" w:rsidRDefault="0014497C" w:rsidP="00535284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Vzhľadom na </w:t>
      </w:r>
      <w:r w:rsidR="00895AD7" w:rsidRPr="00F80FC9">
        <w:rPr>
          <w:rFonts w:ascii="Arial" w:hAnsi="Arial" w:cs="Arial"/>
          <w:sz w:val="20"/>
        </w:rPr>
        <w:t> </w:t>
      </w:r>
      <w:r w:rsidR="00B23A8F" w:rsidRPr="00F80FC9">
        <w:rPr>
          <w:rFonts w:ascii="Arial" w:hAnsi="Arial" w:cs="Arial"/>
          <w:sz w:val="20"/>
        </w:rPr>
        <w:t>zložitosť</w:t>
      </w:r>
      <w:r w:rsidR="00895AD7" w:rsidRPr="00F80FC9">
        <w:rPr>
          <w:rFonts w:ascii="Arial" w:hAnsi="Arial" w:cs="Arial"/>
          <w:sz w:val="20"/>
        </w:rPr>
        <w:t xml:space="preserve"> </w:t>
      </w:r>
      <w:r w:rsidR="00895AD7" w:rsidRPr="00E408A8">
        <w:rPr>
          <w:rFonts w:ascii="Arial" w:hAnsi="Arial" w:cs="Arial"/>
          <w:sz w:val="20"/>
        </w:rPr>
        <w:t>technickej špecifikácie</w:t>
      </w:r>
      <w:r w:rsidR="00B23A8F" w:rsidRPr="00E408A8">
        <w:rPr>
          <w:rFonts w:ascii="Arial" w:hAnsi="Arial" w:cs="Arial"/>
          <w:sz w:val="20"/>
        </w:rPr>
        <w:t xml:space="preserve"> </w:t>
      </w:r>
      <w:r w:rsidRPr="00E408A8">
        <w:rPr>
          <w:rFonts w:ascii="Arial" w:hAnsi="Arial" w:cs="Arial"/>
          <w:sz w:val="20"/>
        </w:rPr>
        <w:t xml:space="preserve">predmetu zákazky a za účelom prípadného vysvetlenia </w:t>
      </w:r>
      <w:r w:rsidR="00B23A8F" w:rsidRPr="00E408A8">
        <w:rPr>
          <w:rFonts w:ascii="Arial" w:hAnsi="Arial" w:cs="Arial"/>
          <w:sz w:val="20"/>
        </w:rPr>
        <w:t xml:space="preserve">alebo doplnenia </w:t>
      </w:r>
      <w:r w:rsidRPr="00E408A8">
        <w:rPr>
          <w:rFonts w:ascii="Arial" w:hAnsi="Arial" w:cs="Arial"/>
          <w:sz w:val="20"/>
        </w:rPr>
        <w:t>technickej špecifikácie predmetu zákazky, ešte pred odoslaním výzvy na predkladanie základných ponúk, avšak zároveň po uplynutí lehoty na predkladanie žiadostí o</w:t>
      </w:r>
      <w:r w:rsidR="008E4E1E">
        <w:rPr>
          <w:rFonts w:ascii="Arial" w:hAnsi="Arial" w:cs="Arial"/>
          <w:sz w:val="20"/>
        </w:rPr>
        <w:t> </w:t>
      </w:r>
      <w:r w:rsidRPr="00E408A8">
        <w:rPr>
          <w:rFonts w:ascii="Arial" w:hAnsi="Arial" w:cs="Arial"/>
          <w:sz w:val="20"/>
        </w:rPr>
        <w:t>účasť, obstarávateľ uskutočn</w:t>
      </w:r>
      <w:r w:rsidR="00EE7BDE" w:rsidRPr="00E408A8">
        <w:rPr>
          <w:rFonts w:ascii="Arial" w:hAnsi="Arial" w:cs="Arial"/>
          <w:sz w:val="20"/>
        </w:rPr>
        <w:t>í</w:t>
      </w:r>
      <w:r w:rsidRPr="00E408A8">
        <w:rPr>
          <w:rFonts w:ascii="Arial" w:hAnsi="Arial" w:cs="Arial"/>
          <w:sz w:val="20"/>
        </w:rPr>
        <w:t xml:space="preserve"> so všetkými záujemcami, ktorí predložili v</w:t>
      </w:r>
      <w:r w:rsidR="008E4E1E">
        <w:rPr>
          <w:rFonts w:ascii="Arial" w:hAnsi="Arial" w:cs="Arial"/>
          <w:sz w:val="20"/>
        </w:rPr>
        <w:t> </w:t>
      </w:r>
      <w:r w:rsidR="00895AD7" w:rsidRPr="00E408A8">
        <w:rPr>
          <w:rFonts w:ascii="Arial" w:hAnsi="Arial" w:cs="Arial"/>
          <w:sz w:val="20"/>
        </w:rPr>
        <w:t>stanovenej</w:t>
      </w:r>
      <w:r w:rsidRPr="00E408A8">
        <w:rPr>
          <w:rFonts w:ascii="Arial" w:hAnsi="Arial" w:cs="Arial"/>
          <w:sz w:val="20"/>
        </w:rPr>
        <w:t> lehote žiadosť o účasť, predkolo rokovania</w:t>
      </w:r>
      <w:r w:rsidRPr="00F80FC9">
        <w:rPr>
          <w:rFonts w:ascii="Arial" w:hAnsi="Arial" w:cs="Arial"/>
          <w:sz w:val="20"/>
        </w:rPr>
        <w:t xml:space="preserve"> o technických špecifikáciách predmetu zákazky (ďalej len „Technické predkolo“), výsledkom ktorého bude prípadn</w:t>
      </w:r>
      <w:r w:rsidR="00EE7BDE" w:rsidRPr="00F80FC9">
        <w:rPr>
          <w:rFonts w:ascii="Arial" w:hAnsi="Arial" w:cs="Arial"/>
          <w:sz w:val="20"/>
        </w:rPr>
        <w:t>á</w:t>
      </w:r>
      <w:r w:rsidRPr="00F80FC9">
        <w:rPr>
          <w:rFonts w:ascii="Arial" w:hAnsi="Arial" w:cs="Arial"/>
          <w:sz w:val="20"/>
        </w:rPr>
        <w:t xml:space="preserve"> úprava a/alebo </w:t>
      </w:r>
      <w:r w:rsidR="004B05FA" w:rsidRPr="00F80FC9">
        <w:rPr>
          <w:rFonts w:ascii="Arial" w:hAnsi="Arial" w:cs="Arial"/>
          <w:sz w:val="20"/>
        </w:rPr>
        <w:t>s</w:t>
      </w:r>
      <w:r w:rsidRPr="00F80FC9">
        <w:rPr>
          <w:rFonts w:ascii="Arial" w:hAnsi="Arial" w:cs="Arial"/>
          <w:sz w:val="20"/>
        </w:rPr>
        <w:t>presnenie technickej špecifikácie predmetu zákazky za účelom zabezpečenia účelnosti a hospodárnosti a zachovan</w:t>
      </w:r>
      <w:r w:rsidR="00EE7BDE" w:rsidRPr="00F80FC9">
        <w:rPr>
          <w:rFonts w:ascii="Arial" w:hAnsi="Arial" w:cs="Arial"/>
          <w:sz w:val="20"/>
        </w:rPr>
        <w:t>ia</w:t>
      </w:r>
      <w:r w:rsidRPr="00F80FC9">
        <w:rPr>
          <w:rFonts w:ascii="Arial" w:hAnsi="Arial" w:cs="Arial"/>
          <w:sz w:val="20"/>
        </w:rPr>
        <w:t xml:space="preserve"> princípov rovnakého zaobchádzania, nediskriminácie a transparentnosti. Pre podmienky realizácie Technického predkola sa primerane použijú príslušné ustanovenia bodu 2</w:t>
      </w:r>
      <w:r w:rsidR="00606075" w:rsidRPr="00F80FC9">
        <w:rPr>
          <w:rFonts w:ascii="Arial" w:hAnsi="Arial" w:cs="Arial"/>
          <w:sz w:val="20"/>
        </w:rPr>
        <w:t>7</w:t>
      </w:r>
      <w:r w:rsidRPr="00F80FC9">
        <w:rPr>
          <w:rFonts w:ascii="Arial" w:hAnsi="Arial" w:cs="Arial"/>
          <w:sz w:val="20"/>
        </w:rPr>
        <w:t>. týchto súťažných podkladov</w:t>
      </w:r>
      <w:r w:rsidR="004B05FA" w:rsidRPr="00F80FC9">
        <w:rPr>
          <w:rFonts w:ascii="Arial" w:hAnsi="Arial" w:cs="Arial"/>
          <w:sz w:val="20"/>
        </w:rPr>
        <w:t xml:space="preserve"> o rokovaní.</w:t>
      </w:r>
    </w:p>
    <w:p w14:paraId="4A59B17D" w14:textId="77777777" w:rsidR="005464CF" w:rsidRPr="00F80FC9" w:rsidRDefault="005464CF" w:rsidP="00535284">
      <w:pPr>
        <w:pStyle w:val="Zarkazkladnhotextu3"/>
        <w:spacing w:after="0"/>
        <w:ind w:left="851"/>
        <w:jc w:val="both"/>
        <w:rPr>
          <w:rFonts w:ascii="Arial" w:hAnsi="Arial" w:cs="Arial"/>
          <w:sz w:val="20"/>
        </w:rPr>
      </w:pPr>
    </w:p>
    <w:p w14:paraId="6DFAD403" w14:textId="77777777" w:rsidR="0014497C" w:rsidRPr="00F80FC9" w:rsidRDefault="0014497C" w:rsidP="00535284">
      <w:pPr>
        <w:pStyle w:val="Zarkazkladnhotextu3"/>
        <w:spacing w:after="0"/>
        <w:ind w:left="426"/>
        <w:jc w:val="both"/>
        <w:rPr>
          <w:rFonts w:ascii="Arial" w:hAnsi="Arial" w:cs="Arial"/>
          <w:b/>
          <w:sz w:val="20"/>
        </w:rPr>
      </w:pPr>
      <w:r w:rsidRPr="00F80FC9">
        <w:rPr>
          <w:rFonts w:ascii="Arial" w:hAnsi="Arial" w:cs="Arial"/>
          <w:b/>
          <w:sz w:val="20"/>
        </w:rPr>
        <w:t>Vyhotovenie ponuky</w:t>
      </w:r>
    </w:p>
    <w:p w14:paraId="4AA45B7E" w14:textId="05421ADE" w:rsidR="00A95671" w:rsidRPr="00F80FC9" w:rsidRDefault="0014497C" w:rsidP="00535284">
      <w:pPr>
        <w:pStyle w:val="Zarkazkladnhotextu3"/>
        <w:numPr>
          <w:ilvl w:val="1"/>
          <w:numId w:val="4"/>
        </w:numPr>
        <w:tabs>
          <w:tab w:val="clear" w:pos="792"/>
          <w:tab w:val="num" w:pos="851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Ponuka musí byť vyhotovená a predložená </w:t>
      </w:r>
      <w:r w:rsidR="00606075" w:rsidRPr="00F80FC9">
        <w:rPr>
          <w:rFonts w:ascii="Arial" w:hAnsi="Arial" w:cs="Arial"/>
          <w:sz w:val="20"/>
        </w:rPr>
        <w:t xml:space="preserve">v </w:t>
      </w:r>
      <w:r w:rsidR="002944D3" w:rsidRPr="00F80FC9">
        <w:rPr>
          <w:rFonts w:ascii="Arial" w:hAnsi="Arial" w:cs="Arial"/>
          <w:sz w:val="20"/>
        </w:rPr>
        <w:t>elektronickej</w:t>
      </w:r>
      <w:r w:rsidRPr="00F80FC9">
        <w:rPr>
          <w:rFonts w:ascii="Arial" w:hAnsi="Arial" w:cs="Arial"/>
          <w:sz w:val="20"/>
        </w:rPr>
        <w:t xml:space="preserve"> forme</w:t>
      </w:r>
      <w:r w:rsidR="002944D3" w:rsidRPr="00F80FC9">
        <w:rPr>
          <w:rFonts w:ascii="Arial" w:hAnsi="Arial" w:cs="Arial"/>
          <w:sz w:val="20"/>
        </w:rPr>
        <w:t xml:space="preserve"> v s</w:t>
      </w:r>
      <w:r w:rsidR="00606075" w:rsidRPr="00F80FC9">
        <w:rPr>
          <w:rFonts w:ascii="Arial" w:hAnsi="Arial" w:cs="Arial"/>
          <w:sz w:val="20"/>
        </w:rPr>
        <w:t>úlade s § 49 ods. 1 písm. a) a ods. 4 ZVO</w:t>
      </w:r>
      <w:r w:rsidR="00173ED1" w:rsidRPr="00F80FC9">
        <w:rPr>
          <w:rFonts w:ascii="Arial" w:hAnsi="Arial" w:cs="Arial"/>
          <w:sz w:val="20"/>
        </w:rPr>
        <w:t>.</w:t>
      </w:r>
      <w:r w:rsidR="008E360B" w:rsidRPr="00F80FC9">
        <w:rPr>
          <w:rFonts w:ascii="Arial" w:hAnsi="Arial" w:cs="Arial"/>
          <w:sz w:val="20"/>
        </w:rPr>
        <w:t xml:space="preserve"> Obstarávateľ určuje ako komunikačný formát pre dokumenty formát .</w:t>
      </w:r>
      <w:proofErr w:type="spellStart"/>
      <w:r w:rsidR="008E360B" w:rsidRPr="00F80FC9">
        <w:rPr>
          <w:rFonts w:ascii="Arial" w:hAnsi="Arial" w:cs="Arial"/>
          <w:sz w:val="20"/>
        </w:rPr>
        <w:t>pdf</w:t>
      </w:r>
      <w:proofErr w:type="spellEnd"/>
      <w:r w:rsidR="00A95671" w:rsidRPr="00F80FC9">
        <w:rPr>
          <w:rFonts w:ascii="Arial" w:hAnsi="Arial" w:cs="Arial"/>
          <w:sz w:val="20"/>
        </w:rPr>
        <w:t xml:space="preserve"> a</w:t>
      </w:r>
      <w:r w:rsidR="008E4E1E">
        <w:rPr>
          <w:rFonts w:ascii="Arial" w:hAnsi="Arial" w:cs="Arial"/>
          <w:sz w:val="20"/>
        </w:rPr>
        <w:t> </w:t>
      </w:r>
      <w:r w:rsidR="00A95671" w:rsidRPr="00F80FC9">
        <w:rPr>
          <w:rFonts w:ascii="Arial" w:hAnsi="Arial" w:cs="Arial"/>
          <w:sz w:val="20"/>
        </w:rPr>
        <w:t>zároveň akceptuje formáty stanovené</w:t>
      </w:r>
      <w:r w:rsidR="00F61E74" w:rsidRPr="00F80FC9">
        <w:rPr>
          <w:rFonts w:ascii="Arial" w:hAnsi="Arial" w:cs="Arial"/>
          <w:sz w:val="20"/>
        </w:rPr>
        <w:t xml:space="preserve"> (upravené)</w:t>
      </w:r>
      <w:r w:rsidR="009821CB" w:rsidRPr="00F80FC9">
        <w:rPr>
          <w:rFonts w:ascii="Arial" w:hAnsi="Arial" w:cs="Arial"/>
          <w:sz w:val="20"/>
        </w:rPr>
        <w:t xml:space="preserve"> platnými a účinnými všeobecne záväznými </w:t>
      </w:r>
      <w:r w:rsidR="00A95671" w:rsidRPr="00F80FC9">
        <w:rPr>
          <w:rFonts w:ascii="Arial" w:hAnsi="Arial" w:cs="Arial"/>
          <w:sz w:val="20"/>
        </w:rPr>
        <w:t>právnymi predpismi pre dokumenty podpísané kvalifikovaným elektronickým podpisom, kvalifikovanou elektronickou pečaťou alebo transformované zaručenou konverziou.</w:t>
      </w:r>
      <w:r w:rsidR="00472EFE" w:rsidRPr="00F80FC9">
        <w:rPr>
          <w:rFonts w:ascii="Arial" w:hAnsi="Arial" w:cs="Arial"/>
          <w:sz w:val="20"/>
        </w:rPr>
        <w:t xml:space="preserve"> </w:t>
      </w:r>
    </w:p>
    <w:p w14:paraId="1E56D9E6" w14:textId="77777777" w:rsidR="00A95671" w:rsidRPr="00F80FC9" w:rsidRDefault="00A95671" w:rsidP="00535284">
      <w:pPr>
        <w:pStyle w:val="Zarkazkladnhotextu3"/>
        <w:spacing w:after="0"/>
        <w:ind w:left="360"/>
        <w:jc w:val="both"/>
        <w:rPr>
          <w:rFonts w:ascii="Arial" w:hAnsi="Arial" w:cs="Arial"/>
          <w:sz w:val="20"/>
        </w:rPr>
      </w:pPr>
    </w:p>
    <w:p w14:paraId="04F22054" w14:textId="0E18DCB6" w:rsidR="00904F01" w:rsidRPr="00F80FC9" w:rsidRDefault="00A95671" w:rsidP="00535284">
      <w:pPr>
        <w:pStyle w:val="Zarkazkladnhotextu3"/>
        <w:spacing w:after="0"/>
        <w:ind w:left="792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Obstarávateľ dodáva, že </w:t>
      </w:r>
      <w:r w:rsidR="00472EFE" w:rsidRPr="00F80FC9">
        <w:rPr>
          <w:rFonts w:ascii="Arial" w:hAnsi="Arial" w:cs="Arial"/>
          <w:sz w:val="20"/>
        </w:rPr>
        <w:t>prílohu č. 1</w:t>
      </w:r>
      <w:r w:rsidR="00DF5005" w:rsidRPr="00F80FC9">
        <w:rPr>
          <w:rFonts w:ascii="Arial" w:hAnsi="Arial" w:cs="Arial"/>
          <w:sz w:val="20"/>
        </w:rPr>
        <w:t xml:space="preserve"> </w:t>
      </w:r>
      <w:r w:rsidR="00895AD7" w:rsidRPr="00F80FC9">
        <w:rPr>
          <w:rFonts w:ascii="Arial" w:hAnsi="Arial" w:cs="Arial"/>
          <w:sz w:val="20"/>
        </w:rPr>
        <w:t xml:space="preserve"> týchto súťažných podkladov </w:t>
      </w:r>
      <w:r w:rsidR="00DF5005" w:rsidRPr="00F80FC9">
        <w:rPr>
          <w:rFonts w:ascii="Arial" w:hAnsi="Arial" w:cs="Arial"/>
          <w:sz w:val="20"/>
        </w:rPr>
        <w:t>je potr</w:t>
      </w:r>
      <w:r w:rsidR="00724115" w:rsidRPr="00F80FC9">
        <w:rPr>
          <w:rFonts w:ascii="Arial" w:hAnsi="Arial" w:cs="Arial"/>
          <w:sz w:val="20"/>
        </w:rPr>
        <w:t>ebné predložiť aj vo formáte .</w:t>
      </w:r>
      <w:proofErr w:type="spellStart"/>
      <w:r w:rsidR="00724115" w:rsidRPr="00F80FC9">
        <w:rPr>
          <w:rFonts w:ascii="Arial" w:hAnsi="Arial" w:cs="Arial"/>
          <w:sz w:val="20"/>
        </w:rPr>
        <w:t>x</w:t>
      </w:r>
      <w:r w:rsidR="00DF5005" w:rsidRPr="00F80FC9">
        <w:rPr>
          <w:rFonts w:ascii="Arial" w:hAnsi="Arial" w:cs="Arial"/>
          <w:sz w:val="20"/>
        </w:rPr>
        <w:t>l</w:t>
      </w:r>
      <w:r w:rsidR="00724115" w:rsidRPr="00F80FC9">
        <w:rPr>
          <w:rFonts w:ascii="Arial" w:hAnsi="Arial" w:cs="Arial"/>
          <w:sz w:val="20"/>
        </w:rPr>
        <w:t>s</w:t>
      </w:r>
      <w:proofErr w:type="spellEnd"/>
      <w:r w:rsidR="00724115" w:rsidRPr="00F80FC9">
        <w:rPr>
          <w:rFonts w:ascii="Arial" w:hAnsi="Arial" w:cs="Arial"/>
          <w:sz w:val="20"/>
        </w:rPr>
        <w:t xml:space="preserve"> alebo .</w:t>
      </w:r>
      <w:proofErr w:type="spellStart"/>
      <w:r w:rsidR="00724115" w:rsidRPr="00F80FC9">
        <w:rPr>
          <w:rFonts w:ascii="Arial" w:hAnsi="Arial" w:cs="Arial"/>
          <w:sz w:val="20"/>
        </w:rPr>
        <w:t>xlsx</w:t>
      </w:r>
      <w:proofErr w:type="spellEnd"/>
      <w:r w:rsidR="00DF5005" w:rsidRPr="00F80FC9">
        <w:rPr>
          <w:rFonts w:ascii="Arial" w:hAnsi="Arial" w:cs="Arial"/>
          <w:sz w:val="20"/>
        </w:rPr>
        <w:t xml:space="preserve"> </w:t>
      </w:r>
      <w:r w:rsidR="00EB3B55">
        <w:rPr>
          <w:rFonts w:ascii="Arial" w:hAnsi="Arial" w:cs="Arial"/>
          <w:sz w:val="20"/>
        </w:rPr>
        <w:t>a príloh</w:t>
      </w:r>
      <w:r w:rsidR="008E4E1E">
        <w:rPr>
          <w:rFonts w:ascii="Arial" w:hAnsi="Arial" w:cs="Arial"/>
          <w:sz w:val="20"/>
        </w:rPr>
        <w:t>y</w:t>
      </w:r>
      <w:r w:rsidR="003663C5">
        <w:rPr>
          <w:rFonts w:ascii="Arial" w:hAnsi="Arial" w:cs="Arial"/>
          <w:sz w:val="20"/>
        </w:rPr>
        <w:t xml:space="preserve"> č. 6 a 7 vrátene </w:t>
      </w:r>
      <w:r w:rsidR="008E4E1E">
        <w:rPr>
          <w:rFonts w:ascii="Arial" w:hAnsi="Arial" w:cs="Arial"/>
          <w:sz w:val="20"/>
        </w:rPr>
        <w:t xml:space="preserve">ich </w:t>
      </w:r>
      <w:r w:rsidR="003663C5">
        <w:rPr>
          <w:rFonts w:ascii="Arial" w:hAnsi="Arial" w:cs="Arial"/>
          <w:sz w:val="20"/>
        </w:rPr>
        <w:t xml:space="preserve">príloh </w:t>
      </w:r>
      <w:r w:rsidR="00B47BF9">
        <w:rPr>
          <w:rFonts w:ascii="Arial" w:hAnsi="Arial" w:cs="Arial"/>
          <w:sz w:val="20"/>
        </w:rPr>
        <w:t>vo formáte .</w:t>
      </w:r>
      <w:proofErr w:type="spellStart"/>
      <w:r w:rsidR="00B47BF9">
        <w:rPr>
          <w:rFonts w:ascii="Arial" w:hAnsi="Arial" w:cs="Arial"/>
          <w:sz w:val="20"/>
        </w:rPr>
        <w:t>doc</w:t>
      </w:r>
      <w:proofErr w:type="spellEnd"/>
      <w:r w:rsidR="00B47BF9">
        <w:rPr>
          <w:rFonts w:ascii="Arial" w:hAnsi="Arial" w:cs="Arial"/>
          <w:sz w:val="20"/>
        </w:rPr>
        <w:t xml:space="preserve"> alebo .</w:t>
      </w:r>
      <w:proofErr w:type="spellStart"/>
      <w:r w:rsidR="00B47BF9">
        <w:rPr>
          <w:rFonts w:ascii="Arial" w:hAnsi="Arial" w:cs="Arial"/>
          <w:sz w:val="20"/>
        </w:rPr>
        <w:t>docx</w:t>
      </w:r>
      <w:proofErr w:type="spellEnd"/>
      <w:r w:rsidR="00B47BF9">
        <w:rPr>
          <w:rFonts w:ascii="Arial" w:hAnsi="Arial" w:cs="Arial"/>
          <w:sz w:val="20"/>
        </w:rPr>
        <w:t xml:space="preserve"> </w:t>
      </w:r>
      <w:r w:rsidR="003663C5">
        <w:rPr>
          <w:rFonts w:ascii="Arial" w:hAnsi="Arial" w:cs="Arial"/>
          <w:sz w:val="20"/>
        </w:rPr>
        <w:t>(</w:t>
      </w:r>
      <w:r w:rsidR="008E4E1E">
        <w:rPr>
          <w:rFonts w:ascii="Arial" w:hAnsi="Arial" w:cs="Arial"/>
          <w:sz w:val="20"/>
        </w:rPr>
        <w:t>s</w:t>
      </w:r>
      <w:r w:rsidR="00B47BF9">
        <w:rPr>
          <w:rFonts w:ascii="Arial" w:hAnsi="Arial" w:cs="Arial"/>
          <w:sz w:val="20"/>
        </w:rPr>
        <w:t> </w:t>
      </w:r>
      <w:r w:rsidR="008E4E1E">
        <w:rPr>
          <w:rFonts w:ascii="Arial" w:hAnsi="Arial" w:cs="Arial"/>
          <w:sz w:val="20"/>
        </w:rPr>
        <w:t>výnimkou takých príloh, ktoré</w:t>
      </w:r>
      <w:r w:rsidR="003663C5">
        <w:rPr>
          <w:rFonts w:ascii="Arial" w:hAnsi="Arial" w:cs="Arial"/>
          <w:sz w:val="20"/>
        </w:rPr>
        <w:t xml:space="preserve"> </w:t>
      </w:r>
      <w:r w:rsidR="00B47BF9">
        <w:rPr>
          <w:rFonts w:ascii="Arial" w:hAnsi="Arial" w:cs="Arial"/>
          <w:sz w:val="20"/>
        </w:rPr>
        <w:t xml:space="preserve"> sú </w:t>
      </w:r>
      <w:r w:rsidR="00804AF0">
        <w:rPr>
          <w:rFonts w:ascii="Arial" w:hAnsi="Arial" w:cs="Arial"/>
          <w:sz w:val="20"/>
        </w:rPr>
        <w:t>súčasťou súťažných podkladov a</w:t>
      </w:r>
      <w:r w:rsidR="00B47BF9">
        <w:rPr>
          <w:rFonts w:ascii="Arial" w:hAnsi="Arial" w:cs="Arial"/>
          <w:sz w:val="20"/>
        </w:rPr>
        <w:t xml:space="preserve"> sú</w:t>
      </w:r>
      <w:r w:rsidR="00804AF0">
        <w:rPr>
          <w:rFonts w:ascii="Arial" w:hAnsi="Arial" w:cs="Arial"/>
          <w:sz w:val="20"/>
        </w:rPr>
        <w:t xml:space="preserve"> </w:t>
      </w:r>
      <w:r w:rsidR="003663C5">
        <w:rPr>
          <w:rFonts w:ascii="Arial" w:hAnsi="Arial" w:cs="Arial"/>
          <w:sz w:val="20"/>
        </w:rPr>
        <w:t>vyhotovené vo formáte, ktorý nemožno (dobre) editovať, napr. Všeobecné obchodné podmienky</w:t>
      </w:r>
      <w:r w:rsidR="00EB3B55">
        <w:rPr>
          <w:rFonts w:ascii="Arial" w:hAnsi="Arial" w:cs="Arial"/>
          <w:sz w:val="20"/>
        </w:rPr>
        <w:t xml:space="preserve">) </w:t>
      </w:r>
      <w:r w:rsidR="0084148F" w:rsidRPr="00F80FC9">
        <w:rPr>
          <w:rFonts w:ascii="Arial" w:hAnsi="Arial" w:cs="Arial"/>
          <w:sz w:val="20"/>
        </w:rPr>
        <w:t>tak</w:t>
      </w:r>
      <w:r w:rsidR="00DF5005" w:rsidRPr="00F80FC9">
        <w:rPr>
          <w:rFonts w:ascii="Arial" w:hAnsi="Arial" w:cs="Arial"/>
          <w:sz w:val="20"/>
        </w:rPr>
        <w:t>, aby bol</w:t>
      </w:r>
      <w:r w:rsidR="00EB3B55">
        <w:rPr>
          <w:rFonts w:ascii="Arial" w:hAnsi="Arial" w:cs="Arial"/>
          <w:sz w:val="20"/>
        </w:rPr>
        <w:t>i</w:t>
      </w:r>
      <w:r w:rsidR="00DF5005" w:rsidRPr="00F80FC9">
        <w:rPr>
          <w:rFonts w:ascii="Arial" w:hAnsi="Arial" w:cs="Arial"/>
          <w:sz w:val="20"/>
        </w:rPr>
        <w:t xml:space="preserve"> </w:t>
      </w:r>
      <w:r w:rsidR="00B8201D" w:rsidRPr="00F80FC9">
        <w:rPr>
          <w:rFonts w:ascii="Arial" w:hAnsi="Arial" w:cs="Arial"/>
          <w:sz w:val="20"/>
        </w:rPr>
        <w:t>editovateľn</w:t>
      </w:r>
      <w:r w:rsidR="00EB3B55">
        <w:rPr>
          <w:rFonts w:ascii="Arial" w:hAnsi="Arial" w:cs="Arial"/>
          <w:sz w:val="20"/>
        </w:rPr>
        <w:t>é</w:t>
      </w:r>
      <w:r w:rsidR="00472EFE" w:rsidRPr="00F80FC9">
        <w:rPr>
          <w:rFonts w:ascii="Arial" w:hAnsi="Arial" w:cs="Arial"/>
          <w:sz w:val="20"/>
        </w:rPr>
        <w:t>, pričom</w:t>
      </w:r>
      <w:r w:rsidR="000D544D" w:rsidRPr="00F80FC9">
        <w:rPr>
          <w:rFonts w:ascii="Arial" w:hAnsi="Arial" w:cs="Arial"/>
          <w:sz w:val="20"/>
        </w:rPr>
        <w:t xml:space="preserve"> takto predložené dokumenty</w:t>
      </w:r>
      <w:r w:rsidR="00DF5005" w:rsidRPr="00F80FC9">
        <w:rPr>
          <w:rFonts w:ascii="Arial" w:hAnsi="Arial" w:cs="Arial"/>
          <w:sz w:val="20"/>
        </w:rPr>
        <w:t xml:space="preserve"> </w:t>
      </w:r>
      <w:r w:rsidR="000D544D" w:rsidRPr="00F80FC9">
        <w:rPr>
          <w:rFonts w:ascii="Arial" w:hAnsi="Arial" w:cs="Arial"/>
          <w:sz w:val="20"/>
        </w:rPr>
        <w:t>musia byť zhodné s dokumentami predloženými</w:t>
      </w:r>
      <w:r w:rsidR="00DF5005" w:rsidRPr="00F80FC9">
        <w:rPr>
          <w:rFonts w:ascii="Arial" w:hAnsi="Arial" w:cs="Arial"/>
          <w:sz w:val="20"/>
        </w:rPr>
        <w:t xml:space="preserve"> vo formáte</w:t>
      </w:r>
      <w:r w:rsidRPr="00F80FC9">
        <w:rPr>
          <w:rFonts w:ascii="Arial" w:hAnsi="Arial" w:cs="Arial"/>
          <w:sz w:val="20"/>
        </w:rPr>
        <w:t xml:space="preserve"> podľa predchádzaného odseku</w:t>
      </w:r>
      <w:r w:rsidR="00A80467" w:rsidRPr="00F80FC9">
        <w:rPr>
          <w:rFonts w:ascii="Arial" w:hAnsi="Arial" w:cs="Arial"/>
          <w:sz w:val="20"/>
        </w:rPr>
        <w:t xml:space="preserve"> tohto odseku 8.2</w:t>
      </w:r>
      <w:r w:rsidR="000D544D" w:rsidRPr="00F80FC9">
        <w:rPr>
          <w:rFonts w:ascii="Arial" w:hAnsi="Arial" w:cs="Arial"/>
          <w:sz w:val="20"/>
        </w:rPr>
        <w:t xml:space="preserve"> a v prípade rozdielu budú </w:t>
      </w:r>
      <w:r w:rsidR="00472EFE" w:rsidRPr="00F80FC9">
        <w:rPr>
          <w:rFonts w:ascii="Arial" w:hAnsi="Arial" w:cs="Arial"/>
          <w:sz w:val="20"/>
        </w:rPr>
        <w:t>rozhodujúc</w:t>
      </w:r>
      <w:r w:rsidR="000D544D" w:rsidRPr="00F80FC9">
        <w:rPr>
          <w:rFonts w:ascii="Arial" w:hAnsi="Arial" w:cs="Arial"/>
          <w:sz w:val="20"/>
        </w:rPr>
        <w:t>e</w:t>
      </w:r>
      <w:r w:rsidRPr="00F80FC9">
        <w:rPr>
          <w:rFonts w:ascii="Arial" w:hAnsi="Arial" w:cs="Arial"/>
          <w:sz w:val="20"/>
        </w:rPr>
        <w:t xml:space="preserve"> dokumenty predložené vo formáte podľa predchádzajúceho odseku</w:t>
      </w:r>
      <w:r w:rsidR="00A80467" w:rsidRPr="00F80FC9">
        <w:rPr>
          <w:rFonts w:ascii="Arial" w:hAnsi="Arial" w:cs="Arial"/>
          <w:sz w:val="20"/>
        </w:rPr>
        <w:t xml:space="preserve"> tohto odseku 8.2</w:t>
      </w:r>
      <w:r w:rsidR="008F7CF7" w:rsidRPr="00F80FC9">
        <w:rPr>
          <w:rFonts w:ascii="Arial" w:hAnsi="Arial" w:cs="Arial"/>
          <w:sz w:val="20"/>
        </w:rPr>
        <w:t>.</w:t>
      </w:r>
      <w:r w:rsidR="00173ED1" w:rsidRPr="00F80FC9">
        <w:rPr>
          <w:rFonts w:ascii="Arial" w:hAnsi="Arial" w:cs="Arial"/>
          <w:sz w:val="20"/>
        </w:rPr>
        <w:t xml:space="preserve"> </w:t>
      </w:r>
      <w:r w:rsidR="00904F01" w:rsidRPr="00F80FC9">
        <w:rPr>
          <w:rFonts w:ascii="Arial" w:hAnsi="Arial" w:cs="Arial"/>
          <w:sz w:val="20"/>
        </w:rPr>
        <w:t xml:space="preserve"> </w:t>
      </w:r>
    </w:p>
    <w:p w14:paraId="57CEECD6" w14:textId="77777777" w:rsidR="005464CF" w:rsidRPr="00F80FC9" w:rsidRDefault="005464CF" w:rsidP="00535284">
      <w:pPr>
        <w:pStyle w:val="Zarkazkladnhotextu3"/>
        <w:spacing w:after="0"/>
        <w:ind w:left="851"/>
        <w:jc w:val="both"/>
        <w:rPr>
          <w:rFonts w:ascii="Arial" w:hAnsi="Arial" w:cs="Arial"/>
          <w:sz w:val="20"/>
        </w:rPr>
      </w:pPr>
    </w:p>
    <w:p w14:paraId="3860C208" w14:textId="20286646" w:rsidR="00A22E0E" w:rsidRPr="00F80FC9" w:rsidRDefault="00B20144" w:rsidP="00535284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Záujemca </w:t>
      </w:r>
      <w:r w:rsidR="00904F01" w:rsidRPr="00F80FC9">
        <w:rPr>
          <w:rFonts w:ascii="Arial" w:hAnsi="Arial" w:cs="Arial"/>
          <w:sz w:val="20"/>
        </w:rPr>
        <w:t xml:space="preserve">označí prvú (úvodnú) stranu ponuky </w:t>
      </w:r>
      <w:r w:rsidR="00A22E0E" w:rsidRPr="00F80FC9">
        <w:rPr>
          <w:rFonts w:ascii="Arial" w:hAnsi="Arial" w:cs="Arial"/>
          <w:sz w:val="20"/>
        </w:rPr>
        <w:t>(tzv. krycí list):</w:t>
      </w:r>
    </w:p>
    <w:p w14:paraId="73008325" w14:textId="063AAEA9" w:rsidR="00A22E0E" w:rsidRPr="00F80FC9" w:rsidRDefault="00A22E0E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svojimi identifikačnými údajmi: </w:t>
      </w:r>
      <w:r w:rsidR="00904F01" w:rsidRPr="00F80FC9">
        <w:rPr>
          <w:rFonts w:ascii="Arial" w:hAnsi="Arial" w:cs="Arial"/>
          <w:sz w:val="20"/>
        </w:rPr>
        <w:t>obchodným menom</w:t>
      </w:r>
      <w:r w:rsidR="006E7E80" w:rsidRPr="00F80FC9">
        <w:rPr>
          <w:rFonts w:ascii="Arial" w:hAnsi="Arial" w:cs="Arial"/>
          <w:sz w:val="20"/>
        </w:rPr>
        <w:t>/názvom</w:t>
      </w:r>
      <w:r w:rsidR="00904F01" w:rsidRPr="00F80FC9">
        <w:rPr>
          <w:rFonts w:ascii="Arial" w:hAnsi="Arial" w:cs="Arial"/>
          <w:sz w:val="20"/>
        </w:rPr>
        <w:t>, sídlom</w:t>
      </w:r>
      <w:r w:rsidR="006E7E80" w:rsidRPr="00F80FC9">
        <w:rPr>
          <w:rFonts w:ascii="Arial" w:hAnsi="Arial" w:cs="Arial"/>
          <w:sz w:val="20"/>
        </w:rPr>
        <w:t>/miestom podnikania</w:t>
      </w:r>
      <w:r w:rsidR="00904F01" w:rsidRPr="00F80FC9">
        <w:rPr>
          <w:rFonts w:ascii="Arial" w:hAnsi="Arial" w:cs="Arial"/>
          <w:sz w:val="20"/>
        </w:rPr>
        <w:t xml:space="preserve">, IČO-m </w:t>
      </w:r>
      <w:r w:rsidR="00B20144" w:rsidRPr="00F80FC9">
        <w:rPr>
          <w:rFonts w:ascii="Arial" w:hAnsi="Arial" w:cs="Arial"/>
          <w:sz w:val="20"/>
        </w:rPr>
        <w:t>záujemcu</w:t>
      </w:r>
      <w:r w:rsidR="00904F01" w:rsidRPr="00F80FC9">
        <w:rPr>
          <w:rFonts w:ascii="Arial" w:hAnsi="Arial" w:cs="Arial"/>
          <w:sz w:val="20"/>
        </w:rPr>
        <w:t xml:space="preserve"> </w:t>
      </w:r>
      <w:r w:rsidRPr="00F80FC9">
        <w:rPr>
          <w:rFonts w:ascii="Arial" w:hAnsi="Arial" w:cs="Arial"/>
          <w:sz w:val="20"/>
        </w:rPr>
        <w:t xml:space="preserve">alebo </w:t>
      </w:r>
      <w:r w:rsidR="00904F01" w:rsidRPr="00F80FC9">
        <w:rPr>
          <w:rFonts w:ascii="Arial" w:hAnsi="Arial" w:cs="Arial"/>
          <w:sz w:val="20"/>
        </w:rPr>
        <w:t xml:space="preserve">dodávateľov v prípade skupiny, </w:t>
      </w:r>
    </w:p>
    <w:p w14:paraId="1B06813D" w14:textId="7FCA703E" w:rsidR="00A22E0E" w:rsidRPr="00F80FC9" w:rsidRDefault="00A22E0E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  <w:szCs w:val="20"/>
        </w:rPr>
        <w:t xml:space="preserve">označením </w:t>
      </w:r>
      <w:r w:rsidR="00904F01" w:rsidRPr="00F80FC9">
        <w:rPr>
          <w:rFonts w:ascii="Arial" w:hAnsi="Arial" w:cs="Arial"/>
          <w:sz w:val="20"/>
          <w:szCs w:val="20"/>
        </w:rPr>
        <w:t>názv</w:t>
      </w:r>
      <w:r w:rsidRPr="00F80FC9">
        <w:rPr>
          <w:rFonts w:ascii="Arial" w:hAnsi="Arial" w:cs="Arial"/>
          <w:sz w:val="20"/>
          <w:szCs w:val="20"/>
        </w:rPr>
        <w:t>u súťaže (</w:t>
      </w:r>
      <w:r w:rsidR="00904F01" w:rsidRPr="00F80FC9">
        <w:rPr>
          <w:rFonts w:ascii="Arial" w:hAnsi="Arial" w:cs="Arial"/>
          <w:sz w:val="20"/>
          <w:szCs w:val="20"/>
        </w:rPr>
        <w:t>predmetu zákazky</w:t>
      </w:r>
      <w:r w:rsidRPr="00F80FC9">
        <w:rPr>
          <w:rFonts w:ascii="Arial" w:hAnsi="Arial" w:cs="Arial"/>
          <w:sz w:val="20"/>
          <w:szCs w:val="20"/>
        </w:rPr>
        <w:t>)</w:t>
      </w:r>
      <w:r w:rsidR="00904F01" w:rsidRPr="00F80FC9">
        <w:rPr>
          <w:rFonts w:ascii="Arial" w:hAnsi="Arial" w:cs="Arial"/>
          <w:sz w:val="20"/>
          <w:szCs w:val="20"/>
        </w:rPr>
        <w:t xml:space="preserve">, </w:t>
      </w:r>
    </w:p>
    <w:p w14:paraId="6398CB6A" w14:textId="70081D93" w:rsidR="00A22E0E" w:rsidRDefault="00A22E0E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>uvedením obsahu ponuky</w:t>
      </w:r>
      <w:r w:rsidR="00E408A8">
        <w:rPr>
          <w:rFonts w:ascii="Arial" w:hAnsi="Arial" w:cs="Arial"/>
          <w:sz w:val="20"/>
        </w:rPr>
        <w:t>, t. j.</w:t>
      </w:r>
      <w:r w:rsidRPr="00F80FC9">
        <w:rPr>
          <w:rFonts w:ascii="Arial" w:hAnsi="Arial" w:cs="Arial"/>
          <w:sz w:val="20"/>
        </w:rPr>
        <w:t xml:space="preserve"> uvedením zoznamu predložených dokladov</w:t>
      </w:r>
      <w:r w:rsidR="00F33A6C" w:rsidRPr="00F80FC9">
        <w:rPr>
          <w:rFonts w:ascii="Arial" w:hAnsi="Arial" w:cs="Arial"/>
          <w:sz w:val="20"/>
        </w:rPr>
        <w:t xml:space="preserve"> a</w:t>
      </w:r>
      <w:r w:rsidR="002A5425">
        <w:rPr>
          <w:rFonts w:ascii="Arial" w:hAnsi="Arial" w:cs="Arial"/>
          <w:sz w:val="20"/>
        </w:rPr>
        <w:t> </w:t>
      </w:r>
      <w:r w:rsidRPr="00F80FC9">
        <w:rPr>
          <w:rFonts w:ascii="Arial" w:hAnsi="Arial" w:cs="Arial"/>
          <w:sz w:val="20"/>
        </w:rPr>
        <w:t>dokumentov,</w:t>
      </w:r>
    </w:p>
    <w:p w14:paraId="2B0A77F4" w14:textId="730D7B87" w:rsidR="002A5425" w:rsidRPr="00F80FC9" w:rsidRDefault="002A5425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celkovým počtom strán ponuky,</w:t>
      </w:r>
    </w:p>
    <w:p w14:paraId="2E51769E" w14:textId="026373D6" w:rsidR="00A22E0E" w:rsidRPr="00F80FC9" w:rsidRDefault="00904F01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>celkovým počtom príloh</w:t>
      </w:r>
      <w:r w:rsidR="00A22E0E" w:rsidRPr="00F80FC9">
        <w:rPr>
          <w:rFonts w:ascii="Arial" w:hAnsi="Arial" w:cs="Arial"/>
          <w:sz w:val="20"/>
        </w:rPr>
        <w:t xml:space="preserve"> ponuky</w:t>
      </w:r>
      <w:r w:rsidR="00E408A8">
        <w:rPr>
          <w:rFonts w:ascii="Arial" w:hAnsi="Arial" w:cs="Arial"/>
          <w:sz w:val="20"/>
        </w:rPr>
        <w:t xml:space="preserve"> (t. j. počtom predložených dokladov a</w:t>
      </w:r>
      <w:r w:rsidR="002A5425">
        <w:rPr>
          <w:rFonts w:ascii="Arial" w:hAnsi="Arial" w:cs="Arial"/>
          <w:sz w:val="20"/>
        </w:rPr>
        <w:t> </w:t>
      </w:r>
      <w:r w:rsidR="00E408A8">
        <w:rPr>
          <w:rFonts w:ascii="Arial" w:hAnsi="Arial" w:cs="Arial"/>
          <w:sz w:val="20"/>
        </w:rPr>
        <w:t>dokumentov)</w:t>
      </w:r>
      <w:r w:rsidR="00A22E0E" w:rsidRPr="00F80FC9">
        <w:rPr>
          <w:rFonts w:ascii="Arial" w:hAnsi="Arial" w:cs="Arial"/>
          <w:sz w:val="20"/>
        </w:rPr>
        <w:t>,</w:t>
      </w:r>
    </w:p>
    <w:p w14:paraId="06405881" w14:textId="21A9B18C" w:rsidR="00A22E0E" w:rsidRPr="00F80FC9" w:rsidRDefault="00904F01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informáciou, či </w:t>
      </w:r>
      <w:r w:rsidR="00A22E0E" w:rsidRPr="00F80FC9">
        <w:rPr>
          <w:rFonts w:ascii="Arial" w:hAnsi="Arial" w:cs="Arial"/>
          <w:sz w:val="20"/>
        </w:rPr>
        <w:t>ponuk</w:t>
      </w:r>
      <w:r w:rsidR="00F33A6C" w:rsidRPr="00F80FC9">
        <w:rPr>
          <w:rFonts w:ascii="Arial" w:hAnsi="Arial" w:cs="Arial"/>
          <w:sz w:val="20"/>
        </w:rPr>
        <w:t>a</w:t>
      </w:r>
      <w:r w:rsidRPr="00F80FC9">
        <w:rPr>
          <w:rFonts w:ascii="Arial" w:hAnsi="Arial" w:cs="Arial"/>
          <w:sz w:val="20"/>
        </w:rPr>
        <w:t xml:space="preserve"> obsahuje dôverné informácie (</w:t>
      </w:r>
      <w:r w:rsidR="00B2198F" w:rsidRPr="00F80FC9">
        <w:rPr>
          <w:rFonts w:ascii="Arial" w:hAnsi="Arial" w:cs="Arial"/>
          <w:sz w:val="20"/>
        </w:rPr>
        <w:t>ak áno, tak</w:t>
      </w:r>
      <w:r w:rsidRPr="00F80FC9">
        <w:rPr>
          <w:rFonts w:ascii="Arial" w:hAnsi="Arial" w:cs="Arial"/>
          <w:sz w:val="20"/>
        </w:rPr>
        <w:t xml:space="preserve"> </w:t>
      </w:r>
      <w:r w:rsidR="00A22E0E" w:rsidRPr="00F80FC9">
        <w:rPr>
          <w:rFonts w:ascii="Arial" w:hAnsi="Arial" w:cs="Arial"/>
          <w:sz w:val="20"/>
        </w:rPr>
        <w:t xml:space="preserve">s uvedením spôsobu, akým tieto informácie označil, pričom </w:t>
      </w:r>
      <w:r w:rsidR="00B20144" w:rsidRPr="00F80FC9">
        <w:rPr>
          <w:rFonts w:ascii="Arial" w:hAnsi="Arial" w:cs="Arial"/>
          <w:sz w:val="20"/>
        </w:rPr>
        <w:t xml:space="preserve">záujemca </w:t>
      </w:r>
      <w:r w:rsidR="00A22E0E" w:rsidRPr="00F80FC9">
        <w:rPr>
          <w:rFonts w:ascii="Arial" w:hAnsi="Arial" w:cs="Arial"/>
          <w:sz w:val="20"/>
        </w:rPr>
        <w:t>môže označiť ako dôverné výhradne len informácie v zmysle § 22 ZVO a musí ich presne identifikovať, napr. odkazom na čísla strany, časti, body, odseky, texty obsahujúce dôverné informácie</w:t>
      </w:r>
      <w:r w:rsidRPr="00F80FC9">
        <w:rPr>
          <w:rFonts w:ascii="Arial" w:hAnsi="Arial" w:cs="Arial"/>
          <w:sz w:val="20"/>
        </w:rPr>
        <w:t xml:space="preserve">), </w:t>
      </w:r>
    </w:p>
    <w:p w14:paraId="6D8FFCD1" w14:textId="450B9E3F" w:rsidR="00A22E0E" w:rsidRPr="00F80FC9" w:rsidRDefault="00A22E0E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menom a priezviskom zodpovedného zamestnanca </w:t>
      </w:r>
      <w:r w:rsidR="00B20144" w:rsidRPr="00F80FC9">
        <w:rPr>
          <w:rFonts w:ascii="Arial" w:hAnsi="Arial" w:cs="Arial"/>
          <w:sz w:val="20"/>
        </w:rPr>
        <w:t xml:space="preserve">záujemcu </w:t>
      </w:r>
      <w:r w:rsidRPr="00F80FC9">
        <w:rPr>
          <w:rFonts w:ascii="Arial" w:hAnsi="Arial" w:cs="Arial"/>
          <w:sz w:val="20"/>
        </w:rPr>
        <w:t>na účely kontaktu s obstarávateľom, jeho telefónne číslo, e-mailovú adresu,</w:t>
      </w:r>
    </w:p>
    <w:p w14:paraId="47E2C15B" w14:textId="57550275" w:rsidR="00904F01" w:rsidRPr="00F80FC9" w:rsidRDefault="00904F01" w:rsidP="00535284">
      <w:pPr>
        <w:pStyle w:val="Zarkazkladnhotextu3"/>
        <w:numPr>
          <w:ilvl w:val="2"/>
          <w:numId w:val="48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F80FC9">
        <w:rPr>
          <w:rFonts w:ascii="Arial" w:hAnsi="Arial" w:cs="Arial"/>
          <w:sz w:val="20"/>
        </w:rPr>
        <w:t xml:space="preserve">podpisom </w:t>
      </w:r>
      <w:r w:rsidR="003C06E1" w:rsidRPr="00F80FC9">
        <w:rPr>
          <w:rFonts w:ascii="Arial" w:hAnsi="Arial" w:cs="Arial"/>
          <w:sz w:val="20"/>
        </w:rPr>
        <w:t>záujemcu</w:t>
      </w:r>
      <w:r w:rsidR="00E408A8">
        <w:rPr>
          <w:rFonts w:ascii="Arial" w:hAnsi="Arial" w:cs="Arial"/>
          <w:sz w:val="20"/>
        </w:rPr>
        <w:t>, resp. osoby oprávnenej konať v mene záujemcu</w:t>
      </w:r>
      <w:r w:rsidR="003C06E1" w:rsidRPr="00F80FC9">
        <w:rPr>
          <w:rFonts w:ascii="Arial" w:hAnsi="Arial" w:cs="Arial"/>
          <w:sz w:val="20"/>
        </w:rPr>
        <w:t xml:space="preserve"> </w:t>
      </w:r>
      <w:r w:rsidRPr="00F80FC9">
        <w:rPr>
          <w:rFonts w:ascii="Arial" w:hAnsi="Arial" w:cs="Arial"/>
          <w:sz w:val="20"/>
        </w:rPr>
        <w:t>(jeho štatutárn</w:t>
      </w:r>
      <w:r w:rsidR="00E408A8">
        <w:rPr>
          <w:rFonts w:ascii="Arial" w:hAnsi="Arial" w:cs="Arial"/>
          <w:sz w:val="20"/>
        </w:rPr>
        <w:t>y</w:t>
      </w:r>
      <w:r w:rsidRPr="00F80FC9">
        <w:rPr>
          <w:rFonts w:ascii="Arial" w:hAnsi="Arial" w:cs="Arial"/>
          <w:sz w:val="20"/>
        </w:rPr>
        <w:t xml:space="preserve"> orgán, príp. </w:t>
      </w:r>
      <w:r w:rsidR="00E408A8">
        <w:rPr>
          <w:rFonts w:ascii="Arial" w:hAnsi="Arial" w:cs="Arial"/>
          <w:sz w:val="20"/>
        </w:rPr>
        <w:t>iná osoba oprávnená</w:t>
      </w:r>
      <w:r w:rsidRPr="00F80FC9">
        <w:rPr>
          <w:rFonts w:ascii="Arial" w:hAnsi="Arial" w:cs="Arial"/>
          <w:sz w:val="20"/>
        </w:rPr>
        <w:t xml:space="preserve"> konať v jeho mene v procese verejného obstarávania</w:t>
      </w:r>
      <w:r w:rsidR="006E7E80" w:rsidRPr="00F80FC9">
        <w:rPr>
          <w:rFonts w:ascii="Arial" w:hAnsi="Arial" w:cs="Arial"/>
          <w:sz w:val="20"/>
        </w:rPr>
        <w:t>, pričom v takom prípade priloží aj príslušnú plnú moc</w:t>
      </w:r>
      <w:r w:rsidRPr="00F80FC9">
        <w:rPr>
          <w:rFonts w:ascii="Arial" w:hAnsi="Arial" w:cs="Arial"/>
          <w:sz w:val="20"/>
        </w:rPr>
        <w:t>)</w:t>
      </w:r>
      <w:r w:rsidR="00562F89" w:rsidRPr="00F80FC9">
        <w:rPr>
          <w:rFonts w:ascii="Arial" w:hAnsi="Arial" w:cs="Arial"/>
          <w:sz w:val="20"/>
        </w:rPr>
        <w:t xml:space="preserve">. </w:t>
      </w:r>
      <w:r w:rsidRPr="00F80FC9">
        <w:rPr>
          <w:rFonts w:ascii="Arial" w:hAnsi="Arial" w:cs="Arial"/>
          <w:sz w:val="20"/>
        </w:rPr>
        <w:t xml:space="preserve"> </w:t>
      </w:r>
    </w:p>
    <w:p w14:paraId="61209B65" w14:textId="77777777" w:rsidR="005464CF" w:rsidRPr="00F80FC9" w:rsidRDefault="005464CF" w:rsidP="00535284">
      <w:pPr>
        <w:pStyle w:val="Zarkazkladnhotextu3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3AF65BA4" w14:textId="149D0B28" w:rsidR="00904F01" w:rsidRPr="00F80FC9" w:rsidRDefault="003C06E1" w:rsidP="00535284">
      <w:pPr>
        <w:pStyle w:val="Zarkazkladnhotextu3"/>
        <w:numPr>
          <w:ilvl w:val="1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FC9">
        <w:rPr>
          <w:rFonts w:ascii="Arial" w:hAnsi="Arial" w:cs="Arial"/>
          <w:sz w:val="20"/>
          <w:szCs w:val="20"/>
        </w:rPr>
        <w:lastRenderedPageBreak/>
        <w:t xml:space="preserve">Záujemca </w:t>
      </w:r>
      <w:r w:rsidR="00904F01" w:rsidRPr="00F80FC9">
        <w:rPr>
          <w:rFonts w:ascii="Arial" w:hAnsi="Arial" w:cs="Arial"/>
          <w:sz w:val="20"/>
          <w:szCs w:val="20"/>
        </w:rPr>
        <w:t>berie na vedomie, že ponuk</w:t>
      </w:r>
      <w:r w:rsidR="0045603D" w:rsidRPr="00F80FC9">
        <w:rPr>
          <w:rFonts w:ascii="Arial" w:hAnsi="Arial" w:cs="Arial"/>
          <w:sz w:val="20"/>
          <w:szCs w:val="20"/>
        </w:rPr>
        <w:t>a</w:t>
      </w:r>
      <w:r w:rsidR="00904F01" w:rsidRPr="00F80FC9">
        <w:rPr>
          <w:rFonts w:ascii="Arial" w:hAnsi="Arial" w:cs="Arial"/>
          <w:sz w:val="20"/>
          <w:szCs w:val="20"/>
        </w:rPr>
        <w:t xml:space="preserve"> predložená v elektronickej podobe bude obstarávateľom </w:t>
      </w:r>
      <w:r w:rsidR="00E4703D" w:rsidRPr="00F80FC9">
        <w:rPr>
          <w:rFonts w:ascii="Arial" w:hAnsi="Arial" w:cs="Arial"/>
          <w:sz w:val="20"/>
          <w:szCs w:val="20"/>
        </w:rPr>
        <w:t xml:space="preserve">zverejnená v profile </w:t>
      </w:r>
      <w:r w:rsidR="00904F01" w:rsidRPr="00F80FC9">
        <w:rPr>
          <w:rFonts w:ascii="Arial" w:hAnsi="Arial" w:cs="Arial"/>
          <w:sz w:val="20"/>
          <w:szCs w:val="20"/>
        </w:rPr>
        <w:t xml:space="preserve">bezodkladne po uzavretí zmluvy s úspešným uchádzačom alebo zrušení postupu zadávania zákazky (ak to prichádza do úvahy) podľa § </w:t>
      </w:r>
      <w:r w:rsidR="00E4703D" w:rsidRPr="00F80FC9">
        <w:rPr>
          <w:rFonts w:ascii="Arial" w:hAnsi="Arial" w:cs="Arial"/>
          <w:sz w:val="20"/>
          <w:szCs w:val="20"/>
        </w:rPr>
        <w:t>64</w:t>
      </w:r>
      <w:r w:rsidR="00904F01" w:rsidRPr="00F80FC9">
        <w:rPr>
          <w:rFonts w:ascii="Arial" w:hAnsi="Arial" w:cs="Arial"/>
          <w:sz w:val="20"/>
          <w:szCs w:val="20"/>
        </w:rPr>
        <w:t xml:space="preserve"> ods. </w:t>
      </w:r>
      <w:r w:rsidR="00E4703D" w:rsidRPr="00F80FC9">
        <w:rPr>
          <w:rFonts w:ascii="Arial" w:hAnsi="Arial" w:cs="Arial"/>
          <w:sz w:val="20"/>
          <w:szCs w:val="20"/>
        </w:rPr>
        <w:t>1</w:t>
      </w:r>
      <w:r w:rsidR="00904F01" w:rsidRPr="00F80FC9">
        <w:rPr>
          <w:rFonts w:ascii="Arial" w:hAnsi="Arial" w:cs="Arial"/>
          <w:sz w:val="20"/>
          <w:szCs w:val="20"/>
        </w:rPr>
        <w:t xml:space="preserve"> písm. b) ZVO. V prípade, ak ponuky bud</w:t>
      </w:r>
      <w:r w:rsidR="001501B7" w:rsidRPr="00F80FC9">
        <w:rPr>
          <w:rFonts w:ascii="Arial" w:hAnsi="Arial" w:cs="Arial"/>
          <w:sz w:val="20"/>
          <w:szCs w:val="20"/>
        </w:rPr>
        <w:t>ú</w:t>
      </w:r>
      <w:r w:rsidR="00904F01" w:rsidRPr="00F80FC9">
        <w:rPr>
          <w:rFonts w:ascii="Arial" w:hAnsi="Arial" w:cs="Arial"/>
          <w:sz w:val="20"/>
          <w:szCs w:val="20"/>
        </w:rPr>
        <w:t xml:space="preserve"> obsahovať informácie, ktoré uchádzač považuje za dôverné v zmysle § 22 ZVO</w:t>
      </w:r>
      <w:r w:rsidR="001501B7" w:rsidRPr="00F80FC9">
        <w:rPr>
          <w:rFonts w:ascii="Arial" w:hAnsi="Arial" w:cs="Arial"/>
          <w:sz w:val="20"/>
          <w:szCs w:val="20"/>
        </w:rPr>
        <w:t xml:space="preserve"> a ktoré za dôverné označil</w:t>
      </w:r>
      <w:r w:rsidR="00904F01" w:rsidRPr="00F80FC9">
        <w:rPr>
          <w:rFonts w:ascii="Arial" w:hAnsi="Arial" w:cs="Arial"/>
          <w:sz w:val="20"/>
          <w:szCs w:val="20"/>
        </w:rPr>
        <w:t xml:space="preserve">, </w:t>
      </w:r>
      <w:r w:rsidR="001501B7" w:rsidRPr="00F80FC9">
        <w:rPr>
          <w:rFonts w:ascii="Arial" w:hAnsi="Arial" w:cs="Arial"/>
          <w:sz w:val="20"/>
          <w:szCs w:val="20"/>
        </w:rPr>
        <w:t>budú tieto anonymizované</w:t>
      </w:r>
      <w:r w:rsidR="00904F01" w:rsidRPr="00F80FC9">
        <w:rPr>
          <w:rFonts w:ascii="Arial" w:hAnsi="Arial" w:cs="Arial"/>
          <w:sz w:val="20"/>
          <w:szCs w:val="20"/>
        </w:rPr>
        <w:t xml:space="preserve"> v súlade s platnými právnymi predpismi. V prípade, že ponuky </w:t>
      </w:r>
      <w:r w:rsidR="001501B7" w:rsidRPr="00F80FC9">
        <w:rPr>
          <w:rFonts w:ascii="Arial" w:hAnsi="Arial" w:cs="Arial"/>
          <w:sz w:val="20"/>
          <w:szCs w:val="20"/>
        </w:rPr>
        <w:t>budú</w:t>
      </w:r>
      <w:r w:rsidR="00904F01" w:rsidRPr="00F80FC9">
        <w:rPr>
          <w:rFonts w:ascii="Arial" w:hAnsi="Arial" w:cs="Arial"/>
          <w:sz w:val="20"/>
          <w:szCs w:val="20"/>
        </w:rPr>
        <w:t xml:space="preserve"> obsahovať osobné údaje</w:t>
      </w:r>
      <w:r w:rsidR="001A67AD" w:rsidRPr="00F80FC9">
        <w:rPr>
          <w:rFonts w:ascii="Arial" w:hAnsi="Arial" w:cs="Arial"/>
          <w:sz w:val="20"/>
          <w:szCs w:val="20"/>
        </w:rPr>
        <w:t xml:space="preserve"> bude sa postupovať v súlade s platnými právnymi predpismi, najmä zákon č. 18/2018 Z. z. o</w:t>
      </w:r>
      <w:r w:rsidR="002A5425">
        <w:rPr>
          <w:rFonts w:ascii="Arial" w:hAnsi="Arial" w:cs="Arial"/>
          <w:sz w:val="20"/>
          <w:szCs w:val="20"/>
        </w:rPr>
        <w:t> </w:t>
      </w:r>
      <w:r w:rsidR="001A67AD" w:rsidRPr="00F80FC9">
        <w:rPr>
          <w:rFonts w:ascii="Arial" w:hAnsi="Arial" w:cs="Arial"/>
          <w:sz w:val="20"/>
          <w:szCs w:val="20"/>
        </w:rPr>
        <w:t>ochrane osobných údajov a o zmene a doplnení niektorých zákonov v znení neskorších predpisov, nariadením Európskeho parlamentu a Rady (EÚ) 2016/679 z 27. apríla 2016 o</w:t>
      </w:r>
      <w:r w:rsidR="002A5425">
        <w:rPr>
          <w:rFonts w:ascii="Arial" w:hAnsi="Arial" w:cs="Arial"/>
          <w:sz w:val="20"/>
          <w:szCs w:val="20"/>
        </w:rPr>
        <w:t> </w:t>
      </w:r>
      <w:r w:rsidR="001A67AD" w:rsidRPr="00F80FC9">
        <w:rPr>
          <w:rFonts w:ascii="Arial" w:hAnsi="Arial" w:cs="Arial"/>
          <w:sz w:val="20"/>
          <w:szCs w:val="20"/>
        </w:rPr>
        <w:t>ochrane fyzických osôb pri spracúvaní osobných údajov a o voľnom pohybe takýchto údajov, ktorým sa zrušuje smernica 95/46/ES (všeobecné nariadenie o ochrane údajov)</w:t>
      </w:r>
      <w:r w:rsidR="00904F01" w:rsidRPr="00F80FC9">
        <w:rPr>
          <w:rFonts w:ascii="Arial" w:hAnsi="Arial" w:cs="Arial"/>
          <w:sz w:val="20"/>
          <w:szCs w:val="20"/>
        </w:rPr>
        <w:t>,</w:t>
      </w:r>
      <w:r w:rsidR="009514CB" w:rsidRPr="00F80FC9">
        <w:rPr>
          <w:rFonts w:ascii="Arial" w:hAnsi="Arial" w:cs="Arial"/>
          <w:sz w:val="20"/>
          <w:szCs w:val="20"/>
        </w:rPr>
        <w:t xml:space="preserve"> pričom</w:t>
      </w:r>
      <w:r w:rsidR="00904F01" w:rsidRPr="00F80FC9">
        <w:rPr>
          <w:rFonts w:ascii="Arial" w:hAnsi="Arial" w:cs="Arial"/>
          <w:sz w:val="20"/>
          <w:szCs w:val="20"/>
        </w:rPr>
        <w:t xml:space="preserve"> </w:t>
      </w:r>
      <w:r w:rsidRPr="00F80FC9">
        <w:rPr>
          <w:rFonts w:ascii="Arial" w:hAnsi="Arial" w:cs="Arial"/>
          <w:sz w:val="20"/>
          <w:szCs w:val="20"/>
        </w:rPr>
        <w:t xml:space="preserve">záujemca </w:t>
      </w:r>
      <w:r w:rsidR="009E15D1" w:rsidRPr="00F80FC9">
        <w:rPr>
          <w:rFonts w:ascii="Arial" w:hAnsi="Arial" w:cs="Arial"/>
          <w:sz w:val="20"/>
          <w:szCs w:val="20"/>
        </w:rPr>
        <w:t>najmä</w:t>
      </w:r>
      <w:r w:rsidR="00904F01" w:rsidRPr="00F80FC9">
        <w:rPr>
          <w:rFonts w:ascii="Arial" w:hAnsi="Arial" w:cs="Arial"/>
          <w:sz w:val="20"/>
          <w:szCs w:val="20"/>
        </w:rPr>
        <w:t xml:space="preserve"> predlož</w:t>
      </w:r>
      <w:r w:rsidR="009514CB" w:rsidRPr="00F80FC9">
        <w:rPr>
          <w:rFonts w:ascii="Arial" w:hAnsi="Arial" w:cs="Arial"/>
          <w:sz w:val="20"/>
          <w:szCs w:val="20"/>
        </w:rPr>
        <w:t>í</w:t>
      </w:r>
      <w:r w:rsidR="00904F01" w:rsidRPr="00F80FC9">
        <w:rPr>
          <w:rFonts w:ascii="Arial" w:hAnsi="Arial" w:cs="Arial"/>
          <w:sz w:val="20"/>
          <w:szCs w:val="20"/>
        </w:rPr>
        <w:t xml:space="preserve"> súhlas dotknutých osôb</w:t>
      </w:r>
      <w:r w:rsidR="009514CB" w:rsidRPr="00F80FC9">
        <w:rPr>
          <w:rFonts w:ascii="Arial" w:hAnsi="Arial" w:cs="Arial"/>
          <w:sz w:val="20"/>
          <w:szCs w:val="20"/>
        </w:rPr>
        <w:t>, a ak to nie je možné</w:t>
      </w:r>
      <w:r w:rsidR="00C263DC" w:rsidRPr="00F80FC9">
        <w:rPr>
          <w:rFonts w:ascii="Arial" w:hAnsi="Arial" w:cs="Arial"/>
          <w:sz w:val="20"/>
          <w:szCs w:val="20"/>
        </w:rPr>
        <w:t>,</w:t>
      </w:r>
      <w:r w:rsidR="009514CB" w:rsidRPr="00F80FC9">
        <w:rPr>
          <w:rFonts w:ascii="Arial" w:hAnsi="Arial" w:cs="Arial"/>
          <w:sz w:val="20"/>
          <w:szCs w:val="20"/>
        </w:rPr>
        <w:t xml:space="preserve"> </w:t>
      </w:r>
      <w:r w:rsidR="001501B7" w:rsidRPr="00F80FC9">
        <w:rPr>
          <w:rFonts w:ascii="Arial" w:hAnsi="Arial" w:cs="Arial"/>
          <w:sz w:val="20"/>
          <w:szCs w:val="20"/>
        </w:rPr>
        <w:t>budú osobné údaje anonymizované</w:t>
      </w:r>
      <w:r w:rsidR="009514CB" w:rsidRPr="00F80FC9">
        <w:rPr>
          <w:rFonts w:ascii="Arial" w:hAnsi="Arial" w:cs="Arial"/>
          <w:sz w:val="20"/>
          <w:szCs w:val="20"/>
        </w:rPr>
        <w:t>.</w:t>
      </w:r>
    </w:p>
    <w:p w14:paraId="18267647" w14:textId="77777777" w:rsidR="00A600DD" w:rsidRPr="00F80FC9" w:rsidRDefault="00A600DD" w:rsidP="00535284">
      <w:pPr>
        <w:pStyle w:val="Zarkazkladnhotextu3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61E09110" w14:textId="47186796" w:rsidR="00DF5005" w:rsidRPr="00F80FC9" w:rsidRDefault="004F6B37" w:rsidP="00535284">
      <w:pPr>
        <w:pStyle w:val="Zarkazkladnhotextu3"/>
        <w:numPr>
          <w:ilvl w:val="1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FC9">
        <w:rPr>
          <w:rFonts w:ascii="Arial" w:hAnsi="Arial" w:cs="Arial"/>
          <w:sz w:val="20"/>
          <w:szCs w:val="20"/>
        </w:rPr>
        <w:t>Potvrdenia, doklady a iné dokumenty tvoriace ponuku musia byť pripojené</w:t>
      </w:r>
      <w:r w:rsidR="001053B4" w:rsidRPr="00F80FC9">
        <w:rPr>
          <w:rFonts w:ascii="Arial" w:hAnsi="Arial" w:cs="Arial"/>
          <w:sz w:val="20"/>
          <w:szCs w:val="20"/>
        </w:rPr>
        <w:t xml:space="preserve"> (predložené)</w:t>
      </w:r>
      <w:r w:rsidRPr="00F80FC9">
        <w:rPr>
          <w:rFonts w:ascii="Arial" w:hAnsi="Arial" w:cs="Arial"/>
          <w:sz w:val="20"/>
          <w:szCs w:val="20"/>
        </w:rPr>
        <w:t xml:space="preserve"> k ponuke </w:t>
      </w:r>
      <w:r w:rsidR="008E360B" w:rsidRPr="00F80FC9">
        <w:rPr>
          <w:rFonts w:ascii="Arial" w:hAnsi="Arial" w:cs="Arial"/>
          <w:sz w:val="20"/>
          <w:szCs w:val="20"/>
        </w:rPr>
        <w:t>ako</w:t>
      </w:r>
      <w:r w:rsidR="00832C35" w:rsidRPr="00F80FC9">
        <w:rPr>
          <w:rFonts w:ascii="Arial" w:hAnsi="Arial" w:cs="Arial"/>
          <w:sz w:val="20"/>
          <w:szCs w:val="20"/>
        </w:rPr>
        <w:t xml:space="preserve"> jej</w:t>
      </w:r>
      <w:r w:rsidR="008E360B" w:rsidRPr="00F80FC9">
        <w:rPr>
          <w:rFonts w:ascii="Arial" w:hAnsi="Arial" w:cs="Arial"/>
          <w:sz w:val="20"/>
          <w:szCs w:val="20"/>
        </w:rPr>
        <w:t xml:space="preserve"> pr</w:t>
      </w:r>
      <w:r w:rsidR="00832C35" w:rsidRPr="00F80FC9">
        <w:rPr>
          <w:rFonts w:ascii="Arial" w:hAnsi="Arial" w:cs="Arial"/>
          <w:sz w:val="20"/>
          <w:szCs w:val="20"/>
        </w:rPr>
        <w:t xml:space="preserve">ílohy, </w:t>
      </w:r>
      <w:r w:rsidR="00482E26" w:rsidRPr="00F80FC9">
        <w:rPr>
          <w:rFonts w:ascii="Arial" w:hAnsi="Arial" w:cs="Arial"/>
          <w:sz w:val="20"/>
          <w:szCs w:val="20"/>
        </w:rPr>
        <w:t>ako</w:t>
      </w:r>
      <w:r w:rsidR="001B661E" w:rsidRPr="00F80FC9">
        <w:rPr>
          <w:rFonts w:ascii="Arial" w:hAnsi="Arial" w:cs="Arial"/>
          <w:sz w:val="20"/>
          <w:szCs w:val="20"/>
        </w:rPr>
        <w:t xml:space="preserve"> originály alebo úradne osvedčené kópie</w:t>
      </w:r>
      <w:r w:rsidR="00832C35" w:rsidRPr="00F80FC9">
        <w:rPr>
          <w:rFonts w:ascii="Arial" w:hAnsi="Arial" w:cs="Arial"/>
          <w:sz w:val="20"/>
          <w:szCs w:val="20"/>
        </w:rPr>
        <w:t xml:space="preserve"> vo forme </w:t>
      </w:r>
      <w:proofErr w:type="spellStart"/>
      <w:r w:rsidR="008E360B" w:rsidRPr="00F80FC9">
        <w:rPr>
          <w:rFonts w:ascii="Arial" w:hAnsi="Arial" w:cs="Arial"/>
          <w:sz w:val="20"/>
          <w:szCs w:val="20"/>
        </w:rPr>
        <w:t>sken</w:t>
      </w:r>
      <w:r w:rsidR="00832C35" w:rsidRPr="00F80FC9">
        <w:rPr>
          <w:rFonts w:ascii="Arial" w:hAnsi="Arial" w:cs="Arial"/>
          <w:sz w:val="20"/>
          <w:szCs w:val="20"/>
        </w:rPr>
        <w:t>u</w:t>
      </w:r>
      <w:proofErr w:type="spellEnd"/>
      <w:r w:rsidR="008E360B" w:rsidRPr="00F80FC9">
        <w:rPr>
          <w:rFonts w:ascii="Arial" w:hAnsi="Arial" w:cs="Arial"/>
          <w:sz w:val="20"/>
          <w:szCs w:val="20"/>
        </w:rPr>
        <w:t xml:space="preserve"> </w:t>
      </w:r>
      <w:r w:rsidR="001B661E" w:rsidRPr="00F80FC9">
        <w:rPr>
          <w:rFonts w:ascii="Arial" w:hAnsi="Arial" w:cs="Arial"/>
          <w:sz w:val="20"/>
          <w:szCs w:val="20"/>
        </w:rPr>
        <w:t xml:space="preserve">alebo </w:t>
      </w:r>
      <w:r w:rsidR="00653EB1" w:rsidRPr="00F80FC9">
        <w:rPr>
          <w:rFonts w:ascii="Arial" w:hAnsi="Arial" w:cs="Arial"/>
          <w:sz w:val="20"/>
          <w:szCs w:val="20"/>
        </w:rPr>
        <w:t xml:space="preserve">vo forme </w:t>
      </w:r>
      <w:r w:rsidR="00482E26" w:rsidRPr="00F80FC9">
        <w:rPr>
          <w:rFonts w:ascii="Arial" w:hAnsi="Arial" w:cs="Arial"/>
          <w:sz w:val="20"/>
          <w:szCs w:val="20"/>
        </w:rPr>
        <w:t>elektronických dokumentov</w:t>
      </w:r>
      <w:r w:rsidR="001A3E48" w:rsidRPr="00F80FC9">
        <w:rPr>
          <w:rFonts w:ascii="Arial" w:hAnsi="Arial" w:cs="Arial"/>
          <w:sz w:val="20"/>
          <w:szCs w:val="20"/>
        </w:rPr>
        <w:t xml:space="preserve"> s kvalifikovaným elektronickým podpisom alebo kvalifikovanou elektronickou pe</w:t>
      </w:r>
      <w:r w:rsidR="00482E26" w:rsidRPr="00F80FC9">
        <w:rPr>
          <w:rFonts w:ascii="Arial" w:hAnsi="Arial" w:cs="Arial"/>
          <w:sz w:val="20"/>
          <w:szCs w:val="20"/>
        </w:rPr>
        <w:t>čaťou alebo transformovan</w:t>
      </w:r>
      <w:r w:rsidR="00127E62" w:rsidRPr="00F80FC9">
        <w:rPr>
          <w:rFonts w:ascii="Arial" w:hAnsi="Arial" w:cs="Arial"/>
          <w:sz w:val="20"/>
          <w:szCs w:val="20"/>
        </w:rPr>
        <w:t>é</w:t>
      </w:r>
      <w:r w:rsidR="001A3E48" w:rsidRPr="00F80FC9">
        <w:rPr>
          <w:rFonts w:ascii="Arial" w:hAnsi="Arial" w:cs="Arial"/>
          <w:sz w:val="20"/>
          <w:szCs w:val="20"/>
        </w:rPr>
        <w:t xml:space="preserve"> zaručenou konverziou</w:t>
      </w:r>
      <w:r w:rsidR="001D6872" w:rsidRPr="00F80FC9">
        <w:rPr>
          <w:rFonts w:ascii="Arial" w:hAnsi="Arial" w:cs="Arial"/>
          <w:sz w:val="20"/>
          <w:szCs w:val="20"/>
        </w:rPr>
        <w:t xml:space="preserve"> podľa </w:t>
      </w:r>
      <w:r w:rsidR="00653EB1" w:rsidRPr="00F80FC9">
        <w:rPr>
          <w:rFonts w:ascii="Arial" w:hAnsi="Arial" w:cs="Arial"/>
          <w:sz w:val="20"/>
        </w:rPr>
        <w:t>platných a účinných všeobecne záväzných právnych predpisov</w:t>
      </w:r>
      <w:r w:rsidR="001A3E48" w:rsidRPr="00F80FC9">
        <w:rPr>
          <w:rFonts w:ascii="Arial" w:hAnsi="Arial" w:cs="Arial"/>
          <w:sz w:val="20"/>
          <w:szCs w:val="20"/>
        </w:rPr>
        <w:t>, pokiaľ nie je určené inak, pričom tieto musia byť platné a</w:t>
      </w:r>
      <w:r w:rsidR="00CD3F05" w:rsidRPr="00F80FC9">
        <w:rPr>
          <w:rFonts w:ascii="Arial" w:hAnsi="Arial" w:cs="Arial"/>
          <w:sz w:val="20"/>
          <w:szCs w:val="20"/>
        </w:rPr>
        <w:t> </w:t>
      </w:r>
      <w:r w:rsidR="001A3E48" w:rsidRPr="00F80FC9">
        <w:rPr>
          <w:rFonts w:ascii="Arial" w:hAnsi="Arial" w:cs="Arial"/>
          <w:sz w:val="20"/>
          <w:szCs w:val="20"/>
        </w:rPr>
        <w:t>aktuálne</w:t>
      </w:r>
      <w:r w:rsidR="00CD3F05" w:rsidRPr="00F80FC9">
        <w:rPr>
          <w:rFonts w:ascii="Arial" w:hAnsi="Arial" w:cs="Arial"/>
          <w:sz w:val="20"/>
          <w:szCs w:val="20"/>
        </w:rPr>
        <w:t>.</w:t>
      </w:r>
    </w:p>
    <w:p w14:paraId="7F29F2CB" w14:textId="77777777" w:rsidR="00DF5005" w:rsidRPr="00F80FC9" w:rsidRDefault="00DF5005" w:rsidP="00535284">
      <w:pPr>
        <w:pStyle w:val="Odsekzoznamu"/>
        <w:ind w:left="1217" w:hanging="508"/>
        <w:rPr>
          <w:noProof w:val="0"/>
          <w:sz w:val="20"/>
          <w:szCs w:val="20"/>
        </w:rPr>
      </w:pPr>
    </w:p>
    <w:p w14:paraId="075449BD" w14:textId="7CCD32E8" w:rsidR="00DF5005" w:rsidRPr="00F80FC9" w:rsidRDefault="00DF5005" w:rsidP="00535284">
      <w:pPr>
        <w:pStyle w:val="Textkomentra"/>
        <w:ind w:left="792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V prípade, že sú potvrdenia, doklady a iné dokumenty tvoriace ponuku vydávané orgánom verejnej moci priamo v digitálnej podobe, môže </w:t>
      </w:r>
      <w:r w:rsidR="003C06E1" w:rsidRPr="00F80FC9">
        <w:rPr>
          <w:rFonts w:ascii="Arial" w:hAnsi="Arial" w:cs="Arial"/>
        </w:rPr>
        <w:t xml:space="preserve">záujemca </w:t>
      </w:r>
      <w:r w:rsidRPr="00F80FC9">
        <w:rPr>
          <w:rFonts w:ascii="Arial" w:hAnsi="Arial" w:cs="Arial"/>
        </w:rPr>
        <w:t>vložiť do systému (predložiť) tento digitálny doklad (v</w:t>
      </w:r>
      <w:r w:rsidR="00653EB1" w:rsidRPr="00F80FC9">
        <w:rPr>
          <w:rFonts w:ascii="Arial" w:hAnsi="Arial" w:cs="Arial"/>
        </w:rPr>
        <w:t>rátane jeho úradného prekladu).</w:t>
      </w:r>
    </w:p>
    <w:p w14:paraId="479D9207" w14:textId="77777777" w:rsidR="00DF5005" w:rsidRPr="00F80FC9" w:rsidRDefault="00DF5005" w:rsidP="00535284">
      <w:pPr>
        <w:pStyle w:val="Odsekzoznamu"/>
        <w:ind w:left="792" w:hanging="508"/>
        <w:rPr>
          <w:noProof w:val="0"/>
          <w:sz w:val="20"/>
          <w:szCs w:val="20"/>
        </w:rPr>
      </w:pPr>
    </w:p>
    <w:p w14:paraId="02F8037E" w14:textId="268FEC45" w:rsidR="004F6B37" w:rsidRPr="00F80FC9" w:rsidRDefault="004F6B37" w:rsidP="00535284">
      <w:pPr>
        <w:pStyle w:val="Zarkazkladnhotextu3"/>
        <w:spacing w:after="0"/>
        <w:ind w:left="792" w:hanging="5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0FC9">
        <w:rPr>
          <w:rFonts w:ascii="Arial" w:hAnsi="Arial" w:cs="Arial"/>
          <w:sz w:val="20"/>
          <w:szCs w:val="20"/>
        </w:rPr>
        <w:t xml:space="preserve"> </w:t>
      </w:r>
      <w:r w:rsidR="00DF5005" w:rsidRPr="00F80FC9">
        <w:rPr>
          <w:rFonts w:ascii="Arial" w:hAnsi="Arial" w:cs="Arial"/>
          <w:sz w:val="20"/>
          <w:szCs w:val="20"/>
        </w:rPr>
        <w:tab/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V prípade pochybností o pravosti </w:t>
      </w:r>
      <w:r w:rsidR="00D71303" w:rsidRPr="00F80FC9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>naskenovaných</w:t>
      </w:r>
      <w:r w:rsidR="00D71303" w:rsidRPr="00F80FC9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A80467" w:rsidRPr="00F80FC9">
        <w:rPr>
          <w:rFonts w:ascii="Arial" w:hAnsi="Arial" w:cs="Arial"/>
          <w:sz w:val="20"/>
          <w:szCs w:val="20"/>
          <w:shd w:val="clear" w:color="auto" w:fill="FFFFFF"/>
        </w:rPr>
        <w:t>, resp. predložených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dokladov si obstarávateľ vyhradzuje právo </w:t>
      </w:r>
      <w:r w:rsidR="00A21AC1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najmä </w:t>
      </w:r>
      <w:r w:rsidR="00DF149D" w:rsidRPr="00F80FC9">
        <w:rPr>
          <w:rFonts w:ascii="Arial" w:hAnsi="Arial" w:cs="Arial"/>
          <w:sz w:val="20"/>
          <w:szCs w:val="20"/>
          <w:shd w:val="clear" w:color="auto" w:fill="FFFFFF"/>
        </w:rPr>
        <w:t>požadovať</w:t>
      </w:r>
      <w:r w:rsidR="002A29FE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predloženie </w:t>
      </w:r>
      <w:r w:rsidR="00814957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ich </w:t>
      </w:r>
      <w:r w:rsidR="00EE0753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originálov, resp. úradne osvedčených kópií </w:t>
      </w:r>
      <w:r w:rsidR="00091AFC" w:rsidRPr="00F80FC9">
        <w:rPr>
          <w:rFonts w:ascii="Arial" w:hAnsi="Arial" w:cs="Arial"/>
          <w:sz w:val="20"/>
          <w:szCs w:val="20"/>
          <w:shd w:val="clear" w:color="auto" w:fill="FFFFFF"/>
        </w:rPr>
        <w:t>transformovaných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zaručen</w:t>
      </w:r>
      <w:r w:rsidR="00091AFC" w:rsidRPr="00F80FC9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konverzi</w:t>
      </w:r>
      <w:r w:rsidR="00091AFC" w:rsidRPr="00F80FC9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DF149D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BA74FB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v prípade elektronicky vyhotovených dokumentov i</w:t>
      </w:r>
      <w:r w:rsidR="002A29FE" w:rsidRPr="00F80FC9">
        <w:rPr>
          <w:rFonts w:ascii="Arial" w:hAnsi="Arial" w:cs="Arial"/>
          <w:sz w:val="20"/>
          <w:szCs w:val="20"/>
          <w:shd w:val="clear" w:color="auto" w:fill="FFFFFF"/>
        </w:rPr>
        <w:t>ch predloženie v elektronickej podobe s kvalifikovaným elektronickým podpisom</w:t>
      </w:r>
      <w:r w:rsidR="00A80467" w:rsidRPr="00F80FC9">
        <w:rPr>
          <w:rFonts w:ascii="Arial" w:hAnsi="Arial" w:cs="Arial"/>
          <w:sz w:val="20"/>
          <w:szCs w:val="20"/>
          <w:shd w:val="clear" w:color="auto" w:fill="FFFFFF"/>
        </w:rPr>
        <w:t>, prípadne kvalifikovanou elektronickou pečaťou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C3987F8" w14:textId="2DEA2E43" w:rsidR="005E2995" w:rsidRPr="00F80FC9" w:rsidRDefault="005E2995" w:rsidP="00535284">
      <w:pPr>
        <w:pStyle w:val="Zarkazkladnhotextu3"/>
        <w:spacing w:after="0"/>
        <w:ind w:left="792" w:hanging="5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BFD7CBC" w14:textId="0BDB101A" w:rsidR="005E2995" w:rsidRPr="00F80FC9" w:rsidRDefault="005E2995" w:rsidP="00535284">
      <w:pPr>
        <w:pStyle w:val="Zarkazkladnhotextu3"/>
        <w:spacing w:after="0"/>
        <w:ind w:left="792" w:hanging="508"/>
        <w:jc w:val="both"/>
        <w:rPr>
          <w:rFonts w:ascii="Arial" w:hAnsi="Arial" w:cs="Arial"/>
          <w:sz w:val="20"/>
          <w:szCs w:val="20"/>
        </w:rPr>
      </w:pPr>
      <w:r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8.6 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ab/>
        <w:t>Ponuk</w:t>
      </w:r>
      <w:r w:rsidR="00FD3C9F" w:rsidRPr="00F80FC9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76BDF">
        <w:rPr>
          <w:rFonts w:ascii="Arial" w:hAnsi="Arial" w:cs="Arial"/>
          <w:sz w:val="20"/>
          <w:szCs w:val="20"/>
          <w:shd w:val="clear" w:color="auto" w:fill="FFFFFF"/>
        </w:rPr>
        <w:t xml:space="preserve"> resp.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doklady a iné dokumenty tvoriace ponuku</w:t>
      </w:r>
      <w:r w:rsidR="002239DB">
        <w:rPr>
          <w:rFonts w:ascii="Arial" w:hAnsi="Arial" w:cs="Arial"/>
          <w:sz w:val="20"/>
          <w:szCs w:val="20"/>
          <w:shd w:val="clear" w:color="auto" w:fill="FFFFFF"/>
        </w:rPr>
        <w:t>, ktoré sú</w:t>
      </w:r>
      <w:r w:rsidR="00276BD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FD3C9F" w:rsidRPr="00F80FC9">
        <w:rPr>
          <w:rFonts w:ascii="Arial" w:hAnsi="Arial" w:cs="Arial"/>
          <w:sz w:val="20"/>
          <w:szCs w:val="20"/>
          <w:shd w:val="clear" w:color="auto" w:fill="FFFFFF"/>
        </w:rPr>
        <w:t>vyhotovené</w:t>
      </w:r>
      <w:r w:rsidR="00276BDF">
        <w:rPr>
          <w:rFonts w:ascii="Arial" w:hAnsi="Arial" w:cs="Arial"/>
          <w:sz w:val="20"/>
          <w:szCs w:val="20"/>
          <w:shd w:val="clear" w:color="auto" w:fill="FFFFFF"/>
        </w:rPr>
        <w:t>, upravované alebo podpisované</w:t>
      </w:r>
      <w:r w:rsidR="00FD3C9F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záujemcom (uchádzačom)</w:t>
      </w:r>
      <w:r w:rsidR="00276BD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D3C9F" w:rsidRPr="00F80FC9">
        <w:rPr>
          <w:rFonts w:ascii="Arial" w:hAnsi="Arial" w:cs="Arial"/>
          <w:sz w:val="20"/>
          <w:szCs w:val="20"/>
          <w:shd w:val="clear" w:color="auto" w:fill="FFFFFF"/>
        </w:rPr>
        <w:t>najmä zmluvy, čestné vyhlásenia, návrh na plnenie kritérií, plnomocenstvá</w:t>
      </w:r>
      <w:r w:rsidR="00276BD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FD3C9F" w:rsidRPr="00F80FC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80FC9">
        <w:rPr>
          <w:rFonts w:ascii="Arial" w:hAnsi="Arial" w:cs="Arial"/>
          <w:sz w:val="20"/>
          <w:szCs w:val="20"/>
          <w:shd w:val="clear" w:color="auto" w:fill="FFFFFF"/>
        </w:rPr>
        <w:t>musia byť podpísané osobou oprávnenou konať v mene záujemcu (uchádzača), napr. štatutárnym orgánom alebo inou osobou oprávnenou konať v mene záujemcu (uchádzača), pričom v takomto prípade je potrebné predložiť aj príslušnú plnú moc.</w:t>
      </w:r>
    </w:p>
    <w:p w14:paraId="7FAAB04B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54" w:name="_Toc404538263"/>
      <w:bookmarkStart w:id="55" w:name="_Toc404544382"/>
      <w:bookmarkStart w:id="56" w:name="_Toc85110488"/>
      <w:r w:rsidRPr="00F80FC9">
        <w:rPr>
          <w:sz w:val="24"/>
          <w:lang w:val="sk-SK"/>
        </w:rPr>
        <w:t>Jazyk ponuky</w:t>
      </w:r>
      <w:bookmarkEnd w:id="54"/>
      <w:bookmarkEnd w:id="55"/>
      <w:bookmarkEnd w:id="56"/>
    </w:p>
    <w:p w14:paraId="523A1DF1" w14:textId="77777777" w:rsidR="00791A98" w:rsidRPr="00F80FC9" w:rsidRDefault="00791A98" w:rsidP="00535284">
      <w:pPr>
        <w:pStyle w:val="Odsekzoznamu"/>
        <w:ind w:left="851"/>
        <w:jc w:val="both"/>
        <w:rPr>
          <w:noProof w:val="0"/>
          <w:sz w:val="20"/>
        </w:rPr>
      </w:pPr>
    </w:p>
    <w:p w14:paraId="1A9B784D" w14:textId="6D5C588E" w:rsidR="00904F01" w:rsidRPr="00F80FC9" w:rsidRDefault="00904F01" w:rsidP="00535284">
      <w:pPr>
        <w:pStyle w:val="Odsekzoznamu"/>
        <w:numPr>
          <w:ilvl w:val="1"/>
          <w:numId w:val="20"/>
        </w:numPr>
        <w:jc w:val="both"/>
        <w:rPr>
          <w:noProof w:val="0"/>
          <w:sz w:val="20"/>
        </w:rPr>
      </w:pPr>
      <w:r w:rsidRPr="00F80FC9">
        <w:rPr>
          <w:bCs/>
          <w:noProof w:val="0"/>
          <w:sz w:val="20"/>
        </w:rPr>
        <w:t>Ponuka a</w:t>
      </w:r>
      <w:r w:rsidR="00E66883" w:rsidRPr="00F80FC9">
        <w:rPr>
          <w:bCs/>
          <w:noProof w:val="0"/>
          <w:sz w:val="20"/>
        </w:rPr>
        <w:t xml:space="preserve"> </w:t>
      </w:r>
      <w:r w:rsidRPr="00F80FC9">
        <w:rPr>
          <w:bCs/>
          <w:noProof w:val="0"/>
          <w:sz w:val="20"/>
        </w:rPr>
        <w:t>ďalšie</w:t>
      </w:r>
      <w:r w:rsidRPr="00F80FC9">
        <w:rPr>
          <w:noProof w:val="0"/>
          <w:sz w:val="20"/>
        </w:rPr>
        <w:t xml:space="preserve"> </w:t>
      </w:r>
      <w:r w:rsidR="00DE3614" w:rsidRPr="00F80FC9">
        <w:rPr>
          <w:noProof w:val="0"/>
          <w:sz w:val="20"/>
        </w:rPr>
        <w:t xml:space="preserve">doklady a </w:t>
      </w:r>
      <w:r w:rsidRPr="00F80FC9">
        <w:rPr>
          <w:noProof w:val="0"/>
          <w:sz w:val="20"/>
        </w:rPr>
        <w:t xml:space="preserve">dokumenty v nej sa </w:t>
      </w:r>
      <w:r w:rsidR="00443F37" w:rsidRPr="00F80FC9">
        <w:rPr>
          <w:noProof w:val="0"/>
          <w:sz w:val="20"/>
        </w:rPr>
        <w:t xml:space="preserve">v tomto verejnom obstarávaní </w:t>
      </w:r>
      <w:r w:rsidRPr="00F80FC9">
        <w:rPr>
          <w:noProof w:val="0"/>
          <w:sz w:val="20"/>
        </w:rPr>
        <w:t>predkladajú v </w:t>
      </w:r>
      <w:r w:rsidRPr="00276BDF">
        <w:rPr>
          <w:b/>
          <w:noProof w:val="0"/>
          <w:sz w:val="20"/>
        </w:rPr>
        <w:t>slovenskom jazyku</w:t>
      </w:r>
      <w:r w:rsidR="00F33A6C" w:rsidRPr="00F80FC9">
        <w:rPr>
          <w:noProof w:val="0"/>
          <w:sz w:val="20"/>
        </w:rPr>
        <w:t xml:space="preserve"> alebo</w:t>
      </w:r>
      <w:r w:rsidR="00916301" w:rsidRPr="00F80FC9">
        <w:rPr>
          <w:noProof w:val="0"/>
          <w:sz w:val="20"/>
        </w:rPr>
        <w:t xml:space="preserve"> </w:t>
      </w:r>
      <w:r w:rsidRPr="00F80FC9">
        <w:rPr>
          <w:noProof w:val="0"/>
          <w:sz w:val="20"/>
        </w:rPr>
        <w:t>v </w:t>
      </w:r>
      <w:r w:rsidRPr="00276BDF">
        <w:rPr>
          <w:b/>
          <w:noProof w:val="0"/>
          <w:sz w:val="20"/>
        </w:rPr>
        <w:t>českom jazyku</w:t>
      </w:r>
      <w:r w:rsidR="007B4EF2" w:rsidRPr="00F80FC9">
        <w:rPr>
          <w:noProof w:val="0"/>
          <w:sz w:val="20"/>
        </w:rPr>
        <w:t>, ak nie je ďalej uvedené inak</w:t>
      </w:r>
      <w:r w:rsidRPr="00F80FC9">
        <w:rPr>
          <w:noProof w:val="0"/>
          <w:sz w:val="20"/>
        </w:rPr>
        <w:t xml:space="preserve">. Ustanovenia § 21 ods. 6 ZVO </w:t>
      </w:r>
      <w:r w:rsidR="00322E39" w:rsidRPr="00F80FC9">
        <w:rPr>
          <w:noProof w:val="0"/>
          <w:sz w:val="20"/>
        </w:rPr>
        <w:t xml:space="preserve">a </w:t>
      </w:r>
      <w:r w:rsidR="00EB5EFB" w:rsidRPr="00F80FC9">
        <w:rPr>
          <w:noProof w:val="0"/>
          <w:sz w:val="20"/>
        </w:rPr>
        <w:t>ostatné</w:t>
      </w:r>
      <w:r w:rsidRPr="00F80FC9">
        <w:rPr>
          <w:noProof w:val="0"/>
          <w:sz w:val="20"/>
        </w:rPr>
        <w:t xml:space="preserve"> ustanovenia ZVO týmto nie sú dotknuté. </w:t>
      </w:r>
    </w:p>
    <w:p w14:paraId="5962DBF7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57" w:name="_Toc404538264"/>
      <w:bookmarkStart w:id="58" w:name="_Toc404544383"/>
      <w:bookmarkStart w:id="59" w:name="_Toc85110489"/>
      <w:r w:rsidRPr="00F80FC9">
        <w:rPr>
          <w:sz w:val="24"/>
          <w:lang w:val="sk-SK"/>
        </w:rPr>
        <w:t>Variantné riešenie</w:t>
      </w:r>
      <w:bookmarkEnd w:id="57"/>
      <w:bookmarkEnd w:id="58"/>
      <w:bookmarkEnd w:id="59"/>
      <w:r w:rsidRPr="00F80FC9">
        <w:rPr>
          <w:sz w:val="24"/>
          <w:lang w:val="sk-SK"/>
        </w:rPr>
        <w:t xml:space="preserve"> </w:t>
      </w:r>
    </w:p>
    <w:p w14:paraId="409D8333" w14:textId="77777777" w:rsidR="00791A98" w:rsidRPr="00F80FC9" w:rsidRDefault="00791A98" w:rsidP="00535284">
      <w:pPr>
        <w:pStyle w:val="Odsekzoznamu"/>
        <w:ind w:left="851"/>
        <w:jc w:val="both"/>
        <w:rPr>
          <w:noProof w:val="0"/>
          <w:sz w:val="20"/>
        </w:rPr>
      </w:pPr>
    </w:p>
    <w:p w14:paraId="75BF07A7" w14:textId="77777777" w:rsidR="00904F01" w:rsidRPr="00F80FC9" w:rsidRDefault="00904F01" w:rsidP="00535284">
      <w:pPr>
        <w:pStyle w:val="Odsekzoznamu"/>
        <w:numPr>
          <w:ilvl w:val="1"/>
          <w:numId w:val="21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 xml:space="preserve">Obstarávateľ neumožňuje  predloženie  variantného  riešenia v ponukách. </w:t>
      </w:r>
    </w:p>
    <w:p w14:paraId="3C95807D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</w:rPr>
      </w:pPr>
    </w:p>
    <w:p w14:paraId="4E6F07C3" w14:textId="77777777" w:rsidR="00904F01" w:rsidRPr="00F80FC9" w:rsidRDefault="00904F01" w:rsidP="00535284">
      <w:pPr>
        <w:pStyle w:val="Odsekzoznamu"/>
        <w:numPr>
          <w:ilvl w:val="1"/>
          <w:numId w:val="21"/>
        </w:numPr>
        <w:ind w:left="851" w:hanging="567"/>
        <w:jc w:val="both"/>
        <w:rPr>
          <w:noProof w:val="0"/>
          <w:sz w:val="18"/>
        </w:rPr>
      </w:pPr>
      <w:r w:rsidRPr="00F80FC9">
        <w:rPr>
          <w:noProof w:val="0"/>
          <w:sz w:val="20"/>
        </w:rPr>
        <w:t xml:space="preserve">Ak súčasťou ponuky bude aj variantné riešenie, variantné riešenie nebude zaradené do  vyhodnotenia a bude sa naň hľadieť, akoby nebolo predložené. </w:t>
      </w:r>
      <w:bookmarkStart w:id="60" w:name="_Toc404538265"/>
      <w:bookmarkStart w:id="61" w:name="_Toc404544384"/>
    </w:p>
    <w:p w14:paraId="1489A134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62" w:name="_Toc85110490"/>
      <w:r w:rsidRPr="00F80FC9">
        <w:rPr>
          <w:sz w:val="24"/>
          <w:lang w:val="sk-SK"/>
        </w:rPr>
        <w:t>Mena a ceny uvádzané v ponuke, mena finančného plnenia</w:t>
      </w:r>
      <w:bookmarkEnd w:id="60"/>
      <w:bookmarkEnd w:id="61"/>
      <w:bookmarkEnd w:id="62"/>
    </w:p>
    <w:p w14:paraId="7EFA07CD" w14:textId="77777777" w:rsidR="00791A98" w:rsidRPr="00F80FC9" w:rsidRDefault="00791A98" w:rsidP="00535284">
      <w:pPr>
        <w:pStyle w:val="Odsekzoznamu"/>
        <w:ind w:left="851"/>
        <w:jc w:val="both"/>
        <w:rPr>
          <w:noProof w:val="0"/>
          <w:sz w:val="20"/>
        </w:rPr>
      </w:pPr>
    </w:p>
    <w:p w14:paraId="590A415A" w14:textId="6D5DE57B" w:rsidR="00904F01" w:rsidRPr="0018702B" w:rsidRDefault="003C06E1" w:rsidP="00535284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 xml:space="preserve">Záujemcom </w:t>
      </w:r>
      <w:r w:rsidR="00904F01" w:rsidRPr="00F80FC9">
        <w:rPr>
          <w:noProof w:val="0"/>
          <w:sz w:val="20"/>
        </w:rPr>
        <w:t xml:space="preserve">navrhovaná zmluvná cena za dodanie požadovaného predmetu zákazky, uvedená v ponuke </w:t>
      </w:r>
      <w:r w:rsidR="00904F01" w:rsidRPr="0018702B">
        <w:rPr>
          <w:noProof w:val="0"/>
          <w:sz w:val="20"/>
        </w:rPr>
        <w:t>uchádzača, bude vyjadrená v mene euro</w:t>
      </w:r>
      <w:r w:rsidR="00054476">
        <w:rPr>
          <w:noProof w:val="0"/>
          <w:sz w:val="20"/>
        </w:rPr>
        <w:t xml:space="preserve"> a zaokrúhlená na 2 desatinné miesta</w:t>
      </w:r>
      <w:r w:rsidR="00904F01" w:rsidRPr="0018702B">
        <w:rPr>
          <w:noProof w:val="0"/>
          <w:sz w:val="20"/>
        </w:rPr>
        <w:t>.</w:t>
      </w:r>
    </w:p>
    <w:p w14:paraId="7979F987" w14:textId="77777777" w:rsidR="005464CF" w:rsidRPr="0018702B" w:rsidRDefault="005464CF" w:rsidP="00535284">
      <w:pPr>
        <w:pStyle w:val="Odsekzoznamu"/>
        <w:ind w:left="851"/>
        <w:jc w:val="both"/>
        <w:rPr>
          <w:noProof w:val="0"/>
          <w:sz w:val="20"/>
        </w:rPr>
      </w:pPr>
    </w:p>
    <w:p w14:paraId="24FDBF2A" w14:textId="77777777" w:rsidR="0018702B" w:rsidRPr="00266182" w:rsidRDefault="00A46D32" w:rsidP="00535284">
      <w:pPr>
        <w:pStyle w:val="Odsekzoznamu"/>
        <w:ind w:left="851"/>
        <w:jc w:val="both"/>
        <w:rPr>
          <w:bCs/>
          <w:noProof w:val="0"/>
          <w:sz w:val="20"/>
          <w:szCs w:val="20"/>
        </w:rPr>
      </w:pPr>
      <w:r w:rsidRPr="00266182">
        <w:rPr>
          <w:noProof w:val="0"/>
          <w:sz w:val="20"/>
          <w:szCs w:val="20"/>
        </w:rPr>
        <w:t>Záujemca v </w:t>
      </w:r>
      <w:r w:rsidRPr="00266182">
        <w:rPr>
          <w:bCs/>
          <w:noProof w:val="0"/>
          <w:sz w:val="20"/>
          <w:szCs w:val="20"/>
        </w:rPr>
        <w:t>Návrhu na plnenie kritérií (príloha č. 1</w:t>
      </w:r>
      <w:r w:rsidR="00F33A6C" w:rsidRPr="00266182">
        <w:rPr>
          <w:bCs/>
          <w:noProof w:val="0"/>
          <w:sz w:val="20"/>
          <w:szCs w:val="20"/>
        </w:rPr>
        <w:t>.</w:t>
      </w:r>
      <w:r w:rsidR="00814957" w:rsidRPr="00266182">
        <w:rPr>
          <w:bCs/>
          <w:noProof w:val="0"/>
          <w:sz w:val="20"/>
          <w:szCs w:val="20"/>
        </w:rPr>
        <w:t xml:space="preserve"> týchto súťažných podkladov</w:t>
      </w:r>
      <w:r w:rsidRPr="00266182">
        <w:rPr>
          <w:bCs/>
          <w:noProof w:val="0"/>
          <w:sz w:val="20"/>
          <w:szCs w:val="20"/>
        </w:rPr>
        <w:t>) uvedie cenu za obstarávaný predmet zákazky</w:t>
      </w:r>
      <w:r w:rsidR="0018702B" w:rsidRPr="00266182">
        <w:rPr>
          <w:bCs/>
          <w:noProof w:val="0"/>
          <w:sz w:val="20"/>
          <w:szCs w:val="20"/>
        </w:rPr>
        <w:t>, a to nasledovne:</w:t>
      </w:r>
    </w:p>
    <w:p w14:paraId="75B7BC11" w14:textId="77777777" w:rsidR="0018702B" w:rsidRPr="00266182" w:rsidRDefault="0018702B" w:rsidP="00535284">
      <w:pPr>
        <w:pStyle w:val="Odsekzoznamu"/>
        <w:ind w:left="851"/>
        <w:jc w:val="both"/>
        <w:rPr>
          <w:bCs/>
          <w:noProof w:val="0"/>
          <w:sz w:val="20"/>
          <w:szCs w:val="20"/>
        </w:rPr>
      </w:pPr>
    </w:p>
    <w:p w14:paraId="3B2611CE" w14:textId="2372B2F8" w:rsidR="004A0940" w:rsidRDefault="0018702B" w:rsidP="00535284">
      <w:pPr>
        <w:pStyle w:val="Odsekzoznamu"/>
        <w:numPr>
          <w:ilvl w:val="4"/>
          <w:numId w:val="4"/>
        </w:numPr>
        <w:ind w:left="1701" w:hanging="567"/>
        <w:jc w:val="both"/>
        <w:rPr>
          <w:bCs/>
          <w:noProof w:val="0"/>
          <w:sz w:val="20"/>
          <w:szCs w:val="20"/>
        </w:rPr>
      </w:pPr>
      <w:r w:rsidRPr="00266182">
        <w:rPr>
          <w:bCs/>
          <w:noProof w:val="0"/>
          <w:sz w:val="20"/>
          <w:szCs w:val="20"/>
          <w:u w:val="single"/>
        </w:rPr>
        <w:lastRenderedPageBreak/>
        <w:t>v záložke (hárku) s názvom „SW“</w:t>
      </w:r>
      <w:r>
        <w:rPr>
          <w:bCs/>
          <w:noProof w:val="0"/>
          <w:sz w:val="20"/>
          <w:szCs w:val="20"/>
        </w:rPr>
        <w:t xml:space="preserve"> uchádzač uvedie </w:t>
      </w:r>
      <w:r w:rsidRPr="004A0940">
        <w:rPr>
          <w:b/>
          <w:bCs/>
          <w:noProof w:val="0"/>
          <w:sz w:val="20"/>
          <w:szCs w:val="20"/>
        </w:rPr>
        <w:t>všetky položky</w:t>
      </w:r>
      <w:r w:rsidR="005115D7" w:rsidRPr="004A0940">
        <w:rPr>
          <w:b/>
          <w:bCs/>
          <w:noProof w:val="0"/>
          <w:sz w:val="20"/>
          <w:szCs w:val="20"/>
        </w:rPr>
        <w:t xml:space="preserve"> v členení na i. SW – aplikačný a </w:t>
      </w:r>
      <w:proofErr w:type="spellStart"/>
      <w:r w:rsidR="005115D7" w:rsidRPr="004A0940">
        <w:rPr>
          <w:b/>
          <w:bCs/>
          <w:noProof w:val="0"/>
          <w:sz w:val="20"/>
          <w:szCs w:val="20"/>
        </w:rPr>
        <w:t>ii.</w:t>
      </w:r>
      <w:proofErr w:type="spellEnd"/>
      <w:r w:rsidR="005115D7" w:rsidRPr="004A0940">
        <w:rPr>
          <w:b/>
          <w:bCs/>
          <w:noProof w:val="0"/>
          <w:sz w:val="20"/>
          <w:szCs w:val="20"/>
        </w:rPr>
        <w:t xml:space="preserve"> SW – systémový</w:t>
      </w:r>
      <w:r w:rsidRPr="004A0940">
        <w:rPr>
          <w:b/>
          <w:bCs/>
          <w:noProof w:val="0"/>
          <w:sz w:val="20"/>
          <w:szCs w:val="20"/>
        </w:rPr>
        <w:t>, ktor</w:t>
      </w:r>
      <w:r w:rsidR="004A0940" w:rsidRPr="004A0940">
        <w:rPr>
          <w:b/>
          <w:bCs/>
          <w:noProof w:val="0"/>
          <w:sz w:val="20"/>
          <w:szCs w:val="20"/>
        </w:rPr>
        <w:t>ých realizáciu</w:t>
      </w:r>
      <w:r w:rsidRPr="004A0940">
        <w:rPr>
          <w:b/>
          <w:bCs/>
          <w:noProof w:val="0"/>
          <w:sz w:val="20"/>
          <w:szCs w:val="20"/>
        </w:rPr>
        <w:t xml:space="preserve"> považuje za </w:t>
      </w:r>
      <w:r w:rsidR="00EF17C4">
        <w:rPr>
          <w:b/>
          <w:bCs/>
          <w:noProof w:val="0"/>
          <w:sz w:val="20"/>
          <w:szCs w:val="20"/>
        </w:rPr>
        <w:t>nevyhnutnú</w:t>
      </w:r>
      <w:r w:rsidR="00523E6F" w:rsidRPr="004A0940">
        <w:rPr>
          <w:b/>
          <w:bCs/>
          <w:noProof w:val="0"/>
          <w:sz w:val="20"/>
          <w:szCs w:val="20"/>
        </w:rPr>
        <w:t xml:space="preserve"> </w:t>
      </w:r>
      <w:r w:rsidRPr="004A0940">
        <w:rPr>
          <w:b/>
          <w:bCs/>
          <w:noProof w:val="0"/>
          <w:sz w:val="20"/>
          <w:szCs w:val="20"/>
        </w:rPr>
        <w:t>na riadne a včasné dodanie plnenia</w:t>
      </w:r>
      <w:r>
        <w:rPr>
          <w:bCs/>
          <w:noProof w:val="0"/>
          <w:sz w:val="20"/>
          <w:szCs w:val="20"/>
        </w:rPr>
        <w:t xml:space="preserve"> v súlade s podmienkami stanovenými v týchto súťažných podkladoch</w:t>
      </w:r>
      <w:r w:rsidR="005115D7">
        <w:rPr>
          <w:bCs/>
          <w:noProof w:val="0"/>
          <w:sz w:val="20"/>
          <w:szCs w:val="20"/>
        </w:rPr>
        <w:t>, najmä v časti B. Opis predmetu zákazky (Technické zadanie) a C</w:t>
      </w:r>
      <w:r w:rsidR="005115D7" w:rsidRPr="00367086">
        <w:rPr>
          <w:bCs/>
          <w:noProof w:val="0"/>
          <w:sz w:val="20"/>
          <w:szCs w:val="20"/>
        </w:rPr>
        <w:t>. Obchodné podmienky zabezpečenia predmetu zákazky</w:t>
      </w:r>
      <w:r w:rsidR="004A0940" w:rsidRPr="00367086">
        <w:rPr>
          <w:bCs/>
          <w:noProof w:val="0"/>
          <w:sz w:val="20"/>
          <w:szCs w:val="20"/>
        </w:rPr>
        <w:t xml:space="preserve">, pričom je povinný </w:t>
      </w:r>
      <w:r w:rsidR="004A0940" w:rsidRPr="00367086">
        <w:rPr>
          <w:b/>
          <w:bCs/>
          <w:noProof w:val="0"/>
          <w:sz w:val="20"/>
          <w:szCs w:val="20"/>
        </w:rPr>
        <w:t xml:space="preserve">vyplniť </w:t>
      </w:r>
      <w:r w:rsidR="00367086" w:rsidRPr="00367086">
        <w:rPr>
          <w:b/>
          <w:bCs/>
          <w:noProof w:val="0"/>
          <w:sz w:val="20"/>
          <w:szCs w:val="20"/>
        </w:rPr>
        <w:t>aj k nim prislúchajúce</w:t>
      </w:r>
      <w:r w:rsidR="00367086">
        <w:rPr>
          <w:b/>
          <w:bCs/>
          <w:noProof w:val="0"/>
          <w:sz w:val="20"/>
          <w:szCs w:val="20"/>
        </w:rPr>
        <w:t xml:space="preserve"> </w:t>
      </w:r>
      <w:r w:rsidR="004A0940" w:rsidRPr="00EF17C4">
        <w:rPr>
          <w:b/>
          <w:bCs/>
          <w:noProof w:val="0"/>
          <w:sz w:val="20"/>
          <w:szCs w:val="20"/>
        </w:rPr>
        <w:t>polia</w:t>
      </w:r>
      <w:r w:rsidR="004A0940">
        <w:rPr>
          <w:bCs/>
          <w:noProof w:val="0"/>
          <w:sz w:val="20"/>
          <w:szCs w:val="20"/>
        </w:rPr>
        <w:t xml:space="preserve"> </w:t>
      </w:r>
      <w:r w:rsidR="004A0940" w:rsidRPr="00EF17C4">
        <w:rPr>
          <w:b/>
          <w:bCs/>
          <w:noProof w:val="0"/>
          <w:sz w:val="20"/>
          <w:szCs w:val="20"/>
        </w:rPr>
        <w:t>podfarbené bledožltou</w:t>
      </w:r>
      <w:r w:rsidR="004A0940">
        <w:rPr>
          <w:bCs/>
          <w:noProof w:val="0"/>
          <w:sz w:val="20"/>
          <w:szCs w:val="20"/>
        </w:rPr>
        <w:t xml:space="preserve"> a zároveň sa riadiť aj pokynmi uvedenými v samotn</w:t>
      </w:r>
      <w:r w:rsidR="00E30CBB">
        <w:rPr>
          <w:bCs/>
          <w:noProof w:val="0"/>
          <w:sz w:val="20"/>
          <w:szCs w:val="20"/>
        </w:rPr>
        <w:t>ej</w:t>
      </w:r>
      <w:r w:rsidR="004A0940">
        <w:rPr>
          <w:bCs/>
          <w:noProof w:val="0"/>
          <w:sz w:val="20"/>
          <w:szCs w:val="20"/>
        </w:rPr>
        <w:t xml:space="preserve"> </w:t>
      </w:r>
      <w:r w:rsidR="00E30CBB">
        <w:rPr>
          <w:bCs/>
          <w:noProof w:val="0"/>
          <w:sz w:val="20"/>
          <w:szCs w:val="20"/>
        </w:rPr>
        <w:t>záložke (</w:t>
      </w:r>
      <w:r w:rsidR="004A0940">
        <w:rPr>
          <w:bCs/>
          <w:noProof w:val="0"/>
          <w:sz w:val="20"/>
          <w:szCs w:val="20"/>
        </w:rPr>
        <w:t>hárku</w:t>
      </w:r>
      <w:r w:rsidR="00E30CBB">
        <w:rPr>
          <w:bCs/>
          <w:noProof w:val="0"/>
          <w:sz w:val="20"/>
          <w:szCs w:val="20"/>
        </w:rPr>
        <w:t>)</w:t>
      </w:r>
      <w:r w:rsidR="004A0940">
        <w:rPr>
          <w:bCs/>
          <w:noProof w:val="0"/>
          <w:sz w:val="20"/>
          <w:szCs w:val="20"/>
        </w:rPr>
        <w:t>.</w:t>
      </w:r>
    </w:p>
    <w:p w14:paraId="52EF69CC" w14:textId="1B060E10" w:rsidR="00054476" w:rsidRPr="00054476" w:rsidRDefault="00054476" w:rsidP="00535284">
      <w:pPr>
        <w:ind w:left="1767"/>
        <w:jc w:val="both"/>
        <w:rPr>
          <w:rFonts w:ascii="Arial" w:hAnsi="Arial" w:cs="Arial"/>
          <w:bCs/>
        </w:rPr>
      </w:pPr>
    </w:p>
    <w:p w14:paraId="5256319C" w14:textId="1973F77B" w:rsidR="00054476" w:rsidRPr="00054476" w:rsidRDefault="00054476" w:rsidP="00535284">
      <w:pPr>
        <w:ind w:left="1701"/>
        <w:jc w:val="both"/>
        <w:rPr>
          <w:rFonts w:ascii="Arial" w:hAnsi="Arial" w:cs="Arial"/>
          <w:bCs/>
        </w:rPr>
      </w:pPr>
      <w:r w:rsidRPr="00054476">
        <w:rPr>
          <w:rFonts w:ascii="Arial" w:hAnsi="Arial" w:cs="Arial"/>
          <w:bCs/>
        </w:rPr>
        <w:t>Položky uvedené v</w:t>
      </w:r>
      <w:r w:rsidR="00E30CBB">
        <w:rPr>
          <w:rFonts w:ascii="Arial" w:hAnsi="Arial" w:cs="Arial"/>
          <w:bCs/>
        </w:rPr>
        <w:t> tejto záložke (</w:t>
      </w:r>
      <w:r w:rsidR="00991B2B">
        <w:rPr>
          <w:rFonts w:ascii="Arial" w:hAnsi="Arial" w:cs="Arial"/>
          <w:bCs/>
        </w:rPr>
        <w:t>hárku</w:t>
      </w:r>
      <w:r w:rsidR="00E30CBB">
        <w:rPr>
          <w:rFonts w:ascii="Arial" w:hAnsi="Arial" w:cs="Arial"/>
          <w:bCs/>
        </w:rPr>
        <w:t>)</w:t>
      </w:r>
      <w:r w:rsidRPr="00054476">
        <w:rPr>
          <w:rFonts w:ascii="Arial" w:hAnsi="Arial" w:cs="Arial"/>
          <w:bCs/>
        </w:rPr>
        <w:t xml:space="preserve"> v stĺpci </w:t>
      </w:r>
      <w:r w:rsidR="00E30CBB">
        <w:rPr>
          <w:rFonts w:ascii="Arial" w:hAnsi="Arial" w:cs="Arial"/>
          <w:bCs/>
        </w:rPr>
        <w:t xml:space="preserve">C </w:t>
      </w:r>
      <w:r w:rsidRPr="00054476">
        <w:rPr>
          <w:rFonts w:ascii="Arial" w:hAnsi="Arial" w:cs="Arial"/>
          <w:bCs/>
        </w:rPr>
        <w:t>pre SW – aplikačný a SW – systémový</w:t>
      </w:r>
      <w:r w:rsidR="00CE45B8">
        <w:rPr>
          <w:rFonts w:ascii="Arial" w:hAnsi="Arial" w:cs="Arial"/>
          <w:bCs/>
        </w:rPr>
        <w:t>, napr. SW č. 1 – názov a pod.,</w:t>
      </w:r>
      <w:r w:rsidRPr="00054476">
        <w:rPr>
          <w:rFonts w:ascii="Arial" w:hAnsi="Arial" w:cs="Arial"/>
          <w:bCs/>
        </w:rPr>
        <w:t xml:space="preserve"> sú príkladmi a uchádzač tieto môže ponechať al</w:t>
      </w:r>
      <w:r w:rsidR="004A0940">
        <w:rPr>
          <w:rFonts w:ascii="Arial" w:hAnsi="Arial" w:cs="Arial"/>
          <w:bCs/>
        </w:rPr>
        <w:t xml:space="preserve">ebo upraviť, prípadne </w:t>
      </w:r>
      <w:r w:rsidR="00E30CBB">
        <w:rPr>
          <w:rFonts w:ascii="Arial" w:hAnsi="Arial" w:cs="Arial"/>
          <w:bCs/>
        </w:rPr>
        <w:t xml:space="preserve">aj </w:t>
      </w:r>
      <w:r w:rsidR="004A0940">
        <w:rPr>
          <w:rFonts w:ascii="Arial" w:hAnsi="Arial" w:cs="Arial"/>
          <w:bCs/>
        </w:rPr>
        <w:t>odstrániť;</w:t>
      </w:r>
    </w:p>
    <w:p w14:paraId="3FD0D547" w14:textId="77777777" w:rsidR="0018702B" w:rsidRPr="00266182" w:rsidRDefault="0018702B" w:rsidP="00535284">
      <w:pPr>
        <w:pStyle w:val="Odsekzoznamu"/>
        <w:ind w:left="2268"/>
        <w:jc w:val="both"/>
        <w:rPr>
          <w:bCs/>
        </w:rPr>
      </w:pPr>
    </w:p>
    <w:p w14:paraId="3B6033D0" w14:textId="55534503" w:rsidR="004A0940" w:rsidRDefault="00306EFB" w:rsidP="00535284">
      <w:pPr>
        <w:pStyle w:val="Odsekzoznamu"/>
        <w:numPr>
          <w:ilvl w:val="4"/>
          <w:numId w:val="4"/>
        </w:numPr>
        <w:ind w:left="1701" w:hanging="567"/>
        <w:jc w:val="both"/>
        <w:rPr>
          <w:bCs/>
          <w:noProof w:val="0"/>
          <w:sz w:val="20"/>
          <w:szCs w:val="20"/>
        </w:rPr>
      </w:pPr>
      <w:r w:rsidRPr="00266182">
        <w:rPr>
          <w:bCs/>
          <w:noProof w:val="0"/>
          <w:sz w:val="20"/>
          <w:szCs w:val="20"/>
          <w:u w:val="single"/>
        </w:rPr>
        <w:t>v záložke (hárku) s názvom „</w:t>
      </w:r>
      <w:r w:rsidR="00380721">
        <w:rPr>
          <w:bCs/>
          <w:noProof w:val="0"/>
          <w:sz w:val="20"/>
          <w:szCs w:val="20"/>
          <w:u w:val="single"/>
        </w:rPr>
        <w:t>H</w:t>
      </w:r>
      <w:r w:rsidRPr="00266182">
        <w:rPr>
          <w:bCs/>
          <w:noProof w:val="0"/>
          <w:sz w:val="20"/>
          <w:szCs w:val="20"/>
          <w:u w:val="single"/>
        </w:rPr>
        <w:t>W“</w:t>
      </w:r>
      <w:r>
        <w:rPr>
          <w:bCs/>
          <w:noProof w:val="0"/>
          <w:sz w:val="20"/>
          <w:szCs w:val="20"/>
        </w:rPr>
        <w:t xml:space="preserve"> uchádzač uvedie </w:t>
      </w:r>
      <w:r w:rsidRPr="004A0940">
        <w:rPr>
          <w:b/>
          <w:bCs/>
          <w:noProof w:val="0"/>
          <w:sz w:val="20"/>
          <w:szCs w:val="20"/>
        </w:rPr>
        <w:t xml:space="preserve">všetky položky, ktoré považuje za </w:t>
      </w:r>
      <w:r w:rsidR="00523E6F">
        <w:rPr>
          <w:b/>
          <w:bCs/>
          <w:noProof w:val="0"/>
          <w:sz w:val="20"/>
          <w:szCs w:val="20"/>
        </w:rPr>
        <w:t>nevyhnutné</w:t>
      </w:r>
      <w:r w:rsidR="00523E6F" w:rsidRPr="004A0940">
        <w:rPr>
          <w:b/>
          <w:bCs/>
          <w:noProof w:val="0"/>
          <w:sz w:val="20"/>
          <w:szCs w:val="20"/>
        </w:rPr>
        <w:t xml:space="preserve"> </w:t>
      </w:r>
      <w:r w:rsidRPr="004A0940">
        <w:rPr>
          <w:b/>
          <w:bCs/>
          <w:noProof w:val="0"/>
          <w:sz w:val="20"/>
          <w:szCs w:val="20"/>
        </w:rPr>
        <w:t>na riadne a včasné dodanie plnenia</w:t>
      </w:r>
      <w:r>
        <w:rPr>
          <w:bCs/>
          <w:noProof w:val="0"/>
          <w:sz w:val="20"/>
          <w:szCs w:val="20"/>
        </w:rPr>
        <w:t xml:space="preserve"> v súlade s podmienkami stanovenými v týchto súťažných podkladoch, najmä v časti B. Opis predmetu zákazky (Technické zadanie) a C. Obchodné podmienky zabezpečenia predmetu zákazky, </w:t>
      </w:r>
      <w:r w:rsidR="004A0940">
        <w:rPr>
          <w:bCs/>
          <w:noProof w:val="0"/>
          <w:sz w:val="20"/>
          <w:szCs w:val="20"/>
        </w:rPr>
        <w:t xml:space="preserve">pričom je povinný </w:t>
      </w:r>
      <w:r w:rsidR="004A0940" w:rsidRPr="00EF17C4">
        <w:rPr>
          <w:b/>
          <w:bCs/>
          <w:noProof w:val="0"/>
          <w:sz w:val="20"/>
          <w:szCs w:val="20"/>
        </w:rPr>
        <w:t>vyplniť</w:t>
      </w:r>
      <w:r w:rsidR="00BA6DC4">
        <w:rPr>
          <w:b/>
          <w:bCs/>
          <w:noProof w:val="0"/>
          <w:sz w:val="20"/>
          <w:szCs w:val="20"/>
        </w:rPr>
        <w:t xml:space="preserve"> </w:t>
      </w:r>
      <w:r w:rsidR="00367086">
        <w:rPr>
          <w:b/>
          <w:bCs/>
          <w:noProof w:val="0"/>
          <w:sz w:val="20"/>
          <w:szCs w:val="20"/>
        </w:rPr>
        <w:t xml:space="preserve">aj k nim prislúchajúce </w:t>
      </w:r>
      <w:r w:rsidR="004A0940" w:rsidRPr="00EF17C4">
        <w:rPr>
          <w:b/>
          <w:bCs/>
          <w:noProof w:val="0"/>
          <w:sz w:val="20"/>
          <w:szCs w:val="20"/>
        </w:rPr>
        <w:t>polia podfarbené bledožltou</w:t>
      </w:r>
      <w:r w:rsidR="004A0940">
        <w:rPr>
          <w:bCs/>
          <w:noProof w:val="0"/>
          <w:sz w:val="20"/>
          <w:szCs w:val="20"/>
        </w:rPr>
        <w:t xml:space="preserve"> a zároveň sa riadiť aj pokynmi uvedenými v</w:t>
      </w:r>
      <w:r w:rsidR="00E30CBB">
        <w:rPr>
          <w:bCs/>
          <w:noProof w:val="0"/>
          <w:sz w:val="20"/>
          <w:szCs w:val="20"/>
        </w:rPr>
        <w:t> </w:t>
      </w:r>
      <w:r w:rsidR="004A0940">
        <w:rPr>
          <w:bCs/>
          <w:noProof w:val="0"/>
          <w:sz w:val="20"/>
          <w:szCs w:val="20"/>
        </w:rPr>
        <w:t>samotn</w:t>
      </w:r>
      <w:r w:rsidR="00E30CBB">
        <w:rPr>
          <w:bCs/>
          <w:noProof w:val="0"/>
          <w:sz w:val="20"/>
          <w:szCs w:val="20"/>
        </w:rPr>
        <w:t>ej záložke (</w:t>
      </w:r>
      <w:r w:rsidR="004A0940">
        <w:rPr>
          <w:bCs/>
          <w:noProof w:val="0"/>
          <w:sz w:val="20"/>
          <w:szCs w:val="20"/>
        </w:rPr>
        <w:t>hárku</w:t>
      </w:r>
      <w:r w:rsidR="00E30CBB">
        <w:rPr>
          <w:bCs/>
          <w:noProof w:val="0"/>
          <w:sz w:val="20"/>
          <w:szCs w:val="20"/>
        </w:rPr>
        <w:t>)</w:t>
      </w:r>
      <w:r w:rsidR="004075E4">
        <w:rPr>
          <w:bCs/>
          <w:noProof w:val="0"/>
          <w:sz w:val="20"/>
          <w:szCs w:val="20"/>
        </w:rPr>
        <w:t>.</w:t>
      </w:r>
    </w:p>
    <w:p w14:paraId="311A238D" w14:textId="77777777" w:rsidR="00380721" w:rsidRPr="00054476" w:rsidRDefault="00380721" w:rsidP="00535284">
      <w:pPr>
        <w:ind w:left="1767"/>
        <w:jc w:val="both"/>
        <w:rPr>
          <w:rFonts w:ascii="Arial" w:hAnsi="Arial" w:cs="Arial"/>
          <w:bCs/>
        </w:rPr>
      </w:pPr>
    </w:p>
    <w:p w14:paraId="18261C79" w14:textId="6EF59C8A" w:rsidR="00306EFB" w:rsidRDefault="00306EFB" w:rsidP="00535284">
      <w:pPr>
        <w:ind w:left="1701"/>
        <w:jc w:val="both"/>
        <w:rPr>
          <w:rFonts w:ascii="Arial" w:hAnsi="Arial" w:cs="Arial"/>
          <w:bCs/>
        </w:rPr>
      </w:pPr>
      <w:r w:rsidRPr="00054476">
        <w:rPr>
          <w:rFonts w:ascii="Arial" w:hAnsi="Arial" w:cs="Arial"/>
          <w:bCs/>
        </w:rPr>
        <w:t>Položky uvedené v</w:t>
      </w:r>
      <w:r w:rsidR="00E30CBB">
        <w:rPr>
          <w:rFonts w:ascii="Arial" w:hAnsi="Arial" w:cs="Arial"/>
          <w:bCs/>
        </w:rPr>
        <w:t> </w:t>
      </w:r>
      <w:r w:rsidR="00E72038">
        <w:rPr>
          <w:rFonts w:ascii="Arial" w:hAnsi="Arial" w:cs="Arial"/>
          <w:bCs/>
        </w:rPr>
        <w:t>t</w:t>
      </w:r>
      <w:r w:rsidR="00E30CBB">
        <w:rPr>
          <w:rFonts w:ascii="Arial" w:hAnsi="Arial" w:cs="Arial"/>
          <w:bCs/>
        </w:rPr>
        <w:t>ejto záložke (</w:t>
      </w:r>
      <w:r w:rsidRPr="00054476">
        <w:rPr>
          <w:rFonts w:ascii="Arial" w:hAnsi="Arial" w:cs="Arial"/>
          <w:bCs/>
        </w:rPr>
        <w:t>hárku</w:t>
      </w:r>
      <w:r w:rsidR="00E30CBB">
        <w:rPr>
          <w:rFonts w:ascii="Arial" w:hAnsi="Arial" w:cs="Arial"/>
          <w:bCs/>
        </w:rPr>
        <w:t>)</w:t>
      </w:r>
      <w:r w:rsidRPr="00054476">
        <w:rPr>
          <w:rFonts w:ascii="Arial" w:hAnsi="Arial" w:cs="Arial"/>
          <w:bCs/>
        </w:rPr>
        <w:t xml:space="preserve"> </w:t>
      </w:r>
      <w:r w:rsidR="00E30CBB">
        <w:rPr>
          <w:rFonts w:ascii="Arial" w:hAnsi="Arial" w:cs="Arial"/>
          <w:bCs/>
        </w:rPr>
        <w:t>v stĺpci C</w:t>
      </w:r>
      <w:r w:rsidR="00CE45B8">
        <w:rPr>
          <w:rFonts w:ascii="Arial" w:hAnsi="Arial" w:cs="Arial"/>
          <w:bCs/>
        </w:rPr>
        <w:t xml:space="preserve">, napr. </w:t>
      </w:r>
      <w:r w:rsidR="00E30CBB">
        <w:rPr>
          <w:rFonts w:ascii="Arial" w:hAnsi="Arial" w:cs="Arial"/>
          <w:bCs/>
        </w:rPr>
        <w:t>Dispečerská stanica</w:t>
      </w:r>
      <w:r w:rsidR="00CE45B8">
        <w:rPr>
          <w:rFonts w:ascii="Arial" w:hAnsi="Arial" w:cs="Arial"/>
          <w:bCs/>
        </w:rPr>
        <w:t xml:space="preserve"> č. 1, CPU</w:t>
      </w:r>
      <w:r w:rsidR="00E30CBB">
        <w:rPr>
          <w:rFonts w:ascii="Arial" w:hAnsi="Arial" w:cs="Arial"/>
          <w:bCs/>
        </w:rPr>
        <w:t>, HDD</w:t>
      </w:r>
      <w:r w:rsidR="00CE45B8">
        <w:rPr>
          <w:rFonts w:ascii="Arial" w:hAnsi="Arial" w:cs="Arial"/>
          <w:bCs/>
        </w:rPr>
        <w:t xml:space="preserve"> a pod., </w:t>
      </w:r>
      <w:r w:rsidRPr="00054476">
        <w:rPr>
          <w:rFonts w:ascii="Arial" w:hAnsi="Arial" w:cs="Arial"/>
          <w:bCs/>
        </w:rPr>
        <w:t xml:space="preserve">sú príkladmi a uchádzač tieto môže ponechať alebo upraviť, prípadne </w:t>
      </w:r>
      <w:r w:rsidR="00B604A7">
        <w:rPr>
          <w:rFonts w:ascii="Arial" w:hAnsi="Arial" w:cs="Arial"/>
          <w:bCs/>
        </w:rPr>
        <w:t xml:space="preserve">aj </w:t>
      </w:r>
      <w:r w:rsidRPr="00054476">
        <w:rPr>
          <w:rFonts w:ascii="Arial" w:hAnsi="Arial" w:cs="Arial"/>
          <w:bCs/>
        </w:rPr>
        <w:t>odstrániť</w:t>
      </w:r>
      <w:r w:rsidR="004075E4">
        <w:rPr>
          <w:rFonts w:ascii="Arial" w:hAnsi="Arial" w:cs="Arial"/>
          <w:bCs/>
        </w:rPr>
        <w:t>;</w:t>
      </w:r>
    </w:p>
    <w:p w14:paraId="1769FA24" w14:textId="77777777" w:rsidR="008B3902" w:rsidRDefault="008B3902" w:rsidP="00535284">
      <w:pPr>
        <w:pStyle w:val="Odsekzoznamu"/>
        <w:ind w:left="1701"/>
        <w:jc w:val="both"/>
        <w:rPr>
          <w:bCs/>
          <w:noProof w:val="0"/>
          <w:sz w:val="20"/>
          <w:szCs w:val="20"/>
        </w:rPr>
      </w:pPr>
    </w:p>
    <w:p w14:paraId="276099C8" w14:textId="59C651B0" w:rsidR="00991B2B" w:rsidRDefault="008B3902" w:rsidP="00535284">
      <w:pPr>
        <w:pStyle w:val="Odsekzoznamu"/>
        <w:numPr>
          <w:ilvl w:val="4"/>
          <w:numId w:val="4"/>
        </w:numPr>
        <w:ind w:left="1701" w:hanging="567"/>
        <w:jc w:val="both"/>
        <w:rPr>
          <w:bCs/>
          <w:noProof w:val="0"/>
          <w:sz w:val="20"/>
          <w:szCs w:val="20"/>
        </w:rPr>
      </w:pPr>
      <w:r w:rsidRPr="00A7531E">
        <w:rPr>
          <w:bCs/>
          <w:noProof w:val="0"/>
          <w:sz w:val="20"/>
          <w:szCs w:val="20"/>
          <w:u w:val="single"/>
        </w:rPr>
        <w:t xml:space="preserve">v záložke (hárku) s názvom </w:t>
      </w:r>
      <w:r w:rsidR="00A7531E">
        <w:rPr>
          <w:bCs/>
          <w:noProof w:val="0"/>
          <w:sz w:val="20"/>
          <w:szCs w:val="20"/>
          <w:u w:val="single"/>
        </w:rPr>
        <w:t>„</w:t>
      </w:r>
      <w:r w:rsidR="00DC579B">
        <w:rPr>
          <w:bCs/>
          <w:noProof w:val="0"/>
          <w:sz w:val="20"/>
          <w:szCs w:val="20"/>
          <w:u w:val="single"/>
        </w:rPr>
        <w:t>Služby</w:t>
      </w:r>
      <w:r w:rsidR="00A7531E">
        <w:rPr>
          <w:bCs/>
          <w:noProof w:val="0"/>
          <w:sz w:val="20"/>
          <w:szCs w:val="20"/>
          <w:u w:val="single"/>
        </w:rPr>
        <w:t>“</w:t>
      </w:r>
      <w:r>
        <w:rPr>
          <w:bCs/>
          <w:noProof w:val="0"/>
          <w:sz w:val="20"/>
          <w:szCs w:val="20"/>
        </w:rPr>
        <w:t xml:space="preserve"> </w:t>
      </w:r>
      <w:r w:rsidR="003663C5">
        <w:rPr>
          <w:bCs/>
          <w:noProof w:val="0"/>
          <w:sz w:val="20"/>
          <w:szCs w:val="20"/>
        </w:rPr>
        <w:t xml:space="preserve">uchádzač uvedie </w:t>
      </w:r>
      <w:r w:rsidR="003663C5" w:rsidRPr="004A0940">
        <w:rPr>
          <w:b/>
          <w:bCs/>
          <w:noProof w:val="0"/>
          <w:sz w:val="20"/>
          <w:szCs w:val="20"/>
        </w:rPr>
        <w:t>všetky položky</w:t>
      </w:r>
      <w:r w:rsidR="00EC7AC3">
        <w:rPr>
          <w:b/>
          <w:bCs/>
          <w:noProof w:val="0"/>
          <w:sz w:val="20"/>
          <w:szCs w:val="20"/>
        </w:rPr>
        <w:t xml:space="preserve"> v tam uvedenom členení</w:t>
      </w:r>
      <w:r w:rsidR="003663C5" w:rsidRPr="004A0940">
        <w:rPr>
          <w:b/>
          <w:bCs/>
          <w:noProof w:val="0"/>
          <w:sz w:val="20"/>
          <w:szCs w:val="20"/>
        </w:rPr>
        <w:t xml:space="preserve">, ktoré považuje za </w:t>
      </w:r>
      <w:r w:rsidR="003663C5">
        <w:rPr>
          <w:b/>
          <w:bCs/>
          <w:noProof w:val="0"/>
          <w:sz w:val="20"/>
          <w:szCs w:val="20"/>
        </w:rPr>
        <w:t>nevyhnutné</w:t>
      </w:r>
      <w:r w:rsidR="003663C5" w:rsidRPr="004A0940">
        <w:rPr>
          <w:b/>
          <w:bCs/>
          <w:noProof w:val="0"/>
          <w:sz w:val="20"/>
          <w:szCs w:val="20"/>
        </w:rPr>
        <w:t xml:space="preserve"> na riadne a včasné dodanie plnenia</w:t>
      </w:r>
      <w:r w:rsidR="003663C5">
        <w:rPr>
          <w:bCs/>
          <w:noProof w:val="0"/>
          <w:sz w:val="20"/>
          <w:szCs w:val="20"/>
        </w:rPr>
        <w:t xml:space="preserve"> v súlade s podmienkami stanovenými v týchto súťažných podkladoch, najmä v časti B. Opis predmetu zákazky (Technické zadanie) a C. Obchodné podmienky zabezpečenia predmetu zákazky, pričom je povinný </w:t>
      </w:r>
      <w:r w:rsidR="00BA6DC4">
        <w:rPr>
          <w:b/>
          <w:bCs/>
          <w:noProof w:val="0"/>
          <w:sz w:val="20"/>
          <w:szCs w:val="20"/>
        </w:rPr>
        <w:t>vyplniť</w:t>
      </w:r>
      <w:r w:rsidR="00367086">
        <w:rPr>
          <w:b/>
          <w:bCs/>
          <w:noProof w:val="0"/>
          <w:sz w:val="20"/>
          <w:szCs w:val="20"/>
        </w:rPr>
        <w:t xml:space="preserve"> aj k nim prislúchajúce</w:t>
      </w:r>
      <w:r w:rsidR="003663C5" w:rsidRPr="00EF17C4">
        <w:rPr>
          <w:b/>
          <w:bCs/>
          <w:noProof w:val="0"/>
          <w:sz w:val="20"/>
          <w:szCs w:val="20"/>
        </w:rPr>
        <w:t xml:space="preserve"> polia podfarbené bledožltou</w:t>
      </w:r>
      <w:r w:rsidR="003663C5">
        <w:rPr>
          <w:bCs/>
          <w:noProof w:val="0"/>
          <w:sz w:val="20"/>
          <w:szCs w:val="20"/>
        </w:rPr>
        <w:t xml:space="preserve"> a zároveň sa riadiť aj pokynmi uvedenými v</w:t>
      </w:r>
      <w:r w:rsidR="00B604A7">
        <w:rPr>
          <w:bCs/>
          <w:noProof w:val="0"/>
          <w:sz w:val="20"/>
          <w:szCs w:val="20"/>
        </w:rPr>
        <w:t> </w:t>
      </w:r>
      <w:r w:rsidR="003663C5">
        <w:rPr>
          <w:bCs/>
          <w:noProof w:val="0"/>
          <w:sz w:val="20"/>
          <w:szCs w:val="20"/>
        </w:rPr>
        <w:t>samotn</w:t>
      </w:r>
      <w:r w:rsidR="00B604A7">
        <w:rPr>
          <w:bCs/>
          <w:noProof w:val="0"/>
          <w:sz w:val="20"/>
          <w:szCs w:val="20"/>
        </w:rPr>
        <w:t>ej záložke (</w:t>
      </w:r>
      <w:r w:rsidR="003663C5">
        <w:rPr>
          <w:bCs/>
          <w:noProof w:val="0"/>
          <w:sz w:val="20"/>
          <w:szCs w:val="20"/>
        </w:rPr>
        <w:t>hárku</w:t>
      </w:r>
      <w:r w:rsidR="00B604A7">
        <w:rPr>
          <w:bCs/>
          <w:noProof w:val="0"/>
          <w:sz w:val="20"/>
          <w:szCs w:val="20"/>
        </w:rPr>
        <w:t>)</w:t>
      </w:r>
      <w:r w:rsidR="004075E4">
        <w:rPr>
          <w:bCs/>
          <w:noProof w:val="0"/>
          <w:sz w:val="20"/>
          <w:szCs w:val="20"/>
        </w:rPr>
        <w:t>.</w:t>
      </w:r>
      <w:r w:rsidR="00991B2B">
        <w:rPr>
          <w:bCs/>
          <w:noProof w:val="0"/>
          <w:sz w:val="20"/>
          <w:szCs w:val="20"/>
        </w:rPr>
        <w:t xml:space="preserve"> </w:t>
      </w:r>
    </w:p>
    <w:p w14:paraId="2FEBFF69" w14:textId="58DF226F" w:rsidR="00EC7AC3" w:rsidRDefault="00EC7AC3" w:rsidP="00535284">
      <w:pPr>
        <w:pStyle w:val="Odsekzoznamu"/>
        <w:ind w:left="1701"/>
        <w:jc w:val="both"/>
        <w:rPr>
          <w:bCs/>
          <w:noProof w:val="0"/>
          <w:sz w:val="20"/>
          <w:szCs w:val="20"/>
        </w:rPr>
      </w:pPr>
    </w:p>
    <w:p w14:paraId="0338E8F9" w14:textId="168EA475" w:rsidR="00EC7AC3" w:rsidRDefault="00EC7AC3" w:rsidP="00535284">
      <w:pPr>
        <w:pStyle w:val="Odsekzoznamu"/>
        <w:ind w:left="1701"/>
        <w:jc w:val="both"/>
        <w:rPr>
          <w:bCs/>
          <w:noProof w:val="0"/>
          <w:sz w:val="20"/>
          <w:szCs w:val="20"/>
        </w:rPr>
      </w:pPr>
      <w:r>
        <w:rPr>
          <w:bCs/>
          <w:noProof w:val="0"/>
          <w:sz w:val="20"/>
          <w:szCs w:val="20"/>
        </w:rPr>
        <w:t>Položky uvedené v t</w:t>
      </w:r>
      <w:r w:rsidR="00B604A7">
        <w:rPr>
          <w:bCs/>
          <w:noProof w:val="0"/>
          <w:sz w:val="20"/>
          <w:szCs w:val="20"/>
        </w:rPr>
        <w:t>ejto</w:t>
      </w:r>
      <w:r>
        <w:rPr>
          <w:bCs/>
          <w:noProof w:val="0"/>
          <w:sz w:val="20"/>
          <w:szCs w:val="20"/>
        </w:rPr>
        <w:t xml:space="preserve"> </w:t>
      </w:r>
      <w:r w:rsidR="00B604A7">
        <w:rPr>
          <w:bCs/>
          <w:noProof w:val="0"/>
          <w:sz w:val="20"/>
          <w:szCs w:val="20"/>
        </w:rPr>
        <w:t>záložke (</w:t>
      </w:r>
      <w:r>
        <w:rPr>
          <w:bCs/>
          <w:noProof w:val="0"/>
          <w:sz w:val="20"/>
          <w:szCs w:val="20"/>
        </w:rPr>
        <w:t>hárku</w:t>
      </w:r>
      <w:r w:rsidR="00B604A7">
        <w:rPr>
          <w:bCs/>
          <w:noProof w:val="0"/>
          <w:sz w:val="20"/>
          <w:szCs w:val="20"/>
        </w:rPr>
        <w:t>)</w:t>
      </w:r>
      <w:r>
        <w:rPr>
          <w:bCs/>
          <w:noProof w:val="0"/>
          <w:sz w:val="20"/>
          <w:szCs w:val="20"/>
        </w:rPr>
        <w:t xml:space="preserve"> s názvom „</w:t>
      </w:r>
      <w:r w:rsidR="00B604A7">
        <w:rPr>
          <w:bCs/>
          <w:noProof w:val="0"/>
          <w:sz w:val="20"/>
          <w:szCs w:val="20"/>
        </w:rPr>
        <w:t>Služby</w:t>
      </w:r>
      <w:r>
        <w:rPr>
          <w:bCs/>
          <w:noProof w:val="0"/>
          <w:sz w:val="20"/>
          <w:szCs w:val="20"/>
        </w:rPr>
        <w:t xml:space="preserve">“ </w:t>
      </w:r>
      <w:r w:rsidR="00B604A7" w:rsidRPr="00B604A7">
        <w:rPr>
          <w:bCs/>
          <w:noProof w:val="0"/>
          <w:sz w:val="20"/>
          <w:szCs w:val="20"/>
        </w:rPr>
        <w:t xml:space="preserve">podfarbené </w:t>
      </w:r>
      <w:r w:rsidR="00B604A7">
        <w:rPr>
          <w:bCs/>
          <w:noProof w:val="0"/>
          <w:sz w:val="20"/>
          <w:szCs w:val="20"/>
        </w:rPr>
        <w:t xml:space="preserve">zelenou alebo bielou </w:t>
      </w:r>
      <w:r>
        <w:rPr>
          <w:bCs/>
          <w:noProof w:val="0"/>
          <w:sz w:val="20"/>
          <w:szCs w:val="20"/>
        </w:rPr>
        <w:t>uchádzač nemení (</w:t>
      </w:r>
      <w:r w:rsidR="00793CE3">
        <w:rPr>
          <w:bCs/>
          <w:noProof w:val="0"/>
          <w:sz w:val="20"/>
          <w:szCs w:val="20"/>
        </w:rPr>
        <w:t>pretože</w:t>
      </w:r>
      <w:r>
        <w:rPr>
          <w:bCs/>
          <w:noProof w:val="0"/>
          <w:sz w:val="20"/>
          <w:szCs w:val="20"/>
        </w:rPr>
        <w:t xml:space="preserve"> tieto predstavujú členenie </w:t>
      </w:r>
      <w:r w:rsidR="00D90A75">
        <w:rPr>
          <w:bCs/>
          <w:noProof w:val="0"/>
          <w:sz w:val="20"/>
          <w:szCs w:val="20"/>
        </w:rPr>
        <w:t xml:space="preserve">požadovaných </w:t>
      </w:r>
      <w:r>
        <w:rPr>
          <w:bCs/>
          <w:noProof w:val="0"/>
          <w:sz w:val="20"/>
          <w:szCs w:val="20"/>
        </w:rPr>
        <w:t>služieb)</w:t>
      </w:r>
      <w:r w:rsidR="004075E4">
        <w:rPr>
          <w:bCs/>
          <w:noProof w:val="0"/>
          <w:sz w:val="20"/>
          <w:szCs w:val="20"/>
        </w:rPr>
        <w:t>;</w:t>
      </w:r>
    </w:p>
    <w:p w14:paraId="34409648" w14:textId="77777777" w:rsidR="00E72038" w:rsidRDefault="00E72038" w:rsidP="00535284">
      <w:pPr>
        <w:pStyle w:val="Odsekzoznamu"/>
        <w:ind w:left="1701"/>
        <w:jc w:val="both"/>
        <w:rPr>
          <w:bCs/>
          <w:noProof w:val="0"/>
          <w:sz w:val="20"/>
          <w:szCs w:val="20"/>
        </w:rPr>
      </w:pPr>
    </w:p>
    <w:p w14:paraId="71307BE3" w14:textId="498180B5" w:rsidR="00E72038" w:rsidRDefault="00E72038" w:rsidP="00535284">
      <w:pPr>
        <w:pStyle w:val="Odsekzoznamu"/>
        <w:numPr>
          <w:ilvl w:val="4"/>
          <w:numId w:val="4"/>
        </w:numPr>
        <w:ind w:left="1701" w:hanging="567"/>
        <w:jc w:val="both"/>
        <w:rPr>
          <w:bCs/>
          <w:noProof w:val="0"/>
          <w:sz w:val="20"/>
          <w:szCs w:val="20"/>
        </w:rPr>
      </w:pPr>
      <w:r w:rsidRPr="008B3902">
        <w:rPr>
          <w:bCs/>
          <w:noProof w:val="0"/>
          <w:sz w:val="20"/>
          <w:szCs w:val="20"/>
          <w:u w:val="single"/>
        </w:rPr>
        <w:t>v záložke (hárku) s názvom „Práce“</w:t>
      </w:r>
      <w:r>
        <w:rPr>
          <w:bCs/>
          <w:noProof w:val="0"/>
          <w:sz w:val="20"/>
          <w:szCs w:val="20"/>
        </w:rPr>
        <w:t xml:space="preserve"> </w:t>
      </w:r>
      <w:r w:rsidR="00BA6DC4">
        <w:rPr>
          <w:bCs/>
          <w:noProof w:val="0"/>
          <w:sz w:val="20"/>
          <w:szCs w:val="20"/>
        </w:rPr>
        <w:t xml:space="preserve">uchádzač uvedie </w:t>
      </w:r>
      <w:r w:rsidR="00BA6DC4" w:rsidRPr="004A0940">
        <w:rPr>
          <w:b/>
          <w:bCs/>
          <w:noProof w:val="0"/>
          <w:sz w:val="20"/>
          <w:szCs w:val="20"/>
        </w:rPr>
        <w:t xml:space="preserve">všetky položky, ktoré považuje za </w:t>
      </w:r>
      <w:r w:rsidR="00BA6DC4">
        <w:rPr>
          <w:b/>
          <w:bCs/>
          <w:noProof w:val="0"/>
          <w:sz w:val="20"/>
          <w:szCs w:val="20"/>
        </w:rPr>
        <w:t>nevyhnutné</w:t>
      </w:r>
      <w:r w:rsidR="00BA6DC4" w:rsidRPr="004A0940">
        <w:rPr>
          <w:b/>
          <w:bCs/>
          <w:noProof w:val="0"/>
          <w:sz w:val="20"/>
          <w:szCs w:val="20"/>
        </w:rPr>
        <w:t xml:space="preserve"> na riadne a včasné dodanie plnenia</w:t>
      </w:r>
      <w:r w:rsidR="00BA6DC4">
        <w:rPr>
          <w:bCs/>
          <w:noProof w:val="0"/>
          <w:sz w:val="20"/>
          <w:szCs w:val="20"/>
        </w:rPr>
        <w:t xml:space="preserve"> v súlade s podmienkami stanovenými v týchto súťažných podkladoch, najmä v časti B. Opis predmetu zákazky (Technické zadanie) a C. Obchodné podmienky zabezpečenia predmetu zákazky, pričom je povinný </w:t>
      </w:r>
      <w:r w:rsidR="00BA6DC4">
        <w:rPr>
          <w:b/>
          <w:bCs/>
          <w:noProof w:val="0"/>
          <w:sz w:val="20"/>
          <w:szCs w:val="20"/>
        </w:rPr>
        <w:t>vyplniť</w:t>
      </w:r>
      <w:r w:rsidR="00367086">
        <w:rPr>
          <w:b/>
          <w:bCs/>
          <w:noProof w:val="0"/>
          <w:sz w:val="20"/>
          <w:szCs w:val="20"/>
        </w:rPr>
        <w:t xml:space="preserve"> aj k nim prislúchajúce</w:t>
      </w:r>
      <w:r w:rsidR="00BA6DC4" w:rsidRPr="00EF17C4">
        <w:rPr>
          <w:b/>
          <w:bCs/>
          <w:noProof w:val="0"/>
          <w:sz w:val="20"/>
          <w:szCs w:val="20"/>
        </w:rPr>
        <w:t xml:space="preserve"> polia podfarbené bledožltou</w:t>
      </w:r>
      <w:r w:rsidR="00BA6DC4">
        <w:rPr>
          <w:bCs/>
          <w:noProof w:val="0"/>
          <w:sz w:val="20"/>
          <w:szCs w:val="20"/>
        </w:rPr>
        <w:t xml:space="preserve"> a zároveň sa riadiť aj pokynmi uvedenými v samotn</w:t>
      </w:r>
      <w:r w:rsidR="00793CE3">
        <w:rPr>
          <w:bCs/>
          <w:noProof w:val="0"/>
          <w:sz w:val="20"/>
          <w:szCs w:val="20"/>
        </w:rPr>
        <w:t>ej</w:t>
      </w:r>
      <w:r w:rsidR="00BA6DC4">
        <w:rPr>
          <w:bCs/>
          <w:noProof w:val="0"/>
          <w:sz w:val="20"/>
          <w:szCs w:val="20"/>
        </w:rPr>
        <w:t xml:space="preserve"> </w:t>
      </w:r>
      <w:r w:rsidR="00793CE3">
        <w:rPr>
          <w:bCs/>
          <w:noProof w:val="0"/>
          <w:sz w:val="20"/>
          <w:szCs w:val="20"/>
        </w:rPr>
        <w:t>záložke (</w:t>
      </w:r>
      <w:r w:rsidR="00BA6DC4">
        <w:rPr>
          <w:bCs/>
          <w:noProof w:val="0"/>
          <w:sz w:val="20"/>
          <w:szCs w:val="20"/>
        </w:rPr>
        <w:t>hárku</w:t>
      </w:r>
      <w:r w:rsidR="00793CE3">
        <w:rPr>
          <w:bCs/>
          <w:noProof w:val="0"/>
          <w:sz w:val="20"/>
          <w:szCs w:val="20"/>
        </w:rPr>
        <w:t>)</w:t>
      </w:r>
      <w:r>
        <w:rPr>
          <w:bCs/>
          <w:noProof w:val="0"/>
          <w:sz w:val="20"/>
          <w:szCs w:val="20"/>
        </w:rPr>
        <w:t>.</w:t>
      </w:r>
      <w:r w:rsidRPr="00991B2B" w:rsidDel="00E72038">
        <w:rPr>
          <w:b/>
          <w:bCs/>
          <w:noProof w:val="0"/>
          <w:sz w:val="20"/>
          <w:szCs w:val="20"/>
        </w:rPr>
        <w:t xml:space="preserve"> </w:t>
      </w:r>
      <w:r>
        <w:rPr>
          <w:bCs/>
          <w:noProof w:val="0"/>
          <w:sz w:val="20"/>
          <w:szCs w:val="20"/>
        </w:rPr>
        <w:t xml:space="preserve"> </w:t>
      </w:r>
    </w:p>
    <w:p w14:paraId="6C0DADE5" w14:textId="77777777" w:rsidR="00E72038" w:rsidRDefault="00E72038" w:rsidP="00535284">
      <w:pPr>
        <w:pStyle w:val="Odsekzoznamu"/>
        <w:ind w:left="1701"/>
        <w:jc w:val="both"/>
        <w:rPr>
          <w:bCs/>
          <w:noProof w:val="0"/>
          <w:sz w:val="20"/>
          <w:szCs w:val="20"/>
          <w:u w:val="single"/>
        </w:rPr>
      </w:pPr>
    </w:p>
    <w:p w14:paraId="63D522E6" w14:textId="60FB06F5" w:rsidR="00E72038" w:rsidRDefault="00E72038" w:rsidP="00535284">
      <w:pPr>
        <w:pStyle w:val="Odsekzoznamu"/>
        <w:ind w:left="1701"/>
        <w:jc w:val="both"/>
        <w:rPr>
          <w:bCs/>
          <w:noProof w:val="0"/>
          <w:sz w:val="20"/>
          <w:szCs w:val="20"/>
        </w:rPr>
      </w:pPr>
      <w:r>
        <w:rPr>
          <w:bCs/>
          <w:noProof w:val="0"/>
          <w:sz w:val="20"/>
          <w:szCs w:val="20"/>
        </w:rPr>
        <w:t>Uchádzač je oprávnen</w:t>
      </w:r>
      <w:r w:rsidR="00D77C8B">
        <w:rPr>
          <w:bCs/>
          <w:noProof w:val="0"/>
          <w:sz w:val="20"/>
          <w:szCs w:val="20"/>
        </w:rPr>
        <w:t>ý</w:t>
      </w:r>
      <w:r>
        <w:rPr>
          <w:bCs/>
          <w:noProof w:val="0"/>
          <w:sz w:val="20"/>
          <w:szCs w:val="20"/>
        </w:rPr>
        <w:t xml:space="preserve"> doplniť </w:t>
      </w:r>
      <w:r w:rsidR="00B12DCE">
        <w:rPr>
          <w:bCs/>
          <w:noProof w:val="0"/>
          <w:sz w:val="20"/>
          <w:szCs w:val="20"/>
        </w:rPr>
        <w:t xml:space="preserve">k </w:t>
      </w:r>
      <w:r>
        <w:rPr>
          <w:bCs/>
          <w:noProof w:val="0"/>
          <w:sz w:val="20"/>
          <w:szCs w:val="20"/>
        </w:rPr>
        <w:t>už uveden</w:t>
      </w:r>
      <w:r w:rsidR="00B12DCE">
        <w:rPr>
          <w:bCs/>
          <w:noProof w:val="0"/>
          <w:sz w:val="20"/>
          <w:szCs w:val="20"/>
        </w:rPr>
        <w:t>ým</w:t>
      </w:r>
      <w:r>
        <w:rPr>
          <w:bCs/>
          <w:noProof w:val="0"/>
          <w:sz w:val="20"/>
          <w:szCs w:val="20"/>
        </w:rPr>
        <w:t xml:space="preserve"> položk</w:t>
      </w:r>
      <w:r w:rsidR="00B12DCE">
        <w:rPr>
          <w:bCs/>
          <w:noProof w:val="0"/>
          <w:sz w:val="20"/>
          <w:szCs w:val="20"/>
        </w:rPr>
        <w:t>ám</w:t>
      </w:r>
      <w:r>
        <w:rPr>
          <w:bCs/>
          <w:noProof w:val="0"/>
          <w:sz w:val="20"/>
          <w:szCs w:val="20"/>
        </w:rPr>
        <w:t xml:space="preserve"> v rámci t</w:t>
      </w:r>
      <w:r w:rsidR="00793CE3">
        <w:rPr>
          <w:bCs/>
          <w:noProof w:val="0"/>
          <w:sz w:val="20"/>
          <w:szCs w:val="20"/>
        </w:rPr>
        <w:t>ejto záložky (</w:t>
      </w:r>
      <w:r>
        <w:rPr>
          <w:bCs/>
          <w:noProof w:val="0"/>
          <w:sz w:val="20"/>
          <w:szCs w:val="20"/>
        </w:rPr>
        <w:t>hárku</w:t>
      </w:r>
      <w:r w:rsidR="00793CE3">
        <w:rPr>
          <w:bCs/>
          <w:noProof w:val="0"/>
          <w:sz w:val="20"/>
          <w:szCs w:val="20"/>
        </w:rPr>
        <w:t>)</w:t>
      </w:r>
      <w:r w:rsidR="00B12DCE">
        <w:rPr>
          <w:bCs/>
          <w:noProof w:val="0"/>
          <w:sz w:val="20"/>
          <w:szCs w:val="20"/>
        </w:rPr>
        <w:t xml:space="preserve"> aj ďalšie položky</w:t>
      </w:r>
      <w:r>
        <w:rPr>
          <w:bCs/>
          <w:noProof w:val="0"/>
          <w:sz w:val="20"/>
          <w:szCs w:val="20"/>
        </w:rPr>
        <w:t xml:space="preserve">, </w:t>
      </w:r>
      <w:r w:rsidR="00B12DCE">
        <w:rPr>
          <w:bCs/>
          <w:noProof w:val="0"/>
          <w:sz w:val="20"/>
          <w:szCs w:val="20"/>
        </w:rPr>
        <w:t>avšak</w:t>
      </w:r>
      <w:r>
        <w:rPr>
          <w:bCs/>
          <w:noProof w:val="0"/>
          <w:sz w:val="20"/>
          <w:szCs w:val="20"/>
        </w:rPr>
        <w:t xml:space="preserve"> </w:t>
      </w:r>
      <w:r w:rsidRPr="00BA6DC4">
        <w:rPr>
          <w:b/>
          <w:bCs/>
          <w:noProof w:val="0"/>
          <w:sz w:val="20"/>
          <w:szCs w:val="20"/>
        </w:rPr>
        <w:t xml:space="preserve">nie je oprávnený </w:t>
      </w:r>
      <w:r w:rsidR="00B12DCE">
        <w:rPr>
          <w:b/>
          <w:bCs/>
          <w:noProof w:val="0"/>
          <w:sz w:val="20"/>
          <w:szCs w:val="20"/>
        </w:rPr>
        <w:t xml:space="preserve">už uvedené položky </w:t>
      </w:r>
      <w:r w:rsidRPr="00BA6DC4">
        <w:rPr>
          <w:b/>
          <w:bCs/>
          <w:noProof w:val="0"/>
          <w:sz w:val="20"/>
          <w:szCs w:val="20"/>
        </w:rPr>
        <w:t>odstrániť</w:t>
      </w:r>
      <w:r w:rsidR="00B12DCE">
        <w:rPr>
          <w:b/>
          <w:bCs/>
          <w:noProof w:val="0"/>
          <w:sz w:val="20"/>
          <w:szCs w:val="20"/>
        </w:rPr>
        <w:t>. Ku každej položke uchádzač</w:t>
      </w:r>
      <w:r>
        <w:rPr>
          <w:bCs/>
          <w:noProof w:val="0"/>
          <w:sz w:val="20"/>
          <w:szCs w:val="20"/>
        </w:rPr>
        <w:t xml:space="preserve"> musí </w:t>
      </w:r>
      <w:r w:rsidR="00BB0DA9">
        <w:rPr>
          <w:bCs/>
          <w:noProof w:val="0"/>
          <w:sz w:val="20"/>
          <w:szCs w:val="20"/>
        </w:rPr>
        <w:t xml:space="preserve">v rámci bledožltou farbou podfarbených polí </w:t>
      </w:r>
      <w:r>
        <w:rPr>
          <w:bCs/>
          <w:noProof w:val="0"/>
          <w:sz w:val="20"/>
          <w:szCs w:val="20"/>
        </w:rPr>
        <w:t xml:space="preserve">uviesť aj prislúchajúcu hodnotu (napr. cenu, počet </w:t>
      </w:r>
      <w:proofErr w:type="spellStart"/>
      <w:r>
        <w:rPr>
          <w:bCs/>
          <w:noProof w:val="0"/>
          <w:sz w:val="20"/>
          <w:szCs w:val="20"/>
        </w:rPr>
        <w:t>človekohodín</w:t>
      </w:r>
      <w:proofErr w:type="spellEnd"/>
      <w:r>
        <w:rPr>
          <w:bCs/>
          <w:noProof w:val="0"/>
          <w:sz w:val="20"/>
          <w:szCs w:val="20"/>
        </w:rPr>
        <w:t xml:space="preserve"> a pod.)</w:t>
      </w:r>
      <w:r w:rsidR="00BB0DA9">
        <w:rPr>
          <w:bCs/>
          <w:noProof w:val="0"/>
          <w:sz w:val="20"/>
          <w:szCs w:val="20"/>
        </w:rPr>
        <w:t>, a to aj v prípade, ak je nulová</w:t>
      </w:r>
      <w:r>
        <w:rPr>
          <w:bCs/>
          <w:noProof w:val="0"/>
          <w:sz w:val="20"/>
          <w:szCs w:val="20"/>
        </w:rPr>
        <w:t>.</w:t>
      </w:r>
    </w:p>
    <w:p w14:paraId="3C08531C" w14:textId="77777777" w:rsidR="00E72038" w:rsidRPr="00C41C9E" w:rsidRDefault="00E72038" w:rsidP="00535284">
      <w:pPr>
        <w:pStyle w:val="Odsekzoznamu"/>
        <w:ind w:left="1701"/>
        <w:jc w:val="both"/>
        <w:rPr>
          <w:bCs/>
          <w:noProof w:val="0"/>
          <w:sz w:val="20"/>
          <w:szCs w:val="20"/>
        </w:rPr>
      </w:pPr>
    </w:p>
    <w:p w14:paraId="226509B8" w14:textId="0ADAAA24" w:rsidR="00C41C9E" w:rsidRDefault="00C41C9E" w:rsidP="00535284">
      <w:pPr>
        <w:pStyle w:val="Odsekzoznamu"/>
        <w:numPr>
          <w:ilvl w:val="4"/>
          <w:numId w:val="4"/>
        </w:numPr>
        <w:ind w:left="1701" w:hanging="567"/>
        <w:jc w:val="both"/>
        <w:rPr>
          <w:bCs/>
          <w:noProof w:val="0"/>
          <w:sz w:val="20"/>
          <w:szCs w:val="20"/>
        </w:rPr>
      </w:pPr>
      <w:r>
        <w:rPr>
          <w:bCs/>
          <w:noProof w:val="0"/>
          <w:sz w:val="20"/>
          <w:szCs w:val="20"/>
          <w:u w:val="single"/>
        </w:rPr>
        <w:t>v záložke (hárku) s názvom „SUMÁR TCO“:</w:t>
      </w:r>
      <w:r w:rsidRPr="00367086">
        <w:rPr>
          <w:bCs/>
          <w:noProof w:val="0"/>
          <w:sz w:val="20"/>
          <w:szCs w:val="20"/>
        </w:rPr>
        <w:t xml:space="preserve"> </w:t>
      </w:r>
      <w:r>
        <w:rPr>
          <w:bCs/>
          <w:noProof w:val="0"/>
          <w:sz w:val="20"/>
          <w:szCs w:val="20"/>
        </w:rPr>
        <w:t xml:space="preserve">uchádzač vyplní </w:t>
      </w:r>
      <w:r w:rsidRPr="00991B2B">
        <w:rPr>
          <w:b/>
          <w:bCs/>
          <w:noProof w:val="0"/>
          <w:sz w:val="20"/>
          <w:szCs w:val="20"/>
        </w:rPr>
        <w:t>polia podfarbené bledo</w:t>
      </w:r>
      <w:r>
        <w:rPr>
          <w:b/>
          <w:bCs/>
          <w:noProof w:val="0"/>
          <w:sz w:val="20"/>
          <w:szCs w:val="20"/>
        </w:rPr>
        <w:t>žltou</w:t>
      </w:r>
      <w:r w:rsidRPr="00C41C9E">
        <w:rPr>
          <w:bCs/>
          <w:noProof w:val="0"/>
          <w:sz w:val="20"/>
          <w:szCs w:val="20"/>
        </w:rPr>
        <w:t>, pričom vychádza z</w:t>
      </w:r>
      <w:r w:rsidR="00BB0DA9">
        <w:rPr>
          <w:bCs/>
          <w:noProof w:val="0"/>
          <w:sz w:val="20"/>
          <w:szCs w:val="20"/>
        </w:rPr>
        <w:t> </w:t>
      </w:r>
      <w:r w:rsidRPr="00C41C9E">
        <w:rPr>
          <w:bCs/>
          <w:noProof w:val="0"/>
          <w:sz w:val="20"/>
          <w:szCs w:val="20"/>
        </w:rPr>
        <w:t>údajov</w:t>
      </w:r>
      <w:r w:rsidR="00BB0DA9">
        <w:rPr>
          <w:bCs/>
          <w:noProof w:val="0"/>
          <w:sz w:val="20"/>
          <w:szCs w:val="20"/>
        </w:rPr>
        <w:t>,</w:t>
      </w:r>
      <w:r w:rsidRPr="00C41C9E">
        <w:rPr>
          <w:bCs/>
          <w:noProof w:val="0"/>
          <w:sz w:val="20"/>
          <w:szCs w:val="20"/>
        </w:rPr>
        <w:t xml:space="preserve"> ktoré uviedol v prechádzajúcich </w:t>
      </w:r>
      <w:r w:rsidR="00BB0DA9">
        <w:rPr>
          <w:bCs/>
          <w:noProof w:val="0"/>
          <w:sz w:val="20"/>
          <w:szCs w:val="20"/>
        </w:rPr>
        <w:t>záložkách (</w:t>
      </w:r>
      <w:r w:rsidRPr="00C41C9E">
        <w:rPr>
          <w:bCs/>
          <w:noProof w:val="0"/>
          <w:sz w:val="20"/>
          <w:szCs w:val="20"/>
        </w:rPr>
        <w:t>hárkoch</w:t>
      </w:r>
      <w:r w:rsidR="00BB0DA9">
        <w:rPr>
          <w:bCs/>
          <w:noProof w:val="0"/>
          <w:sz w:val="20"/>
          <w:szCs w:val="20"/>
        </w:rPr>
        <w:t>)</w:t>
      </w:r>
      <w:r w:rsidRPr="00C41C9E">
        <w:rPr>
          <w:bCs/>
          <w:noProof w:val="0"/>
          <w:sz w:val="20"/>
          <w:szCs w:val="20"/>
        </w:rPr>
        <w:t xml:space="preserve">. </w:t>
      </w:r>
    </w:p>
    <w:p w14:paraId="62F907BD" w14:textId="7D1416ED" w:rsidR="00E72038" w:rsidRDefault="00E72038" w:rsidP="00535284">
      <w:pPr>
        <w:pStyle w:val="Odsekzoznamu"/>
        <w:ind w:left="851"/>
        <w:jc w:val="both"/>
        <w:rPr>
          <w:noProof w:val="0"/>
          <w:sz w:val="20"/>
        </w:rPr>
      </w:pPr>
    </w:p>
    <w:p w14:paraId="06C08899" w14:textId="01BDD949" w:rsidR="00E72038" w:rsidRDefault="00E72038" w:rsidP="00535284">
      <w:pPr>
        <w:pStyle w:val="Odsekzoznamu"/>
        <w:ind w:left="851"/>
        <w:jc w:val="both"/>
        <w:rPr>
          <w:noProof w:val="0"/>
          <w:sz w:val="20"/>
        </w:rPr>
      </w:pPr>
      <w:r>
        <w:rPr>
          <w:noProof w:val="0"/>
          <w:sz w:val="20"/>
        </w:rPr>
        <w:t xml:space="preserve">Uchádzač berie na vedomie, </w:t>
      </w:r>
      <w:r w:rsidR="00D77C8B">
        <w:rPr>
          <w:noProof w:val="0"/>
          <w:sz w:val="20"/>
        </w:rPr>
        <w:t>že ak pri akejkoľvek položke uvedenej v Návrhu na plnenie kritérií</w:t>
      </w:r>
      <w:r>
        <w:rPr>
          <w:noProof w:val="0"/>
          <w:sz w:val="20"/>
        </w:rPr>
        <w:t xml:space="preserve"> neuvedie žiadnu hodnotu</w:t>
      </w:r>
      <w:r w:rsidR="006D120D">
        <w:rPr>
          <w:noProof w:val="0"/>
          <w:sz w:val="20"/>
        </w:rPr>
        <w:t xml:space="preserve"> (napr. cenu, počet a i.)</w:t>
      </w:r>
      <w:r>
        <w:rPr>
          <w:noProof w:val="0"/>
          <w:sz w:val="20"/>
        </w:rPr>
        <w:t>, obstarávateľ bude mať za to, že</w:t>
      </w:r>
      <w:r w:rsidR="006D120D">
        <w:rPr>
          <w:noProof w:val="0"/>
          <w:sz w:val="20"/>
        </w:rPr>
        <w:t xml:space="preserve"> uviedol hodnotu </w:t>
      </w:r>
      <w:r w:rsidR="006A0F86">
        <w:rPr>
          <w:noProof w:val="0"/>
          <w:sz w:val="20"/>
        </w:rPr>
        <w:t>nulovú</w:t>
      </w:r>
      <w:r>
        <w:rPr>
          <w:noProof w:val="0"/>
          <w:sz w:val="20"/>
        </w:rPr>
        <w:t>.</w:t>
      </w:r>
    </w:p>
    <w:p w14:paraId="2392997D" w14:textId="77777777" w:rsidR="00E72038" w:rsidRPr="0018702B" w:rsidRDefault="00E72038" w:rsidP="00535284">
      <w:pPr>
        <w:pStyle w:val="Odsekzoznamu"/>
        <w:ind w:left="851"/>
        <w:jc w:val="both"/>
        <w:rPr>
          <w:noProof w:val="0"/>
          <w:sz w:val="20"/>
        </w:rPr>
      </w:pPr>
    </w:p>
    <w:p w14:paraId="299BD53E" w14:textId="79E72A66" w:rsidR="00904F01" w:rsidRPr="00F80FC9" w:rsidRDefault="00904F01" w:rsidP="00535284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</w:rPr>
      </w:pPr>
      <w:r w:rsidRPr="0018702B">
        <w:rPr>
          <w:noProof w:val="0"/>
          <w:sz w:val="20"/>
        </w:rPr>
        <w:t>Cena za obstarávaný predmet zákazky musí byť stanovená podľa zákona č.18/1996 Z.</w:t>
      </w:r>
      <w:r w:rsidR="00202053" w:rsidRPr="0018702B">
        <w:rPr>
          <w:noProof w:val="0"/>
          <w:sz w:val="20"/>
        </w:rPr>
        <w:t xml:space="preserve"> </w:t>
      </w:r>
      <w:r w:rsidRPr="0018702B">
        <w:rPr>
          <w:noProof w:val="0"/>
          <w:sz w:val="20"/>
        </w:rPr>
        <w:t>z. o cenách v znení neskorších</w:t>
      </w:r>
      <w:r w:rsidRPr="00F80FC9">
        <w:rPr>
          <w:noProof w:val="0"/>
          <w:sz w:val="20"/>
        </w:rPr>
        <w:t xml:space="preserve"> predpisov a</w:t>
      </w:r>
      <w:r w:rsidR="00791A98" w:rsidRPr="00F80FC9">
        <w:rPr>
          <w:noProof w:val="0"/>
          <w:sz w:val="20"/>
        </w:rPr>
        <w:t xml:space="preserve"> podľa </w:t>
      </w:r>
      <w:r w:rsidRPr="00F80FC9">
        <w:rPr>
          <w:noProof w:val="0"/>
          <w:sz w:val="20"/>
        </w:rPr>
        <w:t>vyhlášky M</w:t>
      </w:r>
      <w:r w:rsidR="00791A98" w:rsidRPr="00F80FC9">
        <w:rPr>
          <w:noProof w:val="0"/>
          <w:sz w:val="20"/>
        </w:rPr>
        <w:t xml:space="preserve">inisterstva financií Slovenskej republiky </w:t>
      </w:r>
      <w:r w:rsidRPr="00F80FC9">
        <w:rPr>
          <w:noProof w:val="0"/>
          <w:sz w:val="20"/>
        </w:rPr>
        <w:t>č. 87/1996 Z. z., ktorou sa vykonáva zákon Národnej rady Slovenskej republiky č.18/1996 Z. z. o</w:t>
      </w:r>
      <w:r w:rsidR="00C269C7" w:rsidRPr="00F80FC9">
        <w:rPr>
          <w:noProof w:val="0"/>
          <w:sz w:val="20"/>
        </w:rPr>
        <w:t> </w:t>
      </w:r>
      <w:r w:rsidRPr="00F80FC9">
        <w:rPr>
          <w:noProof w:val="0"/>
          <w:sz w:val="20"/>
        </w:rPr>
        <w:t>cenách</w:t>
      </w:r>
      <w:r w:rsidR="00C269C7" w:rsidRPr="00F80FC9">
        <w:rPr>
          <w:noProof w:val="0"/>
          <w:sz w:val="20"/>
        </w:rPr>
        <w:t xml:space="preserve"> v znení neskorších predpisov</w:t>
      </w:r>
      <w:r w:rsidRPr="00F80FC9">
        <w:rPr>
          <w:noProof w:val="0"/>
          <w:sz w:val="20"/>
        </w:rPr>
        <w:t>.</w:t>
      </w:r>
      <w:r w:rsidR="00C269C7" w:rsidRPr="00F80FC9">
        <w:rPr>
          <w:noProof w:val="0"/>
          <w:sz w:val="20"/>
        </w:rPr>
        <w:t xml:space="preserve"> </w:t>
      </w:r>
    </w:p>
    <w:p w14:paraId="5A5061D8" w14:textId="77777777" w:rsidR="005464CF" w:rsidRPr="00F80FC9" w:rsidRDefault="005464CF" w:rsidP="00535284">
      <w:pPr>
        <w:pStyle w:val="Odsekzoznamu"/>
        <w:rPr>
          <w:noProof w:val="0"/>
          <w:sz w:val="20"/>
        </w:rPr>
      </w:pPr>
    </w:p>
    <w:p w14:paraId="58C68FC2" w14:textId="632EF265" w:rsidR="00904F01" w:rsidRPr="00F80FC9" w:rsidRDefault="00904F01" w:rsidP="00535284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 xml:space="preserve">Ak je </w:t>
      </w:r>
      <w:r w:rsidR="007B4EF2" w:rsidRPr="00F80FC9">
        <w:rPr>
          <w:noProof w:val="0"/>
          <w:sz w:val="20"/>
        </w:rPr>
        <w:t xml:space="preserve">záujemca </w:t>
      </w:r>
      <w:r w:rsidRPr="00F80FC9">
        <w:rPr>
          <w:noProof w:val="0"/>
          <w:sz w:val="20"/>
        </w:rPr>
        <w:t xml:space="preserve">platiteľom dane z pridanej hodnoty (ďalej len „DPH“), uvedie navrhovanú zmluvnú cenu bez DPH. </w:t>
      </w:r>
    </w:p>
    <w:p w14:paraId="5485DBB8" w14:textId="77777777" w:rsidR="005464CF" w:rsidRPr="00F80FC9" w:rsidRDefault="005464CF" w:rsidP="00535284">
      <w:pPr>
        <w:pStyle w:val="Odsekzoznamu"/>
        <w:rPr>
          <w:noProof w:val="0"/>
          <w:sz w:val="20"/>
        </w:rPr>
      </w:pPr>
    </w:p>
    <w:p w14:paraId="2E4AFE4F" w14:textId="67C1D47F" w:rsidR="00425541" w:rsidRPr="00F80FC9" w:rsidRDefault="00904F01" w:rsidP="00535284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</w:rPr>
        <w:t xml:space="preserve">Ak </w:t>
      </w:r>
      <w:r w:rsidR="007B4EF2" w:rsidRPr="00F80FC9">
        <w:rPr>
          <w:noProof w:val="0"/>
          <w:sz w:val="20"/>
        </w:rPr>
        <w:t>záujemca</w:t>
      </w:r>
      <w:r w:rsidRPr="00F80FC9">
        <w:rPr>
          <w:noProof w:val="0"/>
          <w:sz w:val="20"/>
        </w:rPr>
        <w:t xml:space="preserve"> nie je platiteľom DPH, uvedie navrhovanú zmluvnú cenu celkom (netto cena). Na skutočnosť, že nie je platiteľom DPH, upozorní v ponuke. V prípade, že </w:t>
      </w:r>
      <w:r w:rsidR="003C06E1" w:rsidRPr="00F80FC9">
        <w:rPr>
          <w:noProof w:val="0"/>
          <w:sz w:val="20"/>
        </w:rPr>
        <w:t xml:space="preserve">záujemca </w:t>
      </w:r>
      <w:r w:rsidR="00791A98" w:rsidRPr="00F80FC9">
        <w:rPr>
          <w:noProof w:val="0"/>
          <w:sz w:val="20"/>
        </w:rPr>
        <w:t>ne</w:t>
      </w:r>
      <w:r w:rsidRPr="00F80FC9">
        <w:rPr>
          <w:noProof w:val="0"/>
          <w:sz w:val="20"/>
        </w:rPr>
        <w:t xml:space="preserve">bude v čase predkladania ponuky platiteľom DPH, avšak v nadväznosti na výšku hodnoty zákazky sa ním stane počas plnenia zmluvy, musí do ponuky uviesť takú cenu, ktorá bude pre účely tejto zákazky konečná i po prípadnom pripočítaní DPH po tom, ako sa stane platiteľom DPH. Je na zvážení </w:t>
      </w:r>
      <w:r w:rsidR="003C06E1" w:rsidRPr="00F80FC9">
        <w:rPr>
          <w:noProof w:val="0"/>
          <w:sz w:val="20"/>
        </w:rPr>
        <w:t>záujemcu</w:t>
      </w:r>
      <w:r w:rsidRPr="00F80FC9">
        <w:rPr>
          <w:noProof w:val="0"/>
          <w:sz w:val="20"/>
        </w:rPr>
        <w:t>, ako konečnú cenu vypočíta (po zohľadnení ním predpokladaného obratu a s tým súvisiacej povinnosti na registráciu pre DPH), avšak cena, ktorú uvedie</w:t>
      </w:r>
      <w:r w:rsidRPr="00F80FC9">
        <w:rPr>
          <w:noProof w:val="0"/>
          <w:sz w:val="20"/>
          <w:szCs w:val="20"/>
        </w:rPr>
        <w:t xml:space="preserve">, bude pokladaná za konečnú z pohľadu v budúcnosti započítavanej DPH. </w:t>
      </w:r>
    </w:p>
    <w:p w14:paraId="0E0AD5B9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0B5D673" w14:textId="79A8BC55" w:rsidR="00A46D32" w:rsidRPr="00F80FC9" w:rsidRDefault="00425541" w:rsidP="00535284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Záujemca je pred predložením svojej ponuky povinný vziať do úvahy všetko, čo je nevyhnutné na úplné a riadne plnenie </w:t>
      </w:r>
      <w:r w:rsidR="00D0602D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D0602D">
        <w:rPr>
          <w:noProof w:val="0"/>
          <w:sz w:val="20"/>
          <w:szCs w:val="20"/>
        </w:rPr>
        <w:t>úv</w:t>
      </w:r>
      <w:r w:rsidRPr="00F80FC9">
        <w:rPr>
          <w:noProof w:val="0"/>
          <w:sz w:val="20"/>
          <w:szCs w:val="20"/>
        </w:rPr>
        <w:t xml:space="preserve">, pričom do svojich zmluvných cien zahrnie všetky náklady spojené s plnením predmetu zákazky, ktoré môžu akýmkoľvek spôsobom ovplyvniť cenu a charakter ponuky alebo poskytnutia </w:t>
      </w:r>
      <w:r w:rsidR="006E7E80" w:rsidRPr="00F80FC9">
        <w:rPr>
          <w:noProof w:val="0"/>
          <w:sz w:val="20"/>
          <w:szCs w:val="20"/>
        </w:rPr>
        <w:t>plnenia</w:t>
      </w:r>
      <w:r w:rsidRPr="00F80FC9">
        <w:rPr>
          <w:noProof w:val="0"/>
          <w:sz w:val="20"/>
          <w:szCs w:val="20"/>
        </w:rPr>
        <w:t>. V prípade, že uchádzač bude úspešný, nebude akceptovaný žiadny nárok uchádzača na zmenu navrhovanej ceny z dôvodu chýb a</w:t>
      </w:r>
      <w:r w:rsidR="002239DB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 xml:space="preserve">opomenutí jeho povinností. </w:t>
      </w:r>
    </w:p>
    <w:p w14:paraId="6AF0D51D" w14:textId="77777777" w:rsidR="00CC1DCB" w:rsidRPr="00F80FC9" w:rsidRDefault="00CC1DCB" w:rsidP="00535284"/>
    <w:p w14:paraId="342CA37C" w14:textId="77777777" w:rsidR="00FB76FF" w:rsidRPr="00F80FC9" w:rsidRDefault="00FB76FF" w:rsidP="00535284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Záujemca berie na vedomie, že </w:t>
      </w:r>
      <w:r w:rsidR="00BD448D" w:rsidRPr="00F80FC9">
        <w:rPr>
          <w:noProof w:val="0"/>
          <w:sz w:val="20"/>
          <w:szCs w:val="20"/>
        </w:rPr>
        <w:t>obstarávateľ v súlade s § 57 ods. 2 ZVO môže</w:t>
      </w:r>
      <w:r w:rsidRPr="00F80FC9">
        <w:rPr>
          <w:noProof w:val="0"/>
          <w:sz w:val="20"/>
          <w:szCs w:val="20"/>
        </w:rPr>
        <w:t xml:space="preserve"> zrušiť verejné obstarávanie alebo jeho časť</w:t>
      </w:r>
      <w:r w:rsidR="006036FA" w:rsidRPr="00F80FC9">
        <w:rPr>
          <w:noProof w:val="0"/>
          <w:sz w:val="20"/>
          <w:szCs w:val="20"/>
        </w:rPr>
        <w:t>,</w:t>
      </w:r>
      <w:r w:rsidRPr="00F80FC9">
        <w:rPr>
          <w:noProof w:val="0"/>
          <w:sz w:val="20"/>
          <w:szCs w:val="20"/>
        </w:rPr>
        <w:t xml:space="preserve"> ak navrhované ceny v predložených ponukách sú vyššie ako predpokladaná hodnota</w:t>
      </w:r>
      <w:r w:rsidR="00BD448D" w:rsidRPr="00F80FC9">
        <w:rPr>
          <w:noProof w:val="0"/>
          <w:sz w:val="20"/>
          <w:szCs w:val="20"/>
        </w:rPr>
        <w:t xml:space="preserve"> zákazky</w:t>
      </w:r>
      <w:r w:rsidRPr="00F80FC9">
        <w:rPr>
          <w:noProof w:val="0"/>
          <w:sz w:val="20"/>
          <w:szCs w:val="20"/>
        </w:rPr>
        <w:t>.</w:t>
      </w:r>
    </w:p>
    <w:p w14:paraId="2F889FE5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63" w:name="_Toc85110491"/>
      <w:bookmarkStart w:id="64" w:name="_Toc404538266"/>
      <w:bookmarkStart w:id="65" w:name="_Toc404544385"/>
      <w:r w:rsidRPr="00F80FC9">
        <w:rPr>
          <w:sz w:val="24"/>
          <w:lang w:val="sk-SK"/>
        </w:rPr>
        <w:t>Zábezpeka ponuky</w:t>
      </w:r>
      <w:bookmarkEnd w:id="63"/>
    </w:p>
    <w:bookmarkEnd w:id="64"/>
    <w:bookmarkEnd w:id="65"/>
    <w:p w14:paraId="276AD17C" w14:textId="77777777" w:rsidR="00904F01" w:rsidRPr="00C05906" w:rsidRDefault="00904F01" w:rsidP="00535284">
      <w:pPr>
        <w:rPr>
          <w:rFonts w:ascii="Arial" w:hAnsi="Arial" w:cs="Arial"/>
          <w:szCs w:val="22"/>
        </w:rPr>
      </w:pPr>
    </w:p>
    <w:p w14:paraId="7C0553A3" w14:textId="2FEC2D5C" w:rsidR="00904F01" w:rsidRPr="00C05906" w:rsidRDefault="00904F01" w:rsidP="00535284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jc w:val="both"/>
        <w:rPr>
          <w:noProof w:val="0"/>
          <w:sz w:val="20"/>
        </w:rPr>
      </w:pPr>
      <w:r w:rsidRPr="00C05906">
        <w:rPr>
          <w:noProof w:val="0"/>
          <w:sz w:val="20"/>
        </w:rPr>
        <w:t xml:space="preserve">Obstarávateľ vyžaduje zábezpeku pre viazanosť ponuky. Výška zábezpeky pre viazanosť ponuky je stanovená vo výške </w:t>
      </w:r>
      <w:r w:rsidR="00ED5FBE" w:rsidRPr="00C05906">
        <w:rPr>
          <w:b/>
          <w:noProof w:val="0"/>
          <w:color w:val="000000"/>
          <w:sz w:val="20"/>
        </w:rPr>
        <w:t>50 000,00</w:t>
      </w:r>
      <w:r w:rsidR="00803293" w:rsidRPr="00C05906">
        <w:rPr>
          <w:b/>
          <w:noProof w:val="0"/>
          <w:sz w:val="20"/>
        </w:rPr>
        <w:t xml:space="preserve"> EUR</w:t>
      </w:r>
      <w:r w:rsidRPr="00C05906">
        <w:rPr>
          <w:noProof w:val="0"/>
          <w:sz w:val="20"/>
        </w:rPr>
        <w:t xml:space="preserve"> (slovom </w:t>
      </w:r>
      <w:r w:rsidR="00ED5FBE" w:rsidRPr="00C05906">
        <w:rPr>
          <w:noProof w:val="0"/>
          <w:color w:val="000000"/>
          <w:sz w:val="20"/>
        </w:rPr>
        <w:t>päťdesiattisíc</w:t>
      </w:r>
      <w:r w:rsidR="002239DB">
        <w:rPr>
          <w:noProof w:val="0"/>
          <w:color w:val="000000"/>
          <w:sz w:val="20"/>
        </w:rPr>
        <w:t xml:space="preserve"> eur</w:t>
      </w:r>
      <w:r w:rsidRPr="00C05906">
        <w:rPr>
          <w:noProof w:val="0"/>
          <w:sz w:val="20"/>
        </w:rPr>
        <w:t>)</w:t>
      </w:r>
      <w:r w:rsidR="00106CE6" w:rsidRPr="00C05906">
        <w:rPr>
          <w:noProof w:val="0"/>
          <w:sz w:val="20"/>
        </w:rPr>
        <w:t>.</w:t>
      </w:r>
    </w:p>
    <w:p w14:paraId="73669F0E" w14:textId="77777777" w:rsidR="00975B13" w:rsidRPr="00C05906" w:rsidRDefault="00975B13" w:rsidP="00535284">
      <w:pPr>
        <w:pStyle w:val="Odsekzoznamu"/>
        <w:ind w:left="0" w:firstLine="708"/>
        <w:rPr>
          <w:noProof w:val="0"/>
          <w:sz w:val="20"/>
        </w:rPr>
      </w:pPr>
    </w:p>
    <w:p w14:paraId="42F0CC41" w14:textId="77777777" w:rsidR="00904F01" w:rsidRPr="00C05906" w:rsidRDefault="00904F01" w:rsidP="00535284">
      <w:pPr>
        <w:ind w:left="851"/>
        <w:rPr>
          <w:rFonts w:ascii="Arial" w:hAnsi="Arial" w:cs="Arial"/>
          <w:szCs w:val="22"/>
        </w:rPr>
      </w:pPr>
      <w:r w:rsidRPr="00C05906">
        <w:rPr>
          <w:rFonts w:ascii="Arial" w:hAnsi="Arial" w:cs="Arial"/>
          <w:szCs w:val="22"/>
        </w:rPr>
        <w:t xml:space="preserve">Spôsoby zloženia zábezpeky v zmysle § 46 </w:t>
      </w:r>
      <w:r w:rsidR="009F5BC3" w:rsidRPr="00C05906">
        <w:rPr>
          <w:rFonts w:ascii="Arial" w:hAnsi="Arial" w:cs="Arial"/>
          <w:szCs w:val="22"/>
        </w:rPr>
        <w:t xml:space="preserve">ods. 1 </w:t>
      </w:r>
      <w:r w:rsidRPr="00C05906">
        <w:rPr>
          <w:rFonts w:ascii="Arial" w:hAnsi="Arial" w:cs="Arial"/>
          <w:szCs w:val="22"/>
        </w:rPr>
        <w:t xml:space="preserve">ZVO sú: </w:t>
      </w:r>
    </w:p>
    <w:p w14:paraId="2AD8B04F" w14:textId="0AC03953" w:rsidR="00904F01" w:rsidRPr="00C05906" w:rsidRDefault="00904F01" w:rsidP="00535284">
      <w:pPr>
        <w:pStyle w:val="Odsekzoznamu"/>
        <w:numPr>
          <w:ilvl w:val="0"/>
          <w:numId w:val="6"/>
        </w:numPr>
        <w:ind w:left="1134" w:hanging="283"/>
        <w:rPr>
          <w:noProof w:val="0"/>
          <w:sz w:val="20"/>
        </w:rPr>
      </w:pPr>
      <w:r w:rsidRPr="00C05906">
        <w:rPr>
          <w:noProof w:val="0"/>
          <w:sz w:val="20"/>
        </w:rPr>
        <w:t xml:space="preserve">zloženie finančných prostriedkov </w:t>
      </w:r>
      <w:r w:rsidR="003C06E1" w:rsidRPr="00C05906">
        <w:rPr>
          <w:noProof w:val="0"/>
          <w:sz w:val="20"/>
        </w:rPr>
        <w:t>záujemcom</w:t>
      </w:r>
      <w:r w:rsidRPr="00C05906">
        <w:rPr>
          <w:noProof w:val="0"/>
          <w:sz w:val="20"/>
        </w:rPr>
        <w:t xml:space="preserve"> na účet obstarávateľa alebo</w:t>
      </w:r>
    </w:p>
    <w:p w14:paraId="55F0803E" w14:textId="0B63D45C" w:rsidR="00904F01" w:rsidRPr="00C05906" w:rsidRDefault="00904F01" w:rsidP="00535284">
      <w:pPr>
        <w:pStyle w:val="Odsekzoznamu"/>
        <w:numPr>
          <w:ilvl w:val="0"/>
          <w:numId w:val="6"/>
        </w:numPr>
        <w:ind w:left="1134" w:hanging="283"/>
        <w:rPr>
          <w:noProof w:val="0"/>
          <w:sz w:val="20"/>
        </w:rPr>
      </w:pPr>
      <w:r w:rsidRPr="00C05906">
        <w:rPr>
          <w:noProof w:val="0"/>
          <w:sz w:val="20"/>
        </w:rPr>
        <w:t xml:space="preserve">poskytnutie bankovej záruky za </w:t>
      </w:r>
      <w:r w:rsidR="003C06E1" w:rsidRPr="00C05906">
        <w:rPr>
          <w:noProof w:val="0"/>
          <w:sz w:val="20"/>
        </w:rPr>
        <w:t>záujemcu</w:t>
      </w:r>
      <w:r w:rsidRPr="00C05906">
        <w:rPr>
          <w:noProof w:val="0"/>
          <w:sz w:val="20"/>
        </w:rPr>
        <w:t>.</w:t>
      </w:r>
    </w:p>
    <w:p w14:paraId="0674B78C" w14:textId="77777777" w:rsidR="00904F01" w:rsidRPr="00C05906" w:rsidRDefault="00904F01" w:rsidP="00535284">
      <w:pPr>
        <w:rPr>
          <w:rFonts w:ascii="Arial" w:hAnsi="Arial" w:cs="Arial"/>
          <w:szCs w:val="22"/>
        </w:rPr>
      </w:pPr>
    </w:p>
    <w:p w14:paraId="46B23459" w14:textId="0422D756" w:rsidR="00904F01" w:rsidRPr="00F80FC9" w:rsidRDefault="00904F01" w:rsidP="00535284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jc w:val="both"/>
        <w:rPr>
          <w:noProof w:val="0"/>
          <w:sz w:val="20"/>
          <w:szCs w:val="20"/>
        </w:rPr>
      </w:pPr>
      <w:r w:rsidRPr="00C05906">
        <w:rPr>
          <w:noProof w:val="0"/>
          <w:sz w:val="20"/>
        </w:rPr>
        <w:t xml:space="preserve">Spôsob zloženia zábezpeky si </w:t>
      </w:r>
      <w:r w:rsidR="003C06E1" w:rsidRPr="00C05906">
        <w:rPr>
          <w:noProof w:val="0"/>
          <w:sz w:val="20"/>
        </w:rPr>
        <w:t xml:space="preserve">záujemca </w:t>
      </w:r>
      <w:r w:rsidRPr="00C05906">
        <w:rPr>
          <w:noProof w:val="0"/>
          <w:sz w:val="20"/>
        </w:rPr>
        <w:t>vyberie podľa podmienok zloženia uvedených v </w:t>
      </w:r>
      <w:r w:rsidR="00141F65" w:rsidRPr="00C05906">
        <w:rPr>
          <w:noProof w:val="0"/>
          <w:sz w:val="20"/>
        </w:rPr>
        <w:t>odseku</w:t>
      </w:r>
      <w:r w:rsidRPr="00C05906">
        <w:rPr>
          <w:noProof w:val="0"/>
          <w:sz w:val="20"/>
        </w:rPr>
        <w:t xml:space="preserve"> 12.3. týchto súťažných podkladov. Zábezpeka bude obstarávateľom akceptovaná iba </w:t>
      </w:r>
      <w:r w:rsidR="00F16D90" w:rsidRPr="00C05906">
        <w:rPr>
          <w:noProof w:val="0"/>
          <w:sz w:val="20"/>
        </w:rPr>
        <w:t xml:space="preserve"> </w:t>
      </w:r>
      <w:r w:rsidRPr="00C05906">
        <w:rPr>
          <w:noProof w:val="0"/>
          <w:sz w:val="20"/>
        </w:rPr>
        <w:t xml:space="preserve">v prípade, ak bude spĺňať podmienky jej zloženia uvedené </w:t>
      </w:r>
      <w:r w:rsidR="00A64B64" w:rsidRPr="00C05906">
        <w:rPr>
          <w:noProof w:val="0"/>
          <w:sz w:val="20"/>
        </w:rPr>
        <w:t xml:space="preserve">v </w:t>
      </w:r>
      <w:proofErr w:type="spellStart"/>
      <w:r w:rsidR="00141F65" w:rsidRPr="00C05906">
        <w:rPr>
          <w:noProof w:val="0"/>
          <w:sz w:val="20"/>
        </w:rPr>
        <w:t>pododseku</w:t>
      </w:r>
      <w:proofErr w:type="spellEnd"/>
      <w:r w:rsidRPr="00C05906">
        <w:rPr>
          <w:noProof w:val="0"/>
          <w:sz w:val="20"/>
        </w:rPr>
        <w:t xml:space="preserve"> 12.3.1. alebo 12.3.2. týchto súťažných podkladov podľa príslušného spôsobu jej zloženia. Obstarávateľ si v prípade pochybností vyhradzuje právo</w:t>
      </w:r>
      <w:r w:rsidRPr="00C05906">
        <w:rPr>
          <w:noProof w:val="0"/>
          <w:sz w:val="18"/>
          <w:szCs w:val="20"/>
        </w:rPr>
        <w:t xml:space="preserve"> </w:t>
      </w:r>
      <w:r w:rsidRPr="00F80FC9">
        <w:rPr>
          <w:noProof w:val="0"/>
          <w:sz w:val="20"/>
          <w:szCs w:val="20"/>
        </w:rPr>
        <w:t>overiť pravosť predložených dokladov preukazujúcich zloženie zábezpeky</w:t>
      </w:r>
      <w:r w:rsidR="00C05906">
        <w:rPr>
          <w:noProof w:val="0"/>
          <w:sz w:val="20"/>
          <w:szCs w:val="20"/>
        </w:rPr>
        <w:t>,</w:t>
      </w:r>
      <w:r w:rsidRPr="00F80FC9">
        <w:rPr>
          <w:noProof w:val="0"/>
          <w:sz w:val="20"/>
          <w:szCs w:val="20"/>
        </w:rPr>
        <w:t xml:space="preserve"> ako aj pravdivosť údajov v nich uvedených. Ak sa preukáže nepravosť týchto dokladov alebo nepravdivosť údajov v nich uvedených, zábezpeka nebude obstarávateľom akceptovaná. Ponuka, ktorej zábezpeka nebude obstarávateľom akceptovaná, bude vylúčená z verejného obstarávania. </w:t>
      </w:r>
    </w:p>
    <w:p w14:paraId="3D8F26E7" w14:textId="77777777" w:rsidR="00904F01" w:rsidRPr="00F80FC9" w:rsidRDefault="00904F01" w:rsidP="00535284">
      <w:pPr>
        <w:rPr>
          <w:rFonts w:ascii="Arial" w:hAnsi="Arial" w:cs="Arial"/>
        </w:rPr>
      </w:pPr>
    </w:p>
    <w:p w14:paraId="37D44D53" w14:textId="77777777" w:rsidR="00904F01" w:rsidRPr="00F80FC9" w:rsidRDefault="00904F01" w:rsidP="00535284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b/>
          <w:noProof w:val="0"/>
          <w:sz w:val="20"/>
          <w:szCs w:val="20"/>
          <w:u w:val="single"/>
        </w:rPr>
      </w:pPr>
      <w:r w:rsidRPr="00F80FC9">
        <w:rPr>
          <w:b/>
          <w:noProof w:val="0"/>
          <w:sz w:val="20"/>
          <w:szCs w:val="20"/>
          <w:u w:val="single"/>
        </w:rPr>
        <w:t>Podmienky zloženia zábezpeky</w:t>
      </w:r>
    </w:p>
    <w:p w14:paraId="66A74816" w14:textId="77777777" w:rsidR="00904F01" w:rsidRPr="00F80FC9" w:rsidRDefault="00904F01" w:rsidP="00535284">
      <w:pPr>
        <w:pStyle w:val="Odsekzoznamu"/>
        <w:ind w:left="709"/>
        <w:rPr>
          <w:noProof w:val="0"/>
          <w:sz w:val="20"/>
          <w:szCs w:val="20"/>
        </w:rPr>
      </w:pPr>
    </w:p>
    <w:p w14:paraId="3A855327" w14:textId="77777777" w:rsidR="00904F01" w:rsidRPr="00F80FC9" w:rsidRDefault="00904F01" w:rsidP="00535284">
      <w:pPr>
        <w:pStyle w:val="Odsekzoznamu"/>
        <w:ind w:left="851"/>
        <w:rPr>
          <w:b/>
          <w:noProof w:val="0"/>
        </w:rPr>
      </w:pPr>
      <w:r w:rsidRPr="00F80FC9">
        <w:rPr>
          <w:noProof w:val="0"/>
          <w:sz w:val="20"/>
          <w:szCs w:val="20"/>
        </w:rPr>
        <w:t xml:space="preserve">12.3.1. </w:t>
      </w:r>
      <w:r w:rsidRPr="00F80FC9">
        <w:rPr>
          <w:b/>
          <w:noProof w:val="0"/>
          <w:sz w:val="20"/>
          <w:szCs w:val="20"/>
        </w:rPr>
        <w:t>Zloženie finančných</w:t>
      </w:r>
      <w:r w:rsidRPr="00F80FC9">
        <w:rPr>
          <w:b/>
          <w:noProof w:val="0"/>
        </w:rPr>
        <w:t xml:space="preserve"> </w:t>
      </w:r>
      <w:r w:rsidRPr="00F80FC9">
        <w:rPr>
          <w:b/>
          <w:noProof w:val="0"/>
          <w:sz w:val="20"/>
          <w:szCs w:val="20"/>
        </w:rPr>
        <w:t>prostriedkov na účet obstarávateľa</w:t>
      </w:r>
    </w:p>
    <w:p w14:paraId="27D3CCDF" w14:textId="77777777" w:rsidR="00904F01" w:rsidRPr="00F80FC9" w:rsidRDefault="00904F01" w:rsidP="00535284">
      <w:pPr>
        <w:pStyle w:val="Odsekzoznamu"/>
        <w:ind w:left="284"/>
        <w:rPr>
          <w:noProof w:val="0"/>
          <w:sz w:val="20"/>
          <w:szCs w:val="20"/>
        </w:rPr>
      </w:pPr>
    </w:p>
    <w:p w14:paraId="0367485A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Zábezpeka vo forme finančných prostriedkov musí byť zložená v požadovanej výške na bankový účet obstarávateľa:</w:t>
      </w:r>
    </w:p>
    <w:p w14:paraId="2C4F6729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7D3547CA" w14:textId="77777777" w:rsidR="00904F01" w:rsidRPr="00BA115D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Banka:</w:t>
      </w:r>
      <w:r w:rsidRPr="00F80FC9">
        <w:rPr>
          <w:noProof w:val="0"/>
          <w:sz w:val="20"/>
          <w:szCs w:val="20"/>
        </w:rPr>
        <w:tab/>
        <w:t>VÚB</w:t>
      </w:r>
      <w:r w:rsidRPr="00BA115D">
        <w:rPr>
          <w:noProof w:val="0"/>
          <w:sz w:val="20"/>
          <w:szCs w:val="20"/>
        </w:rPr>
        <w:t xml:space="preserve">, </w:t>
      </w:r>
      <w:proofErr w:type="spellStart"/>
      <w:r w:rsidRPr="00BA115D">
        <w:rPr>
          <w:noProof w:val="0"/>
          <w:sz w:val="20"/>
          <w:szCs w:val="20"/>
        </w:rPr>
        <w:t>a.s</w:t>
      </w:r>
      <w:proofErr w:type="spellEnd"/>
      <w:r w:rsidRPr="00BA115D">
        <w:rPr>
          <w:noProof w:val="0"/>
          <w:sz w:val="20"/>
          <w:szCs w:val="20"/>
        </w:rPr>
        <w:t>., Bratislava</w:t>
      </w:r>
    </w:p>
    <w:p w14:paraId="000FFD8F" w14:textId="77777777" w:rsidR="00904F01" w:rsidRPr="00BA115D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BA115D">
        <w:rPr>
          <w:noProof w:val="0"/>
          <w:sz w:val="20"/>
          <w:szCs w:val="20"/>
        </w:rPr>
        <w:t>číslo účtu:</w:t>
      </w:r>
      <w:r w:rsidRPr="00BA115D">
        <w:rPr>
          <w:noProof w:val="0"/>
          <w:sz w:val="20"/>
          <w:szCs w:val="20"/>
        </w:rPr>
        <w:tab/>
        <w:t>995255/0200</w:t>
      </w:r>
    </w:p>
    <w:p w14:paraId="007EFD18" w14:textId="77777777" w:rsidR="00904F01" w:rsidRPr="00BA115D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BA115D">
        <w:rPr>
          <w:noProof w:val="0"/>
          <w:sz w:val="20"/>
          <w:szCs w:val="20"/>
        </w:rPr>
        <w:t xml:space="preserve">IBAN: </w:t>
      </w:r>
      <w:r w:rsidRPr="00BA115D">
        <w:rPr>
          <w:noProof w:val="0"/>
          <w:sz w:val="20"/>
          <w:szCs w:val="20"/>
        </w:rPr>
        <w:tab/>
        <w:t>SK49 0200 0000 0000 0099 5255</w:t>
      </w:r>
    </w:p>
    <w:p w14:paraId="22C0204B" w14:textId="77777777" w:rsidR="00904F01" w:rsidRPr="00BA115D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BA115D">
        <w:rPr>
          <w:noProof w:val="0"/>
          <w:sz w:val="20"/>
          <w:szCs w:val="20"/>
        </w:rPr>
        <w:t xml:space="preserve">SWIFT (BIC): </w:t>
      </w:r>
      <w:r w:rsidRPr="00BA115D">
        <w:rPr>
          <w:noProof w:val="0"/>
          <w:sz w:val="20"/>
          <w:szCs w:val="20"/>
        </w:rPr>
        <w:tab/>
        <w:t>SUBASKBX</w:t>
      </w:r>
    </w:p>
    <w:p w14:paraId="464C318B" w14:textId="6ACAC503" w:rsidR="00904F01" w:rsidRPr="00BA115D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BA115D">
        <w:rPr>
          <w:noProof w:val="0"/>
          <w:sz w:val="20"/>
          <w:szCs w:val="20"/>
        </w:rPr>
        <w:t xml:space="preserve">VS: </w:t>
      </w:r>
      <w:r w:rsidRPr="00BA115D">
        <w:rPr>
          <w:noProof w:val="0"/>
          <w:sz w:val="20"/>
          <w:szCs w:val="20"/>
        </w:rPr>
        <w:tab/>
      </w:r>
      <w:r w:rsidRPr="00BA115D">
        <w:rPr>
          <w:noProof w:val="0"/>
          <w:sz w:val="20"/>
          <w:szCs w:val="20"/>
        </w:rPr>
        <w:tab/>
      </w:r>
      <w:r w:rsidR="00C05906" w:rsidRPr="00606A77">
        <w:rPr>
          <w:noProof w:val="0"/>
          <w:sz w:val="20"/>
          <w:szCs w:val="20"/>
        </w:rPr>
        <w:t>42021</w:t>
      </w:r>
      <w:r w:rsidRPr="00BA115D">
        <w:rPr>
          <w:noProof w:val="0"/>
          <w:sz w:val="20"/>
          <w:szCs w:val="20"/>
        </w:rPr>
        <w:tab/>
      </w:r>
    </w:p>
    <w:p w14:paraId="74156C59" w14:textId="2D15525A" w:rsidR="00904F01" w:rsidRPr="00F80FC9" w:rsidRDefault="00904F01" w:rsidP="00535284">
      <w:pPr>
        <w:pStyle w:val="Odsekzoznamu"/>
        <w:ind w:left="2126" w:hanging="1275"/>
        <w:jc w:val="both"/>
        <w:rPr>
          <w:noProof w:val="0"/>
          <w:sz w:val="20"/>
          <w:szCs w:val="20"/>
        </w:rPr>
      </w:pPr>
      <w:r w:rsidRPr="00BA115D">
        <w:rPr>
          <w:noProof w:val="0"/>
          <w:sz w:val="20"/>
          <w:szCs w:val="20"/>
        </w:rPr>
        <w:t xml:space="preserve">Účel platby: </w:t>
      </w:r>
      <w:r w:rsidRPr="00BA115D">
        <w:rPr>
          <w:noProof w:val="0"/>
          <w:sz w:val="20"/>
          <w:szCs w:val="20"/>
        </w:rPr>
        <w:tab/>
        <w:t>Zábezpeka</w:t>
      </w:r>
      <w:r w:rsidRPr="00F80FC9">
        <w:rPr>
          <w:noProof w:val="0"/>
          <w:sz w:val="20"/>
          <w:szCs w:val="20"/>
        </w:rPr>
        <w:t xml:space="preserve"> VO – </w:t>
      </w:r>
      <w:r w:rsidR="00106CE6" w:rsidRPr="00F80FC9">
        <w:rPr>
          <w:noProof w:val="0"/>
          <w:sz w:val="20"/>
          <w:szCs w:val="20"/>
        </w:rPr>
        <w:t>SCADA</w:t>
      </w:r>
      <w:r w:rsidRPr="00F80FC9">
        <w:rPr>
          <w:noProof w:val="0"/>
          <w:sz w:val="20"/>
          <w:szCs w:val="20"/>
        </w:rPr>
        <w:t>.</w:t>
      </w:r>
      <w:r w:rsidR="00EA5FF5" w:rsidRPr="00F80FC9">
        <w:rPr>
          <w:noProof w:val="0"/>
          <w:sz w:val="20"/>
          <w:szCs w:val="20"/>
        </w:rPr>
        <w:t xml:space="preserve"> </w:t>
      </w:r>
      <w:r w:rsidR="00C1549E" w:rsidRPr="00F80FC9">
        <w:rPr>
          <w:noProof w:val="0"/>
          <w:sz w:val="20"/>
          <w:szCs w:val="20"/>
        </w:rPr>
        <w:t xml:space="preserve"> </w:t>
      </w:r>
    </w:p>
    <w:p w14:paraId="74EA7DC7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62E8276A" w14:textId="1949E342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Finančné prostriedky musia byť v celej výške pripísané na účet obstarávateľa najneskôr do uplynutia lehoty na </w:t>
      </w:r>
      <w:r w:rsidRPr="00DF2954">
        <w:rPr>
          <w:noProof w:val="0"/>
          <w:sz w:val="20"/>
          <w:szCs w:val="20"/>
        </w:rPr>
        <w:t xml:space="preserve">predkladanie ponúk </w:t>
      </w:r>
      <w:r w:rsidR="00BB56B2" w:rsidRPr="00DF2954">
        <w:rPr>
          <w:noProof w:val="0"/>
          <w:sz w:val="20"/>
          <w:szCs w:val="20"/>
        </w:rPr>
        <w:t>podľa</w:t>
      </w:r>
      <w:r w:rsidRPr="00DF2954">
        <w:rPr>
          <w:noProof w:val="0"/>
          <w:sz w:val="20"/>
          <w:szCs w:val="20"/>
        </w:rPr>
        <w:t xml:space="preserve"> </w:t>
      </w:r>
      <w:r w:rsidR="00141F65" w:rsidRPr="00DF2954">
        <w:rPr>
          <w:noProof w:val="0"/>
          <w:sz w:val="20"/>
          <w:szCs w:val="20"/>
        </w:rPr>
        <w:t>odseku</w:t>
      </w:r>
      <w:r w:rsidRPr="00F80FC9">
        <w:rPr>
          <w:noProof w:val="0"/>
          <w:sz w:val="20"/>
          <w:szCs w:val="20"/>
        </w:rPr>
        <w:t xml:space="preserve"> 1</w:t>
      </w:r>
      <w:r w:rsidR="00241371" w:rsidRPr="00F80FC9">
        <w:rPr>
          <w:noProof w:val="0"/>
          <w:sz w:val="20"/>
          <w:szCs w:val="20"/>
        </w:rPr>
        <w:t>8</w:t>
      </w:r>
      <w:r w:rsidRPr="00F80FC9">
        <w:rPr>
          <w:noProof w:val="0"/>
          <w:sz w:val="20"/>
          <w:szCs w:val="20"/>
        </w:rPr>
        <w:t>.</w:t>
      </w:r>
      <w:r w:rsidR="00241371" w:rsidRPr="00F80FC9">
        <w:rPr>
          <w:noProof w:val="0"/>
          <w:sz w:val="20"/>
          <w:szCs w:val="20"/>
        </w:rPr>
        <w:t>2</w:t>
      </w:r>
      <w:r w:rsidRPr="00F80FC9">
        <w:rPr>
          <w:noProof w:val="0"/>
          <w:sz w:val="20"/>
          <w:szCs w:val="20"/>
        </w:rPr>
        <w:t xml:space="preserve"> </w:t>
      </w:r>
      <w:r w:rsidR="00D55D73" w:rsidRPr="00F80FC9">
        <w:rPr>
          <w:noProof w:val="0"/>
          <w:sz w:val="20"/>
          <w:szCs w:val="20"/>
        </w:rPr>
        <w:t xml:space="preserve">týchto </w:t>
      </w:r>
      <w:r w:rsidRPr="00F80FC9">
        <w:rPr>
          <w:noProof w:val="0"/>
          <w:sz w:val="20"/>
          <w:szCs w:val="20"/>
        </w:rPr>
        <w:t xml:space="preserve">súťažných podkladov, pričom riziko z oneskorenia prevodu finančných prostriedkov na účet obstarávateľa znáša </w:t>
      </w:r>
      <w:r w:rsidR="003C06E1" w:rsidRPr="00F80FC9">
        <w:rPr>
          <w:noProof w:val="0"/>
          <w:sz w:val="20"/>
          <w:szCs w:val="20"/>
        </w:rPr>
        <w:t>záujemca</w:t>
      </w:r>
      <w:r w:rsidRPr="00F80FC9">
        <w:rPr>
          <w:noProof w:val="0"/>
          <w:sz w:val="20"/>
          <w:szCs w:val="20"/>
        </w:rPr>
        <w:t xml:space="preserve">. </w:t>
      </w:r>
    </w:p>
    <w:p w14:paraId="7F3CEB8A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F250BC3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lastRenderedPageBreak/>
        <w:t xml:space="preserve">Neskôr zložená zábezpeka nebude obstarávateľom akceptovaná. Pre uznanie zábezpeky vo forme finančných prostriedkov je rozhodujúci dátum pripísania finančných prostriedkov na účet obstarávateľa. </w:t>
      </w:r>
    </w:p>
    <w:p w14:paraId="2B4110C8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7A2D936E" w14:textId="6D9B1C1F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>Doklad o zložení finančných prostriedkov (bankový príkaz na úhradu alebo výpis z účtu) musí byť predložený ako súčasť ponuky</w:t>
      </w:r>
      <w:r w:rsidRPr="00F80FC9">
        <w:rPr>
          <w:noProof w:val="0"/>
          <w:sz w:val="20"/>
          <w:szCs w:val="20"/>
        </w:rPr>
        <w:t xml:space="preserve">. V prípade, ak nebude doklad o zložení finančných prostriedkov na účet obstarávateľa súčasťou ponuky a zároveň nebude možné zábezpeku uchádzača spoľahlivo a jednoznačne identifikovať, bude </w:t>
      </w:r>
      <w:r w:rsidR="00A600DD" w:rsidRPr="00F80FC9">
        <w:rPr>
          <w:noProof w:val="0"/>
          <w:sz w:val="20"/>
          <w:szCs w:val="20"/>
        </w:rPr>
        <w:t xml:space="preserve">ponuka </w:t>
      </w:r>
      <w:r w:rsidRPr="00F80FC9">
        <w:rPr>
          <w:noProof w:val="0"/>
          <w:sz w:val="20"/>
          <w:szCs w:val="20"/>
        </w:rPr>
        <w:t>uchádzač</w:t>
      </w:r>
      <w:r w:rsidR="00A600DD" w:rsidRPr="00F80FC9">
        <w:rPr>
          <w:noProof w:val="0"/>
          <w:sz w:val="20"/>
          <w:szCs w:val="20"/>
        </w:rPr>
        <w:t>a vylúčená</w:t>
      </w:r>
      <w:r w:rsidRPr="00F80FC9">
        <w:rPr>
          <w:noProof w:val="0"/>
          <w:sz w:val="20"/>
          <w:szCs w:val="20"/>
        </w:rPr>
        <w:t xml:space="preserve"> z tohto verejného obstarávania.</w:t>
      </w:r>
    </w:p>
    <w:p w14:paraId="417DEDCE" w14:textId="77777777" w:rsidR="00904F01" w:rsidRPr="00F80FC9" w:rsidRDefault="00904F01" w:rsidP="00535284">
      <w:pPr>
        <w:ind w:left="851"/>
        <w:rPr>
          <w:rFonts w:ascii="Arial" w:hAnsi="Arial" w:cs="Arial"/>
        </w:rPr>
      </w:pPr>
    </w:p>
    <w:p w14:paraId="1718C1A5" w14:textId="2CE711B5" w:rsidR="00904F01" w:rsidRPr="00F80FC9" w:rsidRDefault="00904F01" w:rsidP="00535284">
      <w:pPr>
        <w:pStyle w:val="Odsekzoznamu"/>
        <w:ind w:left="851"/>
        <w:jc w:val="both"/>
        <w:rPr>
          <w:noProof w:val="0"/>
        </w:rPr>
      </w:pPr>
      <w:r w:rsidRPr="00F80FC9">
        <w:rPr>
          <w:noProof w:val="0"/>
          <w:sz w:val="20"/>
          <w:szCs w:val="20"/>
        </w:rPr>
        <w:t>Ponuka uchádzača, ktorý v prípade zloženia zábezpeky vo forme finančných prostriedkov na účet obstarávateľa nezloží zábezpeku v požadovanej výške alebo ktorého finančné prostriedky budú na účet obstarávateľa pripísané po uplynutí lehoty na predkladanie ponúk, bude vylúčená z verejného obstarávania.</w:t>
      </w:r>
    </w:p>
    <w:p w14:paraId="2BC98732" w14:textId="77777777" w:rsidR="00904F01" w:rsidRPr="00F80FC9" w:rsidRDefault="00904F01" w:rsidP="00535284">
      <w:pPr>
        <w:rPr>
          <w:rFonts w:ascii="Arial" w:hAnsi="Arial" w:cs="Arial"/>
        </w:rPr>
      </w:pPr>
    </w:p>
    <w:p w14:paraId="6D54621A" w14:textId="77777777" w:rsidR="00904F01" w:rsidRPr="00F80FC9" w:rsidRDefault="00904F01" w:rsidP="00535284">
      <w:pPr>
        <w:pStyle w:val="Odsekzoznamu"/>
        <w:ind w:left="851"/>
        <w:rPr>
          <w:b/>
          <w:noProof w:val="0"/>
        </w:rPr>
      </w:pPr>
      <w:r w:rsidRPr="00F80FC9">
        <w:rPr>
          <w:noProof w:val="0"/>
          <w:sz w:val="20"/>
          <w:szCs w:val="20"/>
        </w:rPr>
        <w:t xml:space="preserve">12.3.2. </w:t>
      </w:r>
      <w:r w:rsidRPr="00F80FC9">
        <w:rPr>
          <w:b/>
          <w:noProof w:val="0"/>
          <w:sz w:val="20"/>
          <w:szCs w:val="20"/>
        </w:rPr>
        <w:t xml:space="preserve">Poskytnutie bankovej záruky </w:t>
      </w:r>
    </w:p>
    <w:p w14:paraId="59447096" w14:textId="77777777" w:rsidR="00904F01" w:rsidRPr="00F80FC9" w:rsidRDefault="00904F01" w:rsidP="00535284">
      <w:pPr>
        <w:pStyle w:val="Odsekzoznamu"/>
        <w:ind w:left="709"/>
        <w:jc w:val="both"/>
        <w:rPr>
          <w:noProof w:val="0"/>
          <w:sz w:val="20"/>
          <w:szCs w:val="20"/>
        </w:rPr>
      </w:pPr>
    </w:p>
    <w:p w14:paraId="31A00F1F" w14:textId="1F78D804" w:rsidR="00904F01" w:rsidRPr="00F80FC9" w:rsidRDefault="00A00E7C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Záujemca </w:t>
      </w:r>
      <w:r w:rsidR="00904F01" w:rsidRPr="00F80FC9">
        <w:rPr>
          <w:noProof w:val="0"/>
          <w:sz w:val="20"/>
          <w:szCs w:val="20"/>
        </w:rPr>
        <w:t xml:space="preserve">môže zložiť zábezpeku aj formou bankovej záruky podľa § 313 až § 322 Obchodného zákonníka. Banková záruka musí byť poskytnutá v požadovanej výške. Záručná listina môže byť vystavená bankou so sídlom v Slovenskej republike, pobočkou zahraničnej banky v Slovenskej republike alebo zahraničnou bankou (ďalej len „banka“). </w:t>
      </w:r>
      <w:r w:rsidR="0086618F" w:rsidRPr="00F80FC9">
        <w:rPr>
          <w:noProof w:val="0"/>
          <w:sz w:val="20"/>
          <w:szCs w:val="20"/>
        </w:rPr>
        <w:t xml:space="preserve">Záujemca </w:t>
      </w:r>
      <w:r w:rsidR="00904F01" w:rsidRPr="00F80FC9">
        <w:rPr>
          <w:noProof w:val="0"/>
          <w:sz w:val="20"/>
          <w:szCs w:val="20"/>
        </w:rPr>
        <w:t>predloží záručnú listinu, v ktorej banka písomne vyhlási, že uspokojí obstarávateľa (označenie identifikačn</w:t>
      </w:r>
      <w:r w:rsidR="00B32316" w:rsidRPr="00F80FC9">
        <w:rPr>
          <w:noProof w:val="0"/>
          <w:sz w:val="20"/>
          <w:szCs w:val="20"/>
        </w:rPr>
        <w:t>ými údajmi v súlade s bodom 1. Č</w:t>
      </w:r>
      <w:r w:rsidR="00904F01" w:rsidRPr="00F80FC9">
        <w:rPr>
          <w:noProof w:val="0"/>
          <w:sz w:val="20"/>
          <w:szCs w:val="20"/>
        </w:rPr>
        <w:t xml:space="preserve">asť I. týchto súťažných podkladov) za uchádzača do výšky poskytnutej zábezpeky. Záručná listina musí byť predložená v pôvodnom jazyku a súčasne </w:t>
      </w:r>
      <w:r w:rsidR="00CF51C4">
        <w:rPr>
          <w:noProof w:val="0"/>
          <w:sz w:val="20"/>
          <w:szCs w:val="20"/>
        </w:rPr>
        <w:t xml:space="preserve">úradne </w:t>
      </w:r>
      <w:r w:rsidR="00904F01" w:rsidRPr="00F80FC9">
        <w:rPr>
          <w:noProof w:val="0"/>
          <w:sz w:val="20"/>
          <w:szCs w:val="20"/>
        </w:rPr>
        <w:t>preložená do slovenského</w:t>
      </w:r>
      <w:r w:rsidR="00271E1D" w:rsidRPr="00F80FC9">
        <w:rPr>
          <w:noProof w:val="0"/>
          <w:sz w:val="20"/>
          <w:szCs w:val="20"/>
        </w:rPr>
        <w:t xml:space="preserve"> jazyka</w:t>
      </w:r>
      <w:r w:rsidR="00C513BB" w:rsidRPr="00F80FC9">
        <w:rPr>
          <w:noProof w:val="0"/>
          <w:sz w:val="20"/>
          <w:szCs w:val="20"/>
        </w:rPr>
        <w:t xml:space="preserve"> alebo</w:t>
      </w:r>
      <w:r w:rsidR="00904F01" w:rsidRPr="00F80FC9">
        <w:rPr>
          <w:noProof w:val="0"/>
          <w:sz w:val="20"/>
          <w:szCs w:val="20"/>
        </w:rPr>
        <w:t xml:space="preserve"> českého jazyka (okrem </w:t>
      </w:r>
      <w:r w:rsidR="003D4EE1" w:rsidRPr="00F80FC9">
        <w:rPr>
          <w:noProof w:val="0"/>
          <w:sz w:val="20"/>
          <w:szCs w:val="20"/>
        </w:rPr>
        <w:t>p</w:t>
      </w:r>
      <w:r w:rsidR="00904F01" w:rsidRPr="00F80FC9">
        <w:rPr>
          <w:noProof w:val="0"/>
          <w:sz w:val="20"/>
          <w:szCs w:val="20"/>
        </w:rPr>
        <w:t>rípadov, kedy je záručná listina vystavená v</w:t>
      </w:r>
      <w:r w:rsidR="003D4EE1" w:rsidRPr="00F80FC9">
        <w:rPr>
          <w:noProof w:val="0"/>
          <w:sz w:val="20"/>
          <w:szCs w:val="20"/>
        </w:rPr>
        <w:t> </w:t>
      </w:r>
      <w:r w:rsidR="00904F01" w:rsidRPr="00F80FC9">
        <w:rPr>
          <w:noProof w:val="0"/>
          <w:sz w:val="20"/>
          <w:szCs w:val="20"/>
        </w:rPr>
        <w:t>slovenskom</w:t>
      </w:r>
      <w:r w:rsidR="003D4EE1" w:rsidRPr="00F80FC9">
        <w:rPr>
          <w:noProof w:val="0"/>
          <w:sz w:val="20"/>
          <w:szCs w:val="20"/>
        </w:rPr>
        <w:t xml:space="preserve"> jazyku</w:t>
      </w:r>
      <w:r w:rsidR="00C513BB" w:rsidRPr="00F80FC9">
        <w:rPr>
          <w:noProof w:val="0"/>
          <w:sz w:val="20"/>
          <w:szCs w:val="20"/>
        </w:rPr>
        <w:t xml:space="preserve"> alebo</w:t>
      </w:r>
      <w:r w:rsidR="003D4EE1" w:rsidRPr="00F80FC9">
        <w:rPr>
          <w:noProof w:val="0"/>
          <w:sz w:val="20"/>
          <w:szCs w:val="20"/>
        </w:rPr>
        <w:t xml:space="preserve"> </w:t>
      </w:r>
      <w:r w:rsidR="00904F01" w:rsidRPr="00F80FC9">
        <w:rPr>
          <w:noProof w:val="0"/>
          <w:sz w:val="20"/>
          <w:szCs w:val="20"/>
        </w:rPr>
        <w:t>českom jazyku).</w:t>
      </w:r>
      <w:r w:rsidR="00271E1D" w:rsidRPr="00F80FC9">
        <w:rPr>
          <w:noProof w:val="0"/>
          <w:sz w:val="20"/>
          <w:szCs w:val="20"/>
        </w:rPr>
        <w:t xml:space="preserve"> Ak sa zistí rozdiel v ich obsahu, rozhodujúci je </w:t>
      </w:r>
      <w:r w:rsidR="00CF51C4">
        <w:rPr>
          <w:noProof w:val="0"/>
          <w:sz w:val="20"/>
          <w:szCs w:val="20"/>
        </w:rPr>
        <w:t xml:space="preserve">úradný </w:t>
      </w:r>
      <w:r w:rsidR="00271E1D" w:rsidRPr="00F80FC9">
        <w:rPr>
          <w:noProof w:val="0"/>
          <w:sz w:val="20"/>
          <w:szCs w:val="20"/>
        </w:rPr>
        <w:t>preklad do slov</w:t>
      </w:r>
      <w:r w:rsidR="003D4EE1" w:rsidRPr="00F80FC9">
        <w:rPr>
          <w:noProof w:val="0"/>
          <w:sz w:val="20"/>
          <w:szCs w:val="20"/>
        </w:rPr>
        <w:t>e</w:t>
      </w:r>
      <w:r w:rsidR="00271E1D" w:rsidRPr="00F80FC9">
        <w:rPr>
          <w:noProof w:val="0"/>
          <w:sz w:val="20"/>
          <w:szCs w:val="20"/>
        </w:rPr>
        <w:t>nského jazyka</w:t>
      </w:r>
      <w:r w:rsidR="00C513BB" w:rsidRPr="00F80FC9">
        <w:rPr>
          <w:noProof w:val="0"/>
          <w:sz w:val="20"/>
          <w:szCs w:val="20"/>
        </w:rPr>
        <w:t xml:space="preserve"> alebo</w:t>
      </w:r>
      <w:r w:rsidR="00271E1D" w:rsidRPr="00F80FC9">
        <w:rPr>
          <w:noProof w:val="0"/>
          <w:sz w:val="20"/>
          <w:szCs w:val="20"/>
        </w:rPr>
        <w:t xml:space="preserve"> českého jazyka.</w:t>
      </w:r>
    </w:p>
    <w:p w14:paraId="6470EFED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BB144DE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Zo záručnej listiny musí vyplývať, že:</w:t>
      </w:r>
    </w:p>
    <w:p w14:paraId="3AABD676" w14:textId="498E255E" w:rsidR="00904F01" w:rsidRPr="00F80FC9" w:rsidRDefault="00904F01" w:rsidP="00535284">
      <w:pPr>
        <w:pStyle w:val="Odsekzoznamu"/>
        <w:numPr>
          <w:ilvl w:val="0"/>
          <w:numId w:val="7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banka uspokojí obstarávateľa, t.</w:t>
      </w:r>
      <w:r w:rsidR="00DF2954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>j. veriteľa</w:t>
      </w:r>
      <w:r w:rsidR="002519B7" w:rsidRPr="00F80FC9">
        <w:rPr>
          <w:noProof w:val="0"/>
          <w:sz w:val="20"/>
          <w:szCs w:val="20"/>
        </w:rPr>
        <w:t>,</w:t>
      </w:r>
      <w:r w:rsidRPr="00F80FC9">
        <w:rPr>
          <w:noProof w:val="0"/>
          <w:sz w:val="20"/>
          <w:szCs w:val="20"/>
        </w:rPr>
        <w:t xml:space="preserve"> za uchádzača, t.</w:t>
      </w:r>
      <w:r w:rsidR="00DF2954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>j. dlžníka</w:t>
      </w:r>
      <w:r w:rsidR="002519B7" w:rsidRPr="00F80FC9">
        <w:rPr>
          <w:noProof w:val="0"/>
          <w:sz w:val="20"/>
          <w:szCs w:val="20"/>
        </w:rPr>
        <w:t>,</w:t>
      </w:r>
      <w:r w:rsidRPr="00F80FC9">
        <w:rPr>
          <w:noProof w:val="0"/>
          <w:sz w:val="20"/>
          <w:szCs w:val="20"/>
        </w:rPr>
        <w:t xml:space="preserve"> v prípade prepadnutia jeho zábezpeky v prospech obstarávateľa v prípadoch  uvedených v ZVO,</w:t>
      </w:r>
    </w:p>
    <w:p w14:paraId="6D4F303A" w14:textId="77777777" w:rsidR="00904F01" w:rsidRPr="00F80FC9" w:rsidRDefault="00904F01" w:rsidP="00535284">
      <w:pPr>
        <w:pStyle w:val="Odsekzoznamu"/>
        <w:numPr>
          <w:ilvl w:val="0"/>
          <w:numId w:val="7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ide o neodvolateľnú, bezpodmienečnú bankovú záruku a bez námietok,</w:t>
      </w:r>
    </w:p>
    <w:p w14:paraId="11FA063A" w14:textId="77777777" w:rsidR="00904F01" w:rsidRPr="00F80FC9" w:rsidRDefault="00904F01" w:rsidP="00535284">
      <w:pPr>
        <w:pStyle w:val="Odsekzoznamu"/>
        <w:numPr>
          <w:ilvl w:val="0"/>
          <w:numId w:val="7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banková záruka bude použitá na úhradu zábezpeky ponuky vo výške podľa </w:t>
      </w:r>
      <w:r w:rsidR="00141F65" w:rsidRPr="00F80FC9">
        <w:rPr>
          <w:noProof w:val="0"/>
          <w:sz w:val="20"/>
          <w:szCs w:val="20"/>
        </w:rPr>
        <w:t>odseku</w:t>
      </w:r>
      <w:r w:rsidRPr="00F80FC9">
        <w:rPr>
          <w:noProof w:val="0"/>
          <w:sz w:val="20"/>
          <w:szCs w:val="20"/>
        </w:rPr>
        <w:t xml:space="preserve"> 12.1. týchto súťažných podkladov,</w:t>
      </w:r>
    </w:p>
    <w:p w14:paraId="3FCD9AF0" w14:textId="77777777" w:rsidR="00904F01" w:rsidRPr="00F80FC9" w:rsidRDefault="00904F01" w:rsidP="00535284">
      <w:pPr>
        <w:pStyle w:val="Odsekzoznamu"/>
        <w:numPr>
          <w:ilvl w:val="0"/>
          <w:numId w:val="7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banka sa zaväzuje zaplatiť vzniknutú pohľadávku do 10 dní odo dňa doručenia prvej výzvy obstarávateľa na jeho účet uvedený v </w:t>
      </w:r>
      <w:proofErr w:type="spellStart"/>
      <w:r w:rsidR="00141F65" w:rsidRPr="00F80FC9">
        <w:rPr>
          <w:noProof w:val="0"/>
          <w:sz w:val="20"/>
          <w:szCs w:val="20"/>
        </w:rPr>
        <w:t>pododseku</w:t>
      </w:r>
      <w:proofErr w:type="spellEnd"/>
      <w:r w:rsidR="00141F65" w:rsidRPr="00F80FC9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>12.3.1. týchto súťažných podkladov, žiadne iné doklady nebudú k vykonaniu platby bankou vyžadované,</w:t>
      </w:r>
    </w:p>
    <w:p w14:paraId="4DBDC80C" w14:textId="77777777" w:rsidR="00904F01" w:rsidRPr="00F80FC9" w:rsidRDefault="00904F01" w:rsidP="00535284">
      <w:pPr>
        <w:pStyle w:val="Odsekzoznamu"/>
        <w:numPr>
          <w:ilvl w:val="0"/>
          <w:numId w:val="7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banková záruka nadobúda platnosť dňom jej vystavenia bankou a vzniká najneskôr doručením záručnej listiny obstarávateľovi,</w:t>
      </w:r>
    </w:p>
    <w:p w14:paraId="04B04C8E" w14:textId="77777777" w:rsidR="00904F01" w:rsidRPr="00F80FC9" w:rsidRDefault="00904F01" w:rsidP="00535284">
      <w:pPr>
        <w:pStyle w:val="Odsekzoznamu"/>
        <w:numPr>
          <w:ilvl w:val="0"/>
          <w:numId w:val="7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platnosť bankovej záruky končí uplynutím lehoty viazanosti ponúk podľa </w:t>
      </w:r>
      <w:r w:rsidR="00141F65" w:rsidRPr="00F80FC9">
        <w:rPr>
          <w:noProof w:val="0"/>
          <w:sz w:val="20"/>
          <w:szCs w:val="20"/>
        </w:rPr>
        <w:t>odseku</w:t>
      </w:r>
      <w:r w:rsidRPr="00F80FC9">
        <w:rPr>
          <w:noProof w:val="0"/>
          <w:sz w:val="20"/>
          <w:szCs w:val="20"/>
        </w:rPr>
        <w:t xml:space="preserve"> </w:t>
      </w:r>
      <w:r w:rsidR="009E6D27" w:rsidRPr="00F80FC9">
        <w:rPr>
          <w:noProof w:val="0"/>
          <w:sz w:val="20"/>
          <w:szCs w:val="20"/>
        </w:rPr>
        <w:t>19</w:t>
      </w:r>
      <w:r w:rsidRPr="00F80FC9">
        <w:rPr>
          <w:noProof w:val="0"/>
          <w:sz w:val="20"/>
          <w:szCs w:val="20"/>
        </w:rPr>
        <w:t>.2</w:t>
      </w:r>
      <w:r w:rsidR="004253C2" w:rsidRPr="00F80FC9">
        <w:rPr>
          <w:noProof w:val="0"/>
          <w:sz w:val="20"/>
          <w:szCs w:val="20"/>
        </w:rPr>
        <w:t>.</w:t>
      </w:r>
      <w:r w:rsidRPr="00F80FC9">
        <w:rPr>
          <w:noProof w:val="0"/>
          <w:sz w:val="20"/>
          <w:szCs w:val="20"/>
        </w:rPr>
        <w:t xml:space="preserve"> týchto súťažných podkladov</w:t>
      </w:r>
      <w:r w:rsidR="0088188D" w:rsidRPr="00F80FC9">
        <w:rPr>
          <w:noProof w:val="0"/>
          <w:sz w:val="20"/>
          <w:szCs w:val="20"/>
        </w:rPr>
        <w:t>.</w:t>
      </w:r>
    </w:p>
    <w:p w14:paraId="7A758F0B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   </w:t>
      </w:r>
    </w:p>
    <w:p w14:paraId="0AFD8053" w14:textId="09179199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 xml:space="preserve">Záručná listina musí byť súčasťou ponuky, a to </w:t>
      </w:r>
      <w:r w:rsidR="00DF149D" w:rsidRPr="00F80FC9">
        <w:rPr>
          <w:b/>
          <w:noProof w:val="0"/>
          <w:sz w:val="20"/>
          <w:szCs w:val="20"/>
        </w:rPr>
        <w:t xml:space="preserve">v podobe </w:t>
      </w:r>
      <w:r w:rsidRPr="00F80FC9">
        <w:rPr>
          <w:b/>
          <w:noProof w:val="0"/>
          <w:sz w:val="20"/>
          <w:szCs w:val="20"/>
        </w:rPr>
        <w:t>originál</w:t>
      </w:r>
      <w:r w:rsidR="00DF149D" w:rsidRPr="00F80FC9">
        <w:rPr>
          <w:b/>
          <w:noProof w:val="0"/>
          <w:sz w:val="20"/>
          <w:szCs w:val="20"/>
        </w:rPr>
        <w:t>u</w:t>
      </w:r>
      <w:r w:rsidR="0022767A" w:rsidRPr="00F80FC9">
        <w:rPr>
          <w:b/>
          <w:noProof w:val="0"/>
          <w:sz w:val="20"/>
          <w:szCs w:val="20"/>
        </w:rPr>
        <w:t>, ktorý záujemca predloží</w:t>
      </w:r>
      <w:r w:rsidR="00DF149D" w:rsidRPr="00F80FC9">
        <w:rPr>
          <w:b/>
          <w:noProof w:val="0"/>
          <w:sz w:val="20"/>
          <w:szCs w:val="20"/>
        </w:rPr>
        <w:t xml:space="preserve"> obstarávateľovi </w:t>
      </w:r>
      <w:r w:rsidRPr="00F80FC9">
        <w:rPr>
          <w:b/>
          <w:noProof w:val="0"/>
          <w:sz w:val="20"/>
          <w:szCs w:val="20"/>
        </w:rPr>
        <w:t>a </w:t>
      </w:r>
      <w:proofErr w:type="spellStart"/>
      <w:r w:rsidR="00DF149D" w:rsidRPr="00F80FC9">
        <w:rPr>
          <w:b/>
          <w:noProof w:val="0"/>
          <w:sz w:val="20"/>
          <w:szCs w:val="20"/>
        </w:rPr>
        <w:t>skenu</w:t>
      </w:r>
      <w:proofErr w:type="spellEnd"/>
      <w:r w:rsidRPr="00F80FC9">
        <w:rPr>
          <w:b/>
          <w:noProof w:val="0"/>
          <w:sz w:val="20"/>
          <w:szCs w:val="20"/>
        </w:rPr>
        <w:t>, ktor</w:t>
      </w:r>
      <w:r w:rsidR="00DF149D" w:rsidRPr="00F80FC9">
        <w:rPr>
          <w:b/>
          <w:noProof w:val="0"/>
          <w:sz w:val="20"/>
          <w:szCs w:val="20"/>
        </w:rPr>
        <w:t>ý</w:t>
      </w:r>
      <w:r w:rsidRPr="00F80FC9">
        <w:rPr>
          <w:b/>
          <w:noProof w:val="0"/>
          <w:sz w:val="20"/>
          <w:szCs w:val="20"/>
        </w:rPr>
        <w:t xml:space="preserve"> bude tvoriť neodnímateľnú súčasť ponuky </w:t>
      </w:r>
      <w:r w:rsidRPr="00F80FC9">
        <w:rPr>
          <w:noProof w:val="0"/>
          <w:sz w:val="20"/>
          <w:szCs w:val="20"/>
        </w:rPr>
        <w:t>v zmysle § 24 ZVO</w:t>
      </w:r>
      <w:r w:rsidR="00D55D73" w:rsidRPr="00F80FC9">
        <w:rPr>
          <w:noProof w:val="0"/>
          <w:sz w:val="20"/>
          <w:szCs w:val="20"/>
        </w:rPr>
        <w:t xml:space="preserve"> ako súčasť dokumentácie, ktorú uchová</w:t>
      </w:r>
      <w:r w:rsidR="002519B7" w:rsidRPr="00F80FC9">
        <w:rPr>
          <w:noProof w:val="0"/>
          <w:sz w:val="20"/>
          <w:szCs w:val="20"/>
        </w:rPr>
        <w:t>va podľa ZVO</w:t>
      </w:r>
      <w:r w:rsidR="00D55D73" w:rsidRPr="00F80FC9">
        <w:rPr>
          <w:noProof w:val="0"/>
          <w:sz w:val="20"/>
          <w:szCs w:val="20"/>
        </w:rPr>
        <w:t xml:space="preserve"> obstarávateľ</w:t>
      </w:r>
      <w:r w:rsidRPr="00F80FC9">
        <w:rPr>
          <w:noProof w:val="0"/>
          <w:sz w:val="20"/>
          <w:szCs w:val="20"/>
        </w:rPr>
        <w:t>. Ak záručná listina nebude súčasťou ponuky</w:t>
      </w:r>
      <w:r w:rsidR="00430F6B" w:rsidRPr="00F80FC9">
        <w:rPr>
          <w:noProof w:val="0"/>
          <w:sz w:val="20"/>
          <w:szCs w:val="20"/>
        </w:rPr>
        <w:t xml:space="preserve"> v podobe podľa predchádzajúcej vety</w:t>
      </w:r>
      <w:r w:rsidRPr="00F80FC9">
        <w:rPr>
          <w:noProof w:val="0"/>
          <w:sz w:val="20"/>
          <w:szCs w:val="20"/>
        </w:rPr>
        <w:t xml:space="preserve">, uchádzač bude z verejného obstarávania vylúčený. </w:t>
      </w:r>
    </w:p>
    <w:p w14:paraId="3A30B636" w14:textId="77777777" w:rsidR="00904F01" w:rsidRPr="00F80FC9" w:rsidRDefault="00430F6B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Obstarávateľ upozorňuje, že </w:t>
      </w:r>
      <w:r w:rsidRPr="00DF2954">
        <w:rPr>
          <w:b/>
          <w:noProof w:val="0"/>
          <w:sz w:val="20"/>
          <w:szCs w:val="20"/>
        </w:rPr>
        <w:t>z</w:t>
      </w:r>
      <w:r w:rsidR="00904F01" w:rsidRPr="00DF2954">
        <w:rPr>
          <w:b/>
          <w:noProof w:val="0"/>
          <w:sz w:val="20"/>
          <w:szCs w:val="20"/>
        </w:rPr>
        <w:t xml:space="preserve">áručná listina musí byť predložená </w:t>
      </w:r>
      <w:r w:rsidR="00DF149D" w:rsidRPr="00DF2954">
        <w:rPr>
          <w:b/>
          <w:noProof w:val="0"/>
          <w:sz w:val="20"/>
          <w:szCs w:val="20"/>
        </w:rPr>
        <w:t xml:space="preserve">aj </w:t>
      </w:r>
      <w:r w:rsidR="00904F01" w:rsidRPr="00DF2954">
        <w:rPr>
          <w:b/>
          <w:noProof w:val="0"/>
          <w:sz w:val="20"/>
          <w:szCs w:val="20"/>
        </w:rPr>
        <w:t>ako originál</w:t>
      </w:r>
      <w:r w:rsidR="00DF149D" w:rsidRPr="00F80FC9">
        <w:rPr>
          <w:noProof w:val="0"/>
          <w:sz w:val="20"/>
          <w:szCs w:val="20"/>
        </w:rPr>
        <w:t>,</w:t>
      </w:r>
      <w:r w:rsidR="00904F01" w:rsidRPr="00F80FC9">
        <w:rPr>
          <w:noProof w:val="0"/>
          <w:sz w:val="20"/>
          <w:szCs w:val="20"/>
        </w:rPr>
        <w:t xml:space="preserve"> </w:t>
      </w:r>
      <w:r w:rsidR="00DF149D" w:rsidRPr="00F80FC9">
        <w:rPr>
          <w:noProof w:val="0"/>
          <w:sz w:val="20"/>
          <w:szCs w:val="20"/>
        </w:rPr>
        <w:t>i</w:t>
      </w:r>
      <w:r w:rsidR="00904F01" w:rsidRPr="00F80FC9">
        <w:rPr>
          <w:noProof w:val="0"/>
          <w:sz w:val="20"/>
          <w:szCs w:val="20"/>
        </w:rPr>
        <w:t>ný doklad sa neuznáva ako doklad o zložení zábezpeky vo forme bankovej záruky.</w:t>
      </w:r>
    </w:p>
    <w:p w14:paraId="79CB0916" w14:textId="77777777" w:rsidR="00BC1F13" w:rsidRPr="00F80FC9" w:rsidRDefault="00BC1F13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7D28782A" w14:textId="3A2479AC" w:rsidR="00DE4E15" w:rsidRPr="00F80FC9" w:rsidRDefault="00BC1F13" w:rsidP="00535284">
      <w:pPr>
        <w:pStyle w:val="Odsekzoznamu"/>
        <w:ind w:left="851"/>
        <w:jc w:val="both"/>
        <w:rPr>
          <w:b/>
          <w:noProof w:val="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>Dôkaz o bankovej záruke</w:t>
      </w:r>
      <w:r w:rsidR="003D3617" w:rsidRPr="00F80FC9">
        <w:rPr>
          <w:b/>
          <w:noProof w:val="0"/>
          <w:sz w:val="20"/>
          <w:szCs w:val="20"/>
        </w:rPr>
        <w:t xml:space="preserve"> (</w:t>
      </w:r>
      <w:r w:rsidR="00C513BB" w:rsidRPr="00F80FC9">
        <w:rPr>
          <w:b/>
          <w:noProof w:val="0"/>
          <w:sz w:val="20"/>
          <w:szCs w:val="20"/>
        </w:rPr>
        <w:t xml:space="preserve">originál </w:t>
      </w:r>
      <w:r w:rsidR="003D3617" w:rsidRPr="00F80FC9">
        <w:rPr>
          <w:b/>
          <w:noProof w:val="0"/>
          <w:sz w:val="20"/>
          <w:szCs w:val="20"/>
        </w:rPr>
        <w:t>záručn</w:t>
      </w:r>
      <w:r w:rsidR="00C513BB" w:rsidRPr="00F80FC9">
        <w:rPr>
          <w:b/>
          <w:noProof w:val="0"/>
          <w:sz w:val="20"/>
          <w:szCs w:val="20"/>
        </w:rPr>
        <w:t>ej</w:t>
      </w:r>
      <w:r w:rsidR="003D3617" w:rsidRPr="00F80FC9">
        <w:rPr>
          <w:b/>
          <w:noProof w:val="0"/>
          <w:sz w:val="20"/>
          <w:szCs w:val="20"/>
        </w:rPr>
        <w:t xml:space="preserve"> listin</w:t>
      </w:r>
      <w:r w:rsidR="00C513BB" w:rsidRPr="00F80FC9">
        <w:rPr>
          <w:b/>
          <w:noProof w:val="0"/>
          <w:sz w:val="20"/>
          <w:szCs w:val="20"/>
        </w:rPr>
        <w:t>y</w:t>
      </w:r>
      <w:r w:rsidR="003D3617" w:rsidRPr="00F80FC9">
        <w:rPr>
          <w:b/>
          <w:noProof w:val="0"/>
          <w:sz w:val="20"/>
          <w:szCs w:val="20"/>
        </w:rPr>
        <w:t>)</w:t>
      </w:r>
      <w:r w:rsidRPr="00F80FC9">
        <w:rPr>
          <w:b/>
          <w:noProof w:val="0"/>
          <w:sz w:val="20"/>
          <w:szCs w:val="20"/>
        </w:rPr>
        <w:t xml:space="preserve"> </w:t>
      </w:r>
      <w:r w:rsidR="0086618F" w:rsidRPr="00F80FC9">
        <w:rPr>
          <w:b/>
          <w:noProof w:val="0"/>
          <w:sz w:val="20"/>
          <w:szCs w:val="20"/>
        </w:rPr>
        <w:t xml:space="preserve">záujemca </w:t>
      </w:r>
      <w:r w:rsidRPr="00F80FC9">
        <w:rPr>
          <w:b/>
          <w:noProof w:val="0"/>
          <w:sz w:val="20"/>
          <w:szCs w:val="20"/>
        </w:rPr>
        <w:t>predlož</w:t>
      </w:r>
      <w:r w:rsidR="00C513BB" w:rsidRPr="00F80FC9">
        <w:rPr>
          <w:b/>
          <w:noProof w:val="0"/>
          <w:sz w:val="20"/>
          <w:szCs w:val="20"/>
        </w:rPr>
        <w:t>í</w:t>
      </w:r>
      <w:r w:rsidR="00DF2954">
        <w:rPr>
          <w:b/>
          <w:noProof w:val="0"/>
          <w:sz w:val="20"/>
          <w:szCs w:val="20"/>
        </w:rPr>
        <w:t xml:space="preserve"> (doručí)</w:t>
      </w:r>
      <w:r w:rsidRPr="00F80FC9">
        <w:rPr>
          <w:b/>
          <w:noProof w:val="0"/>
          <w:sz w:val="20"/>
          <w:szCs w:val="20"/>
        </w:rPr>
        <w:t xml:space="preserve"> v listinnej podobe.</w:t>
      </w:r>
    </w:p>
    <w:p w14:paraId="1496E81C" w14:textId="77777777" w:rsidR="00BC1F13" w:rsidRPr="00F80FC9" w:rsidRDefault="00BC1F13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7C532F98" w14:textId="77777777" w:rsidR="00DE4E15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Z</w:t>
      </w:r>
      <w:r w:rsidR="00E50829" w:rsidRPr="00F80FC9">
        <w:rPr>
          <w:noProof w:val="0"/>
          <w:sz w:val="20"/>
          <w:szCs w:val="20"/>
        </w:rPr>
        <w:t>áujemca originál záručnej</w:t>
      </w:r>
      <w:r w:rsidRPr="00F80FC9">
        <w:rPr>
          <w:noProof w:val="0"/>
          <w:sz w:val="20"/>
          <w:szCs w:val="20"/>
        </w:rPr>
        <w:t xml:space="preserve"> listiny v</w:t>
      </w:r>
      <w:r w:rsidR="00E50829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zmysle</w:t>
      </w:r>
      <w:r w:rsidR="00E50829" w:rsidRPr="00F80FC9">
        <w:rPr>
          <w:noProof w:val="0"/>
          <w:sz w:val="20"/>
          <w:szCs w:val="20"/>
        </w:rPr>
        <w:t xml:space="preserve"> tohto </w:t>
      </w:r>
      <w:proofErr w:type="spellStart"/>
      <w:r w:rsidR="00E50829" w:rsidRPr="00F80FC9">
        <w:rPr>
          <w:noProof w:val="0"/>
          <w:sz w:val="20"/>
          <w:szCs w:val="20"/>
        </w:rPr>
        <w:t>pododseku</w:t>
      </w:r>
      <w:proofErr w:type="spellEnd"/>
      <w:r w:rsidRPr="00F80FC9">
        <w:rPr>
          <w:noProof w:val="0"/>
          <w:sz w:val="20"/>
          <w:szCs w:val="20"/>
        </w:rPr>
        <w:t xml:space="preserve"> predloží (doručí) obstarávateľovi </w:t>
      </w:r>
      <w:r w:rsidR="00E50829" w:rsidRPr="00F80FC9">
        <w:rPr>
          <w:noProof w:val="0"/>
          <w:sz w:val="20"/>
          <w:szCs w:val="20"/>
        </w:rPr>
        <w:t>poštou, kuriérom ale</w:t>
      </w:r>
      <w:r w:rsidRPr="00F80FC9">
        <w:rPr>
          <w:noProof w:val="0"/>
          <w:sz w:val="20"/>
          <w:szCs w:val="20"/>
        </w:rPr>
        <w:t xml:space="preserve">bo osobne do podateľne na adresu: </w:t>
      </w:r>
    </w:p>
    <w:p w14:paraId="1E55C79E" w14:textId="77777777" w:rsidR="00DE4E15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BD7B35E" w14:textId="77777777" w:rsidR="005464CF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SPP – distribúcia, </w:t>
      </w:r>
      <w:proofErr w:type="spellStart"/>
      <w:r w:rsidRPr="00F80FC9">
        <w:rPr>
          <w:noProof w:val="0"/>
          <w:sz w:val="20"/>
          <w:szCs w:val="20"/>
        </w:rPr>
        <w:t>a.s</w:t>
      </w:r>
      <w:proofErr w:type="spellEnd"/>
      <w:r w:rsidRPr="00F80FC9">
        <w:rPr>
          <w:noProof w:val="0"/>
          <w:sz w:val="20"/>
          <w:szCs w:val="20"/>
        </w:rPr>
        <w:t>.</w:t>
      </w:r>
    </w:p>
    <w:p w14:paraId="7D08F51C" w14:textId="3D657D38" w:rsidR="00DE4E15" w:rsidRPr="00606A77" w:rsidRDefault="00C513BB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606A77">
        <w:rPr>
          <w:noProof w:val="0"/>
          <w:sz w:val="20"/>
          <w:szCs w:val="20"/>
        </w:rPr>
        <w:t xml:space="preserve">JUDr. </w:t>
      </w:r>
      <w:r w:rsidR="003F30E9" w:rsidRPr="00606A77">
        <w:rPr>
          <w:noProof w:val="0"/>
          <w:sz w:val="20"/>
          <w:szCs w:val="20"/>
        </w:rPr>
        <w:t>Marián Uhrík</w:t>
      </w:r>
    </w:p>
    <w:p w14:paraId="5BB03CD0" w14:textId="43E1D74B" w:rsidR="00DE4E15" w:rsidRPr="00606A77" w:rsidRDefault="00031A53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606A77">
        <w:rPr>
          <w:noProof w:val="0"/>
          <w:sz w:val="20"/>
          <w:szCs w:val="20"/>
        </w:rPr>
        <w:t>Plátennícka 2</w:t>
      </w:r>
    </w:p>
    <w:p w14:paraId="1319EB54" w14:textId="78D9B58E" w:rsidR="001D521C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606A77">
        <w:rPr>
          <w:noProof w:val="0"/>
          <w:sz w:val="20"/>
          <w:szCs w:val="20"/>
        </w:rPr>
        <w:t>82</w:t>
      </w:r>
      <w:r w:rsidR="00031A53" w:rsidRPr="00606A77">
        <w:rPr>
          <w:noProof w:val="0"/>
          <w:sz w:val="20"/>
          <w:szCs w:val="20"/>
        </w:rPr>
        <w:t>1</w:t>
      </w:r>
      <w:r w:rsidRPr="00606A77">
        <w:rPr>
          <w:noProof w:val="0"/>
          <w:sz w:val="20"/>
          <w:szCs w:val="20"/>
        </w:rPr>
        <w:t xml:space="preserve"> </w:t>
      </w:r>
      <w:r w:rsidR="00031A53" w:rsidRPr="00606A77">
        <w:rPr>
          <w:noProof w:val="0"/>
          <w:sz w:val="20"/>
          <w:szCs w:val="20"/>
        </w:rPr>
        <w:t>09</w:t>
      </w:r>
      <w:r w:rsidRPr="00606A77">
        <w:rPr>
          <w:noProof w:val="0"/>
          <w:sz w:val="20"/>
          <w:szCs w:val="20"/>
        </w:rPr>
        <w:t xml:space="preserve"> Bratislava</w:t>
      </w:r>
    </w:p>
    <w:p w14:paraId="6465C157" w14:textId="77777777" w:rsidR="00DE4E15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Slovenská republika</w:t>
      </w:r>
    </w:p>
    <w:p w14:paraId="2EB71FEA" w14:textId="77777777" w:rsidR="00DE4E15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25030C5" w14:textId="77777777" w:rsidR="00DE4E15" w:rsidRPr="00F80FC9" w:rsidRDefault="00DE4E15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V prípade osobného doručenia bude listina prevzatá v podateľni na vyš</w:t>
      </w:r>
      <w:r w:rsidR="001D521C" w:rsidRPr="00F80FC9">
        <w:rPr>
          <w:noProof w:val="0"/>
          <w:sz w:val="20"/>
          <w:szCs w:val="20"/>
        </w:rPr>
        <w:t xml:space="preserve">šie uvedenej adrese v úradných </w:t>
      </w:r>
      <w:r w:rsidRPr="00F80FC9">
        <w:rPr>
          <w:noProof w:val="0"/>
          <w:sz w:val="20"/>
          <w:szCs w:val="20"/>
        </w:rPr>
        <w:t>hodinách.</w:t>
      </w:r>
    </w:p>
    <w:p w14:paraId="196BCA76" w14:textId="77777777" w:rsidR="00195D43" w:rsidRPr="00F80FC9" w:rsidRDefault="00195D43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742E2FD" w14:textId="77777777" w:rsidR="00E52EB2" w:rsidRPr="00F80FC9" w:rsidRDefault="008D2547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Záujemca predloží</w:t>
      </w:r>
      <w:r w:rsidR="00333906" w:rsidRPr="00F80FC9">
        <w:rPr>
          <w:noProof w:val="0"/>
          <w:sz w:val="20"/>
          <w:szCs w:val="20"/>
        </w:rPr>
        <w:t xml:space="preserve"> (doručí)</w:t>
      </w:r>
      <w:r w:rsidRPr="00F80FC9">
        <w:rPr>
          <w:noProof w:val="0"/>
          <w:sz w:val="20"/>
          <w:szCs w:val="20"/>
        </w:rPr>
        <w:t xml:space="preserve"> záručnú listinu</w:t>
      </w:r>
      <w:r w:rsidR="004C4DDA" w:rsidRPr="00F80FC9">
        <w:rPr>
          <w:noProof w:val="0"/>
          <w:sz w:val="20"/>
          <w:szCs w:val="20"/>
        </w:rPr>
        <w:t>/y</w:t>
      </w:r>
      <w:r w:rsidRPr="00F80FC9">
        <w:rPr>
          <w:noProof w:val="0"/>
          <w:sz w:val="20"/>
          <w:szCs w:val="20"/>
        </w:rPr>
        <w:t xml:space="preserve"> </w:t>
      </w:r>
      <w:r w:rsidR="004C4DDA" w:rsidRPr="00F80FC9">
        <w:rPr>
          <w:noProof w:val="0"/>
          <w:sz w:val="20"/>
          <w:szCs w:val="20"/>
        </w:rPr>
        <w:t>v uzavretej</w:t>
      </w:r>
      <w:r w:rsidRPr="00F80FC9">
        <w:rPr>
          <w:noProof w:val="0"/>
          <w:sz w:val="20"/>
          <w:szCs w:val="20"/>
        </w:rPr>
        <w:t xml:space="preserve"> nepriehľadnej obálke/obale</w:t>
      </w:r>
      <w:r w:rsidR="000F5BF3" w:rsidRPr="00F80FC9">
        <w:rPr>
          <w:noProof w:val="0"/>
          <w:sz w:val="20"/>
          <w:szCs w:val="20"/>
        </w:rPr>
        <w:t xml:space="preserve">. </w:t>
      </w:r>
      <w:r w:rsidR="00E52EB2" w:rsidRPr="00F80FC9">
        <w:rPr>
          <w:noProof w:val="0"/>
          <w:sz w:val="20"/>
          <w:szCs w:val="20"/>
        </w:rPr>
        <w:t>Záujemca na obálke</w:t>
      </w:r>
      <w:r w:rsidR="001D521C" w:rsidRPr="00F80FC9">
        <w:rPr>
          <w:noProof w:val="0"/>
          <w:sz w:val="20"/>
          <w:szCs w:val="20"/>
        </w:rPr>
        <w:t>/obale</w:t>
      </w:r>
      <w:r w:rsidR="00E52EB2" w:rsidRPr="00F80FC9">
        <w:rPr>
          <w:noProof w:val="0"/>
          <w:sz w:val="20"/>
          <w:szCs w:val="20"/>
        </w:rPr>
        <w:t>, v ktorej predkladá</w:t>
      </w:r>
      <w:r w:rsidR="00333906" w:rsidRPr="00F80FC9">
        <w:rPr>
          <w:noProof w:val="0"/>
          <w:sz w:val="20"/>
          <w:szCs w:val="20"/>
        </w:rPr>
        <w:t xml:space="preserve"> (doručuje)</w:t>
      </w:r>
      <w:r w:rsidR="00E52EB2" w:rsidRPr="00F80FC9">
        <w:rPr>
          <w:noProof w:val="0"/>
          <w:sz w:val="20"/>
          <w:szCs w:val="20"/>
        </w:rPr>
        <w:t xml:space="preserve"> záručnú listinu</w:t>
      </w:r>
      <w:r w:rsidR="0009198E" w:rsidRPr="00F80FC9">
        <w:rPr>
          <w:noProof w:val="0"/>
          <w:sz w:val="20"/>
          <w:szCs w:val="20"/>
        </w:rPr>
        <w:t>/y</w:t>
      </w:r>
      <w:r w:rsidR="00E52EB2" w:rsidRPr="00F80FC9">
        <w:rPr>
          <w:noProof w:val="0"/>
          <w:sz w:val="20"/>
          <w:szCs w:val="20"/>
        </w:rPr>
        <w:t xml:space="preserve"> uvedie nasledovné údaje:</w:t>
      </w:r>
    </w:p>
    <w:p w14:paraId="3C0AE0BF" w14:textId="4A521F11" w:rsidR="00E52EB2" w:rsidRPr="00F80FC9" w:rsidRDefault="00E52EB2" w:rsidP="00535284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meno kontakt</w:t>
      </w:r>
      <w:r w:rsidR="00D549DA" w:rsidRPr="00F80FC9">
        <w:rPr>
          <w:noProof w:val="0"/>
          <w:sz w:val="20"/>
          <w:szCs w:val="20"/>
        </w:rPr>
        <w:t>nej osoby obstarávateľa a adresu</w:t>
      </w:r>
      <w:r w:rsidRPr="00F80FC9">
        <w:rPr>
          <w:noProof w:val="0"/>
          <w:sz w:val="20"/>
          <w:szCs w:val="20"/>
        </w:rPr>
        <w:t xml:space="preserve"> obstarávateľa, ktoré sú uvedené v tomto </w:t>
      </w:r>
      <w:proofErr w:type="spellStart"/>
      <w:r w:rsidRPr="00F80FC9">
        <w:rPr>
          <w:noProof w:val="0"/>
          <w:sz w:val="20"/>
          <w:szCs w:val="20"/>
        </w:rPr>
        <w:t>pododseku</w:t>
      </w:r>
      <w:proofErr w:type="spellEnd"/>
      <w:r w:rsidRPr="00F80FC9">
        <w:rPr>
          <w:noProof w:val="0"/>
          <w:sz w:val="20"/>
          <w:szCs w:val="20"/>
        </w:rPr>
        <w:t xml:space="preserve"> týchto súťažných podkladov</w:t>
      </w:r>
      <w:r w:rsidR="00D549DA" w:rsidRPr="00F80FC9">
        <w:rPr>
          <w:noProof w:val="0"/>
          <w:sz w:val="20"/>
          <w:szCs w:val="20"/>
        </w:rPr>
        <w:t>, prípadne adresu obstarávateľa uvedenú vo výzve na predkladanie ponúk</w:t>
      </w:r>
      <w:r w:rsidRPr="00F80FC9">
        <w:rPr>
          <w:noProof w:val="0"/>
          <w:sz w:val="20"/>
          <w:szCs w:val="20"/>
        </w:rPr>
        <w:t>,</w:t>
      </w:r>
    </w:p>
    <w:p w14:paraId="085CDB41" w14:textId="0EA91E1B" w:rsidR="00E52EB2" w:rsidRPr="00F80FC9" w:rsidRDefault="00E52EB2" w:rsidP="00535284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označenie uchádzača (obchodné meno</w:t>
      </w:r>
      <w:r w:rsidR="006D06FE" w:rsidRPr="00F80FC9">
        <w:rPr>
          <w:noProof w:val="0"/>
          <w:sz w:val="20"/>
          <w:szCs w:val="20"/>
        </w:rPr>
        <w:t xml:space="preserve"> alebo názov</w:t>
      </w:r>
      <w:r w:rsidRPr="00F80FC9">
        <w:rPr>
          <w:noProof w:val="0"/>
          <w:sz w:val="20"/>
          <w:szCs w:val="20"/>
        </w:rPr>
        <w:t>, sídlo alebo miesto podnikania), v prípade skupiny dodávateľov je potrebné uviesť „Skupina dodávateľov“ a označiť vedúceho člena skupiny</w:t>
      </w:r>
    </w:p>
    <w:p w14:paraId="6D53F43F" w14:textId="77777777" w:rsidR="00E52EB2" w:rsidRPr="00F80FC9" w:rsidRDefault="00E52EB2" w:rsidP="00535284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označenie: „SÚŤAŽ – NEOTVÁRAŤ“,</w:t>
      </w:r>
    </w:p>
    <w:p w14:paraId="48CE1876" w14:textId="6980C1BC" w:rsidR="00E52EB2" w:rsidRPr="00F80FC9" w:rsidRDefault="00E52EB2" w:rsidP="00535284">
      <w:pPr>
        <w:pStyle w:val="Odsekzoznamu"/>
        <w:numPr>
          <w:ilvl w:val="0"/>
          <w:numId w:val="53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označenie </w:t>
      </w:r>
      <w:r w:rsidR="00993142">
        <w:rPr>
          <w:noProof w:val="0"/>
          <w:sz w:val="20"/>
          <w:szCs w:val="20"/>
        </w:rPr>
        <w:t xml:space="preserve">názvu </w:t>
      </w:r>
      <w:r w:rsidRPr="00F80FC9">
        <w:rPr>
          <w:noProof w:val="0"/>
          <w:sz w:val="20"/>
          <w:szCs w:val="20"/>
        </w:rPr>
        <w:t>súťaže: „</w:t>
      </w:r>
      <w:r w:rsidR="00C513BB" w:rsidRPr="00F80FC9">
        <w:rPr>
          <w:noProof w:val="0"/>
          <w:sz w:val="20"/>
          <w:szCs w:val="20"/>
        </w:rPr>
        <w:t>Výmena systému SCADA</w:t>
      </w:r>
      <w:r w:rsidRPr="00F80FC9">
        <w:rPr>
          <w:noProof w:val="0"/>
          <w:sz w:val="20"/>
          <w:szCs w:val="20"/>
        </w:rPr>
        <w:t>“</w:t>
      </w:r>
      <w:r w:rsidR="00DF2954">
        <w:rPr>
          <w:noProof w:val="0"/>
          <w:sz w:val="20"/>
          <w:szCs w:val="20"/>
        </w:rPr>
        <w:t>.</w:t>
      </w:r>
      <w:r w:rsidRPr="00F80FC9">
        <w:rPr>
          <w:noProof w:val="0"/>
          <w:sz w:val="20"/>
          <w:szCs w:val="20"/>
        </w:rPr>
        <w:t xml:space="preserve"> </w:t>
      </w:r>
    </w:p>
    <w:p w14:paraId="258D3F36" w14:textId="77777777" w:rsidR="00E50829" w:rsidRPr="00F80FC9" w:rsidRDefault="00E50829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36BEB403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Ak banková záruka poskytnutá za uchádzača nebude spĺňať všetky vyššie uvedené požiadavky, nebude obstarávateľom akceptovaná ako zábezpeka a obstarávateľ vylúči ponuku takéhoto uchádzača.</w:t>
      </w:r>
    </w:p>
    <w:p w14:paraId="4D0CB62C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7BB5A314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Obstarávateľ si v prípade pochybností vyhradzuje právo overiť poskytnutie bankovej záruky v banke, ktorá záruku poskytuje. V prípade, že na výzvu obstarávateľa banka nepotvrdí poskytnutie záruky za uchádzača v požadovanej výške, podmienkach a lehote trvania, zábezpeka nebude obstarávateľom akceptovaná a obstarávateľ vylúči ponuku takéhoto uchádzača.</w:t>
      </w:r>
    </w:p>
    <w:p w14:paraId="023E2217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24AE8E85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Bankové poplatky súvisiace so zložením a/alebo vrátením zábezpeky znáša v plnej miere uchádzač.</w:t>
      </w:r>
    </w:p>
    <w:p w14:paraId="579E46B4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6E0B55AF" w14:textId="77777777" w:rsidR="00904F01" w:rsidRPr="00F80FC9" w:rsidRDefault="00904F01" w:rsidP="00535284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b/>
          <w:noProof w:val="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 xml:space="preserve">Podmienky vrátenia alebo uvoľnenia zábezpeky </w:t>
      </w:r>
    </w:p>
    <w:p w14:paraId="43E302CD" w14:textId="77777777" w:rsidR="00CB701D" w:rsidRPr="00F80FC9" w:rsidRDefault="00CB701D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Obstarávateľ uvoľní alebo vráti uchádzačovi zábezpeku do 7 dní odo dňa:</w:t>
      </w:r>
    </w:p>
    <w:p w14:paraId="76EF3F6C" w14:textId="77777777" w:rsidR="001C736F" w:rsidRPr="00F80FC9" w:rsidRDefault="001C736F" w:rsidP="00535284">
      <w:pPr>
        <w:pStyle w:val="Odsekzoznamu"/>
        <w:numPr>
          <w:ilvl w:val="0"/>
          <w:numId w:val="8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uplynutia lehoty viazanosti ponúk,</w:t>
      </w:r>
    </w:p>
    <w:p w14:paraId="536100FA" w14:textId="77777777" w:rsidR="00CB701D" w:rsidRPr="00F80FC9" w:rsidRDefault="00CB701D" w:rsidP="00535284">
      <w:pPr>
        <w:pStyle w:val="Odsekzoznamu"/>
        <w:numPr>
          <w:ilvl w:val="0"/>
          <w:numId w:val="8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márneho uplynutia lehoty na doručenie námietky, ak </w:t>
      </w:r>
      <w:r w:rsidR="001C736F" w:rsidRPr="00F80FC9">
        <w:rPr>
          <w:noProof w:val="0"/>
          <w:sz w:val="20"/>
          <w:szCs w:val="20"/>
        </w:rPr>
        <w:t xml:space="preserve">ho </w:t>
      </w:r>
      <w:r w:rsidRPr="00F80FC9">
        <w:rPr>
          <w:noProof w:val="0"/>
          <w:sz w:val="20"/>
          <w:szCs w:val="20"/>
        </w:rPr>
        <w:t>obstarávateľ vylúčil z verejného obstarávania, alebo ak obstarávateľ zruší použitý postup zadávania zákazky,</w:t>
      </w:r>
    </w:p>
    <w:p w14:paraId="4B6F62A4" w14:textId="4A5FBD46" w:rsidR="00CB701D" w:rsidRPr="00F80FC9" w:rsidRDefault="00CB701D" w:rsidP="00535284">
      <w:pPr>
        <w:pStyle w:val="Odsekzoznamu"/>
        <w:numPr>
          <w:ilvl w:val="0"/>
          <w:numId w:val="8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uzavretia </w:t>
      </w:r>
      <w:r w:rsidR="001B3624">
        <w:rPr>
          <w:noProof w:val="0"/>
          <w:sz w:val="20"/>
          <w:szCs w:val="20"/>
        </w:rPr>
        <w:t>Zmlúv</w:t>
      </w:r>
      <w:r w:rsidRPr="00F80FC9">
        <w:rPr>
          <w:noProof w:val="0"/>
          <w:sz w:val="20"/>
          <w:szCs w:val="20"/>
        </w:rPr>
        <w:t xml:space="preserve"> s úspešným uchádzačom.</w:t>
      </w:r>
    </w:p>
    <w:p w14:paraId="0B281608" w14:textId="77777777" w:rsidR="00CB701D" w:rsidRPr="00F80FC9" w:rsidRDefault="00CB701D" w:rsidP="00535284">
      <w:pPr>
        <w:pStyle w:val="Odsekzoznamu"/>
        <w:ind w:left="709"/>
        <w:jc w:val="both"/>
        <w:rPr>
          <w:noProof w:val="0"/>
          <w:sz w:val="20"/>
          <w:szCs w:val="20"/>
        </w:rPr>
      </w:pPr>
    </w:p>
    <w:p w14:paraId="1BE1EC54" w14:textId="77777777" w:rsidR="00904F01" w:rsidRPr="00F80FC9" w:rsidRDefault="00904F01" w:rsidP="00535284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noProof w:val="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>Prepadnutie zábezpeky v prospech obstarávateľa</w:t>
      </w:r>
      <w:r w:rsidRPr="00F80FC9">
        <w:rPr>
          <w:noProof w:val="0"/>
          <w:sz w:val="20"/>
          <w:szCs w:val="20"/>
        </w:rPr>
        <w:t xml:space="preserve"> </w:t>
      </w:r>
    </w:p>
    <w:p w14:paraId="45340791" w14:textId="77777777" w:rsidR="00904F01" w:rsidRPr="00F80FC9" w:rsidRDefault="00904F01" w:rsidP="00535284">
      <w:pPr>
        <w:pStyle w:val="Odsekzoznamu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Zábezpeka prepadne v prospech obstarávateľa, ak uchádzač</w:t>
      </w:r>
      <w:r w:rsidR="001C736F" w:rsidRPr="00F80FC9">
        <w:rPr>
          <w:noProof w:val="0"/>
          <w:sz w:val="20"/>
          <w:szCs w:val="20"/>
        </w:rPr>
        <w:t xml:space="preserve"> v lehote viazanosti ponúk</w:t>
      </w:r>
      <w:r w:rsidRPr="00F80FC9">
        <w:rPr>
          <w:noProof w:val="0"/>
          <w:sz w:val="20"/>
          <w:szCs w:val="20"/>
        </w:rPr>
        <w:t>:</w:t>
      </w:r>
    </w:p>
    <w:p w14:paraId="7813103A" w14:textId="77777777" w:rsidR="00904F01" w:rsidRPr="00F80FC9" w:rsidRDefault="00904F01" w:rsidP="00535284">
      <w:pPr>
        <w:pStyle w:val="Odsekzoznamu"/>
        <w:numPr>
          <w:ilvl w:val="0"/>
          <w:numId w:val="8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odstúpi od svojej ponuky,</w:t>
      </w:r>
    </w:p>
    <w:p w14:paraId="0E627703" w14:textId="55ED0FC7" w:rsidR="00904F01" w:rsidRPr="00F80FC9" w:rsidRDefault="00904F01" w:rsidP="00535284">
      <w:pPr>
        <w:pStyle w:val="Odsekzoznamu"/>
        <w:numPr>
          <w:ilvl w:val="0"/>
          <w:numId w:val="8"/>
        </w:numPr>
        <w:ind w:left="1276" w:hanging="425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neposkytne súčinnosť </w:t>
      </w:r>
      <w:r w:rsidR="002519B7" w:rsidRPr="00F80FC9">
        <w:rPr>
          <w:noProof w:val="0"/>
          <w:sz w:val="20"/>
          <w:szCs w:val="20"/>
        </w:rPr>
        <w:t xml:space="preserve">alebo odmietne uzavrieť </w:t>
      </w:r>
      <w:r w:rsidR="001B3624">
        <w:rPr>
          <w:noProof w:val="0"/>
          <w:sz w:val="20"/>
          <w:szCs w:val="20"/>
        </w:rPr>
        <w:t>Zmluvy</w:t>
      </w:r>
      <w:r w:rsidR="002519B7" w:rsidRPr="00F80FC9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 xml:space="preserve">podľa § </w:t>
      </w:r>
      <w:r w:rsidR="006A79AC" w:rsidRPr="00F80FC9">
        <w:rPr>
          <w:noProof w:val="0"/>
          <w:sz w:val="20"/>
          <w:szCs w:val="20"/>
        </w:rPr>
        <w:t>56</w:t>
      </w:r>
      <w:r w:rsidRPr="00F80FC9">
        <w:rPr>
          <w:noProof w:val="0"/>
          <w:sz w:val="20"/>
          <w:szCs w:val="20"/>
        </w:rPr>
        <w:t xml:space="preserve"> ods. </w:t>
      </w:r>
      <w:r w:rsidR="00A01AEF" w:rsidRPr="00F80FC9">
        <w:rPr>
          <w:noProof w:val="0"/>
          <w:sz w:val="20"/>
          <w:szCs w:val="20"/>
        </w:rPr>
        <w:t>8</w:t>
      </w:r>
      <w:r w:rsidR="006A79AC" w:rsidRPr="00F80FC9">
        <w:rPr>
          <w:noProof w:val="0"/>
          <w:sz w:val="20"/>
          <w:szCs w:val="20"/>
        </w:rPr>
        <w:t xml:space="preserve"> až 1</w:t>
      </w:r>
      <w:r w:rsidR="00587702" w:rsidRPr="00F80FC9">
        <w:rPr>
          <w:noProof w:val="0"/>
          <w:sz w:val="20"/>
          <w:szCs w:val="20"/>
        </w:rPr>
        <w:t>5</w:t>
      </w:r>
      <w:r w:rsidRPr="00F80FC9">
        <w:rPr>
          <w:noProof w:val="0"/>
          <w:sz w:val="20"/>
          <w:szCs w:val="20"/>
        </w:rPr>
        <w:t xml:space="preserve"> ZVO.</w:t>
      </w:r>
      <w:bookmarkStart w:id="66" w:name="_Toc404538191"/>
      <w:bookmarkStart w:id="67" w:name="_Toc404538267"/>
      <w:bookmarkEnd w:id="66"/>
      <w:bookmarkEnd w:id="67"/>
    </w:p>
    <w:p w14:paraId="727C5DF7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68" w:name="_Toc404538270"/>
      <w:bookmarkStart w:id="69" w:name="_Toc404544388"/>
      <w:bookmarkStart w:id="70" w:name="_Toc85110492"/>
      <w:r w:rsidRPr="00F80FC9">
        <w:rPr>
          <w:sz w:val="24"/>
          <w:lang w:val="sk-SK"/>
        </w:rPr>
        <w:t>Ponuka</w:t>
      </w:r>
      <w:bookmarkEnd w:id="68"/>
      <w:bookmarkEnd w:id="69"/>
      <w:bookmarkEnd w:id="70"/>
      <w:r w:rsidRPr="00F80FC9">
        <w:rPr>
          <w:sz w:val="24"/>
          <w:lang w:val="sk-SK"/>
        </w:rPr>
        <w:t xml:space="preserve"> </w:t>
      </w:r>
    </w:p>
    <w:p w14:paraId="282DCF8F" w14:textId="77777777" w:rsidR="00CB701D" w:rsidRPr="00F80FC9" w:rsidRDefault="00CB701D" w:rsidP="00535284">
      <w:pPr>
        <w:pStyle w:val="Odsekzoznamu"/>
        <w:ind w:left="851"/>
        <w:jc w:val="both"/>
        <w:rPr>
          <w:noProof w:val="0"/>
          <w:sz w:val="20"/>
        </w:rPr>
      </w:pPr>
    </w:p>
    <w:p w14:paraId="00805A20" w14:textId="77777777" w:rsidR="00904F01" w:rsidRPr="00F80FC9" w:rsidRDefault="0035198B" w:rsidP="00535284">
      <w:pPr>
        <w:pStyle w:val="Odsekzoznamu"/>
        <w:numPr>
          <w:ilvl w:val="1"/>
          <w:numId w:val="23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>Ponuku je oprávnený predložiť záujemca, ktorý splnil podmienky účasti v tomto verejnom obstarávaní</w:t>
      </w:r>
      <w:r w:rsidR="0088188D" w:rsidRPr="00F80FC9">
        <w:rPr>
          <w:noProof w:val="0"/>
          <w:sz w:val="20"/>
        </w:rPr>
        <w:t>,</w:t>
      </w:r>
      <w:r w:rsidRPr="00F80FC9">
        <w:rPr>
          <w:noProof w:val="0"/>
          <w:sz w:val="20"/>
        </w:rPr>
        <w:t xml:space="preserve"> v rozsahu a v lehote uvedenej v </w:t>
      </w:r>
      <w:r w:rsidR="003B6314" w:rsidRPr="00F80FC9">
        <w:rPr>
          <w:noProof w:val="0"/>
          <w:sz w:val="20"/>
        </w:rPr>
        <w:t>o</w:t>
      </w:r>
      <w:r w:rsidRPr="00F80FC9">
        <w:rPr>
          <w:noProof w:val="0"/>
          <w:sz w:val="20"/>
        </w:rPr>
        <w:t>známení o vyhlásení verejného obstarávania, ktoré sú bližšie špecifikované v prílohe č. 4 týchto súťažných podkladov a obstarávateľ ho vyzval na jej predloženie. Ponuka musí byť vyhotovená v zmysle bodu 8. súťažných podkladov, obsahovať dokumenty a doklady v zmysle bodu 14. súťažných podkladov</w:t>
      </w:r>
      <w:r w:rsidR="00904F01" w:rsidRPr="00F80FC9">
        <w:rPr>
          <w:noProof w:val="0"/>
          <w:sz w:val="20"/>
        </w:rPr>
        <w:t>.</w:t>
      </w:r>
    </w:p>
    <w:p w14:paraId="570E2171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</w:rPr>
      </w:pPr>
    </w:p>
    <w:p w14:paraId="5425BF26" w14:textId="36F26A9F" w:rsidR="00904F01" w:rsidRPr="00DD78F2" w:rsidRDefault="00904F01" w:rsidP="00535284">
      <w:pPr>
        <w:pStyle w:val="Odsekzoznamu"/>
        <w:numPr>
          <w:ilvl w:val="1"/>
          <w:numId w:val="23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>Podrobné vymedzenie predmetu obstarávania</w:t>
      </w:r>
      <w:r w:rsidR="00DD78F2">
        <w:rPr>
          <w:noProof w:val="0"/>
          <w:sz w:val="20"/>
        </w:rPr>
        <w:t xml:space="preserve"> (predmetu zákazky)</w:t>
      </w:r>
      <w:r w:rsidRPr="00F80FC9">
        <w:rPr>
          <w:noProof w:val="0"/>
          <w:sz w:val="20"/>
        </w:rPr>
        <w:t xml:space="preserve"> tvorí </w:t>
      </w:r>
      <w:r w:rsidR="00B32316" w:rsidRPr="00DD78F2">
        <w:rPr>
          <w:noProof w:val="0"/>
          <w:sz w:val="20"/>
        </w:rPr>
        <w:t xml:space="preserve">Časť </w:t>
      </w:r>
      <w:r w:rsidRPr="00DD78F2">
        <w:rPr>
          <w:noProof w:val="0"/>
          <w:sz w:val="20"/>
        </w:rPr>
        <w:t>B. Opis predmetu zákazky</w:t>
      </w:r>
      <w:r w:rsidR="00B32316" w:rsidRPr="00DD78F2">
        <w:rPr>
          <w:noProof w:val="0"/>
          <w:sz w:val="20"/>
        </w:rPr>
        <w:t xml:space="preserve"> súťažných podkladov</w:t>
      </w:r>
      <w:r w:rsidR="00D95A5F">
        <w:rPr>
          <w:noProof w:val="0"/>
          <w:sz w:val="20"/>
        </w:rPr>
        <w:t xml:space="preserve"> a Časť C. Obchodné podmienky zabezpečenia predmetu zákazky</w:t>
      </w:r>
      <w:r w:rsidRPr="00DD78F2">
        <w:rPr>
          <w:noProof w:val="0"/>
          <w:sz w:val="20"/>
        </w:rPr>
        <w:t>.</w:t>
      </w:r>
    </w:p>
    <w:p w14:paraId="4722E49A" w14:textId="77777777" w:rsidR="005464CF" w:rsidRPr="00F80FC9" w:rsidRDefault="005464CF" w:rsidP="00535284">
      <w:pPr>
        <w:pStyle w:val="Odsekzoznamu"/>
        <w:ind w:left="851"/>
        <w:jc w:val="both"/>
        <w:rPr>
          <w:noProof w:val="0"/>
          <w:sz w:val="20"/>
        </w:rPr>
      </w:pPr>
    </w:p>
    <w:p w14:paraId="20A8D2F2" w14:textId="77777777" w:rsidR="00FA2874" w:rsidRPr="00F80FC9" w:rsidRDefault="00904F01" w:rsidP="00535284">
      <w:pPr>
        <w:pStyle w:val="Odsekzoznamu"/>
        <w:numPr>
          <w:ilvl w:val="1"/>
          <w:numId w:val="23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 xml:space="preserve">Predložením ponuky uchádzač súhlasí s podmienkami uvedenými v oznámení o vyhlásení  verejného obstarávania a v týchto súťažných podkladoch. </w:t>
      </w:r>
    </w:p>
    <w:p w14:paraId="07B15014" w14:textId="77777777" w:rsidR="00FA2874" w:rsidRPr="00F80FC9" w:rsidRDefault="00FA2874" w:rsidP="00535284">
      <w:pPr>
        <w:pStyle w:val="Odsekzoznamu"/>
        <w:rPr>
          <w:rFonts w:eastAsiaTheme="minorHAnsi"/>
          <w:noProof w:val="0"/>
          <w:color w:val="000000"/>
          <w:sz w:val="23"/>
          <w:szCs w:val="23"/>
          <w:lang w:eastAsia="en-US"/>
        </w:rPr>
      </w:pPr>
    </w:p>
    <w:p w14:paraId="3859D1A7" w14:textId="77777777" w:rsidR="00FA2874" w:rsidRPr="00F80FC9" w:rsidRDefault="00FA2874" w:rsidP="00535284">
      <w:pPr>
        <w:pStyle w:val="Odsekzoznamu"/>
        <w:numPr>
          <w:ilvl w:val="1"/>
          <w:numId w:val="23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rFonts w:eastAsiaTheme="minorHAnsi"/>
          <w:noProof w:val="0"/>
          <w:color w:val="000000"/>
          <w:sz w:val="20"/>
          <w:szCs w:val="20"/>
          <w:lang w:eastAsia="en-US"/>
        </w:rPr>
        <w:t xml:space="preserve">Ponuka predložená uchádzačom musí byť vypracovaná v súlade s podmienkami uvedenými v oznámení o vyhlásení verejného obstarávania a v týchto súťažných podkladoch a nesmie obsahovať žiadne výhrady týkajúce sa podmienok súťaže. </w:t>
      </w:r>
    </w:p>
    <w:p w14:paraId="68CCCAF5" w14:textId="77777777" w:rsidR="004E0135" w:rsidRPr="00F80FC9" w:rsidRDefault="004E0135" w:rsidP="00535284">
      <w:pPr>
        <w:pStyle w:val="Odsekzoznamu"/>
        <w:rPr>
          <w:noProof w:val="0"/>
          <w:sz w:val="20"/>
          <w:szCs w:val="20"/>
        </w:rPr>
      </w:pPr>
    </w:p>
    <w:p w14:paraId="13930A4C" w14:textId="77777777" w:rsidR="00904F01" w:rsidRPr="00F80FC9" w:rsidRDefault="00904F01" w:rsidP="00535284">
      <w:pPr>
        <w:pStyle w:val="Nadpis3"/>
        <w:spacing w:before="0" w:after="0"/>
        <w:ind w:left="426" w:hanging="426"/>
        <w:jc w:val="both"/>
        <w:rPr>
          <w:b w:val="0"/>
          <w:sz w:val="24"/>
          <w:lang w:val="sk-SK"/>
        </w:rPr>
      </w:pPr>
      <w:bookmarkStart w:id="71" w:name="_Toc85110493"/>
      <w:r w:rsidRPr="00F80FC9">
        <w:rPr>
          <w:sz w:val="24"/>
          <w:lang w:val="sk-SK"/>
        </w:rPr>
        <w:lastRenderedPageBreak/>
        <w:t>Obsah ponuky</w:t>
      </w:r>
      <w:bookmarkEnd w:id="71"/>
    </w:p>
    <w:p w14:paraId="561AC949" w14:textId="77777777" w:rsidR="00607EC4" w:rsidRPr="00F80FC9" w:rsidRDefault="00607EC4" w:rsidP="00535284">
      <w:pPr>
        <w:autoSpaceDE w:val="0"/>
        <w:autoSpaceDN w:val="0"/>
        <w:adjustRightInd w:val="0"/>
        <w:rPr>
          <w:rFonts w:ascii="Arial" w:hAnsi="Arial" w:cs="Arial"/>
        </w:rPr>
      </w:pPr>
    </w:p>
    <w:p w14:paraId="5CA8CB9C" w14:textId="77777777" w:rsidR="00904F01" w:rsidRPr="00F80FC9" w:rsidRDefault="00904F01" w:rsidP="00535284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bCs/>
          <w:noProof w:val="0"/>
          <w:vanish/>
          <w:color w:val="000000"/>
          <w:sz w:val="20"/>
          <w:szCs w:val="20"/>
        </w:rPr>
      </w:pPr>
    </w:p>
    <w:p w14:paraId="5298148F" w14:textId="2D0002B2" w:rsidR="00904F01" w:rsidRPr="00F80FC9" w:rsidRDefault="00904F01" w:rsidP="00535284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851" w:hanging="567"/>
        <w:jc w:val="both"/>
        <w:rPr>
          <w:b/>
          <w:noProof w:val="0"/>
          <w:sz w:val="20"/>
        </w:rPr>
      </w:pPr>
      <w:r w:rsidRPr="00F80FC9">
        <w:rPr>
          <w:b/>
          <w:bCs/>
          <w:noProof w:val="0"/>
          <w:color w:val="000000"/>
          <w:sz w:val="20"/>
          <w:u w:val="single"/>
        </w:rPr>
        <w:t xml:space="preserve">Ponuka </w:t>
      </w:r>
      <w:r w:rsidR="00D54E74" w:rsidRPr="00F80FC9">
        <w:rPr>
          <w:b/>
          <w:bCs/>
          <w:noProof w:val="0"/>
          <w:color w:val="000000"/>
          <w:sz w:val="20"/>
          <w:u w:val="single"/>
        </w:rPr>
        <w:t xml:space="preserve">musí </w:t>
      </w:r>
      <w:r w:rsidRPr="00F80FC9">
        <w:rPr>
          <w:b/>
          <w:bCs/>
          <w:noProof w:val="0"/>
          <w:color w:val="000000"/>
          <w:sz w:val="20"/>
          <w:u w:val="single"/>
        </w:rPr>
        <w:t>obsahovať:</w:t>
      </w:r>
      <w:r w:rsidRPr="00F80FC9">
        <w:rPr>
          <w:b/>
          <w:noProof w:val="0"/>
          <w:sz w:val="20"/>
        </w:rPr>
        <w:t xml:space="preserve"> </w:t>
      </w:r>
    </w:p>
    <w:p w14:paraId="2F599994" w14:textId="77777777" w:rsidR="00904F01" w:rsidRPr="00F80FC9" w:rsidRDefault="00904F01" w:rsidP="00535284">
      <w:pPr>
        <w:autoSpaceDE w:val="0"/>
        <w:autoSpaceDN w:val="0"/>
        <w:adjustRightInd w:val="0"/>
        <w:ind w:left="1701" w:hanging="993"/>
        <w:rPr>
          <w:rFonts w:ascii="Arial" w:hAnsi="Arial" w:cs="Arial"/>
        </w:rPr>
      </w:pPr>
    </w:p>
    <w:p w14:paraId="1B657E43" w14:textId="56BE7071" w:rsidR="00904F01" w:rsidRPr="00F80FC9" w:rsidRDefault="00FA2874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Sprievodný, tzv. k</w:t>
      </w:r>
      <w:r w:rsidR="00904F01" w:rsidRPr="00F80FC9">
        <w:rPr>
          <w:noProof w:val="0"/>
          <w:sz w:val="20"/>
          <w:szCs w:val="20"/>
        </w:rPr>
        <w:t>rycí list s</w:t>
      </w:r>
      <w:r w:rsidR="004A193C" w:rsidRPr="00F80FC9">
        <w:rPr>
          <w:noProof w:val="0"/>
          <w:sz w:val="20"/>
          <w:szCs w:val="20"/>
        </w:rPr>
        <w:t> </w:t>
      </w:r>
      <w:r w:rsidR="00904F01" w:rsidRPr="00F80FC9">
        <w:rPr>
          <w:noProof w:val="0"/>
          <w:sz w:val="20"/>
          <w:szCs w:val="20"/>
        </w:rPr>
        <w:t>uvedením</w:t>
      </w:r>
      <w:r w:rsidR="004A193C" w:rsidRPr="00F80FC9">
        <w:rPr>
          <w:noProof w:val="0"/>
          <w:sz w:val="20"/>
          <w:szCs w:val="20"/>
        </w:rPr>
        <w:t xml:space="preserve"> </w:t>
      </w:r>
      <w:r w:rsidR="00904F01" w:rsidRPr="00F80FC9">
        <w:rPr>
          <w:noProof w:val="0"/>
          <w:sz w:val="20"/>
          <w:szCs w:val="20"/>
        </w:rPr>
        <w:t>údaj</w:t>
      </w:r>
      <w:r w:rsidR="004A193C" w:rsidRPr="00F80FC9">
        <w:rPr>
          <w:noProof w:val="0"/>
          <w:sz w:val="20"/>
          <w:szCs w:val="20"/>
        </w:rPr>
        <w:t>ov</w:t>
      </w:r>
      <w:r w:rsidR="00904F01" w:rsidRPr="00F80FC9">
        <w:rPr>
          <w:noProof w:val="0"/>
          <w:sz w:val="20"/>
          <w:szCs w:val="20"/>
        </w:rPr>
        <w:t xml:space="preserve"> </w:t>
      </w:r>
      <w:r w:rsidR="004A193C" w:rsidRPr="00F80FC9">
        <w:rPr>
          <w:noProof w:val="0"/>
          <w:sz w:val="20"/>
          <w:szCs w:val="20"/>
        </w:rPr>
        <w:t xml:space="preserve">podľa </w:t>
      </w:r>
      <w:r w:rsidR="00141F65" w:rsidRPr="00F80FC9">
        <w:rPr>
          <w:noProof w:val="0"/>
          <w:sz w:val="20"/>
          <w:szCs w:val="20"/>
        </w:rPr>
        <w:t xml:space="preserve">odseku </w:t>
      </w:r>
      <w:r w:rsidR="00904F01" w:rsidRPr="00F80FC9">
        <w:rPr>
          <w:noProof w:val="0"/>
          <w:sz w:val="20"/>
          <w:szCs w:val="20"/>
        </w:rPr>
        <w:t>8.</w:t>
      </w:r>
      <w:r w:rsidR="00451D54" w:rsidRPr="00F80FC9">
        <w:rPr>
          <w:noProof w:val="0"/>
          <w:sz w:val="20"/>
          <w:szCs w:val="20"/>
        </w:rPr>
        <w:t>3</w:t>
      </w:r>
      <w:r w:rsidR="00904F01" w:rsidRPr="00F80FC9">
        <w:rPr>
          <w:noProof w:val="0"/>
          <w:sz w:val="20"/>
          <w:szCs w:val="20"/>
        </w:rPr>
        <w:t xml:space="preserve"> týchto súťažných podkladov. </w:t>
      </w:r>
    </w:p>
    <w:p w14:paraId="1FA98C5C" w14:textId="77777777" w:rsidR="00904F01" w:rsidRPr="00F80FC9" w:rsidRDefault="00904F01" w:rsidP="00535284">
      <w:pPr>
        <w:tabs>
          <w:tab w:val="left" w:pos="0"/>
        </w:tabs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 </w:t>
      </w:r>
    </w:p>
    <w:p w14:paraId="467A6BDB" w14:textId="4A0E9FDD" w:rsidR="00904F01" w:rsidRPr="00F80FC9" w:rsidRDefault="00904F01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Čestné vyhlásenie uchádzača</w:t>
      </w:r>
      <w:r w:rsidR="007B1616" w:rsidRPr="00F80FC9">
        <w:rPr>
          <w:noProof w:val="0"/>
          <w:sz w:val="20"/>
          <w:szCs w:val="20"/>
        </w:rPr>
        <w:t xml:space="preserve"> alebo čestné vyhlásenie každého člena skupiny dodávateľov</w:t>
      </w:r>
      <w:r w:rsidRPr="00F80FC9">
        <w:rPr>
          <w:noProof w:val="0"/>
          <w:sz w:val="20"/>
          <w:szCs w:val="20"/>
        </w:rPr>
        <w:t xml:space="preserve">, že akceptuje a súhlasí so všetkými podmienkami stanovenými  obstarávateľom v oznámení o vyhlásení verejného obstarávania a v týchto súťažných podkladoch a ich prílohách, </w:t>
      </w:r>
      <w:r w:rsidR="007B1616" w:rsidRPr="00F80FC9">
        <w:rPr>
          <w:noProof w:val="0"/>
          <w:sz w:val="20"/>
          <w:szCs w:val="20"/>
        </w:rPr>
        <w:t>s vyhlásením o tom</w:t>
      </w:r>
      <w:r w:rsidRPr="00F80FC9">
        <w:rPr>
          <w:noProof w:val="0"/>
          <w:sz w:val="20"/>
          <w:szCs w:val="20"/>
        </w:rPr>
        <w:t xml:space="preserve">, že všetky </w:t>
      </w:r>
      <w:r w:rsidR="007B1616" w:rsidRPr="00F80FC9">
        <w:rPr>
          <w:noProof w:val="0"/>
          <w:sz w:val="20"/>
          <w:szCs w:val="20"/>
        </w:rPr>
        <w:t xml:space="preserve">predložené </w:t>
      </w:r>
      <w:r w:rsidRPr="00F80FC9">
        <w:rPr>
          <w:noProof w:val="0"/>
          <w:sz w:val="20"/>
          <w:szCs w:val="20"/>
        </w:rPr>
        <w:t xml:space="preserve">doklady sú platné a pravdivé a uchádzač </w:t>
      </w:r>
      <w:r w:rsidR="007B1616" w:rsidRPr="00F80FC9">
        <w:rPr>
          <w:noProof w:val="0"/>
          <w:sz w:val="20"/>
          <w:szCs w:val="20"/>
        </w:rPr>
        <w:t xml:space="preserve">alebo </w:t>
      </w:r>
      <w:r w:rsidR="002F5D2F" w:rsidRPr="00F80FC9">
        <w:rPr>
          <w:noProof w:val="0"/>
          <w:sz w:val="20"/>
          <w:szCs w:val="20"/>
        </w:rPr>
        <w:t xml:space="preserve">člen </w:t>
      </w:r>
      <w:r w:rsidR="007B1616" w:rsidRPr="00F80FC9">
        <w:rPr>
          <w:noProof w:val="0"/>
          <w:sz w:val="20"/>
          <w:szCs w:val="20"/>
        </w:rPr>
        <w:t xml:space="preserve">skupiny dodávateľov </w:t>
      </w:r>
      <w:r w:rsidRPr="00F80FC9">
        <w:rPr>
          <w:noProof w:val="0"/>
          <w:sz w:val="20"/>
          <w:szCs w:val="20"/>
        </w:rPr>
        <w:t>nie je v zadaní predmetnej zákazky členom inej skupiny dodávateľov, ktorá predkladá ponuku</w:t>
      </w:r>
      <w:r w:rsidR="007B1616" w:rsidRPr="00F80FC9">
        <w:rPr>
          <w:noProof w:val="0"/>
          <w:sz w:val="20"/>
          <w:szCs w:val="20"/>
        </w:rPr>
        <w:t xml:space="preserve">, podpísané osobou oprávnenou konať v mene uchádzača alebo člena skupiny dodávateľov, a to podľa vzoru uvedeného v prílohe č. 3 týchto súťažných podkladov. Upozorňujeme, že v prípade skupiny dodávateľov musí čestné vyhlásenie podľa tohto písmena </w:t>
      </w:r>
      <w:r w:rsidR="00141F65" w:rsidRPr="00F80FC9">
        <w:rPr>
          <w:noProof w:val="0"/>
          <w:sz w:val="20"/>
          <w:szCs w:val="20"/>
        </w:rPr>
        <w:t>odseku</w:t>
      </w:r>
      <w:r w:rsidR="007B1616" w:rsidRPr="00F80FC9">
        <w:rPr>
          <w:noProof w:val="0"/>
          <w:sz w:val="20"/>
          <w:szCs w:val="20"/>
        </w:rPr>
        <w:t xml:space="preserve"> 14.1 týchto súťažných podkladov predložiť každý člen skupiny dodávateľov osobitne. </w:t>
      </w:r>
    </w:p>
    <w:p w14:paraId="61888081" w14:textId="77777777" w:rsidR="00904F01" w:rsidRPr="00F80FC9" w:rsidRDefault="00904F01" w:rsidP="00535284">
      <w:pPr>
        <w:tabs>
          <w:tab w:val="left" w:pos="0"/>
        </w:tabs>
        <w:ind w:left="1068"/>
        <w:jc w:val="both"/>
        <w:rPr>
          <w:rFonts w:ascii="Arial" w:hAnsi="Arial" w:cs="Arial"/>
        </w:rPr>
      </w:pPr>
    </w:p>
    <w:p w14:paraId="4CB6CDCC" w14:textId="77777777" w:rsidR="00904F01" w:rsidRPr="00F80FC9" w:rsidRDefault="00904F01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Doklad o zložení zábezpeky v zmysle </w:t>
      </w:r>
      <w:r w:rsidR="00141F65" w:rsidRPr="00F80FC9">
        <w:rPr>
          <w:noProof w:val="0"/>
          <w:sz w:val="20"/>
          <w:szCs w:val="20"/>
        </w:rPr>
        <w:t xml:space="preserve">odseku </w:t>
      </w:r>
      <w:r w:rsidRPr="00F80FC9">
        <w:rPr>
          <w:noProof w:val="0"/>
          <w:sz w:val="20"/>
          <w:szCs w:val="20"/>
        </w:rPr>
        <w:t>12.3. týchto súťažných podkladov.</w:t>
      </w:r>
    </w:p>
    <w:p w14:paraId="1C01EB65" w14:textId="77777777" w:rsidR="00641DB5" w:rsidRPr="00F80FC9" w:rsidRDefault="00641DB5" w:rsidP="00535284">
      <w:pPr>
        <w:pStyle w:val="Odsekzoznamu"/>
        <w:rPr>
          <w:noProof w:val="0"/>
          <w:sz w:val="20"/>
          <w:szCs w:val="20"/>
        </w:rPr>
      </w:pPr>
    </w:p>
    <w:p w14:paraId="10B044D5" w14:textId="77777777" w:rsidR="00BF1F11" w:rsidRPr="00F80FC9" w:rsidRDefault="00C958C2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V prípade skupiny</w:t>
      </w:r>
      <w:r w:rsidR="00641DB5" w:rsidRPr="00F80FC9">
        <w:rPr>
          <w:noProof w:val="0"/>
          <w:sz w:val="20"/>
          <w:szCs w:val="20"/>
        </w:rPr>
        <w:t xml:space="preserve"> dodávateľov</w:t>
      </w:r>
      <w:r w:rsidRPr="00F80FC9">
        <w:rPr>
          <w:noProof w:val="0"/>
          <w:sz w:val="20"/>
          <w:szCs w:val="20"/>
        </w:rPr>
        <w:t xml:space="preserve"> aj </w:t>
      </w:r>
      <w:r w:rsidR="00641DB5" w:rsidRPr="00F80FC9">
        <w:rPr>
          <w:noProof w:val="0"/>
          <w:sz w:val="20"/>
          <w:szCs w:val="20"/>
        </w:rPr>
        <w:t>vyhlásenie skupiny dodávateľov</w:t>
      </w:r>
      <w:r w:rsidR="0035198B" w:rsidRPr="00F80FC9">
        <w:rPr>
          <w:noProof w:val="0"/>
          <w:sz w:val="20"/>
          <w:szCs w:val="20"/>
        </w:rPr>
        <w:t xml:space="preserve"> podľa vzoru uvedeného v p</w:t>
      </w:r>
      <w:r w:rsidRPr="00F80FC9">
        <w:rPr>
          <w:noProof w:val="0"/>
          <w:sz w:val="20"/>
          <w:szCs w:val="20"/>
        </w:rPr>
        <w:t>rílohe č. 2 týchto súťažných podkladov</w:t>
      </w:r>
      <w:r w:rsidR="00BF1F11" w:rsidRPr="00F80FC9">
        <w:rPr>
          <w:noProof w:val="0"/>
          <w:sz w:val="20"/>
          <w:szCs w:val="20"/>
        </w:rPr>
        <w:t>,</w:t>
      </w:r>
    </w:p>
    <w:p w14:paraId="5918FBDC" w14:textId="77777777" w:rsidR="00904F01" w:rsidRPr="00F80FC9" w:rsidRDefault="00904F01" w:rsidP="00535284">
      <w:pPr>
        <w:pStyle w:val="Odsekzoznamu"/>
        <w:tabs>
          <w:tab w:val="left" w:pos="0"/>
        </w:tabs>
        <w:ind w:left="1788"/>
        <w:jc w:val="both"/>
        <w:rPr>
          <w:noProof w:val="0"/>
          <w:sz w:val="20"/>
          <w:szCs w:val="20"/>
        </w:rPr>
      </w:pPr>
    </w:p>
    <w:p w14:paraId="595B6A9F" w14:textId="77777777" w:rsidR="00D95A5F" w:rsidRDefault="00904F01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Návrh na plnenie kritérií na hodnotenie ponúk podľa </w:t>
      </w:r>
      <w:r w:rsidR="0088188D" w:rsidRPr="00F80FC9">
        <w:rPr>
          <w:noProof w:val="0"/>
          <w:sz w:val="20"/>
          <w:szCs w:val="20"/>
        </w:rPr>
        <w:t>vyplneného vzoru uvedeného v prílohe č. 1</w:t>
      </w:r>
      <w:r w:rsidRPr="00F80FC9">
        <w:rPr>
          <w:noProof w:val="0"/>
          <w:sz w:val="20"/>
          <w:szCs w:val="20"/>
        </w:rPr>
        <w:t xml:space="preserve"> týchto súťažných podkladov. Návrh na plnenie kritérií musí byť podpísaný uchádzačom,</w:t>
      </w:r>
      <w:r w:rsidR="000906BE">
        <w:rPr>
          <w:noProof w:val="0"/>
          <w:sz w:val="20"/>
          <w:szCs w:val="20"/>
        </w:rPr>
        <w:t xml:space="preserve"> resp. osobou oprávnenou konať v mene uchádzača (napr.</w:t>
      </w:r>
      <w:r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</w:t>
      </w:r>
      <w:r w:rsidR="007C4BF1" w:rsidRPr="00F80FC9">
        <w:rPr>
          <w:noProof w:val="0"/>
          <w:sz w:val="20"/>
          <w:szCs w:val="20"/>
        </w:rPr>
        <w:t>, pričom v tomto prípade je nevyhnutné priložiť príslušnú plnú moc</w:t>
      </w:r>
      <w:r w:rsidR="000906BE"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>.</w:t>
      </w:r>
      <w:r w:rsidR="003B6314" w:rsidRPr="00F80FC9">
        <w:rPr>
          <w:noProof w:val="0"/>
          <w:sz w:val="20"/>
          <w:szCs w:val="20"/>
        </w:rPr>
        <w:t xml:space="preserve"> </w:t>
      </w:r>
    </w:p>
    <w:p w14:paraId="43D62597" w14:textId="77777777" w:rsidR="00D95A5F" w:rsidRPr="00D95A5F" w:rsidRDefault="00D95A5F" w:rsidP="00535284">
      <w:pPr>
        <w:pStyle w:val="Odsekzoznamu"/>
        <w:rPr>
          <w:noProof w:val="0"/>
          <w:sz w:val="20"/>
          <w:szCs w:val="20"/>
        </w:rPr>
      </w:pPr>
    </w:p>
    <w:p w14:paraId="2E831837" w14:textId="40AE8DD7" w:rsidR="00904F01" w:rsidRPr="00F80FC9" w:rsidRDefault="003B6314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V prípade skupiny dodávateľov musí byť návrh na plnenie kritérií podpísaný </w:t>
      </w:r>
      <w:r w:rsidR="000906BE">
        <w:rPr>
          <w:noProof w:val="0"/>
          <w:sz w:val="20"/>
          <w:szCs w:val="20"/>
        </w:rPr>
        <w:t xml:space="preserve">každým členom skupiny, resp. osobou oprávnenou konať v mene </w:t>
      </w:r>
      <w:r w:rsidRPr="00F80FC9">
        <w:rPr>
          <w:noProof w:val="0"/>
          <w:sz w:val="20"/>
          <w:szCs w:val="20"/>
        </w:rPr>
        <w:t>každého člena skupiny</w:t>
      </w:r>
      <w:r w:rsidR="000906BE">
        <w:rPr>
          <w:noProof w:val="0"/>
          <w:sz w:val="20"/>
          <w:szCs w:val="20"/>
        </w:rPr>
        <w:t xml:space="preserve"> (napr.</w:t>
      </w:r>
      <w:r w:rsidR="000906BE"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 w:rsidR="000906BE"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 xml:space="preserve"> alebo členom skupiny, ktorý bude splnomocnený konať v danej veci za členov skupiny, pričom v tomto prípade je nevyhnutné priložiť </w:t>
      </w:r>
      <w:r w:rsidR="004E7F6E" w:rsidRPr="00F80FC9">
        <w:rPr>
          <w:noProof w:val="0"/>
          <w:sz w:val="20"/>
          <w:szCs w:val="20"/>
        </w:rPr>
        <w:t>pr</w:t>
      </w:r>
      <w:r w:rsidR="006036FA" w:rsidRPr="00F80FC9">
        <w:rPr>
          <w:noProof w:val="0"/>
          <w:sz w:val="20"/>
          <w:szCs w:val="20"/>
        </w:rPr>
        <w:t>í</w:t>
      </w:r>
      <w:r w:rsidR="004E7F6E" w:rsidRPr="00F80FC9">
        <w:rPr>
          <w:noProof w:val="0"/>
          <w:sz w:val="20"/>
          <w:szCs w:val="20"/>
        </w:rPr>
        <w:t>slušnú plnú moc</w:t>
      </w:r>
      <w:r w:rsidRPr="00F80FC9">
        <w:rPr>
          <w:noProof w:val="0"/>
          <w:sz w:val="20"/>
          <w:szCs w:val="20"/>
        </w:rPr>
        <w:t>.</w:t>
      </w:r>
    </w:p>
    <w:p w14:paraId="7644C208" w14:textId="77777777" w:rsidR="00D54E74" w:rsidRPr="00F80FC9" w:rsidRDefault="00D54E74" w:rsidP="00535284">
      <w:pPr>
        <w:pStyle w:val="Odsekzoznamu"/>
        <w:ind w:left="1134" w:hanging="283"/>
        <w:jc w:val="both"/>
        <w:rPr>
          <w:i/>
          <w:noProof w:val="0"/>
          <w:sz w:val="20"/>
          <w:szCs w:val="20"/>
        </w:rPr>
      </w:pPr>
    </w:p>
    <w:p w14:paraId="4CDCE172" w14:textId="1F890445" w:rsidR="00D95A5F" w:rsidRPr="00D95A5F" w:rsidRDefault="00904F01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Podpísan</w:t>
      </w:r>
      <w:r w:rsidR="005E2995" w:rsidRPr="00F80FC9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návrh</w:t>
      </w:r>
      <w:r w:rsidR="005E2995" w:rsidRPr="00F80FC9">
        <w:rPr>
          <w:noProof w:val="0"/>
          <w:sz w:val="20"/>
          <w:szCs w:val="20"/>
        </w:rPr>
        <w:t>y</w:t>
      </w:r>
      <w:r w:rsidRPr="00F80FC9">
        <w:rPr>
          <w:noProof w:val="0"/>
          <w:sz w:val="20"/>
          <w:szCs w:val="20"/>
        </w:rPr>
        <w:t xml:space="preserve"> </w:t>
      </w:r>
      <w:r w:rsidR="006D06FE" w:rsidRPr="00F80FC9">
        <w:rPr>
          <w:noProof w:val="0"/>
          <w:sz w:val="20"/>
          <w:szCs w:val="20"/>
        </w:rPr>
        <w:t>Zmlúv (Zmluvy o dielo a Servisnej zmluvy)</w:t>
      </w:r>
      <w:r w:rsidRPr="00F80FC9">
        <w:rPr>
          <w:noProof w:val="0"/>
          <w:sz w:val="20"/>
          <w:szCs w:val="20"/>
        </w:rPr>
        <w:t xml:space="preserve"> </w:t>
      </w:r>
      <w:r w:rsidR="0088188D" w:rsidRPr="00F80FC9">
        <w:rPr>
          <w:noProof w:val="0"/>
          <w:sz w:val="20"/>
          <w:szCs w:val="20"/>
        </w:rPr>
        <w:t xml:space="preserve">spolu so všetkými </w:t>
      </w:r>
      <w:r w:rsidR="006D06FE" w:rsidRPr="00F80FC9">
        <w:rPr>
          <w:noProof w:val="0"/>
          <w:sz w:val="20"/>
          <w:szCs w:val="20"/>
        </w:rPr>
        <w:t>ich</w:t>
      </w:r>
      <w:r w:rsidR="0088188D" w:rsidRPr="00F80FC9">
        <w:rPr>
          <w:noProof w:val="0"/>
          <w:sz w:val="20"/>
          <w:szCs w:val="20"/>
        </w:rPr>
        <w:t xml:space="preserve"> prílohami tak, ako sú </w:t>
      </w:r>
      <w:r w:rsidR="00D54E74" w:rsidRPr="00F80FC9">
        <w:rPr>
          <w:noProof w:val="0"/>
          <w:sz w:val="20"/>
          <w:szCs w:val="20"/>
        </w:rPr>
        <w:t>uveden</w:t>
      </w:r>
      <w:r w:rsidR="0088188D" w:rsidRPr="00F80FC9">
        <w:rPr>
          <w:noProof w:val="0"/>
          <w:sz w:val="20"/>
          <w:szCs w:val="20"/>
        </w:rPr>
        <w:t>é</w:t>
      </w:r>
      <w:r w:rsidR="00D54E74" w:rsidRPr="00F80FC9">
        <w:rPr>
          <w:noProof w:val="0"/>
          <w:sz w:val="20"/>
          <w:szCs w:val="20"/>
        </w:rPr>
        <w:t xml:space="preserve"> v časti </w:t>
      </w:r>
      <w:r w:rsidR="001A5CAB" w:rsidRPr="000906BE">
        <w:rPr>
          <w:noProof w:val="0"/>
          <w:sz w:val="20"/>
          <w:szCs w:val="20"/>
        </w:rPr>
        <w:t>C</w:t>
      </w:r>
      <w:r w:rsidR="00D54E74" w:rsidRPr="000906BE">
        <w:rPr>
          <w:noProof w:val="0"/>
          <w:sz w:val="20"/>
          <w:szCs w:val="20"/>
        </w:rPr>
        <w:t>. Obchodné podmienky zabezpečenia predmetu zákazky</w:t>
      </w:r>
      <w:r w:rsidR="00D54E74" w:rsidRPr="00F80FC9">
        <w:rPr>
          <w:noProof w:val="0"/>
          <w:sz w:val="20"/>
          <w:szCs w:val="20"/>
        </w:rPr>
        <w:t xml:space="preserve"> súťažných podkladov</w:t>
      </w:r>
      <w:r w:rsidR="000906BE">
        <w:rPr>
          <w:noProof w:val="0"/>
          <w:sz w:val="20"/>
          <w:szCs w:val="20"/>
        </w:rPr>
        <w:t xml:space="preserve"> (</w:t>
      </w:r>
      <w:r w:rsidR="005E2995" w:rsidRPr="00F80FC9">
        <w:rPr>
          <w:noProof w:val="0"/>
          <w:sz w:val="20"/>
          <w:szCs w:val="20"/>
        </w:rPr>
        <w:t>pričom tieto je tiež potrebné predložiť podpísané</w:t>
      </w:r>
      <w:r w:rsidR="000906BE"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>, obsahujúc</w:t>
      </w:r>
      <w:r w:rsidR="005E2995" w:rsidRPr="00F80FC9">
        <w:rPr>
          <w:noProof w:val="0"/>
          <w:sz w:val="20"/>
          <w:szCs w:val="20"/>
        </w:rPr>
        <w:t>e</w:t>
      </w:r>
      <w:r w:rsidRPr="00F80FC9">
        <w:rPr>
          <w:noProof w:val="0"/>
          <w:sz w:val="20"/>
          <w:szCs w:val="20"/>
        </w:rPr>
        <w:t xml:space="preserve"> záväzok uchádzača dodávať obstarávateľovi predmet zákazky za cenu uvedenú v ponuke a za ďalších podmienok stanovených v týchto súťažných podkladoch</w:t>
      </w:r>
      <w:r w:rsidR="00D54E74" w:rsidRPr="00F80FC9">
        <w:rPr>
          <w:noProof w:val="0"/>
          <w:sz w:val="20"/>
          <w:szCs w:val="20"/>
        </w:rPr>
        <w:t>, a to</w:t>
      </w:r>
      <w:r w:rsidRPr="00F80FC9">
        <w:rPr>
          <w:b/>
          <w:noProof w:val="0"/>
          <w:sz w:val="20"/>
          <w:szCs w:val="20"/>
        </w:rPr>
        <w:t xml:space="preserve"> </w:t>
      </w:r>
      <w:r w:rsidR="00B5752D" w:rsidRPr="00F80FC9">
        <w:rPr>
          <w:b/>
          <w:noProof w:val="0"/>
          <w:sz w:val="20"/>
          <w:szCs w:val="20"/>
          <w:u w:val="single"/>
        </w:rPr>
        <w:t>pozor dôležité</w:t>
      </w:r>
      <w:r w:rsidR="00B5752D" w:rsidRPr="00F80FC9">
        <w:rPr>
          <w:i/>
          <w:noProof w:val="0"/>
          <w:sz w:val="20"/>
          <w:szCs w:val="20"/>
        </w:rPr>
        <w:t xml:space="preserve"> – </w:t>
      </w:r>
      <w:r w:rsidRPr="000A0682">
        <w:rPr>
          <w:b/>
          <w:noProof w:val="0"/>
          <w:sz w:val="20"/>
          <w:szCs w:val="20"/>
        </w:rPr>
        <w:t>s uvedením ceny za predmet zákazky</w:t>
      </w:r>
      <w:r w:rsidR="00BA115D" w:rsidRPr="000A0682">
        <w:rPr>
          <w:b/>
          <w:noProof w:val="0"/>
          <w:sz w:val="20"/>
          <w:szCs w:val="20"/>
        </w:rPr>
        <w:t>, a to v Zmluve o dielo v</w:t>
      </w:r>
      <w:r w:rsidR="00606A77" w:rsidRPr="000A0682">
        <w:rPr>
          <w:b/>
          <w:noProof w:val="0"/>
          <w:sz w:val="20"/>
          <w:szCs w:val="20"/>
        </w:rPr>
        <w:t> článku 6</w:t>
      </w:r>
      <w:r w:rsidR="00D806D5">
        <w:rPr>
          <w:b/>
          <w:noProof w:val="0"/>
          <w:sz w:val="20"/>
          <w:szCs w:val="20"/>
        </w:rPr>
        <w:t>.</w:t>
      </w:r>
      <w:r w:rsidR="00606A77" w:rsidRPr="000A0682">
        <w:rPr>
          <w:b/>
          <w:noProof w:val="0"/>
          <w:sz w:val="20"/>
          <w:szCs w:val="20"/>
        </w:rPr>
        <w:t xml:space="preserve"> bode 6.1 a</w:t>
      </w:r>
      <w:r w:rsidR="00BA115D" w:rsidRPr="000A0682">
        <w:rPr>
          <w:b/>
          <w:noProof w:val="0"/>
          <w:sz w:val="20"/>
          <w:szCs w:val="20"/>
        </w:rPr>
        <w:t xml:space="preserve"> prílohe č. 3 a v Servisnej zmluve </w:t>
      </w:r>
      <w:bookmarkStart w:id="72" w:name="_GoBack"/>
      <w:bookmarkEnd w:id="72"/>
      <w:r w:rsidR="00BA115D" w:rsidRPr="00680A53">
        <w:rPr>
          <w:b/>
          <w:noProof w:val="0"/>
          <w:sz w:val="20"/>
          <w:szCs w:val="20"/>
        </w:rPr>
        <w:t>v prílohe č. 2</w:t>
      </w:r>
      <w:r w:rsidRPr="00680A53">
        <w:rPr>
          <w:b/>
          <w:noProof w:val="0"/>
          <w:sz w:val="20"/>
          <w:szCs w:val="20"/>
        </w:rPr>
        <w:t>.</w:t>
      </w:r>
      <w:r w:rsidRPr="00F80FC9">
        <w:rPr>
          <w:b/>
          <w:noProof w:val="0"/>
          <w:sz w:val="20"/>
          <w:szCs w:val="20"/>
        </w:rPr>
        <w:t xml:space="preserve"> </w:t>
      </w:r>
      <w:r w:rsidR="00D54E74" w:rsidRPr="00F80FC9">
        <w:rPr>
          <w:b/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>Návrh</w:t>
      </w:r>
      <w:r w:rsidR="005E2995" w:rsidRPr="00F80FC9">
        <w:rPr>
          <w:noProof w:val="0"/>
          <w:sz w:val="20"/>
          <w:szCs w:val="20"/>
        </w:rPr>
        <w:t>y</w:t>
      </w:r>
      <w:r w:rsidRPr="00F80FC9">
        <w:rPr>
          <w:noProof w:val="0"/>
          <w:sz w:val="20"/>
          <w:szCs w:val="20"/>
        </w:rPr>
        <w:t xml:space="preserve"> </w:t>
      </w:r>
      <w:r w:rsidR="005E2995" w:rsidRPr="00F80FC9">
        <w:rPr>
          <w:noProof w:val="0"/>
          <w:sz w:val="20"/>
          <w:szCs w:val="20"/>
        </w:rPr>
        <w:t>Zmlúv, ako aj príslušné prílohy,</w:t>
      </w:r>
      <w:r w:rsidR="00B5752D" w:rsidRPr="00F80FC9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>mus</w:t>
      </w:r>
      <w:r w:rsidR="000906BE">
        <w:rPr>
          <w:noProof w:val="0"/>
          <w:sz w:val="20"/>
          <w:szCs w:val="20"/>
        </w:rPr>
        <w:t>ia</w:t>
      </w:r>
      <w:r w:rsidRPr="00F80FC9">
        <w:rPr>
          <w:noProof w:val="0"/>
          <w:sz w:val="20"/>
          <w:szCs w:val="20"/>
        </w:rPr>
        <w:t xml:space="preserve"> byť podpísan</w:t>
      </w:r>
      <w:r w:rsidR="005E2995" w:rsidRPr="00F80FC9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</w:t>
      </w:r>
      <w:r w:rsidR="000906BE">
        <w:rPr>
          <w:noProof w:val="0"/>
          <w:sz w:val="20"/>
          <w:szCs w:val="20"/>
        </w:rPr>
        <w:t>uchádzačom, resp. osobou oprávnenou konať v mene uchádzača (napr.</w:t>
      </w:r>
      <w:r w:rsidR="000906BE"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 w:rsidR="000906BE"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 xml:space="preserve">. </w:t>
      </w:r>
    </w:p>
    <w:p w14:paraId="76CFB66F" w14:textId="77777777" w:rsidR="00D95A5F" w:rsidRDefault="00D95A5F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</w:p>
    <w:p w14:paraId="46D494C2" w14:textId="0CCCF926" w:rsidR="00904F01" w:rsidRPr="00F80FC9" w:rsidRDefault="00904F01" w:rsidP="00535284">
      <w:pPr>
        <w:pStyle w:val="Odsekzoznamu"/>
        <w:ind w:left="1134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V prípade skupiny dodávateľov musí byť návrh podpísaný </w:t>
      </w:r>
      <w:r w:rsidR="000906BE">
        <w:rPr>
          <w:noProof w:val="0"/>
          <w:sz w:val="20"/>
          <w:szCs w:val="20"/>
        </w:rPr>
        <w:t>každým členom skupiny, resp. osobou oprávnenou konať v mene</w:t>
      </w:r>
      <w:r w:rsidRPr="00F80FC9">
        <w:rPr>
          <w:noProof w:val="0"/>
          <w:sz w:val="20"/>
          <w:szCs w:val="20"/>
        </w:rPr>
        <w:t xml:space="preserve"> každého člena skupiny </w:t>
      </w:r>
      <w:r w:rsidR="000906BE">
        <w:rPr>
          <w:noProof w:val="0"/>
          <w:sz w:val="20"/>
          <w:szCs w:val="20"/>
        </w:rPr>
        <w:t>(napr.</w:t>
      </w:r>
      <w:r w:rsidR="000906BE"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 w:rsidR="000906BE">
        <w:rPr>
          <w:noProof w:val="0"/>
          <w:sz w:val="20"/>
          <w:szCs w:val="20"/>
        </w:rPr>
        <w:t xml:space="preserve">) </w:t>
      </w:r>
      <w:r w:rsidRPr="00F80FC9">
        <w:rPr>
          <w:noProof w:val="0"/>
          <w:sz w:val="20"/>
          <w:szCs w:val="20"/>
        </w:rPr>
        <w:t>alebo členom skupiny, ktorý bude splnomocnený konať v danej veci za členov skupiny</w:t>
      </w:r>
      <w:r w:rsidR="00A3402D" w:rsidRPr="00F80FC9">
        <w:rPr>
          <w:noProof w:val="0"/>
          <w:sz w:val="20"/>
          <w:szCs w:val="20"/>
        </w:rPr>
        <w:t xml:space="preserve"> (vedúci člen)</w:t>
      </w:r>
      <w:r w:rsidR="00513212" w:rsidRPr="00F80FC9">
        <w:rPr>
          <w:noProof w:val="0"/>
          <w:sz w:val="20"/>
          <w:szCs w:val="20"/>
        </w:rPr>
        <w:t xml:space="preserve">, pričom v tomto prípade je nevyhnutné priložiť aj </w:t>
      </w:r>
      <w:r w:rsidR="004E7F6E" w:rsidRPr="00F80FC9">
        <w:rPr>
          <w:noProof w:val="0"/>
          <w:sz w:val="20"/>
          <w:szCs w:val="20"/>
        </w:rPr>
        <w:t>príslušnú</w:t>
      </w:r>
      <w:r w:rsidR="00513212" w:rsidRPr="00F80FC9">
        <w:rPr>
          <w:noProof w:val="0"/>
          <w:sz w:val="20"/>
          <w:szCs w:val="20"/>
        </w:rPr>
        <w:t xml:space="preserve"> pln</w:t>
      </w:r>
      <w:r w:rsidR="004E7F6E" w:rsidRPr="00F80FC9">
        <w:rPr>
          <w:noProof w:val="0"/>
          <w:sz w:val="20"/>
          <w:szCs w:val="20"/>
        </w:rPr>
        <w:t>ú</w:t>
      </w:r>
      <w:r w:rsidR="00513212" w:rsidRPr="00F80FC9">
        <w:rPr>
          <w:noProof w:val="0"/>
          <w:sz w:val="20"/>
          <w:szCs w:val="20"/>
        </w:rPr>
        <w:t xml:space="preserve"> moc</w:t>
      </w:r>
      <w:r w:rsidR="009A314D" w:rsidRPr="00F80FC9">
        <w:rPr>
          <w:noProof w:val="0"/>
          <w:sz w:val="20"/>
          <w:szCs w:val="20"/>
        </w:rPr>
        <w:t xml:space="preserve">, ktorej originál bude tvoriť prílohu </w:t>
      </w:r>
      <w:r w:rsidR="005E2995" w:rsidRPr="00F80FC9">
        <w:rPr>
          <w:noProof w:val="0"/>
          <w:sz w:val="20"/>
          <w:szCs w:val="20"/>
        </w:rPr>
        <w:t>Zmlúv</w:t>
      </w:r>
      <w:r w:rsidRPr="00F80FC9">
        <w:rPr>
          <w:noProof w:val="0"/>
          <w:sz w:val="20"/>
          <w:szCs w:val="20"/>
        </w:rPr>
        <w:t>.</w:t>
      </w:r>
    </w:p>
    <w:p w14:paraId="4E93DCB4" w14:textId="77777777" w:rsidR="00115789" w:rsidRPr="00F80FC9" w:rsidRDefault="00115789" w:rsidP="00535284">
      <w:pPr>
        <w:pStyle w:val="Odsekzoznamu"/>
        <w:rPr>
          <w:i/>
          <w:noProof w:val="0"/>
          <w:sz w:val="20"/>
          <w:szCs w:val="20"/>
        </w:rPr>
      </w:pPr>
    </w:p>
    <w:p w14:paraId="20767551" w14:textId="3A315B59" w:rsidR="00115789" w:rsidRPr="00F80FC9" w:rsidRDefault="00AE1BD7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Prehľad vnútornej štruktúry uchádzača</w:t>
      </w:r>
      <w:r w:rsidR="009D3E1E" w:rsidRPr="00F80FC9">
        <w:rPr>
          <w:noProof w:val="0"/>
          <w:sz w:val="20"/>
          <w:szCs w:val="20"/>
        </w:rPr>
        <w:t xml:space="preserve"> </w:t>
      </w:r>
      <w:r w:rsidR="00115789" w:rsidRPr="00F80FC9">
        <w:rPr>
          <w:noProof w:val="0"/>
          <w:sz w:val="20"/>
          <w:szCs w:val="20"/>
        </w:rPr>
        <w:t xml:space="preserve">s uvedením </w:t>
      </w:r>
      <w:r w:rsidRPr="00F80FC9">
        <w:rPr>
          <w:noProof w:val="0"/>
          <w:sz w:val="20"/>
          <w:szCs w:val="20"/>
        </w:rPr>
        <w:t xml:space="preserve">informácie o počte všetkých riadiacich </w:t>
      </w:r>
      <w:r w:rsidR="00A013A3">
        <w:rPr>
          <w:noProof w:val="0"/>
          <w:sz w:val="20"/>
          <w:szCs w:val="20"/>
        </w:rPr>
        <w:t>pracovníkov</w:t>
      </w:r>
      <w:r w:rsidR="009D3E1E" w:rsidRPr="00F80FC9">
        <w:rPr>
          <w:noProof w:val="0"/>
          <w:sz w:val="20"/>
          <w:szCs w:val="20"/>
        </w:rPr>
        <w:t xml:space="preserve">, kde zároveň uvedie </w:t>
      </w:r>
      <w:r w:rsidR="00A013A3">
        <w:rPr>
          <w:noProof w:val="0"/>
          <w:sz w:val="20"/>
          <w:szCs w:val="20"/>
        </w:rPr>
        <w:t xml:space="preserve">ich </w:t>
      </w:r>
      <w:r w:rsidR="009D3E1E" w:rsidRPr="00F80FC9">
        <w:rPr>
          <w:noProof w:val="0"/>
          <w:sz w:val="20"/>
          <w:szCs w:val="20"/>
        </w:rPr>
        <w:t>funkcie/pracovné pozície a</w:t>
      </w:r>
      <w:r w:rsidR="00A013A3">
        <w:rPr>
          <w:noProof w:val="0"/>
          <w:sz w:val="20"/>
          <w:szCs w:val="20"/>
        </w:rPr>
        <w:t xml:space="preserve"> informácie </w:t>
      </w:r>
      <w:r w:rsidR="009D3E1E" w:rsidRPr="00F80FC9">
        <w:rPr>
          <w:noProof w:val="0"/>
          <w:sz w:val="20"/>
          <w:szCs w:val="20"/>
        </w:rPr>
        <w:t>o</w:t>
      </w:r>
      <w:r w:rsidR="00A013A3">
        <w:rPr>
          <w:noProof w:val="0"/>
          <w:sz w:val="20"/>
          <w:szCs w:val="20"/>
        </w:rPr>
        <w:t xml:space="preserve"> počte </w:t>
      </w:r>
      <w:r w:rsidR="009D3E1E" w:rsidRPr="00F80FC9">
        <w:rPr>
          <w:noProof w:val="0"/>
          <w:sz w:val="20"/>
          <w:szCs w:val="20"/>
        </w:rPr>
        <w:t xml:space="preserve">odborných </w:t>
      </w:r>
      <w:r w:rsidR="00A013A3">
        <w:rPr>
          <w:noProof w:val="0"/>
          <w:sz w:val="20"/>
          <w:szCs w:val="20"/>
        </w:rPr>
        <w:t>pracovníkov</w:t>
      </w:r>
      <w:r w:rsidR="009D3E1E" w:rsidRPr="00F80FC9">
        <w:rPr>
          <w:noProof w:val="0"/>
          <w:sz w:val="20"/>
          <w:szCs w:val="20"/>
        </w:rPr>
        <w:t>,  ktor</w:t>
      </w:r>
      <w:r w:rsidR="00A013A3">
        <w:rPr>
          <w:noProof w:val="0"/>
          <w:sz w:val="20"/>
          <w:szCs w:val="20"/>
        </w:rPr>
        <w:t>í</w:t>
      </w:r>
      <w:r w:rsidR="009D3E1E" w:rsidRPr="00F80FC9">
        <w:rPr>
          <w:noProof w:val="0"/>
          <w:sz w:val="20"/>
          <w:szCs w:val="20"/>
        </w:rPr>
        <w:t xml:space="preserve"> sa budú podieľať na realizácii plnenia</w:t>
      </w:r>
      <w:r w:rsidR="00A013A3">
        <w:rPr>
          <w:noProof w:val="0"/>
          <w:sz w:val="20"/>
          <w:szCs w:val="20"/>
        </w:rPr>
        <w:t xml:space="preserve">, </w:t>
      </w:r>
      <w:r w:rsidR="00A013A3" w:rsidRPr="00F80FC9">
        <w:rPr>
          <w:noProof w:val="0"/>
          <w:sz w:val="20"/>
          <w:szCs w:val="20"/>
        </w:rPr>
        <w:t xml:space="preserve">kde zároveň uvedie </w:t>
      </w:r>
      <w:r w:rsidR="00A013A3">
        <w:rPr>
          <w:noProof w:val="0"/>
          <w:sz w:val="20"/>
          <w:szCs w:val="20"/>
        </w:rPr>
        <w:t xml:space="preserve">ich </w:t>
      </w:r>
      <w:r w:rsidR="00A013A3" w:rsidRPr="00F80FC9">
        <w:rPr>
          <w:noProof w:val="0"/>
          <w:sz w:val="20"/>
          <w:szCs w:val="20"/>
        </w:rPr>
        <w:t>funkcie/pracovn</w:t>
      </w:r>
      <w:r w:rsidR="00A013A3">
        <w:rPr>
          <w:noProof w:val="0"/>
          <w:sz w:val="20"/>
          <w:szCs w:val="20"/>
        </w:rPr>
        <w:t>é</w:t>
      </w:r>
      <w:r w:rsidR="00A013A3" w:rsidRPr="00F80FC9">
        <w:rPr>
          <w:noProof w:val="0"/>
          <w:sz w:val="20"/>
          <w:szCs w:val="20"/>
        </w:rPr>
        <w:t xml:space="preserve"> pozíci</w:t>
      </w:r>
      <w:r w:rsidR="00A013A3">
        <w:rPr>
          <w:noProof w:val="0"/>
          <w:sz w:val="20"/>
          <w:szCs w:val="20"/>
        </w:rPr>
        <w:t>e</w:t>
      </w:r>
      <w:r w:rsidR="009D3E1E" w:rsidRPr="00F80FC9">
        <w:rPr>
          <w:noProof w:val="0"/>
          <w:sz w:val="20"/>
          <w:szCs w:val="20"/>
        </w:rPr>
        <w:t>.</w:t>
      </w:r>
      <w:r w:rsidR="00A013A3">
        <w:rPr>
          <w:noProof w:val="0"/>
          <w:sz w:val="20"/>
          <w:szCs w:val="20"/>
        </w:rPr>
        <w:t xml:space="preserve"> Uchádzač v prehľade vnútornej štruktúry neuvádza mená a priezviská pracovníkov.</w:t>
      </w:r>
    </w:p>
    <w:p w14:paraId="46AD995B" w14:textId="77777777" w:rsidR="00115789" w:rsidRPr="00F80FC9" w:rsidRDefault="00115789" w:rsidP="00535284">
      <w:pPr>
        <w:pStyle w:val="Odsekzoznamu"/>
        <w:rPr>
          <w:i/>
          <w:noProof w:val="0"/>
          <w:sz w:val="20"/>
          <w:szCs w:val="20"/>
        </w:rPr>
      </w:pPr>
    </w:p>
    <w:p w14:paraId="79A3725E" w14:textId="613A4513" w:rsidR="00E2637E" w:rsidRPr="00F80FC9" w:rsidRDefault="00115789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Čes</w:t>
      </w:r>
      <w:r w:rsidR="00A013A3">
        <w:rPr>
          <w:noProof w:val="0"/>
          <w:sz w:val="20"/>
          <w:szCs w:val="20"/>
        </w:rPr>
        <w:t>t</w:t>
      </w:r>
      <w:r w:rsidRPr="00F80FC9">
        <w:rPr>
          <w:noProof w:val="0"/>
          <w:sz w:val="20"/>
          <w:szCs w:val="20"/>
        </w:rPr>
        <w:t xml:space="preserve">né vyhlásenie uchádzača, </w:t>
      </w:r>
    </w:p>
    <w:p w14:paraId="204380F8" w14:textId="77777777" w:rsidR="00E2637E" w:rsidRPr="00F80FC9" w:rsidRDefault="00E2637E" w:rsidP="00535284">
      <w:pPr>
        <w:pStyle w:val="Odsekzoznamu"/>
        <w:rPr>
          <w:noProof w:val="0"/>
          <w:sz w:val="20"/>
          <w:szCs w:val="20"/>
        </w:rPr>
      </w:pPr>
    </w:p>
    <w:p w14:paraId="54BA4FEF" w14:textId="1FAD3570" w:rsidR="00E2637E" w:rsidRPr="00F80FC9" w:rsidRDefault="00115789" w:rsidP="00535284">
      <w:pPr>
        <w:pStyle w:val="Odsekzoznamu"/>
        <w:numPr>
          <w:ilvl w:val="4"/>
          <w:numId w:val="3"/>
        </w:numPr>
        <w:tabs>
          <w:tab w:val="clear" w:pos="2520"/>
        </w:tabs>
        <w:ind w:left="1418" w:hanging="284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že </w:t>
      </w:r>
      <w:r w:rsidR="009D3E1E" w:rsidRPr="00F80FC9">
        <w:rPr>
          <w:noProof w:val="0"/>
          <w:sz w:val="20"/>
          <w:szCs w:val="20"/>
        </w:rPr>
        <w:t xml:space="preserve">plnenie </w:t>
      </w:r>
      <w:r w:rsidR="00406B38" w:rsidRPr="00F80FC9">
        <w:rPr>
          <w:noProof w:val="0"/>
          <w:sz w:val="20"/>
          <w:szCs w:val="20"/>
        </w:rPr>
        <w:t>dodávané</w:t>
      </w:r>
      <w:r w:rsidR="009D3E1E" w:rsidRPr="00F80FC9">
        <w:rPr>
          <w:noProof w:val="0"/>
          <w:sz w:val="20"/>
          <w:szCs w:val="20"/>
        </w:rPr>
        <w:t xml:space="preserve"> na základe</w:t>
      </w:r>
      <w:r w:rsidR="00AE1BD7" w:rsidRPr="00F80FC9">
        <w:rPr>
          <w:noProof w:val="0"/>
          <w:sz w:val="20"/>
          <w:szCs w:val="20"/>
        </w:rPr>
        <w:t xml:space="preserve"> Zmluvy o dielo (</w:t>
      </w:r>
      <w:r w:rsidR="00BB4241">
        <w:rPr>
          <w:noProof w:val="0"/>
          <w:sz w:val="20"/>
          <w:szCs w:val="20"/>
        </w:rPr>
        <w:t xml:space="preserve">Výmena </w:t>
      </w:r>
      <w:r w:rsidR="00AE1BD7" w:rsidRPr="00F80FC9">
        <w:rPr>
          <w:noProof w:val="0"/>
          <w:sz w:val="20"/>
          <w:szCs w:val="20"/>
        </w:rPr>
        <w:t>SCADA syst</w:t>
      </w:r>
      <w:r w:rsidR="00E2637E" w:rsidRPr="00F80FC9">
        <w:rPr>
          <w:noProof w:val="0"/>
          <w:sz w:val="20"/>
          <w:szCs w:val="20"/>
        </w:rPr>
        <w:t>ém</w:t>
      </w:r>
      <w:r w:rsidR="00BB4241">
        <w:rPr>
          <w:noProof w:val="0"/>
          <w:sz w:val="20"/>
          <w:szCs w:val="20"/>
        </w:rPr>
        <w:t>u</w:t>
      </w:r>
      <w:r w:rsidR="00AE1BD7" w:rsidRPr="00F80FC9">
        <w:rPr>
          <w:noProof w:val="0"/>
          <w:sz w:val="20"/>
          <w:szCs w:val="20"/>
        </w:rPr>
        <w:t xml:space="preserve">) </w:t>
      </w:r>
      <w:r w:rsidR="00FB6048">
        <w:rPr>
          <w:noProof w:val="0"/>
          <w:sz w:val="20"/>
          <w:szCs w:val="20"/>
        </w:rPr>
        <w:t>a </w:t>
      </w:r>
      <w:r w:rsidR="00BB4241" w:rsidRPr="00F80FC9">
        <w:rPr>
          <w:noProof w:val="0"/>
          <w:sz w:val="20"/>
          <w:szCs w:val="20"/>
        </w:rPr>
        <w:t>Zmluv</w:t>
      </w:r>
      <w:r w:rsidR="00BB4241">
        <w:rPr>
          <w:noProof w:val="0"/>
          <w:sz w:val="20"/>
          <w:szCs w:val="20"/>
        </w:rPr>
        <w:t>y</w:t>
      </w:r>
      <w:r w:rsidR="00BB4241" w:rsidRPr="00F80FC9">
        <w:rPr>
          <w:noProof w:val="0"/>
          <w:sz w:val="20"/>
          <w:szCs w:val="20"/>
        </w:rPr>
        <w:t xml:space="preserve"> o poskytovaní služby podpora a údržba SCADA</w:t>
      </w:r>
      <w:r w:rsidR="00BB4241">
        <w:rPr>
          <w:noProof w:val="0"/>
          <w:sz w:val="20"/>
          <w:szCs w:val="20"/>
        </w:rPr>
        <w:t xml:space="preserve"> </w:t>
      </w:r>
      <w:r w:rsidR="00AE1BD7" w:rsidRPr="00F80FC9">
        <w:rPr>
          <w:noProof w:val="0"/>
          <w:sz w:val="20"/>
          <w:szCs w:val="20"/>
        </w:rPr>
        <w:t>je</w:t>
      </w:r>
      <w:r w:rsidR="00406B38" w:rsidRPr="00F80FC9">
        <w:rPr>
          <w:noProof w:val="0"/>
          <w:sz w:val="20"/>
          <w:szCs w:val="20"/>
        </w:rPr>
        <w:t xml:space="preserve"> (bude)</w:t>
      </w:r>
      <w:r w:rsidR="00AE1BD7" w:rsidRPr="00F80FC9">
        <w:rPr>
          <w:noProof w:val="0"/>
          <w:sz w:val="20"/>
          <w:szCs w:val="20"/>
        </w:rPr>
        <w:t xml:space="preserve"> predmetom jeho vlastného vývoja</w:t>
      </w:r>
      <w:r w:rsidR="00E2637E" w:rsidRPr="00F80FC9">
        <w:rPr>
          <w:noProof w:val="0"/>
          <w:sz w:val="20"/>
          <w:szCs w:val="20"/>
        </w:rPr>
        <w:t xml:space="preserve"> a</w:t>
      </w:r>
      <w:r w:rsidR="00406B38" w:rsidRPr="00F80FC9">
        <w:rPr>
          <w:noProof w:val="0"/>
          <w:sz w:val="20"/>
          <w:szCs w:val="20"/>
        </w:rPr>
        <w:t xml:space="preserve"> k tomuto </w:t>
      </w:r>
      <w:r w:rsidR="00E2637E" w:rsidRPr="00F80FC9">
        <w:rPr>
          <w:noProof w:val="0"/>
          <w:sz w:val="20"/>
          <w:szCs w:val="20"/>
        </w:rPr>
        <w:t xml:space="preserve">je oprávnený </w:t>
      </w:r>
      <w:r w:rsidR="00643337" w:rsidRPr="00F80FC9">
        <w:rPr>
          <w:noProof w:val="0"/>
          <w:sz w:val="20"/>
          <w:szCs w:val="20"/>
        </w:rPr>
        <w:t xml:space="preserve">vykonávať </w:t>
      </w:r>
      <w:r w:rsidR="00D95A5F">
        <w:rPr>
          <w:noProof w:val="0"/>
          <w:sz w:val="20"/>
          <w:szCs w:val="20"/>
        </w:rPr>
        <w:t xml:space="preserve">príslušné </w:t>
      </w:r>
      <w:r w:rsidR="00E2637E" w:rsidRPr="00F80FC9">
        <w:rPr>
          <w:noProof w:val="0"/>
          <w:sz w:val="20"/>
          <w:szCs w:val="20"/>
        </w:rPr>
        <w:t>práva</w:t>
      </w:r>
      <w:r w:rsidR="00406B38" w:rsidRPr="00F80FC9">
        <w:rPr>
          <w:noProof w:val="0"/>
          <w:sz w:val="20"/>
          <w:szCs w:val="20"/>
        </w:rPr>
        <w:t xml:space="preserve"> (</w:t>
      </w:r>
      <w:r w:rsidR="00E2637E" w:rsidRPr="00F80FC9">
        <w:rPr>
          <w:noProof w:val="0"/>
          <w:sz w:val="20"/>
          <w:szCs w:val="20"/>
        </w:rPr>
        <w:t>vrátane práva úpravy zdrojového kódu a jeho poskytnutia obstarávateľovi</w:t>
      </w:r>
      <w:r w:rsidR="00643337" w:rsidRPr="00F80FC9">
        <w:rPr>
          <w:noProof w:val="0"/>
          <w:sz w:val="20"/>
          <w:szCs w:val="20"/>
        </w:rPr>
        <w:t>) a s týmto disponovať tak, aby bol naplnený účel Zmluvy o</w:t>
      </w:r>
      <w:r w:rsidR="00140E98">
        <w:rPr>
          <w:noProof w:val="0"/>
          <w:sz w:val="20"/>
          <w:szCs w:val="20"/>
        </w:rPr>
        <w:t> </w:t>
      </w:r>
      <w:r w:rsidR="00643337" w:rsidRPr="00F80FC9">
        <w:rPr>
          <w:noProof w:val="0"/>
          <w:sz w:val="20"/>
          <w:szCs w:val="20"/>
        </w:rPr>
        <w:t>dielo</w:t>
      </w:r>
      <w:r w:rsidR="00140E98">
        <w:rPr>
          <w:noProof w:val="0"/>
          <w:sz w:val="20"/>
          <w:szCs w:val="20"/>
        </w:rPr>
        <w:t xml:space="preserve"> a </w:t>
      </w:r>
      <w:r w:rsidR="00BB4241" w:rsidRPr="00F80FC9">
        <w:rPr>
          <w:noProof w:val="0"/>
          <w:sz w:val="20"/>
          <w:szCs w:val="20"/>
        </w:rPr>
        <w:t>Zmluv</w:t>
      </w:r>
      <w:r w:rsidR="00BB4241">
        <w:rPr>
          <w:noProof w:val="0"/>
          <w:sz w:val="20"/>
          <w:szCs w:val="20"/>
        </w:rPr>
        <w:t>y</w:t>
      </w:r>
      <w:r w:rsidR="00BB4241" w:rsidRPr="00F80FC9">
        <w:rPr>
          <w:noProof w:val="0"/>
          <w:sz w:val="20"/>
          <w:szCs w:val="20"/>
        </w:rPr>
        <w:t xml:space="preserve"> o poskytovaní služby podpora a údržba SCADA</w:t>
      </w:r>
      <w:r w:rsidR="00BB4241">
        <w:rPr>
          <w:noProof w:val="0"/>
          <w:sz w:val="20"/>
          <w:szCs w:val="20"/>
        </w:rPr>
        <w:t xml:space="preserve"> </w:t>
      </w:r>
      <w:r w:rsidR="00E2637E" w:rsidRPr="00F80FC9">
        <w:rPr>
          <w:noProof w:val="0"/>
          <w:sz w:val="20"/>
          <w:szCs w:val="20"/>
        </w:rPr>
        <w:t>alebo</w:t>
      </w:r>
    </w:p>
    <w:p w14:paraId="7DA81E5C" w14:textId="70319BBD" w:rsidR="00115789" w:rsidRPr="00F80FC9" w:rsidRDefault="00E2637E" w:rsidP="00606A77">
      <w:pPr>
        <w:pStyle w:val="Odsekzoznamu"/>
        <w:numPr>
          <w:ilvl w:val="4"/>
          <w:numId w:val="3"/>
        </w:numPr>
        <w:tabs>
          <w:tab w:val="clear" w:pos="2520"/>
        </w:tabs>
        <w:ind w:left="1418" w:hanging="284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že na základe platnej a účinnej zmluvy uzatvorenej medzi ním a treťou osobou </w:t>
      </w:r>
      <w:r w:rsidR="00362B10" w:rsidRPr="00F80FC9">
        <w:rPr>
          <w:noProof w:val="0"/>
          <w:sz w:val="20"/>
          <w:szCs w:val="20"/>
        </w:rPr>
        <w:t xml:space="preserve">je oprávnený vykonávať </w:t>
      </w:r>
      <w:r w:rsidR="00D95A5F">
        <w:rPr>
          <w:noProof w:val="0"/>
          <w:sz w:val="20"/>
          <w:szCs w:val="20"/>
        </w:rPr>
        <w:t xml:space="preserve">príslušné </w:t>
      </w:r>
      <w:r w:rsidR="00362B10" w:rsidRPr="00F80FC9">
        <w:rPr>
          <w:noProof w:val="0"/>
          <w:sz w:val="20"/>
          <w:szCs w:val="20"/>
        </w:rPr>
        <w:t>práva (vrátane práva úpravy zdrojového kódu a jeho poskytnutia obstarávateľovi)</w:t>
      </w:r>
      <w:r w:rsidR="00D95A5F">
        <w:rPr>
          <w:noProof w:val="0"/>
          <w:sz w:val="20"/>
          <w:szCs w:val="20"/>
        </w:rPr>
        <w:t xml:space="preserve"> k plneniu dodávanom na základe Zmluvy o dielo</w:t>
      </w:r>
      <w:r w:rsidR="00362B10" w:rsidRPr="00F80FC9">
        <w:rPr>
          <w:noProof w:val="0"/>
          <w:sz w:val="20"/>
          <w:szCs w:val="20"/>
        </w:rPr>
        <w:t xml:space="preserve"> </w:t>
      </w:r>
      <w:r w:rsidR="0025185F">
        <w:rPr>
          <w:noProof w:val="0"/>
          <w:sz w:val="20"/>
          <w:szCs w:val="20"/>
        </w:rPr>
        <w:t>(</w:t>
      </w:r>
      <w:r w:rsidR="00BB4241">
        <w:rPr>
          <w:noProof w:val="0"/>
          <w:sz w:val="20"/>
          <w:szCs w:val="20"/>
        </w:rPr>
        <w:t xml:space="preserve">Výmena </w:t>
      </w:r>
      <w:r w:rsidR="0025185F">
        <w:rPr>
          <w:noProof w:val="0"/>
          <w:sz w:val="20"/>
          <w:szCs w:val="20"/>
        </w:rPr>
        <w:t>SCADA systém</w:t>
      </w:r>
      <w:r w:rsidR="00BB4241">
        <w:rPr>
          <w:noProof w:val="0"/>
          <w:sz w:val="20"/>
          <w:szCs w:val="20"/>
        </w:rPr>
        <w:t>u</w:t>
      </w:r>
      <w:r w:rsidR="0025185F">
        <w:rPr>
          <w:noProof w:val="0"/>
          <w:sz w:val="20"/>
          <w:szCs w:val="20"/>
        </w:rPr>
        <w:t>)</w:t>
      </w:r>
      <w:r w:rsidR="00FB6048">
        <w:rPr>
          <w:noProof w:val="0"/>
          <w:sz w:val="20"/>
          <w:szCs w:val="20"/>
        </w:rPr>
        <w:t xml:space="preserve"> a </w:t>
      </w:r>
      <w:r w:rsidR="00BB4241" w:rsidRPr="00F80FC9">
        <w:rPr>
          <w:noProof w:val="0"/>
          <w:sz w:val="20"/>
          <w:szCs w:val="20"/>
        </w:rPr>
        <w:t>Zmluv</w:t>
      </w:r>
      <w:r w:rsidR="00BB4241">
        <w:rPr>
          <w:noProof w:val="0"/>
          <w:sz w:val="20"/>
          <w:szCs w:val="20"/>
        </w:rPr>
        <w:t>y</w:t>
      </w:r>
      <w:r w:rsidR="00BB4241" w:rsidRPr="00F80FC9">
        <w:rPr>
          <w:noProof w:val="0"/>
          <w:sz w:val="20"/>
          <w:szCs w:val="20"/>
        </w:rPr>
        <w:t xml:space="preserve"> o poskytovaní služby podpora a údržba SCADA</w:t>
      </w:r>
      <w:r w:rsidR="00BB4241">
        <w:rPr>
          <w:noProof w:val="0"/>
          <w:sz w:val="20"/>
          <w:szCs w:val="20"/>
        </w:rPr>
        <w:t xml:space="preserve"> </w:t>
      </w:r>
      <w:r w:rsidR="00362B10" w:rsidRPr="00F80FC9">
        <w:rPr>
          <w:noProof w:val="0"/>
          <w:sz w:val="20"/>
          <w:szCs w:val="20"/>
        </w:rPr>
        <w:t>a s týmto disponovať tak, aby bol naplnený účel Zmluvy o</w:t>
      </w:r>
      <w:r w:rsidR="00140E98">
        <w:rPr>
          <w:noProof w:val="0"/>
          <w:sz w:val="20"/>
          <w:szCs w:val="20"/>
        </w:rPr>
        <w:t> </w:t>
      </w:r>
      <w:r w:rsidR="00362B10" w:rsidRPr="00F80FC9">
        <w:rPr>
          <w:noProof w:val="0"/>
          <w:sz w:val="20"/>
          <w:szCs w:val="20"/>
        </w:rPr>
        <w:t>dielo</w:t>
      </w:r>
      <w:r w:rsidR="00140E98">
        <w:rPr>
          <w:noProof w:val="0"/>
          <w:sz w:val="20"/>
          <w:szCs w:val="20"/>
        </w:rPr>
        <w:t xml:space="preserve"> </w:t>
      </w:r>
      <w:r w:rsidR="00BB4241">
        <w:rPr>
          <w:noProof w:val="0"/>
          <w:sz w:val="20"/>
          <w:szCs w:val="20"/>
        </w:rPr>
        <w:t xml:space="preserve">(Výmena SCADA systému) </w:t>
      </w:r>
      <w:r w:rsidR="00140E98">
        <w:rPr>
          <w:noProof w:val="0"/>
          <w:sz w:val="20"/>
          <w:szCs w:val="20"/>
        </w:rPr>
        <w:t>a </w:t>
      </w:r>
      <w:r w:rsidR="00BB4241" w:rsidRPr="00F80FC9">
        <w:rPr>
          <w:noProof w:val="0"/>
          <w:sz w:val="20"/>
          <w:szCs w:val="20"/>
        </w:rPr>
        <w:t>Zmluv</w:t>
      </w:r>
      <w:r w:rsidR="00BB4241">
        <w:rPr>
          <w:noProof w:val="0"/>
          <w:sz w:val="20"/>
          <w:szCs w:val="20"/>
        </w:rPr>
        <w:t>y</w:t>
      </w:r>
      <w:r w:rsidR="00BB4241" w:rsidRPr="00F80FC9">
        <w:rPr>
          <w:noProof w:val="0"/>
          <w:sz w:val="20"/>
          <w:szCs w:val="20"/>
        </w:rPr>
        <w:t xml:space="preserve"> o poskytovaní služby podpora a údržba SCADA</w:t>
      </w:r>
      <w:r w:rsidR="00362B10" w:rsidRPr="00F80FC9">
        <w:rPr>
          <w:noProof w:val="0"/>
          <w:sz w:val="20"/>
          <w:szCs w:val="20"/>
        </w:rPr>
        <w:t xml:space="preserve">, </w:t>
      </w:r>
      <w:r w:rsidRPr="00F80FC9">
        <w:rPr>
          <w:noProof w:val="0"/>
          <w:sz w:val="20"/>
          <w:szCs w:val="20"/>
        </w:rPr>
        <w:t>pričom v takomto prípade spolu s Čestným vyhlásením predloží aj kópiu predmetnej zmluvy</w:t>
      </w:r>
      <w:r w:rsidR="00535284">
        <w:rPr>
          <w:noProof w:val="0"/>
          <w:sz w:val="20"/>
          <w:szCs w:val="20"/>
        </w:rPr>
        <w:t xml:space="preserve"> s treťou osobou</w:t>
      </w:r>
      <w:r w:rsidR="00AE1BD7" w:rsidRPr="00F80FC9">
        <w:rPr>
          <w:noProof w:val="0"/>
          <w:sz w:val="20"/>
          <w:szCs w:val="20"/>
        </w:rPr>
        <w:t>.</w:t>
      </w:r>
      <w:r w:rsidR="00362B10" w:rsidRPr="00F80FC9">
        <w:rPr>
          <w:noProof w:val="0"/>
          <w:sz w:val="20"/>
          <w:szCs w:val="20"/>
        </w:rPr>
        <w:t xml:space="preserve"> </w:t>
      </w:r>
    </w:p>
    <w:p w14:paraId="4DCBFF93" w14:textId="143538D6" w:rsidR="00115789" w:rsidRDefault="00115789" w:rsidP="00535284">
      <w:pPr>
        <w:pStyle w:val="Odsekzoznamu"/>
        <w:rPr>
          <w:i/>
          <w:noProof w:val="0"/>
          <w:sz w:val="20"/>
          <w:szCs w:val="20"/>
        </w:rPr>
      </w:pPr>
    </w:p>
    <w:p w14:paraId="0B36694F" w14:textId="758D2825" w:rsidR="00D95A5F" w:rsidRDefault="00696BF4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  <w:r w:rsidRPr="00C66C9B">
        <w:rPr>
          <w:noProof w:val="0"/>
          <w:sz w:val="20"/>
          <w:szCs w:val="20"/>
        </w:rPr>
        <w:t>Čestné vyhlásenie musí byť podpísan</w:t>
      </w:r>
      <w:r w:rsidR="00535284" w:rsidRPr="00C66C9B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uchádzačom,</w:t>
      </w:r>
      <w:r>
        <w:rPr>
          <w:noProof w:val="0"/>
          <w:sz w:val="20"/>
          <w:szCs w:val="20"/>
        </w:rPr>
        <w:t xml:space="preserve"> resp. osobou oprávnenou konať v mene uchádzača (napr.</w:t>
      </w:r>
      <w:r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 xml:space="preserve">. </w:t>
      </w:r>
    </w:p>
    <w:p w14:paraId="495122AA" w14:textId="77777777" w:rsidR="00D95A5F" w:rsidRDefault="00D95A5F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</w:p>
    <w:p w14:paraId="58D22BC1" w14:textId="4975DAA1" w:rsidR="00696BF4" w:rsidRDefault="00696BF4" w:rsidP="00535284">
      <w:pPr>
        <w:pStyle w:val="Odsekzoznamu"/>
        <w:ind w:left="1134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V prípade skupiny dodávateľov musí byť návrh na plnenie kritérií podpísaný </w:t>
      </w:r>
      <w:r>
        <w:rPr>
          <w:noProof w:val="0"/>
          <w:sz w:val="20"/>
          <w:szCs w:val="20"/>
        </w:rPr>
        <w:t xml:space="preserve">každým členom skupiny, resp. osobou oprávnenou konať v mene </w:t>
      </w:r>
      <w:r w:rsidRPr="00F80FC9">
        <w:rPr>
          <w:noProof w:val="0"/>
          <w:sz w:val="20"/>
          <w:szCs w:val="20"/>
        </w:rPr>
        <w:t>každého člena skupiny</w:t>
      </w:r>
      <w:r>
        <w:rPr>
          <w:noProof w:val="0"/>
          <w:sz w:val="20"/>
          <w:szCs w:val="20"/>
        </w:rPr>
        <w:t xml:space="preserve"> (napr.</w:t>
      </w:r>
      <w:r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 xml:space="preserve"> alebo členom skupiny, ktorý bude splnomocnený konať v danej veci za členov skupiny, pričom v tomto prípade je nevyhnutné priložiť príslušnú plnú moc</w:t>
      </w:r>
      <w:r>
        <w:rPr>
          <w:noProof w:val="0"/>
          <w:sz w:val="20"/>
          <w:szCs w:val="20"/>
        </w:rPr>
        <w:t>.</w:t>
      </w:r>
    </w:p>
    <w:p w14:paraId="5B575F2D" w14:textId="77777777" w:rsidR="00696BF4" w:rsidRPr="00F80FC9" w:rsidRDefault="00696BF4" w:rsidP="00535284">
      <w:pPr>
        <w:pStyle w:val="Odsekzoznamu"/>
        <w:rPr>
          <w:i/>
          <w:noProof w:val="0"/>
          <w:sz w:val="20"/>
          <w:szCs w:val="20"/>
        </w:rPr>
      </w:pPr>
    </w:p>
    <w:p w14:paraId="2790CC2E" w14:textId="6EFF5CDC" w:rsidR="00696BF4" w:rsidRPr="00696BF4" w:rsidRDefault="00115789" w:rsidP="00535284">
      <w:pPr>
        <w:pStyle w:val="Odsekzoznamu"/>
        <w:numPr>
          <w:ilvl w:val="0"/>
          <w:numId w:val="26"/>
        </w:numPr>
        <w:ind w:left="1134" w:hanging="283"/>
        <w:jc w:val="both"/>
        <w:rPr>
          <w:i/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Čestné vyhlásenie uchádzača, že </w:t>
      </w:r>
      <w:r w:rsidR="001F65AA" w:rsidRPr="00F80FC9">
        <w:rPr>
          <w:noProof w:val="0"/>
          <w:sz w:val="20"/>
          <w:szCs w:val="20"/>
        </w:rPr>
        <w:t xml:space="preserve">plnenie </w:t>
      </w:r>
      <w:r w:rsidR="00E2637E" w:rsidRPr="00F80FC9">
        <w:rPr>
          <w:noProof w:val="0"/>
          <w:sz w:val="20"/>
          <w:szCs w:val="20"/>
        </w:rPr>
        <w:t>poskytnuté na základe Zmluvy o dielo (</w:t>
      </w:r>
      <w:r w:rsidR="00BB4241">
        <w:rPr>
          <w:noProof w:val="0"/>
          <w:sz w:val="20"/>
          <w:szCs w:val="20"/>
        </w:rPr>
        <w:t xml:space="preserve">Výmena </w:t>
      </w:r>
      <w:r w:rsidR="00E2637E" w:rsidRPr="00F80FC9">
        <w:rPr>
          <w:noProof w:val="0"/>
          <w:sz w:val="20"/>
          <w:szCs w:val="20"/>
        </w:rPr>
        <w:t>SCADA systém</w:t>
      </w:r>
      <w:r w:rsidR="00BB4241">
        <w:rPr>
          <w:noProof w:val="0"/>
          <w:sz w:val="20"/>
          <w:szCs w:val="20"/>
        </w:rPr>
        <w:t>u</w:t>
      </w:r>
      <w:r w:rsidR="00E2637E" w:rsidRPr="00F80FC9">
        <w:rPr>
          <w:noProof w:val="0"/>
          <w:sz w:val="20"/>
          <w:szCs w:val="20"/>
        </w:rPr>
        <w:t>) bude</w:t>
      </w:r>
      <w:r w:rsidR="00310DA7" w:rsidRPr="00F80FC9">
        <w:rPr>
          <w:noProof w:val="0"/>
          <w:sz w:val="20"/>
          <w:szCs w:val="20"/>
        </w:rPr>
        <w:t xml:space="preserve"> plne funkčné</w:t>
      </w:r>
      <w:r w:rsidR="00362B10" w:rsidRPr="00F80FC9">
        <w:rPr>
          <w:noProof w:val="0"/>
          <w:sz w:val="20"/>
          <w:szCs w:val="20"/>
        </w:rPr>
        <w:t xml:space="preserve"> (prevádzkyschopné)</w:t>
      </w:r>
      <w:r w:rsidR="00310DA7" w:rsidRPr="00F80FC9">
        <w:rPr>
          <w:noProof w:val="0"/>
          <w:sz w:val="20"/>
          <w:szCs w:val="20"/>
        </w:rPr>
        <w:t xml:space="preserve"> a použite</w:t>
      </w:r>
      <w:r w:rsidR="001F65AA" w:rsidRPr="00F80FC9">
        <w:rPr>
          <w:noProof w:val="0"/>
          <w:sz w:val="20"/>
          <w:szCs w:val="20"/>
        </w:rPr>
        <w:t>ľné na účel</w:t>
      </w:r>
      <w:r w:rsidR="00310DA7" w:rsidRPr="00F80FC9">
        <w:rPr>
          <w:noProof w:val="0"/>
          <w:sz w:val="20"/>
          <w:szCs w:val="20"/>
        </w:rPr>
        <w:t>,</w:t>
      </w:r>
      <w:r w:rsidR="001F65AA" w:rsidRPr="00F80FC9">
        <w:rPr>
          <w:noProof w:val="0"/>
          <w:sz w:val="20"/>
          <w:szCs w:val="20"/>
        </w:rPr>
        <w:t xml:space="preserve"> na ktorý b</w:t>
      </w:r>
      <w:r w:rsidR="00C66C9B">
        <w:rPr>
          <w:noProof w:val="0"/>
          <w:sz w:val="20"/>
          <w:szCs w:val="20"/>
        </w:rPr>
        <w:t>ude</w:t>
      </w:r>
      <w:r w:rsidR="00310DA7" w:rsidRPr="00F80FC9">
        <w:rPr>
          <w:noProof w:val="0"/>
          <w:sz w:val="20"/>
          <w:szCs w:val="20"/>
        </w:rPr>
        <w:t xml:space="preserve"> </w:t>
      </w:r>
      <w:r w:rsidR="00362B10" w:rsidRPr="00F80FC9">
        <w:rPr>
          <w:noProof w:val="0"/>
          <w:sz w:val="20"/>
          <w:szCs w:val="20"/>
        </w:rPr>
        <w:t>zho</w:t>
      </w:r>
      <w:r w:rsidR="00310DA7" w:rsidRPr="00F80FC9">
        <w:rPr>
          <w:noProof w:val="0"/>
          <w:sz w:val="20"/>
          <w:szCs w:val="20"/>
        </w:rPr>
        <w:t>tovené</w:t>
      </w:r>
      <w:r w:rsidR="00C66C9B">
        <w:rPr>
          <w:noProof w:val="0"/>
          <w:sz w:val="20"/>
          <w:szCs w:val="20"/>
        </w:rPr>
        <w:t>,</w:t>
      </w:r>
      <w:r w:rsidR="00310DA7" w:rsidRPr="00F80FC9">
        <w:rPr>
          <w:noProof w:val="0"/>
          <w:sz w:val="20"/>
          <w:szCs w:val="20"/>
        </w:rPr>
        <w:t xml:space="preserve"> a</w:t>
      </w:r>
      <w:r w:rsidR="00362B10" w:rsidRPr="00F80FC9">
        <w:rPr>
          <w:noProof w:val="0"/>
          <w:sz w:val="20"/>
          <w:szCs w:val="20"/>
        </w:rPr>
        <w:t> </w:t>
      </w:r>
      <w:r w:rsidR="00E2637E" w:rsidRPr="00F80FC9">
        <w:rPr>
          <w:noProof w:val="0"/>
          <w:sz w:val="20"/>
          <w:szCs w:val="20"/>
        </w:rPr>
        <w:t xml:space="preserve">po dobu 10 rokov odo dňa </w:t>
      </w:r>
      <w:r w:rsidR="00310DA7" w:rsidRPr="00F80FC9">
        <w:rPr>
          <w:noProof w:val="0"/>
          <w:sz w:val="20"/>
          <w:szCs w:val="20"/>
        </w:rPr>
        <w:t>odovzdania plnenia v súlade so Zmluvou</w:t>
      </w:r>
      <w:r w:rsidR="00E2637E" w:rsidRPr="00F80FC9">
        <w:rPr>
          <w:noProof w:val="0"/>
          <w:sz w:val="20"/>
          <w:szCs w:val="20"/>
        </w:rPr>
        <w:t xml:space="preserve"> o dielo </w:t>
      </w:r>
      <w:r w:rsidR="00C66C9B" w:rsidRPr="00F80FC9">
        <w:rPr>
          <w:noProof w:val="0"/>
          <w:sz w:val="20"/>
          <w:szCs w:val="20"/>
        </w:rPr>
        <w:t>(</w:t>
      </w:r>
      <w:r w:rsidR="00C66C9B">
        <w:rPr>
          <w:noProof w:val="0"/>
          <w:sz w:val="20"/>
          <w:szCs w:val="20"/>
        </w:rPr>
        <w:t xml:space="preserve">Výmena </w:t>
      </w:r>
      <w:r w:rsidR="00C66C9B" w:rsidRPr="00F80FC9">
        <w:rPr>
          <w:noProof w:val="0"/>
          <w:sz w:val="20"/>
          <w:szCs w:val="20"/>
        </w:rPr>
        <w:t>SCADA systém</w:t>
      </w:r>
      <w:r w:rsidR="00C66C9B">
        <w:rPr>
          <w:noProof w:val="0"/>
          <w:sz w:val="20"/>
          <w:szCs w:val="20"/>
        </w:rPr>
        <w:t>u</w:t>
      </w:r>
      <w:r w:rsidR="00C66C9B" w:rsidRPr="00F80FC9">
        <w:rPr>
          <w:noProof w:val="0"/>
          <w:sz w:val="20"/>
          <w:szCs w:val="20"/>
        </w:rPr>
        <w:t xml:space="preserve">) </w:t>
      </w:r>
      <w:r w:rsidR="00310DA7" w:rsidRPr="00F80FC9">
        <w:rPr>
          <w:noProof w:val="0"/>
          <w:sz w:val="20"/>
          <w:szCs w:val="20"/>
        </w:rPr>
        <w:t xml:space="preserve">si </w:t>
      </w:r>
      <w:r w:rsidR="001F65AA" w:rsidRPr="00F80FC9">
        <w:rPr>
          <w:noProof w:val="0"/>
          <w:sz w:val="20"/>
          <w:szCs w:val="20"/>
        </w:rPr>
        <w:t>zachová uvedené vlastnosti</w:t>
      </w:r>
      <w:r w:rsidR="00310DA7" w:rsidRPr="00F80FC9">
        <w:rPr>
          <w:noProof w:val="0"/>
          <w:sz w:val="20"/>
          <w:szCs w:val="20"/>
        </w:rPr>
        <w:t>, t.</w:t>
      </w:r>
      <w:r w:rsidR="00A0413E">
        <w:rPr>
          <w:noProof w:val="0"/>
          <w:sz w:val="20"/>
          <w:szCs w:val="20"/>
        </w:rPr>
        <w:t xml:space="preserve"> </w:t>
      </w:r>
      <w:r w:rsidR="00310DA7" w:rsidRPr="00F80FC9">
        <w:rPr>
          <w:noProof w:val="0"/>
          <w:sz w:val="20"/>
          <w:szCs w:val="20"/>
        </w:rPr>
        <w:t xml:space="preserve">j. bude </w:t>
      </w:r>
      <w:r w:rsidR="00362B10" w:rsidRPr="00F80FC9">
        <w:rPr>
          <w:noProof w:val="0"/>
          <w:sz w:val="20"/>
          <w:szCs w:val="20"/>
        </w:rPr>
        <w:t>prevádzk</w:t>
      </w:r>
      <w:r w:rsidR="00A0413E">
        <w:rPr>
          <w:noProof w:val="0"/>
          <w:sz w:val="20"/>
          <w:szCs w:val="20"/>
        </w:rPr>
        <w:t>y</w:t>
      </w:r>
      <w:r w:rsidR="00362B10" w:rsidRPr="00F80FC9">
        <w:rPr>
          <w:noProof w:val="0"/>
          <w:sz w:val="20"/>
          <w:szCs w:val="20"/>
        </w:rPr>
        <w:t>schopné a použiteľné na účel, na ktorý bolo zhotovené</w:t>
      </w:r>
      <w:r w:rsidR="001F65AA" w:rsidRPr="00F80FC9">
        <w:rPr>
          <w:noProof w:val="0"/>
          <w:sz w:val="20"/>
          <w:szCs w:val="20"/>
        </w:rPr>
        <w:t xml:space="preserve">, v opačnom prípade sa </w:t>
      </w:r>
      <w:r w:rsidR="0025185F">
        <w:rPr>
          <w:noProof w:val="0"/>
          <w:sz w:val="20"/>
          <w:szCs w:val="20"/>
        </w:rPr>
        <w:t xml:space="preserve">uchádzač </w:t>
      </w:r>
      <w:r w:rsidR="001F65AA" w:rsidRPr="00F80FC9">
        <w:rPr>
          <w:noProof w:val="0"/>
          <w:sz w:val="20"/>
          <w:szCs w:val="20"/>
        </w:rPr>
        <w:t>zaväzuje</w:t>
      </w:r>
      <w:r w:rsidR="00E2637E" w:rsidRPr="00F80FC9">
        <w:rPr>
          <w:noProof w:val="0"/>
          <w:sz w:val="20"/>
          <w:szCs w:val="20"/>
        </w:rPr>
        <w:t xml:space="preserve"> poskytnúť </w:t>
      </w:r>
      <w:r w:rsidR="001F65AA" w:rsidRPr="00F80FC9">
        <w:rPr>
          <w:noProof w:val="0"/>
          <w:sz w:val="20"/>
          <w:szCs w:val="20"/>
        </w:rPr>
        <w:t xml:space="preserve">obstarávateľovi </w:t>
      </w:r>
      <w:r w:rsidR="00E2637E" w:rsidRPr="00F80FC9">
        <w:rPr>
          <w:noProof w:val="0"/>
          <w:sz w:val="20"/>
          <w:szCs w:val="20"/>
        </w:rPr>
        <w:t>všetku p</w:t>
      </w:r>
      <w:r w:rsidR="001F65AA" w:rsidRPr="00F80FC9">
        <w:rPr>
          <w:noProof w:val="0"/>
          <w:sz w:val="20"/>
          <w:szCs w:val="20"/>
        </w:rPr>
        <w:t>o</w:t>
      </w:r>
      <w:r w:rsidR="00E2637E" w:rsidRPr="00F80FC9">
        <w:rPr>
          <w:noProof w:val="0"/>
          <w:sz w:val="20"/>
          <w:szCs w:val="20"/>
        </w:rPr>
        <w:t xml:space="preserve">trebnú súčinnosť a vykonať </w:t>
      </w:r>
      <w:r w:rsidR="001F65AA" w:rsidRPr="00F80FC9">
        <w:rPr>
          <w:noProof w:val="0"/>
          <w:sz w:val="20"/>
          <w:szCs w:val="20"/>
        </w:rPr>
        <w:t xml:space="preserve">všetky </w:t>
      </w:r>
      <w:r w:rsidR="00E2637E" w:rsidRPr="00F80FC9">
        <w:rPr>
          <w:noProof w:val="0"/>
          <w:sz w:val="20"/>
          <w:szCs w:val="20"/>
        </w:rPr>
        <w:t>potrebné úkony na zabezpečenie riadnej</w:t>
      </w:r>
      <w:r w:rsidR="001F65AA" w:rsidRPr="00F80FC9">
        <w:rPr>
          <w:noProof w:val="0"/>
          <w:sz w:val="20"/>
          <w:szCs w:val="20"/>
        </w:rPr>
        <w:t xml:space="preserve"> (plne funkčnej)</w:t>
      </w:r>
      <w:r w:rsidR="00E2637E" w:rsidRPr="00F80FC9">
        <w:rPr>
          <w:noProof w:val="0"/>
          <w:sz w:val="20"/>
          <w:szCs w:val="20"/>
        </w:rPr>
        <w:t xml:space="preserve"> prevádzky plnenia</w:t>
      </w:r>
      <w:r w:rsidR="00362B10" w:rsidRPr="00F80FC9">
        <w:rPr>
          <w:noProof w:val="0"/>
          <w:sz w:val="20"/>
          <w:szCs w:val="20"/>
        </w:rPr>
        <w:t>, a to</w:t>
      </w:r>
      <w:r w:rsidR="00E2637E" w:rsidRPr="00F80FC9">
        <w:rPr>
          <w:noProof w:val="0"/>
          <w:sz w:val="20"/>
          <w:szCs w:val="20"/>
        </w:rPr>
        <w:t xml:space="preserve"> po</w:t>
      </w:r>
      <w:r w:rsidR="00310DA7" w:rsidRPr="00F80FC9">
        <w:rPr>
          <w:noProof w:val="0"/>
          <w:sz w:val="20"/>
          <w:szCs w:val="20"/>
        </w:rPr>
        <w:t xml:space="preserve"> celú </w:t>
      </w:r>
      <w:r w:rsidR="00E2637E" w:rsidRPr="00F80FC9">
        <w:rPr>
          <w:noProof w:val="0"/>
          <w:sz w:val="20"/>
          <w:szCs w:val="20"/>
        </w:rPr>
        <w:t>uvedenú dobu.</w:t>
      </w:r>
    </w:p>
    <w:p w14:paraId="59C73C62" w14:textId="77777777" w:rsidR="00696BF4" w:rsidRDefault="00696BF4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</w:p>
    <w:p w14:paraId="45002238" w14:textId="77777777" w:rsidR="00D95A5F" w:rsidRDefault="00696BF4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Čestné vyhlásenie</w:t>
      </w:r>
      <w:r w:rsidRPr="00F80FC9">
        <w:rPr>
          <w:noProof w:val="0"/>
          <w:sz w:val="20"/>
          <w:szCs w:val="20"/>
        </w:rPr>
        <w:t xml:space="preserve"> musí byť podpísaný uchádzačom,</w:t>
      </w:r>
      <w:r>
        <w:rPr>
          <w:noProof w:val="0"/>
          <w:sz w:val="20"/>
          <w:szCs w:val="20"/>
        </w:rPr>
        <w:t xml:space="preserve"> resp. osobou oprávnenou konať v mene uchádzača (napr.</w:t>
      </w:r>
      <w:r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 xml:space="preserve">. </w:t>
      </w:r>
    </w:p>
    <w:p w14:paraId="54DAD29C" w14:textId="77777777" w:rsidR="00D95A5F" w:rsidRDefault="00D95A5F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</w:p>
    <w:p w14:paraId="74CEAC27" w14:textId="78A45EEE" w:rsidR="00696BF4" w:rsidRDefault="00696BF4" w:rsidP="00535284">
      <w:pPr>
        <w:pStyle w:val="Odsekzoznamu"/>
        <w:ind w:left="1134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V prípade skupiny dodávateľov musí byť návrh na plnenie kritérií podpísaný </w:t>
      </w:r>
      <w:r>
        <w:rPr>
          <w:noProof w:val="0"/>
          <w:sz w:val="20"/>
          <w:szCs w:val="20"/>
        </w:rPr>
        <w:t xml:space="preserve">každým členom skupiny, resp. osobou oprávnenou konať v mene </w:t>
      </w:r>
      <w:r w:rsidRPr="00F80FC9">
        <w:rPr>
          <w:noProof w:val="0"/>
          <w:sz w:val="20"/>
          <w:szCs w:val="20"/>
        </w:rPr>
        <w:t>každého člena skupiny</w:t>
      </w:r>
      <w:r>
        <w:rPr>
          <w:noProof w:val="0"/>
          <w:sz w:val="20"/>
          <w:szCs w:val="20"/>
        </w:rPr>
        <w:t xml:space="preserve"> (napr.</w:t>
      </w:r>
      <w:r w:rsidRPr="00F80FC9">
        <w:rPr>
          <w:noProof w:val="0"/>
          <w:sz w:val="20"/>
          <w:szCs w:val="20"/>
        </w:rPr>
        <w:t xml:space="preserve"> jeho štatutárnym orgánom alebo členom štatutárneho orgánu alebo iným zástupcom uchádzača, ktorý je oprávnený konať v jeho mene, pričom v tomto prípade je nevyhnutné priložiť príslušnú plnú moc</w:t>
      </w:r>
      <w:r>
        <w:rPr>
          <w:noProof w:val="0"/>
          <w:sz w:val="20"/>
          <w:szCs w:val="20"/>
        </w:rPr>
        <w:t>)</w:t>
      </w:r>
      <w:r w:rsidRPr="00F80FC9">
        <w:rPr>
          <w:noProof w:val="0"/>
          <w:sz w:val="20"/>
          <w:szCs w:val="20"/>
        </w:rPr>
        <w:t xml:space="preserve"> alebo členom skupiny, ktorý bude splnomocnený konať v danej veci za členov skupiny, pričom v tomto prípade je nevyhnutné priložiť príslušnú plnú moc</w:t>
      </w:r>
      <w:r>
        <w:rPr>
          <w:noProof w:val="0"/>
          <w:sz w:val="20"/>
          <w:szCs w:val="20"/>
        </w:rPr>
        <w:t>.</w:t>
      </w:r>
    </w:p>
    <w:p w14:paraId="1DE6CF5D" w14:textId="72A7F0A0" w:rsidR="00266182" w:rsidRPr="00BF4528" w:rsidRDefault="00266182" w:rsidP="00535284">
      <w:pPr>
        <w:pStyle w:val="Odsekzoznamu"/>
        <w:ind w:left="1134"/>
        <w:jc w:val="both"/>
        <w:rPr>
          <w:i/>
          <w:noProof w:val="0"/>
          <w:sz w:val="20"/>
          <w:szCs w:val="20"/>
        </w:rPr>
      </w:pPr>
    </w:p>
    <w:p w14:paraId="2FC728E8" w14:textId="27DCA0E4" w:rsidR="00266182" w:rsidRPr="00D0602D" w:rsidRDefault="0042233F" w:rsidP="00535284">
      <w:pPr>
        <w:pStyle w:val="Odsekzoznamu"/>
        <w:numPr>
          <w:ilvl w:val="0"/>
          <w:numId w:val="26"/>
        </w:numPr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O</w:t>
      </w:r>
      <w:r w:rsidR="00C66C9B">
        <w:rPr>
          <w:noProof w:val="0"/>
          <w:sz w:val="20"/>
          <w:szCs w:val="20"/>
        </w:rPr>
        <w:t>pis</w:t>
      </w:r>
      <w:r w:rsidR="00266182" w:rsidRPr="00D0602D">
        <w:rPr>
          <w:noProof w:val="0"/>
          <w:sz w:val="20"/>
          <w:szCs w:val="20"/>
        </w:rPr>
        <w:t xml:space="preserve"> </w:t>
      </w:r>
      <w:r>
        <w:rPr>
          <w:noProof w:val="0"/>
          <w:sz w:val="20"/>
          <w:szCs w:val="20"/>
        </w:rPr>
        <w:t xml:space="preserve">akýchkoľvek osobitných alebo špeciálnych podmienok </w:t>
      </w:r>
      <w:r w:rsidR="00266182" w:rsidRPr="00D0602D">
        <w:rPr>
          <w:noProof w:val="0"/>
          <w:sz w:val="20"/>
          <w:szCs w:val="20"/>
        </w:rPr>
        <w:t>spôsob</w:t>
      </w:r>
      <w:r w:rsidR="0070474F">
        <w:rPr>
          <w:noProof w:val="0"/>
          <w:sz w:val="20"/>
          <w:szCs w:val="20"/>
        </w:rPr>
        <w:t>u</w:t>
      </w:r>
      <w:r w:rsidR="00266182" w:rsidRPr="00D0602D">
        <w:rPr>
          <w:noProof w:val="0"/>
          <w:sz w:val="20"/>
          <w:szCs w:val="20"/>
        </w:rPr>
        <w:t xml:space="preserve"> </w:t>
      </w:r>
      <w:proofErr w:type="spellStart"/>
      <w:r w:rsidR="00266182" w:rsidRPr="00D0602D">
        <w:rPr>
          <w:noProof w:val="0"/>
          <w:sz w:val="20"/>
          <w:szCs w:val="20"/>
        </w:rPr>
        <w:t>licencovania</w:t>
      </w:r>
      <w:proofErr w:type="spellEnd"/>
      <w:r w:rsidR="0070474F">
        <w:rPr>
          <w:noProof w:val="0"/>
          <w:sz w:val="20"/>
          <w:szCs w:val="20"/>
        </w:rPr>
        <w:t xml:space="preserve"> </w:t>
      </w:r>
      <w:r>
        <w:rPr>
          <w:noProof w:val="0"/>
          <w:sz w:val="20"/>
          <w:szCs w:val="20"/>
        </w:rPr>
        <w:t xml:space="preserve">vzťahujúcich sa na predmet </w:t>
      </w:r>
      <w:r w:rsidR="0070474F">
        <w:rPr>
          <w:noProof w:val="0"/>
          <w:sz w:val="20"/>
          <w:szCs w:val="20"/>
        </w:rPr>
        <w:t>plnenia</w:t>
      </w:r>
      <w:r>
        <w:rPr>
          <w:noProof w:val="0"/>
          <w:sz w:val="20"/>
          <w:szCs w:val="20"/>
        </w:rPr>
        <w:t xml:space="preserve"> (napr. registrácia licencií na dodávateľa, a nie objednávateľa a</w:t>
      </w:r>
      <w:r w:rsidR="002B5CC7">
        <w:rPr>
          <w:noProof w:val="0"/>
          <w:sz w:val="20"/>
          <w:szCs w:val="20"/>
        </w:rPr>
        <w:t> </w:t>
      </w:r>
      <w:r>
        <w:rPr>
          <w:noProof w:val="0"/>
          <w:sz w:val="20"/>
          <w:szCs w:val="20"/>
        </w:rPr>
        <w:t>pod</w:t>
      </w:r>
      <w:r w:rsidR="002B5CC7">
        <w:rPr>
          <w:noProof w:val="0"/>
          <w:sz w:val="20"/>
          <w:szCs w:val="20"/>
        </w:rPr>
        <w:t>)</w:t>
      </w:r>
      <w:r w:rsidR="00266182" w:rsidRPr="00D0602D">
        <w:rPr>
          <w:noProof w:val="0"/>
          <w:sz w:val="20"/>
          <w:szCs w:val="20"/>
        </w:rPr>
        <w:t>.</w:t>
      </w:r>
    </w:p>
    <w:p w14:paraId="3A6F5D9E" w14:textId="26C078B1" w:rsidR="00115789" w:rsidRPr="00BF4528" w:rsidRDefault="00115789" w:rsidP="00535284">
      <w:pPr>
        <w:pStyle w:val="Odsekzoznamu"/>
        <w:ind w:left="1134"/>
        <w:jc w:val="both"/>
        <w:rPr>
          <w:i/>
          <w:noProof w:val="0"/>
          <w:sz w:val="20"/>
          <w:szCs w:val="20"/>
        </w:rPr>
      </w:pPr>
    </w:p>
    <w:p w14:paraId="645BA706" w14:textId="77777777" w:rsidR="00904F01" w:rsidRPr="00F80FC9" w:rsidRDefault="00904F01" w:rsidP="00535284">
      <w:pPr>
        <w:pStyle w:val="Nadpis2"/>
      </w:pPr>
      <w:bookmarkStart w:id="73" w:name="_Toc404538271"/>
      <w:bookmarkStart w:id="74" w:name="_Toc404544389"/>
      <w:bookmarkStart w:id="75" w:name="_Toc85110494"/>
      <w:r w:rsidRPr="00F80FC9">
        <w:t>Predkladanie ponuky</w:t>
      </w:r>
      <w:bookmarkEnd w:id="73"/>
      <w:bookmarkEnd w:id="74"/>
      <w:bookmarkEnd w:id="75"/>
    </w:p>
    <w:p w14:paraId="2B237523" w14:textId="77777777" w:rsidR="00D54E74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76" w:name="_Toc404538272"/>
      <w:bookmarkStart w:id="77" w:name="_Toc404544390"/>
      <w:bookmarkStart w:id="78" w:name="_Toc85110495"/>
      <w:r w:rsidRPr="00F80FC9">
        <w:rPr>
          <w:sz w:val="24"/>
          <w:lang w:val="sk-SK"/>
        </w:rPr>
        <w:t>Náklady na ponuku</w:t>
      </w:r>
      <w:bookmarkEnd w:id="76"/>
      <w:bookmarkEnd w:id="77"/>
      <w:bookmarkEnd w:id="78"/>
      <w:r w:rsidRPr="00F80FC9">
        <w:rPr>
          <w:sz w:val="24"/>
          <w:lang w:val="sk-SK"/>
        </w:rPr>
        <w:t xml:space="preserve"> </w:t>
      </w:r>
    </w:p>
    <w:p w14:paraId="0A517F08" w14:textId="77777777" w:rsidR="00D54E74" w:rsidRPr="00F80FC9" w:rsidRDefault="00D54E74" w:rsidP="00535284">
      <w:pPr>
        <w:rPr>
          <w:rFonts w:ascii="Arial" w:hAnsi="Arial" w:cs="Arial"/>
        </w:rPr>
      </w:pPr>
    </w:p>
    <w:p w14:paraId="73831C09" w14:textId="11B929C1" w:rsidR="00904F01" w:rsidRPr="00F80FC9" w:rsidRDefault="00904F01" w:rsidP="00535284">
      <w:pPr>
        <w:pStyle w:val="Odsekzoznamu"/>
        <w:numPr>
          <w:ilvl w:val="1"/>
          <w:numId w:val="29"/>
        </w:numPr>
        <w:autoSpaceDE w:val="0"/>
        <w:autoSpaceDN w:val="0"/>
        <w:adjustRightInd w:val="0"/>
        <w:ind w:left="851" w:hanging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>Všetky náklady a výdavky spojené s prípravou a predložením ponuky</w:t>
      </w:r>
      <w:r w:rsidR="00CB5A62" w:rsidRPr="00F80FC9">
        <w:rPr>
          <w:noProof w:val="0"/>
          <w:color w:val="000000"/>
          <w:sz w:val="20"/>
          <w:szCs w:val="20"/>
        </w:rPr>
        <w:t xml:space="preserve"> </w:t>
      </w:r>
      <w:r w:rsidRPr="00F80FC9">
        <w:rPr>
          <w:noProof w:val="0"/>
          <w:color w:val="000000"/>
          <w:sz w:val="20"/>
          <w:szCs w:val="20"/>
        </w:rPr>
        <w:t xml:space="preserve">znáša </w:t>
      </w:r>
      <w:r w:rsidR="008622AB" w:rsidRPr="00F80FC9">
        <w:rPr>
          <w:noProof w:val="0"/>
          <w:color w:val="000000"/>
          <w:sz w:val="20"/>
          <w:szCs w:val="20"/>
        </w:rPr>
        <w:t>záujemca</w:t>
      </w:r>
      <w:r w:rsidRPr="00F80FC9">
        <w:rPr>
          <w:noProof w:val="0"/>
          <w:color w:val="000000"/>
          <w:sz w:val="20"/>
          <w:szCs w:val="20"/>
        </w:rPr>
        <w:t xml:space="preserve"> bez finančného nároku voči obstarávateľovi, </w:t>
      </w:r>
      <w:r w:rsidR="00B5752D" w:rsidRPr="00F80FC9">
        <w:rPr>
          <w:noProof w:val="0"/>
          <w:color w:val="000000"/>
          <w:sz w:val="20"/>
          <w:szCs w:val="20"/>
        </w:rPr>
        <w:t xml:space="preserve">a to </w:t>
      </w:r>
      <w:r w:rsidRPr="00F80FC9">
        <w:rPr>
          <w:noProof w:val="0"/>
          <w:color w:val="000000"/>
          <w:sz w:val="20"/>
          <w:szCs w:val="20"/>
        </w:rPr>
        <w:t xml:space="preserve">bez ohľadu na výsledok verejného obstarávania. </w:t>
      </w:r>
      <w:r w:rsidRPr="00F80FC9">
        <w:rPr>
          <w:noProof w:val="0"/>
          <w:color w:val="000000"/>
          <w:sz w:val="20"/>
          <w:szCs w:val="20"/>
        </w:rPr>
        <w:lastRenderedPageBreak/>
        <w:t xml:space="preserve">Ponuky doručené predpísaným spôsobom v lehote na predkladanie ponúk sa uchádzačom nevracajú. Zostávajú ako súčasť dokumentácie vyhláseného verejného obstarávania. </w:t>
      </w:r>
    </w:p>
    <w:p w14:paraId="07D78613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79" w:name="_Toc404538273"/>
      <w:bookmarkStart w:id="80" w:name="_Toc404544391"/>
      <w:bookmarkStart w:id="81" w:name="_Toc85110496"/>
      <w:r w:rsidRPr="00F80FC9">
        <w:rPr>
          <w:sz w:val="24"/>
          <w:lang w:val="sk-SK"/>
        </w:rPr>
        <w:t>Oprávnenie predložiť ponuku - skupina dodávateľov</w:t>
      </w:r>
      <w:bookmarkEnd w:id="79"/>
      <w:bookmarkEnd w:id="80"/>
      <w:bookmarkEnd w:id="81"/>
    </w:p>
    <w:p w14:paraId="723F43AB" w14:textId="77777777" w:rsidR="00904F01" w:rsidRPr="00F80FC9" w:rsidRDefault="00904F01" w:rsidP="00535284">
      <w:pPr>
        <w:rPr>
          <w:rFonts w:ascii="Arial" w:hAnsi="Arial" w:cs="Arial"/>
          <w:b/>
          <w:bCs/>
        </w:rPr>
      </w:pPr>
    </w:p>
    <w:p w14:paraId="0013DCE1" w14:textId="38CB2691" w:rsidR="0067312B" w:rsidRPr="00F80FC9" w:rsidRDefault="00904F01" w:rsidP="00535284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Uchádzačom</w:t>
      </w:r>
      <w:r w:rsidR="00BE6626">
        <w:rPr>
          <w:noProof w:val="0"/>
          <w:sz w:val="20"/>
          <w:szCs w:val="20"/>
        </w:rPr>
        <w:t xml:space="preserve"> (záujemcom)</w:t>
      </w:r>
      <w:r w:rsidRPr="00F80FC9">
        <w:rPr>
          <w:noProof w:val="0"/>
          <w:sz w:val="20"/>
          <w:szCs w:val="20"/>
        </w:rPr>
        <w:t xml:space="preserve"> môže byť fyzická osoba, právnická osoba, ako aj skupina fyzických osôb a/alebo právnických osôb, vystupujúcich voči obstarávateľovi spoločne</w:t>
      </w:r>
      <w:r w:rsidR="002F5D2F" w:rsidRPr="00F80FC9">
        <w:rPr>
          <w:noProof w:val="0"/>
          <w:sz w:val="20"/>
          <w:szCs w:val="20"/>
        </w:rPr>
        <w:t xml:space="preserve"> (skupina dodávateľov)</w:t>
      </w:r>
      <w:r w:rsidRPr="00F80FC9">
        <w:rPr>
          <w:noProof w:val="0"/>
          <w:sz w:val="20"/>
          <w:szCs w:val="20"/>
        </w:rPr>
        <w:t>.</w:t>
      </w:r>
    </w:p>
    <w:p w14:paraId="150D4AA1" w14:textId="77777777" w:rsidR="00904F01" w:rsidRPr="00F80FC9" w:rsidRDefault="00904F01" w:rsidP="00535284">
      <w:pPr>
        <w:pStyle w:val="Odsekzoznamu"/>
        <w:autoSpaceDE w:val="0"/>
        <w:autoSpaceDN w:val="0"/>
        <w:adjustRightInd w:val="0"/>
        <w:ind w:left="851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 </w:t>
      </w:r>
    </w:p>
    <w:p w14:paraId="39F4C062" w14:textId="77777777" w:rsidR="00904F01" w:rsidRPr="00F80FC9" w:rsidRDefault="00904F01" w:rsidP="00535284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Obstarávateľ umožňuje skupine dodávateľov účasť vo verejnom obstarávaní v zmysle §  3</w:t>
      </w:r>
      <w:r w:rsidR="0046040B" w:rsidRPr="00F80FC9">
        <w:rPr>
          <w:noProof w:val="0"/>
          <w:sz w:val="20"/>
          <w:szCs w:val="20"/>
        </w:rPr>
        <w:t>7</w:t>
      </w:r>
      <w:r w:rsidRPr="00F80FC9">
        <w:rPr>
          <w:noProof w:val="0"/>
          <w:sz w:val="20"/>
          <w:szCs w:val="20"/>
        </w:rPr>
        <w:t xml:space="preserve"> ods. 1 ZVO. V prípade prijatia súťažnej ponuky skupiny dodávateľov nebude obstarávateľ vyžadovať od tejto skupiny, aby vytvoril</w:t>
      </w:r>
      <w:r w:rsidR="00700050" w:rsidRPr="00F80FC9">
        <w:rPr>
          <w:noProof w:val="0"/>
          <w:sz w:val="20"/>
          <w:szCs w:val="20"/>
        </w:rPr>
        <w:t>a</w:t>
      </w:r>
      <w:r w:rsidRPr="00F80FC9">
        <w:rPr>
          <w:noProof w:val="0"/>
          <w:sz w:val="20"/>
          <w:szCs w:val="20"/>
        </w:rPr>
        <w:t xml:space="preserve"> právnu formu v zmysle § 3</w:t>
      </w:r>
      <w:r w:rsidR="0046040B" w:rsidRPr="00F80FC9">
        <w:rPr>
          <w:noProof w:val="0"/>
          <w:sz w:val="20"/>
          <w:szCs w:val="20"/>
        </w:rPr>
        <w:t>7</w:t>
      </w:r>
      <w:r w:rsidRPr="00F80FC9">
        <w:rPr>
          <w:noProof w:val="0"/>
          <w:sz w:val="20"/>
          <w:szCs w:val="20"/>
        </w:rPr>
        <w:t xml:space="preserve"> ods. 2 </w:t>
      </w:r>
      <w:r w:rsidR="0046040B" w:rsidRPr="00F80FC9">
        <w:rPr>
          <w:noProof w:val="0"/>
          <w:sz w:val="20"/>
          <w:szCs w:val="20"/>
        </w:rPr>
        <w:t>ZVO</w:t>
      </w:r>
      <w:r w:rsidRPr="00F80FC9">
        <w:rPr>
          <w:noProof w:val="0"/>
          <w:sz w:val="20"/>
          <w:szCs w:val="20"/>
        </w:rPr>
        <w:t>. Jednotliví členovia skupiny budú zaviazaní spoločne a nerozdielne.</w:t>
      </w:r>
    </w:p>
    <w:p w14:paraId="7D853214" w14:textId="77777777" w:rsidR="0067312B" w:rsidRPr="00F80FC9" w:rsidRDefault="0067312B" w:rsidP="00535284">
      <w:pPr>
        <w:pStyle w:val="Odsekzoznamu"/>
        <w:autoSpaceDE w:val="0"/>
        <w:autoSpaceDN w:val="0"/>
        <w:adjustRightInd w:val="0"/>
        <w:ind w:left="851"/>
        <w:jc w:val="both"/>
        <w:rPr>
          <w:noProof w:val="0"/>
          <w:sz w:val="20"/>
          <w:szCs w:val="20"/>
        </w:rPr>
      </w:pPr>
    </w:p>
    <w:p w14:paraId="79DF2605" w14:textId="77777777" w:rsidR="00904F01" w:rsidRPr="00F80FC9" w:rsidRDefault="00904F01" w:rsidP="00535284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V prípade, ak sa tejto zákazky zúčastní skupina dodávateľov, resp. ak skupina dodávateľov predloží ponuku, uvedie to vo svojej ponuke na samostatnom liste</w:t>
      </w:r>
      <w:r w:rsidR="00700050" w:rsidRPr="00F80FC9">
        <w:rPr>
          <w:noProof w:val="0"/>
          <w:sz w:val="20"/>
          <w:szCs w:val="20"/>
        </w:rPr>
        <w:t xml:space="preserve"> vo forme vyhlásenia</w:t>
      </w:r>
      <w:r w:rsidR="0035198B" w:rsidRPr="00F80FC9">
        <w:rPr>
          <w:noProof w:val="0"/>
          <w:sz w:val="20"/>
          <w:szCs w:val="20"/>
        </w:rPr>
        <w:t>, ktorého vzor tvorí p</w:t>
      </w:r>
      <w:r w:rsidR="00641DB5" w:rsidRPr="00F80FC9">
        <w:rPr>
          <w:noProof w:val="0"/>
          <w:sz w:val="20"/>
          <w:szCs w:val="20"/>
        </w:rPr>
        <w:t>rílohu č. 2 týchto súťažných podkladov</w:t>
      </w:r>
      <w:r w:rsidRPr="00F80FC9">
        <w:rPr>
          <w:noProof w:val="0"/>
          <w:sz w:val="20"/>
          <w:szCs w:val="20"/>
        </w:rPr>
        <w:t>, ktorý bude podpísaný oprávnenými zástupcami všetkých členov skupiny. V tomto liste zároveň určia (splnomocnia) spomedzi seba jedného člena skupiny, s ktorým bude obstarávateľ komunikovať</w:t>
      </w:r>
      <w:r w:rsidR="0046040B" w:rsidRPr="00F80FC9">
        <w:rPr>
          <w:noProof w:val="0"/>
          <w:sz w:val="20"/>
          <w:szCs w:val="20"/>
        </w:rPr>
        <w:t>,</w:t>
      </w:r>
      <w:r w:rsidRPr="00F80FC9">
        <w:rPr>
          <w:noProof w:val="0"/>
          <w:sz w:val="20"/>
          <w:szCs w:val="20"/>
        </w:rPr>
        <w:t xml:space="preserve"> a ktorý bude zastupovať všetkých členov skupiny v celom procese tohto verejného obstarávania, </w:t>
      </w:r>
      <w:r w:rsidR="00661505" w:rsidRPr="00F80FC9">
        <w:rPr>
          <w:noProof w:val="0"/>
          <w:sz w:val="20"/>
          <w:szCs w:val="20"/>
        </w:rPr>
        <w:t>pričom</w:t>
      </w:r>
      <w:r w:rsidRPr="00F80FC9">
        <w:rPr>
          <w:noProof w:val="0"/>
          <w:sz w:val="20"/>
          <w:szCs w:val="20"/>
        </w:rPr>
        <w:t xml:space="preserve"> uvedú </w:t>
      </w:r>
      <w:r w:rsidR="00661505" w:rsidRPr="00F80FC9">
        <w:rPr>
          <w:noProof w:val="0"/>
          <w:sz w:val="20"/>
          <w:szCs w:val="20"/>
        </w:rPr>
        <w:t>aj e-mailovú adresu</w:t>
      </w:r>
      <w:r w:rsidRPr="00F80FC9">
        <w:rPr>
          <w:noProof w:val="0"/>
          <w:sz w:val="20"/>
          <w:szCs w:val="20"/>
        </w:rPr>
        <w:t>. Obstarávateľ bude teda</w:t>
      </w:r>
      <w:r w:rsidR="00D06D17" w:rsidRPr="00F80FC9">
        <w:rPr>
          <w:noProof w:val="0"/>
          <w:sz w:val="20"/>
          <w:szCs w:val="20"/>
        </w:rPr>
        <w:t xml:space="preserve"> oprávnený</w:t>
      </w:r>
      <w:r w:rsidRPr="00F80FC9">
        <w:rPr>
          <w:noProof w:val="0"/>
          <w:sz w:val="20"/>
          <w:szCs w:val="20"/>
        </w:rPr>
        <w:t xml:space="preserve"> komunikovať len s</w:t>
      </w:r>
      <w:r w:rsidR="00B5752D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určeným členom</w:t>
      </w:r>
      <w:r w:rsidR="0046040B" w:rsidRPr="00F80FC9">
        <w:rPr>
          <w:noProof w:val="0"/>
          <w:sz w:val="20"/>
          <w:szCs w:val="20"/>
        </w:rPr>
        <w:t>,</w:t>
      </w:r>
      <w:r w:rsidRPr="00F80FC9">
        <w:rPr>
          <w:noProof w:val="0"/>
          <w:sz w:val="20"/>
          <w:szCs w:val="20"/>
        </w:rPr>
        <w:t xml:space="preserve"> a nie so všetkými členmi skupiny.</w:t>
      </w:r>
    </w:p>
    <w:p w14:paraId="00C2784B" w14:textId="77777777" w:rsidR="0067312B" w:rsidRPr="00F80FC9" w:rsidRDefault="0067312B" w:rsidP="00535284">
      <w:pPr>
        <w:pStyle w:val="Odsekzoznamu"/>
        <w:rPr>
          <w:noProof w:val="0"/>
          <w:sz w:val="20"/>
          <w:szCs w:val="20"/>
        </w:rPr>
      </w:pPr>
    </w:p>
    <w:p w14:paraId="3F8D8D11" w14:textId="44C980EE" w:rsidR="00904F01" w:rsidRPr="00F80FC9" w:rsidRDefault="00904F01" w:rsidP="00535284">
      <w:pPr>
        <w:pStyle w:val="Odsekzoznamu"/>
        <w:numPr>
          <w:ilvl w:val="1"/>
          <w:numId w:val="30"/>
        </w:numPr>
        <w:autoSpaceDE w:val="0"/>
        <w:autoSpaceDN w:val="0"/>
        <w:adjustRightInd w:val="0"/>
        <w:ind w:left="851" w:hanging="567"/>
        <w:jc w:val="both"/>
        <w:rPr>
          <w:b/>
          <w:noProof w:val="0"/>
          <w:color w:val="000000"/>
          <w:sz w:val="20"/>
          <w:szCs w:val="20"/>
        </w:rPr>
      </w:pPr>
      <w:r w:rsidRPr="00F80FC9">
        <w:rPr>
          <w:noProof w:val="0"/>
          <w:sz w:val="20"/>
          <w:szCs w:val="20"/>
        </w:rPr>
        <w:t>V prípade, ak uchádzačom bude skupina dodávateľov v zmysle § 3</w:t>
      </w:r>
      <w:r w:rsidR="000B7C1D" w:rsidRPr="00F80FC9">
        <w:rPr>
          <w:noProof w:val="0"/>
          <w:sz w:val="20"/>
          <w:szCs w:val="20"/>
        </w:rPr>
        <w:t>7</w:t>
      </w:r>
      <w:r w:rsidRPr="00F80FC9">
        <w:rPr>
          <w:noProof w:val="0"/>
          <w:sz w:val="20"/>
          <w:szCs w:val="20"/>
        </w:rPr>
        <w:t xml:space="preserve"> ZVO, návrh</w:t>
      </w:r>
      <w:r w:rsidR="008F6CE3">
        <w:rPr>
          <w:noProof w:val="0"/>
          <w:sz w:val="20"/>
          <w:szCs w:val="20"/>
        </w:rPr>
        <w:t>y</w:t>
      </w:r>
      <w:r w:rsidRPr="00F80FC9">
        <w:rPr>
          <w:noProof w:val="0"/>
          <w:sz w:val="20"/>
          <w:szCs w:val="20"/>
        </w:rPr>
        <w:t xml:space="preserve"> </w:t>
      </w:r>
      <w:r w:rsidR="008F6CE3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8F6CE3">
        <w:rPr>
          <w:noProof w:val="0"/>
          <w:sz w:val="20"/>
          <w:szCs w:val="20"/>
        </w:rPr>
        <w:t>ú</w:t>
      </w:r>
      <w:r w:rsidRPr="00F80FC9">
        <w:rPr>
          <w:noProof w:val="0"/>
          <w:sz w:val="20"/>
          <w:szCs w:val="20"/>
        </w:rPr>
        <w:t>v, ktor</w:t>
      </w:r>
      <w:r w:rsidR="008F6CE3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bude predkladať úspešný uchádzač </w:t>
      </w:r>
      <w:r w:rsidR="000B7C1D" w:rsidRPr="00F80FC9">
        <w:rPr>
          <w:noProof w:val="0"/>
          <w:sz w:val="20"/>
          <w:szCs w:val="20"/>
        </w:rPr>
        <w:t>–</w:t>
      </w:r>
      <w:r w:rsidRPr="00F80FC9">
        <w:rPr>
          <w:noProof w:val="0"/>
          <w:sz w:val="20"/>
          <w:szCs w:val="20"/>
        </w:rPr>
        <w:t xml:space="preserve"> skupina</w:t>
      </w:r>
      <w:r w:rsidR="000B7C1D" w:rsidRPr="00F80FC9">
        <w:rPr>
          <w:noProof w:val="0"/>
          <w:sz w:val="20"/>
          <w:szCs w:val="20"/>
        </w:rPr>
        <w:t xml:space="preserve"> dodávateľov</w:t>
      </w:r>
      <w:r w:rsidRPr="00F80FC9">
        <w:rPr>
          <w:noProof w:val="0"/>
          <w:sz w:val="20"/>
          <w:szCs w:val="20"/>
        </w:rPr>
        <w:t>, bud</w:t>
      </w:r>
      <w:r w:rsidR="008F6CE3">
        <w:rPr>
          <w:noProof w:val="0"/>
          <w:sz w:val="20"/>
          <w:szCs w:val="20"/>
        </w:rPr>
        <w:t>ú</w:t>
      </w:r>
      <w:r w:rsidRPr="00F80FC9">
        <w:rPr>
          <w:noProof w:val="0"/>
          <w:sz w:val="20"/>
          <w:szCs w:val="20"/>
        </w:rPr>
        <w:t xml:space="preserve"> podpísan</w:t>
      </w:r>
      <w:r w:rsidR="008F6CE3">
        <w:rPr>
          <w:noProof w:val="0"/>
          <w:sz w:val="20"/>
          <w:szCs w:val="20"/>
        </w:rPr>
        <w:t>é</w:t>
      </w:r>
      <w:r w:rsidR="00897894">
        <w:rPr>
          <w:noProof w:val="0"/>
          <w:sz w:val="20"/>
          <w:szCs w:val="20"/>
        </w:rPr>
        <w:t>, každým členom skupiny dodávateľov, resp. osobou oprávnenou konať v mene</w:t>
      </w:r>
      <w:r w:rsidRPr="00F80FC9">
        <w:rPr>
          <w:noProof w:val="0"/>
          <w:sz w:val="20"/>
          <w:szCs w:val="20"/>
        </w:rPr>
        <w:t xml:space="preserve"> každého z účastníkov skupiny dodávateľov (člena skupiny) a v čl. I návrh</w:t>
      </w:r>
      <w:r w:rsidR="008F6CE3">
        <w:rPr>
          <w:noProof w:val="0"/>
          <w:sz w:val="20"/>
          <w:szCs w:val="20"/>
        </w:rPr>
        <w:t>ov</w:t>
      </w:r>
      <w:r w:rsidRPr="00F80FC9">
        <w:rPr>
          <w:noProof w:val="0"/>
          <w:sz w:val="20"/>
          <w:szCs w:val="20"/>
        </w:rPr>
        <w:t xml:space="preserve"> </w:t>
      </w:r>
      <w:r w:rsidR="008F6CE3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8F6CE3">
        <w:rPr>
          <w:noProof w:val="0"/>
          <w:sz w:val="20"/>
          <w:szCs w:val="20"/>
        </w:rPr>
        <w:t>ú</w:t>
      </w:r>
      <w:r w:rsidRPr="00F80FC9">
        <w:rPr>
          <w:noProof w:val="0"/>
          <w:sz w:val="20"/>
          <w:szCs w:val="20"/>
        </w:rPr>
        <w:t>v budú uvedené údaje každého člena skupiny dodávateľov samostatne alebo</w:t>
      </w:r>
      <w:r w:rsidR="003F01AC" w:rsidRPr="00F80FC9">
        <w:rPr>
          <w:noProof w:val="0"/>
          <w:sz w:val="20"/>
          <w:szCs w:val="20"/>
        </w:rPr>
        <w:t xml:space="preserve"> bud</w:t>
      </w:r>
      <w:r w:rsidR="008F6CE3">
        <w:rPr>
          <w:noProof w:val="0"/>
          <w:sz w:val="20"/>
          <w:szCs w:val="20"/>
        </w:rPr>
        <w:t>ú</w:t>
      </w:r>
      <w:r w:rsidR="003F01AC" w:rsidRPr="00F80FC9">
        <w:rPr>
          <w:noProof w:val="0"/>
          <w:sz w:val="20"/>
          <w:szCs w:val="20"/>
        </w:rPr>
        <w:t xml:space="preserve"> podpísan</w:t>
      </w:r>
      <w:r w:rsidR="008F6CE3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splnomocneným zástupcom skupiny dodávateľov, pričom takýto zástupca je povinný predložiť </w:t>
      </w:r>
      <w:r w:rsidR="00897894">
        <w:rPr>
          <w:noProof w:val="0"/>
          <w:sz w:val="20"/>
          <w:szCs w:val="20"/>
        </w:rPr>
        <w:t xml:space="preserve">príslušnú </w:t>
      </w:r>
      <w:r w:rsidRPr="00F80FC9">
        <w:rPr>
          <w:noProof w:val="0"/>
          <w:sz w:val="20"/>
          <w:szCs w:val="20"/>
        </w:rPr>
        <w:t xml:space="preserve">plnú moc, v ktorej bude výslovne uvedené, že sa plnomocenstvo vzťahuje aj na podpis </w:t>
      </w:r>
      <w:r w:rsidR="008F6CE3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8F6CE3">
        <w:rPr>
          <w:noProof w:val="0"/>
          <w:sz w:val="20"/>
          <w:szCs w:val="20"/>
        </w:rPr>
        <w:t>ú</w:t>
      </w:r>
      <w:r w:rsidRPr="00F80FC9">
        <w:rPr>
          <w:noProof w:val="0"/>
          <w:sz w:val="20"/>
          <w:szCs w:val="20"/>
        </w:rPr>
        <w:t>v s</w:t>
      </w:r>
      <w:r w:rsidR="008F6CE3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obstarávateľom</w:t>
      </w:r>
      <w:r w:rsidR="008F6CE3">
        <w:rPr>
          <w:noProof w:val="0"/>
          <w:sz w:val="20"/>
          <w:szCs w:val="20"/>
        </w:rPr>
        <w:t xml:space="preserve"> (Zmluvy o dielo a Servisnej zmluvy)</w:t>
      </w:r>
      <w:r w:rsidR="003F01AC" w:rsidRPr="00F80FC9">
        <w:rPr>
          <w:noProof w:val="0"/>
          <w:sz w:val="20"/>
          <w:szCs w:val="20"/>
        </w:rPr>
        <w:t xml:space="preserve">, pričom v čl. I návrhu </w:t>
      </w:r>
      <w:r w:rsidR="008F6CE3">
        <w:rPr>
          <w:noProof w:val="0"/>
          <w:sz w:val="20"/>
          <w:szCs w:val="20"/>
        </w:rPr>
        <w:t>Z</w:t>
      </w:r>
      <w:r w:rsidR="003F01AC" w:rsidRPr="00F80FC9">
        <w:rPr>
          <w:noProof w:val="0"/>
          <w:sz w:val="20"/>
          <w:szCs w:val="20"/>
        </w:rPr>
        <w:t>ml</w:t>
      </w:r>
      <w:r w:rsidR="008F6CE3">
        <w:rPr>
          <w:noProof w:val="0"/>
          <w:sz w:val="20"/>
          <w:szCs w:val="20"/>
        </w:rPr>
        <w:t>ú</w:t>
      </w:r>
      <w:r w:rsidR="003F01AC" w:rsidRPr="00F80FC9">
        <w:rPr>
          <w:noProof w:val="0"/>
          <w:sz w:val="20"/>
          <w:szCs w:val="20"/>
        </w:rPr>
        <w:t>v budú taktiež uvedené údaje každého člena skupiny dodávateľov samostatne</w:t>
      </w:r>
      <w:r w:rsidRPr="00F80FC9">
        <w:rPr>
          <w:noProof w:val="0"/>
          <w:sz w:val="20"/>
          <w:szCs w:val="20"/>
        </w:rPr>
        <w:t>.</w:t>
      </w:r>
      <w:r w:rsidR="00323CF7" w:rsidRPr="00F80FC9">
        <w:rPr>
          <w:noProof w:val="0"/>
          <w:sz w:val="20"/>
          <w:szCs w:val="20"/>
        </w:rPr>
        <w:t xml:space="preserve"> Originál plnomocenstva bude tvoriť prílohu</w:t>
      </w:r>
      <w:r w:rsidR="008F6CE3">
        <w:rPr>
          <w:noProof w:val="0"/>
          <w:sz w:val="20"/>
          <w:szCs w:val="20"/>
        </w:rPr>
        <w:t xml:space="preserve"> každej Zmluvy</w:t>
      </w:r>
      <w:r w:rsidR="00323CF7" w:rsidRPr="00F80FC9">
        <w:rPr>
          <w:noProof w:val="0"/>
          <w:sz w:val="20"/>
          <w:szCs w:val="20"/>
        </w:rPr>
        <w:t>.</w:t>
      </w:r>
    </w:p>
    <w:p w14:paraId="3469AB61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82" w:name="_Toc404538274"/>
      <w:bookmarkStart w:id="83" w:name="_Toc404544392"/>
      <w:bookmarkStart w:id="84" w:name="_Toc85110497"/>
      <w:r w:rsidRPr="00F80FC9">
        <w:rPr>
          <w:sz w:val="24"/>
          <w:lang w:val="sk-SK"/>
        </w:rPr>
        <w:t>Predloženie ponuky, doplnenie, zmena a odvolanie ponuky</w:t>
      </w:r>
      <w:bookmarkEnd w:id="82"/>
      <w:bookmarkEnd w:id="83"/>
      <w:bookmarkEnd w:id="84"/>
      <w:r w:rsidRPr="00F80FC9">
        <w:rPr>
          <w:sz w:val="24"/>
          <w:lang w:val="sk-SK"/>
        </w:rPr>
        <w:t xml:space="preserve"> </w:t>
      </w:r>
    </w:p>
    <w:p w14:paraId="54E08440" w14:textId="77777777" w:rsidR="00904F01" w:rsidRPr="00F80FC9" w:rsidRDefault="00904F01" w:rsidP="00535284">
      <w:pPr>
        <w:rPr>
          <w:rFonts w:ascii="Arial" w:hAnsi="Arial" w:cs="Arial"/>
          <w:b/>
          <w:bCs/>
        </w:rPr>
      </w:pPr>
    </w:p>
    <w:p w14:paraId="443E6730" w14:textId="761CF0C4" w:rsidR="00904F01" w:rsidRPr="00F80FC9" w:rsidRDefault="00904F01" w:rsidP="00535284">
      <w:pPr>
        <w:pStyle w:val="Odsekzoznamu"/>
        <w:numPr>
          <w:ilvl w:val="1"/>
          <w:numId w:val="40"/>
        </w:numPr>
        <w:autoSpaceDE w:val="0"/>
        <w:autoSpaceDN w:val="0"/>
        <w:adjustRightInd w:val="0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 xml:space="preserve">Každý </w:t>
      </w:r>
      <w:r w:rsidR="008622AB" w:rsidRPr="00F80FC9">
        <w:rPr>
          <w:noProof w:val="0"/>
          <w:color w:val="000000"/>
          <w:sz w:val="20"/>
          <w:szCs w:val="20"/>
        </w:rPr>
        <w:t xml:space="preserve">záujemca </w:t>
      </w:r>
      <w:r w:rsidRPr="00F80FC9">
        <w:rPr>
          <w:noProof w:val="0"/>
          <w:color w:val="000000"/>
          <w:sz w:val="20"/>
          <w:szCs w:val="20"/>
        </w:rPr>
        <w:t xml:space="preserve">môže vo verejnom obstarávaní predložiť iba jednu ponuku, buď samostatne sám za seba alebo ako člen skupiny </w:t>
      </w:r>
      <w:r w:rsidRPr="00F80FC9">
        <w:rPr>
          <w:noProof w:val="0"/>
          <w:sz w:val="20"/>
          <w:szCs w:val="20"/>
        </w:rPr>
        <w:t>dodávateľov.</w:t>
      </w:r>
    </w:p>
    <w:p w14:paraId="29097168" w14:textId="77777777" w:rsidR="0067312B" w:rsidRPr="00F80FC9" w:rsidRDefault="0067312B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6A507BDE" w14:textId="431EE597" w:rsidR="00904F01" w:rsidRPr="00F80FC9" w:rsidRDefault="008622AB" w:rsidP="00535284">
      <w:pPr>
        <w:pStyle w:val="Odsekzoznamu"/>
        <w:numPr>
          <w:ilvl w:val="1"/>
          <w:numId w:val="40"/>
        </w:numPr>
        <w:autoSpaceDE w:val="0"/>
        <w:autoSpaceDN w:val="0"/>
        <w:adjustRightInd w:val="0"/>
        <w:ind w:left="851" w:hanging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sz w:val="20"/>
        </w:rPr>
        <w:t>Záujemca</w:t>
      </w:r>
      <w:r w:rsidR="00D83AF4" w:rsidRPr="00F80FC9">
        <w:rPr>
          <w:noProof w:val="0"/>
          <w:sz w:val="20"/>
        </w:rPr>
        <w:t xml:space="preserve"> je povinný </w:t>
      </w:r>
      <w:r w:rsidR="009A314D" w:rsidRPr="00F80FC9">
        <w:rPr>
          <w:noProof w:val="0"/>
          <w:sz w:val="20"/>
        </w:rPr>
        <w:t xml:space="preserve">predložiť ponuku </w:t>
      </w:r>
      <w:r w:rsidR="009A314D" w:rsidRPr="00F80FC9">
        <w:rPr>
          <w:b/>
          <w:noProof w:val="0"/>
          <w:sz w:val="20"/>
        </w:rPr>
        <w:t>elektronicky</w:t>
      </w:r>
      <w:r w:rsidR="00D83AF4" w:rsidRPr="00F80FC9">
        <w:rPr>
          <w:noProof w:val="0"/>
          <w:sz w:val="20"/>
        </w:rPr>
        <w:t xml:space="preserve">, a to </w:t>
      </w:r>
      <w:r w:rsidR="007D21EB" w:rsidRPr="00F80FC9">
        <w:rPr>
          <w:noProof w:val="0"/>
          <w:sz w:val="20"/>
        </w:rPr>
        <w:t xml:space="preserve">jej </w:t>
      </w:r>
      <w:r w:rsidR="00D83AF4" w:rsidRPr="00D548B8">
        <w:rPr>
          <w:b/>
          <w:noProof w:val="0"/>
          <w:sz w:val="20"/>
        </w:rPr>
        <w:t>vložením do</w:t>
      </w:r>
      <w:r w:rsidR="007D21EB" w:rsidRPr="00D548B8">
        <w:rPr>
          <w:b/>
          <w:noProof w:val="0"/>
          <w:sz w:val="20"/>
        </w:rPr>
        <w:t xml:space="preserve"> (prostredníctvom)</w:t>
      </w:r>
      <w:r w:rsidR="00D83AF4" w:rsidRPr="00D548B8">
        <w:rPr>
          <w:b/>
          <w:noProof w:val="0"/>
          <w:sz w:val="20"/>
        </w:rPr>
        <w:t xml:space="preserve"> systému JOSEPHIN</w:t>
      </w:r>
      <w:r w:rsidR="00D06D17" w:rsidRPr="00D548B8">
        <w:rPr>
          <w:b/>
          <w:noProof w:val="0"/>
          <w:sz w:val="20"/>
        </w:rPr>
        <w:t>E</w:t>
      </w:r>
      <w:r w:rsidR="00D548B8" w:rsidRPr="00D548B8">
        <w:rPr>
          <w:b/>
          <w:noProof w:val="0"/>
          <w:sz w:val="20"/>
        </w:rPr>
        <w:t>, prostredníctvom na to určenej funkcionality</w:t>
      </w:r>
      <w:r w:rsidR="00B60686" w:rsidRPr="00F80FC9">
        <w:rPr>
          <w:noProof w:val="0"/>
          <w:sz w:val="20"/>
        </w:rPr>
        <w:t>, ak nie je výslovne uvedené inak</w:t>
      </w:r>
      <w:r w:rsidR="00D45301" w:rsidRPr="00F80FC9">
        <w:rPr>
          <w:noProof w:val="0"/>
          <w:sz w:val="20"/>
        </w:rPr>
        <w:t>.</w:t>
      </w:r>
    </w:p>
    <w:p w14:paraId="2CACF2BA" w14:textId="77777777" w:rsidR="004E0135" w:rsidRPr="00F80FC9" w:rsidRDefault="004E0135" w:rsidP="00535284">
      <w:pPr>
        <w:pStyle w:val="Odsekzoznamu"/>
        <w:rPr>
          <w:noProof w:val="0"/>
          <w:color w:val="000000"/>
          <w:sz w:val="20"/>
          <w:szCs w:val="20"/>
        </w:rPr>
      </w:pPr>
    </w:p>
    <w:p w14:paraId="01E8A5D0" w14:textId="41CB5CFB" w:rsidR="003D2CB7" w:rsidRPr="00F80FC9" w:rsidRDefault="00D06D17" w:rsidP="00535284">
      <w:pPr>
        <w:pStyle w:val="Odsekzoznamu"/>
        <w:numPr>
          <w:ilvl w:val="1"/>
          <w:numId w:val="40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Obstarávateľ zdôrazňuje, že p</w:t>
      </w:r>
      <w:r w:rsidR="004E0135" w:rsidRPr="00F80FC9">
        <w:rPr>
          <w:noProof w:val="0"/>
          <w:sz w:val="20"/>
          <w:szCs w:val="20"/>
        </w:rPr>
        <w:t>re účely predkl</w:t>
      </w:r>
      <w:r w:rsidR="0079078C" w:rsidRPr="00F80FC9">
        <w:rPr>
          <w:noProof w:val="0"/>
          <w:sz w:val="20"/>
          <w:szCs w:val="20"/>
        </w:rPr>
        <w:t xml:space="preserve">adania </w:t>
      </w:r>
      <w:r w:rsidRPr="00F80FC9">
        <w:rPr>
          <w:noProof w:val="0"/>
          <w:sz w:val="20"/>
          <w:szCs w:val="20"/>
        </w:rPr>
        <w:t>ponúk</w:t>
      </w:r>
      <w:r w:rsidR="0079078C" w:rsidRPr="00F80FC9">
        <w:rPr>
          <w:noProof w:val="0"/>
          <w:sz w:val="20"/>
          <w:szCs w:val="20"/>
        </w:rPr>
        <w:t xml:space="preserve"> (ako aj iných dokumentov, napr. žiadostí o účasť)</w:t>
      </w:r>
      <w:r w:rsidR="004E0135" w:rsidRPr="00F80FC9">
        <w:rPr>
          <w:noProof w:val="0"/>
          <w:sz w:val="20"/>
          <w:szCs w:val="20"/>
        </w:rPr>
        <w:t xml:space="preserve"> v</w:t>
      </w:r>
      <w:r w:rsidRPr="00F80FC9">
        <w:rPr>
          <w:noProof w:val="0"/>
          <w:sz w:val="20"/>
          <w:szCs w:val="20"/>
        </w:rPr>
        <w:t> </w:t>
      </w:r>
      <w:r w:rsidR="004E0135" w:rsidRPr="00F80FC9">
        <w:rPr>
          <w:noProof w:val="0"/>
          <w:sz w:val="20"/>
          <w:szCs w:val="20"/>
        </w:rPr>
        <w:t>t</w:t>
      </w:r>
      <w:r w:rsidR="0079078C" w:rsidRPr="00F80FC9">
        <w:rPr>
          <w:noProof w:val="0"/>
          <w:sz w:val="20"/>
          <w:szCs w:val="20"/>
        </w:rPr>
        <w:t>omto verejnom obstarávaní</w:t>
      </w:r>
      <w:r w:rsidRPr="00F80FC9">
        <w:rPr>
          <w:noProof w:val="0"/>
          <w:sz w:val="20"/>
          <w:szCs w:val="20"/>
        </w:rPr>
        <w:t xml:space="preserve"> (</w:t>
      </w:r>
      <w:r w:rsidR="004E0135" w:rsidRPr="00F80FC9">
        <w:rPr>
          <w:noProof w:val="0"/>
          <w:sz w:val="20"/>
          <w:szCs w:val="20"/>
        </w:rPr>
        <w:t>súťaži</w:t>
      </w:r>
      <w:r w:rsidRPr="00F80FC9">
        <w:rPr>
          <w:noProof w:val="0"/>
          <w:sz w:val="20"/>
          <w:szCs w:val="20"/>
        </w:rPr>
        <w:t>)</w:t>
      </w:r>
      <w:r w:rsidR="004E0135" w:rsidRPr="00F80FC9">
        <w:rPr>
          <w:noProof w:val="0"/>
          <w:sz w:val="20"/>
          <w:szCs w:val="20"/>
        </w:rPr>
        <w:t xml:space="preserve"> je potrebné, aby sa každý záujemca </w:t>
      </w:r>
      <w:r w:rsidR="004E0135" w:rsidRPr="00F80FC9">
        <w:rPr>
          <w:b/>
          <w:noProof w:val="0"/>
          <w:sz w:val="20"/>
          <w:szCs w:val="20"/>
        </w:rPr>
        <w:t>zaregistroval</w:t>
      </w:r>
      <w:r w:rsidR="004E0135" w:rsidRPr="00F80FC9">
        <w:rPr>
          <w:noProof w:val="0"/>
          <w:sz w:val="20"/>
          <w:szCs w:val="20"/>
        </w:rPr>
        <w:t xml:space="preserve"> do systému JOSEPHINE</w:t>
      </w:r>
      <w:r w:rsidR="00114BFD" w:rsidRPr="00F80FC9">
        <w:rPr>
          <w:noProof w:val="0"/>
          <w:sz w:val="20"/>
          <w:szCs w:val="20"/>
        </w:rPr>
        <w:t xml:space="preserve"> a </w:t>
      </w:r>
      <w:r w:rsidR="00114BFD" w:rsidRPr="00F80FC9">
        <w:rPr>
          <w:b/>
          <w:noProof w:val="0"/>
          <w:sz w:val="20"/>
          <w:szCs w:val="20"/>
        </w:rPr>
        <w:t>zároveň autentifikoval</w:t>
      </w:r>
      <w:r w:rsidR="004E0135" w:rsidRPr="00F80FC9">
        <w:rPr>
          <w:noProof w:val="0"/>
          <w:sz w:val="20"/>
          <w:szCs w:val="20"/>
        </w:rPr>
        <w:t>, inak záujemca nezíska prístup do t</w:t>
      </w:r>
      <w:r w:rsidRPr="00F80FC9">
        <w:rPr>
          <w:noProof w:val="0"/>
          <w:sz w:val="20"/>
          <w:szCs w:val="20"/>
        </w:rPr>
        <w:t>ohto verejného obstar</w:t>
      </w:r>
      <w:r w:rsidR="00DD38BF" w:rsidRPr="00F80FC9">
        <w:rPr>
          <w:noProof w:val="0"/>
          <w:sz w:val="20"/>
          <w:szCs w:val="20"/>
        </w:rPr>
        <w:t>ávania</w:t>
      </w:r>
      <w:r w:rsidRPr="00F80FC9">
        <w:rPr>
          <w:noProof w:val="0"/>
          <w:sz w:val="20"/>
          <w:szCs w:val="20"/>
        </w:rPr>
        <w:t xml:space="preserve"> </w:t>
      </w:r>
      <w:r w:rsidR="004E0135" w:rsidRPr="00F80FC9">
        <w:rPr>
          <w:noProof w:val="0"/>
          <w:sz w:val="20"/>
          <w:szCs w:val="20"/>
        </w:rPr>
        <w:t xml:space="preserve">v systéme JOSEPHINE a nebude tak môcť predložiť žiadosť o účasť,  ponuku a ani žiadny iný </w:t>
      </w:r>
      <w:r w:rsidR="004E0135" w:rsidRPr="00D548B8">
        <w:rPr>
          <w:noProof w:val="0"/>
          <w:sz w:val="20"/>
          <w:szCs w:val="20"/>
        </w:rPr>
        <w:t xml:space="preserve">dokument. Záujemca má možnosť sa registrovať do systému JOSEPHINE pomocou hesla alebo aj pomocou </w:t>
      </w:r>
      <w:r w:rsidR="004E0135" w:rsidRPr="00FE7F95">
        <w:rPr>
          <w:noProof w:val="0"/>
          <w:sz w:val="20"/>
          <w:szCs w:val="20"/>
        </w:rPr>
        <w:t>občianskeho preukazu s elektronickým čipom a bezpečnostným osobnostným kódom (</w:t>
      </w:r>
      <w:proofErr w:type="spellStart"/>
      <w:r w:rsidR="004E0135" w:rsidRPr="00FE7F95">
        <w:rPr>
          <w:noProof w:val="0"/>
          <w:sz w:val="20"/>
          <w:szCs w:val="20"/>
        </w:rPr>
        <w:t>eID</w:t>
      </w:r>
      <w:proofErr w:type="spellEnd"/>
      <w:r w:rsidR="004E0135" w:rsidRPr="00FE7F95">
        <w:rPr>
          <w:noProof w:val="0"/>
          <w:sz w:val="20"/>
          <w:szCs w:val="20"/>
        </w:rPr>
        <w:t xml:space="preserve">), a to </w:t>
      </w:r>
      <w:r w:rsidRPr="00FE7F95">
        <w:rPr>
          <w:noProof w:val="0"/>
          <w:sz w:val="20"/>
          <w:szCs w:val="20"/>
        </w:rPr>
        <w:t>podľa pravidiel uvedených v p</w:t>
      </w:r>
      <w:r w:rsidR="004E0135" w:rsidRPr="00FE7F95">
        <w:rPr>
          <w:noProof w:val="0"/>
          <w:sz w:val="20"/>
          <w:szCs w:val="20"/>
        </w:rPr>
        <w:t>rílohe č. 8 týchto súťažných podkladov.</w:t>
      </w:r>
      <w:r w:rsidR="00EC277D" w:rsidRPr="00FE7F95">
        <w:rPr>
          <w:noProof w:val="0"/>
          <w:sz w:val="20"/>
          <w:szCs w:val="20"/>
        </w:rPr>
        <w:t xml:space="preserve"> Účasť záujemcu v</w:t>
      </w:r>
      <w:r w:rsidRPr="00FE7F95">
        <w:rPr>
          <w:noProof w:val="0"/>
          <w:sz w:val="20"/>
          <w:szCs w:val="20"/>
        </w:rPr>
        <w:t> tomto verejnom obstarávaní</w:t>
      </w:r>
      <w:r w:rsidR="00EC277D" w:rsidRPr="00FE7F95">
        <w:rPr>
          <w:noProof w:val="0"/>
          <w:sz w:val="20"/>
          <w:szCs w:val="20"/>
        </w:rPr>
        <w:t xml:space="preserve"> nie je možná bez</w:t>
      </w:r>
      <w:r w:rsidR="00B55F3F" w:rsidRPr="00FE7F95">
        <w:rPr>
          <w:noProof w:val="0"/>
          <w:sz w:val="20"/>
          <w:szCs w:val="20"/>
        </w:rPr>
        <w:t xml:space="preserve"> jeho </w:t>
      </w:r>
      <w:r w:rsidR="00B55F3F" w:rsidRPr="00FE7F95">
        <w:rPr>
          <w:b/>
          <w:noProof w:val="0"/>
          <w:sz w:val="20"/>
          <w:szCs w:val="20"/>
        </w:rPr>
        <w:t>zaregistrovania</w:t>
      </w:r>
      <w:r w:rsidR="00B55F3F" w:rsidRPr="00FE7F95">
        <w:rPr>
          <w:noProof w:val="0"/>
          <w:sz w:val="20"/>
          <w:szCs w:val="20"/>
        </w:rPr>
        <w:t xml:space="preserve"> sa do systému JOSEPHINE</w:t>
      </w:r>
      <w:r w:rsidR="00B55F3F">
        <w:rPr>
          <w:noProof w:val="0"/>
          <w:sz w:val="20"/>
          <w:szCs w:val="20"/>
        </w:rPr>
        <w:t xml:space="preserve"> a</w:t>
      </w:r>
      <w:r w:rsidR="00EC277D" w:rsidRPr="00F80FC9">
        <w:rPr>
          <w:noProof w:val="0"/>
          <w:sz w:val="20"/>
          <w:szCs w:val="20"/>
        </w:rPr>
        <w:t xml:space="preserve"> jeho riadnej </w:t>
      </w:r>
      <w:r w:rsidR="00EC277D" w:rsidRPr="00F80FC9">
        <w:rPr>
          <w:b/>
          <w:noProof w:val="0"/>
          <w:sz w:val="20"/>
          <w:szCs w:val="20"/>
        </w:rPr>
        <w:t>autentifikácie</w:t>
      </w:r>
      <w:r w:rsidR="0079078C" w:rsidRPr="00F80FC9">
        <w:rPr>
          <w:noProof w:val="0"/>
          <w:sz w:val="20"/>
          <w:szCs w:val="20"/>
        </w:rPr>
        <w:t xml:space="preserve"> (</w:t>
      </w:r>
      <w:r w:rsidR="002B26AF" w:rsidRPr="00F80FC9">
        <w:rPr>
          <w:noProof w:val="0"/>
          <w:sz w:val="20"/>
          <w:szCs w:val="20"/>
        </w:rPr>
        <w:t xml:space="preserve">podľa pravidiel uvedených v </w:t>
      </w:r>
      <w:r w:rsidR="0079078C" w:rsidRPr="00F80FC9">
        <w:rPr>
          <w:noProof w:val="0"/>
          <w:sz w:val="20"/>
          <w:szCs w:val="20"/>
        </w:rPr>
        <w:t>príloh</w:t>
      </w:r>
      <w:r w:rsidR="002B26AF" w:rsidRPr="00F80FC9">
        <w:rPr>
          <w:noProof w:val="0"/>
          <w:sz w:val="20"/>
          <w:szCs w:val="20"/>
        </w:rPr>
        <w:t>e</w:t>
      </w:r>
      <w:r w:rsidR="0079078C" w:rsidRPr="00F80FC9">
        <w:rPr>
          <w:noProof w:val="0"/>
          <w:sz w:val="20"/>
          <w:szCs w:val="20"/>
        </w:rPr>
        <w:t xml:space="preserve"> č. 8)</w:t>
      </w:r>
      <w:r w:rsidR="00EC277D" w:rsidRPr="00F80FC9">
        <w:rPr>
          <w:noProof w:val="0"/>
          <w:sz w:val="20"/>
          <w:szCs w:val="20"/>
        </w:rPr>
        <w:t>.</w:t>
      </w:r>
    </w:p>
    <w:p w14:paraId="552DC0AD" w14:textId="77777777" w:rsidR="0067312B" w:rsidRPr="00F80FC9" w:rsidRDefault="0067312B" w:rsidP="00535284">
      <w:pPr>
        <w:pStyle w:val="Odsekzoznamu"/>
        <w:autoSpaceDE w:val="0"/>
        <w:autoSpaceDN w:val="0"/>
        <w:adjustRightInd w:val="0"/>
        <w:ind w:left="851"/>
        <w:jc w:val="both"/>
        <w:rPr>
          <w:noProof w:val="0"/>
          <w:color w:val="000000"/>
          <w:sz w:val="20"/>
          <w:szCs w:val="20"/>
        </w:rPr>
      </w:pPr>
    </w:p>
    <w:p w14:paraId="57459BD1" w14:textId="424FA9DA" w:rsidR="00EC024F" w:rsidRPr="00F80FC9" w:rsidRDefault="00EC024F" w:rsidP="00535284">
      <w:pPr>
        <w:pStyle w:val="Odsekzoznamu"/>
        <w:numPr>
          <w:ilvl w:val="1"/>
          <w:numId w:val="40"/>
        </w:numPr>
        <w:autoSpaceDE w:val="0"/>
        <w:autoSpaceDN w:val="0"/>
        <w:adjustRightInd w:val="0"/>
        <w:ind w:left="851" w:hanging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 xml:space="preserve">Ponuku môže predložiť len </w:t>
      </w:r>
      <w:r w:rsidR="00A679BB" w:rsidRPr="00F80FC9">
        <w:rPr>
          <w:noProof w:val="0"/>
          <w:color w:val="000000"/>
          <w:sz w:val="20"/>
          <w:szCs w:val="20"/>
        </w:rPr>
        <w:t>záujemca</w:t>
      </w:r>
      <w:r w:rsidRPr="00F80FC9">
        <w:rPr>
          <w:noProof w:val="0"/>
          <w:color w:val="000000"/>
          <w:sz w:val="20"/>
          <w:szCs w:val="20"/>
        </w:rPr>
        <w:t>, ktorému bola zaslaná výzva na predloženie ponuky</w:t>
      </w:r>
      <w:r w:rsidR="00570F09" w:rsidRPr="00F80FC9">
        <w:rPr>
          <w:noProof w:val="0"/>
          <w:color w:val="000000"/>
          <w:sz w:val="20"/>
          <w:szCs w:val="20"/>
        </w:rPr>
        <w:t>, pričom túto</w:t>
      </w:r>
      <w:r w:rsidR="00797DE9" w:rsidRPr="00F80FC9">
        <w:rPr>
          <w:noProof w:val="0"/>
          <w:color w:val="000000"/>
          <w:sz w:val="20"/>
          <w:szCs w:val="20"/>
        </w:rPr>
        <w:t xml:space="preserve"> </w:t>
      </w:r>
      <w:r w:rsidR="00570F09" w:rsidRPr="00F80FC9">
        <w:rPr>
          <w:noProof w:val="0"/>
          <w:color w:val="000000"/>
          <w:sz w:val="20"/>
          <w:szCs w:val="20"/>
        </w:rPr>
        <w:t>o</w:t>
      </w:r>
      <w:r w:rsidR="00797DE9" w:rsidRPr="00F80FC9">
        <w:rPr>
          <w:noProof w:val="0"/>
          <w:color w:val="000000"/>
          <w:sz w:val="20"/>
          <w:szCs w:val="20"/>
        </w:rPr>
        <w:t xml:space="preserve">bstarávateľ zašle elektronicky </w:t>
      </w:r>
      <w:r w:rsidR="004A6898" w:rsidRPr="00F80FC9">
        <w:rPr>
          <w:noProof w:val="0"/>
          <w:color w:val="000000"/>
          <w:sz w:val="20"/>
          <w:szCs w:val="20"/>
        </w:rPr>
        <w:t xml:space="preserve">prostredníctvom </w:t>
      </w:r>
      <w:r w:rsidR="00797DE9" w:rsidRPr="00F80FC9">
        <w:rPr>
          <w:noProof w:val="0"/>
          <w:color w:val="000000"/>
          <w:sz w:val="20"/>
          <w:szCs w:val="20"/>
        </w:rPr>
        <w:t>systém</w:t>
      </w:r>
      <w:r w:rsidR="004A6898" w:rsidRPr="00F80FC9">
        <w:rPr>
          <w:noProof w:val="0"/>
          <w:color w:val="000000"/>
          <w:sz w:val="20"/>
          <w:szCs w:val="20"/>
        </w:rPr>
        <w:t>u</w:t>
      </w:r>
      <w:r w:rsidR="00797DE9" w:rsidRPr="00F80FC9">
        <w:rPr>
          <w:noProof w:val="0"/>
          <w:color w:val="000000"/>
          <w:sz w:val="20"/>
          <w:szCs w:val="20"/>
        </w:rPr>
        <w:t xml:space="preserve"> JOSEPHINE</w:t>
      </w:r>
      <w:r w:rsidR="00D548B8">
        <w:rPr>
          <w:noProof w:val="0"/>
          <w:color w:val="000000"/>
          <w:sz w:val="20"/>
          <w:szCs w:val="20"/>
        </w:rPr>
        <w:t>, prostredníctvom na to určenej funkcionality</w:t>
      </w:r>
      <w:r w:rsidR="00797DE9" w:rsidRPr="00F80FC9">
        <w:rPr>
          <w:noProof w:val="0"/>
          <w:color w:val="000000"/>
          <w:sz w:val="20"/>
          <w:szCs w:val="20"/>
        </w:rPr>
        <w:t>.</w:t>
      </w:r>
    </w:p>
    <w:p w14:paraId="24779225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85" w:name="_Toc404538276"/>
      <w:bookmarkStart w:id="86" w:name="_Toc404544394"/>
      <w:bookmarkStart w:id="87" w:name="_Toc85110498"/>
      <w:r w:rsidRPr="00F80FC9">
        <w:rPr>
          <w:sz w:val="24"/>
          <w:lang w:val="sk-SK"/>
        </w:rPr>
        <w:t>Miesto a lehota na predkladanie pon</w:t>
      </w:r>
      <w:r w:rsidR="0067312B" w:rsidRPr="00F80FC9">
        <w:rPr>
          <w:sz w:val="24"/>
          <w:lang w:val="sk-SK"/>
        </w:rPr>
        <w:t>ú</w:t>
      </w:r>
      <w:r w:rsidRPr="00F80FC9">
        <w:rPr>
          <w:sz w:val="24"/>
          <w:lang w:val="sk-SK"/>
        </w:rPr>
        <w:t>k</w:t>
      </w:r>
      <w:bookmarkEnd w:id="85"/>
      <w:bookmarkEnd w:id="86"/>
      <w:bookmarkEnd w:id="87"/>
      <w:r w:rsidRPr="00F80FC9">
        <w:rPr>
          <w:sz w:val="24"/>
          <w:lang w:val="sk-SK"/>
        </w:rPr>
        <w:t xml:space="preserve"> </w:t>
      </w:r>
    </w:p>
    <w:p w14:paraId="1A2E5A87" w14:textId="77777777" w:rsidR="00904F01" w:rsidRPr="00F80FC9" w:rsidRDefault="00904F01" w:rsidP="00535284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bCs/>
          <w:noProof w:val="0"/>
          <w:vanish/>
          <w:sz w:val="20"/>
          <w:szCs w:val="20"/>
        </w:rPr>
      </w:pPr>
    </w:p>
    <w:p w14:paraId="7F53B2A6" w14:textId="77777777" w:rsidR="00363686" w:rsidRPr="00F80FC9" w:rsidRDefault="00363686" w:rsidP="00535284">
      <w:pPr>
        <w:ind w:left="851"/>
        <w:jc w:val="both"/>
        <w:rPr>
          <w:rFonts w:ascii="Arial" w:hAnsi="Arial" w:cs="Arial"/>
        </w:rPr>
      </w:pPr>
    </w:p>
    <w:p w14:paraId="48F980B1" w14:textId="726D1C0E" w:rsidR="00904F01" w:rsidRPr="00F80FC9" w:rsidRDefault="00904F01" w:rsidP="00535284">
      <w:pPr>
        <w:pStyle w:val="Odsekzoznamu"/>
        <w:numPr>
          <w:ilvl w:val="1"/>
          <w:numId w:val="41"/>
        </w:numPr>
        <w:ind w:left="851" w:hanging="567"/>
        <w:jc w:val="both"/>
        <w:rPr>
          <w:noProof w:val="0"/>
        </w:rPr>
      </w:pPr>
      <w:r w:rsidRPr="00F80FC9">
        <w:rPr>
          <w:noProof w:val="0"/>
          <w:sz w:val="20"/>
          <w:szCs w:val="20"/>
        </w:rPr>
        <w:lastRenderedPageBreak/>
        <w:t xml:space="preserve">Ponuky je potrebné </w:t>
      </w:r>
      <w:r w:rsidR="00362E93" w:rsidRPr="00F80FC9">
        <w:rPr>
          <w:noProof w:val="0"/>
          <w:sz w:val="20"/>
          <w:szCs w:val="20"/>
        </w:rPr>
        <w:t>predlož</w:t>
      </w:r>
      <w:r w:rsidR="00D83AF4" w:rsidRPr="00F80FC9">
        <w:rPr>
          <w:noProof w:val="0"/>
          <w:sz w:val="20"/>
          <w:szCs w:val="20"/>
        </w:rPr>
        <w:t>iť</w:t>
      </w:r>
      <w:r w:rsidRPr="00F80FC9">
        <w:rPr>
          <w:noProof w:val="0"/>
          <w:sz w:val="20"/>
          <w:szCs w:val="20"/>
        </w:rPr>
        <w:t xml:space="preserve"> </w:t>
      </w:r>
      <w:r w:rsidR="004865DB" w:rsidRPr="00F80FC9">
        <w:rPr>
          <w:noProof w:val="0"/>
          <w:sz w:val="20"/>
          <w:szCs w:val="20"/>
        </w:rPr>
        <w:t>elekt</w:t>
      </w:r>
      <w:r w:rsidR="00B55F3F">
        <w:rPr>
          <w:noProof w:val="0"/>
          <w:sz w:val="20"/>
          <w:szCs w:val="20"/>
        </w:rPr>
        <w:t>r</w:t>
      </w:r>
      <w:r w:rsidR="004865DB" w:rsidRPr="00F80FC9">
        <w:rPr>
          <w:noProof w:val="0"/>
          <w:sz w:val="20"/>
          <w:szCs w:val="20"/>
        </w:rPr>
        <w:t>onicky</w:t>
      </w:r>
      <w:r w:rsidR="003E7C08" w:rsidRPr="00F80FC9">
        <w:rPr>
          <w:noProof w:val="0"/>
          <w:sz w:val="20"/>
          <w:szCs w:val="20"/>
        </w:rPr>
        <w:t xml:space="preserve"> (prostredníctvom systému JOSEPHINE)</w:t>
      </w:r>
      <w:r w:rsidR="00D83AF4" w:rsidRPr="00F80FC9">
        <w:rPr>
          <w:noProof w:val="0"/>
          <w:sz w:val="20"/>
          <w:szCs w:val="20"/>
        </w:rPr>
        <w:t xml:space="preserve"> v súlade s bodom 17. týchto súťažných podkladov</w:t>
      </w:r>
      <w:r w:rsidR="00362E93" w:rsidRPr="00F80FC9">
        <w:rPr>
          <w:noProof w:val="0"/>
          <w:sz w:val="20"/>
          <w:szCs w:val="20"/>
        </w:rPr>
        <w:t>.</w:t>
      </w:r>
      <w:r w:rsidRPr="00F80FC9">
        <w:rPr>
          <w:noProof w:val="0"/>
        </w:rPr>
        <w:tab/>
      </w:r>
    </w:p>
    <w:p w14:paraId="26CADFD8" w14:textId="77777777" w:rsidR="00363686" w:rsidRPr="00F80FC9" w:rsidRDefault="00363686" w:rsidP="00535284">
      <w:pPr>
        <w:ind w:left="851"/>
        <w:jc w:val="both"/>
        <w:rPr>
          <w:rFonts w:ascii="Arial" w:hAnsi="Arial" w:cs="Arial"/>
        </w:rPr>
      </w:pPr>
    </w:p>
    <w:p w14:paraId="4FFA1744" w14:textId="77777777" w:rsidR="00904F01" w:rsidRPr="00F80FC9" w:rsidRDefault="007C23D4" w:rsidP="00535284">
      <w:pPr>
        <w:pStyle w:val="Odsekzoznamu"/>
        <w:numPr>
          <w:ilvl w:val="1"/>
          <w:numId w:val="41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Lehota na predkladanie ponúk bude uvedená vo výzve na predkladanie ponúk. </w:t>
      </w:r>
      <w:r w:rsidR="00904F01" w:rsidRPr="00F80FC9">
        <w:rPr>
          <w:noProof w:val="0"/>
          <w:sz w:val="20"/>
          <w:szCs w:val="20"/>
        </w:rPr>
        <w:t xml:space="preserve">Lehota na predkladanie ponúk </w:t>
      </w:r>
      <w:r w:rsidR="00D75D5B" w:rsidRPr="00F80FC9">
        <w:rPr>
          <w:noProof w:val="0"/>
          <w:sz w:val="20"/>
          <w:szCs w:val="20"/>
        </w:rPr>
        <w:t>môže byť</w:t>
      </w:r>
      <w:r w:rsidRPr="00F80FC9">
        <w:rPr>
          <w:noProof w:val="0"/>
          <w:sz w:val="20"/>
          <w:szCs w:val="20"/>
        </w:rPr>
        <w:t xml:space="preserve"> určená dohodou so záujemcami</w:t>
      </w:r>
      <w:r w:rsidR="00D75D5B" w:rsidRPr="00F80FC9">
        <w:rPr>
          <w:noProof w:val="0"/>
          <w:sz w:val="20"/>
          <w:szCs w:val="20"/>
        </w:rPr>
        <w:t xml:space="preserve"> v prípade</w:t>
      </w:r>
      <w:r w:rsidRPr="00F80FC9">
        <w:rPr>
          <w:noProof w:val="0"/>
          <w:sz w:val="20"/>
          <w:szCs w:val="20"/>
        </w:rPr>
        <w:t xml:space="preserve">, </w:t>
      </w:r>
      <w:r w:rsidR="00D75D5B" w:rsidRPr="00F80FC9">
        <w:rPr>
          <w:noProof w:val="0"/>
          <w:sz w:val="20"/>
          <w:szCs w:val="20"/>
        </w:rPr>
        <w:t xml:space="preserve">ak </w:t>
      </w:r>
      <w:r w:rsidRPr="00F80FC9">
        <w:rPr>
          <w:noProof w:val="0"/>
          <w:sz w:val="20"/>
          <w:szCs w:val="20"/>
        </w:rPr>
        <w:t>všetci budú mať rovnaký čas na prípravu a predkladanie ponúk. Ak nebude možné dosiahnuť dohodu o</w:t>
      </w:r>
      <w:r w:rsidR="003B6314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lehote na predkladanie ponúk podľa predchádzajúcej vety, obstarávateľ určí lehotu, ktorá nebude kratšia ako 10 dní odo dňa odoslania výzvy na predkladanie ponúk</w:t>
      </w:r>
      <w:r w:rsidR="00904F01" w:rsidRPr="00F80FC9">
        <w:rPr>
          <w:noProof w:val="0"/>
          <w:sz w:val="20"/>
          <w:szCs w:val="20"/>
        </w:rPr>
        <w:t>. V tejto lehote musia byť ponuky doručené</w:t>
      </w:r>
      <w:r w:rsidR="00D83AF4" w:rsidRPr="00F80FC9">
        <w:rPr>
          <w:noProof w:val="0"/>
          <w:sz w:val="20"/>
          <w:szCs w:val="20"/>
        </w:rPr>
        <w:t>.</w:t>
      </w:r>
    </w:p>
    <w:p w14:paraId="485B7594" w14:textId="77777777" w:rsidR="00363686" w:rsidRPr="00F80FC9" w:rsidRDefault="00363686" w:rsidP="00535284">
      <w:pPr>
        <w:ind w:left="851"/>
        <w:jc w:val="both"/>
        <w:rPr>
          <w:rFonts w:ascii="Arial" w:hAnsi="Arial" w:cs="Arial"/>
        </w:rPr>
      </w:pPr>
    </w:p>
    <w:p w14:paraId="77BA7B7D" w14:textId="70F41259" w:rsidR="00EC024F" w:rsidRPr="00F80FC9" w:rsidRDefault="00EC024F" w:rsidP="00535284">
      <w:pPr>
        <w:pStyle w:val="Odsekzoznamu"/>
        <w:numPr>
          <w:ilvl w:val="1"/>
          <w:numId w:val="41"/>
        </w:numPr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Ponuka doručená </w:t>
      </w:r>
      <w:r w:rsidR="00DA209B" w:rsidRPr="00F80FC9">
        <w:rPr>
          <w:noProof w:val="0"/>
          <w:sz w:val="20"/>
          <w:szCs w:val="20"/>
        </w:rPr>
        <w:t xml:space="preserve">inak ako podľa bodu </w:t>
      </w:r>
      <w:r w:rsidR="00D83AF4" w:rsidRPr="00F80FC9">
        <w:rPr>
          <w:noProof w:val="0"/>
          <w:sz w:val="20"/>
          <w:szCs w:val="20"/>
        </w:rPr>
        <w:t>17</w:t>
      </w:r>
      <w:r w:rsidR="003E7C08" w:rsidRPr="00F80FC9">
        <w:rPr>
          <w:noProof w:val="0"/>
          <w:sz w:val="20"/>
          <w:szCs w:val="20"/>
        </w:rPr>
        <w:t>.</w:t>
      </w:r>
      <w:r w:rsidR="00D83AF4" w:rsidRPr="00F80FC9">
        <w:rPr>
          <w:noProof w:val="0"/>
          <w:sz w:val="20"/>
          <w:szCs w:val="20"/>
        </w:rPr>
        <w:t xml:space="preserve"> a tohto bodu týchto súťažných podkladov</w:t>
      </w:r>
      <w:r w:rsidR="00F461B1" w:rsidRPr="00F80FC9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 xml:space="preserve">sa bude považovať za nedoručenú. Ponuka musí byť doručená najneskôr do uplynutia lehoty na predkladanie ponúk. Riziko z oneskorenia doručenia ponuky v plnej miere znáša </w:t>
      </w:r>
      <w:r w:rsidR="008622AB" w:rsidRPr="00F80FC9">
        <w:rPr>
          <w:noProof w:val="0"/>
          <w:sz w:val="20"/>
          <w:szCs w:val="20"/>
        </w:rPr>
        <w:t>záujemca</w:t>
      </w:r>
      <w:r w:rsidRPr="00F80FC9">
        <w:rPr>
          <w:noProof w:val="0"/>
          <w:sz w:val="20"/>
          <w:szCs w:val="20"/>
        </w:rPr>
        <w:t xml:space="preserve">. </w:t>
      </w:r>
    </w:p>
    <w:p w14:paraId="48206A9D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88" w:name="_Toc404538277"/>
      <w:bookmarkStart w:id="89" w:name="_Toc404544395"/>
      <w:bookmarkStart w:id="90" w:name="_Toc85110499"/>
      <w:r w:rsidRPr="00F80FC9">
        <w:rPr>
          <w:sz w:val="24"/>
          <w:lang w:val="sk-SK"/>
        </w:rPr>
        <w:t>Lehota viazanosti ponuky</w:t>
      </w:r>
      <w:bookmarkEnd w:id="88"/>
      <w:bookmarkEnd w:id="89"/>
      <w:bookmarkEnd w:id="90"/>
    </w:p>
    <w:p w14:paraId="1EA6DAC9" w14:textId="77777777" w:rsidR="00904F01" w:rsidRPr="00F80FC9" w:rsidRDefault="00904F01" w:rsidP="00535284">
      <w:pPr>
        <w:pStyle w:val="Odsekzoznamu"/>
        <w:numPr>
          <w:ilvl w:val="0"/>
          <w:numId w:val="3"/>
        </w:numPr>
        <w:contextualSpacing w:val="0"/>
        <w:jc w:val="both"/>
        <w:rPr>
          <w:noProof w:val="0"/>
          <w:vanish/>
        </w:rPr>
      </w:pPr>
    </w:p>
    <w:p w14:paraId="02240B05" w14:textId="77777777" w:rsidR="00363686" w:rsidRPr="00F80FC9" w:rsidRDefault="00363686" w:rsidP="00535284">
      <w:pPr>
        <w:ind w:left="851"/>
        <w:jc w:val="both"/>
        <w:rPr>
          <w:rFonts w:ascii="Arial" w:hAnsi="Arial" w:cs="Arial"/>
          <w:color w:val="000000"/>
        </w:rPr>
      </w:pPr>
    </w:p>
    <w:p w14:paraId="3BC7628F" w14:textId="77777777" w:rsidR="00904F01" w:rsidRPr="00F80FC9" w:rsidRDefault="00904F01" w:rsidP="00535284">
      <w:pPr>
        <w:pStyle w:val="Odsekzoznamu"/>
        <w:numPr>
          <w:ilvl w:val="1"/>
          <w:numId w:val="42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 xml:space="preserve">Uchádzač je svojou ponukou viazaný počas lehoty viazanosti ponúk. Lehota viazanosti ponúk  plynie od uplynutia lehoty na predkladanie ponúk do uplynutia lehoty viazanosti ponúk stanovenej obstarávateľom. </w:t>
      </w:r>
    </w:p>
    <w:p w14:paraId="6B1CD414" w14:textId="77777777" w:rsidR="00363686" w:rsidRPr="00F80FC9" w:rsidRDefault="00363686" w:rsidP="00535284">
      <w:pPr>
        <w:ind w:left="851"/>
        <w:jc w:val="both"/>
        <w:rPr>
          <w:rFonts w:ascii="Arial" w:hAnsi="Arial" w:cs="Arial"/>
          <w:b/>
          <w:color w:val="000000"/>
          <w:sz w:val="18"/>
        </w:rPr>
      </w:pPr>
    </w:p>
    <w:p w14:paraId="4C00E2B9" w14:textId="77777777" w:rsidR="00904F01" w:rsidRPr="00F80FC9" w:rsidRDefault="003E7C08" w:rsidP="00535284">
      <w:pPr>
        <w:pStyle w:val="Odsekzoznamu"/>
        <w:numPr>
          <w:ilvl w:val="1"/>
          <w:numId w:val="42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>Lehota viazanosti ponúk je 12 mesiacov od uplynutia lehoty na predkladanie ponúk</w:t>
      </w:r>
      <w:r w:rsidR="00904F01" w:rsidRPr="00F80FC9">
        <w:rPr>
          <w:noProof w:val="0"/>
          <w:color w:val="000000"/>
          <w:sz w:val="20"/>
        </w:rPr>
        <w:t xml:space="preserve">. </w:t>
      </w:r>
    </w:p>
    <w:p w14:paraId="5906BCEE" w14:textId="77777777" w:rsidR="00363686" w:rsidRPr="00F80FC9" w:rsidRDefault="00363686" w:rsidP="00535284">
      <w:pPr>
        <w:pStyle w:val="Odsekzoznamu"/>
        <w:ind w:left="851"/>
        <w:jc w:val="both"/>
        <w:rPr>
          <w:noProof w:val="0"/>
          <w:color w:val="000000"/>
          <w:sz w:val="20"/>
        </w:rPr>
      </w:pPr>
    </w:p>
    <w:p w14:paraId="369667E6" w14:textId="77777777" w:rsidR="00904F01" w:rsidRPr="00F80FC9" w:rsidRDefault="00904F01" w:rsidP="00535284">
      <w:pPr>
        <w:pStyle w:val="Nadpis2"/>
      </w:pPr>
      <w:bookmarkStart w:id="91" w:name="_Toc404538278"/>
      <w:bookmarkStart w:id="92" w:name="_Toc404544396"/>
      <w:bookmarkStart w:id="93" w:name="_Toc85110500"/>
      <w:r w:rsidRPr="00F80FC9">
        <w:t>Časť IV.</w:t>
      </w:r>
      <w:bookmarkEnd w:id="91"/>
      <w:bookmarkEnd w:id="92"/>
      <w:bookmarkEnd w:id="93"/>
    </w:p>
    <w:p w14:paraId="431CA398" w14:textId="77777777" w:rsidR="00904F01" w:rsidRPr="00F80FC9" w:rsidRDefault="00904F01" w:rsidP="00535284">
      <w:pPr>
        <w:pStyle w:val="Nadpis2"/>
      </w:pPr>
      <w:bookmarkStart w:id="94" w:name="_Toc404538279"/>
      <w:bookmarkStart w:id="95" w:name="_Toc404544397"/>
      <w:bookmarkStart w:id="96" w:name="_Toc85110501"/>
      <w:r w:rsidRPr="00F80FC9">
        <w:t>INFORMÁCIE O POSTUPE VO VEREJNOM OBSTARÁVANÍ</w:t>
      </w:r>
      <w:bookmarkEnd w:id="94"/>
      <w:bookmarkEnd w:id="95"/>
      <w:bookmarkEnd w:id="96"/>
    </w:p>
    <w:p w14:paraId="3CBCCB2C" w14:textId="77777777" w:rsidR="00904F01" w:rsidRPr="00F80FC9" w:rsidRDefault="00904F01" w:rsidP="00535284">
      <w:pPr>
        <w:pStyle w:val="Nadpis2"/>
      </w:pPr>
      <w:bookmarkStart w:id="97" w:name="_Toc404538280"/>
      <w:bookmarkStart w:id="98" w:name="_Toc404544398"/>
      <w:bookmarkStart w:id="99" w:name="_Toc85110502"/>
      <w:r w:rsidRPr="00F80FC9">
        <w:t>Dorozumievanie a vysvetľovanie</w:t>
      </w:r>
      <w:bookmarkEnd w:id="97"/>
      <w:bookmarkEnd w:id="98"/>
      <w:bookmarkEnd w:id="99"/>
    </w:p>
    <w:p w14:paraId="31CB1F5E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100" w:name="_Toc404538281"/>
      <w:bookmarkStart w:id="101" w:name="_Toc404544399"/>
      <w:bookmarkStart w:id="102" w:name="_Toc85110503"/>
      <w:r w:rsidRPr="00F80FC9">
        <w:rPr>
          <w:sz w:val="24"/>
          <w:lang w:val="sk-SK"/>
        </w:rPr>
        <w:t>Dorozumievanie</w:t>
      </w:r>
      <w:bookmarkEnd w:id="100"/>
      <w:bookmarkEnd w:id="101"/>
      <w:bookmarkEnd w:id="102"/>
      <w:r w:rsidRPr="00F80FC9">
        <w:rPr>
          <w:sz w:val="24"/>
          <w:lang w:val="sk-SK"/>
        </w:rPr>
        <w:t xml:space="preserve"> </w:t>
      </w:r>
    </w:p>
    <w:p w14:paraId="587F1E75" w14:textId="77777777" w:rsidR="00904F01" w:rsidRPr="00F80FC9" w:rsidRDefault="00904F01" w:rsidP="00535284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color w:val="000000"/>
        </w:rPr>
      </w:pPr>
    </w:p>
    <w:p w14:paraId="1FC04905" w14:textId="77777777" w:rsidR="00904F01" w:rsidRPr="00F80FC9" w:rsidRDefault="00904F01" w:rsidP="00535284">
      <w:pPr>
        <w:pStyle w:val="Odsekzoznamu"/>
        <w:numPr>
          <w:ilvl w:val="0"/>
          <w:numId w:val="3"/>
        </w:numPr>
        <w:contextualSpacing w:val="0"/>
        <w:jc w:val="both"/>
        <w:rPr>
          <w:noProof w:val="0"/>
          <w:vanish/>
          <w:color w:val="000000"/>
          <w:sz w:val="20"/>
          <w:szCs w:val="20"/>
        </w:rPr>
      </w:pPr>
    </w:p>
    <w:p w14:paraId="2EBE087A" w14:textId="79CFC081" w:rsidR="005060F6" w:rsidRPr="00F80FC9" w:rsidRDefault="005060F6" w:rsidP="00535284">
      <w:pPr>
        <w:pStyle w:val="Odsekzoznamu"/>
        <w:numPr>
          <w:ilvl w:val="1"/>
          <w:numId w:val="43"/>
        </w:numPr>
        <w:ind w:left="851" w:hanging="567"/>
        <w:jc w:val="both"/>
        <w:rPr>
          <w:noProof w:val="0"/>
          <w:color w:val="000000"/>
          <w:sz w:val="20"/>
        </w:rPr>
      </w:pPr>
      <w:bookmarkStart w:id="103" w:name="_Toc402401500"/>
      <w:r w:rsidRPr="00F80FC9">
        <w:rPr>
          <w:noProof w:val="0"/>
          <w:color w:val="000000"/>
          <w:sz w:val="20"/>
        </w:rPr>
        <w:t xml:space="preserve">Komunikácia, </w:t>
      </w:r>
      <w:r w:rsidR="00FD1377" w:rsidRPr="00F80FC9">
        <w:rPr>
          <w:noProof w:val="0"/>
          <w:color w:val="000000"/>
          <w:sz w:val="20"/>
        </w:rPr>
        <w:t xml:space="preserve">poskytovanie </w:t>
      </w:r>
      <w:r w:rsidR="00122ABB">
        <w:rPr>
          <w:noProof w:val="0"/>
          <w:color w:val="000000"/>
          <w:sz w:val="20"/>
        </w:rPr>
        <w:t xml:space="preserve">(predkladanie) </w:t>
      </w:r>
      <w:r w:rsidR="00FD1377" w:rsidRPr="00F80FC9">
        <w:rPr>
          <w:noProof w:val="0"/>
          <w:color w:val="000000"/>
          <w:sz w:val="20"/>
        </w:rPr>
        <w:t>dokladov/podkladov</w:t>
      </w:r>
      <w:r w:rsidR="00122ABB">
        <w:rPr>
          <w:noProof w:val="0"/>
          <w:color w:val="000000"/>
          <w:sz w:val="20"/>
        </w:rPr>
        <w:t xml:space="preserve"> (dokumentov)</w:t>
      </w:r>
      <w:r w:rsidR="00FD1377" w:rsidRPr="00F80FC9">
        <w:rPr>
          <w:noProof w:val="0"/>
          <w:color w:val="000000"/>
          <w:sz w:val="20"/>
        </w:rPr>
        <w:t xml:space="preserve">, </w:t>
      </w:r>
      <w:r w:rsidRPr="00F80FC9">
        <w:rPr>
          <w:noProof w:val="0"/>
          <w:color w:val="000000"/>
          <w:sz w:val="20"/>
        </w:rPr>
        <w:t>poskytovanie vysvetlení a dorozumievanie medzi obstarávateľom a uchádzačmi, resp. záujemcami, sa bude uskutočňovať v súlade so ZVO</w:t>
      </w:r>
      <w:r w:rsidR="00C67F7F" w:rsidRPr="00F80FC9">
        <w:rPr>
          <w:noProof w:val="0"/>
          <w:color w:val="000000"/>
          <w:sz w:val="20"/>
        </w:rPr>
        <w:t xml:space="preserve"> a</w:t>
      </w:r>
      <w:r w:rsidR="00863BA0" w:rsidRPr="00F80FC9">
        <w:rPr>
          <w:noProof w:val="0"/>
          <w:color w:val="000000"/>
          <w:sz w:val="20"/>
        </w:rPr>
        <w:t> týmito súťaž</w:t>
      </w:r>
      <w:r w:rsidR="00122ABB">
        <w:rPr>
          <w:noProof w:val="0"/>
          <w:color w:val="000000"/>
          <w:sz w:val="20"/>
        </w:rPr>
        <w:t>n</w:t>
      </w:r>
      <w:r w:rsidR="00863BA0" w:rsidRPr="00F80FC9">
        <w:rPr>
          <w:noProof w:val="0"/>
          <w:color w:val="000000"/>
          <w:sz w:val="20"/>
        </w:rPr>
        <w:t>ými podkladmi</w:t>
      </w:r>
      <w:r w:rsidRPr="00F80FC9">
        <w:rPr>
          <w:noProof w:val="0"/>
          <w:color w:val="000000"/>
          <w:sz w:val="20"/>
        </w:rPr>
        <w:t xml:space="preserve">. </w:t>
      </w:r>
      <w:r w:rsidRPr="00122ABB">
        <w:rPr>
          <w:b/>
          <w:noProof w:val="0"/>
          <w:color w:val="000000"/>
          <w:sz w:val="20"/>
        </w:rPr>
        <w:t>Dorozumievacím jazykom v súťaži je slovenský</w:t>
      </w:r>
      <w:r w:rsidR="00C67F7F" w:rsidRPr="00122ABB">
        <w:rPr>
          <w:b/>
          <w:noProof w:val="0"/>
          <w:color w:val="000000"/>
          <w:sz w:val="20"/>
        </w:rPr>
        <w:t xml:space="preserve"> jazyk</w:t>
      </w:r>
      <w:r w:rsidR="00D94EB5" w:rsidRPr="00122ABB">
        <w:rPr>
          <w:b/>
          <w:noProof w:val="0"/>
          <w:color w:val="000000"/>
          <w:sz w:val="20"/>
        </w:rPr>
        <w:t xml:space="preserve"> alebo</w:t>
      </w:r>
      <w:r w:rsidR="00C67F7F" w:rsidRPr="00122ABB">
        <w:rPr>
          <w:b/>
          <w:noProof w:val="0"/>
          <w:color w:val="000000"/>
          <w:sz w:val="20"/>
        </w:rPr>
        <w:t xml:space="preserve"> </w:t>
      </w:r>
      <w:r w:rsidRPr="00122ABB">
        <w:rPr>
          <w:b/>
          <w:noProof w:val="0"/>
          <w:color w:val="000000"/>
          <w:sz w:val="20"/>
        </w:rPr>
        <w:t>český jazyk</w:t>
      </w:r>
      <w:r w:rsidRPr="00F80FC9">
        <w:rPr>
          <w:noProof w:val="0"/>
          <w:color w:val="000000"/>
          <w:sz w:val="20"/>
        </w:rPr>
        <w:t xml:space="preserve">. </w:t>
      </w:r>
    </w:p>
    <w:p w14:paraId="4B580AFC" w14:textId="7121F583" w:rsidR="00363686" w:rsidRPr="00F80FC9" w:rsidRDefault="00363686" w:rsidP="00535284">
      <w:pPr>
        <w:ind w:left="851"/>
        <w:jc w:val="both"/>
        <w:rPr>
          <w:rFonts w:ascii="Arial" w:hAnsi="Arial" w:cs="Arial"/>
          <w:color w:val="000000"/>
          <w:sz w:val="18"/>
        </w:rPr>
      </w:pPr>
    </w:p>
    <w:p w14:paraId="0BAA3726" w14:textId="523636D9" w:rsidR="005060F6" w:rsidRPr="00F80FC9" w:rsidRDefault="00C004A0" w:rsidP="00535284">
      <w:pPr>
        <w:pStyle w:val="Odsekzoznamu"/>
        <w:numPr>
          <w:ilvl w:val="1"/>
          <w:numId w:val="43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 xml:space="preserve">Komunikácia, </w:t>
      </w:r>
      <w:r w:rsidR="00BC1F13" w:rsidRPr="00F80FC9">
        <w:rPr>
          <w:noProof w:val="0"/>
          <w:color w:val="000000"/>
          <w:sz w:val="20"/>
        </w:rPr>
        <w:t>poskytovanie</w:t>
      </w:r>
      <w:r w:rsidR="00122ABB">
        <w:rPr>
          <w:noProof w:val="0"/>
          <w:color w:val="000000"/>
          <w:sz w:val="20"/>
        </w:rPr>
        <w:t xml:space="preserve"> (predkladanie)</w:t>
      </w:r>
      <w:r w:rsidR="00BC1F13" w:rsidRPr="00F80FC9">
        <w:rPr>
          <w:noProof w:val="0"/>
          <w:color w:val="000000"/>
          <w:sz w:val="20"/>
        </w:rPr>
        <w:t xml:space="preserve"> dokladov/podkladov</w:t>
      </w:r>
      <w:r w:rsidR="00122ABB">
        <w:rPr>
          <w:noProof w:val="0"/>
          <w:color w:val="000000"/>
          <w:sz w:val="20"/>
        </w:rPr>
        <w:t xml:space="preserve"> (dokumentov)</w:t>
      </w:r>
      <w:r w:rsidR="00BC1F13" w:rsidRPr="00F80FC9">
        <w:rPr>
          <w:noProof w:val="0"/>
          <w:color w:val="000000"/>
          <w:sz w:val="20"/>
        </w:rPr>
        <w:t xml:space="preserve">, </w:t>
      </w:r>
      <w:r w:rsidRPr="00F80FC9">
        <w:rPr>
          <w:noProof w:val="0"/>
          <w:color w:val="000000"/>
          <w:sz w:val="20"/>
        </w:rPr>
        <w:t>poskytovanie vysvetlení a d</w:t>
      </w:r>
      <w:r w:rsidR="005060F6" w:rsidRPr="00F80FC9">
        <w:rPr>
          <w:noProof w:val="0"/>
          <w:color w:val="000000"/>
          <w:sz w:val="20"/>
        </w:rPr>
        <w:t xml:space="preserve">orozumievanie medzi obstarávateľom a uchádzačom, resp. záujemcom sa </w:t>
      </w:r>
      <w:r w:rsidR="005060F6" w:rsidRPr="00F80FC9">
        <w:rPr>
          <w:b/>
          <w:noProof w:val="0"/>
          <w:color w:val="000000"/>
          <w:sz w:val="20"/>
        </w:rPr>
        <w:t xml:space="preserve">uskutočňuje </w:t>
      </w:r>
      <w:r w:rsidR="008672A5" w:rsidRPr="00F80FC9">
        <w:rPr>
          <w:b/>
          <w:noProof w:val="0"/>
          <w:color w:val="000000"/>
          <w:sz w:val="20"/>
        </w:rPr>
        <w:t xml:space="preserve">elektronicky prostredníctvom systému </w:t>
      </w:r>
      <w:r w:rsidR="008672A5" w:rsidRPr="00F80FC9">
        <w:rPr>
          <w:b/>
          <w:noProof w:val="0"/>
          <w:sz w:val="20"/>
          <w:szCs w:val="20"/>
        </w:rPr>
        <w:t>JOSEPHINE</w:t>
      </w:r>
      <w:r w:rsidR="00BC1F13" w:rsidRPr="00F80FC9">
        <w:rPr>
          <w:noProof w:val="0"/>
          <w:sz w:val="20"/>
          <w:szCs w:val="20"/>
        </w:rPr>
        <w:t>, pričom</w:t>
      </w:r>
      <w:r w:rsidR="00D94EB5" w:rsidRPr="00F80FC9">
        <w:rPr>
          <w:noProof w:val="0"/>
          <w:sz w:val="20"/>
          <w:szCs w:val="20"/>
        </w:rPr>
        <w:t xml:space="preserve"> originál</w:t>
      </w:r>
      <w:r w:rsidR="00BC1F13" w:rsidRPr="00F80FC9">
        <w:rPr>
          <w:noProof w:val="0"/>
          <w:sz w:val="20"/>
          <w:szCs w:val="20"/>
        </w:rPr>
        <w:t xml:space="preserve"> </w:t>
      </w:r>
      <w:r w:rsidR="003D3617" w:rsidRPr="00F80FC9">
        <w:rPr>
          <w:noProof w:val="0"/>
          <w:sz w:val="20"/>
          <w:szCs w:val="20"/>
        </w:rPr>
        <w:t>záručn</w:t>
      </w:r>
      <w:r w:rsidR="00D94EB5" w:rsidRPr="00F80FC9">
        <w:rPr>
          <w:noProof w:val="0"/>
          <w:sz w:val="20"/>
          <w:szCs w:val="20"/>
        </w:rPr>
        <w:t>ej</w:t>
      </w:r>
      <w:r w:rsidR="003D3617" w:rsidRPr="00F80FC9">
        <w:rPr>
          <w:noProof w:val="0"/>
          <w:sz w:val="20"/>
          <w:szCs w:val="20"/>
        </w:rPr>
        <w:t xml:space="preserve"> list</w:t>
      </w:r>
      <w:r w:rsidR="00122ABB">
        <w:rPr>
          <w:noProof w:val="0"/>
          <w:sz w:val="20"/>
          <w:szCs w:val="20"/>
        </w:rPr>
        <w:t>i</w:t>
      </w:r>
      <w:r w:rsidR="003D3617" w:rsidRPr="00F80FC9">
        <w:rPr>
          <w:noProof w:val="0"/>
          <w:sz w:val="20"/>
          <w:szCs w:val="20"/>
        </w:rPr>
        <w:t>n</w:t>
      </w:r>
      <w:r w:rsidR="00D94EB5" w:rsidRPr="00F80FC9">
        <w:rPr>
          <w:noProof w:val="0"/>
          <w:sz w:val="20"/>
          <w:szCs w:val="20"/>
        </w:rPr>
        <w:t>y</w:t>
      </w:r>
      <w:r w:rsidR="00BC1F13" w:rsidRPr="00F80FC9">
        <w:rPr>
          <w:noProof w:val="0"/>
          <w:sz w:val="20"/>
          <w:szCs w:val="20"/>
        </w:rPr>
        <w:t xml:space="preserve"> </w:t>
      </w:r>
      <w:r w:rsidR="00C67F7F" w:rsidRPr="00F80FC9">
        <w:rPr>
          <w:noProof w:val="0"/>
          <w:sz w:val="20"/>
          <w:szCs w:val="20"/>
          <w:shd w:val="clear" w:color="auto" w:fill="FFFFFF"/>
        </w:rPr>
        <w:t xml:space="preserve">predloží </w:t>
      </w:r>
      <w:r w:rsidR="00BC1F13" w:rsidRPr="00F80FC9">
        <w:rPr>
          <w:noProof w:val="0"/>
          <w:sz w:val="20"/>
          <w:szCs w:val="20"/>
          <w:shd w:val="clear" w:color="auto" w:fill="FFFFFF"/>
        </w:rPr>
        <w:t>uchádzač v listinnej podobe.</w:t>
      </w:r>
    </w:p>
    <w:p w14:paraId="1C1258DD" w14:textId="77777777" w:rsidR="00904F01" w:rsidRPr="00F80FC9" w:rsidRDefault="00904F01" w:rsidP="00535284">
      <w:pPr>
        <w:pStyle w:val="Nadpis3"/>
        <w:ind w:left="426" w:hanging="426"/>
        <w:jc w:val="both"/>
        <w:rPr>
          <w:sz w:val="24"/>
          <w:lang w:val="sk-SK"/>
        </w:rPr>
      </w:pPr>
      <w:bookmarkStart w:id="104" w:name="_Toc404538282"/>
      <w:bookmarkStart w:id="105" w:name="_Toc404544400"/>
      <w:bookmarkStart w:id="106" w:name="_Toc85110504"/>
      <w:r w:rsidRPr="00F80FC9">
        <w:rPr>
          <w:sz w:val="24"/>
          <w:lang w:val="sk-SK"/>
        </w:rPr>
        <w:t>Vysvetľovanie a doplnenie súťažných podkladov</w:t>
      </w:r>
      <w:bookmarkEnd w:id="103"/>
      <w:bookmarkEnd w:id="104"/>
      <w:bookmarkEnd w:id="105"/>
      <w:bookmarkEnd w:id="106"/>
      <w:r w:rsidRPr="00F80FC9">
        <w:rPr>
          <w:sz w:val="24"/>
          <w:lang w:val="sk-SK"/>
        </w:rPr>
        <w:t xml:space="preserve"> </w:t>
      </w:r>
    </w:p>
    <w:p w14:paraId="06E7E8A3" w14:textId="77777777" w:rsidR="00904F01" w:rsidRPr="00F80FC9" w:rsidRDefault="00904F01" w:rsidP="00535284">
      <w:pPr>
        <w:tabs>
          <w:tab w:val="left" w:pos="284"/>
          <w:tab w:val="left" w:pos="540"/>
        </w:tabs>
        <w:ind w:left="1455" w:hanging="900"/>
        <w:rPr>
          <w:rFonts w:ascii="Arial" w:hAnsi="Arial" w:cs="Arial"/>
        </w:rPr>
      </w:pPr>
    </w:p>
    <w:p w14:paraId="09D45A3C" w14:textId="77777777" w:rsidR="00904F01" w:rsidRPr="00F80FC9" w:rsidRDefault="00904F01" w:rsidP="00535284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noProof w:val="0"/>
          <w:vanish/>
          <w:sz w:val="20"/>
          <w:szCs w:val="20"/>
        </w:rPr>
      </w:pPr>
    </w:p>
    <w:p w14:paraId="329658EF" w14:textId="77777777" w:rsidR="00904F01" w:rsidRPr="00F80FC9" w:rsidRDefault="00904F01" w:rsidP="00535284">
      <w:pPr>
        <w:pStyle w:val="Odsekzoznamu"/>
        <w:numPr>
          <w:ilvl w:val="1"/>
          <w:numId w:val="44"/>
        </w:numPr>
        <w:ind w:left="851" w:hanging="567"/>
        <w:jc w:val="both"/>
        <w:rPr>
          <w:noProof w:val="0"/>
        </w:rPr>
      </w:pPr>
      <w:r w:rsidRPr="00F80FC9">
        <w:rPr>
          <w:noProof w:val="0"/>
          <w:color w:val="000000"/>
          <w:sz w:val="20"/>
          <w:szCs w:val="20"/>
        </w:rPr>
        <w:t xml:space="preserve">V prípade potreby objasniť </w:t>
      </w:r>
      <w:r w:rsidR="005060F6" w:rsidRPr="00F80FC9">
        <w:rPr>
          <w:noProof w:val="0"/>
          <w:color w:val="000000"/>
          <w:sz w:val="20"/>
          <w:szCs w:val="20"/>
        </w:rPr>
        <w:t xml:space="preserve">alebo </w:t>
      </w:r>
      <w:r w:rsidRPr="00F80FC9">
        <w:rPr>
          <w:noProof w:val="0"/>
          <w:color w:val="000000"/>
          <w:sz w:val="20"/>
          <w:szCs w:val="20"/>
        </w:rPr>
        <w:t xml:space="preserve">vysvetliť </w:t>
      </w:r>
      <w:r w:rsidR="00F65D02" w:rsidRPr="00F80FC9">
        <w:rPr>
          <w:noProof w:val="0"/>
          <w:color w:val="000000"/>
          <w:sz w:val="20"/>
          <w:szCs w:val="20"/>
        </w:rPr>
        <w:t>informácie potrebné pre vypracovanie ponuky</w:t>
      </w:r>
      <w:r w:rsidR="006F762C" w:rsidRPr="00F80FC9">
        <w:rPr>
          <w:noProof w:val="0"/>
          <w:color w:val="000000"/>
          <w:sz w:val="20"/>
          <w:szCs w:val="20"/>
        </w:rPr>
        <w:t xml:space="preserve"> a na preukázanie splnenia podmienok účasti</w:t>
      </w:r>
      <w:r w:rsidRPr="00F80FC9">
        <w:rPr>
          <w:noProof w:val="0"/>
          <w:color w:val="000000"/>
          <w:sz w:val="20"/>
          <w:szCs w:val="20"/>
        </w:rPr>
        <w:t xml:space="preserve"> môže ktorýkoľvek zo záujemcov</w:t>
      </w:r>
      <w:r w:rsidR="005060F6" w:rsidRPr="00F80FC9">
        <w:rPr>
          <w:noProof w:val="0"/>
          <w:color w:val="000000"/>
          <w:sz w:val="20"/>
          <w:szCs w:val="20"/>
        </w:rPr>
        <w:t>, resp. uchádzačov,</w:t>
      </w:r>
      <w:r w:rsidRPr="00F80FC9">
        <w:rPr>
          <w:noProof w:val="0"/>
          <w:color w:val="000000"/>
          <w:sz w:val="20"/>
          <w:szCs w:val="20"/>
        </w:rPr>
        <w:t xml:space="preserve"> požiadať o ich vysvetlenie </w:t>
      </w:r>
      <w:r w:rsidR="000B78B3" w:rsidRPr="00F80FC9">
        <w:rPr>
          <w:noProof w:val="0"/>
          <w:color w:val="000000"/>
          <w:sz w:val="20"/>
          <w:szCs w:val="20"/>
        </w:rPr>
        <w:t xml:space="preserve">v zmysle § 48 ZVO </w:t>
      </w:r>
      <w:r w:rsidRPr="00F80FC9">
        <w:rPr>
          <w:noProof w:val="0"/>
          <w:color w:val="000000"/>
          <w:sz w:val="20"/>
          <w:szCs w:val="20"/>
        </w:rPr>
        <w:t>priamo u</w:t>
      </w:r>
      <w:r w:rsidR="00FC4A15" w:rsidRPr="00F80FC9">
        <w:rPr>
          <w:noProof w:val="0"/>
          <w:color w:val="000000"/>
          <w:sz w:val="20"/>
          <w:szCs w:val="20"/>
        </w:rPr>
        <w:t xml:space="preserve"> obstarávateľa, a to </w:t>
      </w:r>
      <w:r w:rsidR="008672A5" w:rsidRPr="00F80FC9">
        <w:rPr>
          <w:noProof w:val="0"/>
          <w:color w:val="000000"/>
          <w:sz w:val="20"/>
          <w:szCs w:val="20"/>
        </w:rPr>
        <w:t xml:space="preserve">elektronicky </w:t>
      </w:r>
      <w:r w:rsidR="007C1A98" w:rsidRPr="00F80FC9">
        <w:rPr>
          <w:noProof w:val="0"/>
          <w:color w:val="000000"/>
          <w:sz w:val="20"/>
          <w:szCs w:val="20"/>
        </w:rPr>
        <w:t>prostrední</w:t>
      </w:r>
      <w:r w:rsidR="008672A5" w:rsidRPr="00F80FC9">
        <w:rPr>
          <w:noProof w:val="0"/>
          <w:color w:val="000000"/>
          <w:sz w:val="20"/>
          <w:szCs w:val="20"/>
        </w:rPr>
        <w:t>ctvom systému JOSEPHINE</w:t>
      </w:r>
      <w:r w:rsidR="008672A5" w:rsidRPr="00F80FC9">
        <w:rPr>
          <w:noProof w:val="0"/>
          <w:sz w:val="20"/>
        </w:rPr>
        <w:t>.</w:t>
      </w:r>
    </w:p>
    <w:p w14:paraId="4CDE97F3" w14:textId="77777777" w:rsidR="00904F01" w:rsidRPr="00F80FC9" w:rsidRDefault="00904F01" w:rsidP="00535284">
      <w:pPr>
        <w:ind w:left="709"/>
        <w:jc w:val="both"/>
        <w:rPr>
          <w:rFonts w:ascii="Arial" w:hAnsi="Arial" w:cs="Arial"/>
          <w:u w:val="single"/>
        </w:rPr>
      </w:pPr>
    </w:p>
    <w:p w14:paraId="127817ED" w14:textId="1DF69B39" w:rsidR="00636529" w:rsidRPr="00F80FC9" w:rsidRDefault="00904F01" w:rsidP="00535284">
      <w:pPr>
        <w:pStyle w:val="Odsekzoznamu"/>
        <w:numPr>
          <w:ilvl w:val="1"/>
          <w:numId w:val="44"/>
        </w:numPr>
        <w:ind w:left="851" w:hanging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 xml:space="preserve">Za včas doručenú žiadosť </w:t>
      </w:r>
      <w:r w:rsidR="005060F6" w:rsidRPr="00F80FC9">
        <w:rPr>
          <w:noProof w:val="0"/>
          <w:color w:val="000000"/>
          <w:sz w:val="20"/>
          <w:szCs w:val="20"/>
        </w:rPr>
        <w:t>uchádzača</w:t>
      </w:r>
      <w:r w:rsidR="00817E06" w:rsidRPr="00F80FC9">
        <w:rPr>
          <w:noProof w:val="0"/>
          <w:color w:val="000000"/>
          <w:sz w:val="20"/>
          <w:szCs w:val="20"/>
        </w:rPr>
        <w:t>, resp. záujemcu</w:t>
      </w:r>
      <w:r w:rsidR="005060F6" w:rsidRPr="00F80FC9">
        <w:rPr>
          <w:noProof w:val="0"/>
          <w:color w:val="000000"/>
          <w:sz w:val="20"/>
          <w:szCs w:val="20"/>
        </w:rPr>
        <w:t>,</w:t>
      </w:r>
      <w:r w:rsidRPr="00F80FC9">
        <w:rPr>
          <w:noProof w:val="0"/>
          <w:color w:val="000000"/>
          <w:sz w:val="20"/>
          <w:szCs w:val="20"/>
        </w:rPr>
        <w:t xml:space="preserve"> o vysvetlenie </w:t>
      </w:r>
      <w:r w:rsidR="000B78B3" w:rsidRPr="00F80FC9">
        <w:rPr>
          <w:noProof w:val="0"/>
          <w:color w:val="000000"/>
          <w:sz w:val="20"/>
          <w:szCs w:val="20"/>
        </w:rPr>
        <w:t>informácií potrebných pre vypracovanie ponuky</w:t>
      </w:r>
      <w:r w:rsidR="00766C44" w:rsidRPr="00F80FC9">
        <w:rPr>
          <w:noProof w:val="0"/>
          <w:color w:val="000000"/>
          <w:sz w:val="20"/>
          <w:szCs w:val="20"/>
        </w:rPr>
        <w:t xml:space="preserve"> </w:t>
      </w:r>
      <w:r w:rsidRPr="00F80FC9">
        <w:rPr>
          <w:noProof w:val="0"/>
          <w:color w:val="000000"/>
          <w:sz w:val="20"/>
          <w:szCs w:val="20"/>
        </w:rPr>
        <w:t>sa považuje žiadosť (požiadavka) o</w:t>
      </w:r>
      <w:r w:rsidR="000B78B3" w:rsidRPr="00F80FC9">
        <w:rPr>
          <w:noProof w:val="0"/>
          <w:color w:val="000000"/>
          <w:sz w:val="20"/>
          <w:szCs w:val="20"/>
        </w:rPr>
        <w:t> </w:t>
      </w:r>
      <w:r w:rsidRPr="00F80FC9">
        <w:rPr>
          <w:noProof w:val="0"/>
          <w:color w:val="000000"/>
          <w:sz w:val="20"/>
          <w:szCs w:val="20"/>
        </w:rPr>
        <w:t xml:space="preserve">vysvetlenie doručená obstarávateľovi </w:t>
      </w:r>
      <w:r w:rsidR="005060F6" w:rsidRPr="00F80FC9">
        <w:rPr>
          <w:noProof w:val="0"/>
          <w:color w:val="000000"/>
          <w:sz w:val="20"/>
          <w:szCs w:val="20"/>
        </w:rPr>
        <w:t>v</w:t>
      </w:r>
      <w:r w:rsidR="00C67F7F" w:rsidRPr="00F80FC9">
        <w:rPr>
          <w:noProof w:val="0"/>
          <w:color w:val="000000"/>
          <w:sz w:val="20"/>
          <w:szCs w:val="20"/>
        </w:rPr>
        <w:t> </w:t>
      </w:r>
      <w:r w:rsidR="005060F6" w:rsidRPr="00F80FC9">
        <w:rPr>
          <w:noProof w:val="0"/>
          <w:color w:val="000000"/>
          <w:sz w:val="20"/>
          <w:szCs w:val="20"/>
        </w:rPr>
        <w:t>slovenskom</w:t>
      </w:r>
      <w:r w:rsidR="00C67F7F" w:rsidRPr="00F80FC9">
        <w:rPr>
          <w:noProof w:val="0"/>
          <w:color w:val="000000"/>
          <w:sz w:val="20"/>
          <w:szCs w:val="20"/>
        </w:rPr>
        <w:t xml:space="preserve"> jazyku</w:t>
      </w:r>
      <w:r w:rsidR="00752442" w:rsidRPr="00F80FC9">
        <w:rPr>
          <w:noProof w:val="0"/>
          <w:color w:val="000000"/>
          <w:sz w:val="20"/>
          <w:szCs w:val="20"/>
        </w:rPr>
        <w:t xml:space="preserve"> alebo</w:t>
      </w:r>
      <w:r w:rsidR="00C67F7F" w:rsidRPr="00F80FC9">
        <w:rPr>
          <w:noProof w:val="0"/>
          <w:color w:val="000000"/>
          <w:sz w:val="20"/>
          <w:szCs w:val="20"/>
        </w:rPr>
        <w:t xml:space="preserve"> </w:t>
      </w:r>
      <w:r w:rsidR="005060F6" w:rsidRPr="00F80FC9">
        <w:rPr>
          <w:noProof w:val="0"/>
          <w:color w:val="000000"/>
          <w:sz w:val="20"/>
          <w:szCs w:val="20"/>
        </w:rPr>
        <w:t xml:space="preserve">českom jazyku v písomnej podobe najneskôr </w:t>
      </w:r>
      <w:r w:rsidR="00484C13" w:rsidRPr="00F80FC9">
        <w:rPr>
          <w:noProof w:val="0"/>
          <w:color w:val="000000"/>
          <w:sz w:val="20"/>
          <w:szCs w:val="20"/>
        </w:rPr>
        <w:t>8</w:t>
      </w:r>
      <w:r w:rsidR="005060F6" w:rsidRPr="00F80FC9">
        <w:rPr>
          <w:noProof w:val="0"/>
          <w:color w:val="000000"/>
          <w:sz w:val="20"/>
          <w:szCs w:val="20"/>
        </w:rPr>
        <w:t xml:space="preserve"> dní pred uplynutím lehoty na predkladanie ponúk</w:t>
      </w:r>
      <w:r w:rsidRPr="00F80FC9">
        <w:rPr>
          <w:noProof w:val="0"/>
          <w:color w:val="000000"/>
          <w:sz w:val="20"/>
          <w:szCs w:val="20"/>
        </w:rPr>
        <w:t>.</w:t>
      </w:r>
      <w:r w:rsidR="005060F6" w:rsidRPr="00F80FC9">
        <w:rPr>
          <w:noProof w:val="0"/>
          <w:color w:val="000000"/>
          <w:sz w:val="20"/>
          <w:szCs w:val="20"/>
        </w:rPr>
        <w:t xml:space="preserve"> Vysvetlenie obstarávateľ preukázateľne bezodkladne písomne poskytne všetkým uchádzačom</w:t>
      </w:r>
      <w:r w:rsidR="00817E06" w:rsidRPr="00F80FC9">
        <w:rPr>
          <w:noProof w:val="0"/>
          <w:color w:val="000000"/>
          <w:sz w:val="20"/>
          <w:szCs w:val="20"/>
        </w:rPr>
        <w:t>, resp. záujemcom</w:t>
      </w:r>
      <w:r w:rsidR="005060F6" w:rsidRPr="00F80FC9">
        <w:rPr>
          <w:noProof w:val="0"/>
          <w:color w:val="000000"/>
          <w:sz w:val="20"/>
          <w:szCs w:val="20"/>
        </w:rPr>
        <w:t>, najneskôr však 6 dní pred uplynutím lehoty na predkladanie ponúk za predpokladu, že žiadosť (požiadavka) o vysvetlenie bude doručená dostatočne vopred. Obstarávateľ poskytne písomné vysvetlenie elektronicky</w:t>
      </w:r>
      <w:r w:rsidR="00FC4A15" w:rsidRPr="00F80FC9">
        <w:rPr>
          <w:noProof w:val="0"/>
          <w:color w:val="000000"/>
          <w:sz w:val="20"/>
          <w:szCs w:val="20"/>
        </w:rPr>
        <w:t xml:space="preserve"> prostredníctvom </w:t>
      </w:r>
      <w:r w:rsidR="008672A5" w:rsidRPr="00F80FC9">
        <w:rPr>
          <w:noProof w:val="0"/>
          <w:color w:val="000000"/>
          <w:sz w:val="20"/>
          <w:szCs w:val="20"/>
        </w:rPr>
        <w:t>systému JOSEPHINE</w:t>
      </w:r>
      <w:r w:rsidR="005060F6" w:rsidRPr="00F80FC9">
        <w:rPr>
          <w:noProof w:val="0"/>
          <w:color w:val="000000"/>
          <w:sz w:val="20"/>
          <w:szCs w:val="20"/>
        </w:rPr>
        <w:t xml:space="preserve">. Požiadavky na vysvetlenie doručené </w:t>
      </w:r>
      <w:r w:rsidR="00FC4A15" w:rsidRPr="00F80FC9">
        <w:rPr>
          <w:noProof w:val="0"/>
          <w:color w:val="000000"/>
          <w:sz w:val="20"/>
          <w:szCs w:val="20"/>
        </w:rPr>
        <w:t xml:space="preserve"> inak ako je uvedené v</w:t>
      </w:r>
      <w:r w:rsidR="008672A5" w:rsidRPr="00F80FC9">
        <w:rPr>
          <w:noProof w:val="0"/>
          <w:color w:val="000000"/>
          <w:sz w:val="20"/>
          <w:szCs w:val="20"/>
        </w:rPr>
        <w:t> </w:t>
      </w:r>
      <w:r w:rsidR="00FC4A15" w:rsidRPr="00F80FC9">
        <w:rPr>
          <w:noProof w:val="0"/>
          <w:color w:val="000000"/>
          <w:sz w:val="20"/>
          <w:szCs w:val="20"/>
        </w:rPr>
        <w:t>tomto</w:t>
      </w:r>
      <w:r w:rsidR="008672A5" w:rsidRPr="00F80FC9">
        <w:rPr>
          <w:noProof w:val="0"/>
          <w:color w:val="000000"/>
          <w:sz w:val="20"/>
          <w:szCs w:val="20"/>
        </w:rPr>
        <w:t xml:space="preserve"> bode 21</w:t>
      </w:r>
      <w:r w:rsidR="003E7C08" w:rsidRPr="00F80FC9">
        <w:rPr>
          <w:noProof w:val="0"/>
          <w:color w:val="000000"/>
          <w:sz w:val="20"/>
          <w:szCs w:val="20"/>
        </w:rPr>
        <w:t>.</w:t>
      </w:r>
      <w:r w:rsidR="008672A5" w:rsidRPr="00F80FC9">
        <w:rPr>
          <w:noProof w:val="0"/>
          <w:color w:val="000000"/>
          <w:sz w:val="20"/>
          <w:szCs w:val="20"/>
        </w:rPr>
        <w:t xml:space="preserve"> </w:t>
      </w:r>
      <w:r w:rsidR="006F762C" w:rsidRPr="00F80FC9">
        <w:rPr>
          <w:noProof w:val="0"/>
          <w:color w:val="000000"/>
          <w:sz w:val="20"/>
          <w:szCs w:val="20"/>
        </w:rPr>
        <w:t>týchto súťažných podkladov</w:t>
      </w:r>
      <w:r w:rsidR="005060F6" w:rsidRPr="00F80FC9">
        <w:rPr>
          <w:noProof w:val="0"/>
          <w:color w:val="000000"/>
          <w:sz w:val="20"/>
          <w:szCs w:val="20"/>
        </w:rPr>
        <w:t>, sa budú považovať za nedoručené. V prípade, ak bude obstarávateľovi doručená požiadavka na vysvetlenie súťažných podkladov v inom než slovenskom</w:t>
      </w:r>
      <w:r w:rsidR="00C67F7F" w:rsidRPr="00F80FC9">
        <w:rPr>
          <w:noProof w:val="0"/>
          <w:color w:val="000000"/>
          <w:sz w:val="20"/>
          <w:szCs w:val="20"/>
        </w:rPr>
        <w:t xml:space="preserve"> jazyku</w:t>
      </w:r>
      <w:r w:rsidR="00B64064">
        <w:rPr>
          <w:noProof w:val="0"/>
          <w:color w:val="000000"/>
          <w:sz w:val="20"/>
          <w:szCs w:val="20"/>
        </w:rPr>
        <w:t xml:space="preserve"> alebo</w:t>
      </w:r>
      <w:r w:rsidR="00C67F7F" w:rsidRPr="00F80FC9">
        <w:rPr>
          <w:noProof w:val="0"/>
          <w:color w:val="000000"/>
          <w:sz w:val="20"/>
          <w:szCs w:val="20"/>
        </w:rPr>
        <w:t xml:space="preserve"> </w:t>
      </w:r>
      <w:r w:rsidR="005060F6" w:rsidRPr="00F80FC9">
        <w:rPr>
          <w:noProof w:val="0"/>
          <w:color w:val="000000"/>
          <w:sz w:val="20"/>
          <w:szCs w:val="20"/>
        </w:rPr>
        <w:t>českom jazyku, obstarávateľ nie je povinný na túto požiadavku podať vysvetlenie.</w:t>
      </w:r>
    </w:p>
    <w:p w14:paraId="243A9FFD" w14:textId="77777777" w:rsidR="007074F0" w:rsidRPr="00F80FC9" w:rsidRDefault="007074F0" w:rsidP="00535284">
      <w:pPr>
        <w:ind w:left="851"/>
        <w:jc w:val="both"/>
        <w:rPr>
          <w:rFonts w:ascii="Arial" w:hAnsi="Arial" w:cs="Arial"/>
          <w:color w:val="000000"/>
        </w:rPr>
      </w:pPr>
    </w:p>
    <w:p w14:paraId="78186BEC" w14:textId="7635F7E2" w:rsidR="00636529" w:rsidRPr="00F80FC9" w:rsidRDefault="00636529" w:rsidP="00535284">
      <w:pPr>
        <w:pStyle w:val="Odsekzoznamu"/>
        <w:numPr>
          <w:ilvl w:val="1"/>
          <w:numId w:val="44"/>
        </w:numPr>
        <w:ind w:left="851" w:hanging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lastRenderedPageBreak/>
        <w:t>Ak vznikne zo strany obstarávateľa potreba vykonať v dokumentoch potrebných na vypracovanie ponuky podstatnú zmenu</w:t>
      </w:r>
      <w:r w:rsidR="00CC570D" w:rsidRPr="00F80FC9">
        <w:rPr>
          <w:noProof w:val="0"/>
          <w:color w:val="000000"/>
          <w:sz w:val="20"/>
          <w:szCs w:val="20"/>
        </w:rPr>
        <w:t xml:space="preserve"> alebo ak obstarávateľ vysvetlenie informácií potrebných na vypracovanie ponuky neposkytne v lehotách podľa § 48 ZVO aj napriek tomu, že bolo vyžiadané dostatočne vopred, obstarávateľ primerane </w:t>
      </w:r>
      <w:r w:rsidRPr="00F80FC9">
        <w:rPr>
          <w:noProof w:val="0"/>
          <w:color w:val="000000"/>
          <w:sz w:val="20"/>
          <w:szCs w:val="20"/>
        </w:rPr>
        <w:t>predĺži lehotu na predkladanie ponúk. O úprave alebo doplnení dokumentov potrebných na vypracovanie ponuky a</w:t>
      </w:r>
      <w:r w:rsidR="00A85282" w:rsidRPr="00F80FC9">
        <w:rPr>
          <w:noProof w:val="0"/>
          <w:color w:val="000000"/>
          <w:sz w:val="20"/>
          <w:szCs w:val="20"/>
        </w:rPr>
        <w:t> </w:t>
      </w:r>
      <w:r w:rsidRPr="00F80FC9">
        <w:rPr>
          <w:noProof w:val="0"/>
          <w:color w:val="000000"/>
          <w:sz w:val="20"/>
          <w:szCs w:val="20"/>
        </w:rPr>
        <w:t>o</w:t>
      </w:r>
      <w:r w:rsidR="00A85282" w:rsidRPr="00F80FC9">
        <w:rPr>
          <w:noProof w:val="0"/>
          <w:color w:val="000000"/>
          <w:sz w:val="20"/>
          <w:szCs w:val="20"/>
        </w:rPr>
        <w:t> </w:t>
      </w:r>
      <w:r w:rsidRPr="00F80FC9">
        <w:rPr>
          <w:noProof w:val="0"/>
          <w:color w:val="000000"/>
          <w:sz w:val="20"/>
          <w:szCs w:val="20"/>
        </w:rPr>
        <w:t xml:space="preserve">primeranom predĺžení lehoty na predkladanie ponuky budú všetci </w:t>
      </w:r>
      <w:r w:rsidR="00817E06" w:rsidRPr="00F80FC9">
        <w:rPr>
          <w:noProof w:val="0"/>
          <w:color w:val="000000"/>
          <w:sz w:val="20"/>
          <w:szCs w:val="20"/>
        </w:rPr>
        <w:t>záujemcovia</w:t>
      </w:r>
      <w:r w:rsidRPr="00F80FC9">
        <w:rPr>
          <w:noProof w:val="0"/>
          <w:color w:val="000000"/>
          <w:sz w:val="20"/>
          <w:szCs w:val="20"/>
        </w:rPr>
        <w:t xml:space="preserve"> upozornení elektronicky </w:t>
      </w:r>
      <w:r w:rsidR="003F0E7E" w:rsidRPr="00F80FC9">
        <w:rPr>
          <w:noProof w:val="0"/>
          <w:color w:val="000000"/>
          <w:sz w:val="20"/>
          <w:szCs w:val="20"/>
        </w:rPr>
        <w:t>pr</w:t>
      </w:r>
      <w:r w:rsidR="00C004A0" w:rsidRPr="00F80FC9">
        <w:rPr>
          <w:noProof w:val="0"/>
          <w:color w:val="000000"/>
          <w:sz w:val="20"/>
          <w:szCs w:val="20"/>
        </w:rPr>
        <w:t>ostredníctvom systému JOSEPHINE</w:t>
      </w:r>
      <w:r w:rsidRPr="00F80FC9">
        <w:rPr>
          <w:noProof w:val="0"/>
          <w:color w:val="000000"/>
          <w:sz w:val="20"/>
          <w:szCs w:val="20"/>
        </w:rPr>
        <w:t>. Akékoľvek doplnenie a spresnenie sa stáva súčasťou dokumentov potrebných na vypracovanie ponuky. V prípade, že si uchádzač</w:t>
      </w:r>
      <w:r w:rsidR="00817E06" w:rsidRPr="00F80FC9">
        <w:rPr>
          <w:noProof w:val="0"/>
          <w:color w:val="000000"/>
          <w:sz w:val="20"/>
          <w:szCs w:val="20"/>
        </w:rPr>
        <w:t>, resp. záujemca</w:t>
      </w:r>
      <w:r w:rsidRPr="00F80FC9">
        <w:rPr>
          <w:noProof w:val="0"/>
          <w:color w:val="000000"/>
          <w:sz w:val="20"/>
          <w:szCs w:val="20"/>
        </w:rPr>
        <w:t xml:space="preserve"> vysvetlenie informácií potrebných na vypracovanie ponuky nevyžiadal dostatočne vopred podľa </w:t>
      </w:r>
      <w:r w:rsidR="00141F65" w:rsidRPr="00F80FC9">
        <w:rPr>
          <w:noProof w:val="0"/>
          <w:color w:val="000000"/>
          <w:sz w:val="20"/>
          <w:szCs w:val="20"/>
        </w:rPr>
        <w:t xml:space="preserve">odseku </w:t>
      </w:r>
      <w:r w:rsidRPr="00F80FC9">
        <w:rPr>
          <w:noProof w:val="0"/>
          <w:color w:val="000000"/>
          <w:sz w:val="20"/>
          <w:szCs w:val="20"/>
        </w:rPr>
        <w:t>2</w:t>
      </w:r>
      <w:r w:rsidR="003F0E7E" w:rsidRPr="00F80FC9">
        <w:rPr>
          <w:noProof w:val="0"/>
          <w:color w:val="000000"/>
          <w:sz w:val="20"/>
          <w:szCs w:val="20"/>
        </w:rPr>
        <w:t>1</w:t>
      </w:r>
      <w:r w:rsidRPr="00F80FC9">
        <w:rPr>
          <w:noProof w:val="0"/>
          <w:color w:val="000000"/>
          <w:sz w:val="20"/>
          <w:szCs w:val="20"/>
        </w:rPr>
        <w:t xml:space="preserve">.2 týchto súťažných podkladov alebo jeho význam je z hľadiska prípravy ponuky nepodstatný, obstarávateľ nie je povinný predĺžiť lehotu na predkladanie ponúk. </w:t>
      </w:r>
    </w:p>
    <w:p w14:paraId="5BF133B8" w14:textId="77777777" w:rsidR="00CC570D" w:rsidRPr="00F80FC9" w:rsidRDefault="00CC570D" w:rsidP="00535284">
      <w:pPr>
        <w:pStyle w:val="Odsekzoznamu"/>
        <w:ind w:left="851"/>
        <w:jc w:val="both"/>
        <w:rPr>
          <w:noProof w:val="0"/>
          <w:color w:val="000000"/>
          <w:sz w:val="20"/>
          <w:szCs w:val="20"/>
        </w:rPr>
      </w:pPr>
    </w:p>
    <w:p w14:paraId="4F5A04C4" w14:textId="77777777" w:rsidR="005060F6" w:rsidRPr="00F80FC9" w:rsidRDefault="005060F6" w:rsidP="00535284">
      <w:pPr>
        <w:pStyle w:val="Odsekzoznamu"/>
        <w:numPr>
          <w:ilvl w:val="1"/>
          <w:numId w:val="44"/>
        </w:numPr>
        <w:ind w:left="851" w:hanging="567"/>
        <w:jc w:val="both"/>
        <w:rPr>
          <w:noProof w:val="0"/>
          <w:color w:val="000000"/>
          <w:sz w:val="20"/>
          <w:szCs w:val="20"/>
        </w:rPr>
      </w:pPr>
      <w:r w:rsidRPr="00F80FC9">
        <w:rPr>
          <w:noProof w:val="0"/>
          <w:color w:val="000000"/>
          <w:sz w:val="20"/>
          <w:szCs w:val="20"/>
        </w:rPr>
        <w:t xml:space="preserve">Doručovanie písomností týkajúcich sa komunikácie sa bude uskutočňovať spôsobom uvedeným v bode </w:t>
      </w:r>
      <w:r w:rsidR="00141F65" w:rsidRPr="00F80FC9">
        <w:rPr>
          <w:noProof w:val="0"/>
          <w:color w:val="000000"/>
          <w:sz w:val="20"/>
          <w:szCs w:val="20"/>
        </w:rPr>
        <w:t xml:space="preserve"> </w:t>
      </w:r>
      <w:r w:rsidRPr="00F80FC9">
        <w:rPr>
          <w:noProof w:val="0"/>
          <w:color w:val="000000"/>
          <w:sz w:val="20"/>
          <w:szCs w:val="20"/>
        </w:rPr>
        <w:t>2</w:t>
      </w:r>
      <w:r w:rsidR="003F0E7E" w:rsidRPr="00F80FC9">
        <w:rPr>
          <w:noProof w:val="0"/>
          <w:color w:val="000000"/>
          <w:sz w:val="20"/>
          <w:szCs w:val="20"/>
        </w:rPr>
        <w:t>0</w:t>
      </w:r>
      <w:r w:rsidRPr="00F80FC9">
        <w:rPr>
          <w:noProof w:val="0"/>
          <w:color w:val="000000"/>
          <w:sz w:val="20"/>
          <w:szCs w:val="20"/>
        </w:rPr>
        <w:t>. týchto súťažných podkladov</w:t>
      </w:r>
      <w:r w:rsidR="002E1145" w:rsidRPr="00F80FC9">
        <w:rPr>
          <w:noProof w:val="0"/>
          <w:color w:val="000000"/>
          <w:sz w:val="20"/>
          <w:szCs w:val="20"/>
        </w:rPr>
        <w:t>.</w:t>
      </w:r>
    </w:p>
    <w:p w14:paraId="4B75B4C2" w14:textId="77777777" w:rsidR="00545E87" w:rsidRPr="00F80FC9" w:rsidRDefault="00545E87" w:rsidP="00535284">
      <w:pPr>
        <w:ind w:left="851"/>
        <w:jc w:val="both"/>
        <w:rPr>
          <w:rFonts w:ascii="Arial" w:hAnsi="Arial" w:cs="Arial"/>
          <w:color w:val="000000"/>
          <w:highlight w:val="red"/>
        </w:rPr>
      </w:pPr>
    </w:p>
    <w:p w14:paraId="7DA46358" w14:textId="77777777" w:rsidR="00904F01" w:rsidRPr="00F80FC9" w:rsidRDefault="00904F01" w:rsidP="00535284">
      <w:pPr>
        <w:pStyle w:val="Nadpis3"/>
        <w:ind w:left="426" w:hanging="426"/>
        <w:jc w:val="both"/>
        <w:rPr>
          <w:lang w:val="sk-SK"/>
        </w:rPr>
      </w:pPr>
      <w:bookmarkStart w:id="107" w:name="_Toc404538284"/>
      <w:bookmarkStart w:id="108" w:name="_Toc404544402"/>
      <w:bookmarkStart w:id="109" w:name="_Toc85110505"/>
      <w:r w:rsidRPr="00F80FC9">
        <w:rPr>
          <w:lang w:val="sk-SK"/>
        </w:rPr>
        <w:t>Otváranie ponúk</w:t>
      </w:r>
      <w:bookmarkEnd w:id="107"/>
      <w:bookmarkEnd w:id="108"/>
      <w:bookmarkEnd w:id="109"/>
    </w:p>
    <w:p w14:paraId="26842440" w14:textId="77777777" w:rsidR="00904F01" w:rsidRPr="00F80FC9" w:rsidRDefault="00904F01" w:rsidP="00535284">
      <w:pPr>
        <w:pStyle w:val="Odsekzoznamu"/>
        <w:autoSpaceDE w:val="0"/>
        <w:autoSpaceDN w:val="0"/>
        <w:adjustRightInd w:val="0"/>
        <w:ind w:left="540"/>
        <w:contextualSpacing w:val="0"/>
        <w:jc w:val="both"/>
        <w:rPr>
          <w:noProof w:val="0"/>
          <w:color w:val="000000"/>
          <w:sz w:val="20"/>
          <w:szCs w:val="20"/>
        </w:rPr>
      </w:pPr>
    </w:p>
    <w:p w14:paraId="366F79B3" w14:textId="77777777" w:rsidR="00904F01" w:rsidRPr="00F80FC9" w:rsidRDefault="00904F01" w:rsidP="00535284">
      <w:pPr>
        <w:pStyle w:val="Odsekzoznamu"/>
        <w:numPr>
          <w:ilvl w:val="0"/>
          <w:numId w:val="3"/>
        </w:numPr>
        <w:contextualSpacing w:val="0"/>
        <w:jc w:val="both"/>
        <w:rPr>
          <w:noProof w:val="0"/>
          <w:vanish/>
          <w:color w:val="000000"/>
          <w:sz w:val="20"/>
          <w:szCs w:val="20"/>
        </w:rPr>
      </w:pPr>
    </w:p>
    <w:p w14:paraId="6D9CA8AF" w14:textId="77777777" w:rsidR="005B0633" w:rsidRPr="00F80FC9" w:rsidRDefault="0049171F" w:rsidP="00535284">
      <w:pPr>
        <w:pStyle w:val="Odsekzoznamu"/>
        <w:numPr>
          <w:ilvl w:val="1"/>
          <w:numId w:val="45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>Proces otvárania ponúk bude obstarávateľ realizovať v súlade s § 52 ZVO</w:t>
      </w:r>
      <w:r w:rsidR="005B0633" w:rsidRPr="00F80FC9">
        <w:rPr>
          <w:noProof w:val="0"/>
          <w:color w:val="000000"/>
          <w:sz w:val="20"/>
        </w:rPr>
        <w:t xml:space="preserve"> za účasti</w:t>
      </w:r>
      <w:r w:rsidR="00904F01" w:rsidRPr="00F80FC9">
        <w:rPr>
          <w:noProof w:val="0"/>
          <w:color w:val="000000"/>
          <w:sz w:val="20"/>
        </w:rPr>
        <w:t xml:space="preserve"> komisi</w:t>
      </w:r>
      <w:r w:rsidR="005B0633" w:rsidRPr="00F80FC9">
        <w:rPr>
          <w:noProof w:val="0"/>
          <w:color w:val="000000"/>
          <w:sz w:val="20"/>
        </w:rPr>
        <w:t>e</w:t>
      </w:r>
      <w:r w:rsidR="00904F01" w:rsidRPr="00F80FC9">
        <w:rPr>
          <w:noProof w:val="0"/>
          <w:color w:val="000000"/>
          <w:sz w:val="20"/>
        </w:rPr>
        <w:t xml:space="preserve"> </w:t>
      </w:r>
      <w:r w:rsidR="00E12F0F" w:rsidRPr="00F80FC9">
        <w:rPr>
          <w:noProof w:val="0"/>
          <w:color w:val="000000"/>
          <w:sz w:val="20"/>
        </w:rPr>
        <w:t>zriaden</w:t>
      </w:r>
      <w:r w:rsidR="005B0633" w:rsidRPr="00F80FC9">
        <w:rPr>
          <w:noProof w:val="0"/>
          <w:color w:val="000000"/>
          <w:sz w:val="20"/>
        </w:rPr>
        <w:t>ej</w:t>
      </w:r>
      <w:r w:rsidR="00E12F0F" w:rsidRPr="00F80FC9">
        <w:rPr>
          <w:noProof w:val="0"/>
          <w:color w:val="000000"/>
          <w:sz w:val="20"/>
        </w:rPr>
        <w:t xml:space="preserve"> a </w:t>
      </w:r>
      <w:r w:rsidR="00E12F0F" w:rsidRPr="00C9474F">
        <w:rPr>
          <w:noProof w:val="0"/>
          <w:color w:val="000000"/>
          <w:sz w:val="20"/>
        </w:rPr>
        <w:t>vymenovan</w:t>
      </w:r>
      <w:r w:rsidR="005B0633" w:rsidRPr="00C9474F">
        <w:rPr>
          <w:noProof w:val="0"/>
          <w:color w:val="000000"/>
          <w:sz w:val="20"/>
        </w:rPr>
        <w:t>ej</w:t>
      </w:r>
      <w:r w:rsidR="00E12F0F" w:rsidRPr="00C9474F">
        <w:rPr>
          <w:noProof w:val="0"/>
          <w:color w:val="000000"/>
          <w:sz w:val="20"/>
        </w:rPr>
        <w:t xml:space="preserve"> obstarávateľom</w:t>
      </w:r>
      <w:r w:rsidR="00E12F0F" w:rsidRPr="00F80FC9">
        <w:rPr>
          <w:noProof w:val="0"/>
          <w:color w:val="000000"/>
          <w:sz w:val="20"/>
        </w:rPr>
        <w:t xml:space="preserve"> </w:t>
      </w:r>
      <w:r w:rsidR="00E12F0F" w:rsidRPr="00F80FC9">
        <w:rPr>
          <w:noProof w:val="0"/>
          <w:sz w:val="20"/>
        </w:rPr>
        <w:t>v zmysle § 51 ZVO na vyhodnotenie ponúk ako aj na vyhodnotenie splnenia podmienok účasti záujemcov podľa § 40 ods. 14 ZVO</w:t>
      </w:r>
      <w:r w:rsidR="00904F01" w:rsidRPr="00F80FC9">
        <w:rPr>
          <w:noProof w:val="0"/>
          <w:color w:val="000000"/>
          <w:sz w:val="20"/>
        </w:rPr>
        <w:t xml:space="preserve"> (ďalej len </w:t>
      </w:r>
      <w:r w:rsidR="007B27C6" w:rsidRPr="00F80FC9">
        <w:rPr>
          <w:noProof w:val="0"/>
          <w:color w:val="000000"/>
          <w:sz w:val="20"/>
        </w:rPr>
        <w:t>„</w:t>
      </w:r>
      <w:r w:rsidR="00904F01" w:rsidRPr="00F80FC9">
        <w:rPr>
          <w:noProof w:val="0"/>
          <w:color w:val="000000"/>
          <w:sz w:val="20"/>
        </w:rPr>
        <w:t>komisia</w:t>
      </w:r>
      <w:r w:rsidR="007B27C6" w:rsidRPr="00F80FC9">
        <w:rPr>
          <w:noProof w:val="0"/>
          <w:color w:val="000000"/>
          <w:sz w:val="20"/>
        </w:rPr>
        <w:t>“</w:t>
      </w:r>
      <w:r w:rsidR="00904F01" w:rsidRPr="00F80FC9">
        <w:rPr>
          <w:noProof w:val="0"/>
          <w:color w:val="000000"/>
          <w:sz w:val="20"/>
        </w:rPr>
        <w:t>).</w:t>
      </w:r>
    </w:p>
    <w:p w14:paraId="2E00278E" w14:textId="77777777" w:rsidR="007074F0" w:rsidRPr="00F80FC9" w:rsidRDefault="007074F0" w:rsidP="00535284">
      <w:pPr>
        <w:ind w:left="851"/>
        <w:jc w:val="both"/>
        <w:rPr>
          <w:rFonts w:ascii="Arial" w:hAnsi="Arial" w:cs="Arial"/>
          <w:color w:val="000000"/>
          <w:sz w:val="18"/>
        </w:rPr>
      </w:pPr>
    </w:p>
    <w:p w14:paraId="56FA2E4D" w14:textId="1FB5FC39" w:rsidR="00904F01" w:rsidRPr="00F80FC9" w:rsidRDefault="005B0633" w:rsidP="00535284">
      <w:pPr>
        <w:pStyle w:val="Odsekzoznamu"/>
        <w:numPr>
          <w:ilvl w:val="1"/>
          <w:numId w:val="45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 xml:space="preserve">Otváranie ponúk vykoná komisia </w:t>
      </w:r>
      <w:r w:rsidR="00B81CB1" w:rsidRPr="00F80FC9">
        <w:rPr>
          <w:noProof w:val="0"/>
          <w:color w:val="000000"/>
          <w:sz w:val="20"/>
        </w:rPr>
        <w:t>v systéme</w:t>
      </w:r>
      <w:r w:rsidR="00012BBB" w:rsidRPr="00F80FC9">
        <w:rPr>
          <w:noProof w:val="0"/>
          <w:color w:val="000000"/>
          <w:sz w:val="20"/>
        </w:rPr>
        <w:t xml:space="preserve"> JOSEPHINE</w:t>
      </w:r>
      <w:r w:rsidRPr="00F80FC9">
        <w:rPr>
          <w:noProof w:val="0"/>
          <w:color w:val="000000"/>
          <w:sz w:val="20"/>
        </w:rPr>
        <w:t>. Po otvorení pon</w:t>
      </w:r>
      <w:r w:rsidR="007074F0" w:rsidRPr="00F80FC9">
        <w:rPr>
          <w:noProof w:val="0"/>
          <w:color w:val="000000"/>
          <w:sz w:val="20"/>
        </w:rPr>
        <w:t>ú</w:t>
      </w:r>
      <w:r w:rsidRPr="00F80FC9">
        <w:rPr>
          <w:noProof w:val="0"/>
          <w:color w:val="000000"/>
          <w:sz w:val="20"/>
        </w:rPr>
        <w:t xml:space="preserve">k </w:t>
      </w:r>
      <w:r w:rsidR="007074F0" w:rsidRPr="00F80FC9">
        <w:rPr>
          <w:noProof w:val="0"/>
          <w:color w:val="000000"/>
          <w:sz w:val="20"/>
        </w:rPr>
        <w:t>sa vykonajú</w:t>
      </w:r>
      <w:r w:rsidRPr="00F80FC9">
        <w:rPr>
          <w:noProof w:val="0"/>
          <w:color w:val="000000"/>
          <w:sz w:val="20"/>
        </w:rPr>
        <w:t xml:space="preserve"> všetky úkony podľa ZVO</w:t>
      </w:r>
      <w:r w:rsidR="0078426E" w:rsidRPr="00F80FC9">
        <w:rPr>
          <w:noProof w:val="0"/>
          <w:color w:val="000000"/>
          <w:sz w:val="20"/>
        </w:rPr>
        <w:t>.</w:t>
      </w:r>
    </w:p>
    <w:p w14:paraId="56CF3742" w14:textId="77777777" w:rsidR="00014582" w:rsidRPr="00F80FC9" w:rsidRDefault="00014582" w:rsidP="00535284">
      <w:pPr>
        <w:pStyle w:val="Odsekzoznamu"/>
        <w:ind w:left="851"/>
        <w:jc w:val="both"/>
        <w:rPr>
          <w:noProof w:val="0"/>
          <w:color w:val="000000"/>
          <w:sz w:val="20"/>
        </w:rPr>
      </w:pPr>
    </w:p>
    <w:p w14:paraId="6687BF68" w14:textId="46741A2D" w:rsidR="00C325A5" w:rsidRPr="00F80FC9" w:rsidRDefault="00FC42CE" w:rsidP="00535284">
      <w:pPr>
        <w:pStyle w:val="Odsekzoznamu"/>
        <w:numPr>
          <w:ilvl w:val="1"/>
          <w:numId w:val="45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 xml:space="preserve">Komisia </w:t>
      </w:r>
      <w:r w:rsidR="0078426E" w:rsidRPr="00F80FC9">
        <w:rPr>
          <w:noProof w:val="0"/>
          <w:color w:val="000000"/>
          <w:sz w:val="20"/>
        </w:rPr>
        <w:t>vykoná otváranie ponúk</w:t>
      </w:r>
      <w:r w:rsidR="00382652" w:rsidRPr="00F80FC9">
        <w:rPr>
          <w:noProof w:val="0"/>
          <w:color w:val="000000"/>
          <w:sz w:val="20"/>
        </w:rPr>
        <w:t xml:space="preserve"> </w:t>
      </w:r>
      <w:r w:rsidRPr="00F80FC9">
        <w:rPr>
          <w:noProof w:val="0"/>
          <w:color w:val="000000"/>
          <w:sz w:val="20"/>
        </w:rPr>
        <w:t>na mieste a</w:t>
      </w:r>
      <w:r w:rsidR="0078426E" w:rsidRPr="00F80FC9">
        <w:rPr>
          <w:noProof w:val="0"/>
          <w:color w:val="000000"/>
          <w:sz w:val="20"/>
        </w:rPr>
        <w:t xml:space="preserve"> v čase uvedenom </w:t>
      </w:r>
      <w:r w:rsidR="00FF5E03" w:rsidRPr="00F80FC9">
        <w:rPr>
          <w:noProof w:val="0"/>
          <w:color w:val="000000"/>
          <w:sz w:val="20"/>
        </w:rPr>
        <w:t xml:space="preserve">v oznámení o vyhlásení verejného obstarávania alebo </w:t>
      </w:r>
      <w:r w:rsidR="0078426E" w:rsidRPr="00F80FC9">
        <w:rPr>
          <w:noProof w:val="0"/>
          <w:color w:val="000000"/>
          <w:sz w:val="20"/>
        </w:rPr>
        <w:t>vo výzve na predkladanie konečných ponúk.</w:t>
      </w:r>
    </w:p>
    <w:p w14:paraId="00C6F039" w14:textId="77777777" w:rsidR="00C325A5" w:rsidRPr="00F80FC9" w:rsidRDefault="00C325A5" w:rsidP="00535284">
      <w:pPr>
        <w:pStyle w:val="Odsekzoznamu"/>
        <w:ind w:left="851"/>
        <w:jc w:val="both"/>
        <w:rPr>
          <w:noProof w:val="0"/>
          <w:color w:val="000000"/>
          <w:sz w:val="20"/>
        </w:rPr>
      </w:pPr>
    </w:p>
    <w:p w14:paraId="6AFA5C59" w14:textId="0D145588" w:rsidR="00C325A5" w:rsidRPr="00F80FC9" w:rsidRDefault="00C325A5" w:rsidP="00535284">
      <w:pPr>
        <w:pStyle w:val="Odsekzoznamu"/>
        <w:numPr>
          <w:ilvl w:val="1"/>
          <w:numId w:val="45"/>
        </w:numPr>
        <w:ind w:left="851" w:hanging="567"/>
        <w:jc w:val="both"/>
        <w:rPr>
          <w:noProof w:val="0"/>
          <w:color w:val="000000"/>
          <w:sz w:val="20"/>
        </w:rPr>
      </w:pPr>
      <w:r w:rsidRPr="00F80FC9">
        <w:rPr>
          <w:noProof w:val="0"/>
          <w:color w:val="000000"/>
          <w:sz w:val="20"/>
        </w:rPr>
        <w:t>Obstarávateľ umož</w:t>
      </w:r>
      <w:r w:rsidR="00563B0D" w:rsidRPr="00F80FC9">
        <w:rPr>
          <w:noProof w:val="0"/>
          <w:color w:val="000000"/>
          <w:sz w:val="20"/>
        </w:rPr>
        <w:t>n</w:t>
      </w:r>
      <w:r w:rsidRPr="00F80FC9">
        <w:rPr>
          <w:noProof w:val="0"/>
          <w:color w:val="000000"/>
          <w:sz w:val="20"/>
        </w:rPr>
        <w:t>í účasť na otváraní ponúk všetkým uchádzačom, ktorí predložili ponuku v</w:t>
      </w:r>
      <w:r w:rsidR="00BB56B2" w:rsidRPr="00F80FC9">
        <w:rPr>
          <w:noProof w:val="0"/>
          <w:color w:val="000000"/>
          <w:sz w:val="20"/>
        </w:rPr>
        <w:t> </w:t>
      </w:r>
      <w:r w:rsidRPr="00F80FC9">
        <w:rPr>
          <w:noProof w:val="0"/>
          <w:color w:val="000000"/>
          <w:sz w:val="20"/>
        </w:rPr>
        <w:t>lehote na predkladanie ponúk</w:t>
      </w:r>
      <w:r w:rsidR="0096037D" w:rsidRPr="00F80FC9">
        <w:rPr>
          <w:noProof w:val="0"/>
          <w:color w:val="000000"/>
          <w:sz w:val="20"/>
        </w:rPr>
        <w:t xml:space="preserve"> alebo v lehote na predkladanie konečných ponúk</w:t>
      </w:r>
      <w:r w:rsidRPr="00F80FC9">
        <w:rPr>
          <w:noProof w:val="0"/>
          <w:color w:val="000000"/>
          <w:sz w:val="20"/>
        </w:rPr>
        <w:t>. Komisia zverejní obchodné mená alebo názvy, sídla, miesta podnikania alebo adresy pobytov všetkých uchádzačov a ich návrhy na plnenie kritérií, ktoré sa dajú vyjadriť číslom. Ostatné údaje uvedené v pon</w:t>
      </w:r>
      <w:r w:rsidR="0078426E" w:rsidRPr="00F80FC9">
        <w:rPr>
          <w:noProof w:val="0"/>
          <w:color w:val="000000"/>
          <w:sz w:val="20"/>
        </w:rPr>
        <w:t>u</w:t>
      </w:r>
      <w:r w:rsidRPr="00F80FC9">
        <w:rPr>
          <w:noProof w:val="0"/>
          <w:color w:val="000000"/>
          <w:sz w:val="20"/>
        </w:rPr>
        <w:t>k</w:t>
      </w:r>
      <w:r w:rsidR="0078426E" w:rsidRPr="00F80FC9">
        <w:rPr>
          <w:noProof w:val="0"/>
          <w:color w:val="000000"/>
          <w:sz w:val="20"/>
        </w:rPr>
        <w:t>e</w:t>
      </w:r>
      <w:r w:rsidRPr="00F80FC9">
        <w:rPr>
          <w:noProof w:val="0"/>
          <w:color w:val="000000"/>
          <w:sz w:val="20"/>
        </w:rPr>
        <w:t xml:space="preserve"> sa nezverejňujú.</w:t>
      </w:r>
    </w:p>
    <w:p w14:paraId="21B5B187" w14:textId="77777777" w:rsidR="00545E87" w:rsidRPr="00F80FC9" w:rsidRDefault="00545E87" w:rsidP="00535284">
      <w:pPr>
        <w:pStyle w:val="Odsekzoznamu"/>
        <w:ind w:left="851"/>
        <w:jc w:val="both"/>
        <w:rPr>
          <w:noProof w:val="0"/>
          <w:color w:val="000000"/>
          <w:sz w:val="20"/>
        </w:rPr>
      </w:pPr>
    </w:p>
    <w:p w14:paraId="52685C56" w14:textId="231C73D9" w:rsidR="00A07DCA" w:rsidRPr="00F80FC9" w:rsidRDefault="005D7E70" w:rsidP="00535284">
      <w:pPr>
        <w:pStyle w:val="Odsekzoznamu"/>
        <w:numPr>
          <w:ilvl w:val="1"/>
          <w:numId w:val="45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color w:val="000000"/>
          <w:sz w:val="20"/>
        </w:rPr>
        <w:t xml:space="preserve">Obstarávateľ najneskôr do 5 </w:t>
      </w:r>
      <w:r w:rsidR="00382652" w:rsidRPr="00F80FC9">
        <w:rPr>
          <w:noProof w:val="0"/>
          <w:color w:val="000000"/>
          <w:sz w:val="20"/>
        </w:rPr>
        <w:t>pracovn</w:t>
      </w:r>
      <w:r w:rsidR="00546EB5" w:rsidRPr="00F80FC9">
        <w:rPr>
          <w:noProof w:val="0"/>
          <w:color w:val="000000"/>
          <w:sz w:val="20"/>
        </w:rPr>
        <w:t>ýc</w:t>
      </w:r>
      <w:r w:rsidR="00382652" w:rsidRPr="00F80FC9">
        <w:rPr>
          <w:noProof w:val="0"/>
          <w:color w:val="000000"/>
          <w:sz w:val="20"/>
        </w:rPr>
        <w:t xml:space="preserve">h </w:t>
      </w:r>
      <w:r w:rsidRPr="00F80FC9">
        <w:rPr>
          <w:noProof w:val="0"/>
          <w:color w:val="000000"/>
          <w:sz w:val="20"/>
        </w:rPr>
        <w:t xml:space="preserve">dní odo dňa otvárania ponúk </w:t>
      </w:r>
      <w:r w:rsidR="0096037D" w:rsidRPr="00F80FC9">
        <w:rPr>
          <w:noProof w:val="0"/>
          <w:color w:val="000000"/>
          <w:sz w:val="20"/>
        </w:rPr>
        <w:t xml:space="preserve">alebo konečných ponúk </w:t>
      </w:r>
      <w:r w:rsidR="00382652" w:rsidRPr="00F80FC9">
        <w:rPr>
          <w:noProof w:val="0"/>
          <w:color w:val="000000"/>
          <w:sz w:val="20"/>
        </w:rPr>
        <w:t xml:space="preserve">pre </w:t>
      </w:r>
      <w:r w:rsidR="009A21EB">
        <w:rPr>
          <w:noProof w:val="0"/>
          <w:color w:val="000000"/>
          <w:sz w:val="20"/>
        </w:rPr>
        <w:t>zákazku</w:t>
      </w:r>
      <w:r w:rsidR="00382652" w:rsidRPr="00F80FC9">
        <w:rPr>
          <w:noProof w:val="0"/>
          <w:color w:val="000000"/>
          <w:sz w:val="20"/>
        </w:rPr>
        <w:t xml:space="preserve"> </w:t>
      </w:r>
      <w:r w:rsidRPr="00F80FC9">
        <w:rPr>
          <w:noProof w:val="0"/>
          <w:color w:val="000000"/>
          <w:sz w:val="20"/>
        </w:rPr>
        <w:t>pošle</w:t>
      </w:r>
      <w:r w:rsidR="006052AF" w:rsidRPr="00F80FC9">
        <w:rPr>
          <w:noProof w:val="0"/>
          <w:color w:val="000000"/>
          <w:sz w:val="20"/>
        </w:rPr>
        <w:t xml:space="preserve"> prostredníctvom systému JOSEPHINE</w:t>
      </w:r>
      <w:r w:rsidRPr="00F80FC9">
        <w:rPr>
          <w:noProof w:val="0"/>
          <w:color w:val="000000"/>
          <w:sz w:val="20"/>
        </w:rPr>
        <w:t xml:space="preserve"> vše</w:t>
      </w:r>
      <w:r w:rsidRPr="00F80FC9">
        <w:rPr>
          <w:noProof w:val="0"/>
          <w:sz w:val="20"/>
        </w:rPr>
        <w:t xml:space="preserve">tkým uchádzačom, ktorí </w:t>
      </w:r>
      <w:r w:rsidR="008A3BBA" w:rsidRPr="00F80FC9">
        <w:rPr>
          <w:noProof w:val="0"/>
          <w:color w:val="000000"/>
          <w:sz w:val="20"/>
        </w:rPr>
        <w:t>vo vzťahu k zákazk</w:t>
      </w:r>
      <w:r w:rsidR="009A21EB">
        <w:rPr>
          <w:noProof w:val="0"/>
          <w:color w:val="000000"/>
          <w:sz w:val="20"/>
        </w:rPr>
        <w:t>e</w:t>
      </w:r>
      <w:r w:rsidR="008A3BBA" w:rsidRPr="00F80FC9">
        <w:rPr>
          <w:noProof w:val="0"/>
          <w:color w:val="000000"/>
          <w:sz w:val="20"/>
        </w:rPr>
        <w:t xml:space="preserve"> </w:t>
      </w:r>
      <w:r w:rsidRPr="00F80FC9">
        <w:rPr>
          <w:noProof w:val="0"/>
          <w:sz w:val="20"/>
        </w:rPr>
        <w:t>predložili ponuky v</w:t>
      </w:r>
      <w:r w:rsidR="008A3BBA" w:rsidRPr="00F80FC9">
        <w:rPr>
          <w:noProof w:val="0"/>
          <w:sz w:val="20"/>
        </w:rPr>
        <w:t> </w:t>
      </w:r>
      <w:r w:rsidRPr="00F80FC9">
        <w:rPr>
          <w:noProof w:val="0"/>
          <w:sz w:val="20"/>
        </w:rPr>
        <w:t>lehote na predkladanie ponúk</w:t>
      </w:r>
      <w:r w:rsidR="0096037D" w:rsidRPr="00F80FC9">
        <w:rPr>
          <w:noProof w:val="0"/>
          <w:sz w:val="20"/>
        </w:rPr>
        <w:t xml:space="preserve"> alebo v lehote na predkladanie konečných ponúk</w:t>
      </w:r>
      <w:r w:rsidRPr="00F80FC9">
        <w:rPr>
          <w:noProof w:val="0"/>
          <w:sz w:val="20"/>
        </w:rPr>
        <w:t xml:space="preserve"> zápisnicu z</w:t>
      </w:r>
      <w:r w:rsidR="0096037D" w:rsidRPr="00F80FC9">
        <w:rPr>
          <w:noProof w:val="0"/>
          <w:sz w:val="20"/>
        </w:rPr>
        <w:t xml:space="preserve"> ich</w:t>
      </w:r>
      <w:r w:rsidRPr="00F80FC9">
        <w:rPr>
          <w:noProof w:val="0"/>
          <w:sz w:val="20"/>
        </w:rPr>
        <w:t xml:space="preserve"> otvárania, ktorej obsahom budú údaje zverejnené podľa predchádzajúceho </w:t>
      </w:r>
      <w:r w:rsidR="00141F65" w:rsidRPr="00F80FC9">
        <w:rPr>
          <w:noProof w:val="0"/>
          <w:sz w:val="20"/>
        </w:rPr>
        <w:t>odseku</w:t>
      </w:r>
      <w:r w:rsidRPr="00F80FC9">
        <w:rPr>
          <w:noProof w:val="0"/>
          <w:sz w:val="20"/>
        </w:rPr>
        <w:t xml:space="preserve"> týchto súťažných podkladov.</w:t>
      </w:r>
    </w:p>
    <w:p w14:paraId="08AB3659" w14:textId="77777777" w:rsidR="008A3BBA" w:rsidRPr="00F80FC9" w:rsidRDefault="008A3BBA" w:rsidP="00535284">
      <w:pPr>
        <w:pStyle w:val="Odsekzoznamu"/>
        <w:rPr>
          <w:noProof w:val="0"/>
          <w:sz w:val="20"/>
        </w:rPr>
      </w:pPr>
    </w:p>
    <w:p w14:paraId="2B50A569" w14:textId="4C75E573" w:rsidR="008A3BBA" w:rsidRPr="00F80FC9" w:rsidRDefault="008A3BBA" w:rsidP="00535284">
      <w:pPr>
        <w:pStyle w:val="Odsekzoznamu"/>
        <w:numPr>
          <w:ilvl w:val="1"/>
          <w:numId w:val="45"/>
        </w:numPr>
        <w:ind w:left="851" w:hanging="567"/>
        <w:jc w:val="both"/>
        <w:rPr>
          <w:noProof w:val="0"/>
          <w:sz w:val="20"/>
        </w:rPr>
      </w:pPr>
      <w:r w:rsidRPr="00F80FC9">
        <w:rPr>
          <w:noProof w:val="0"/>
          <w:sz w:val="20"/>
        </w:rPr>
        <w:t xml:space="preserve">Obstarávateľ upozorňuje, že účasť na </w:t>
      </w:r>
      <w:r w:rsidRPr="00F80FC9">
        <w:rPr>
          <w:noProof w:val="0"/>
          <w:color w:val="000000"/>
          <w:sz w:val="20"/>
        </w:rPr>
        <w:t xml:space="preserve">otváraní ponúk umožní </w:t>
      </w:r>
      <w:r w:rsidR="00B11225" w:rsidRPr="00F80FC9">
        <w:rPr>
          <w:noProof w:val="0"/>
          <w:color w:val="000000"/>
          <w:sz w:val="20"/>
        </w:rPr>
        <w:t xml:space="preserve">len </w:t>
      </w:r>
      <w:r w:rsidRPr="00F80FC9">
        <w:rPr>
          <w:noProof w:val="0"/>
          <w:color w:val="000000"/>
          <w:sz w:val="20"/>
        </w:rPr>
        <w:t xml:space="preserve">tým uchádzačom, ktorí predložili ponuku </w:t>
      </w:r>
      <w:r w:rsidR="00B11225" w:rsidRPr="00F80FC9">
        <w:rPr>
          <w:noProof w:val="0"/>
          <w:color w:val="000000"/>
          <w:sz w:val="20"/>
        </w:rPr>
        <w:t>(v lehote na predkladanie ponúk</w:t>
      </w:r>
      <w:r w:rsidR="00B735FC" w:rsidRPr="00F80FC9">
        <w:rPr>
          <w:noProof w:val="0"/>
          <w:color w:val="000000"/>
          <w:sz w:val="20"/>
        </w:rPr>
        <w:t xml:space="preserve"> alebo v lehote na predkladanie konečných ponúk</w:t>
      </w:r>
      <w:r w:rsidR="00B11225" w:rsidRPr="00F80FC9">
        <w:rPr>
          <w:noProof w:val="0"/>
          <w:color w:val="000000"/>
          <w:sz w:val="20"/>
        </w:rPr>
        <w:t xml:space="preserve">). </w:t>
      </w:r>
    </w:p>
    <w:p w14:paraId="4FE68602" w14:textId="77777777" w:rsidR="0073160D" w:rsidRPr="00F80FC9" w:rsidRDefault="0073160D" w:rsidP="00535284">
      <w:pPr>
        <w:pStyle w:val="Nadpis2"/>
      </w:pPr>
      <w:bookmarkStart w:id="110" w:name="_Toc63662252"/>
      <w:bookmarkStart w:id="111" w:name="_Toc85110506"/>
      <w:bookmarkStart w:id="112" w:name="_Toc404538288"/>
      <w:bookmarkStart w:id="113" w:name="_Toc404544406"/>
      <w:bookmarkStart w:id="114" w:name="_Toc405553070"/>
      <w:r w:rsidRPr="00F80FC9">
        <w:t>Vyhodnocovanie ponúk</w:t>
      </w:r>
      <w:bookmarkEnd w:id="110"/>
      <w:bookmarkEnd w:id="111"/>
    </w:p>
    <w:p w14:paraId="59AFE4E6" w14:textId="77777777" w:rsidR="0073160D" w:rsidRPr="00F80FC9" w:rsidRDefault="0073160D" w:rsidP="00535284">
      <w:pPr>
        <w:pStyle w:val="Nadpis3"/>
        <w:ind w:left="426" w:hanging="426"/>
        <w:jc w:val="both"/>
        <w:rPr>
          <w:lang w:val="sk-SK"/>
        </w:rPr>
      </w:pPr>
      <w:bookmarkStart w:id="115" w:name="_Toc63662253"/>
      <w:bookmarkStart w:id="116" w:name="_Toc85110507"/>
      <w:r w:rsidRPr="00F80FC9">
        <w:rPr>
          <w:lang w:val="sk-SK"/>
        </w:rPr>
        <w:t>Posúdenie a hodnotenie ponúk</w:t>
      </w:r>
      <w:bookmarkEnd w:id="115"/>
      <w:bookmarkEnd w:id="116"/>
    </w:p>
    <w:p w14:paraId="4BED3427" w14:textId="77777777" w:rsidR="0073160D" w:rsidRPr="00F80FC9" w:rsidRDefault="0073160D" w:rsidP="00535284">
      <w:pPr>
        <w:rPr>
          <w:rFonts w:ascii="Arial" w:hAnsi="Arial" w:cs="Arial"/>
          <w:b/>
          <w:bCs/>
        </w:rPr>
      </w:pPr>
    </w:p>
    <w:p w14:paraId="65F6ABE2" w14:textId="77777777" w:rsidR="0073160D" w:rsidRPr="00F80FC9" w:rsidRDefault="0073160D" w:rsidP="00535284">
      <w:pPr>
        <w:numPr>
          <w:ilvl w:val="1"/>
          <w:numId w:val="9"/>
        </w:numPr>
        <w:tabs>
          <w:tab w:val="clear" w:pos="716"/>
        </w:tabs>
        <w:ind w:left="851" w:hanging="567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>Komisia posúdi a vyhodnotí ponuky v zmysle § 53 ZVO.</w:t>
      </w:r>
    </w:p>
    <w:p w14:paraId="432CF6A3" w14:textId="77777777" w:rsidR="0073160D" w:rsidRPr="00F80FC9" w:rsidRDefault="0073160D" w:rsidP="00535284">
      <w:pPr>
        <w:pStyle w:val="Nadpis3"/>
        <w:ind w:left="426" w:hanging="426"/>
        <w:jc w:val="both"/>
        <w:rPr>
          <w:lang w:val="sk-SK"/>
        </w:rPr>
      </w:pPr>
      <w:bookmarkStart w:id="117" w:name="_Toc63662254"/>
      <w:bookmarkStart w:id="118" w:name="_Toc85110508"/>
      <w:r w:rsidRPr="00F80FC9">
        <w:rPr>
          <w:lang w:val="sk-SK"/>
        </w:rPr>
        <w:t>Vysvetľovanie ponúk, odôvodnenie mimoriadne nízkej ponuky</w:t>
      </w:r>
      <w:bookmarkEnd w:id="117"/>
      <w:bookmarkEnd w:id="118"/>
    </w:p>
    <w:p w14:paraId="2EFE9685" w14:textId="77777777" w:rsidR="0073160D" w:rsidRPr="00F80FC9" w:rsidRDefault="0073160D" w:rsidP="00535284">
      <w:pPr>
        <w:rPr>
          <w:rFonts w:ascii="Arial" w:hAnsi="Arial" w:cs="Arial"/>
          <w:b/>
          <w:bCs/>
        </w:rPr>
      </w:pPr>
    </w:p>
    <w:p w14:paraId="77E134D8" w14:textId="77777777" w:rsidR="0073160D" w:rsidRPr="00F80FC9" w:rsidRDefault="0073160D" w:rsidP="00535284">
      <w:pPr>
        <w:numPr>
          <w:ilvl w:val="1"/>
          <w:numId w:val="11"/>
        </w:numPr>
        <w:jc w:val="both"/>
        <w:rPr>
          <w:rFonts w:ascii="Arial" w:hAnsi="Arial" w:cs="Arial"/>
          <w:vanish/>
          <w:color w:val="000000"/>
        </w:rPr>
      </w:pPr>
    </w:p>
    <w:p w14:paraId="15B53C15" w14:textId="77777777" w:rsidR="0073160D" w:rsidRPr="00F80FC9" w:rsidRDefault="0073160D" w:rsidP="00535284">
      <w:pPr>
        <w:numPr>
          <w:ilvl w:val="1"/>
          <w:numId w:val="10"/>
        </w:numPr>
        <w:tabs>
          <w:tab w:val="clear" w:pos="716"/>
          <w:tab w:val="num" w:pos="851"/>
        </w:tabs>
        <w:ind w:left="851" w:hanging="567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 xml:space="preserve">Komisia písomne požiada v zmysle § 53 ods. 1 ZVO uchádzača o vysvetlenie ponuky, ak identifikuje nezrovnalosti alebo nejasnosti v informáciách alebo dôkazoch, ktoré uchádzač v ponuke poskytol a ak je to potrebné, požiada aj o predloženie dôkazov. Vysvetlením ponuky nemôže dôjsť k jej zmene. Za zmenu ponuky sa nepovažuje odstránenie zrejmých chýb v písaní a počítaní. Uchádzač musí doručiť vysvetlenie ponuky do dvoch pracovných dní odo </w:t>
      </w:r>
      <w:r w:rsidRPr="00F80FC9">
        <w:rPr>
          <w:rFonts w:ascii="Arial" w:hAnsi="Arial" w:cs="Arial"/>
          <w:color w:val="000000"/>
        </w:rPr>
        <w:lastRenderedPageBreak/>
        <w:t>dňa odoslania žiadosti, pokiaľ komisia neurčila dlhšiu lehotu, v zmysle § 53 ods. 5 písm. c) ZVO.</w:t>
      </w:r>
    </w:p>
    <w:p w14:paraId="64CE9D9C" w14:textId="77777777" w:rsidR="0073160D" w:rsidRPr="00F80FC9" w:rsidRDefault="0073160D" w:rsidP="00535284">
      <w:pPr>
        <w:ind w:left="851"/>
        <w:jc w:val="both"/>
        <w:rPr>
          <w:rFonts w:ascii="Arial" w:hAnsi="Arial" w:cs="Arial"/>
          <w:color w:val="000000"/>
        </w:rPr>
      </w:pPr>
    </w:p>
    <w:p w14:paraId="65815B69" w14:textId="77777777" w:rsidR="0073160D" w:rsidRPr="00F80FC9" w:rsidRDefault="0073160D" w:rsidP="00535284">
      <w:pPr>
        <w:numPr>
          <w:ilvl w:val="1"/>
          <w:numId w:val="10"/>
        </w:numPr>
        <w:tabs>
          <w:tab w:val="clear" w:pos="716"/>
        </w:tabs>
        <w:ind w:left="851" w:hanging="567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 xml:space="preserve">Ak sa niektorá ponuka bude javiť ako mimoriadne nízka v zmysle § 53 ods. 2 ZVO, komisia písomne požiada uchádzača o vysvetlenie týkajúce sa tej časti ponuky, ktoré sú pre jej cenu podstatné v rozsahu podľa § 53 ods. 2 ZVO. Uchádzač musí doručiť odôvodnenie mimoriadne nízkej ponuky do piatich pracovných dní odo dňa doručenia žiadosti, pokiaľ komisia neurčila dlhšiu lehotu. </w:t>
      </w:r>
    </w:p>
    <w:p w14:paraId="2E9CC102" w14:textId="77777777" w:rsidR="0073160D" w:rsidRPr="00F80FC9" w:rsidRDefault="0073160D" w:rsidP="00535284">
      <w:pPr>
        <w:ind w:left="851"/>
        <w:jc w:val="both"/>
        <w:rPr>
          <w:rFonts w:ascii="Arial" w:hAnsi="Arial" w:cs="Arial"/>
          <w:color w:val="000000"/>
        </w:rPr>
      </w:pPr>
    </w:p>
    <w:p w14:paraId="4EA538DA" w14:textId="77777777" w:rsidR="0073160D" w:rsidRPr="00F80FC9" w:rsidRDefault="0073160D" w:rsidP="00535284">
      <w:pPr>
        <w:numPr>
          <w:ilvl w:val="1"/>
          <w:numId w:val="10"/>
        </w:numPr>
        <w:tabs>
          <w:tab w:val="clear" w:pos="716"/>
          <w:tab w:val="num" w:pos="851"/>
        </w:tabs>
        <w:ind w:left="851" w:hanging="567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 xml:space="preserve">Komisia zohľadní vysvetlenie ponuky uchádzačom v súlade s požiadavkami podľa ZVO alebo odôvodnenie mimoriadne nízkej ponuky uchádzačom, ktoré vychádza z predložených dôkazov. </w:t>
      </w:r>
    </w:p>
    <w:p w14:paraId="3382D5D8" w14:textId="77777777" w:rsidR="0073160D" w:rsidRPr="00F80FC9" w:rsidRDefault="0073160D" w:rsidP="00535284">
      <w:pPr>
        <w:pStyle w:val="Nadpis3"/>
        <w:ind w:left="426" w:hanging="426"/>
        <w:jc w:val="both"/>
        <w:rPr>
          <w:lang w:val="sk-SK"/>
        </w:rPr>
      </w:pPr>
      <w:bookmarkStart w:id="119" w:name="_Toc63662255"/>
      <w:bookmarkStart w:id="120" w:name="_Toc85110509"/>
      <w:r w:rsidRPr="00F80FC9">
        <w:rPr>
          <w:lang w:val="sk-SK"/>
        </w:rPr>
        <w:t>Vylúčenie ponuky</w:t>
      </w:r>
      <w:bookmarkEnd w:id="119"/>
      <w:bookmarkEnd w:id="120"/>
    </w:p>
    <w:p w14:paraId="3D52805B" w14:textId="77777777" w:rsidR="0073160D" w:rsidRPr="00F80FC9" w:rsidRDefault="0073160D" w:rsidP="00535284">
      <w:pPr>
        <w:rPr>
          <w:rFonts w:ascii="Arial" w:hAnsi="Arial" w:cs="Arial"/>
        </w:rPr>
      </w:pPr>
    </w:p>
    <w:p w14:paraId="21130870" w14:textId="77777777" w:rsidR="0073160D" w:rsidRPr="00F80FC9" w:rsidRDefault="0073160D" w:rsidP="00535284">
      <w:pPr>
        <w:numPr>
          <w:ilvl w:val="1"/>
          <w:numId w:val="11"/>
        </w:numPr>
        <w:jc w:val="both"/>
        <w:rPr>
          <w:rFonts w:ascii="Arial" w:hAnsi="Arial" w:cs="Arial"/>
          <w:vanish/>
          <w:color w:val="000000"/>
        </w:rPr>
      </w:pPr>
    </w:p>
    <w:p w14:paraId="7237814F" w14:textId="77777777" w:rsidR="0073160D" w:rsidRPr="00F80FC9" w:rsidRDefault="0073160D" w:rsidP="00535284">
      <w:pPr>
        <w:numPr>
          <w:ilvl w:val="1"/>
          <w:numId w:val="13"/>
        </w:numPr>
        <w:tabs>
          <w:tab w:val="clear" w:pos="716"/>
          <w:tab w:val="num" w:pos="851"/>
        </w:tabs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>Obstarávateľ vylúči ponuku v súlade s ustanovením § 53 ods. 5 ZVO. Uchádzačovi bude písomne oznámené vylúčenie jeho ponuky s uvedením dôvodu vylúčenia a lehoty, v ktorej môže byť podaná námietka.</w:t>
      </w:r>
    </w:p>
    <w:p w14:paraId="56689E9F" w14:textId="77777777" w:rsidR="0073160D" w:rsidRPr="00F80FC9" w:rsidRDefault="0073160D" w:rsidP="00535284">
      <w:pPr>
        <w:pStyle w:val="Nadpis3"/>
        <w:ind w:left="426" w:hanging="426"/>
        <w:jc w:val="both"/>
        <w:rPr>
          <w:lang w:val="sk-SK"/>
        </w:rPr>
      </w:pPr>
      <w:bookmarkStart w:id="121" w:name="_Toc63662256"/>
      <w:bookmarkStart w:id="122" w:name="_Toc85110510"/>
      <w:r w:rsidRPr="00F80FC9">
        <w:rPr>
          <w:lang w:val="sk-SK"/>
        </w:rPr>
        <w:t>Vyhodnocovanie návrhov na plnenie kritérií, kritériá na hodnotenie ponúk a pravidlá ich uplatnenia</w:t>
      </w:r>
      <w:bookmarkEnd w:id="121"/>
      <w:bookmarkEnd w:id="122"/>
    </w:p>
    <w:p w14:paraId="069A1B66" w14:textId="77777777" w:rsidR="0073160D" w:rsidRPr="00F80FC9" w:rsidRDefault="0073160D" w:rsidP="00535284">
      <w:pPr>
        <w:jc w:val="both"/>
        <w:rPr>
          <w:rFonts w:ascii="Arial" w:hAnsi="Arial" w:cs="Arial"/>
          <w:color w:val="000000"/>
        </w:rPr>
      </w:pPr>
    </w:p>
    <w:p w14:paraId="6119BF2A" w14:textId="77777777" w:rsidR="0073160D" w:rsidRPr="00F80FC9" w:rsidRDefault="0073160D" w:rsidP="00535284">
      <w:pPr>
        <w:pStyle w:val="Odsekzoznamu"/>
        <w:numPr>
          <w:ilvl w:val="0"/>
          <w:numId w:val="49"/>
        </w:numPr>
        <w:jc w:val="both"/>
        <w:rPr>
          <w:noProof w:val="0"/>
          <w:vanish/>
          <w:color w:val="000000"/>
        </w:rPr>
      </w:pPr>
    </w:p>
    <w:p w14:paraId="33C7A76B" w14:textId="2138EE69" w:rsidR="0073160D" w:rsidRPr="00F80FC9" w:rsidRDefault="004E55AE" w:rsidP="00535284">
      <w:pPr>
        <w:numPr>
          <w:ilvl w:val="1"/>
          <w:numId w:val="12"/>
        </w:numPr>
        <w:autoSpaceDE w:val="0"/>
        <w:autoSpaceDN w:val="0"/>
        <w:adjustRightInd w:val="0"/>
        <w:ind w:hanging="574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color w:val="000000"/>
        </w:rPr>
        <w:t>Komisia zriadená obstarávateľom v súlade so ZVO vyhodnotí ponuky uchádzačov, ktoré neboli vylúčené, a to podľa kritérií určených v oznámení o vyhlásení verejného obstarávania, výzve na predloženie ponuky a na základe pravidiel ich uplatnenia v zmysle týchto súťažných podkladov.</w:t>
      </w:r>
    </w:p>
    <w:p w14:paraId="0D6E82B3" w14:textId="77777777" w:rsidR="0073160D" w:rsidRPr="00F80FC9" w:rsidRDefault="0073160D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6398C3CC" w14:textId="77777777" w:rsidR="0073160D" w:rsidRPr="00F80FC9" w:rsidRDefault="0073160D" w:rsidP="00535284">
      <w:pPr>
        <w:numPr>
          <w:ilvl w:val="1"/>
          <w:numId w:val="1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</w:rPr>
      </w:pPr>
      <w:r w:rsidRPr="00F80FC9">
        <w:rPr>
          <w:rFonts w:ascii="Arial" w:hAnsi="Arial" w:cs="Arial"/>
          <w:b/>
          <w:color w:val="000000"/>
          <w:u w:val="single"/>
        </w:rPr>
        <w:t>Kritériá na hodnotenie ponúk</w:t>
      </w:r>
    </w:p>
    <w:p w14:paraId="769C60D7" w14:textId="77777777" w:rsidR="0073160D" w:rsidRPr="00F80FC9" w:rsidRDefault="0073160D" w:rsidP="00535284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37ACD235" w14:textId="7E4F157D" w:rsidR="0073160D" w:rsidRPr="00F80FC9" w:rsidRDefault="004E55AE" w:rsidP="00535284">
      <w:pPr>
        <w:pStyle w:val="Zkladntext"/>
        <w:numPr>
          <w:ilvl w:val="2"/>
          <w:numId w:val="31"/>
        </w:numPr>
        <w:spacing w:line="240" w:lineRule="exact"/>
        <w:ind w:left="1560" w:hanging="709"/>
        <w:rPr>
          <w:rFonts w:cs="Arial"/>
          <w:noProof w:val="0"/>
          <w:color w:val="000000"/>
          <w:sz w:val="20"/>
          <w:szCs w:val="20"/>
        </w:rPr>
      </w:pPr>
      <w:r w:rsidRPr="00F80FC9">
        <w:rPr>
          <w:rFonts w:cs="Arial"/>
          <w:noProof w:val="0"/>
          <w:sz w:val="20"/>
          <w:szCs w:val="20"/>
        </w:rPr>
        <w:t>Ponuky uchádzačov sa budú vyhodnocovať v súlade s § 44 ods. 3 písm. c) ZVO</w:t>
      </w:r>
      <w:r w:rsidR="007B7D97" w:rsidRPr="00F80FC9">
        <w:rPr>
          <w:rFonts w:cs="Arial"/>
          <w:noProof w:val="0"/>
          <w:sz w:val="20"/>
          <w:szCs w:val="20"/>
        </w:rPr>
        <w:t xml:space="preserve">, a to </w:t>
      </w:r>
      <w:r w:rsidRPr="00F80FC9">
        <w:rPr>
          <w:rFonts w:cs="Arial"/>
          <w:noProof w:val="0"/>
          <w:sz w:val="20"/>
          <w:szCs w:val="20"/>
        </w:rPr>
        <w:t xml:space="preserve">na základe </w:t>
      </w:r>
      <w:r w:rsidR="000945E0">
        <w:rPr>
          <w:rFonts w:cs="Arial"/>
          <w:noProof w:val="0"/>
          <w:sz w:val="20"/>
          <w:szCs w:val="20"/>
        </w:rPr>
        <w:t xml:space="preserve">kritéria: </w:t>
      </w:r>
      <w:r w:rsidRPr="00F80FC9">
        <w:rPr>
          <w:rFonts w:cs="Arial"/>
          <w:b/>
          <w:bCs/>
          <w:noProof w:val="0"/>
          <w:sz w:val="20"/>
          <w:szCs w:val="20"/>
        </w:rPr>
        <w:t>najnižšej ceny</w:t>
      </w:r>
      <w:r w:rsidRPr="00F80FC9">
        <w:rPr>
          <w:rFonts w:cs="Arial"/>
          <w:noProof w:val="0"/>
          <w:sz w:val="20"/>
          <w:szCs w:val="20"/>
        </w:rPr>
        <w:t xml:space="preserve"> bez DPH za</w:t>
      </w:r>
      <w:r w:rsidR="00CE7649" w:rsidRPr="00F80FC9">
        <w:rPr>
          <w:rFonts w:cs="Arial"/>
          <w:noProof w:val="0"/>
          <w:sz w:val="20"/>
          <w:szCs w:val="20"/>
        </w:rPr>
        <w:t xml:space="preserve"> </w:t>
      </w:r>
      <w:r w:rsidR="00234DB4" w:rsidRPr="00F80FC9">
        <w:rPr>
          <w:rFonts w:cs="Arial"/>
          <w:noProof w:val="0"/>
          <w:sz w:val="20"/>
          <w:szCs w:val="20"/>
        </w:rPr>
        <w:t>plnenie</w:t>
      </w:r>
      <w:r w:rsidR="003433A2">
        <w:rPr>
          <w:rFonts w:cs="Arial"/>
          <w:noProof w:val="0"/>
          <w:sz w:val="20"/>
          <w:szCs w:val="20"/>
        </w:rPr>
        <w:t xml:space="preserve"> (ďalej aj „Najnižšia cena bez DPH“)</w:t>
      </w:r>
      <w:r w:rsidR="007B7D97" w:rsidRPr="00F80FC9">
        <w:rPr>
          <w:rFonts w:cs="Arial"/>
          <w:noProof w:val="0"/>
          <w:color w:val="000000"/>
          <w:sz w:val="20"/>
          <w:szCs w:val="20"/>
        </w:rPr>
        <w:t>.</w:t>
      </w:r>
    </w:p>
    <w:p w14:paraId="7C08FBEA" w14:textId="77777777" w:rsidR="0073160D" w:rsidRPr="00F80FC9" w:rsidRDefault="0073160D" w:rsidP="00535284">
      <w:pPr>
        <w:pStyle w:val="Zkladntext"/>
        <w:spacing w:line="240" w:lineRule="exact"/>
        <w:ind w:left="1560"/>
        <w:rPr>
          <w:rFonts w:cs="Arial"/>
          <w:noProof w:val="0"/>
          <w:color w:val="000000"/>
          <w:sz w:val="20"/>
          <w:szCs w:val="20"/>
        </w:rPr>
      </w:pPr>
    </w:p>
    <w:p w14:paraId="7FB536D7" w14:textId="1828486A" w:rsidR="0073160D" w:rsidRPr="00F80FC9" w:rsidRDefault="004E55AE" w:rsidP="00535284">
      <w:pPr>
        <w:pStyle w:val="Zkladntext"/>
        <w:numPr>
          <w:ilvl w:val="2"/>
          <w:numId w:val="50"/>
        </w:numPr>
        <w:spacing w:line="240" w:lineRule="exact"/>
        <w:ind w:left="1560" w:hanging="709"/>
        <w:rPr>
          <w:rFonts w:cs="Arial"/>
          <w:noProof w:val="0"/>
          <w:color w:val="000000"/>
          <w:sz w:val="20"/>
          <w:szCs w:val="20"/>
        </w:rPr>
      </w:pPr>
      <w:r w:rsidRPr="00F80FC9">
        <w:rPr>
          <w:rFonts w:cs="Arial"/>
          <w:noProof w:val="0"/>
          <w:color w:val="000000"/>
          <w:sz w:val="20"/>
          <w:szCs w:val="20"/>
        </w:rPr>
        <w:t>Uchádzač predloží v rámci ponuky návrh na plnenie kritérií (príloha č. 1 týchto súťaž</w:t>
      </w:r>
      <w:r w:rsidR="005E6E67" w:rsidRPr="00F80FC9">
        <w:rPr>
          <w:rFonts w:cs="Arial"/>
          <w:noProof w:val="0"/>
          <w:color w:val="000000"/>
          <w:sz w:val="20"/>
          <w:szCs w:val="20"/>
        </w:rPr>
        <w:t>ných podkladov), v ktorom uved</w:t>
      </w:r>
      <w:r w:rsidRPr="00F80FC9">
        <w:rPr>
          <w:rFonts w:cs="Arial"/>
          <w:noProof w:val="0"/>
          <w:color w:val="000000"/>
          <w:sz w:val="20"/>
          <w:szCs w:val="20"/>
        </w:rPr>
        <w:t xml:space="preserve">ie </w:t>
      </w:r>
      <w:r w:rsidR="005C14AB">
        <w:rPr>
          <w:rFonts w:cs="Arial"/>
          <w:noProof w:val="0"/>
          <w:color w:val="000000"/>
          <w:sz w:val="20"/>
          <w:szCs w:val="20"/>
        </w:rPr>
        <w:t>v </w:t>
      </w:r>
      <w:r w:rsidR="005C14AB" w:rsidRPr="005C14AB">
        <w:rPr>
          <w:rFonts w:cs="Arial"/>
          <w:noProof w:val="0"/>
          <w:color w:val="000000"/>
          <w:sz w:val="20"/>
          <w:szCs w:val="20"/>
        </w:rPr>
        <w:t xml:space="preserve">prislúchajúcich poliach </w:t>
      </w:r>
      <w:r w:rsidRPr="005C14AB">
        <w:rPr>
          <w:rFonts w:cs="Arial"/>
          <w:noProof w:val="0"/>
          <w:color w:val="000000"/>
          <w:sz w:val="20"/>
          <w:szCs w:val="20"/>
        </w:rPr>
        <w:t>jednotkovú cen</w:t>
      </w:r>
      <w:r w:rsidR="005E6E67" w:rsidRPr="005C14AB">
        <w:rPr>
          <w:rFonts w:cs="Arial"/>
          <w:noProof w:val="0"/>
          <w:color w:val="000000"/>
          <w:sz w:val="20"/>
          <w:szCs w:val="20"/>
        </w:rPr>
        <w:t>u vyjadrenú v EUR bez DPH, ktorá musí byť zaokrúhlená</w:t>
      </w:r>
      <w:r w:rsidRPr="005C14AB">
        <w:rPr>
          <w:rFonts w:cs="Arial"/>
          <w:noProof w:val="0"/>
          <w:color w:val="000000"/>
          <w:sz w:val="20"/>
          <w:szCs w:val="20"/>
        </w:rPr>
        <w:t xml:space="preserve"> na maximálne </w:t>
      </w:r>
      <w:r w:rsidR="005C14AB" w:rsidRPr="005C14AB">
        <w:rPr>
          <w:rFonts w:cs="Arial"/>
          <w:noProof w:val="0"/>
          <w:color w:val="000000"/>
          <w:sz w:val="20"/>
          <w:szCs w:val="20"/>
        </w:rPr>
        <w:t>dve</w:t>
      </w:r>
      <w:r w:rsidRPr="005C14AB">
        <w:rPr>
          <w:rFonts w:cs="Arial"/>
          <w:noProof w:val="0"/>
          <w:color w:val="000000"/>
          <w:sz w:val="20"/>
          <w:szCs w:val="20"/>
        </w:rPr>
        <w:t xml:space="preserve"> desatinné miesta. V prípade, že ponuka uchádzača v návrhu na plnenie kritérií (jednotkové ceny za predmet zákazky) bude obsahovať viac desatinných miest, obstarávateľ</w:t>
      </w:r>
      <w:r w:rsidRPr="00F80FC9">
        <w:rPr>
          <w:rFonts w:cs="Arial"/>
          <w:noProof w:val="0"/>
          <w:color w:val="000000"/>
          <w:sz w:val="20"/>
          <w:szCs w:val="20"/>
        </w:rPr>
        <w:t xml:space="preserve"> zaokrúhli ceny uvedené v návrhu na plnenie kritérií ako aj v</w:t>
      </w:r>
      <w:r w:rsidR="005C14AB">
        <w:rPr>
          <w:rFonts w:cs="Arial"/>
          <w:noProof w:val="0"/>
          <w:color w:val="000000"/>
          <w:sz w:val="20"/>
          <w:szCs w:val="20"/>
        </w:rPr>
        <w:t> </w:t>
      </w:r>
      <w:r w:rsidRPr="00F80FC9">
        <w:rPr>
          <w:rFonts w:cs="Arial"/>
          <w:noProof w:val="0"/>
          <w:color w:val="000000"/>
          <w:sz w:val="20"/>
          <w:szCs w:val="20"/>
        </w:rPr>
        <w:t>návrh</w:t>
      </w:r>
      <w:r w:rsidR="005C14AB">
        <w:rPr>
          <w:rFonts w:cs="Arial"/>
          <w:noProof w:val="0"/>
          <w:color w:val="000000"/>
          <w:sz w:val="20"/>
          <w:szCs w:val="20"/>
        </w:rPr>
        <w:t>och zmlúv</w:t>
      </w:r>
      <w:r w:rsidRPr="00F80FC9">
        <w:rPr>
          <w:rFonts w:cs="Arial"/>
          <w:noProof w:val="0"/>
          <w:color w:val="000000"/>
          <w:sz w:val="20"/>
          <w:szCs w:val="20"/>
        </w:rPr>
        <w:t xml:space="preserve"> matematicky.</w:t>
      </w:r>
      <w:r w:rsidRPr="00F80FC9">
        <w:rPr>
          <w:rFonts w:cs="Arial"/>
          <w:noProof w:val="0"/>
          <w:sz w:val="20"/>
          <w:szCs w:val="20"/>
        </w:rPr>
        <w:t xml:space="preserve"> K</w:t>
      </w:r>
      <w:r w:rsidR="00743800">
        <w:rPr>
          <w:rFonts w:cs="Arial"/>
          <w:noProof w:val="0"/>
          <w:sz w:val="20"/>
          <w:szCs w:val="20"/>
        </w:rPr>
        <w:t> </w:t>
      </w:r>
      <w:r w:rsidRPr="00F80FC9">
        <w:rPr>
          <w:rFonts w:cs="Arial"/>
          <w:noProof w:val="0"/>
          <w:sz w:val="20"/>
          <w:szCs w:val="20"/>
        </w:rPr>
        <w:t>cenám bez DPH sa bude v priebehu dodávok pripočítavať DPH vždy podľa platných a účinných právnych predpisov SR bez ohľadu na to, či pôjde o dodávku od podnikateľa prevádzkujúceho podnikanie v SR, v členskom štáte EÚ alebo mimo územia EÚ.</w:t>
      </w:r>
      <w:r w:rsidR="0073160D" w:rsidRPr="00F80FC9" w:rsidDel="006F0F4B">
        <w:rPr>
          <w:rFonts w:cs="Arial"/>
          <w:noProof w:val="0"/>
          <w:color w:val="000000"/>
          <w:sz w:val="20"/>
          <w:szCs w:val="20"/>
        </w:rPr>
        <w:t xml:space="preserve"> </w:t>
      </w:r>
    </w:p>
    <w:p w14:paraId="6605D99A" w14:textId="77777777" w:rsidR="00D17490" w:rsidRPr="00F80FC9" w:rsidRDefault="00D17490" w:rsidP="00535284">
      <w:pPr>
        <w:pStyle w:val="Zkladntext"/>
        <w:spacing w:line="240" w:lineRule="exact"/>
        <w:ind w:left="1560"/>
        <w:rPr>
          <w:rFonts w:cs="Arial"/>
          <w:noProof w:val="0"/>
          <w:color w:val="000000"/>
          <w:sz w:val="20"/>
          <w:szCs w:val="20"/>
        </w:rPr>
      </w:pPr>
    </w:p>
    <w:p w14:paraId="0979E0C2" w14:textId="5C6EB84A" w:rsidR="007B7D97" w:rsidRPr="00F80FC9" w:rsidRDefault="007B7D97" w:rsidP="00535284">
      <w:pPr>
        <w:pStyle w:val="Zkladntext"/>
        <w:numPr>
          <w:ilvl w:val="2"/>
          <w:numId w:val="50"/>
        </w:numPr>
        <w:spacing w:line="240" w:lineRule="exact"/>
        <w:ind w:left="1560" w:hanging="709"/>
        <w:rPr>
          <w:rFonts w:cs="Arial"/>
          <w:noProof w:val="0"/>
          <w:color w:val="000000"/>
          <w:sz w:val="20"/>
          <w:szCs w:val="20"/>
        </w:rPr>
      </w:pPr>
      <w:r w:rsidRPr="00F80FC9">
        <w:rPr>
          <w:rFonts w:cs="Arial"/>
          <w:noProof w:val="0"/>
          <w:color w:val="000000"/>
          <w:sz w:val="20"/>
          <w:szCs w:val="20"/>
        </w:rPr>
        <w:t xml:space="preserve">Ponuky budú vyhodnocované len podľa kritérií na vyhodnotenia ponúk uvedených </w:t>
      </w:r>
      <w:r w:rsidR="005C14AB" w:rsidRPr="005C14AB">
        <w:rPr>
          <w:rFonts w:cs="Arial"/>
          <w:color w:val="000000"/>
          <w:sz w:val="20"/>
          <w:szCs w:val="20"/>
        </w:rPr>
        <w:t>v</w:t>
      </w:r>
      <w:r w:rsidR="00743800">
        <w:rPr>
          <w:rFonts w:cs="Arial"/>
          <w:color w:val="000000"/>
          <w:sz w:val="20"/>
          <w:szCs w:val="20"/>
        </w:rPr>
        <w:t> </w:t>
      </w:r>
      <w:r w:rsidR="005C14AB" w:rsidRPr="005C14AB">
        <w:rPr>
          <w:rFonts w:cs="Arial"/>
          <w:color w:val="000000"/>
          <w:sz w:val="20"/>
          <w:szCs w:val="20"/>
        </w:rPr>
        <w:t>oznámení o vyhlásení verejného obstarávania</w:t>
      </w:r>
      <w:r w:rsidR="005C14AB">
        <w:rPr>
          <w:rFonts w:cs="Arial"/>
          <w:color w:val="000000"/>
          <w:sz w:val="20"/>
          <w:szCs w:val="20"/>
        </w:rPr>
        <w:t>,</w:t>
      </w:r>
      <w:r w:rsidR="005C14AB" w:rsidRPr="00F80FC9">
        <w:rPr>
          <w:rFonts w:cs="Arial"/>
          <w:noProof w:val="0"/>
          <w:color w:val="000000"/>
          <w:sz w:val="20"/>
          <w:szCs w:val="20"/>
        </w:rPr>
        <w:t xml:space="preserve"> </w:t>
      </w:r>
      <w:r w:rsidRPr="00F80FC9">
        <w:rPr>
          <w:rFonts w:cs="Arial"/>
          <w:noProof w:val="0"/>
          <w:color w:val="000000"/>
          <w:sz w:val="20"/>
          <w:szCs w:val="20"/>
        </w:rPr>
        <w:t>v </w:t>
      </w:r>
      <w:proofErr w:type="spellStart"/>
      <w:r w:rsidR="005C14AB">
        <w:rPr>
          <w:rFonts w:cs="Arial"/>
          <w:noProof w:val="0"/>
          <w:color w:val="000000"/>
          <w:sz w:val="20"/>
          <w:szCs w:val="20"/>
        </w:rPr>
        <w:t>pododseku</w:t>
      </w:r>
      <w:proofErr w:type="spellEnd"/>
      <w:r w:rsidRPr="00F80FC9">
        <w:rPr>
          <w:rFonts w:cs="Arial"/>
          <w:noProof w:val="0"/>
          <w:color w:val="000000"/>
          <w:sz w:val="20"/>
          <w:szCs w:val="20"/>
        </w:rPr>
        <w:t xml:space="preserve"> 26.2.1 týchto súťažných </w:t>
      </w:r>
      <w:r w:rsidRPr="005C14AB">
        <w:rPr>
          <w:rFonts w:cs="Arial"/>
          <w:noProof w:val="0"/>
          <w:color w:val="000000"/>
          <w:sz w:val="20"/>
          <w:szCs w:val="20"/>
        </w:rPr>
        <w:t>podkladov</w:t>
      </w:r>
      <w:r w:rsidR="005C14AB">
        <w:rPr>
          <w:rFonts w:cs="Arial"/>
          <w:noProof w:val="0"/>
          <w:color w:val="000000"/>
          <w:sz w:val="20"/>
          <w:szCs w:val="20"/>
        </w:rPr>
        <w:t xml:space="preserve"> </w:t>
      </w:r>
      <w:r w:rsidRPr="005C14AB">
        <w:rPr>
          <w:rFonts w:cs="Arial"/>
          <w:noProof w:val="0"/>
          <w:color w:val="000000"/>
          <w:sz w:val="20"/>
          <w:szCs w:val="20"/>
        </w:rPr>
        <w:t>a vo výzve n</w:t>
      </w:r>
      <w:r w:rsidRPr="00F80FC9">
        <w:rPr>
          <w:rFonts w:cs="Arial"/>
          <w:noProof w:val="0"/>
          <w:color w:val="000000"/>
          <w:sz w:val="20"/>
          <w:szCs w:val="20"/>
        </w:rPr>
        <w:t>a predloženie ponuky.</w:t>
      </w:r>
    </w:p>
    <w:p w14:paraId="23B036F7" w14:textId="77777777" w:rsidR="0073160D" w:rsidRPr="00F80FC9" w:rsidRDefault="0073160D" w:rsidP="00535284">
      <w:pPr>
        <w:pStyle w:val="Zkladntext"/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line="240" w:lineRule="exact"/>
        <w:ind w:left="539"/>
        <w:rPr>
          <w:rFonts w:cs="Arial"/>
          <w:noProof w:val="0"/>
          <w:sz w:val="20"/>
          <w:szCs w:val="20"/>
        </w:rPr>
      </w:pPr>
    </w:p>
    <w:p w14:paraId="3A3955F5" w14:textId="77777777" w:rsidR="0073160D" w:rsidRPr="00F80FC9" w:rsidRDefault="0073160D" w:rsidP="00535284">
      <w:pPr>
        <w:numPr>
          <w:ilvl w:val="1"/>
          <w:numId w:val="1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color w:val="000000"/>
          <w:u w:val="single"/>
        </w:rPr>
      </w:pPr>
      <w:r w:rsidRPr="00F80FC9">
        <w:rPr>
          <w:rFonts w:ascii="Arial" w:hAnsi="Arial" w:cs="Arial"/>
          <w:b/>
          <w:color w:val="000000"/>
          <w:u w:val="single"/>
        </w:rPr>
        <w:t xml:space="preserve">Pravidlá vyhodnotenia ponúk </w:t>
      </w:r>
    </w:p>
    <w:p w14:paraId="44A362A2" w14:textId="77777777" w:rsidR="0073160D" w:rsidRPr="00F80FC9" w:rsidRDefault="0073160D" w:rsidP="0053528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color w:val="000000"/>
          <w:u w:val="single"/>
        </w:rPr>
      </w:pPr>
    </w:p>
    <w:p w14:paraId="4B0BB765" w14:textId="77777777" w:rsidR="0073160D" w:rsidRPr="00F80FC9" w:rsidRDefault="0073160D" w:rsidP="00535284">
      <w:pPr>
        <w:numPr>
          <w:ilvl w:val="2"/>
          <w:numId w:val="51"/>
        </w:numPr>
        <w:tabs>
          <w:tab w:val="clear" w:pos="1440"/>
          <w:tab w:val="num" w:pos="1560"/>
        </w:tabs>
        <w:ind w:left="1560" w:hanging="709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Do procesu vyhodnocovania ponúk budú zaradené len tie ponuky, ktoré spĺňajú  požiadavky obstarávateľa definované v oznámení o vyhlásení verejného obstarávania a v týchto súťažných podkladoch.</w:t>
      </w:r>
    </w:p>
    <w:p w14:paraId="1B876FAA" w14:textId="77777777" w:rsidR="0073160D" w:rsidRPr="00F80FC9" w:rsidRDefault="0073160D" w:rsidP="00535284">
      <w:pPr>
        <w:ind w:left="1560"/>
        <w:jc w:val="both"/>
        <w:rPr>
          <w:rFonts w:ascii="Arial" w:hAnsi="Arial" w:cs="Arial"/>
        </w:rPr>
      </w:pPr>
    </w:p>
    <w:p w14:paraId="35D39BA9" w14:textId="6092F706" w:rsidR="0073160D" w:rsidRPr="00F80FC9" w:rsidRDefault="0073160D" w:rsidP="00535284">
      <w:pPr>
        <w:numPr>
          <w:ilvl w:val="2"/>
          <w:numId w:val="51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F80FC9">
        <w:rPr>
          <w:rFonts w:ascii="Arial" w:hAnsi="Arial" w:cs="Arial"/>
          <w:color w:val="000000"/>
        </w:rPr>
        <w:t xml:space="preserve">Obstarávateľ vyhodnotí </w:t>
      </w:r>
      <w:r w:rsidR="000945E0">
        <w:rPr>
          <w:rFonts w:ascii="Arial" w:hAnsi="Arial" w:cs="Arial"/>
          <w:color w:val="000000"/>
        </w:rPr>
        <w:t xml:space="preserve">ponuky </w:t>
      </w:r>
      <w:r w:rsidRPr="00F80FC9">
        <w:rPr>
          <w:rFonts w:ascii="Arial" w:hAnsi="Arial" w:cs="Arial"/>
          <w:color w:val="000000"/>
        </w:rPr>
        <w:t>na základe kritéria špecifikovaného v </w:t>
      </w:r>
      <w:proofErr w:type="spellStart"/>
      <w:r w:rsidRPr="00F80FC9">
        <w:rPr>
          <w:rFonts w:ascii="Arial" w:hAnsi="Arial" w:cs="Arial"/>
          <w:color w:val="000000"/>
        </w:rPr>
        <w:t>pododseku</w:t>
      </w:r>
      <w:proofErr w:type="spellEnd"/>
      <w:r w:rsidRPr="00F80FC9">
        <w:rPr>
          <w:rFonts w:ascii="Arial" w:hAnsi="Arial" w:cs="Arial"/>
          <w:color w:val="000000"/>
        </w:rPr>
        <w:t xml:space="preserve"> 26.2.1 týchto </w:t>
      </w:r>
      <w:r w:rsidRPr="00F80FC9">
        <w:rPr>
          <w:rFonts w:ascii="Arial" w:hAnsi="Arial" w:cs="Arial"/>
        </w:rPr>
        <w:t>súťažných podkladov</w:t>
      </w:r>
      <w:r w:rsidR="005C14AB">
        <w:rPr>
          <w:rFonts w:ascii="Arial" w:hAnsi="Arial" w:cs="Arial"/>
        </w:rPr>
        <w:t>.</w:t>
      </w:r>
      <w:r w:rsidRPr="00F80FC9">
        <w:rPr>
          <w:rFonts w:ascii="Arial" w:hAnsi="Arial" w:cs="Arial"/>
        </w:rPr>
        <w:t xml:space="preserve"> </w:t>
      </w:r>
    </w:p>
    <w:p w14:paraId="12076023" w14:textId="77777777" w:rsidR="0073160D" w:rsidRPr="00F80FC9" w:rsidRDefault="0073160D" w:rsidP="00535284">
      <w:pPr>
        <w:pStyle w:val="Odsekzoznamu"/>
        <w:tabs>
          <w:tab w:val="num" w:pos="1560"/>
        </w:tabs>
        <w:rPr>
          <w:noProof w:val="0"/>
        </w:rPr>
      </w:pPr>
    </w:p>
    <w:p w14:paraId="3FFFEBF7" w14:textId="66D1F6F7" w:rsidR="0073160D" w:rsidRPr="00F80FC9" w:rsidRDefault="0073160D" w:rsidP="00535284">
      <w:pPr>
        <w:numPr>
          <w:ilvl w:val="2"/>
          <w:numId w:val="51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Finálne zostavenie poradia konečných ponúk sa uskutoční po ukončení rokovaní s uchádzačmi v zmysle bodu 27. týchto súťažných podkladov a po vyhodnotení predložených konečných ponúk.</w:t>
      </w:r>
    </w:p>
    <w:p w14:paraId="580C46FC" w14:textId="77777777" w:rsidR="000C734F" w:rsidRPr="00F80FC9" w:rsidRDefault="00904F01" w:rsidP="00535284">
      <w:pPr>
        <w:pStyle w:val="Nadpis3"/>
        <w:ind w:left="426" w:hanging="426"/>
        <w:jc w:val="both"/>
        <w:rPr>
          <w:lang w:val="sk-SK"/>
        </w:rPr>
      </w:pPr>
      <w:bookmarkStart w:id="123" w:name="_Toc404538214"/>
      <w:bookmarkStart w:id="124" w:name="_Toc404538290"/>
      <w:bookmarkStart w:id="125" w:name="_Toc456337558"/>
      <w:bookmarkStart w:id="126" w:name="_Toc85110511"/>
      <w:bookmarkStart w:id="127" w:name="_Toc404538294"/>
      <w:bookmarkStart w:id="128" w:name="_Toc404544411"/>
      <w:bookmarkEnd w:id="112"/>
      <w:bookmarkEnd w:id="113"/>
      <w:bookmarkEnd w:id="114"/>
      <w:bookmarkEnd w:id="123"/>
      <w:bookmarkEnd w:id="124"/>
      <w:r w:rsidRPr="00F80FC9">
        <w:rPr>
          <w:lang w:val="sk-SK"/>
        </w:rPr>
        <w:lastRenderedPageBreak/>
        <w:t>Spôsob a zásady rokovania s uchádzačmi o</w:t>
      </w:r>
      <w:r w:rsidR="000C734F" w:rsidRPr="00F80FC9">
        <w:rPr>
          <w:lang w:val="sk-SK"/>
        </w:rPr>
        <w:t> </w:t>
      </w:r>
      <w:r w:rsidRPr="00F80FC9">
        <w:rPr>
          <w:lang w:val="sk-SK"/>
        </w:rPr>
        <w:t>ponukách</w:t>
      </w:r>
      <w:bookmarkEnd w:id="125"/>
      <w:bookmarkEnd w:id="126"/>
    </w:p>
    <w:p w14:paraId="6A0C0CBB" w14:textId="77777777" w:rsidR="000C734F" w:rsidRPr="00F80FC9" w:rsidRDefault="000C734F" w:rsidP="00535284">
      <w:pPr>
        <w:rPr>
          <w:rFonts w:ascii="Arial" w:hAnsi="Arial" w:cs="Arial"/>
        </w:rPr>
      </w:pPr>
    </w:p>
    <w:p w14:paraId="6B51644E" w14:textId="6353FD4A" w:rsidR="00904F01" w:rsidRPr="00F80FC9" w:rsidRDefault="00904F01" w:rsidP="00535284">
      <w:pPr>
        <w:numPr>
          <w:ilvl w:val="1"/>
          <w:numId w:val="14"/>
        </w:numPr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Obstarávateľ začne rokovania o ponukách so všetkými uchádzačmi, ktorých </w:t>
      </w:r>
      <w:r w:rsidR="00EA2117" w:rsidRPr="00F80FC9">
        <w:rPr>
          <w:rFonts w:ascii="Arial" w:hAnsi="Arial" w:cs="Arial"/>
        </w:rPr>
        <w:t xml:space="preserve">základné </w:t>
      </w:r>
      <w:r w:rsidRPr="00F80FC9">
        <w:rPr>
          <w:rFonts w:ascii="Arial" w:hAnsi="Arial" w:cs="Arial"/>
        </w:rPr>
        <w:t>ponuky boli hodnotené v zmysle bodu 2</w:t>
      </w:r>
      <w:r w:rsidR="00BA7E57" w:rsidRPr="00F80FC9">
        <w:rPr>
          <w:rFonts w:ascii="Arial" w:hAnsi="Arial" w:cs="Arial"/>
        </w:rPr>
        <w:t>3</w:t>
      </w:r>
      <w:r w:rsidRPr="00F80FC9">
        <w:rPr>
          <w:rFonts w:ascii="Arial" w:hAnsi="Arial" w:cs="Arial"/>
        </w:rPr>
        <w:t>. a </w:t>
      </w:r>
      <w:proofErr w:type="spellStart"/>
      <w:r w:rsidRPr="00F80FC9">
        <w:rPr>
          <w:rFonts w:ascii="Arial" w:hAnsi="Arial" w:cs="Arial"/>
        </w:rPr>
        <w:t>nasl</w:t>
      </w:r>
      <w:proofErr w:type="spellEnd"/>
      <w:r w:rsidRPr="00F80FC9">
        <w:rPr>
          <w:rFonts w:ascii="Arial" w:hAnsi="Arial" w:cs="Arial"/>
        </w:rPr>
        <w:t>. týchto súťažných</w:t>
      </w:r>
      <w:r w:rsidRPr="00F80FC9">
        <w:rPr>
          <w:rFonts w:ascii="Arial" w:hAnsi="Arial" w:cs="Arial"/>
          <w:bCs/>
        </w:rPr>
        <w:t xml:space="preserve"> podkladov</w:t>
      </w:r>
      <w:r w:rsidR="00051AF3" w:rsidRPr="00F80FC9">
        <w:rPr>
          <w:rFonts w:ascii="Arial" w:hAnsi="Arial" w:cs="Arial"/>
          <w:bCs/>
        </w:rPr>
        <w:t>,</w:t>
      </w:r>
      <w:r w:rsidRPr="00F80FC9">
        <w:rPr>
          <w:rFonts w:ascii="Arial" w:hAnsi="Arial" w:cs="Arial"/>
          <w:bCs/>
        </w:rPr>
        <w:t xml:space="preserve"> a</w:t>
      </w:r>
      <w:r w:rsidR="00051AF3" w:rsidRPr="00F80FC9">
        <w:rPr>
          <w:rFonts w:ascii="Arial" w:hAnsi="Arial" w:cs="Arial"/>
          <w:bCs/>
        </w:rPr>
        <w:t xml:space="preserve"> ktoré </w:t>
      </w:r>
      <w:r w:rsidRPr="00F80FC9">
        <w:rPr>
          <w:rFonts w:ascii="Arial" w:hAnsi="Arial" w:cs="Arial"/>
          <w:bCs/>
        </w:rPr>
        <w:t>neboli vylúčené</w:t>
      </w:r>
      <w:r w:rsidR="000E2D10" w:rsidRPr="00F80FC9">
        <w:rPr>
          <w:rFonts w:ascii="Arial" w:hAnsi="Arial" w:cs="Arial"/>
          <w:bCs/>
        </w:rPr>
        <w:t xml:space="preserve">, a to na základe písomného pozvania </w:t>
      </w:r>
      <w:r w:rsidRPr="00F80FC9">
        <w:rPr>
          <w:rFonts w:ascii="Arial" w:hAnsi="Arial" w:cs="Arial"/>
        </w:rPr>
        <w:t>​​na rokovanie o</w:t>
      </w:r>
      <w:r w:rsidR="000E2D10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>ponuk</w:t>
      </w:r>
      <w:r w:rsidR="000E2D10" w:rsidRPr="00F80FC9">
        <w:rPr>
          <w:rFonts w:ascii="Arial" w:hAnsi="Arial" w:cs="Arial"/>
        </w:rPr>
        <w:t>e, v ktorom</w:t>
      </w:r>
      <w:r w:rsidRPr="00F80FC9">
        <w:rPr>
          <w:rFonts w:ascii="Arial" w:hAnsi="Arial" w:cs="Arial"/>
        </w:rPr>
        <w:t xml:space="preserve"> </w:t>
      </w:r>
      <w:r w:rsidR="008A7DBF" w:rsidRPr="00F80FC9">
        <w:rPr>
          <w:rFonts w:ascii="Arial" w:hAnsi="Arial" w:cs="Arial"/>
        </w:rPr>
        <w:t xml:space="preserve">obstarávateľ </w:t>
      </w:r>
      <w:r w:rsidRPr="00F80FC9">
        <w:rPr>
          <w:rFonts w:ascii="Arial" w:hAnsi="Arial" w:cs="Arial"/>
        </w:rPr>
        <w:t>uvedie aspoň dobu, miesto a jazyk rokovaní (slovenský</w:t>
      </w:r>
      <w:r w:rsidR="00C56BA6" w:rsidRPr="00F80FC9">
        <w:rPr>
          <w:rFonts w:ascii="Arial" w:hAnsi="Arial" w:cs="Arial"/>
        </w:rPr>
        <w:t xml:space="preserve"> alebo </w:t>
      </w:r>
      <w:r w:rsidRPr="00F80FC9">
        <w:rPr>
          <w:rFonts w:ascii="Arial" w:hAnsi="Arial" w:cs="Arial"/>
        </w:rPr>
        <w:t>český).</w:t>
      </w:r>
    </w:p>
    <w:p w14:paraId="2C8206A3" w14:textId="77777777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Obstarávateľ si vyhradzuje právo uskutočniť rokovania v niekoľkých po sebe nasledujúcich etapách. </w:t>
      </w:r>
    </w:p>
    <w:p w14:paraId="13457043" w14:textId="77777777" w:rsidR="00BC5142" w:rsidRPr="00F80FC9" w:rsidRDefault="00B72E10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Obstarávateľ je povinný písomne informovať všetkých uchádzačov o každej zmene technických alebo iných požiadaviek, ktoré vyplynuli z rokovaní.</w:t>
      </w:r>
      <w:r w:rsidR="00BC5142" w:rsidRPr="00F80FC9">
        <w:rPr>
          <w:rFonts w:ascii="Arial" w:hAnsi="Arial" w:cs="Arial"/>
        </w:rPr>
        <w:t xml:space="preserve"> </w:t>
      </w:r>
    </w:p>
    <w:p w14:paraId="69F07408" w14:textId="4F5C4E01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Uchádzač bude na každé rokovanie riadne pozvaný </w:t>
      </w:r>
      <w:r w:rsidR="00762E4F" w:rsidRPr="00F80FC9">
        <w:rPr>
          <w:rFonts w:ascii="Arial" w:hAnsi="Arial" w:cs="Arial"/>
        </w:rPr>
        <w:t xml:space="preserve">(prostredníctvom systému JOSEPHINE) </w:t>
      </w:r>
      <w:r w:rsidRPr="00F80FC9">
        <w:rPr>
          <w:rFonts w:ascii="Arial" w:hAnsi="Arial" w:cs="Arial"/>
        </w:rPr>
        <w:t xml:space="preserve">najmenej 3 dni vopred, ak nebude termín ďalšieho rokovania dohodnutý </w:t>
      </w:r>
      <w:r w:rsidR="005C14AB">
        <w:rPr>
          <w:rFonts w:ascii="Arial" w:hAnsi="Arial" w:cs="Arial"/>
        </w:rPr>
        <w:t xml:space="preserve">najmä </w:t>
      </w:r>
      <w:r w:rsidRPr="00F80FC9">
        <w:rPr>
          <w:rFonts w:ascii="Arial" w:hAnsi="Arial" w:cs="Arial"/>
        </w:rPr>
        <w:t>v rámci rokovaní. Na každé rokovanie bude uchádzač riadne pozvaný formou výzvy (pozvánky), v ktorej musí byť uvedené aspoň dátum a miesto konania rokovania a aspoň všeobecne vymedzený predmet rokovania. Pozvánka môže obsahovať pozvanie aj na viaceré rokovania. Povinnosť pozvať uchádzača na rokovanie formou výzvy (pozvánky) sa neuplatní, ak vzal uchádzač termín a</w:t>
      </w:r>
      <w:r w:rsidR="0049760E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 xml:space="preserve">miesto ďalšieho rokovania na vedomie pri predchádzajúcom rokovaní. Obstarávateľ si vyhradzuje právo zmeny termínu rokovania. </w:t>
      </w:r>
    </w:p>
    <w:p w14:paraId="48A051DD" w14:textId="4A94C59C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Za uchádzača sa môže jedného rokovania zúčastniť najviac </w:t>
      </w:r>
      <w:r w:rsidRPr="00F80FC9">
        <w:rPr>
          <w:rFonts w:ascii="Arial" w:hAnsi="Arial" w:cs="Arial"/>
          <w:bCs/>
        </w:rPr>
        <w:t>päť</w:t>
      </w:r>
      <w:r w:rsidRPr="00F80FC9">
        <w:rPr>
          <w:rFonts w:ascii="Arial" w:hAnsi="Arial" w:cs="Arial"/>
        </w:rPr>
        <w:t xml:space="preserve"> osôb, ak sa strany nedohodnú inak, t.</w:t>
      </w:r>
      <w:r w:rsidR="000A22AE" w:rsidRPr="00F80FC9">
        <w:rPr>
          <w:rFonts w:ascii="Arial" w:hAnsi="Arial" w:cs="Arial"/>
        </w:rPr>
        <w:t xml:space="preserve"> </w:t>
      </w:r>
      <w:r w:rsidRPr="00F80FC9">
        <w:rPr>
          <w:rFonts w:ascii="Arial" w:hAnsi="Arial" w:cs="Arial"/>
        </w:rPr>
        <w:t>j. že obstarávateľ umožní vyšší počet, z</w:t>
      </w:r>
      <w:r w:rsidR="000A22AE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>ktorých</w:t>
      </w:r>
      <w:r w:rsidR="000A22AE" w:rsidRPr="00F80FC9">
        <w:rPr>
          <w:rFonts w:ascii="Arial" w:hAnsi="Arial" w:cs="Arial"/>
        </w:rPr>
        <w:t xml:space="preserve"> vždy</w:t>
      </w:r>
      <w:r w:rsidRPr="00F80FC9">
        <w:rPr>
          <w:rFonts w:ascii="Arial" w:hAnsi="Arial" w:cs="Arial"/>
        </w:rPr>
        <w:t xml:space="preserve"> aspoň jedna </w:t>
      </w:r>
      <w:r w:rsidR="002549F1">
        <w:rPr>
          <w:rFonts w:ascii="Arial" w:hAnsi="Arial" w:cs="Arial"/>
        </w:rPr>
        <w:t xml:space="preserve">osoba </w:t>
      </w:r>
      <w:r w:rsidRPr="00F80FC9">
        <w:rPr>
          <w:rFonts w:ascii="Arial" w:hAnsi="Arial" w:cs="Arial"/>
        </w:rPr>
        <w:t xml:space="preserve">musí byť oprávnená konať v mene uchádzača </w:t>
      </w:r>
      <w:r w:rsidR="000A22AE" w:rsidRPr="00F80FC9">
        <w:rPr>
          <w:rFonts w:ascii="Arial" w:hAnsi="Arial" w:cs="Arial"/>
        </w:rPr>
        <w:t>(</w:t>
      </w:r>
      <w:r w:rsidR="002549F1">
        <w:rPr>
          <w:rFonts w:ascii="Arial" w:hAnsi="Arial" w:cs="Arial"/>
        </w:rPr>
        <w:t xml:space="preserve">napr. </w:t>
      </w:r>
      <w:r w:rsidR="000A22AE" w:rsidRPr="00F80FC9">
        <w:rPr>
          <w:rFonts w:ascii="Arial" w:hAnsi="Arial" w:cs="Arial"/>
        </w:rPr>
        <w:t>štatutárn</w:t>
      </w:r>
      <w:r w:rsidR="002549F1">
        <w:rPr>
          <w:rFonts w:ascii="Arial" w:hAnsi="Arial" w:cs="Arial"/>
        </w:rPr>
        <w:t>y</w:t>
      </w:r>
      <w:r w:rsidR="000A22AE" w:rsidRPr="00F80FC9">
        <w:rPr>
          <w:rFonts w:ascii="Arial" w:hAnsi="Arial" w:cs="Arial"/>
        </w:rPr>
        <w:t xml:space="preserve"> orgán </w:t>
      </w:r>
      <w:r w:rsidRPr="00F80FC9">
        <w:rPr>
          <w:rFonts w:ascii="Arial" w:hAnsi="Arial" w:cs="Arial"/>
        </w:rPr>
        <w:t xml:space="preserve">alebo </w:t>
      </w:r>
      <w:r w:rsidR="000A22AE" w:rsidRPr="00F80FC9">
        <w:rPr>
          <w:rFonts w:ascii="Arial" w:hAnsi="Arial" w:cs="Arial"/>
        </w:rPr>
        <w:t xml:space="preserve">iná osoba </w:t>
      </w:r>
      <w:r w:rsidRPr="00F80FC9">
        <w:rPr>
          <w:rFonts w:ascii="Arial" w:hAnsi="Arial" w:cs="Arial"/>
        </w:rPr>
        <w:t xml:space="preserve">oprávnená </w:t>
      </w:r>
      <w:r w:rsidR="002549F1">
        <w:rPr>
          <w:rFonts w:ascii="Arial" w:hAnsi="Arial" w:cs="Arial"/>
        </w:rPr>
        <w:t xml:space="preserve">konať v mene </w:t>
      </w:r>
      <w:r w:rsidRPr="00F80FC9">
        <w:rPr>
          <w:rFonts w:ascii="Arial" w:hAnsi="Arial" w:cs="Arial"/>
        </w:rPr>
        <w:t>uchádzača</w:t>
      </w:r>
      <w:r w:rsidR="000A22AE" w:rsidRPr="00F80FC9">
        <w:rPr>
          <w:rFonts w:ascii="Arial" w:hAnsi="Arial" w:cs="Arial"/>
        </w:rPr>
        <w:t>)</w:t>
      </w:r>
      <w:r w:rsidRPr="00F80FC9">
        <w:rPr>
          <w:rFonts w:ascii="Arial" w:hAnsi="Arial" w:cs="Arial"/>
        </w:rPr>
        <w:t xml:space="preserve">, pričom je povinná </w:t>
      </w:r>
      <w:r w:rsidR="000A22AE" w:rsidRPr="00F80FC9">
        <w:rPr>
          <w:rFonts w:ascii="Arial" w:hAnsi="Arial" w:cs="Arial"/>
        </w:rPr>
        <w:t xml:space="preserve">preukázať sa obstarávateľovi, ako aj jej oprávnenie konať v mene uchádzača (napr. predloženie príslušnej plnej moci) a </w:t>
      </w:r>
      <w:r w:rsidR="00F924D7" w:rsidRPr="00F80FC9">
        <w:rPr>
          <w:rFonts w:ascii="Arial" w:hAnsi="Arial" w:cs="Arial"/>
        </w:rPr>
        <w:t xml:space="preserve">odsúhlasiť (napr. </w:t>
      </w:r>
      <w:r w:rsidRPr="00F80FC9">
        <w:rPr>
          <w:rFonts w:ascii="Arial" w:hAnsi="Arial" w:cs="Arial"/>
        </w:rPr>
        <w:t>podp</w:t>
      </w:r>
      <w:r w:rsidR="00F924D7" w:rsidRPr="00F80FC9">
        <w:rPr>
          <w:rFonts w:ascii="Arial" w:hAnsi="Arial" w:cs="Arial"/>
        </w:rPr>
        <w:t>isom)</w:t>
      </w:r>
      <w:r w:rsidRPr="00F80FC9">
        <w:rPr>
          <w:rFonts w:ascii="Arial" w:hAnsi="Arial" w:cs="Arial"/>
        </w:rPr>
        <w:t xml:space="preserve"> so záväznými účinkami príslušn</w:t>
      </w:r>
      <w:r w:rsidR="005D221C" w:rsidRPr="00F80FC9">
        <w:rPr>
          <w:rFonts w:ascii="Arial" w:hAnsi="Arial" w:cs="Arial"/>
        </w:rPr>
        <w:t xml:space="preserve">ú zápisnicu </w:t>
      </w:r>
      <w:r w:rsidRPr="00F80FC9">
        <w:rPr>
          <w:rFonts w:ascii="Arial" w:hAnsi="Arial" w:cs="Arial"/>
        </w:rPr>
        <w:t>z rokovania (</w:t>
      </w:r>
      <w:r w:rsidR="005D221C" w:rsidRPr="00F80FC9">
        <w:rPr>
          <w:rFonts w:ascii="Arial" w:hAnsi="Arial" w:cs="Arial"/>
        </w:rPr>
        <w:t>protokol</w:t>
      </w:r>
      <w:r w:rsidRPr="00F80FC9">
        <w:rPr>
          <w:rFonts w:ascii="Arial" w:hAnsi="Arial" w:cs="Arial"/>
        </w:rPr>
        <w:t>).</w:t>
      </w:r>
      <w:r w:rsidR="000A22AE" w:rsidRPr="00F80FC9">
        <w:rPr>
          <w:rFonts w:ascii="Arial" w:hAnsi="Arial" w:cs="Arial"/>
        </w:rPr>
        <w:t xml:space="preserve"> </w:t>
      </w:r>
    </w:p>
    <w:p w14:paraId="497167E5" w14:textId="50682471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Obstarávateľ je oprávnený jednať o ponukách so všetkými uchádzačmi súčasne alebo oddelene </w:t>
      </w:r>
      <w:r w:rsidR="000A22AE" w:rsidRPr="00F80FC9">
        <w:rPr>
          <w:rFonts w:ascii="Arial" w:hAnsi="Arial" w:cs="Arial"/>
        </w:rPr>
        <w:t>–</w:t>
      </w:r>
      <w:r w:rsidRPr="00F80FC9">
        <w:rPr>
          <w:rFonts w:ascii="Arial" w:hAnsi="Arial" w:cs="Arial"/>
        </w:rPr>
        <w:t xml:space="preserve"> individuálne. Obstarávateľ v priebehu rokovania zabezpečí rovnaké zaobchádzanie s každým uchádzačom a neposkytne žiadnemu z nich informácie spôsobom, ktorý by zvýhodnil akéhokoľvek z</w:t>
      </w:r>
      <w:r w:rsidR="00CE4AB1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>uchádzačov.</w:t>
      </w:r>
    </w:p>
    <w:p w14:paraId="1EABA984" w14:textId="62ED9306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Rokovanie môže byť vedené </w:t>
      </w:r>
      <w:r w:rsidR="000A22AE" w:rsidRPr="00F80FC9">
        <w:rPr>
          <w:rFonts w:ascii="Arial" w:hAnsi="Arial" w:cs="Arial"/>
        </w:rPr>
        <w:t xml:space="preserve">osobne alebo </w:t>
      </w:r>
      <w:r w:rsidRPr="00F80FC9">
        <w:rPr>
          <w:rFonts w:ascii="Arial" w:hAnsi="Arial" w:cs="Arial"/>
        </w:rPr>
        <w:t>dištančne (</w:t>
      </w:r>
      <w:r w:rsidR="00F924D7" w:rsidRPr="00F80FC9">
        <w:rPr>
          <w:rFonts w:ascii="Arial" w:hAnsi="Arial" w:cs="Arial"/>
        </w:rPr>
        <w:t xml:space="preserve">napr. </w:t>
      </w:r>
      <w:r w:rsidRPr="00F80FC9">
        <w:rPr>
          <w:rFonts w:ascii="Arial" w:hAnsi="Arial" w:cs="Arial"/>
        </w:rPr>
        <w:t xml:space="preserve">prostredníctvom </w:t>
      </w:r>
      <w:r w:rsidR="00931807" w:rsidRPr="00F80FC9">
        <w:rPr>
          <w:rFonts w:ascii="Arial" w:hAnsi="Arial" w:cs="Arial"/>
        </w:rPr>
        <w:t xml:space="preserve">elektronickej </w:t>
      </w:r>
      <w:r w:rsidRPr="00F80FC9">
        <w:rPr>
          <w:rFonts w:ascii="Arial" w:hAnsi="Arial" w:cs="Arial"/>
        </w:rPr>
        <w:t xml:space="preserve">komunikácie </w:t>
      </w:r>
      <w:r w:rsidR="00931807" w:rsidRPr="00F80FC9">
        <w:rPr>
          <w:rFonts w:ascii="Arial" w:hAnsi="Arial" w:cs="Arial"/>
        </w:rPr>
        <w:t>systému JOSEPHINE</w:t>
      </w:r>
      <w:r w:rsidR="000A22AE" w:rsidRPr="00F80FC9">
        <w:rPr>
          <w:rFonts w:ascii="Arial" w:hAnsi="Arial" w:cs="Arial"/>
        </w:rPr>
        <w:t xml:space="preserve">, </w:t>
      </w:r>
      <w:r w:rsidR="005D221C" w:rsidRPr="00F80FC9">
        <w:rPr>
          <w:rFonts w:ascii="Arial" w:hAnsi="Arial" w:cs="Arial"/>
        </w:rPr>
        <w:t xml:space="preserve">prostredníctvom </w:t>
      </w:r>
      <w:proofErr w:type="spellStart"/>
      <w:r w:rsidR="005D221C" w:rsidRPr="00F80FC9">
        <w:rPr>
          <w:rFonts w:ascii="Arial" w:hAnsi="Arial" w:cs="Arial"/>
        </w:rPr>
        <w:t>telekonferenčného</w:t>
      </w:r>
      <w:proofErr w:type="spellEnd"/>
      <w:r w:rsidR="002549F1">
        <w:rPr>
          <w:rFonts w:ascii="Arial" w:hAnsi="Arial" w:cs="Arial"/>
        </w:rPr>
        <w:t xml:space="preserve"> hovoru alebo video h</w:t>
      </w:r>
      <w:r w:rsidR="005D221C" w:rsidRPr="00F80FC9">
        <w:rPr>
          <w:rFonts w:ascii="Arial" w:hAnsi="Arial" w:cs="Arial"/>
        </w:rPr>
        <w:t>ovoru</w:t>
      </w:r>
      <w:r w:rsidRPr="00F80FC9">
        <w:rPr>
          <w:rFonts w:ascii="Arial" w:hAnsi="Arial" w:cs="Arial"/>
        </w:rPr>
        <w:t xml:space="preserve">). </w:t>
      </w:r>
      <w:r w:rsidR="000A22AE" w:rsidRPr="00F80FC9">
        <w:rPr>
          <w:rFonts w:ascii="Arial" w:hAnsi="Arial" w:cs="Arial"/>
        </w:rPr>
        <w:t xml:space="preserve">V prípade dištančného písomného rokovania </w:t>
      </w:r>
      <w:r w:rsidRPr="00F80FC9">
        <w:rPr>
          <w:rFonts w:ascii="Arial" w:hAnsi="Arial" w:cs="Arial"/>
        </w:rPr>
        <w:t>je</w:t>
      </w:r>
      <w:r w:rsidR="000A22AE" w:rsidRPr="00F80FC9">
        <w:rPr>
          <w:rFonts w:ascii="Arial" w:hAnsi="Arial" w:cs="Arial"/>
        </w:rPr>
        <w:t xml:space="preserve"> záujemca</w:t>
      </w:r>
      <w:r w:rsidR="002549F1">
        <w:rPr>
          <w:rFonts w:ascii="Arial" w:hAnsi="Arial" w:cs="Arial"/>
        </w:rPr>
        <w:t xml:space="preserve"> (</w:t>
      </w:r>
      <w:r w:rsidR="000A22AE" w:rsidRPr="00F80FC9">
        <w:rPr>
          <w:rFonts w:ascii="Arial" w:hAnsi="Arial" w:cs="Arial"/>
        </w:rPr>
        <w:t>uchádzač</w:t>
      </w:r>
      <w:r w:rsidR="002549F1">
        <w:rPr>
          <w:rFonts w:ascii="Arial" w:hAnsi="Arial" w:cs="Arial"/>
        </w:rPr>
        <w:t>)</w:t>
      </w:r>
      <w:r w:rsidRPr="00F80FC9">
        <w:rPr>
          <w:rFonts w:ascii="Arial" w:hAnsi="Arial" w:cs="Arial"/>
        </w:rPr>
        <w:t xml:space="preserve"> povinn</w:t>
      </w:r>
      <w:r w:rsidR="000A22AE" w:rsidRPr="00F80FC9">
        <w:rPr>
          <w:rFonts w:ascii="Arial" w:hAnsi="Arial" w:cs="Arial"/>
        </w:rPr>
        <w:t>ý</w:t>
      </w:r>
      <w:r w:rsidRPr="00F80FC9">
        <w:rPr>
          <w:rFonts w:ascii="Arial" w:hAnsi="Arial" w:cs="Arial"/>
        </w:rPr>
        <w:t xml:space="preserve"> vždy bezodkladne potvrdiť prijatie správy druhej strany a následne vždy v primeranej lehote zareagovať na obsah prijatej správy</w:t>
      </w:r>
      <w:r w:rsidR="005D221C" w:rsidRPr="00F80FC9">
        <w:rPr>
          <w:rFonts w:ascii="Arial" w:hAnsi="Arial" w:cs="Arial"/>
        </w:rPr>
        <w:t>.</w:t>
      </w:r>
      <w:r w:rsidRPr="00F80FC9">
        <w:rPr>
          <w:rFonts w:ascii="Arial" w:hAnsi="Arial" w:cs="Arial"/>
        </w:rPr>
        <w:t xml:space="preserve"> </w:t>
      </w:r>
      <w:r w:rsidR="005D221C" w:rsidRPr="00F80FC9">
        <w:rPr>
          <w:rFonts w:ascii="Arial" w:hAnsi="Arial" w:cs="Arial"/>
        </w:rPr>
        <w:t>O</w:t>
      </w:r>
      <w:r w:rsidRPr="00F80FC9">
        <w:rPr>
          <w:rFonts w:ascii="Arial" w:hAnsi="Arial" w:cs="Arial"/>
        </w:rPr>
        <w:t xml:space="preserve">bstarávateľ je oprávnený stanoviť lehotu pre reakciu </w:t>
      </w:r>
      <w:r w:rsidR="000A22AE" w:rsidRPr="00F80FC9">
        <w:rPr>
          <w:rFonts w:ascii="Arial" w:hAnsi="Arial" w:cs="Arial"/>
        </w:rPr>
        <w:t>záujemcu</w:t>
      </w:r>
      <w:r w:rsidR="005C14AB">
        <w:rPr>
          <w:rFonts w:ascii="Arial" w:hAnsi="Arial" w:cs="Arial"/>
        </w:rPr>
        <w:t xml:space="preserve"> (</w:t>
      </w:r>
      <w:r w:rsidRPr="00F80FC9">
        <w:rPr>
          <w:rFonts w:ascii="Arial" w:hAnsi="Arial" w:cs="Arial"/>
        </w:rPr>
        <w:t>uchádzača</w:t>
      </w:r>
      <w:r w:rsidR="005C14AB">
        <w:rPr>
          <w:rFonts w:ascii="Arial" w:hAnsi="Arial" w:cs="Arial"/>
        </w:rPr>
        <w:t>)</w:t>
      </w:r>
      <w:r w:rsidR="005D221C" w:rsidRPr="00F80FC9">
        <w:rPr>
          <w:rFonts w:ascii="Arial" w:hAnsi="Arial" w:cs="Arial"/>
        </w:rPr>
        <w:t xml:space="preserve"> pri dištančnom rokovaní</w:t>
      </w:r>
      <w:r w:rsidR="002549F1">
        <w:rPr>
          <w:rFonts w:ascii="Arial" w:hAnsi="Arial" w:cs="Arial"/>
        </w:rPr>
        <w:t>, napr. lehotu na odpoveď na prijatú správu, lehotu na odsúhlasenie zápisnice z rokovania alebo uvedenia pripomienok</w:t>
      </w:r>
      <w:r w:rsidRPr="00F80FC9">
        <w:rPr>
          <w:rFonts w:ascii="Arial" w:hAnsi="Arial" w:cs="Arial"/>
        </w:rPr>
        <w:t>.</w:t>
      </w:r>
    </w:p>
    <w:p w14:paraId="3A92E0F4" w14:textId="618463E4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Predmetom rokovania môžu byť všetky aspekty predmetu plnenia zákazky, a to na základe rozhodnutia obstarávateľa</w:t>
      </w:r>
      <w:r w:rsidR="00653B84" w:rsidRPr="00F80FC9">
        <w:rPr>
          <w:rFonts w:ascii="Arial" w:hAnsi="Arial" w:cs="Arial"/>
        </w:rPr>
        <w:t>, najmä technické, administratívne a finančné podmienky</w:t>
      </w:r>
      <w:r w:rsidRPr="00F80FC9">
        <w:rPr>
          <w:rFonts w:ascii="Arial" w:hAnsi="Arial" w:cs="Arial"/>
        </w:rPr>
        <w:t>. O</w:t>
      </w:r>
      <w:r w:rsidR="00653B84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>každom rokovaní s uchádzačom spíše obstarávateľ zápisnicu</w:t>
      </w:r>
      <w:r w:rsidR="00552973" w:rsidRPr="00F80FC9">
        <w:rPr>
          <w:rFonts w:ascii="Arial" w:hAnsi="Arial" w:cs="Arial"/>
        </w:rPr>
        <w:t xml:space="preserve"> (protokol)</w:t>
      </w:r>
      <w:r w:rsidRPr="00F80FC9">
        <w:rPr>
          <w:rFonts w:ascii="Arial" w:hAnsi="Arial" w:cs="Arial"/>
        </w:rPr>
        <w:t>, ktor</w:t>
      </w:r>
      <w:r w:rsidR="004A3ABC" w:rsidRPr="00F80FC9">
        <w:rPr>
          <w:rFonts w:ascii="Arial" w:hAnsi="Arial" w:cs="Arial"/>
        </w:rPr>
        <w:t>á</w:t>
      </w:r>
      <w:r w:rsidRPr="00F80FC9">
        <w:rPr>
          <w:rFonts w:ascii="Arial" w:hAnsi="Arial" w:cs="Arial"/>
        </w:rPr>
        <w:t xml:space="preserve"> bude obsahovať predmet rokovania a dohody, ktoré strany uzavreli v rámci rokovaní, dátum rokovania a jeho výsledok. </w:t>
      </w:r>
      <w:r w:rsidR="00552973" w:rsidRPr="00F80FC9">
        <w:rPr>
          <w:rFonts w:ascii="Arial" w:hAnsi="Arial" w:cs="Arial"/>
        </w:rPr>
        <w:t xml:space="preserve">Zápisnicu </w:t>
      </w:r>
      <w:r w:rsidR="00C711A6" w:rsidRPr="00F80FC9">
        <w:rPr>
          <w:rFonts w:ascii="Arial" w:hAnsi="Arial" w:cs="Arial"/>
        </w:rPr>
        <w:t>odsúhlasí</w:t>
      </w:r>
      <w:r w:rsidR="00552973" w:rsidRPr="00F80FC9">
        <w:rPr>
          <w:rFonts w:ascii="Arial" w:hAnsi="Arial" w:cs="Arial"/>
        </w:rPr>
        <w:t xml:space="preserve"> </w:t>
      </w:r>
      <w:r w:rsidR="00C711A6" w:rsidRPr="00F80FC9">
        <w:rPr>
          <w:rFonts w:ascii="Arial" w:hAnsi="Arial" w:cs="Arial"/>
        </w:rPr>
        <w:t>(napr. je</w:t>
      </w:r>
      <w:r w:rsidR="002549F1">
        <w:rPr>
          <w:rFonts w:ascii="Arial" w:hAnsi="Arial" w:cs="Arial"/>
        </w:rPr>
        <w:t>j</w:t>
      </w:r>
      <w:r w:rsidR="00C711A6" w:rsidRPr="00F80FC9">
        <w:rPr>
          <w:rFonts w:ascii="Arial" w:hAnsi="Arial" w:cs="Arial"/>
        </w:rPr>
        <w:t xml:space="preserve"> podpisom)</w:t>
      </w:r>
      <w:r w:rsidRPr="00F80FC9">
        <w:rPr>
          <w:rFonts w:ascii="Arial" w:hAnsi="Arial" w:cs="Arial"/>
        </w:rPr>
        <w:t xml:space="preserve"> obstarávateľ (resp. obstarávateľom poverená </w:t>
      </w:r>
      <w:r w:rsidR="002549F1">
        <w:rPr>
          <w:rFonts w:ascii="Arial" w:hAnsi="Arial" w:cs="Arial"/>
        </w:rPr>
        <w:t>k</w:t>
      </w:r>
      <w:r w:rsidRPr="00F80FC9">
        <w:rPr>
          <w:rFonts w:ascii="Arial" w:hAnsi="Arial" w:cs="Arial"/>
        </w:rPr>
        <w:t>omisia)</w:t>
      </w:r>
      <w:r w:rsidR="002549F1">
        <w:rPr>
          <w:rFonts w:ascii="Arial" w:hAnsi="Arial" w:cs="Arial"/>
        </w:rPr>
        <w:t>,</w:t>
      </w:r>
      <w:r w:rsidRPr="00F80FC9">
        <w:rPr>
          <w:rFonts w:ascii="Arial" w:hAnsi="Arial" w:cs="Arial"/>
        </w:rPr>
        <w:t xml:space="preserve"> ako aj zástupca uchádzača</w:t>
      </w:r>
      <w:r w:rsidR="00552973" w:rsidRPr="00F80FC9">
        <w:rPr>
          <w:rFonts w:ascii="Arial" w:hAnsi="Arial" w:cs="Arial"/>
        </w:rPr>
        <w:t xml:space="preserve"> oprávnený konať v jeho mene</w:t>
      </w:r>
      <w:r w:rsidRPr="00F80FC9">
        <w:rPr>
          <w:rFonts w:ascii="Arial" w:hAnsi="Arial" w:cs="Arial"/>
        </w:rPr>
        <w:t xml:space="preserve">. Prílohou </w:t>
      </w:r>
      <w:r w:rsidR="00552973" w:rsidRPr="00F80FC9">
        <w:rPr>
          <w:rFonts w:ascii="Arial" w:hAnsi="Arial" w:cs="Arial"/>
        </w:rPr>
        <w:t xml:space="preserve">zápisnice </w:t>
      </w:r>
      <w:r w:rsidRPr="00F80FC9">
        <w:rPr>
          <w:rFonts w:ascii="Arial" w:hAnsi="Arial" w:cs="Arial"/>
        </w:rPr>
        <w:t>je vždy zoznam účastníkov rokovania (prezenčná listina), do ktorého sa na začiatku každého rokovania zapíšu všetci jeho účastníci. Údajmi obsiahnutými v</w:t>
      </w:r>
      <w:r w:rsidR="002549F1">
        <w:rPr>
          <w:rFonts w:ascii="Arial" w:hAnsi="Arial" w:cs="Arial"/>
        </w:rPr>
        <w:t>zájomne</w:t>
      </w:r>
      <w:r w:rsidR="00C711A6" w:rsidRPr="00F80FC9">
        <w:rPr>
          <w:rFonts w:ascii="Arial" w:hAnsi="Arial" w:cs="Arial"/>
        </w:rPr>
        <w:t> odsúhlasen</w:t>
      </w:r>
      <w:r w:rsidR="00552973" w:rsidRPr="00F80FC9">
        <w:rPr>
          <w:rFonts w:ascii="Arial" w:hAnsi="Arial" w:cs="Arial"/>
        </w:rPr>
        <w:t>ej</w:t>
      </w:r>
      <w:r w:rsidR="00C711A6" w:rsidRPr="00F80FC9">
        <w:rPr>
          <w:rFonts w:ascii="Arial" w:hAnsi="Arial" w:cs="Arial"/>
        </w:rPr>
        <w:t xml:space="preserve"> </w:t>
      </w:r>
      <w:r w:rsidR="00552973" w:rsidRPr="00F80FC9">
        <w:rPr>
          <w:rFonts w:ascii="Arial" w:hAnsi="Arial" w:cs="Arial"/>
        </w:rPr>
        <w:t>zápisnici</w:t>
      </w:r>
      <w:r w:rsidRPr="00F80FC9">
        <w:rPr>
          <w:rFonts w:ascii="Arial" w:hAnsi="Arial" w:cs="Arial"/>
          <w:color w:val="FF0000"/>
        </w:rPr>
        <w:t xml:space="preserve"> </w:t>
      </w:r>
      <w:r w:rsidRPr="00F80FC9">
        <w:rPr>
          <w:rFonts w:ascii="Arial" w:hAnsi="Arial" w:cs="Arial"/>
        </w:rPr>
        <w:t>je uchádzač viazaný a</w:t>
      </w:r>
      <w:r w:rsidR="00BC5142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 xml:space="preserve">tieto údaje sú určujúce pre úpravy uchádzačom predloženej </w:t>
      </w:r>
      <w:r w:rsidR="00BC5142" w:rsidRPr="00F80FC9">
        <w:rPr>
          <w:rFonts w:ascii="Arial" w:hAnsi="Arial" w:cs="Arial"/>
        </w:rPr>
        <w:t xml:space="preserve">základnej </w:t>
      </w:r>
      <w:r w:rsidRPr="00F80FC9">
        <w:rPr>
          <w:rFonts w:ascii="Arial" w:hAnsi="Arial" w:cs="Arial"/>
        </w:rPr>
        <w:t>ponuky, ak nebudú v</w:t>
      </w:r>
      <w:r w:rsidR="00BC5142" w:rsidRPr="00F80FC9">
        <w:rPr>
          <w:rFonts w:ascii="Arial" w:hAnsi="Arial" w:cs="Arial"/>
        </w:rPr>
        <w:t> </w:t>
      </w:r>
      <w:r w:rsidRPr="00F80FC9">
        <w:rPr>
          <w:rFonts w:ascii="Arial" w:hAnsi="Arial" w:cs="Arial"/>
        </w:rPr>
        <w:t>ďalších etapách rokovaní dohodnuté odlišné podmienky</w:t>
      </w:r>
      <w:r w:rsidR="00A71F64" w:rsidRPr="00F80FC9">
        <w:rPr>
          <w:rFonts w:ascii="Arial" w:hAnsi="Arial" w:cs="Arial"/>
        </w:rPr>
        <w:t xml:space="preserve">, </w:t>
      </w:r>
      <w:r w:rsidRPr="00F80FC9">
        <w:rPr>
          <w:rFonts w:ascii="Arial" w:hAnsi="Arial" w:cs="Arial"/>
        </w:rPr>
        <w:t>t.</w:t>
      </w:r>
      <w:r w:rsidR="00552973" w:rsidRPr="00F80FC9">
        <w:rPr>
          <w:rFonts w:ascii="Arial" w:hAnsi="Arial" w:cs="Arial"/>
        </w:rPr>
        <w:t xml:space="preserve"> </w:t>
      </w:r>
      <w:r w:rsidR="00CE4AB1" w:rsidRPr="00F80FC9">
        <w:rPr>
          <w:rFonts w:ascii="Arial" w:hAnsi="Arial" w:cs="Arial"/>
        </w:rPr>
        <w:t>j</w:t>
      </w:r>
      <w:r w:rsidRPr="00F80FC9">
        <w:rPr>
          <w:rFonts w:ascii="Arial" w:hAnsi="Arial" w:cs="Arial"/>
        </w:rPr>
        <w:t>. že neskoršie dojednania uvedené v</w:t>
      </w:r>
      <w:r w:rsidR="00C711A6" w:rsidRPr="00F80FC9">
        <w:rPr>
          <w:rFonts w:ascii="Arial" w:hAnsi="Arial" w:cs="Arial"/>
        </w:rPr>
        <w:t> odsúhlasen</w:t>
      </w:r>
      <w:r w:rsidR="00552973" w:rsidRPr="00F80FC9">
        <w:rPr>
          <w:rFonts w:ascii="Arial" w:hAnsi="Arial" w:cs="Arial"/>
        </w:rPr>
        <w:t>ej</w:t>
      </w:r>
      <w:r w:rsidRPr="00F80FC9">
        <w:rPr>
          <w:rFonts w:ascii="Arial" w:hAnsi="Arial" w:cs="Arial"/>
        </w:rPr>
        <w:t xml:space="preserve"> </w:t>
      </w:r>
      <w:r w:rsidR="00552973" w:rsidRPr="00F80FC9">
        <w:rPr>
          <w:rFonts w:ascii="Arial" w:hAnsi="Arial" w:cs="Arial"/>
        </w:rPr>
        <w:t>zápisnici</w:t>
      </w:r>
      <w:r w:rsidRPr="00F80FC9">
        <w:rPr>
          <w:rFonts w:ascii="Arial" w:hAnsi="Arial" w:cs="Arial"/>
        </w:rPr>
        <w:t xml:space="preserve"> nahrádzajú predchádzajúce dohody a zároveň tieto dojednania nahrádzajú (aktualizujú) ponuku uchádzača predloženú do súťaže v tých častiach, ktoré sú dotknuté dohodami uzatvorenými na rokovaní</w:t>
      </w:r>
      <w:r w:rsidR="00BC5142" w:rsidRPr="00F80FC9">
        <w:rPr>
          <w:rFonts w:ascii="Arial" w:hAnsi="Arial" w:cs="Arial"/>
        </w:rPr>
        <w:t>.</w:t>
      </w:r>
    </w:p>
    <w:p w14:paraId="2FCCCCBB" w14:textId="303558E1" w:rsidR="00904F01" w:rsidRPr="00F80FC9" w:rsidRDefault="00904F0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  <w:b/>
          <w:color w:val="000000"/>
        </w:rPr>
      </w:pPr>
      <w:r w:rsidRPr="00F80FC9">
        <w:rPr>
          <w:rFonts w:ascii="Arial" w:hAnsi="Arial" w:cs="Arial"/>
        </w:rPr>
        <w:t xml:space="preserve">Obstarávateľ si vyhradzuje právo nerokovať s uchádzačom, ktorý sa najmenej v dvoch prípadoch nedostavil na rokovanie. V takom prípade bude obstarávateľ pre účely vyhodnotenia vychádzať z jeho poslednej komplexnej </w:t>
      </w:r>
      <w:r w:rsidR="009720EF" w:rsidRPr="00F80FC9">
        <w:rPr>
          <w:rFonts w:ascii="Arial" w:hAnsi="Arial" w:cs="Arial"/>
        </w:rPr>
        <w:t xml:space="preserve">(aktualizovanej) </w:t>
      </w:r>
      <w:r w:rsidRPr="00F80FC9">
        <w:rPr>
          <w:rFonts w:ascii="Arial" w:hAnsi="Arial" w:cs="Arial"/>
        </w:rPr>
        <w:t>ponuky.</w:t>
      </w:r>
    </w:p>
    <w:p w14:paraId="5ED6DE79" w14:textId="65A7F941" w:rsidR="00B72E10" w:rsidRPr="00F80FC9" w:rsidRDefault="00B72E10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Obstarávateľ písomne </w:t>
      </w:r>
      <w:r w:rsidR="00653B84" w:rsidRPr="00F80FC9">
        <w:rPr>
          <w:rFonts w:ascii="Arial" w:hAnsi="Arial" w:cs="Arial"/>
        </w:rPr>
        <w:t>oznámi uchádzačom ukončenie rokovania a vyzve ich na predkladanie konečných ponúk. Výzva na predkladanie konečných ponúk, ktorú obstarávateľ súčasne písomne</w:t>
      </w:r>
      <w:r w:rsidR="001E748B" w:rsidRPr="00F80FC9">
        <w:rPr>
          <w:rFonts w:ascii="Arial" w:hAnsi="Arial" w:cs="Arial"/>
        </w:rPr>
        <w:t xml:space="preserve"> (prostredníctvom systému JOSEPHINE)</w:t>
      </w:r>
      <w:r w:rsidR="00653B84" w:rsidRPr="00F80FC9">
        <w:rPr>
          <w:rFonts w:ascii="Arial" w:hAnsi="Arial" w:cs="Arial"/>
        </w:rPr>
        <w:t xml:space="preserve"> pošle uchádzačom, bude obsahovať lehotu na predkladanie konečných ponúk, </w:t>
      </w:r>
      <w:r w:rsidR="00F924D7" w:rsidRPr="00F80FC9">
        <w:rPr>
          <w:rFonts w:ascii="Arial" w:hAnsi="Arial" w:cs="Arial"/>
        </w:rPr>
        <w:t>miesto kde</w:t>
      </w:r>
      <w:r w:rsidR="00653B84" w:rsidRPr="00F80FC9">
        <w:rPr>
          <w:rFonts w:ascii="Arial" w:hAnsi="Arial" w:cs="Arial"/>
        </w:rPr>
        <w:t xml:space="preserve"> sa ponuky predkladajú, jazyk alebo jazyky, v </w:t>
      </w:r>
      <w:r w:rsidR="00653B84" w:rsidRPr="00F80FC9">
        <w:rPr>
          <w:rFonts w:ascii="Arial" w:hAnsi="Arial" w:cs="Arial"/>
        </w:rPr>
        <w:lastRenderedPageBreak/>
        <w:t>ktorých možno predkladať ponuky, miesto, dátum a čas otvárania ponúk.</w:t>
      </w:r>
      <w:r w:rsidR="00514E1F" w:rsidRPr="00F80FC9">
        <w:rPr>
          <w:rFonts w:ascii="Arial" w:hAnsi="Arial" w:cs="Arial"/>
        </w:rPr>
        <w:t xml:space="preserve"> Pre konečné ponuky uchádzačov sa </w:t>
      </w:r>
      <w:r w:rsidR="001D7EC8" w:rsidRPr="00F80FC9">
        <w:rPr>
          <w:rFonts w:ascii="Arial" w:hAnsi="Arial" w:cs="Arial"/>
        </w:rPr>
        <w:t xml:space="preserve">najmä na prípravu, vyhotovenie, jazyk, uvádzanie cien a obsah konečnej ponuky, ako aj na predkladanie a označenie konečnej ponuky </w:t>
      </w:r>
      <w:r w:rsidR="00514E1F" w:rsidRPr="00F80FC9">
        <w:rPr>
          <w:rFonts w:ascii="Arial" w:hAnsi="Arial" w:cs="Arial"/>
        </w:rPr>
        <w:t xml:space="preserve">primerane </w:t>
      </w:r>
      <w:r w:rsidR="001D7EC8" w:rsidRPr="00F80FC9">
        <w:rPr>
          <w:rFonts w:ascii="Arial" w:hAnsi="Arial" w:cs="Arial"/>
        </w:rPr>
        <w:t xml:space="preserve">použijú </w:t>
      </w:r>
      <w:r w:rsidR="00514E1F" w:rsidRPr="00F80FC9">
        <w:rPr>
          <w:rFonts w:ascii="Arial" w:hAnsi="Arial" w:cs="Arial"/>
        </w:rPr>
        <w:t>príslušné ustanovenia Čast</w:t>
      </w:r>
      <w:r w:rsidR="001D7EC8" w:rsidRPr="00F80FC9">
        <w:rPr>
          <w:rFonts w:ascii="Arial" w:hAnsi="Arial" w:cs="Arial"/>
        </w:rPr>
        <w:t>í</w:t>
      </w:r>
      <w:r w:rsidR="00514E1F" w:rsidRPr="00F80FC9">
        <w:rPr>
          <w:rFonts w:ascii="Arial" w:hAnsi="Arial" w:cs="Arial"/>
        </w:rPr>
        <w:t xml:space="preserve"> III. a IV. týchto súťažných podkladov</w:t>
      </w:r>
      <w:r w:rsidR="008A7DBF" w:rsidRPr="00F80FC9">
        <w:rPr>
          <w:rFonts w:ascii="Arial" w:hAnsi="Arial" w:cs="Arial"/>
        </w:rPr>
        <w:t xml:space="preserve"> </w:t>
      </w:r>
      <w:r w:rsidR="008A7DBF" w:rsidRPr="003356BB">
        <w:rPr>
          <w:rFonts w:ascii="Arial" w:hAnsi="Arial" w:cs="Arial"/>
        </w:rPr>
        <w:t xml:space="preserve">s výnimkou dokladov požadovaných podľa ustanovení </w:t>
      </w:r>
      <w:r w:rsidR="00023BF7" w:rsidRPr="003356BB">
        <w:rPr>
          <w:rFonts w:ascii="Arial" w:hAnsi="Arial" w:cs="Arial"/>
        </w:rPr>
        <w:t>odseku</w:t>
      </w:r>
      <w:r w:rsidR="008A7DBF" w:rsidRPr="003356BB">
        <w:rPr>
          <w:rFonts w:ascii="Arial" w:hAnsi="Arial" w:cs="Arial"/>
        </w:rPr>
        <w:t xml:space="preserve"> 14.1 </w:t>
      </w:r>
      <w:r w:rsidR="008A7DBF" w:rsidRPr="00802585">
        <w:rPr>
          <w:rFonts w:ascii="Arial" w:hAnsi="Arial" w:cs="Arial"/>
        </w:rPr>
        <w:t>písm. b)</w:t>
      </w:r>
      <w:r w:rsidR="00193BF6" w:rsidRPr="00802585">
        <w:rPr>
          <w:rFonts w:ascii="Arial" w:hAnsi="Arial" w:cs="Arial"/>
        </w:rPr>
        <w:t>,</w:t>
      </w:r>
      <w:r w:rsidR="00762E4F" w:rsidRPr="00802585">
        <w:rPr>
          <w:rFonts w:ascii="Arial" w:hAnsi="Arial" w:cs="Arial"/>
        </w:rPr>
        <w:t xml:space="preserve"> </w:t>
      </w:r>
      <w:r w:rsidR="00C004A0" w:rsidRPr="00802585">
        <w:rPr>
          <w:rFonts w:ascii="Arial" w:hAnsi="Arial" w:cs="Arial"/>
        </w:rPr>
        <w:t>c</w:t>
      </w:r>
      <w:r w:rsidR="008A7DBF" w:rsidRPr="00802585">
        <w:rPr>
          <w:rFonts w:ascii="Arial" w:hAnsi="Arial" w:cs="Arial"/>
        </w:rPr>
        <w:t>)</w:t>
      </w:r>
      <w:r w:rsidR="003356BB" w:rsidRPr="00802585">
        <w:rPr>
          <w:rFonts w:ascii="Arial" w:hAnsi="Arial" w:cs="Arial"/>
        </w:rPr>
        <w:t xml:space="preserve">, </w:t>
      </w:r>
      <w:r w:rsidR="00193BF6" w:rsidRPr="00802585">
        <w:rPr>
          <w:rFonts w:ascii="Arial" w:hAnsi="Arial" w:cs="Arial"/>
        </w:rPr>
        <w:t>d)</w:t>
      </w:r>
      <w:r w:rsidR="003356BB" w:rsidRPr="00802585">
        <w:rPr>
          <w:rFonts w:ascii="Arial" w:hAnsi="Arial" w:cs="Arial"/>
        </w:rPr>
        <w:t>, g), h)</w:t>
      </w:r>
      <w:r w:rsidR="00F04E9D" w:rsidRPr="00802585">
        <w:rPr>
          <w:rFonts w:ascii="Arial" w:hAnsi="Arial" w:cs="Arial"/>
        </w:rPr>
        <w:t>,</w:t>
      </w:r>
      <w:r w:rsidR="003356BB" w:rsidRPr="00802585">
        <w:rPr>
          <w:rFonts w:ascii="Arial" w:hAnsi="Arial" w:cs="Arial"/>
        </w:rPr>
        <w:t xml:space="preserve"> i)</w:t>
      </w:r>
      <w:r w:rsidR="00802585" w:rsidRPr="00802585">
        <w:rPr>
          <w:rFonts w:ascii="Arial" w:hAnsi="Arial" w:cs="Arial"/>
        </w:rPr>
        <w:t xml:space="preserve"> a</w:t>
      </w:r>
      <w:r w:rsidR="00F04E9D" w:rsidRPr="00802585">
        <w:rPr>
          <w:rFonts w:ascii="Arial" w:hAnsi="Arial" w:cs="Arial"/>
        </w:rPr>
        <w:t xml:space="preserve"> j)</w:t>
      </w:r>
      <w:r w:rsidR="008A7DBF" w:rsidRPr="003356BB">
        <w:rPr>
          <w:rFonts w:ascii="Arial" w:hAnsi="Arial" w:cs="Arial"/>
        </w:rPr>
        <w:t xml:space="preserve"> ak platnosť týchto dokladov nebola zmenená</w:t>
      </w:r>
      <w:r w:rsidR="003E210D">
        <w:rPr>
          <w:rFonts w:ascii="Arial" w:hAnsi="Arial" w:cs="Arial"/>
        </w:rPr>
        <w:t xml:space="preserve"> (t. j. tieto sú stále aktuálne a platné)</w:t>
      </w:r>
      <w:r w:rsidR="00345EA1" w:rsidRPr="003356BB">
        <w:rPr>
          <w:rFonts w:ascii="Arial" w:hAnsi="Arial" w:cs="Arial"/>
        </w:rPr>
        <w:t xml:space="preserve">, pričom obsah konečnej ponuky (vrátane návrhu </w:t>
      </w:r>
      <w:r w:rsidR="001B3624">
        <w:rPr>
          <w:rFonts w:ascii="Arial" w:hAnsi="Arial" w:cs="Arial"/>
        </w:rPr>
        <w:t>Zmlúv</w:t>
      </w:r>
      <w:r w:rsidR="00345EA1" w:rsidRPr="00F80FC9">
        <w:rPr>
          <w:rFonts w:ascii="Arial" w:hAnsi="Arial" w:cs="Arial"/>
        </w:rPr>
        <w:t>) musí zodpovedať výsledkom rokovania o ponuke s uchádzačom a musí zahŕňať okrem údajov, ktoré už boli obsiahnuté v základnej ponuke a</w:t>
      </w:r>
      <w:r w:rsidR="00D00DF8" w:rsidRPr="00F80FC9">
        <w:rPr>
          <w:rFonts w:ascii="Arial" w:hAnsi="Arial" w:cs="Arial"/>
        </w:rPr>
        <w:t> </w:t>
      </w:r>
      <w:r w:rsidR="00345EA1" w:rsidRPr="00F80FC9">
        <w:rPr>
          <w:rFonts w:ascii="Arial" w:hAnsi="Arial" w:cs="Arial"/>
        </w:rPr>
        <w:t>neboli dotknuté výsledkami rokovaní, všetky dojednania vyplývajúce z</w:t>
      </w:r>
      <w:r w:rsidR="00227F99" w:rsidRPr="00F80FC9">
        <w:rPr>
          <w:rFonts w:ascii="Arial" w:hAnsi="Arial" w:cs="Arial"/>
        </w:rPr>
        <w:t>o zápisníc</w:t>
      </w:r>
      <w:r w:rsidR="00345EA1" w:rsidRPr="00F80FC9">
        <w:rPr>
          <w:rFonts w:ascii="Arial" w:hAnsi="Arial" w:cs="Arial"/>
        </w:rPr>
        <w:t xml:space="preserve"> z rokovania s uchádzačom</w:t>
      </w:r>
      <w:r w:rsidR="00514E1F" w:rsidRPr="00F80FC9">
        <w:rPr>
          <w:rFonts w:ascii="Arial" w:hAnsi="Arial" w:cs="Arial"/>
        </w:rPr>
        <w:t>.</w:t>
      </w:r>
    </w:p>
    <w:p w14:paraId="7421BF2A" w14:textId="50B2DE0F" w:rsidR="003C7A41" w:rsidRPr="00F80FC9" w:rsidRDefault="003C7A41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Neakceptovanie výsledkov rokovaní a všetkých dohôd vyplývajúcich z</w:t>
      </w:r>
      <w:r w:rsidR="00227F99" w:rsidRPr="00F80FC9">
        <w:rPr>
          <w:rFonts w:ascii="Arial" w:hAnsi="Arial" w:cs="Arial"/>
        </w:rPr>
        <w:t>o zápisníc</w:t>
      </w:r>
      <w:r w:rsidRPr="00F80FC9">
        <w:rPr>
          <w:rFonts w:ascii="Arial" w:hAnsi="Arial" w:cs="Arial"/>
        </w:rPr>
        <w:t xml:space="preserve"> z rokovaní a požiadaviek obstarávateľa stanovených v súťažných podkladoch alebo jednostranné zmeny zmluvných podmienok zo strany uchádzača nad rámec zmien dohodnutých v rámci rokovaní budú považované za nesplnenie </w:t>
      </w:r>
      <w:r w:rsidRPr="003E210D">
        <w:rPr>
          <w:rFonts w:ascii="Arial" w:hAnsi="Arial" w:cs="Arial"/>
        </w:rPr>
        <w:t>podmienok súťaže a</w:t>
      </w:r>
      <w:r w:rsidRPr="00F80FC9">
        <w:rPr>
          <w:rFonts w:ascii="Arial" w:hAnsi="Arial" w:cs="Arial"/>
        </w:rPr>
        <w:t> neposkytnutie riadnej súčinnosti potrebnej na uzavretie zmluvy v zmysle § 56 ods. 8 ZVO.</w:t>
      </w:r>
    </w:p>
    <w:p w14:paraId="4DAFAE16" w14:textId="31C4A2F9" w:rsidR="009F7ADC" w:rsidRPr="00F80FC9" w:rsidRDefault="009F7ADC" w:rsidP="00535284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Pokiaľ v rámci rokovaní podľa bodu 2</w:t>
      </w:r>
      <w:r w:rsidR="001E748B" w:rsidRPr="00F80FC9">
        <w:rPr>
          <w:rFonts w:ascii="Arial" w:hAnsi="Arial" w:cs="Arial"/>
        </w:rPr>
        <w:t>7</w:t>
      </w:r>
      <w:r w:rsidRPr="00F80FC9">
        <w:rPr>
          <w:rFonts w:ascii="Arial" w:hAnsi="Arial" w:cs="Arial"/>
        </w:rPr>
        <w:t xml:space="preserve">. týchto súťažných podmienok nedôjde medzi obstarávateľom a uchádzačom k dohode o zmene zmluvných podmienok v návrhu </w:t>
      </w:r>
      <w:r w:rsidR="004A3ABC" w:rsidRPr="00F80FC9">
        <w:rPr>
          <w:rFonts w:ascii="Arial" w:hAnsi="Arial" w:cs="Arial"/>
        </w:rPr>
        <w:t>Zmlúv</w:t>
      </w:r>
      <w:r w:rsidRPr="00F80FC9">
        <w:rPr>
          <w:rFonts w:ascii="Arial" w:hAnsi="Arial" w:cs="Arial"/>
        </w:rPr>
        <w:t xml:space="preserve">, ktoré boli označené ako </w:t>
      </w:r>
      <w:proofErr w:type="spellStart"/>
      <w:r w:rsidRPr="00F80FC9">
        <w:rPr>
          <w:rFonts w:ascii="Arial" w:hAnsi="Arial" w:cs="Arial"/>
        </w:rPr>
        <w:t>rokovateľné</w:t>
      </w:r>
      <w:proofErr w:type="spellEnd"/>
      <w:r w:rsidRPr="00F80FC9">
        <w:rPr>
          <w:rFonts w:ascii="Arial" w:hAnsi="Arial" w:cs="Arial"/>
        </w:rPr>
        <w:t xml:space="preserve">, platia pôvodné zmluvné podmienky, ktoré sú </w:t>
      </w:r>
      <w:r w:rsidR="00235E0B" w:rsidRPr="00F80FC9">
        <w:rPr>
          <w:rFonts w:ascii="Arial" w:hAnsi="Arial" w:cs="Arial"/>
        </w:rPr>
        <w:t>obsiahnuté</w:t>
      </w:r>
      <w:r w:rsidRPr="00F80FC9">
        <w:rPr>
          <w:rFonts w:ascii="Arial" w:hAnsi="Arial" w:cs="Arial"/>
        </w:rPr>
        <w:t xml:space="preserve"> v týchto súťažných podkladov v </w:t>
      </w:r>
      <w:r w:rsidR="003356BB">
        <w:rPr>
          <w:rFonts w:ascii="Arial" w:hAnsi="Arial" w:cs="Arial"/>
        </w:rPr>
        <w:t>č</w:t>
      </w:r>
      <w:r w:rsidRPr="00F80FC9">
        <w:rPr>
          <w:rFonts w:ascii="Arial" w:hAnsi="Arial" w:cs="Arial"/>
        </w:rPr>
        <w:t>asti C. Obchodné podmienky zabezpečenia predmetu zákazky.</w:t>
      </w:r>
    </w:p>
    <w:p w14:paraId="67B65755" w14:textId="77777777" w:rsidR="001D7EC8" w:rsidRPr="00F80FC9" w:rsidRDefault="001D7EC8" w:rsidP="00535284">
      <w:pPr>
        <w:pStyle w:val="Nadpis3"/>
        <w:ind w:left="426" w:hanging="426"/>
        <w:jc w:val="both"/>
        <w:rPr>
          <w:lang w:val="sk-SK"/>
        </w:rPr>
      </w:pPr>
      <w:bookmarkStart w:id="129" w:name="_Toc85110512"/>
      <w:r w:rsidRPr="00F80FC9">
        <w:rPr>
          <w:szCs w:val="24"/>
          <w:lang w:val="sk-SK"/>
        </w:rPr>
        <w:t>Informácia</w:t>
      </w:r>
      <w:r w:rsidRPr="00F80FC9">
        <w:rPr>
          <w:lang w:val="sk-SK"/>
        </w:rPr>
        <w:t xml:space="preserve"> o výsledku vyhodnotenia ponúk</w:t>
      </w:r>
      <w:bookmarkEnd w:id="129"/>
    </w:p>
    <w:p w14:paraId="594153CF" w14:textId="77777777" w:rsidR="001D7EC8" w:rsidRPr="00F80FC9" w:rsidRDefault="001D7EC8" w:rsidP="00535284">
      <w:pPr>
        <w:pStyle w:val="Odsekzoznamu"/>
        <w:tabs>
          <w:tab w:val="left" w:pos="851"/>
        </w:tabs>
        <w:autoSpaceDE w:val="0"/>
        <w:autoSpaceDN w:val="0"/>
        <w:adjustRightInd w:val="0"/>
        <w:spacing w:after="134"/>
        <w:ind w:left="851"/>
        <w:jc w:val="both"/>
        <w:rPr>
          <w:bCs/>
          <w:noProof w:val="0"/>
        </w:rPr>
      </w:pPr>
    </w:p>
    <w:p w14:paraId="3A3916AC" w14:textId="5E9AD325" w:rsidR="001D7EC8" w:rsidRPr="00F80FC9" w:rsidRDefault="001D7EC8" w:rsidP="00535284">
      <w:pPr>
        <w:pStyle w:val="Odsekzoznamu"/>
        <w:numPr>
          <w:ilvl w:val="1"/>
          <w:numId w:val="32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noProof w:val="0"/>
          <w:sz w:val="20"/>
          <w:szCs w:val="20"/>
        </w:rPr>
      </w:pPr>
      <w:r w:rsidRPr="00F80FC9">
        <w:rPr>
          <w:bCs/>
          <w:noProof w:val="0"/>
          <w:sz w:val="20"/>
          <w:szCs w:val="20"/>
        </w:rPr>
        <w:t>Po vyhodnotení konečných ponúk obstarávateľ v prípadoch, ak nedošlo k predloženiu dokladov preukazujúcich splnenie podmienok účasti skôr (t.</w:t>
      </w:r>
      <w:r w:rsidR="003433A2">
        <w:rPr>
          <w:bCs/>
          <w:noProof w:val="0"/>
          <w:sz w:val="20"/>
          <w:szCs w:val="20"/>
        </w:rPr>
        <w:t xml:space="preserve"> </w:t>
      </w:r>
      <w:r w:rsidRPr="00F80FC9">
        <w:rPr>
          <w:bCs/>
          <w:noProof w:val="0"/>
          <w:sz w:val="20"/>
          <w:szCs w:val="20"/>
        </w:rPr>
        <w:t xml:space="preserve">j. </w:t>
      </w:r>
      <w:r w:rsidR="00675E24" w:rsidRPr="00F80FC9">
        <w:rPr>
          <w:bCs/>
          <w:noProof w:val="0"/>
          <w:sz w:val="20"/>
          <w:szCs w:val="20"/>
        </w:rPr>
        <w:t xml:space="preserve">najmä </w:t>
      </w:r>
      <w:r w:rsidRPr="00F80FC9">
        <w:rPr>
          <w:bCs/>
          <w:noProof w:val="0"/>
          <w:sz w:val="20"/>
          <w:szCs w:val="20"/>
        </w:rPr>
        <w:t>v prípadoch, kedy sa preukazovalo splnenie podmienok účasti prostredníctvom Jednotného európskeho dokumentu), vyhodnotí splnenie podmienok účasti uchádzačmi, ktorí sa umiestnili na prvom až treťom mieste v</w:t>
      </w:r>
      <w:r w:rsidR="00FE7F95">
        <w:rPr>
          <w:bCs/>
          <w:noProof w:val="0"/>
          <w:sz w:val="20"/>
          <w:szCs w:val="20"/>
        </w:rPr>
        <w:t> </w:t>
      </w:r>
      <w:r w:rsidRPr="00F80FC9">
        <w:rPr>
          <w:bCs/>
          <w:noProof w:val="0"/>
          <w:sz w:val="20"/>
          <w:szCs w:val="20"/>
        </w:rPr>
        <w:t>poradí</w:t>
      </w:r>
      <w:r w:rsidR="00FE7F95">
        <w:rPr>
          <w:bCs/>
          <w:noProof w:val="0"/>
          <w:sz w:val="20"/>
          <w:szCs w:val="20"/>
        </w:rPr>
        <w:t xml:space="preserve"> alebo vyhodnotiť splnenie podmienok účasti uchádzačom, ktorý sa umiestnil na prvom mieste v poradí</w:t>
      </w:r>
      <w:r w:rsidR="008A7DBF" w:rsidRPr="00F80FC9">
        <w:rPr>
          <w:bCs/>
          <w:noProof w:val="0"/>
          <w:sz w:val="20"/>
          <w:szCs w:val="20"/>
        </w:rPr>
        <w:t xml:space="preserve"> v zmysle § 55 ZVO</w:t>
      </w:r>
      <w:r w:rsidR="00DB3203" w:rsidRPr="00F80FC9">
        <w:rPr>
          <w:bCs/>
          <w:noProof w:val="0"/>
          <w:sz w:val="20"/>
          <w:szCs w:val="20"/>
        </w:rPr>
        <w:t>.</w:t>
      </w:r>
      <w:r w:rsidRPr="00F80FC9">
        <w:rPr>
          <w:bCs/>
          <w:noProof w:val="0"/>
          <w:sz w:val="20"/>
          <w:szCs w:val="20"/>
        </w:rPr>
        <w:t xml:space="preserve"> Ak dôjde k vylúčeniu uchádzača alebo uchádzačov</w:t>
      </w:r>
      <w:r w:rsidR="00CE3050" w:rsidRPr="00F80FC9">
        <w:rPr>
          <w:bCs/>
          <w:noProof w:val="0"/>
          <w:sz w:val="20"/>
          <w:szCs w:val="20"/>
        </w:rPr>
        <w:t xml:space="preserve"> alebo ich ponúk</w:t>
      </w:r>
      <w:r w:rsidRPr="00F80FC9">
        <w:rPr>
          <w:bCs/>
          <w:noProof w:val="0"/>
          <w:sz w:val="20"/>
          <w:szCs w:val="20"/>
        </w:rPr>
        <w:t xml:space="preserve">, obstarávateľ následne vyhodnotí splnenie podmienok účasti ďalšieho uchádzača alebo uchádzačov v poradí. </w:t>
      </w:r>
    </w:p>
    <w:p w14:paraId="3B27A298" w14:textId="77777777" w:rsidR="001D7EC8" w:rsidRPr="00F80FC9" w:rsidRDefault="001D7EC8" w:rsidP="00535284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A958073" w14:textId="77777777" w:rsidR="001D7EC8" w:rsidRPr="00F80FC9" w:rsidRDefault="001D7EC8" w:rsidP="00535284">
      <w:pPr>
        <w:pStyle w:val="Odsekzoznamu"/>
        <w:numPr>
          <w:ilvl w:val="1"/>
          <w:numId w:val="32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noProof w:val="0"/>
          <w:sz w:val="20"/>
          <w:szCs w:val="20"/>
        </w:rPr>
      </w:pPr>
      <w:r w:rsidRPr="00F80FC9">
        <w:rPr>
          <w:bCs/>
          <w:noProof w:val="0"/>
          <w:sz w:val="20"/>
          <w:szCs w:val="20"/>
        </w:rPr>
        <w:t>Obstarávateľ pri vyhodnotení splnenia podmienok účasti podľa predchádzajúceho bodu týchto súťažných podkladov postupuje podľa § 40 ZVO, pričom vyzve uchádzačov na predloženie dokladov preukazujúcich splnenie podmienok účasti v lehote nie kratšej ako 5 pracovných dní odo dňa doručenia výzvy, pričom nepredloženie dokladov v tejto lehote sa považuje za nesplnenie podmienok účasti.</w:t>
      </w:r>
    </w:p>
    <w:p w14:paraId="546DB6CF" w14:textId="77777777" w:rsidR="001D7EC8" w:rsidRPr="00F80FC9" w:rsidRDefault="001D7EC8" w:rsidP="00535284">
      <w:pPr>
        <w:pStyle w:val="Odsekzoznamu"/>
        <w:rPr>
          <w:bCs/>
          <w:noProof w:val="0"/>
          <w:sz w:val="20"/>
          <w:szCs w:val="20"/>
        </w:rPr>
      </w:pPr>
    </w:p>
    <w:p w14:paraId="100B06EF" w14:textId="77777777" w:rsidR="001D7EC8" w:rsidRPr="00F80FC9" w:rsidRDefault="001D7EC8" w:rsidP="00535284">
      <w:pPr>
        <w:pStyle w:val="Odsekzoznamu"/>
        <w:numPr>
          <w:ilvl w:val="1"/>
          <w:numId w:val="32"/>
        </w:numPr>
        <w:tabs>
          <w:tab w:val="left" w:pos="851"/>
        </w:tabs>
        <w:autoSpaceDE w:val="0"/>
        <w:autoSpaceDN w:val="0"/>
        <w:adjustRightInd w:val="0"/>
        <w:spacing w:after="134"/>
        <w:ind w:left="851" w:hanging="567"/>
        <w:jc w:val="both"/>
        <w:rPr>
          <w:bCs/>
          <w:noProof w:val="0"/>
          <w:sz w:val="20"/>
          <w:szCs w:val="20"/>
        </w:rPr>
      </w:pPr>
      <w:r w:rsidRPr="00F80FC9">
        <w:rPr>
          <w:bCs/>
          <w:noProof w:val="0"/>
          <w:sz w:val="20"/>
          <w:szCs w:val="20"/>
        </w:rPr>
        <w:t xml:space="preserve">Obstarávateľ je povinný po vyhodnotení ponúk, po skončení postupu podľa </w:t>
      </w:r>
      <w:r w:rsidR="00023BF7" w:rsidRPr="00F80FC9">
        <w:rPr>
          <w:bCs/>
          <w:noProof w:val="0"/>
          <w:sz w:val="20"/>
          <w:szCs w:val="20"/>
        </w:rPr>
        <w:t xml:space="preserve">odsekov </w:t>
      </w:r>
      <w:r w:rsidR="003C7A41" w:rsidRPr="00F80FC9">
        <w:rPr>
          <w:bCs/>
          <w:noProof w:val="0"/>
          <w:sz w:val="20"/>
          <w:szCs w:val="20"/>
        </w:rPr>
        <w:t>2</w:t>
      </w:r>
      <w:r w:rsidR="009366DC" w:rsidRPr="00F80FC9">
        <w:rPr>
          <w:bCs/>
          <w:noProof w:val="0"/>
          <w:sz w:val="20"/>
          <w:szCs w:val="20"/>
        </w:rPr>
        <w:t>8</w:t>
      </w:r>
      <w:r w:rsidRPr="00F80FC9">
        <w:rPr>
          <w:bCs/>
          <w:noProof w:val="0"/>
          <w:sz w:val="20"/>
          <w:szCs w:val="20"/>
        </w:rPr>
        <w:t>.1. a </w:t>
      </w:r>
      <w:r w:rsidR="003C7A41" w:rsidRPr="00F80FC9">
        <w:rPr>
          <w:bCs/>
          <w:noProof w:val="0"/>
          <w:sz w:val="20"/>
          <w:szCs w:val="20"/>
        </w:rPr>
        <w:t>2</w:t>
      </w:r>
      <w:r w:rsidR="009366DC" w:rsidRPr="00F80FC9">
        <w:rPr>
          <w:bCs/>
          <w:noProof w:val="0"/>
          <w:sz w:val="20"/>
          <w:szCs w:val="20"/>
        </w:rPr>
        <w:t>8</w:t>
      </w:r>
      <w:r w:rsidRPr="00F80FC9">
        <w:rPr>
          <w:bCs/>
          <w:noProof w:val="0"/>
          <w:sz w:val="20"/>
          <w:szCs w:val="20"/>
        </w:rPr>
        <w:t xml:space="preserve">.2. týchto súťažných podkladov a po odoslaní všetkých oznámení o vylúčení uchádzača, bezodkladne písomne oznámiť všetkým uchádzačom, ktorých ponuky sa vyhodnocovali, výsledok vyhodnotenia ponúk, vrátane poradia uchádzačov a súčasne uverejniť informáciu o výsledku vyhodnotenia ponúk a poradie uchádzačov v profile. Úspešnému uchádzačovi alebo uchádzačom oznámi, že jeho ponuku alebo ponuky prijíma. Neúspešnému uchádzačovi oznámi, že neuspel a dôvody neprijatia jeho ponuky. </w:t>
      </w:r>
      <w:r w:rsidR="009D57E0" w:rsidRPr="00F80FC9">
        <w:rPr>
          <w:bCs/>
          <w:noProof w:val="0"/>
          <w:sz w:val="20"/>
          <w:szCs w:val="20"/>
        </w:rPr>
        <w:t>Neúspešnému uchádzačovi v</w:t>
      </w:r>
      <w:r w:rsidRPr="00F80FC9">
        <w:rPr>
          <w:bCs/>
          <w:noProof w:val="0"/>
          <w:sz w:val="20"/>
          <w:szCs w:val="20"/>
        </w:rPr>
        <w:t xml:space="preserve"> informácii o výsledku vyhodnotenia ponúk uvedie aj identifikáciu úspešného uchádzača alebo uchádzačov, informáciu o charakteristikách a výhodách prijatej ponuky alebo ponúk a lehotu, v ktorej môže byť doručená námietka. </w:t>
      </w:r>
    </w:p>
    <w:p w14:paraId="1215A93D" w14:textId="4B9CC599" w:rsidR="00904F01" w:rsidRPr="00F80FC9" w:rsidRDefault="00C46ECE" w:rsidP="00535284">
      <w:pPr>
        <w:pStyle w:val="Nadpis3"/>
        <w:ind w:left="426" w:hanging="426"/>
        <w:jc w:val="both"/>
        <w:rPr>
          <w:szCs w:val="24"/>
          <w:lang w:val="sk-SK"/>
        </w:rPr>
      </w:pPr>
      <w:bookmarkStart w:id="130" w:name="_Toc85110513"/>
      <w:r w:rsidRPr="00F80FC9">
        <w:rPr>
          <w:szCs w:val="24"/>
          <w:lang w:val="sk-SK"/>
        </w:rPr>
        <w:t>U</w:t>
      </w:r>
      <w:r w:rsidR="00904F01" w:rsidRPr="00F80FC9">
        <w:rPr>
          <w:szCs w:val="24"/>
          <w:lang w:val="sk-SK"/>
        </w:rPr>
        <w:t xml:space="preserve">zatvorenie </w:t>
      </w:r>
      <w:bookmarkEnd w:id="127"/>
      <w:bookmarkEnd w:id="128"/>
      <w:r w:rsidR="00B509D0" w:rsidRPr="00F80FC9">
        <w:rPr>
          <w:szCs w:val="24"/>
          <w:lang w:val="sk-SK"/>
        </w:rPr>
        <w:t>zml</w:t>
      </w:r>
      <w:r w:rsidR="003433A2">
        <w:rPr>
          <w:szCs w:val="24"/>
          <w:lang w:val="sk-SK"/>
        </w:rPr>
        <w:t>uvy</w:t>
      </w:r>
      <w:bookmarkEnd w:id="130"/>
    </w:p>
    <w:p w14:paraId="640A354B" w14:textId="77777777" w:rsidR="000C734F" w:rsidRPr="00F80FC9" w:rsidRDefault="000C734F" w:rsidP="00535284">
      <w:pPr>
        <w:pStyle w:val="Odsekzoznamu"/>
        <w:autoSpaceDE w:val="0"/>
        <w:autoSpaceDN w:val="0"/>
        <w:adjustRightInd w:val="0"/>
        <w:spacing w:after="137"/>
        <w:ind w:left="851"/>
        <w:jc w:val="both"/>
        <w:rPr>
          <w:noProof w:val="0"/>
          <w:sz w:val="20"/>
          <w:szCs w:val="20"/>
        </w:rPr>
      </w:pPr>
    </w:p>
    <w:p w14:paraId="504898F7" w14:textId="0C198DDD" w:rsidR="00904F01" w:rsidRPr="002B5CC7" w:rsidRDefault="00904F01" w:rsidP="00535284">
      <w:pPr>
        <w:pStyle w:val="Odsekzoznamu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2B5CC7">
        <w:rPr>
          <w:noProof w:val="0"/>
          <w:sz w:val="20"/>
          <w:szCs w:val="20"/>
        </w:rPr>
        <w:t xml:space="preserve">Po </w:t>
      </w:r>
      <w:r w:rsidR="002B6603" w:rsidRPr="002B5CC7">
        <w:rPr>
          <w:noProof w:val="0"/>
          <w:sz w:val="20"/>
          <w:szCs w:val="20"/>
        </w:rPr>
        <w:t>oznámení o prijatí ponuky úspe</w:t>
      </w:r>
      <w:r w:rsidR="003433A2" w:rsidRPr="002B5CC7">
        <w:rPr>
          <w:noProof w:val="0"/>
          <w:sz w:val="20"/>
          <w:szCs w:val="20"/>
        </w:rPr>
        <w:t>š</w:t>
      </w:r>
      <w:r w:rsidR="002B6603" w:rsidRPr="002B5CC7">
        <w:rPr>
          <w:noProof w:val="0"/>
          <w:sz w:val="20"/>
          <w:szCs w:val="20"/>
        </w:rPr>
        <w:t>nému uchádzačovi, ktorým sa</w:t>
      </w:r>
      <w:r w:rsidR="003433A2" w:rsidRPr="002B5CC7">
        <w:rPr>
          <w:noProof w:val="0"/>
          <w:sz w:val="20"/>
          <w:szCs w:val="20"/>
        </w:rPr>
        <w:t xml:space="preserve"> </w:t>
      </w:r>
      <w:r w:rsidR="004A752C" w:rsidRPr="002B5CC7">
        <w:rPr>
          <w:noProof w:val="0"/>
          <w:sz w:val="20"/>
          <w:szCs w:val="20"/>
        </w:rPr>
        <w:t xml:space="preserve">stane </w:t>
      </w:r>
      <w:r w:rsidRPr="002B5CC7">
        <w:rPr>
          <w:noProof w:val="0"/>
          <w:sz w:val="20"/>
          <w:szCs w:val="20"/>
        </w:rPr>
        <w:t>prvý uchádzač s </w:t>
      </w:r>
      <w:r w:rsidR="003433A2" w:rsidRPr="002B5CC7">
        <w:rPr>
          <w:noProof w:val="0"/>
          <w:sz w:val="20"/>
          <w:szCs w:val="20"/>
        </w:rPr>
        <w:t>N</w:t>
      </w:r>
      <w:r w:rsidR="00631FA1" w:rsidRPr="002B5CC7">
        <w:rPr>
          <w:noProof w:val="0"/>
          <w:sz w:val="20"/>
          <w:szCs w:val="20"/>
        </w:rPr>
        <w:t>ajnižšou cenou bez DPH</w:t>
      </w:r>
      <w:r w:rsidR="00272A64" w:rsidRPr="002B5CC7">
        <w:rPr>
          <w:noProof w:val="0"/>
          <w:sz w:val="20"/>
          <w:szCs w:val="20"/>
        </w:rPr>
        <w:t>,</w:t>
      </w:r>
      <w:r w:rsidR="00B509D0" w:rsidRPr="002B5CC7">
        <w:rPr>
          <w:noProof w:val="0"/>
          <w:sz w:val="20"/>
          <w:szCs w:val="20"/>
        </w:rPr>
        <w:t xml:space="preserve"> </w:t>
      </w:r>
      <w:r w:rsidRPr="002B5CC7">
        <w:rPr>
          <w:noProof w:val="0"/>
          <w:sz w:val="20"/>
          <w:szCs w:val="20"/>
        </w:rPr>
        <w:t xml:space="preserve">uzatvorí </w:t>
      </w:r>
      <w:r w:rsidR="000606DD" w:rsidRPr="002B5CC7">
        <w:rPr>
          <w:noProof w:val="0"/>
          <w:sz w:val="20"/>
          <w:szCs w:val="20"/>
        </w:rPr>
        <w:t xml:space="preserve">obstarávateľ </w:t>
      </w:r>
      <w:r w:rsidR="003433A2" w:rsidRPr="002B5CC7">
        <w:rPr>
          <w:noProof w:val="0"/>
          <w:sz w:val="20"/>
          <w:szCs w:val="20"/>
        </w:rPr>
        <w:t>Zmluvy</w:t>
      </w:r>
      <w:r w:rsidR="00A975CD" w:rsidRPr="002B5CC7">
        <w:rPr>
          <w:noProof w:val="0"/>
          <w:sz w:val="20"/>
          <w:szCs w:val="20"/>
        </w:rPr>
        <w:t>, pričom bude postupovať podľa § 56 ZVO</w:t>
      </w:r>
      <w:r w:rsidRPr="002B5CC7">
        <w:rPr>
          <w:noProof w:val="0"/>
          <w:sz w:val="20"/>
          <w:szCs w:val="20"/>
        </w:rPr>
        <w:t>.</w:t>
      </w:r>
    </w:p>
    <w:p w14:paraId="0C21253C" w14:textId="77777777" w:rsidR="0023282B" w:rsidRPr="00F80FC9" w:rsidRDefault="0023282B" w:rsidP="00535284">
      <w:pPr>
        <w:pStyle w:val="Odsekzoznamu"/>
        <w:shd w:val="clear" w:color="auto" w:fill="FFFFFF"/>
        <w:spacing w:before="67" w:line="274" w:lineRule="exact"/>
        <w:ind w:left="1728"/>
        <w:jc w:val="both"/>
        <w:rPr>
          <w:noProof w:val="0"/>
          <w:sz w:val="20"/>
          <w:szCs w:val="20"/>
        </w:rPr>
      </w:pPr>
    </w:p>
    <w:p w14:paraId="6E9E18AE" w14:textId="6137ABB1" w:rsidR="000606DD" w:rsidRPr="00F80FC9" w:rsidRDefault="000606DD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Uzavret</w:t>
      </w:r>
      <w:r w:rsidR="00F23E81">
        <w:rPr>
          <w:noProof w:val="0"/>
          <w:sz w:val="20"/>
          <w:szCs w:val="20"/>
        </w:rPr>
        <w:t>é Zmluvy</w:t>
      </w:r>
      <w:r w:rsidRPr="00F80FC9">
        <w:rPr>
          <w:noProof w:val="0"/>
          <w:sz w:val="20"/>
          <w:szCs w:val="20"/>
        </w:rPr>
        <w:t xml:space="preserve"> nesm</w:t>
      </w:r>
      <w:r w:rsidR="00F23E81">
        <w:rPr>
          <w:noProof w:val="0"/>
          <w:sz w:val="20"/>
          <w:szCs w:val="20"/>
        </w:rPr>
        <w:t>ú</w:t>
      </w:r>
      <w:r w:rsidRPr="00F80FC9">
        <w:rPr>
          <w:noProof w:val="0"/>
          <w:sz w:val="20"/>
          <w:szCs w:val="20"/>
        </w:rPr>
        <w:t xml:space="preserve"> byť v rozpore so súťažnými podkladmi a s ponukou predloženou úspešným uchádzačom.</w:t>
      </w:r>
      <w:r w:rsidR="0066505D" w:rsidRPr="00F80FC9">
        <w:rPr>
          <w:noProof w:val="0"/>
          <w:sz w:val="20"/>
          <w:szCs w:val="20"/>
        </w:rPr>
        <w:t xml:space="preserve"> </w:t>
      </w:r>
    </w:p>
    <w:p w14:paraId="4225B9A8" w14:textId="77777777" w:rsidR="0066505D" w:rsidRPr="00F80FC9" w:rsidRDefault="0066505D" w:rsidP="00535284">
      <w:pPr>
        <w:pStyle w:val="Odsekzoznamu"/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</w:p>
    <w:p w14:paraId="3C5031FB" w14:textId="40F741D6" w:rsidR="00904F01" w:rsidRPr="00F80FC9" w:rsidRDefault="00904F01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Úspešný uchádzač bude vyzvaný obstarávateľom na poskytnutie riadnej súčinnosti potrebnej na uzavretie </w:t>
      </w:r>
      <w:r w:rsidR="00F23E81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AF740C" w:rsidRPr="00F80FC9">
        <w:rPr>
          <w:noProof w:val="0"/>
          <w:sz w:val="20"/>
          <w:szCs w:val="20"/>
        </w:rPr>
        <w:t>úv</w:t>
      </w:r>
      <w:r w:rsidRPr="00F80FC9">
        <w:rPr>
          <w:noProof w:val="0"/>
          <w:sz w:val="20"/>
          <w:szCs w:val="20"/>
        </w:rPr>
        <w:t xml:space="preserve"> tak, aby mohl</w:t>
      </w:r>
      <w:r w:rsidR="00AF740C" w:rsidRPr="00F80FC9">
        <w:rPr>
          <w:noProof w:val="0"/>
          <w:sz w:val="20"/>
          <w:szCs w:val="20"/>
        </w:rPr>
        <w:t>i</w:t>
      </w:r>
      <w:r w:rsidRPr="00F80FC9">
        <w:rPr>
          <w:noProof w:val="0"/>
          <w:sz w:val="20"/>
          <w:szCs w:val="20"/>
        </w:rPr>
        <w:t xml:space="preserve"> byť uzatvoren</w:t>
      </w:r>
      <w:r w:rsidR="00AF740C" w:rsidRPr="00F80FC9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do </w:t>
      </w:r>
      <w:r w:rsidR="000606DD" w:rsidRPr="00F80FC9">
        <w:rPr>
          <w:noProof w:val="0"/>
          <w:sz w:val="20"/>
          <w:szCs w:val="20"/>
        </w:rPr>
        <w:t>1</w:t>
      </w:r>
      <w:r w:rsidRPr="00F80FC9">
        <w:rPr>
          <w:noProof w:val="0"/>
          <w:sz w:val="20"/>
          <w:szCs w:val="20"/>
        </w:rPr>
        <w:t xml:space="preserve">0 </w:t>
      </w:r>
      <w:r w:rsidR="000606DD" w:rsidRPr="00F80FC9">
        <w:rPr>
          <w:noProof w:val="0"/>
          <w:sz w:val="20"/>
          <w:szCs w:val="20"/>
        </w:rPr>
        <w:t xml:space="preserve">pracovných </w:t>
      </w:r>
      <w:r w:rsidRPr="00F80FC9">
        <w:rPr>
          <w:noProof w:val="0"/>
          <w:sz w:val="20"/>
          <w:szCs w:val="20"/>
        </w:rPr>
        <w:t>dní odo dňa uplynutia lehoty podľa § 5</w:t>
      </w:r>
      <w:r w:rsidR="000606DD" w:rsidRPr="00F80FC9">
        <w:rPr>
          <w:noProof w:val="0"/>
          <w:sz w:val="20"/>
          <w:szCs w:val="20"/>
        </w:rPr>
        <w:t>6</w:t>
      </w:r>
      <w:r w:rsidRPr="00F80FC9">
        <w:rPr>
          <w:noProof w:val="0"/>
          <w:sz w:val="20"/>
          <w:szCs w:val="20"/>
        </w:rPr>
        <w:t xml:space="preserve"> ods. 2 až 7 ZVO. </w:t>
      </w:r>
    </w:p>
    <w:p w14:paraId="6B9A3CC1" w14:textId="77777777" w:rsidR="00613421" w:rsidRPr="00F80FC9" w:rsidRDefault="00613421" w:rsidP="00535284">
      <w:pPr>
        <w:pStyle w:val="Odsekzoznamu"/>
        <w:autoSpaceDE w:val="0"/>
        <w:autoSpaceDN w:val="0"/>
        <w:adjustRightInd w:val="0"/>
        <w:spacing w:after="137"/>
        <w:ind w:left="851"/>
        <w:jc w:val="both"/>
        <w:rPr>
          <w:noProof w:val="0"/>
        </w:rPr>
      </w:pPr>
    </w:p>
    <w:p w14:paraId="17199866" w14:textId="4CA09120" w:rsidR="00904F01" w:rsidRPr="00F80FC9" w:rsidRDefault="00904F01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Úspešný uchádzač doručí obstarávateľovi upraven</w:t>
      </w:r>
      <w:r w:rsidR="00AF740C" w:rsidRPr="00F80FC9">
        <w:rPr>
          <w:noProof w:val="0"/>
          <w:sz w:val="20"/>
          <w:szCs w:val="20"/>
        </w:rPr>
        <w:t>é</w:t>
      </w:r>
      <w:r w:rsidRPr="00F80FC9">
        <w:rPr>
          <w:noProof w:val="0"/>
          <w:sz w:val="20"/>
          <w:szCs w:val="20"/>
        </w:rPr>
        <w:t xml:space="preserve"> návrh</w:t>
      </w:r>
      <w:r w:rsidR="00AF740C" w:rsidRPr="00F80FC9">
        <w:rPr>
          <w:noProof w:val="0"/>
          <w:sz w:val="20"/>
          <w:szCs w:val="20"/>
        </w:rPr>
        <w:t>y</w:t>
      </w:r>
      <w:r w:rsidRPr="00F80FC9">
        <w:rPr>
          <w:noProof w:val="0"/>
          <w:sz w:val="20"/>
          <w:szCs w:val="20"/>
        </w:rPr>
        <w:t xml:space="preserve"> </w:t>
      </w:r>
      <w:r w:rsidR="00F23E81">
        <w:rPr>
          <w:noProof w:val="0"/>
          <w:sz w:val="20"/>
          <w:szCs w:val="20"/>
        </w:rPr>
        <w:t>Z</w:t>
      </w:r>
      <w:r w:rsidR="00AF740C" w:rsidRPr="00F80FC9">
        <w:rPr>
          <w:noProof w:val="0"/>
          <w:sz w:val="20"/>
          <w:szCs w:val="20"/>
        </w:rPr>
        <w:t>mlúv</w:t>
      </w:r>
      <w:r w:rsidRPr="00F80FC9">
        <w:rPr>
          <w:noProof w:val="0"/>
          <w:sz w:val="20"/>
          <w:szCs w:val="20"/>
        </w:rPr>
        <w:t>, a to v</w:t>
      </w:r>
      <w:r w:rsidR="00BF455D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primeranej lehote</w:t>
      </w:r>
      <w:r w:rsidRPr="00F80FC9">
        <w:rPr>
          <w:noProof w:val="0"/>
          <w:color w:val="000000"/>
          <w:sz w:val="20"/>
          <w:szCs w:val="20"/>
        </w:rPr>
        <w:t xml:space="preserve"> určenej obstarávateľom, ak nebude lehota určená na základe vzájomnej dohody. Upraven</w:t>
      </w:r>
      <w:r w:rsidR="00AF740C" w:rsidRPr="00F80FC9">
        <w:rPr>
          <w:noProof w:val="0"/>
          <w:color w:val="000000"/>
          <w:sz w:val="20"/>
          <w:szCs w:val="20"/>
        </w:rPr>
        <w:t>é</w:t>
      </w:r>
      <w:r w:rsidRPr="00F80FC9">
        <w:rPr>
          <w:noProof w:val="0"/>
          <w:color w:val="000000"/>
          <w:sz w:val="20"/>
          <w:szCs w:val="20"/>
        </w:rPr>
        <w:t xml:space="preserve"> návrh</w:t>
      </w:r>
      <w:r w:rsidR="00AF740C" w:rsidRPr="00F80FC9">
        <w:rPr>
          <w:noProof w:val="0"/>
          <w:color w:val="000000"/>
          <w:sz w:val="20"/>
          <w:szCs w:val="20"/>
        </w:rPr>
        <w:t>y</w:t>
      </w:r>
      <w:r w:rsidRPr="00F80FC9">
        <w:rPr>
          <w:noProof w:val="0"/>
          <w:color w:val="000000"/>
          <w:sz w:val="20"/>
          <w:szCs w:val="20"/>
        </w:rPr>
        <w:t xml:space="preserve"> </w:t>
      </w:r>
      <w:r w:rsidR="00F23E81">
        <w:rPr>
          <w:noProof w:val="0"/>
          <w:color w:val="000000"/>
          <w:sz w:val="20"/>
          <w:szCs w:val="20"/>
        </w:rPr>
        <w:t>Z</w:t>
      </w:r>
      <w:r w:rsidR="00AF740C" w:rsidRPr="00F80FC9">
        <w:rPr>
          <w:noProof w:val="0"/>
          <w:color w:val="000000"/>
          <w:sz w:val="20"/>
          <w:szCs w:val="20"/>
        </w:rPr>
        <w:t>mlúv</w:t>
      </w:r>
      <w:r w:rsidRPr="00F80FC9">
        <w:rPr>
          <w:noProof w:val="0"/>
          <w:color w:val="000000"/>
          <w:sz w:val="20"/>
          <w:szCs w:val="20"/>
        </w:rPr>
        <w:t xml:space="preserve"> mus</w:t>
      </w:r>
      <w:r w:rsidR="00AF740C" w:rsidRPr="00F80FC9">
        <w:rPr>
          <w:noProof w:val="0"/>
          <w:color w:val="000000"/>
          <w:sz w:val="20"/>
          <w:szCs w:val="20"/>
        </w:rPr>
        <w:t>ia</w:t>
      </w:r>
      <w:r w:rsidRPr="00F80FC9">
        <w:rPr>
          <w:noProof w:val="0"/>
          <w:color w:val="000000"/>
          <w:sz w:val="20"/>
          <w:szCs w:val="20"/>
        </w:rPr>
        <w:t xml:space="preserve"> zodpovedať </w:t>
      </w:r>
      <w:r w:rsidR="00D75D5B" w:rsidRPr="00F80FC9">
        <w:rPr>
          <w:noProof w:val="0"/>
          <w:color w:val="000000"/>
          <w:sz w:val="20"/>
          <w:szCs w:val="20"/>
        </w:rPr>
        <w:t>konečnej</w:t>
      </w:r>
      <w:r w:rsidR="00345EA1" w:rsidRPr="00F80FC9">
        <w:rPr>
          <w:noProof w:val="0"/>
          <w:color w:val="000000"/>
          <w:sz w:val="20"/>
          <w:szCs w:val="20"/>
        </w:rPr>
        <w:t xml:space="preserve"> ponuke</w:t>
      </w:r>
      <w:r w:rsidRPr="00F80FC9">
        <w:rPr>
          <w:noProof w:val="0"/>
          <w:color w:val="000000"/>
          <w:sz w:val="20"/>
          <w:szCs w:val="20"/>
        </w:rPr>
        <w:t>. Obstarávateľ zamietne upraven</w:t>
      </w:r>
      <w:r w:rsidR="00AF740C" w:rsidRPr="00F80FC9">
        <w:rPr>
          <w:noProof w:val="0"/>
          <w:color w:val="000000"/>
          <w:sz w:val="20"/>
          <w:szCs w:val="20"/>
        </w:rPr>
        <w:t>é</w:t>
      </w:r>
      <w:r w:rsidRPr="00F80FC9">
        <w:rPr>
          <w:noProof w:val="0"/>
          <w:color w:val="000000"/>
          <w:sz w:val="20"/>
          <w:szCs w:val="20"/>
        </w:rPr>
        <w:t xml:space="preserve"> návrh</w:t>
      </w:r>
      <w:r w:rsidR="00AF740C" w:rsidRPr="00F80FC9">
        <w:rPr>
          <w:noProof w:val="0"/>
          <w:color w:val="000000"/>
          <w:sz w:val="20"/>
          <w:szCs w:val="20"/>
        </w:rPr>
        <w:t>y</w:t>
      </w:r>
      <w:r w:rsidRPr="00F80FC9">
        <w:rPr>
          <w:noProof w:val="0"/>
          <w:color w:val="000000"/>
          <w:sz w:val="20"/>
          <w:szCs w:val="20"/>
        </w:rPr>
        <w:t xml:space="preserve"> </w:t>
      </w:r>
      <w:r w:rsidR="00F23E81">
        <w:rPr>
          <w:noProof w:val="0"/>
          <w:color w:val="000000"/>
          <w:sz w:val="20"/>
          <w:szCs w:val="20"/>
        </w:rPr>
        <w:t>Z</w:t>
      </w:r>
      <w:r w:rsidR="00AF740C" w:rsidRPr="00F80FC9">
        <w:rPr>
          <w:noProof w:val="0"/>
          <w:color w:val="000000"/>
          <w:sz w:val="20"/>
          <w:szCs w:val="20"/>
        </w:rPr>
        <w:t>mlúv</w:t>
      </w:r>
      <w:r w:rsidRPr="00F80FC9">
        <w:rPr>
          <w:noProof w:val="0"/>
          <w:color w:val="000000"/>
          <w:sz w:val="20"/>
          <w:szCs w:val="20"/>
        </w:rPr>
        <w:t>, ak nezodpoved</w:t>
      </w:r>
      <w:r w:rsidR="00AF740C" w:rsidRPr="00F80FC9">
        <w:rPr>
          <w:noProof w:val="0"/>
          <w:color w:val="000000"/>
          <w:sz w:val="20"/>
          <w:szCs w:val="20"/>
        </w:rPr>
        <w:t>ajú</w:t>
      </w:r>
      <w:r w:rsidRPr="00F80FC9">
        <w:rPr>
          <w:noProof w:val="0"/>
          <w:color w:val="000000"/>
          <w:sz w:val="20"/>
          <w:szCs w:val="20"/>
        </w:rPr>
        <w:t xml:space="preserve"> </w:t>
      </w:r>
      <w:r w:rsidR="00D75D5B" w:rsidRPr="00F80FC9">
        <w:rPr>
          <w:noProof w:val="0"/>
          <w:color w:val="000000"/>
          <w:sz w:val="20"/>
          <w:szCs w:val="20"/>
        </w:rPr>
        <w:t>konečnej</w:t>
      </w:r>
      <w:r w:rsidR="00345EA1" w:rsidRPr="00F80FC9">
        <w:rPr>
          <w:noProof w:val="0"/>
          <w:color w:val="000000"/>
          <w:sz w:val="20"/>
          <w:szCs w:val="20"/>
        </w:rPr>
        <w:t xml:space="preserve"> ponuke</w:t>
      </w:r>
      <w:r w:rsidRPr="00F80FC9">
        <w:rPr>
          <w:noProof w:val="0"/>
          <w:color w:val="000000"/>
          <w:sz w:val="20"/>
          <w:szCs w:val="20"/>
        </w:rPr>
        <w:t xml:space="preserve"> alebo ak obsahuj</w:t>
      </w:r>
      <w:r w:rsidR="00AF740C" w:rsidRPr="00F80FC9">
        <w:rPr>
          <w:noProof w:val="0"/>
          <w:color w:val="000000"/>
          <w:sz w:val="20"/>
          <w:szCs w:val="20"/>
        </w:rPr>
        <w:t>ú</w:t>
      </w:r>
      <w:r w:rsidRPr="00F80FC9">
        <w:rPr>
          <w:noProof w:val="0"/>
          <w:color w:val="000000"/>
          <w:sz w:val="20"/>
          <w:szCs w:val="20"/>
        </w:rPr>
        <w:t xml:space="preserve"> iné údaje, ako boli uvedené v</w:t>
      </w:r>
      <w:r w:rsidR="00F046E3" w:rsidRPr="00F80FC9">
        <w:rPr>
          <w:noProof w:val="0"/>
          <w:color w:val="000000"/>
          <w:sz w:val="20"/>
          <w:szCs w:val="20"/>
        </w:rPr>
        <w:t xml:space="preserve"> </w:t>
      </w:r>
      <w:r w:rsidR="00B27BE2" w:rsidRPr="00F80FC9">
        <w:rPr>
          <w:noProof w:val="0"/>
          <w:color w:val="000000"/>
          <w:sz w:val="20"/>
          <w:szCs w:val="20"/>
        </w:rPr>
        <w:t>konečnej</w:t>
      </w:r>
      <w:r w:rsidR="00F046E3" w:rsidRPr="00F80FC9">
        <w:rPr>
          <w:noProof w:val="0"/>
          <w:color w:val="000000"/>
          <w:sz w:val="20"/>
          <w:szCs w:val="20"/>
        </w:rPr>
        <w:t xml:space="preserve"> </w:t>
      </w:r>
      <w:r w:rsidRPr="00F80FC9">
        <w:rPr>
          <w:noProof w:val="0"/>
          <w:color w:val="000000"/>
          <w:sz w:val="20"/>
          <w:szCs w:val="20"/>
        </w:rPr>
        <w:t>ponuke uchádzača. V takom prípade stanoví obstarávateľ primeranú lehotu na úpravu či doplnenie návrh</w:t>
      </w:r>
      <w:r w:rsidR="00F23E81">
        <w:rPr>
          <w:noProof w:val="0"/>
          <w:color w:val="000000"/>
          <w:sz w:val="20"/>
          <w:szCs w:val="20"/>
        </w:rPr>
        <w:t>ov Z</w:t>
      </w:r>
      <w:r w:rsidR="00AF740C" w:rsidRPr="00F80FC9">
        <w:rPr>
          <w:noProof w:val="0"/>
          <w:color w:val="000000"/>
          <w:sz w:val="20"/>
          <w:szCs w:val="20"/>
        </w:rPr>
        <w:t>mlúv.</w:t>
      </w:r>
      <w:r w:rsidRPr="00F80FC9">
        <w:rPr>
          <w:noProof w:val="0"/>
          <w:color w:val="000000"/>
          <w:sz w:val="20"/>
          <w:szCs w:val="20"/>
        </w:rPr>
        <w:t xml:space="preserve"> Neakceptovanie výsledkov rokovaní a</w:t>
      </w:r>
      <w:r w:rsidR="00F046E3" w:rsidRPr="00F80FC9">
        <w:rPr>
          <w:noProof w:val="0"/>
          <w:color w:val="000000"/>
          <w:sz w:val="20"/>
          <w:szCs w:val="20"/>
        </w:rPr>
        <w:t> </w:t>
      </w:r>
      <w:r w:rsidRPr="00F80FC9">
        <w:rPr>
          <w:noProof w:val="0"/>
          <w:color w:val="000000"/>
          <w:sz w:val="20"/>
          <w:szCs w:val="20"/>
        </w:rPr>
        <w:t>všetkých dohôd vyplývajúcich z</w:t>
      </w:r>
      <w:r w:rsidR="00AF740C" w:rsidRPr="00F80FC9">
        <w:rPr>
          <w:noProof w:val="0"/>
          <w:color w:val="000000"/>
          <w:sz w:val="20"/>
          <w:szCs w:val="20"/>
        </w:rPr>
        <w:t>o zápisníc</w:t>
      </w:r>
      <w:r w:rsidRPr="00F80FC9">
        <w:rPr>
          <w:noProof w:val="0"/>
          <w:color w:val="000000"/>
          <w:sz w:val="20"/>
          <w:szCs w:val="20"/>
        </w:rPr>
        <w:t xml:space="preserve">  z rokovaní </w:t>
      </w:r>
      <w:r w:rsidR="00F23E81" w:rsidRPr="00F80FC9">
        <w:rPr>
          <w:noProof w:val="0"/>
          <w:color w:val="000000"/>
          <w:sz w:val="20"/>
          <w:szCs w:val="20"/>
        </w:rPr>
        <w:t>(protokolov)</w:t>
      </w:r>
      <w:r w:rsidR="00F23E81">
        <w:rPr>
          <w:noProof w:val="0"/>
          <w:color w:val="000000"/>
          <w:sz w:val="20"/>
          <w:szCs w:val="20"/>
        </w:rPr>
        <w:t xml:space="preserve"> </w:t>
      </w:r>
      <w:r w:rsidRPr="00F80FC9">
        <w:rPr>
          <w:noProof w:val="0"/>
          <w:color w:val="000000"/>
          <w:sz w:val="20"/>
          <w:szCs w:val="20"/>
        </w:rPr>
        <w:t>a</w:t>
      </w:r>
      <w:r w:rsidR="00D75D5B" w:rsidRPr="00F80FC9">
        <w:rPr>
          <w:noProof w:val="0"/>
          <w:color w:val="000000"/>
          <w:sz w:val="20"/>
          <w:szCs w:val="20"/>
        </w:rPr>
        <w:t> </w:t>
      </w:r>
      <w:r w:rsidRPr="00F80FC9">
        <w:rPr>
          <w:noProof w:val="0"/>
          <w:color w:val="000000"/>
          <w:sz w:val="20"/>
          <w:szCs w:val="20"/>
        </w:rPr>
        <w:t xml:space="preserve">požiadaviek obstarávateľa stanovených v súťažných podkladoch alebo jednostranné zmeny zmluvných podmienok zo strany uchádzača nad rámec zmien dohodnutých v rámci rokovaní budú považované za </w:t>
      </w:r>
      <w:r w:rsidRPr="00272A64">
        <w:rPr>
          <w:noProof w:val="0"/>
          <w:color w:val="000000"/>
          <w:sz w:val="20"/>
          <w:szCs w:val="20"/>
        </w:rPr>
        <w:t xml:space="preserve">nesplnenie podmienok súťaže a neposkytnutie riadnej súčinnosti potrebnej na uzavretie </w:t>
      </w:r>
      <w:r w:rsidRPr="00272A64">
        <w:rPr>
          <w:noProof w:val="0"/>
          <w:sz w:val="20"/>
          <w:szCs w:val="20"/>
        </w:rPr>
        <w:t>zmluvy v zmysle §</w:t>
      </w:r>
      <w:r w:rsidRPr="00F80FC9">
        <w:rPr>
          <w:noProof w:val="0"/>
          <w:sz w:val="20"/>
          <w:szCs w:val="20"/>
        </w:rPr>
        <w:t xml:space="preserve"> 5</w:t>
      </w:r>
      <w:r w:rsidR="00F046E3" w:rsidRPr="00F80FC9">
        <w:rPr>
          <w:noProof w:val="0"/>
          <w:sz w:val="20"/>
          <w:szCs w:val="20"/>
        </w:rPr>
        <w:t>6</w:t>
      </w:r>
      <w:r w:rsidRPr="00F80FC9">
        <w:rPr>
          <w:noProof w:val="0"/>
          <w:sz w:val="20"/>
          <w:szCs w:val="20"/>
        </w:rPr>
        <w:t xml:space="preserve"> ods. </w:t>
      </w:r>
      <w:r w:rsidR="003C7A41" w:rsidRPr="00F80FC9">
        <w:rPr>
          <w:noProof w:val="0"/>
          <w:sz w:val="20"/>
          <w:szCs w:val="20"/>
        </w:rPr>
        <w:t>8</w:t>
      </w:r>
      <w:r w:rsidRPr="00F80FC9">
        <w:rPr>
          <w:noProof w:val="0"/>
          <w:sz w:val="20"/>
          <w:szCs w:val="20"/>
        </w:rPr>
        <w:t xml:space="preserve"> ZVO.</w:t>
      </w:r>
    </w:p>
    <w:p w14:paraId="4BF84444" w14:textId="77777777" w:rsidR="00F046E3" w:rsidRPr="00F80FC9" w:rsidRDefault="00F046E3" w:rsidP="00535284">
      <w:pPr>
        <w:pStyle w:val="Odsekzoznamu"/>
        <w:autoSpaceDE w:val="0"/>
        <w:autoSpaceDN w:val="0"/>
        <w:adjustRightInd w:val="0"/>
        <w:spacing w:after="137"/>
        <w:ind w:left="851"/>
        <w:jc w:val="both"/>
        <w:rPr>
          <w:noProof w:val="0"/>
          <w:sz w:val="20"/>
          <w:szCs w:val="20"/>
        </w:rPr>
      </w:pPr>
    </w:p>
    <w:p w14:paraId="0E5FBBEC" w14:textId="3BEF15D2" w:rsidR="00C46ECE" w:rsidRPr="00F80FC9" w:rsidRDefault="00F046E3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>Úspe</w:t>
      </w:r>
      <w:r w:rsidR="00D27A03" w:rsidRPr="00F80FC9">
        <w:rPr>
          <w:noProof w:val="0"/>
          <w:sz w:val="20"/>
          <w:szCs w:val="20"/>
        </w:rPr>
        <w:t>š</w:t>
      </w:r>
      <w:r w:rsidRPr="00F80FC9">
        <w:rPr>
          <w:noProof w:val="0"/>
          <w:sz w:val="20"/>
          <w:szCs w:val="20"/>
        </w:rPr>
        <w:t>ný u</w:t>
      </w:r>
      <w:bookmarkStart w:id="131" w:name="_Toc404538295"/>
      <w:bookmarkStart w:id="132" w:name="_Toc404544412"/>
      <w:r w:rsidR="00C46ECE" w:rsidRPr="00F80FC9">
        <w:rPr>
          <w:noProof w:val="0"/>
          <w:sz w:val="20"/>
          <w:szCs w:val="20"/>
        </w:rPr>
        <w:t>chádzač, ktorého ponuka bude prijatá, predloží návrh</w:t>
      </w:r>
      <w:r w:rsidR="00F23E81">
        <w:rPr>
          <w:noProof w:val="0"/>
          <w:sz w:val="20"/>
          <w:szCs w:val="20"/>
        </w:rPr>
        <w:t>y</w:t>
      </w:r>
      <w:r w:rsidR="00C46ECE" w:rsidRPr="00F80FC9">
        <w:rPr>
          <w:noProof w:val="0"/>
          <w:sz w:val="20"/>
          <w:szCs w:val="20"/>
        </w:rPr>
        <w:t xml:space="preserve"> </w:t>
      </w:r>
      <w:r w:rsidR="00F23E81">
        <w:rPr>
          <w:noProof w:val="0"/>
          <w:sz w:val="20"/>
          <w:szCs w:val="20"/>
        </w:rPr>
        <w:t>Z</w:t>
      </w:r>
      <w:r w:rsidR="00643915" w:rsidRPr="00F80FC9">
        <w:rPr>
          <w:noProof w:val="0"/>
          <w:sz w:val="20"/>
          <w:szCs w:val="20"/>
        </w:rPr>
        <w:t>mlúv</w:t>
      </w:r>
      <w:r w:rsidR="00C46ECE" w:rsidRPr="00F80FC9">
        <w:rPr>
          <w:noProof w:val="0"/>
          <w:sz w:val="20"/>
          <w:szCs w:val="20"/>
        </w:rPr>
        <w:t xml:space="preserve"> v štyroch rovnopisoch v slovenskom jazyku</w:t>
      </w:r>
      <w:r w:rsidR="00643915" w:rsidRPr="00F80FC9">
        <w:rPr>
          <w:noProof w:val="0"/>
          <w:sz w:val="20"/>
          <w:szCs w:val="20"/>
        </w:rPr>
        <w:t xml:space="preserve"> (t.</w:t>
      </w:r>
      <w:r w:rsidR="00F23E81">
        <w:rPr>
          <w:noProof w:val="0"/>
          <w:sz w:val="20"/>
          <w:szCs w:val="20"/>
        </w:rPr>
        <w:t xml:space="preserve"> </w:t>
      </w:r>
      <w:r w:rsidR="00643915" w:rsidRPr="00F80FC9">
        <w:rPr>
          <w:noProof w:val="0"/>
          <w:sz w:val="20"/>
          <w:szCs w:val="20"/>
        </w:rPr>
        <w:t>j. Zmluvu o dielo predloží v štyroch rovnopisoch a Servisnú zmluvu predloží v štyroch rovnopisoch)</w:t>
      </w:r>
      <w:r w:rsidR="00C46ECE" w:rsidRPr="00F80FC9">
        <w:rPr>
          <w:noProof w:val="0"/>
          <w:sz w:val="20"/>
          <w:szCs w:val="20"/>
        </w:rPr>
        <w:t>, v súlade s </w:t>
      </w:r>
      <w:r w:rsidR="00023BF7" w:rsidRPr="00F80FC9">
        <w:rPr>
          <w:noProof w:val="0"/>
          <w:sz w:val="20"/>
          <w:szCs w:val="20"/>
        </w:rPr>
        <w:t>odsekom</w:t>
      </w:r>
      <w:r w:rsidR="00C46ECE" w:rsidRPr="00F80FC9">
        <w:rPr>
          <w:noProof w:val="0"/>
          <w:sz w:val="20"/>
          <w:szCs w:val="20"/>
        </w:rPr>
        <w:t xml:space="preserve"> </w:t>
      </w:r>
      <w:r w:rsidR="00591711" w:rsidRPr="00F80FC9">
        <w:rPr>
          <w:noProof w:val="0"/>
          <w:sz w:val="20"/>
          <w:szCs w:val="20"/>
        </w:rPr>
        <w:t>29</w:t>
      </w:r>
      <w:r w:rsidR="00C46ECE" w:rsidRPr="00F80FC9">
        <w:rPr>
          <w:noProof w:val="0"/>
          <w:sz w:val="20"/>
          <w:szCs w:val="20"/>
        </w:rPr>
        <w:t>.</w:t>
      </w:r>
      <w:r w:rsidRPr="00F80FC9">
        <w:rPr>
          <w:noProof w:val="0"/>
          <w:sz w:val="20"/>
          <w:szCs w:val="20"/>
        </w:rPr>
        <w:t>4</w:t>
      </w:r>
      <w:r w:rsidR="00C46ECE" w:rsidRPr="00F80FC9">
        <w:rPr>
          <w:noProof w:val="0"/>
          <w:sz w:val="20"/>
          <w:szCs w:val="20"/>
        </w:rPr>
        <w:t xml:space="preserve"> týchto súťažných podkladov, pričom každá zo zmluvných strán dostane dva rovnopisy. Predložen</w:t>
      </w:r>
      <w:r w:rsidR="00F23E81">
        <w:rPr>
          <w:noProof w:val="0"/>
          <w:sz w:val="20"/>
          <w:szCs w:val="20"/>
        </w:rPr>
        <w:t>é</w:t>
      </w:r>
      <w:r w:rsidR="00C46ECE" w:rsidRPr="00F80FC9">
        <w:rPr>
          <w:noProof w:val="0"/>
          <w:sz w:val="20"/>
          <w:szCs w:val="20"/>
        </w:rPr>
        <w:t xml:space="preserve"> návrh</w:t>
      </w:r>
      <w:r w:rsidR="00F23E81">
        <w:rPr>
          <w:noProof w:val="0"/>
          <w:sz w:val="20"/>
          <w:szCs w:val="20"/>
        </w:rPr>
        <w:t>y</w:t>
      </w:r>
      <w:r w:rsidR="00C46ECE" w:rsidRPr="00F80FC9">
        <w:rPr>
          <w:noProof w:val="0"/>
          <w:sz w:val="20"/>
          <w:szCs w:val="20"/>
        </w:rPr>
        <w:t xml:space="preserve"> </w:t>
      </w:r>
      <w:r w:rsidR="00F23E81">
        <w:rPr>
          <w:noProof w:val="0"/>
          <w:sz w:val="20"/>
          <w:szCs w:val="20"/>
        </w:rPr>
        <w:t xml:space="preserve">Zmlúv </w:t>
      </w:r>
      <w:r w:rsidR="00C46ECE" w:rsidRPr="00F80FC9">
        <w:rPr>
          <w:noProof w:val="0"/>
          <w:sz w:val="20"/>
          <w:szCs w:val="20"/>
        </w:rPr>
        <w:t>mus</w:t>
      </w:r>
      <w:r w:rsidR="00F23E81">
        <w:rPr>
          <w:noProof w:val="0"/>
          <w:sz w:val="20"/>
          <w:szCs w:val="20"/>
        </w:rPr>
        <w:t>ia</w:t>
      </w:r>
      <w:r w:rsidR="00C46ECE" w:rsidRPr="00F80FC9">
        <w:rPr>
          <w:noProof w:val="0"/>
          <w:sz w:val="20"/>
          <w:szCs w:val="20"/>
        </w:rPr>
        <w:t xml:space="preserve"> byť v súlade s obchodnými a zmluvnými podmienkami obstarávateľa a predloženou </w:t>
      </w:r>
      <w:r w:rsidR="007116A4" w:rsidRPr="00F80FC9">
        <w:rPr>
          <w:noProof w:val="0"/>
          <w:sz w:val="20"/>
          <w:szCs w:val="20"/>
        </w:rPr>
        <w:t xml:space="preserve">konečnou </w:t>
      </w:r>
      <w:r w:rsidR="00C46ECE" w:rsidRPr="00F80FC9">
        <w:rPr>
          <w:noProof w:val="0"/>
          <w:sz w:val="20"/>
          <w:szCs w:val="20"/>
        </w:rPr>
        <w:t>ponukou, nesm</w:t>
      </w:r>
      <w:r w:rsidR="00F23E81">
        <w:rPr>
          <w:noProof w:val="0"/>
          <w:sz w:val="20"/>
          <w:szCs w:val="20"/>
        </w:rPr>
        <w:t>ú</w:t>
      </w:r>
      <w:r w:rsidR="00C46ECE" w:rsidRPr="00F80FC9">
        <w:rPr>
          <w:noProof w:val="0"/>
          <w:sz w:val="20"/>
          <w:szCs w:val="20"/>
        </w:rPr>
        <w:t xml:space="preserve"> obsahovať podmienky nezlučiteľné s požiadavkami obstarávateľa uvedeným v týchto súťažných podkladoch a v oznámení o vyhlásení verejného obstarávania.</w:t>
      </w:r>
    </w:p>
    <w:p w14:paraId="09B910B3" w14:textId="77777777" w:rsidR="008A3BB2" w:rsidRPr="00F80FC9" w:rsidRDefault="008A3BB2" w:rsidP="00535284">
      <w:pPr>
        <w:pStyle w:val="Odsekzoznamu"/>
        <w:autoSpaceDE w:val="0"/>
        <w:autoSpaceDN w:val="0"/>
        <w:adjustRightInd w:val="0"/>
        <w:spacing w:after="137"/>
        <w:ind w:left="851"/>
        <w:jc w:val="both"/>
        <w:rPr>
          <w:noProof w:val="0"/>
          <w:sz w:val="20"/>
          <w:szCs w:val="20"/>
        </w:rPr>
      </w:pPr>
    </w:p>
    <w:p w14:paraId="1BC24CD7" w14:textId="4AC98813" w:rsidR="008A3BB2" w:rsidRPr="00F80FC9" w:rsidRDefault="008A3BB2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Úspešný uchádzač je povinný predložiť obstarávateľovi pred uzatvorením </w:t>
      </w:r>
      <w:r w:rsidR="00643915" w:rsidRPr="00F80FC9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643915" w:rsidRPr="00F80FC9">
        <w:rPr>
          <w:noProof w:val="0"/>
          <w:sz w:val="20"/>
          <w:szCs w:val="20"/>
        </w:rPr>
        <w:t>úv</w:t>
      </w:r>
      <w:r w:rsidRPr="00F80FC9">
        <w:rPr>
          <w:noProof w:val="0"/>
          <w:sz w:val="20"/>
          <w:szCs w:val="20"/>
        </w:rPr>
        <w:t xml:space="preserve"> kópiu osvedčenia o registrácii pre daň z pridanej hodnoty s identifikačným číslom pre daň v Slovenskej republike (IČ DPH), resp. čestné vyhlásenie, že nie je platiteľom dane z pridanej hodnoty.</w:t>
      </w:r>
    </w:p>
    <w:p w14:paraId="080A9539" w14:textId="77777777" w:rsidR="008A3BB2" w:rsidRPr="00F80FC9" w:rsidRDefault="008A3BB2" w:rsidP="00535284">
      <w:pPr>
        <w:pStyle w:val="Odsekzoznamu"/>
        <w:rPr>
          <w:noProof w:val="0"/>
          <w:sz w:val="20"/>
          <w:szCs w:val="20"/>
        </w:rPr>
      </w:pPr>
    </w:p>
    <w:p w14:paraId="190B5944" w14:textId="6B81E704" w:rsidR="008A3BB2" w:rsidRPr="00F80FC9" w:rsidRDefault="008A3BB2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Úspešný uchádzač je povinný predložiť obstarávateľovi pred uzatvorením </w:t>
      </w:r>
      <w:r w:rsidR="00643915" w:rsidRPr="00F80FC9">
        <w:rPr>
          <w:noProof w:val="0"/>
          <w:sz w:val="20"/>
          <w:szCs w:val="20"/>
        </w:rPr>
        <w:t>Z</w:t>
      </w:r>
      <w:r w:rsidRPr="00F80FC9">
        <w:rPr>
          <w:noProof w:val="0"/>
          <w:sz w:val="20"/>
          <w:szCs w:val="20"/>
        </w:rPr>
        <w:t>ml</w:t>
      </w:r>
      <w:r w:rsidR="00643915" w:rsidRPr="00F80FC9">
        <w:rPr>
          <w:noProof w:val="0"/>
          <w:sz w:val="20"/>
          <w:szCs w:val="20"/>
        </w:rPr>
        <w:t>úv</w:t>
      </w:r>
      <w:r w:rsidRPr="00F80FC9">
        <w:rPr>
          <w:noProof w:val="0"/>
          <w:sz w:val="20"/>
          <w:szCs w:val="20"/>
        </w:rPr>
        <w:t xml:space="preserve"> kópiu osvedčenia o registrácii a pridelení daňového identifikačného čísla s daňovým identifikačným číslom (DIČ), resp. čestné vyhlásenie, že nie je platiteľom dane.</w:t>
      </w:r>
    </w:p>
    <w:p w14:paraId="636C49F6" w14:textId="77777777" w:rsidR="008E5235" w:rsidRPr="00F80FC9" w:rsidRDefault="008E5235" w:rsidP="00535284">
      <w:pPr>
        <w:pStyle w:val="Odsekzoznamu"/>
        <w:autoSpaceDE w:val="0"/>
        <w:autoSpaceDN w:val="0"/>
        <w:adjustRightInd w:val="0"/>
        <w:spacing w:after="137"/>
        <w:ind w:left="851"/>
        <w:jc w:val="both"/>
        <w:rPr>
          <w:noProof w:val="0"/>
          <w:sz w:val="20"/>
          <w:szCs w:val="20"/>
        </w:rPr>
      </w:pPr>
    </w:p>
    <w:p w14:paraId="4C5E4E6A" w14:textId="75879F1C" w:rsidR="008E5235" w:rsidRPr="00F80FC9" w:rsidRDefault="008E5235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Obstarávateľ požaduje, aby úspešný uchádzač </w:t>
      </w:r>
      <w:r w:rsidR="00A05DE9" w:rsidRPr="00F80FC9">
        <w:rPr>
          <w:noProof w:val="0"/>
          <w:sz w:val="20"/>
          <w:szCs w:val="20"/>
        </w:rPr>
        <w:t xml:space="preserve">v rámci poskytnutia súčinnosti podľa § 56 ods. 8 ZVO </w:t>
      </w:r>
      <w:r w:rsidRPr="00F80FC9">
        <w:rPr>
          <w:noProof w:val="0"/>
          <w:sz w:val="20"/>
          <w:szCs w:val="20"/>
        </w:rPr>
        <w:t xml:space="preserve">najneskôr v čase uzavretia </w:t>
      </w:r>
      <w:r w:rsidR="00F23E81">
        <w:rPr>
          <w:noProof w:val="0"/>
          <w:sz w:val="20"/>
          <w:szCs w:val="20"/>
        </w:rPr>
        <w:t>Z</w:t>
      </w:r>
      <w:r w:rsidR="00643915" w:rsidRPr="00F80FC9">
        <w:rPr>
          <w:noProof w:val="0"/>
          <w:sz w:val="20"/>
          <w:szCs w:val="20"/>
        </w:rPr>
        <w:t>ml</w:t>
      </w:r>
      <w:r w:rsidR="00ED5FBE">
        <w:rPr>
          <w:noProof w:val="0"/>
          <w:sz w:val="20"/>
          <w:szCs w:val="20"/>
        </w:rPr>
        <w:t>úv</w:t>
      </w:r>
      <w:r w:rsidRPr="00F80FC9">
        <w:rPr>
          <w:noProof w:val="0"/>
          <w:sz w:val="20"/>
          <w:szCs w:val="20"/>
        </w:rPr>
        <w:t xml:space="preserve"> uviedol údaje o všetkých známych subdodávateľoch, údaje o osobe oprávnenej konať za subdodávateľa v rozsahu meno a</w:t>
      </w:r>
      <w:r w:rsidR="00A05DE9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priezvisko, adresa pobytu, dátum narodenia</w:t>
      </w:r>
      <w:r w:rsidR="00324E66" w:rsidRPr="00F80FC9">
        <w:rPr>
          <w:noProof w:val="0"/>
          <w:sz w:val="20"/>
          <w:szCs w:val="20"/>
        </w:rPr>
        <w:t xml:space="preserve">, a to </w:t>
      </w:r>
      <w:r w:rsidR="00D56862" w:rsidRPr="00F80FC9">
        <w:rPr>
          <w:noProof w:val="0"/>
          <w:sz w:val="20"/>
          <w:szCs w:val="20"/>
        </w:rPr>
        <w:t xml:space="preserve">do príslušnej prílohy </w:t>
      </w:r>
      <w:r w:rsidR="00FE7F95">
        <w:rPr>
          <w:noProof w:val="0"/>
          <w:sz w:val="20"/>
          <w:szCs w:val="20"/>
        </w:rPr>
        <w:t xml:space="preserve">oboch </w:t>
      </w:r>
      <w:r w:rsidR="00F23E81">
        <w:rPr>
          <w:noProof w:val="0"/>
          <w:sz w:val="20"/>
          <w:szCs w:val="20"/>
        </w:rPr>
        <w:t>Zml</w:t>
      </w:r>
      <w:r w:rsidR="00FE7F95">
        <w:rPr>
          <w:noProof w:val="0"/>
          <w:sz w:val="20"/>
          <w:szCs w:val="20"/>
        </w:rPr>
        <w:t>ú</w:t>
      </w:r>
      <w:r w:rsidR="00F23E81">
        <w:rPr>
          <w:noProof w:val="0"/>
          <w:sz w:val="20"/>
          <w:szCs w:val="20"/>
        </w:rPr>
        <w:t>v</w:t>
      </w:r>
      <w:r w:rsidRPr="00F80FC9">
        <w:rPr>
          <w:noProof w:val="0"/>
          <w:sz w:val="20"/>
          <w:szCs w:val="20"/>
        </w:rPr>
        <w:t>.</w:t>
      </w:r>
    </w:p>
    <w:p w14:paraId="58F30F80" w14:textId="77777777" w:rsidR="008E5235" w:rsidRPr="00F80FC9" w:rsidRDefault="008E5235" w:rsidP="00535284">
      <w:pPr>
        <w:pStyle w:val="Odsekzoznamu"/>
        <w:autoSpaceDE w:val="0"/>
        <w:autoSpaceDN w:val="0"/>
        <w:adjustRightInd w:val="0"/>
        <w:spacing w:after="137"/>
        <w:ind w:left="851"/>
        <w:jc w:val="both"/>
        <w:rPr>
          <w:noProof w:val="0"/>
          <w:sz w:val="20"/>
          <w:szCs w:val="20"/>
        </w:rPr>
      </w:pPr>
    </w:p>
    <w:p w14:paraId="7FA676EA" w14:textId="045AD002" w:rsidR="00324E66" w:rsidRPr="00F80FC9" w:rsidRDefault="00324E66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t xml:space="preserve">Obstarávateľ upozorňuje, že </w:t>
      </w:r>
      <w:r w:rsidR="00F53BC5" w:rsidRPr="00F80FC9">
        <w:rPr>
          <w:noProof w:val="0"/>
          <w:sz w:val="20"/>
          <w:szCs w:val="20"/>
        </w:rPr>
        <w:t xml:space="preserve">podľa § 11 ZVO </w:t>
      </w:r>
      <w:r w:rsidRPr="00F80FC9">
        <w:rPr>
          <w:noProof w:val="0"/>
          <w:sz w:val="20"/>
          <w:szCs w:val="20"/>
        </w:rPr>
        <w:t xml:space="preserve">obstarávateľ nesmie uzavrieť </w:t>
      </w:r>
      <w:r w:rsidR="001B3624">
        <w:rPr>
          <w:noProof w:val="0"/>
          <w:sz w:val="20"/>
          <w:szCs w:val="20"/>
        </w:rPr>
        <w:t>Z</w:t>
      </w:r>
      <w:r w:rsidR="00643915" w:rsidRPr="00F80FC9">
        <w:rPr>
          <w:noProof w:val="0"/>
          <w:sz w:val="20"/>
          <w:szCs w:val="20"/>
        </w:rPr>
        <w:t>mluvu</w:t>
      </w:r>
      <w:r w:rsidRPr="00F80FC9">
        <w:rPr>
          <w:noProof w:val="0"/>
          <w:sz w:val="20"/>
          <w:szCs w:val="20"/>
        </w:rPr>
        <w:t xml:space="preserve"> s</w:t>
      </w:r>
      <w:r w:rsidR="00235E0B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uchádzačom, ktorý má povinnosť zapisovať sa do registra partnerov verejného sektora (ďalej len „Register“) podľa zákona č. 315/2016 Z.</w:t>
      </w:r>
      <w:r w:rsidR="00F23E81">
        <w:rPr>
          <w:noProof w:val="0"/>
          <w:sz w:val="20"/>
          <w:szCs w:val="20"/>
        </w:rPr>
        <w:t xml:space="preserve"> </w:t>
      </w:r>
      <w:r w:rsidRPr="00F80FC9">
        <w:rPr>
          <w:noProof w:val="0"/>
          <w:sz w:val="20"/>
          <w:szCs w:val="20"/>
        </w:rPr>
        <w:t>z. o registri partnerov verejného sektora a o zmene a doplnení niektorých zákonov v znení neskorších predpisov (ďalej len „Zákon o registri partnerov“), a nie je zapísaný v</w:t>
      </w:r>
      <w:r w:rsidR="00D56862" w:rsidRPr="00F80FC9">
        <w:rPr>
          <w:noProof w:val="0"/>
          <w:sz w:val="20"/>
          <w:szCs w:val="20"/>
        </w:rPr>
        <w:t> </w:t>
      </w:r>
      <w:r w:rsidRPr="00F80FC9">
        <w:rPr>
          <w:noProof w:val="0"/>
          <w:sz w:val="20"/>
          <w:szCs w:val="20"/>
        </w:rPr>
        <w:t>Registri</w:t>
      </w:r>
      <w:r w:rsidR="00D56862" w:rsidRPr="00F80FC9">
        <w:rPr>
          <w:noProof w:val="0"/>
          <w:sz w:val="20"/>
          <w:szCs w:val="20"/>
        </w:rPr>
        <w:t xml:space="preserve">. Rovnako obstarávateľ nesmie uzavrieť </w:t>
      </w:r>
      <w:r w:rsidR="001B3624">
        <w:rPr>
          <w:noProof w:val="0"/>
          <w:sz w:val="20"/>
          <w:szCs w:val="20"/>
        </w:rPr>
        <w:t>Zmluvu</w:t>
      </w:r>
      <w:r w:rsidR="00D56862" w:rsidRPr="00F80FC9">
        <w:rPr>
          <w:noProof w:val="0"/>
          <w:sz w:val="20"/>
          <w:szCs w:val="20"/>
        </w:rPr>
        <w:t xml:space="preserve"> s uchádzačom</w:t>
      </w:r>
      <w:r w:rsidRPr="00F80FC9">
        <w:rPr>
          <w:noProof w:val="0"/>
          <w:sz w:val="20"/>
          <w:szCs w:val="20"/>
        </w:rPr>
        <w:t xml:space="preserve">, </w:t>
      </w:r>
      <w:r w:rsidR="00D56862" w:rsidRPr="00F80FC9">
        <w:rPr>
          <w:noProof w:val="0"/>
          <w:sz w:val="20"/>
          <w:szCs w:val="20"/>
        </w:rPr>
        <w:t>ktorého čo i len jeden subdodávateľ, ktorý má</w:t>
      </w:r>
      <w:r w:rsidRPr="00F80FC9">
        <w:rPr>
          <w:noProof w:val="0"/>
          <w:sz w:val="20"/>
          <w:szCs w:val="20"/>
        </w:rPr>
        <w:t xml:space="preserve"> povinnosť zapisovať sa do </w:t>
      </w:r>
      <w:r w:rsidR="00D56862" w:rsidRPr="00F80FC9">
        <w:rPr>
          <w:noProof w:val="0"/>
          <w:sz w:val="20"/>
          <w:szCs w:val="20"/>
        </w:rPr>
        <w:t>R</w:t>
      </w:r>
      <w:r w:rsidRPr="00F80FC9">
        <w:rPr>
          <w:noProof w:val="0"/>
          <w:sz w:val="20"/>
          <w:szCs w:val="20"/>
        </w:rPr>
        <w:t xml:space="preserve">egistra </w:t>
      </w:r>
      <w:r w:rsidR="00D56862" w:rsidRPr="00F80FC9">
        <w:rPr>
          <w:noProof w:val="0"/>
          <w:sz w:val="20"/>
          <w:szCs w:val="20"/>
        </w:rPr>
        <w:t>podľa Zákona o registri partnerov (ak finančné prostriedky poskytnuté zo zákazky prevýšia v úhrne sumu 250 000 EUR), n</w:t>
      </w:r>
      <w:r w:rsidRPr="00F80FC9">
        <w:rPr>
          <w:noProof w:val="0"/>
          <w:sz w:val="20"/>
          <w:szCs w:val="20"/>
        </w:rPr>
        <w:t xml:space="preserve">ie </w:t>
      </w:r>
      <w:r w:rsidR="00D56862" w:rsidRPr="00F80FC9">
        <w:rPr>
          <w:noProof w:val="0"/>
          <w:sz w:val="20"/>
          <w:szCs w:val="20"/>
        </w:rPr>
        <w:t>je</w:t>
      </w:r>
      <w:r w:rsidRPr="00F80FC9">
        <w:rPr>
          <w:noProof w:val="0"/>
          <w:sz w:val="20"/>
          <w:szCs w:val="20"/>
        </w:rPr>
        <w:t xml:space="preserve"> zapísan</w:t>
      </w:r>
      <w:r w:rsidR="00D56862" w:rsidRPr="00F80FC9">
        <w:rPr>
          <w:noProof w:val="0"/>
          <w:sz w:val="20"/>
          <w:szCs w:val="20"/>
        </w:rPr>
        <w:t>ý</w:t>
      </w:r>
      <w:r w:rsidRPr="00F80FC9">
        <w:rPr>
          <w:noProof w:val="0"/>
          <w:sz w:val="20"/>
          <w:szCs w:val="20"/>
        </w:rPr>
        <w:t xml:space="preserve"> v</w:t>
      </w:r>
      <w:r w:rsidR="00D56862" w:rsidRPr="00F80FC9">
        <w:rPr>
          <w:noProof w:val="0"/>
          <w:sz w:val="20"/>
          <w:szCs w:val="20"/>
        </w:rPr>
        <w:t> Registri.</w:t>
      </w:r>
    </w:p>
    <w:bookmarkEnd w:id="131"/>
    <w:bookmarkEnd w:id="132"/>
    <w:p w14:paraId="302CF1E9" w14:textId="77777777" w:rsidR="002C6C6B" w:rsidRPr="00F80FC9" w:rsidRDefault="002C6C6B" w:rsidP="00535284">
      <w:pPr>
        <w:pStyle w:val="Odsekzoznamu"/>
        <w:numPr>
          <w:ilvl w:val="1"/>
          <w:numId w:val="52"/>
        </w:numPr>
        <w:autoSpaceDE w:val="0"/>
        <w:autoSpaceDN w:val="0"/>
        <w:adjustRightInd w:val="0"/>
        <w:spacing w:after="137"/>
        <w:ind w:left="851" w:hanging="567"/>
        <w:jc w:val="both"/>
        <w:rPr>
          <w:noProof w:val="0"/>
          <w:sz w:val="20"/>
          <w:szCs w:val="20"/>
        </w:rPr>
      </w:pPr>
      <w:r w:rsidRPr="00F80FC9">
        <w:rPr>
          <w:noProof w:val="0"/>
          <w:sz w:val="20"/>
          <w:szCs w:val="20"/>
        </w:rPr>
        <w:br w:type="page"/>
      </w:r>
    </w:p>
    <w:p w14:paraId="474937B5" w14:textId="77777777" w:rsidR="00904F01" w:rsidRPr="00F80FC9" w:rsidRDefault="00904F01" w:rsidP="00535284">
      <w:pPr>
        <w:pStyle w:val="Nadpis1"/>
        <w:rPr>
          <w:rFonts w:ascii="Arial" w:hAnsi="Arial" w:cs="Arial"/>
          <w:bCs/>
          <w:kern w:val="28"/>
        </w:rPr>
      </w:pPr>
      <w:bookmarkStart w:id="133" w:name="_Toc456337565"/>
      <w:bookmarkStart w:id="134" w:name="_Toc85110514"/>
      <w:r w:rsidRPr="00F80FC9">
        <w:rPr>
          <w:rFonts w:ascii="Arial" w:hAnsi="Arial" w:cs="Arial"/>
          <w:bCs/>
          <w:kern w:val="28"/>
        </w:rPr>
        <w:lastRenderedPageBreak/>
        <w:t>B.  Opis predmetu zákazky</w:t>
      </w:r>
      <w:bookmarkEnd w:id="133"/>
      <w:r w:rsidR="00B36E9A" w:rsidRPr="00F80FC9">
        <w:rPr>
          <w:rFonts w:ascii="Arial" w:hAnsi="Arial" w:cs="Arial"/>
          <w:bCs/>
          <w:kern w:val="28"/>
        </w:rPr>
        <w:t xml:space="preserve"> (Technické zadanie)</w:t>
      </w:r>
      <w:bookmarkEnd w:id="134"/>
    </w:p>
    <w:p w14:paraId="5EEB0035" w14:textId="21DA520C" w:rsidR="00904F01" w:rsidRPr="00F80FC9" w:rsidRDefault="00904F01" w:rsidP="00535284">
      <w:pPr>
        <w:jc w:val="both"/>
        <w:rPr>
          <w:rFonts w:ascii="Arial" w:hAnsi="Arial" w:cs="Arial"/>
          <w:bCs/>
        </w:rPr>
      </w:pPr>
    </w:p>
    <w:p w14:paraId="4F8A55D3" w14:textId="486C85AD" w:rsidR="006C6F76" w:rsidRPr="00F80FC9" w:rsidRDefault="006C6F76" w:rsidP="00535284">
      <w:pPr>
        <w:pStyle w:val="Odsekzoznamu"/>
        <w:numPr>
          <w:ilvl w:val="0"/>
          <w:numId w:val="89"/>
        </w:numPr>
        <w:jc w:val="both"/>
        <w:rPr>
          <w:b/>
          <w:bCs/>
          <w:noProof w:val="0"/>
        </w:rPr>
      </w:pPr>
      <w:r w:rsidRPr="00F80FC9">
        <w:rPr>
          <w:b/>
          <w:bCs/>
          <w:noProof w:val="0"/>
          <w:sz w:val="20"/>
          <w:szCs w:val="20"/>
        </w:rPr>
        <w:t>Technická špecifikácia – Výmena SCADA</w:t>
      </w:r>
    </w:p>
    <w:p w14:paraId="5CBB51F5" w14:textId="77777777" w:rsidR="0004518E" w:rsidRDefault="0004518E" w:rsidP="0004518E">
      <w:pPr>
        <w:ind w:left="360"/>
        <w:jc w:val="both"/>
        <w:rPr>
          <w:rFonts w:ascii="Arial" w:hAnsi="Arial" w:cs="Arial"/>
          <w:bCs/>
        </w:rPr>
      </w:pPr>
    </w:p>
    <w:p w14:paraId="7E3626AA" w14:textId="22B1850E" w:rsidR="006C6F76" w:rsidRDefault="008D1A6C" w:rsidP="0004518E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Príloha A.</w:t>
      </w:r>
      <w:r w:rsidR="0004518E">
        <w:rPr>
          <w:rFonts w:ascii="Arial" w:hAnsi="Arial" w:cs="Arial"/>
          <w:bCs/>
        </w:rPr>
        <w:t xml:space="preserve"> Technickej špecifikácie – Výmena SCADA – Rozšírenie </w:t>
      </w:r>
      <w:proofErr w:type="spellStart"/>
      <w:r w:rsidR="0004518E">
        <w:rPr>
          <w:rFonts w:ascii="Arial" w:hAnsi="Arial" w:cs="Arial"/>
          <w:bCs/>
        </w:rPr>
        <w:t>cloudu</w:t>
      </w:r>
      <w:proofErr w:type="spellEnd"/>
      <w:r w:rsidR="0004518E">
        <w:rPr>
          <w:rFonts w:ascii="Arial" w:hAnsi="Arial" w:cs="Arial"/>
          <w:bCs/>
        </w:rPr>
        <w:t xml:space="preserve"> – špecifikácia HW a SW</w:t>
      </w:r>
    </w:p>
    <w:p w14:paraId="735CF943" w14:textId="32B9C6D2" w:rsidR="0004518E" w:rsidRDefault="0004518E" w:rsidP="0004518E">
      <w:pPr>
        <w:ind w:left="360"/>
        <w:jc w:val="both"/>
        <w:rPr>
          <w:rFonts w:ascii="Arial" w:hAnsi="Arial" w:cs="Arial"/>
          <w:bCs/>
        </w:rPr>
      </w:pPr>
    </w:p>
    <w:p w14:paraId="1C0D3B1C" w14:textId="2220F000" w:rsidR="0004518E" w:rsidRDefault="008D1A6C" w:rsidP="0004518E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Príloha B.</w:t>
      </w:r>
      <w:r w:rsidR="0004518E">
        <w:rPr>
          <w:rFonts w:ascii="Arial" w:hAnsi="Arial" w:cs="Arial"/>
          <w:bCs/>
        </w:rPr>
        <w:t xml:space="preserve"> Technickej špecifikácie – Výmena SCADA – Technická špecifikácia MPDR</w:t>
      </w:r>
    </w:p>
    <w:p w14:paraId="650AA6FA" w14:textId="77777777" w:rsidR="00830970" w:rsidRDefault="00830970" w:rsidP="0004518E">
      <w:pPr>
        <w:ind w:left="360"/>
        <w:jc w:val="both"/>
        <w:rPr>
          <w:rFonts w:ascii="Arial" w:hAnsi="Arial" w:cs="Arial"/>
        </w:rPr>
      </w:pPr>
    </w:p>
    <w:p w14:paraId="1558BCFE" w14:textId="59BBF77F" w:rsidR="0004518E" w:rsidRPr="00830970" w:rsidRDefault="00830970" w:rsidP="00830970">
      <w:pPr>
        <w:ind w:left="1418"/>
        <w:jc w:val="both"/>
        <w:rPr>
          <w:rFonts w:ascii="Arial" w:hAnsi="Arial" w:cs="Arial"/>
        </w:rPr>
      </w:pPr>
      <w:r w:rsidRPr="004E6EA4">
        <w:rPr>
          <w:rFonts w:ascii="Arial" w:hAnsi="Arial" w:cs="Arial"/>
        </w:rPr>
        <w:t>V</w:t>
      </w:r>
      <w:r>
        <w:rPr>
          <w:rFonts w:ascii="Arial" w:hAnsi="Arial" w:cs="Arial"/>
        </w:rPr>
        <w:t>o vzťahu k Prílohe</w:t>
      </w:r>
      <w:r w:rsidR="008D1A6C">
        <w:rPr>
          <w:rFonts w:ascii="Arial" w:hAnsi="Arial" w:cs="Arial"/>
        </w:rPr>
        <w:t xml:space="preserve"> B.</w:t>
      </w:r>
      <w:r w:rsidRPr="004E6EA4">
        <w:rPr>
          <w:rFonts w:ascii="Arial" w:hAnsi="Arial" w:cs="Arial"/>
        </w:rPr>
        <w:t xml:space="preserve"> Technickej špecifikácie – Výmena SCADA – </w:t>
      </w:r>
      <w:r w:rsidRPr="00830970">
        <w:rPr>
          <w:rFonts w:ascii="Arial" w:hAnsi="Arial" w:cs="Arial"/>
        </w:rPr>
        <w:t xml:space="preserve">Technická špecifikácia MPDR, obstarávateľ upozorňuje, že </w:t>
      </w:r>
      <w:r>
        <w:rPr>
          <w:rFonts w:ascii="Arial" w:hAnsi="Arial" w:cs="Arial"/>
        </w:rPr>
        <w:t>tento</w:t>
      </w:r>
      <w:r w:rsidRPr="00830970">
        <w:rPr>
          <w:rFonts w:ascii="Arial" w:hAnsi="Arial" w:cs="Arial"/>
        </w:rPr>
        <w:t xml:space="preserve"> dokument opisuje </w:t>
      </w:r>
      <w:r>
        <w:rPr>
          <w:rFonts w:ascii="Arial" w:hAnsi="Arial" w:cs="Arial"/>
        </w:rPr>
        <w:t>funkcionality MPDR</w:t>
      </w:r>
      <w:r w:rsidRPr="00830970">
        <w:rPr>
          <w:rFonts w:ascii="Arial" w:hAnsi="Arial" w:cs="Arial"/>
        </w:rPr>
        <w:t>, ktor</w:t>
      </w:r>
      <w:r>
        <w:rPr>
          <w:rFonts w:ascii="Arial" w:hAnsi="Arial" w:cs="Arial"/>
        </w:rPr>
        <w:t xml:space="preserve">é nie sú predmetom </w:t>
      </w:r>
      <w:r w:rsidRPr="00830970">
        <w:rPr>
          <w:rFonts w:ascii="Arial" w:hAnsi="Arial" w:cs="Arial"/>
        </w:rPr>
        <w:t>zákazky (plnenia)</w:t>
      </w:r>
      <w:r>
        <w:rPr>
          <w:rFonts w:ascii="Arial" w:hAnsi="Arial" w:cs="Arial"/>
        </w:rPr>
        <w:t xml:space="preserve"> a obstarávateľ ho doplnil za účelom oboznámenia sa záujemcov, resp. uchádzačov </w:t>
      </w:r>
      <w:r w:rsidRPr="004E6EA4">
        <w:rPr>
          <w:rFonts w:ascii="Arial" w:hAnsi="Arial" w:cs="Arial"/>
        </w:rPr>
        <w:t>s požiadavkami MPDR</w:t>
      </w:r>
      <w:r>
        <w:rPr>
          <w:rFonts w:ascii="Arial" w:hAnsi="Arial" w:cs="Arial"/>
        </w:rPr>
        <w:t xml:space="preserve"> ako nadstavby </w:t>
      </w:r>
      <w:r w:rsidRPr="004E6EA4">
        <w:rPr>
          <w:rFonts w:ascii="Arial" w:hAnsi="Arial" w:cs="Arial"/>
        </w:rPr>
        <w:t>systému SCADA tak</w:t>
      </w:r>
      <w:r>
        <w:rPr>
          <w:rFonts w:ascii="Arial" w:hAnsi="Arial" w:cs="Arial"/>
        </w:rPr>
        <w:t>,</w:t>
      </w:r>
      <w:r w:rsidRPr="004E6EA4">
        <w:rPr>
          <w:rFonts w:ascii="Arial" w:hAnsi="Arial" w:cs="Arial"/>
        </w:rPr>
        <w:t xml:space="preserve"> aby záujemc</w:t>
      </w:r>
      <w:r>
        <w:rPr>
          <w:rFonts w:ascii="Arial" w:hAnsi="Arial" w:cs="Arial"/>
        </w:rPr>
        <w:t>a zohľadnil opisované funkcionality MPDR pri svojom návrhu riešenia predmetu zákazky v rámci ponuky</w:t>
      </w:r>
      <w:r w:rsidRPr="004E6EA4">
        <w:rPr>
          <w:rFonts w:ascii="Arial" w:hAnsi="Arial" w:cs="Arial"/>
        </w:rPr>
        <w:t>.</w:t>
      </w:r>
    </w:p>
    <w:p w14:paraId="211E0460" w14:textId="77777777" w:rsidR="00830970" w:rsidRDefault="00830970" w:rsidP="00535284">
      <w:pPr>
        <w:ind w:left="360"/>
        <w:jc w:val="both"/>
        <w:rPr>
          <w:rFonts w:ascii="Arial" w:hAnsi="Arial" w:cs="Arial"/>
          <w:bCs/>
        </w:rPr>
      </w:pPr>
    </w:p>
    <w:p w14:paraId="73F14394" w14:textId="2A1FCD91" w:rsidR="005D737C" w:rsidRDefault="006C6F76" w:rsidP="00535284">
      <w:pPr>
        <w:ind w:left="360"/>
        <w:jc w:val="both"/>
        <w:rPr>
          <w:rFonts w:ascii="Arial" w:hAnsi="Arial" w:cs="Arial"/>
        </w:rPr>
      </w:pPr>
      <w:r w:rsidRPr="00F80FC9">
        <w:rPr>
          <w:rFonts w:ascii="Arial" w:hAnsi="Arial" w:cs="Arial"/>
          <w:bCs/>
        </w:rPr>
        <w:t>Technická špecifikácia – Výmena SCADA</w:t>
      </w:r>
      <w:r w:rsidR="005D737C" w:rsidRPr="00F80FC9">
        <w:rPr>
          <w:rFonts w:ascii="Arial" w:hAnsi="Arial" w:cs="Arial"/>
          <w:bCs/>
        </w:rPr>
        <w:t xml:space="preserve"> </w:t>
      </w:r>
      <w:r w:rsidRPr="00F80FC9">
        <w:rPr>
          <w:rFonts w:ascii="Arial" w:hAnsi="Arial" w:cs="Arial"/>
        </w:rPr>
        <w:t xml:space="preserve">spolu s jej prílohami tvorí prílohu č. </w:t>
      </w:r>
      <w:r w:rsidRPr="00FE6BF6">
        <w:rPr>
          <w:rFonts w:ascii="Arial" w:hAnsi="Arial" w:cs="Arial"/>
        </w:rPr>
        <w:t>5</w:t>
      </w:r>
      <w:r w:rsidRPr="00F80FC9">
        <w:rPr>
          <w:rFonts w:ascii="Arial" w:hAnsi="Arial" w:cs="Arial"/>
        </w:rPr>
        <w:t xml:space="preserve"> týchto súťažných podkladov</w:t>
      </w:r>
      <w:r w:rsidR="0004518E">
        <w:rPr>
          <w:rFonts w:ascii="Arial" w:hAnsi="Arial" w:cs="Arial"/>
        </w:rPr>
        <w:t xml:space="preserve"> </w:t>
      </w:r>
      <w:r w:rsidR="0004518E" w:rsidRPr="00FE6BF6">
        <w:rPr>
          <w:rFonts w:ascii="Arial" w:hAnsi="Arial" w:cs="Arial"/>
        </w:rPr>
        <w:t xml:space="preserve">ako skomprimovaný súbor formátu </w:t>
      </w:r>
      <w:proofErr w:type="spellStart"/>
      <w:r w:rsidR="0004518E" w:rsidRPr="00FE6BF6">
        <w:rPr>
          <w:rFonts w:ascii="Arial" w:hAnsi="Arial" w:cs="Arial"/>
        </w:rPr>
        <w:t>zip</w:t>
      </w:r>
      <w:proofErr w:type="spellEnd"/>
      <w:r w:rsidRPr="00F80FC9">
        <w:rPr>
          <w:rFonts w:ascii="Arial" w:hAnsi="Arial" w:cs="Arial"/>
        </w:rPr>
        <w:t>.</w:t>
      </w:r>
    </w:p>
    <w:p w14:paraId="6C98751E" w14:textId="35421B92" w:rsidR="00235E0B" w:rsidRPr="00F80FC9" w:rsidRDefault="00830970" w:rsidP="00830970">
      <w:pPr>
        <w:pStyle w:val="seNormalny2"/>
        <w:tabs>
          <w:tab w:val="left" w:pos="9356"/>
        </w:tabs>
        <w:spacing w:before="0" w:after="0"/>
        <w:ind w:left="360"/>
        <w:textAlignment w:val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</w:rPr>
        <w:tab/>
      </w:r>
      <w:bookmarkStart w:id="135" w:name="_Toc404538299"/>
      <w:bookmarkStart w:id="136" w:name="_Toc404544416"/>
    </w:p>
    <w:p w14:paraId="35170414" w14:textId="07D2AAA3" w:rsidR="00F23E81" w:rsidRDefault="00F23E81" w:rsidP="00FA2693">
      <w:pPr>
        <w:tabs>
          <w:tab w:val="left" w:pos="426"/>
        </w:tabs>
        <w:spacing w:after="200" w:line="276" w:lineRule="auto"/>
        <w:rPr>
          <w:rFonts w:ascii="Arial" w:hAnsi="Arial" w:cs="Arial"/>
          <w:b/>
          <w:i/>
          <w:kern w:val="28"/>
          <w:sz w:val="32"/>
        </w:rPr>
      </w:pPr>
      <w:bookmarkStart w:id="137" w:name="_Toc404538301"/>
      <w:bookmarkStart w:id="138" w:name="_Toc404544418"/>
      <w:bookmarkEnd w:id="135"/>
      <w:bookmarkEnd w:id="136"/>
      <w:r>
        <w:rPr>
          <w:rFonts w:ascii="Arial" w:hAnsi="Arial" w:cs="Arial"/>
          <w:kern w:val="28"/>
        </w:rPr>
        <w:br w:type="page"/>
      </w:r>
    </w:p>
    <w:p w14:paraId="097D51B9" w14:textId="44315F04" w:rsidR="00904F01" w:rsidRPr="00F80FC9" w:rsidRDefault="00904F01" w:rsidP="00535284">
      <w:pPr>
        <w:pStyle w:val="Nadpis1"/>
        <w:rPr>
          <w:rFonts w:ascii="Arial" w:hAnsi="Arial" w:cs="Arial"/>
          <w:kern w:val="28"/>
        </w:rPr>
      </w:pPr>
      <w:bookmarkStart w:id="139" w:name="_Toc85110515"/>
      <w:r w:rsidRPr="00F80FC9">
        <w:rPr>
          <w:rFonts w:ascii="Arial" w:hAnsi="Arial" w:cs="Arial"/>
          <w:kern w:val="28"/>
        </w:rPr>
        <w:lastRenderedPageBreak/>
        <w:t xml:space="preserve">C. </w:t>
      </w:r>
      <w:bookmarkEnd w:id="137"/>
      <w:bookmarkEnd w:id="138"/>
      <w:r w:rsidR="00256452" w:rsidRPr="00F80FC9">
        <w:rPr>
          <w:rFonts w:ascii="Arial" w:hAnsi="Arial" w:cs="Arial"/>
          <w:bCs/>
          <w:kern w:val="28"/>
          <w:szCs w:val="32"/>
        </w:rPr>
        <w:t>Obchodné podmienky zabezpečenia predmetu zákazky</w:t>
      </w:r>
      <w:bookmarkEnd w:id="139"/>
    </w:p>
    <w:p w14:paraId="27B4DACF" w14:textId="77777777" w:rsidR="00904F01" w:rsidRPr="00F80FC9" w:rsidRDefault="00904F01" w:rsidP="00535284">
      <w:pPr>
        <w:jc w:val="center"/>
        <w:rPr>
          <w:rFonts w:ascii="Arial" w:hAnsi="Arial" w:cs="Arial"/>
          <w:b/>
        </w:rPr>
      </w:pPr>
    </w:p>
    <w:p w14:paraId="603AFE4E" w14:textId="696E44A5" w:rsidR="00904F01" w:rsidRPr="00F80FC9" w:rsidRDefault="00904F01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Výsledkom každej časti predmetu zákazky bude </w:t>
      </w:r>
      <w:r w:rsidR="005D737C" w:rsidRPr="00F80FC9">
        <w:rPr>
          <w:rFonts w:ascii="Arial" w:hAnsi="Arial" w:cs="Arial"/>
        </w:rPr>
        <w:t>zmluva poskytnutie</w:t>
      </w:r>
      <w:r w:rsidRPr="00F80FC9">
        <w:rPr>
          <w:rFonts w:ascii="Arial" w:hAnsi="Arial" w:cs="Arial"/>
        </w:rPr>
        <w:t xml:space="preserve"> predmetu zákazky medzi obstarávateľom a úspešným uchádzačom podľa </w:t>
      </w:r>
      <w:r w:rsidRPr="00F23E81">
        <w:rPr>
          <w:rFonts w:ascii="Arial" w:hAnsi="Arial" w:cs="Arial"/>
        </w:rPr>
        <w:t xml:space="preserve">§ </w:t>
      </w:r>
      <w:r w:rsidR="00033644" w:rsidRPr="00F23E81">
        <w:rPr>
          <w:rFonts w:ascii="Arial" w:hAnsi="Arial" w:cs="Arial"/>
        </w:rPr>
        <w:t>56</w:t>
      </w:r>
      <w:r w:rsidRPr="00F23E81">
        <w:rPr>
          <w:rFonts w:ascii="Arial" w:hAnsi="Arial" w:cs="Arial"/>
        </w:rPr>
        <w:t xml:space="preserve"> </w:t>
      </w:r>
      <w:r w:rsidR="00033644" w:rsidRPr="00F23E81">
        <w:rPr>
          <w:rFonts w:ascii="Arial" w:hAnsi="Arial" w:cs="Arial"/>
        </w:rPr>
        <w:t>ZVO</w:t>
      </w:r>
      <w:r w:rsidRPr="00F80FC9">
        <w:rPr>
          <w:rFonts w:ascii="Arial" w:hAnsi="Arial" w:cs="Arial"/>
        </w:rPr>
        <w:t>.</w:t>
      </w:r>
    </w:p>
    <w:p w14:paraId="523ADEA3" w14:textId="77777777" w:rsidR="00687F0E" w:rsidRPr="00F80FC9" w:rsidRDefault="00687F0E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7BE70F" w14:textId="54E67400" w:rsidR="00904F01" w:rsidRPr="00F80FC9" w:rsidRDefault="00904F01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Nasledujú návrhy </w:t>
      </w:r>
      <w:r w:rsidR="00B509D0" w:rsidRPr="00F80FC9">
        <w:rPr>
          <w:rFonts w:ascii="Arial" w:hAnsi="Arial" w:cs="Arial"/>
        </w:rPr>
        <w:t>Z</w:t>
      </w:r>
      <w:r w:rsidR="005D737C" w:rsidRPr="00F80FC9">
        <w:rPr>
          <w:rFonts w:ascii="Arial" w:hAnsi="Arial" w:cs="Arial"/>
        </w:rPr>
        <w:t>mlúv</w:t>
      </w:r>
      <w:r w:rsidRPr="00F80FC9">
        <w:rPr>
          <w:rFonts w:ascii="Arial" w:hAnsi="Arial" w:cs="Arial"/>
        </w:rPr>
        <w:t xml:space="preserve"> pre zákazk</w:t>
      </w:r>
      <w:r w:rsidR="005D737C" w:rsidRPr="00F80FC9">
        <w:rPr>
          <w:rFonts w:ascii="Arial" w:hAnsi="Arial" w:cs="Arial"/>
        </w:rPr>
        <w:t>u</w:t>
      </w:r>
      <w:r w:rsidRPr="00F80FC9">
        <w:rPr>
          <w:rFonts w:ascii="Arial" w:hAnsi="Arial" w:cs="Arial"/>
        </w:rPr>
        <w:t>:</w:t>
      </w:r>
    </w:p>
    <w:p w14:paraId="275C0E1B" w14:textId="77777777" w:rsidR="00904F01" w:rsidRPr="00F80FC9" w:rsidRDefault="00904F01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95EB9E" w14:textId="67CDF8D7" w:rsidR="00033644" w:rsidRPr="00F80FC9" w:rsidRDefault="005D737C" w:rsidP="00535284">
      <w:pPr>
        <w:pStyle w:val="Odsekzoznamu"/>
        <w:numPr>
          <w:ilvl w:val="6"/>
          <w:numId w:val="47"/>
        </w:numPr>
        <w:autoSpaceDE w:val="0"/>
        <w:autoSpaceDN w:val="0"/>
        <w:adjustRightInd w:val="0"/>
        <w:ind w:left="567" w:hanging="567"/>
        <w:jc w:val="both"/>
        <w:rPr>
          <w:b/>
          <w:noProof w:val="0"/>
          <w:color w:val="FF000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>Zmluva o dielo (výmena SCADA systému)</w:t>
      </w:r>
    </w:p>
    <w:p w14:paraId="3F7CBCA7" w14:textId="77777777" w:rsidR="00323459" w:rsidRPr="00F80FC9" w:rsidRDefault="00323459" w:rsidP="00535284">
      <w:pPr>
        <w:pStyle w:val="Odsekzoznamu"/>
        <w:autoSpaceDE w:val="0"/>
        <w:autoSpaceDN w:val="0"/>
        <w:adjustRightInd w:val="0"/>
        <w:ind w:left="567"/>
        <w:jc w:val="both"/>
        <w:rPr>
          <w:b/>
          <w:noProof w:val="0"/>
          <w:sz w:val="20"/>
          <w:szCs w:val="20"/>
        </w:rPr>
      </w:pPr>
    </w:p>
    <w:p w14:paraId="2F5E2B9C" w14:textId="6EAEA6B5" w:rsidR="00E14E65" w:rsidRPr="00F80FC9" w:rsidRDefault="005D737C" w:rsidP="00535284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>Zmluva o dielo</w:t>
      </w:r>
      <w:r w:rsidR="00C063F9" w:rsidRPr="00F80FC9">
        <w:rPr>
          <w:rFonts w:ascii="Arial" w:hAnsi="Arial" w:cs="Arial"/>
        </w:rPr>
        <w:t xml:space="preserve"> </w:t>
      </w:r>
      <w:r w:rsidR="001B3624">
        <w:rPr>
          <w:rFonts w:ascii="Arial" w:hAnsi="Arial" w:cs="Arial"/>
        </w:rPr>
        <w:t xml:space="preserve">(výmena SCADA systému) </w:t>
      </w:r>
      <w:r w:rsidR="00E14E65" w:rsidRPr="00F80FC9">
        <w:rPr>
          <w:rFonts w:ascii="Arial" w:hAnsi="Arial" w:cs="Arial"/>
        </w:rPr>
        <w:t xml:space="preserve">spolu s jej prílohami </w:t>
      </w:r>
      <w:r w:rsidR="00E14E65" w:rsidRPr="00FE6BF6">
        <w:rPr>
          <w:rFonts w:ascii="Arial" w:hAnsi="Arial" w:cs="Arial"/>
        </w:rPr>
        <w:t xml:space="preserve">tvorí prílohu č. </w:t>
      </w:r>
      <w:r w:rsidR="006C6F76" w:rsidRPr="00FE6BF6">
        <w:rPr>
          <w:rFonts w:ascii="Arial" w:hAnsi="Arial" w:cs="Arial"/>
        </w:rPr>
        <w:t>6</w:t>
      </w:r>
      <w:r w:rsidR="00E14E65" w:rsidRPr="00FE6BF6">
        <w:rPr>
          <w:rFonts w:ascii="Arial" w:hAnsi="Arial" w:cs="Arial"/>
        </w:rPr>
        <w:t xml:space="preserve"> týchto súťažných podkladov ako skomprimovaný súbor formátu </w:t>
      </w:r>
      <w:proofErr w:type="spellStart"/>
      <w:r w:rsidR="00E14E65" w:rsidRPr="00FE6BF6">
        <w:rPr>
          <w:rFonts w:ascii="Arial" w:hAnsi="Arial" w:cs="Arial"/>
        </w:rPr>
        <w:t>zip</w:t>
      </w:r>
      <w:proofErr w:type="spellEnd"/>
      <w:r w:rsidR="00E14E65" w:rsidRPr="00FE6BF6">
        <w:rPr>
          <w:rFonts w:ascii="Arial" w:hAnsi="Arial" w:cs="Arial"/>
        </w:rPr>
        <w:t>.</w:t>
      </w:r>
    </w:p>
    <w:p w14:paraId="23F70A11" w14:textId="0BBAE624" w:rsidR="005D737C" w:rsidRPr="00F80FC9" w:rsidRDefault="005D737C" w:rsidP="00535284">
      <w:pPr>
        <w:pStyle w:val="Odsekzoznamu"/>
        <w:autoSpaceDE w:val="0"/>
        <w:autoSpaceDN w:val="0"/>
        <w:adjustRightInd w:val="0"/>
        <w:ind w:left="567"/>
        <w:jc w:val="both"/>
        <w:rPr>
          <w:b/>
          <w:noProof w:val="0"/>
          <w:sz w:val="20"/>
          <w:szCs w:val="20"/>
        </w:rPr>
      </w:pPr>
    </w:p>
    <w:p w14:paraId="755BE7B4" w14:textId="3EA5E8B6" w:rsidR="00904F01" w:rsidRPr="00F80FC9" w:rsidRDefault="005D737C" w:rsidP="00535284">
      <w:pPr>
        <w:pStyle w:val="Odsekzoznamu"/>
        <w:numPr>
          <w:ilvl w:val="6"/>
          <w:numId w:val="47"/>
        </w:numPr>
        <w:autoSpaceDE w:val="0"/>
        <w:autoSpaceDN w:val="0"/>
        <w:adjustRightInd w:val="0"/>
        <w:ind w:left="567" w:hanging="567"/>
        <w:jc w:val="both"/>
        <w:rPr>
          <w:b/>
          <w:noProof w:val="0"/>
          <w:sz w:val="20"/>
          <w:szCs w:val="20"/>
        </w:rPr>
      </w:pPr>
      <w:r w:rsidRPr="00F80FC9">
        <w:rPr>
          <w:b/>
          <w:noProof w:val="0"/>
          <w:sz w:val="20"/>
          <w:szCs w:val="20"/>
        </w:rPr>
        <w:t>Zmluva o poskytovaní služby podpora a údržba SCADA</w:t>
      </w:r>
    </w:p>
    <w:p w14:paraId="61D4DA67" w14:textId="77777777" w:rsidR="00323459" w:rsidRPr="00F80FC9" w:rsidRDefault="00323459" w:rsidP="00535284">
      <w:pPr>
        <w:pStyle w:val="Odsekzoznamu"/>
        <w:autoSpaceDE w:val="0"/>
        <w:autoSpaceDN w:val="0"/>
        <w:adjustRightInd w:val="0"/>
        <w:ind w:left="567"/>
        <w:jc w:val="both"/>
        <w:rPr>
          <w:b/>
          <w:noProof w:val="0"/>
          <w:sz w:val="20"/>
          <w:szCs w:val="20"/>
        </w:rPr>
      </w:pPr>
    </w:p>
    <w:p w14:paraId="3DCB7E8E" w14:textId="0855419A" w:rsidR="00E14E65" w:rsidRPr="00F80FC9" w:rsidRDefault="005D737C" w:rsidP="00535284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F80FC9">
        <w:rPr>
          <w:rFonts w:ascii="Arial" w:hAnsi="Arial" w:cs="Arial"/>
        </w:rPr>
        <w:t xml:space="preserve">Zmluva o poskytovaní </w:t>
      </w:r>
      <w:r w:rsidRPr="00FE6BF6">
        <w:rPr>
          <w:rFonts w:ascii="Arial" w:hAnsi="Arial" w:cs="Arial"/>
        </w:rPr>
        <w:t>služby podpora a údržba SCADA</w:t>
      </w:r>
      <w:r w:rsidR="00E14E65" w:rsidRPr="00FE6BF6">
        <w:rPr>
          <w:rFonts w:ascii="Arial" w:hAnsi="Arial" w:cs="Arial"/>
        </w:rPr>
        <w:t xml:space="preserve"> spolu s jej prílohami tvorí prílohu č. </w:t>
      </w:r>
      <w:r w:rsidR="006C6F76" w:rsidRPr="00FE6BF6">
        <w:rPr>
          <w:rFonts w:ascii="Arial" w:hAnsi="Arial" w:cs="Arial"/>
        </w:rPr>
        <w:t>7</w:t>
      </w:r>
      <w:r w:rsidRPr="00FE6BF6">
        <w:rPr>
          <w:rFonts w:ascii="Arial" w:hAnsi="Arial" w:cs="Arial"/>
        </w:rPr>
        <w:t xml:space="preserve"> </w:t>
      </w:r>
      <w:r w:rsidR="00E14E65" w:rsidRPr="00FE6BF6">
        <w:rPr>
          <w:rFonts w:ascii="Arial" w:hAnsi="Arial" w:cs="Arial"/>
        </w:rPr>
        <w:t xml:space="preserve">týchto súťažných podkladov ako skomprimovaný súbor formátu </w:t>
      </w:r>
      <w:proofErr w:type="spellStart"/>
      <w:r w:rsidR="00E14E65" w:rsidRPr="00FE6BF6">
        <w:rPr>
          <w:rFonts w:ascii="Arial" w:hAnsi="Arial" w:cs="Arial"/>
        </w:rPr>
        <w:t>zip</w:t>
      </w:r>
      <w:proofErr w:type="spellEnd"/>
      <w:r w:rsidR="00E14E65" w:rsidRPr="00FE6BF6">
        <w:rPr>
          <w:rFonts w:ascii="Arial" w:hAnsi="Arial" w:cs="Arial"/>
        </w:rPr>
        <w:t>.</w:t>
      </w:r>
    </w:p>
    <w:p w14:paraId="02EF57E9" w14:textId="77777777" w:rsidR="00D44E74" w:rsidRPr="00F80FC9" w:rsidRDefault="00D44E74" w:rsidP="00535284">
      <w:pPr>
        <w:spacing w:after="200" w:line="276" w:lineRule="auto"/>
        <w:rPr>
          <w:rFonts w:ascii="Arial" w:hAnsi="Arial" w:cs="Arial"/>
        </w:rPr>
      </w:pPr>
    </w:p>
    <w:p w14:paraId="4EA03CEC" w14:textId="77777777" w:rsidR="005D737C" w:rsidRPr="00F80FC9" w:rsidRDefault="005D737C" w:rsidP="00535284">
      <w:pPr>
        <w:spacing w:after="200" w:line="276" w:lineRule="auto"/>
        <w:rPr>
          <w:rFonts w:ascii="Arial" w:hAnsi="Arial" w:cs="Arial"/>
          <w:b/>
          <w:i/>
          <w:kern w:val="28"/>
          <w:sz w:val="32"/>
        </w:rPr>
      </w:pPr>
      <w:bookmarkStart w:id="140" w:name="_Toc404538315"/>
      <w:bookmarkStart w:id="141" w:name="_Toc404544432"/>
      <w:bookmarkStart w:id="142" w:name="_Toc456859724"/>
      <w:r w:rsidRPr="00F80FC9">
        <w:rPr>
          <w:rFonts w:ascii="Arial" w:hAnsi="Arial" w:cs="Arial"/>
          <w:kern w:val="28"/>
        </w:rPr>
        <w:br w:type="page"/>
      </w:r>
    </w:p>
    <w:p w14:paraId="330C42B6" w14:textId="43311FDD" w:rsidR="00904F01" w:rsidRPr="00F80FC9" w:rsidRDefault="007E3A67" w:rsidP="00535284">
      <w:pPr>
        <w:pStyle w:val="Nadpis1"/>
        <w:rPr>
          <w:rFonts w:ascii="Arial" w:hAnsi="Arial" w:cs="Arial"/>
          <w:kern w:val="28"/>
        </w:rPr>
      </w:pPr>
      <w:bookmarkStart w:id="143" w:name="_Toc85110516"/>
      <w:r w:rsidRPr="00F80FC9">
        <w:rPr>
          <w:rFonts w:ascii="Arial" w:hAnsi="Arial" w:cs="Arial"/>
          <w:kern w:val="28"/>
        </w:rPr>
        <w:lastRenderedPageBreak/>
        <w:t>D</w:t>
      </w:r>
      <w:r w:rsidR="00904F01" w:rsidRPr="00F80FC9">
        <w:rPr>
          <w:rFonts w:ascii="Arial" w:hAnsi="Arial" w:cs="Arial"/>
          <w:kern w:val="28"/>
        </w:rPr>
        <w:t>. Prílohy</w:t>
      </w:r>
      <w:bookmarkEnd w:id="140"/>
      <w:bookmarkEnd w:id="141"/>
      <w:bookmarkEnd w:id="142"/>
      <w:bookmarkEnd w:id="143"/>
    </w:p>
    <w:p w14:paraId="78681B61" w14:textId="77777777" w:rsidR="00194000" w:rsidRPr="00F80FC9" w:rsidRDefault="00194000" w:rsidP="005352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EF5239" w14:textId="77777777" w:rsidR="009B5D70" w:rsidRPr="00F80FC9" w:rsidRDefault="009B5D70" w:rsidP="00535284">
      <w:pPr>
        <w:spacing w:line="276" w:lineRule="auto"/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>Príloha č. 1</w:t>
      </w:r>
      <w:r w:rsidRPr="00F80FC9">
        <w:rPr>
          <w:rFonts w:ascii="Arial" w:hAnsi="Arial" w:cs="Arial"/>
          <w:b/>
        </w:rPr>
        <w:tab/>
        <w:t>Návrh na plnenie kritérií</w:t>
      </w:r>
    </w:p>
    <w:p w14:paraId="14322376" w14:textId="4AE18BCF" w:rsidR="00904F01" w:rsidRPr="00F80FC9" w:rsidRDefault="009B5D70" w:rsidP="00535284">
      <w:pPr>
        <w:spacing w:line="276" w:lineRule="auto"/>
        <w:ind w:left="709" w:firstLine="709"/>
        <w:rPr>
          <w:rFonts w:ascii="Arial" w:hAnsi="Arial" w:cs="Arial"/>
        </w:rPr>
      </w:pPr>
      <w:r w:rsidRPr="00FE6BF6">
        <w:rPr>
          <w:rFonts w:ascii="Arial" w:hAnsi="Arial" w:cs="Arial"/>
        </w:rPr>
        <w:t>(jeden súbor vo formáte MS Excel s </w:t>
      </w:r>
      <w:r w:rsidR="004F6B0D" w:rsidRPr="00FE6BF6">
        <w:rPr>
          <w:rFonts w:ascii="Arial" w:hAnsi="Arial" w:cs="Arial"/>
        </w:rPr>
        <w:t>5</w:t>
      </w:r>
      <w:r w:rsidR="00A42CA3" w:rsidRPr="00FE6BF6">
        <w:rPr>
          <w:rFonts w:ascii="Arial" w:hAnsi="Arial" w:cs="Arial"/>
        </w:rPr>
        <w:t xml:space="preserve"> </w:t>
      </w:r>
      <w:r w:rsidRPr="00FE6BF6">
        <w:rPr>
          <w:rFonts w:ascii="Arial" w:hAnsi="Arial" w:cs="Arial"/>
        </w:rPr>
        <w:t>hárkami)</w:t>
      </w:r>
    </w:p>
    <w:p w14:paraId="628715AB" w14:textId="77777777" w:rsidR="00F55531" w:rsidRPr="00F80FC9" w:rsidRDefault="00F55531" w:rsidP="00535284">
      <w:pPr>
        <w:rPr>
          <w:rFonts w:ascii="Arial" w:hAnsi="Arial" w:cs="Arial"/>
          <w:b/>
        </w:rPr>
      </w:pPr>
    </w:p>
    <w:p w14:paraId="73573CFA" w14:textId="77777777" w:rsidR="009B5D70" w:rsidRPr="00F80FC9" w:rsidRDefault="00641DB5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 xml:space="preserve">Príloha č. 2 </w:t>
      </w:r>
      <w:r w:rsidRPr="00F80FC9">
        <w:rPr>
          <w:rFonts w:ascii="Arial" w:hAnsi="Arial" w:cs="Arial"/>
          <w:b/>
        </w:rPr>
        <w:tab/>
      </w:r>
      <w:r w:rsidR="002F5D2F" w:rsidRPr="00F80FC9">
        <w:rPr>
          <w:rFonts w:ascii="Arial" w:hAnsi="Arial" w:cs="Arial"/>
          <w:b/>
        </w:rPr>
        <w:t>V</w:t>
      </w:r>
      <w:r w:rsidRPr="00F80FC9">
        <w:rPr>
          <w:rFonts w:ascii="Arial" w:hAnsi="Arial" w:cs="Arial"/>
          <w:b/>
        </w:rPr>
        <w:t>yhlásenie skupiny dodávateľov</w:t>
      </w:r>
      <w:r w:rsidR="002F5D2F" w:rsidRPr="00F80FC9">
        <w:rPr>
          <w:rFonts w:ascii="Arial" w:hAnsi="Arial" w:cs="Arial"/>
          <w:b/>
        </w:rPr>
        <w:t xml:space="preserve"> so splnomocnením</w:t>
      </w:r>
    </w:p>
    <w:p w14:paraId="74CB2652" w14:textId="77777777" w:rsidR="00F55531" w:rsidRPr="00F80FC9" w:rsidRDefault="00F55531" w:rsidP="00535284">
      <w:pPr>
        <w:rPr>
          <w:rFonts w:ascii="Arial" w:hAnsi="Arial" w:cs="Arial"/>
          <w:b/>
        </w:rPr>
      </w:pPr>
    </w:p>
    <w:p w14:paraId="308A2062" w14:textId="77777777" w:rsidR="00F55531" w:rsidRPr="00F80FC9" w:rsidRDefault="00F55531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 xml:space="preserve">Príloha č. 3 </w:t>
      </w:r>
      <w:r w:rsidRPr="00F80FC9">
        <w:rPr>
          <w:rFonts w:ascii="Arial" w:hAnsi="Arial" w:cs="Arial"/>
          <w:b/>
        </w:rPr>
        <w:tab/>
        <w:t>Čestné vyhlásenie – súhlas s podmienkami</w:t>
      </w:r>
    </w:p>
    <w:p w14:paraId="3E092E89" w14:textId="77777777" w:rsidR="00F55531" w:rsidRPr="00F80FC9" w:rsidRDefault="00F55531" w:rsidP="00535284">
      <w:pPr>
        <w:rPr>
          <w:rFonts w:ascii="Arial" w:hAnsi="Arial" w:cs="Arial"/>
          <w:b/>
        </w:rPr>
      </w:pPr>
    </w:p>
    <w:p w14:paraId="014B1CEF" w14:textId="77777777" w:rsidR="00C958C2" w:rsidRPr="00F80FC9" w:rsidRDefault="0035198B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 xml:space="preserve">Príloha č. 4 </w:t>
      </w:r>
      <w:r w:rsidRPr="00F80FC9">
        <w:rPr>
          <w:rFonts w:ascii="Arial" w:hAnsi="Arial" w:cs="Arial"/>
          <w:b/>
        </w:rPr>
        <w:tab/>
        <w:t>Špecifikácia podmienok účasti</w:t>
      </w:r>
    </w:p>
    <w:p w14:paraId="39A1A42A" w14:textId="77777777" w:rsidR="00E14E65" w:rsidRPr="00F80FC9" w:rsidRDefault="00E14E65" w:rsidP="00535284">
      <w:pPr>
        <w:rPr>
          <w:rFonts w:ascii="Arial" w:hAnsi="Arial" w:cs="Arial"/>
          <w:b/>
        </w:rPr>
      </w:pPr>
    </w:p>
    <w:p w14:paraId="0923A09A" w14:textId="35A8B32D" w:rsidR="00E14E65" w:rsidRPr="00F80FC9" w:rsidRDefault="00E14E65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 xml:space="preserve">Príloha č. 5 </w:t>
      </w:r>
      <w:r w:rsidRPr="00F80FC9">
        <w:rPr>
          <w:rFonts w:ascii="Arial" w:hAnsi="Arial" w:cs="Arial"/>
          <w:b/>
        </w:rPr>
        <w:tab/>
      </w:r>
      <w:r w:rsidR="006C6F76" w:rsidRPr="00F80FC9">
        <w:rPr>
          <w:rFonts w:ascii="Arial" w:hAnsi="Arial" w:cs="Arial"/>
          <w:b/>
        </w:rPr>
        <w:t>Technická špecifikácia – Výmena SCADA</w:t>
      </w:r>
      <w:r w:rsidRPr="00F80FC9">
        <w:rPr>
          <w:rFonts w:ascii="Arial" w:hAnsi="Arial" w:cs="Arial"/>
          <w:b/>
        </w:rPr>
        <w:t xml:space="preserve"> </w:t>
      </w:r>
    </w:p>
    <w:p w14:paraId="36D4DB82" w14:textId="77777777" w:rsidR="00E14E65" w:rsidRPr="00F80FC9" w:rsidRDefault="00E14E65" w:rsidP="00535284">
      <w:pPr>
        <w:rPr>
          <w:rFonts w:ascii="Arial" w:hAnsi="Arial" w:cs="Arial"/>
          <w:b/>
        </w:rPr>
      </w:pPr>
    </w:p>
    <w:p w14:paraId="1EF5E079" w14:textId="1B21F624" w:rsidR="00E14E65" w:rsidRPr="00F80FC9" w:rsidRDefault="00E14E65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 xml:space="preserve">Príloha č. 6 </w:t>
      </w:r>
      <w:r w:rsidRPr="00F80FC9">
        <w:rPr>
          <w:rFonts w:ascii="Arial" w:hAnsi="Arial" w:cs="Arial"/>
          <w:b/>
        </w:rPr>
        <w:tab/>
      </w:r>
      <w:r w:rsidR="006C6F76" w:rsidRPr="00F80FC9">
        <w:rPr>
          <w:rFonts w:ascii="Arial" w:hAnsi="Arial" w:cs="Arial"/>
          <w:b/>
        </w:rPr>
        <w:t>Zmluva o dielo (výmena SCADA systému)</w:t>
      </w:r>
      <w:r w:rsidRPr="00F80FC9">
        <w:rPr>
          <w:rFonts w:ascii="Arial" w:hAnsi="Arial" w:cs="Arial"/>
          <w:b/>
        </w:rPr>
        <w:t xml:space="preserve"> </w:t>
      </w:r>
    </w:p>
    <w:p w14:paraId="6F16CE46" w14:textId="11009635" w:rsidR="006C6F76" w:rsidRPr="00F80FC9" w:rsidRDefault="006C6F76" w:rsidP="00535284">
      <w:pPr>
        <w:rPr>
          <w:rFonts w:ascii="Arial" w:hAnsi="Arial" w:cs="Arial"/>
          <w:b/>
        </w:rPr>
      </w:pPr>
    </w:p>
    <w:p w14:paraId="5E8F35FC" w14:textId="1BCB6221" w:rsidR="006C6F76" w:rsidRPr="00F80FC9" w:rsidRDefault="006C6F76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>Príloha č. 7</w:t>
      </w:r>
      <w:r w:rsidRPr="00F80FC9">
        <w:rPr>
          <w:rFonts w:ascii="Arial" w:hAnsi="Arial" w:cs="Arial"/>
          <w:b/>
        </w:rPr>
        <w:tab/>
        <w:t>Zmluva o poskytovaní služby podpora a údržba SCADA</w:t>
      </w:r>
    </w:p>
    <w:p w14:paraId="59B1380E" w14:textId="77777777" w:rsidR="00E14E65" w:rsidRPr="00F80FC9" w:rsidRDefault="00E14E65" w:rsidP="00535284">
      <w:pPr>
        <w:rPr>
          <w:rFonts w:ascii="Arial" w:hAnsi="Arial" w:cs="Arial"/>
          <w:b/>
        </w:rPr>
      </w:pPr>
    </w:p>
    <w:p w14:paraId="3A4DF5DE" w14:textId="19BDF47F" w:rsidR="007B77DF" w:rsidRPr="00F80FC9" w:rsidRDefault="007B77DF" w:rsidP="00535284">
      <w:pPr>
        <w:rPr>
          <w:rFonts w:ascii="Arial" w:hAnsi="Arial" w:cs="Arial"/>
          <w:b/>
        </w:rPr>
      </w:pPr>
      <w:r w:rsidRPr="00F80FC9">
        <w:rPr>
          <w:rFonts w:ascii="Arial" w:hAnsi="Arial" w:cs="Arial"/>
          <w:b/>
        </w:rPr>
        <w:t>Prílo</w:t>
      </w:r>
      <w:r w:rsidR="000432EC" w:rsidRPr="00F80FC9">
        <w:rPr>
          <w:rFonts w:ascii="Arial" w:hAnsi="Arial" w:cs="Arial"/>
          <w:b/>
        </w:rPr>
        <w:t>h</w:t>
      </w:r>
      <w:r w:rsidRPr="00F80FC9">
        <w:rPr>
          <w:rFonts w:ascii="Arial" w:hAnsi="Arial" w:cs="Arial"/>
          <w:b/>
        </w:rPr>
        <w:t>a č. 8</w:t>
      </w:r>
      <w:r w:rsidRPr="00F80FC9">
        <w:rPr>
          <w:rFonts w:ascii="Arial" w:hAnsi="Arial" w:cs="Arial"/>
          <w:b/>
        </w:rPr>
        <w:tab/>
      </w:r>
      <w:r w:rsidR="00980FFD" w:rsidRPr="00F80FC9">
        <w:rPr>
          <w:rFonts w:ascii="Arial" w:hAnsi="Arial" w:cs="Arial"/>
          <w:b/>
        </w:rPr>
        <w:t>Pravidlá pre elektronickú komunikáciu v systéme JOSEPHIN</w:t>
      </w:r>
      <w:r w:rsidR="00153DEF" w:rsidRPr="00F80FC9">
        <w:rPr>
          <w:rFonts w:ascii="Arial" w:hAnsi="Arial" w:cs="Arial"/>
          <w:b/>
        </w:rPr>
        <w:t>E</w:t>
      </w:r>
    </w:p>
    <w:p w14:paraId="5BDE093B" w14:textId="77777777" w:rsidR="00E14E65" w:rsidRPr="00F80FC9" w:rsidRDefault="00E14E65" w:rsidP="00535284">
      <w:pPr>
        <w:rPr>
          <w:rFonts w:ascii="Arial" w:hAnsi="Arial" w:cs="Arial"/>
          <w:b/>
        </w:rPr>
      </w:pPr>
    </w:p>
    <w:sectPr w:rsidR="00E14E65" w:rsidRPr="00F80FC9" w:rsidSect="007F2C95"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8D911" w14:textId="77777777" w:rsidR="00130C60" w:rsidRDefault="00130C60" w:rsidP="00904F01">
      <w:r>
        <w:separator/>
      </w:r>
    </w:p>
  </w:endnote>
  <w:endnote w:type="continuationSeparator" w:id="0">
    <w:p w14:paraId="230A727F" w14:textId="77777777" w:rsidR="00130C60" w:rsidRDefault="00130C60" w:rsidP="0090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2"/>
        <w:szCs w:val="16"/>
      </w:rPr>
      <w:id w:val="57594691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CC7100" w14:textId="077CCA82" w:rsidR="00CE1986" w:rsidRPr="00412ECD" w:rsidRDefault="00CE1986" w:rsidP="00425541">
        <w:pPr>
          <w:pStyle w:val="Pta"/>
          <w:pBdr>
            <w:bottom w:val="single" w:sz="4" w:space="1" w:color="auto"/>
          </w:pBdr>
          <w:jc w:val="center"/>
          <w:rPr>
            <w:rFonts w:ascii="Arial" w:hAnsi="Arial" w:cs="Arial"/>
            <w:sz w:val="16"/>
            <w:szCs w:val="16"/>
          </w:rPr>
        </w:pPr>
        <w:r w:rsidRPr="00E36CC8">
          <w:rPr>
            <w:rFonts w:ascii="Arial" w:hAnsi="Arial" w:cs="Arial"/>
            <w:sz w:val="16"/>
            <w:szCs w:val="16"/>
          </w:rPr>
          <w:t>Výmena systému SCADA</w:t>
        </w:r>
      </w:p>
      <w:p w14:paraId="5A17FCB8" w14:textId="6F783D41" w:rsidR="00CE1986" w:rsidRPr="003C10F9" w:rsidRDefault="00CE1986" w:rsidP="00425541">
        <w:pPr>
          <w:pStyle w:val="Pta"/>
          <w:pBdr>
            <w:bottom w:val="single" w:sz="4" w:space="1" w:color="auto"/>
          </w:pBdr>
          <w:jc w:val="center"/>
          <w:rPr>
            <w:sz w:val="16"/>
          </w:rPr>
        </w:pPr>
        <w:r w:rsidRPr="003C10F9">
          <w:rPr>
            <w:rFonts w:ascii="Arial" w:hAnsi="Arial" w:cs="Arial"/>
            <w:sz w:val="16"/>
          </w:rPr>
          <w:t>Súťažné podklady</w:t>
        </w:r>
        <w:r w:rsidRPr="003C10F9">
          <w:rPr>
            <w:rFonts w:ascii="Arial" w:hAnsi="Arial" w:cs="Arial"/>
            <w:sz w:val="16"/>
          </w:rPr>
          <w:tab/>
        </w:r>
        <w:r w:rsidRPr="003C10F9">
          <w:rPr>
            <w:rFonts w:ascii="Arial" w:hAnsi="Arial" w:cs="Arial"/>
            <w:sz w:val="16"/>
          </w:rPr>
          <w:tab/>
          <w:t xml:space="preserve">Strana </w:t>
        </w:r>
        <w:r w:rsidRPr="003C10F9">
          <w:rPr>
            <w:rFonts w:ascii="Arial" w:hAnsi="Arial" w:cs="Arial"/>
            <w:sz w:val="16"/>
          </w:rPr>
          <w:fldChar w:fldCharType="begin"/>
        </w:r>
        <w:r w:rsidRPr="003C10F9">
          <w:rPr>
            <w:rFonts w:ascii="Arial" w:hAnsi="Arial" w:cs="Arial"/>
            <w:sz w:val="16"/>
          </w:rPr>
          <w:instrText xml:space="preserve"> PAGE </w:instrText>
        </w:r>
        <w:r w:rsidRPr="003C10F9">
          <w:rPr>
            <w:rFonts w:ascii="Arial" w:hAnsi="Arial" w:cs="Arial"/>
            <w:sz w:val="16"/>
          </w:rPr>
          <w:fldChar w:fldCharType="separate"/>
        </w:r>
        <w:r w:rsidR="00680A53">
          <w:rPr>
            <w:rFonts w:ascii="Arial" w:hAnsi="Arial" w:cs="Arial"/>
            <w:noProof/>
            <w:sz w:val="16"/>
          </w:rPr>
          <w:t>21</w:t>
        </w:r>
        <w:r w:rsidRPr="003C10F9">
          <w:rPr>
            <w:rFonts w:ascii="Arial" w:hAnsi="Arial" w:cs="Arial"/>
            <w:sz w:val="16"/>
          </w:rPr>
          <w:fldChar w:fldCharType="end"/>
        </w:r>
        <w:r w:rsidRPr="003C10F9">
          <w:rPr>
            <w:rFonts w:ascii="Arial" w:hAnsi="Arial" w:cs="Arial"/>
            <w:sz w:val="16"/>
          </w:rPr>
          <w:t xml:space="preserve"> z </w:t>
        </w:r>
        <w:r w:rsidRPr="003C10F9">
          <w:rPr>
            <w:rFonts w:ascii="Arial" w:hAnsi="Arial" w:cs="Arial"/>
            <w:sz w:val="16"/>
          </w:rPr>
          <w:fldChar w:fldCharType="begin"/>
        </w:r>
        <w:r w:rsidRPr="003C10F9">
          <w:rPr>
            <w:rFonts w:ascii="Arial" w:hAnsi="Arial" w:cs="Arial"/>
            <w:sz w:val="16"/>
          </w:rPr>
          <w:instrText xml:space="preserve"> NUMPAGES </w:instrText>
        </w:r>
        <w:r w:rsidRPr="003C10F9">
          <w:rPr>
            <w:rFonts w:ascii="Arial" w:hAnsi="Arial" w:cs="Arial"/>
            <w:sz w:val="16"/>
          </w:rPr>
          <w:fldChar w:fldCharType="separate"/>
        </w:r>
        <w:r w:rsidR="00680A53">
          <w:rPr>
            <w:rFonts w:ascii="Arial" w:hAnsi="Arial" w:cs="Arial"/>
            <w:noProof/>
            <w:sz w:val="16"/>
          </w:rPr>
          <w:t>22</w:t>
        </w:r>
        <w:r w:rsidRPr="003C10F9">
          <w:rPr>
            <w:rFonts w:ascii="Arial" w:hAnsi="Arial" w:cs="Arial"/>
            <w:sz w:val="16"/>
          </w:rPr>
          <w:fldChar w:fldCharType="end"/>
        </w:r>
      </w:p>
      <w:p w14:paraId="6546F203" w14:textId="77777777" w:rsidR="00CE1986" w:rsidRPr="003C10F9" w:rsidRDefault="00130C60" w:rsidP="00425541">
        <w:pPr>
          <w:pStyle w:val="Pta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1DDBF" w14:textId="77777777" w:rsidR="00130C60" w:rsidRDefault="00130C60" w:rsidP="00904F01">
      <w:r>
        <w:separator/>
      </w:r>
    </w:p>
  </w:footnote>
  <w:footnote w:type="continuationSeparator" w:id="0">
    <w:p w14:paraId="68976FFF" w14:textId="77777777" w:rsidR="00130C60" w:rsidRDefault="00130C60" w:rsidP="0090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3101" w14:textId="77777777" w:rsidR="00CE1986" w:rsidRDefault="00CE1986">
    <w:pPr>
      <w:pStyle w:val="Hlavika"/>
    </w:pPr>
    <w:r>
      <w:rPr>
        <w:noProof/>
      </w:rPr>
      <w:drawing>
        <wp:inline distT="0" distB="0" distL="0" distR="0" wp14:anchorId="09157059" wp14:editId="1683B397">
          <wp:extent cx="5759450" cy="831132"/>
          <wp:effectExtent l="0" t="0" r="0" b="7620"/>
          <wp:docPr id="1" name="Obrázok 1" descr="hlavicka_distribucia_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icka_distribucia_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8C606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F2FC5"/>
    <w:multiLevelType w:val="multilevel"/>
    <w:tmpl w:val="3E7A2B8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31D1307"/>
    <w:multiLevelType w:val="hybridMultilevel"/>
    <w:tmpl w:val="C6A64F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E47DD"/>
    <w:multiLevelType w:val="hybridMultilevel"/>
    <w:tmpl w:val="CD1E962C"/>
    <w:lvl w:ilvl="0" w:tplc="9FA8645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6D651B"/>
    <w:multiLevelType w:val="hybridMultilevel"/>
    <w:tmpl w:val="D16CAFD2"/>
    <w:lvl w:ilvl="0" w:tplc="30581CC4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EF87955"/>
    <w:multiLevelType w:val="multilevel"/>
    <w:tmpl w:val="ADA4FE3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5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00F4843"/>
    <w:multiLevelType w:val="multilevel"/>
    <w:tmpl w:val="153CF0BC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5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10A6312"/>
    <w:multiLevelType w:val="hybridMultilevel"/>
    <w:tmpl w:val="04FEFD7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B15B67"/>
    <w:multiLevelType w:val="multilevel"/>
    <w:tmpl w:val="B8EEFAA4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3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2840E0A"/>
    <w:multiLevelType w:val="multilevel"/>
    <w:tmpl w:val="52AE651A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2"/>
      <w:numFmt w:val="decimal"/>
      <w:lvlText w:val="26.2.%3"/>
      <w:lvlJc w:val="left"/>
      <w:pPr>
        <w:ind w:left="2850" w:hanging="720"/>
      </w:pPr>
      <w:rPr>
        <w:rFonts w:hint="default"/>
        <w:sz w:val="20"/>
      </w:rPr>
    </w:lvl>
    <w:lvl w:ilvl="3">
      <w:start w:val="1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142516DD"/>
    <w:multiLevelType w:val="hybridMultilevel"/>
    <w:tmpl w:val="83C230B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2A1E77"/>
    <w:multiLevelType w:val="multilevel"/>
    <w:tmpl w:val="D6D43A3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12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1800"/>
      </w:pPr>
      <w:rPr>
        <w:rFonts w:hint="default"/>
      </w:rPr>
    </w:lvl>
  </w:abstractNum>
  <w:abstractNum w:abstractNumId="12" w15:restartNumberingAfterBreak="0">
    <w:nsid w:val="155C2DD8"/>
    <w:multiLevelType w:val="multilevel"/>
    <w:tmpl w:val="2E90D626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095BB0"/>
    <w:multiLevelType w:val="hybridMultilevel"/>
    <w:tmpl w:val="AF8E8F1A"/>
    <w:lvl w:ilvl="0" w:tplc="5D760E6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8397133"/>
    <w:multiLevelType w:val="hybridMultilevel"/>
    <w:tmpl w:val="D040BA42"/>
    <w:lvl w:ilvl="0" w:tplc="5074CDEE">
      <w:start w:val="1"/>
      <w:numFmt w:val="decimal"/>
      <w:pStyle w:val="ExcFlowStep"/>
      <w:lvlText w:val="E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1B3A3B5E"/>
    <w:multiLevelType w:val="multilevel"/>
    <w:tmpl w:val="A1B65EE0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12614D"/>
    <w:multiLevelType w:val="multilevel"/>
    <w:tmpl w:val="8F44895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  <w:u w:val="single"/>
      </w:rPr>
    </w:lvl>
  </w:abstractNum>
  <w:abstractNum w:abstractNumId="17" w15:restartNumberingAfterBreak="0">
    <w:nsid w:val="22B93BA6"/>
    <w:multiLevelType w:val="hybridMultilevel"/>
    <w:tmpl w:val="584848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14B59"/>
    <w:multiLevelType w:val="multilevel"/>
    <w:tmpl w:val="AF3AAE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2378707F"/>
    <w:multiLevelType w:val="hybridMultilevel"/>
    <w:tmpl w:val="D87244F8"/>
    <w:lvl w:ilvl="0" w:tplc="4BAA2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E7EF4"/>
    <w:multiLevelType w:val="multilevel"/>
    <w:tmpl w:val="B5645736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7631CD"/>
    <w:multiLevelType w:val="multilevel"/>
    <w:tmpl w:val="7B0ABA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27C20925"/>
    <w:multiLevelType w:val="multilevel"/>
    <w:tmpl w:val="47B4128E"/>
    <w:lvl w:ilvl="0">
      <w:start w:val="1"/>
      <w:numFmt w:val="decimal"/>
      <w:pStyle w:val="Odsek1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880702C"/>
    <w:multiLevelType w:val="multilevel"/>
    <w:tmpl w:val="FD5667A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5" w:hanging="435"/>
      </w:pPr>
      <w:rPr>
        <w:rFonts w:hint="default"/>
      </w:rPr>
    </w:lvl>
    <w:lvl w:ilvl="2">
      <w:start w:val="1"/>
      <w:numFmt w:val="decimal"/>
      <w:lvlText w:val="8.3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288A00F2"/>
    <w:multiLevelType w:val="multilevel"/>
    <w:tmpl w:val="CE307E2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5" w15:restartNumberingAfterBreak="0">
    <w:nsid w:val="28DB1CD3"/>
    <w:multiLevelType w:val="hybridMultilevel"/>
    <w:tmpl w:val="C7548EE6"/>
    <w:lvl w:ilvl="0" w:tplc="D132225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6451F"/>
    <w:multiLevelType w:val="hybridMultilevel"/>
    <w:tmpl w:val="E05E13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71186"/>
    <w:multiLevelType w:val="multilevel"/>
    <w:tmpl w:val="1026C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2DFC4AC6"/>
    <w:multiLevelType w:val="multilevel"/>
    <w:tmpl w:val="8D3492D0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3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2E105482"/>
    <w:multiLevelType w:val="multilevel"/>
    <w:tmpl w:val="9410B9BC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2"/>
      <w:numFmt w:val="decimal"/>
      <w:lvlText w:val="12.%2."/>
      <w:lvlJc w:val="left"/>
      <w:pPr>
        <w:tabs>
          <w:tab w:val="num" w:pos="755"/>
        </w:tabs>
        <w:ind w:left="755" w:hanging="432"/>
      </w:pPr>
      <w:rPr>
        <w:rFonts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431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846"/>
        </w:tabs>
        <w:ind w:left="774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1566"/>
        </w:tabs>
        <w:ind w:left="1278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926"/>
        </w:tabs>
        <w:ind w:left="178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2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06"/>
        </w:tabs>
        <w:ind w:left="279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6"/>
        </w:tabs>
        <w:ind w:left="3366" w:hanging="1440"/>
      </w:pPr>
      <w:rPr>
        <w:rFonts w:cs="Times New Roman" w:hint="default"/>
      </w:rPr>
    </w:lvl>
  </w:abstractNum>
  <w:abstractNum w:abstractNumId="30" w15:restartNumberingAfterBreak="0">
    <w:nsid w:val="302B2AA4"/>
    <w:multiLevelType w:val="hybridMultilevel"/>
    <w:tmpl w:val="08261116"/>
    <w:lvl w:ilvl="0" w:tplc="E2043948">
      <w:start w:val="1"/>
      <w:numFmt w:val="decimal"/>
      <w:pStyle w:val="AltFlowStep"/>
      <w:lvlText w:val="A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>
      <w:start w:val="1"/>
      <w:numFmt w:val="lowerRoman"/>
      <w:lvlText w:val="%3."/>
      <w:lvlJc w:val="right"/>
      <w:pPr>
        <w:ind w:left="3861" w:hanging="180"/>
      </w:pPr>
    </w:lvl>
    <w:lvl w:ilvl="3" w:tplc="0405000F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31387CE3"/>
    <w:multiLevelType w:val="hybridMultilevel"/>
    <w:tmpl w:val="E268738C"/>
    <w:lvl w:ilvl="0" w:tplc="A9FA671E">
      <w:start w:val="22"/>
      <w:numFmt w:val="decimal"/>
      <w:lvlText w:val="26.%1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7E167E"/>
    <w:multiLevelType w:val="hybridMultilevel"/>
    <w:tmpl w:val="213ED20C"/>
    <w:lvl w:ilvl="0" w:tplc="FFFFFFFF">
      <w:start w:val="1"/>
      <w:numFmt w:val="bullet"/>
      <w:lvlText w:val=""/>
      <w:lvlJc w:val="left"/>
      <w:pPr>
        <w:tabs>
          <w:tab w:val="num" w:pos="662"/>
        </w:tabs>
        <w:ind w:left="6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82"/>
        </w:tabs>
        <w:ind w:left="1382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2"/>
        </w:tabs>
        <w:ind w:left="21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2"/>
        </w:tabs>
        <w:ind w:left="28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42"/>
        </w:tabs>
        <w:ind w:left="3542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2"/>
        </w:tabs>
        <w:ind w:left="42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2"/>
        </w:tabs>
        <w:ind w:left="49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02"/>
        </w:tabs>
        <w:ind w:left="5702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2"/>
        </w:tabs>
        <w:ind w:left="6422" w:hanging="360"/>
      </w:pPr>
      <w:rPr>
        <w:rFonts w:ascii="Wingdings" w:hAnsi="Wingdings" w:hint="default"/>
      </w:rPr>
    </w:lvl>
  </w:abstractNum>
  <w:abstractNum w:abstractNumId="33" w15:restartNumberingAfterBreak="0">
    <w:nsid w:val="34567B47"/>
    <w:multiLevelType w:val="multilevel"/>
    <w:tmpl w:val="E7901702"/>
    <w:styleLink w:val="Styl1"/>
    <w:lvl w:ilvl="0">
      <w:start w:val="1"/>
      <w:numFmt w:val="decimal"/>
      <w:lvlText w:val="N%1"/>
      <w:lvlJc w:val="left"/>
      <w:pPr>
        <w:ind w:left="2155" w:hanging="454"/>
      </w:pPr>
      <w:rPr>
        <w:rFonts w:hint="default"/>
      </w:rPr>
    </w:lvl>
    <w:lvl w:ilvl="1">
      <w:start w:val="2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20"/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347068FE"/>
    <w:multiLevelType w:val="hybridMultilevel"/>
    <w:tmpl w:val="301899EA"/>
    <w:lvl w:ilvl="0" w:tplc="AE8483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020B69"/>
    <w:multiLevelType w:val="multilevel"/>
    <w:tmpl w:val="027A6E6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4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39884614"/>
    <w:multiLevelType w:val="hybridMultilevel"/>
    <w:tmpl w:val="643E1DB6"/>
    <w:lvl w:ilvl="0" w:tplc="AE8483B6">
      <w:start w:val="4"/>
      <w:numFmt w:val="bullet"/>
      <w:lvlText w:val="-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39A408FB"/>
    <w:multiLevelType w:val="multilevel"/>
    <w:tmpl w:val="39BA2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39BC192F"/>
    <w:multiLevelType w:val="multilevel"/>
    <w:tmpl w:val="FC6695CC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9.%2"/>
      <w:lvlJc w:val="left"/>
      <w:pPr>
        <w:ind w:left="360" w:hanging="360"/>
      </w:pPr>
      <w:rPr>
        <w:rFonts w:hint="default"/>
      </w:rPr>
    </w:lvl>
    <w:lvl w:ilvl="2">
      <w:start w:val="30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9E67958"/>
    <w:multiLevelType w:val="multilevel"/>
    <w:tmpl w:val="6F4E82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40" w15:restartNumberingAfterBreak="0">
    <w:nsid w:val="3BBE346F"/>
    <w:multiLevelType w:val="multilevel"/>
    <w:tmpl w:val="A5645A7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C902880"/>
    <w:multiLevelType w:val="hybridMultilevel"/>
    <w:tmpl w:val="F68602C4"/>
    <w:lvl w:ilvl="0" w:tplc="AE8483B6">
      <w:start w:val="4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3C985ADA"/>
    <w:multiLevelType w:val="multilevel"/>
    <w:tmpl w:val="52B0B88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40FB2F9A"/>
    <w:multiLevelType w:val="multilevel"/>
    <w:tmpl w:val="5E509A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color w:val="auto"/>
      </w:rPr>
    </w:lvl>
  </w:abstractNum>
  <w:abstractNum w:abstractNumId="44" w15:restartNumberingAfterBreak="0">
    <w:nsid w:val="43E619BF"/>
    <w:multiLevelType w:val="multilevel"/>
    <w:tmpl w:val="F7C621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44262E2C"/>
    <w:multiLevelType w:val="multilevel"/>
    <w:tmpl w:val="F8E05AC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1226" w:hanging="37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6" w15:restartNumberingAfterBreak="0">
    <w:nsid w:val="480B0DFD"/>
    <w:multiLevelType w:val="multilevel"/>
    <w:tmpl w:val="953A592C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479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cs="Arial" w:hint="default"/>
      </w:rPr>
    </w:lvl>
  </w:abstractNum>
  <w:abstractNum w:abstractNumId="47" w15:restartNumberingAfterBreak="0">
    <w:nsid w:val="49EA64B1"/>
    <w:multiLevelType w:val="multilevel"/>
    <w:tmpl w:val="0494E3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8" w15:restartNumberingAfterBreak="0">
    <w:nsid w:val="52F53980"/>
    <w:multiLevelType w:val="multilevel"/>
    <w:tmpl w:val="A106D00C"/>
    <w:lvl w:ilvl="0">
      <w:start w:val="1"/>
      <w:numFmt w:val="decimal"/>
      <w:pStyle w:val="Nadpis3"/>
      <w:lvlText w:val="%1."/>
      <w:lvlJc w:val="left"/>
      <w:pPr>
        <w:ind w:left="2487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tabs>
          <w:tab w:val="num" w:pos="-178"/>
        </w:tabs>
        <w:ind w:left="-178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"/>
        </w:tabs>
        <w:ind w:left="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8"/>
        </w:tabs>
        <w:ind w:left="8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6"/>
        </w:tabs>
        <w:ind w:left="15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4"/>
        </w:tabs>
        <w:ind w:left="19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2"/>
        </w:tabs>
        <w:ind w:left="26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60"/>
        </w:tabs>
        <w:ind w:left="2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8"/>
        </w:tabs>
        <w:ind w:left="3668" w:hanging="1800"/>
      </w:pPr>
      <w:rPr>
        <w:rFonts w:cs="Times New Roman" w:hint="default"/>
      </w:rPr>
    </w:lvl>
  </w:abstractNum>
  <w:abstractNum w:abstractNumId="49" w15:restartNumberingAfterBreak="0">
    <w:nsid w:val="55101429"/>
    <w:multiLevelType w:val="multilevel"/>
    <w:tmpl w:val="B52E51A2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56F5604"/>
    <w:multiLevelType w:val="multilevel"/>
    <w:tmpl w:val="444C6BC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9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color w:val="000000"/>
      </w:rPr>
    </w:lvl>
  </w:abstractNum>
  <w:abstractNum w:abstractNumId="51" w15:restartNumberingAfterBreak="0">
    <w:nsid w:val="557A6D47"/>
    <w:multiLevelType w:val="multilevel"/>
    <w:tmpl w:val="26469C24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956" w:hanging="6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8822E11"/>
    <w:multiLevelType w:val="multilevel"/>
    <w:tmpl w:val="48929EC0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3" w15:restartNumberingAfterBreak="0">
    <w:nsid w:val="5C864825"/>
    <w:multiLevelType w:val="multilevel"/>
    <w:tmpl w:val="BDB6671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5CF15B63"/>
    <w:multiLevelType w:val="hybridMultilevel"/>
    <w:tmpl w:val="C19C15D2"/>
    <w:lvl w:ilvl="0" w:tplc="8A58CA16">
      <w:start w:val="20"/>
      <w:numFmt w:val="bullet"/>
      <w:lvlText w:val="-"/>
      <w:lvlJc w:val="left"/>
      <w:pPr>
        <w:ind w:left="2061" w:hanging="360"/>
      </w:pPr>
      <w:rPr>
        <w:rFonts w:ascii="Book Antiqua" w:eastAsiaTheme="minorHAnsi" w:hAnsi="Book Antiqua" w:cstheme="minorBidi" w:hint="default"/>
      </w:rPr>
    </w:lvl>
    <w:lvl w:ilvl="1" w:tplc="9010589A">
      <w:start w:val="1"/>
      <w:numFmt w:val="bullet"/>
      <w:pStyle w:val="ListFS2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5" w15:restartNumberingAfterBreak="0">
    <w:nsid w:val="638D60B6"/>
    <w:multiLevelType w:val="hybridMultilevel"/>
    <w:tmpl w:val="D9F07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00242F"/>
    <w:multiLevelType w:val="hybridMultilevel"/>
    <w:tmpl w:val="8C26E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D1232"/>
    <w:multiLevelType w:val="multilevel"/>
    <w:tmpl w:val="A6126BDA"/>
    <w:lvl w:ilvl="0">
      <w:start w:val="1"/>
      <w:numFmt w:val="decimal"/>
      <w:pStyle w:val="seLevel1"/>
      <w:lvlText w:val="%1"/>
      <w:lvlJc w:val="left"/>
      <w:pPr>
        <w:tabs>
          <w:tab w:val="num" w:pos="1135"/>
        </w:tabs>
        <w:ind w:left="1135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2098"/>
        </w:tabs>
        <w:ind w:left="2098" w:hanging="68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354"/>
        </w:tabs>
        <w:ind w:left="2354" w:hanging="794"/>
      </w:pPr>
      <w:rPr>
        <w:rFonts w:hint="default"/>
        <w:b/>
        <w:i w:val="0"/>
        <w:sz w:val="20"/>
        <w:szCs w:val="2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8" w15:restartNumberingAfterBreak="0">
    <w:nsid w:val="6C914548"/>
    <w:multiLevelType w:val="hybridMultilevel"/>
    <w:tmpl w:val="3F0E7A7E"/>
    <w:lvl w:ilvl="0" w:tplc="AE8483B6">
      <w:start w:val="4"/>
      <w:numFmt w:val="bullet"/>
      <w:lvlText w:val="-"/>
      <w:lvlJc w:val="left"/>
      <w:pPr>
        <w:ind w:left="1625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59" w15:restartNumberingAfterBreak="0">
    <w:nsid w:val="6CCD4024"/>
    <w:multiLevelType w:val="multilevel"/>
    <w:tmpl w:val="ED7EB0D6"/>
    <w:lvl w:ilvl="0">
      <w:start w:val="2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60" w15:restartNumberingAfterBreak="0">
    <w:nsid w:val="6E0B74EE"/>
    <w:multiLevelType w:val="multilevel"/>
    <w:tmpl w:val="DA1C0FC4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26.2.%3"/>
      <w:lvlJc w:val="left"/>
      <w:pPr>
        <w:ind w:left="1571" w:hanging="720"/>
      </w:pPr>
      <w:rPr>
        <w:rFonts w:hint="default"/>
        <w:sz w:val="20"/>
      </w:rPr>
    </w:lvl>
    <w:lvl w:ilvl="3">
      <w:start w:val="27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61" w15:restartNumberingAfterBreak="0">
    <w:nsid w:val="6E9F06FC"/>
    <w:multiLevelType w:val="multilevel"/>
    <w:tmpl w:val="A3267CDA"/>
    <w:lvl w:ilvl="0">
      <w:start w:val="28"/>
      <w:numFmt w:val="decimal"/>
      <w:lvlText w:val="%1"/>
      <w:lvlJc w:val="left"/>
      <w:pPr>
        <w:ind w:left="375" w:hanging="375"/>
      </w:pPr>
      <w:rPr>
        <w:rFonts w:ascii="Arial" w:hAnsi="Arial" w:cs="Arial" w:hint="default"/>
      </w:rPr>
    </w:lvl>
    <w:lvl w:ilvl="1">
      <w:start w:val="1"/>
      <w:numFmt w:val="decimal"/>
      <w:lvlText w:val="27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Arial" w:hint="default"/>
      </w:rPr>
    </w:lvl>
  </w:abstractNum>
  <w:abstractNum w:abstractNumId="62" w15:restartNumberingAfterBreak="0">
    <w:nsid w:val="70B47D60"/>
    <w:multiLevelType w:val="hybridMultilevel"/>
    <w:tmpl w:val="594AF4EE"/>
    <w:lvl w:ilvl="0" w:tplc="EEFE2BB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1C60B20"/>
    <w:multiLevelType w:val="multilevel"/>
    <w:tmpl w:val="8FE02F4A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2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4" w15:restartNumberingAfterBreak="0">
    <w:nsid w:val="72E17FD8"/>
    <w:multiLevelType w:val="hybridMultilevel"/>
    <w:tmpl w:val="6E7CE686"/>
    <w:lvl w:ilvl="0" w:tplc="E73EB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8C1E11"/>
    <w:multiLevelType w:val="multilevel"/>
    <w:tmpl w:val="05944A24"/>
    <w:lvl w:ilvl="0">
      <w:start w:val="1"/>
      <w:numFmt w:val="decimal"/>
      <w:lvlText w:val="8.%1."/>
      <w:lvlJc w:val="left"/>
      <w:pPr>
        <w:tabs>
          <w:tab w:val="num" w:pos="-180"/>
        </w:tabs>
        <w:ind w:left="54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6" w15:restartNumberingAfterBreak="0">
    <w:nsid w:val="73CE69D2"/>
    <w:multiLevelType w:val="multilevel"/>
    <w:tmpl w:val="7B78148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1226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7" w15:restartNumberingAfterBreak="0">
    <w:nsid w:val="77B1161F"/>
    <w:multiLevelType w:val="hybridMultilevel"/>
    <w:tmpl w:val="B792DAFA"/>
    <w:lvl w:ilvl="0" w:tplc="E52C691C">
      <w:start w:val="1"/>
      <w:numFmt w:val="decimal"/>
      <w:pStyle w:val="FlowStep"/>
      <w:lvlText w:val="N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3FEA6DCE">
      <w:start w:val="2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3FEA6DCE">
      <w:start w:val="20"/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93079A6"/>
    <w:multiLevelType w:val="multilevel"/>
    <w:tmpl w:val="6A7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79504A71"/>
    <w:multiLevelType w:val="hybridMultilevel"/>
    <w:tmpl w:val="8C26E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CF1937"/>
    <w:multiLevelType w:val="multilevel"/>
    <w:tmpl w:val="2EB686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1" w15:restartNumberingAfterBreak="0">
    <w:nsid w:val="7F5B2204"/>
    <w:multiLevelType w:val="hybridMultilevel"/>
    <w:tmpl w:val="8B7CB27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2"/>
  </w:num>
  <w:num w:numId="3">
    <w:abstractNumId w:val="44"/>
  </w:num>
  <w:num w:numId="4">
    <w:abstractNumId w:val="65"/>
  </w:num>
  <w:num w:numId="5">
    <w:abstractNumId w:val="29"/>
  </w:num>
  <w:num w:numId="6">
    <w:abstractNumId w:val="34"/>
  </w:num>
  <w:num w:numId="7">
    <w:abstractNumId w:val="7"/>
  </w:num>
  <w:num w:numId="8">
    <w:abstractNumId w:val="71"/>
  </w:num>
  <w:num w:numId="9">
    <w:abstractNumId w:val="28"/>
  </w:num>
  <w:num w:numId="10">
    <w:abstractNumId w:val="35"/>
  </w:num>
  <w:num w:numId="11">
    <w:abstractNumId w:val="5"/>
  </w:num>
  <w:num w:numId="12">
    <w:abstractNumId w:val="63"/>
  </w:num>
  <w:num w:numId="13">
    <w:abstractNumId w:val="6"/>
  </w:num>
  <w:num w:numId="14">
    <w:abstractNumId w:val="61"/>
  </w:num>
  <w:num w:numId="15">
    <w:abstractNumId w:val="39"/>
  </w:num>
  <w:num w:numId="16">
    <w:abstractNumId w:val="37"/>
  </w:num>
  <w:num w:numId="17">
    <w:abstractNumId w:val="43"/>
  </w:num>
  <w:num w:numId="18">
    <w:abstractNumId w:val="46"/>
  </w:num>
  <w:num w:numId="19">
    <w:abstractNumId w:val="18"/>
  </w:num>
  <w:num w:numId="20">
    <w:abstractNumId w:val="21"/>
  </w:num>
  <w:num w:numId="21">
    <w:abstractNumId w:val="47"/>
  </w:num>
  <w:num w:numId="22">
    <w:abstractNumId w:val="70"/>
  </w:num>
  <w:num w:numId="23">
    <w:abstractNumId w:val="40"/>
  </w:num>
  <w:num w:numId="24">
    <w:abstractNumId w:val="13"/>
  </w:num>
  <w:num w:numId="25">
    <w:abstractNumId w:val="27"/>
  </w:num>
  <w:num w:numId="26">
    <w:abstractNumId w:val="62"/>
  </w:num>
  <w:num w:numId="27">
    <w:abstractNumId w:val="3"/>
  </w:num>
  <w:num w:numId="28">
    <w:abstractNumId w:val="16"/>
  </w:num>
  <w:num w:numId="29">
    <w:abstractNumId w:val="24"/>
  </w:num>
  <w:num w:numId="30">
    <w:abstractNumId w:val="42"/>
  </w:num>
  <w:num w:numId="31">
    <w:abstractNumId w:val="60"/>
  </w:num>
  <w:num w:numId="32">
    <w:abstractNumId w:val="11"/>
  </w:num>
  <w:num w:numId="33">
    <w:abstractNumId w:val="38"/>
  </w:num>
  <w:num w:numId="34">
    <w:abstractNumId w:val="0"/>
  </w:num>
  <w:num w:numId="35">
    <w:abstractNumId w:val="54"/>
  </w:num>
  <w:num w:numId="36">
    <w:abstractNumId w:val="67"/>
  </w:num>
  <w:num w:numId="37">
    <w:abstractNumId w:val="33"/>
  </w:num>
  <w:num w:numId="38">
    <w:abstractNumId w:val="14"/>
  </w:num>
  <w:num w:numId="39">
    <w:abstractNumId w:val="30"/>
    <w:lvlOverride w:ilvl="0">
      <w:startOverride w:val="1"/>
    </w:lvlOverride>
  </w:num>
  <w:num w:numId="40">
    <w:abstractNumId w:val="50"/>
  </w:num>
  <w:num w:numId="41">
    <w:abstractNumId w:val="45"/>
  </w:num>
  <w:num w:numId="42">
    <w:abstractNumId w:val="1"/>
  </w:num>
  <w:num w:numId="43">
    <w:abstractNumId w:val="53"/>
  </w:num>
  <w:num w:numId="44">
    <w:abstractNumId w:val="66"/>
  </w:num>
  <w:num w:numId="45">
    <w:abstractNumId w:val="52"/>
  </w:num>
  <w:num w:numId="46">
    <w:abstractNumId w:val="57"/>
  </w:num>
  <w:num w:numId="47">
    <w:abstractNumId w:val="51"/>
  </w:num>
  <w:num w:numId="48">
    <w:abstractNumId w:val="23"/>
  </w:num>
  <w:num w:numId="49">
    <w:abstractNumId w:val="31"/>
  </w:num>
  <w:num w:numId="50">
    <w:abstractNumId w:val="9"/>
  </w:num>
  <w:num w:numId="51">
    <w:abstractNumId w:val="8"/>
  </w:num>
  <w:num w:numId="52">
    <w:abstractNumId w:val="49"/>
  </w:num>
  <w:num w:numId="53">
    <w:abstractNumId w:val="10"/>
  </w:num>
  <w:num w:numId="54">
    <w:abstractNumId w:val="4"/>
  </w:num>
  <w:num w:numId="55">
    <w:abstractNumId w:val="15"/>
  </w:num>
  <w:num w:numId="56">
    <w:abstractNumId w:val="64"/>
  </w:num>
  <w:num w:numId="57">
    <w:abstractNumId w:val="69"/>
  </w:num>
  <w:num w:numId="58">
    <w:abstractNumId w:val="26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</w:num>
  <w:num w:numId="61">
    <w:abstractNumId w:val="55"/>
  </w:num>
  <w:num w:numId="62">
    <w:abstractNumId w:val="25"/>
  </w:num>
  <w:num w:numId="63">
    <w:abstractNumId w:val="59"/>
  </w:num>
  <w:num w:numId="64">
    <w:abstractNumId w:val="19"/>
  </w:num>
  <w:num w:numId="65">
    <w:abstractNumId w:val="68"/>
  </w:num>
  <w:num w:numId="6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2"/>
  </w:num>
  <w:num w:numId="84">
    <w:abstractNumId w:val="20"/>
  </w:num>
  <w:num w:numId="85">
    <w:abstractNumId w:val="69"/>
  </w:num>
  <w:num w:numId="86">
    <w:abstractNumId w:val="56"/>
  </w:num>
  <w:num w:numId="87">
    <w:abstractNumId w:val="41"/>
  </w:num>
  <w:num w:numId="88">
    <w:abstractNumId w:val="58"/>
  </w:num>
  <w:num w:numId="89">
    <w:abstractNumId w:val="2"/>
  </w:num>
  <w:num w:numId="90">
    <w:abstractNumId w:val="3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4"/>
    <w:rsid w:val="000007C5"/>
    <w:rsid w:val="0001017F"/>
    <w:rsid w:val="000118A3"/>
    <w:rsid w:val="00012BBB"/>
    <w:rsid w:val="00014582"/>
    <w:rsid w:val="0001465A"/>
    <w:rsid w:val="00016E30"/>
    <w:rsid w:val="000208FF"/>
    <w:rsid w:val="000213C8"/>
    <w:rsid w:val="0002186E"/>
    <w:rsid w:val="0002299E"/>
    <w:rsid w:val="000231DB"/>
    <w:rsid w:val="00023BF7"/>
    <w:rsid w:val="00023DCC"/>
    <w:rsid w:val="00024ECE"/>
    <w:rsid w:val="000304B6"/>
    <w:rsid w:val="00030C23"/>
    <w:rsid w:val="00030DE1"/>
    <w:rsid w:val="00031A53"/>
    <w:rsid w:val="00032752"/>
    <w:rsid w:val="00033644"/>
    <w:rsid w:val="00033C34"/>
    <w:rsid w:val="00040099"/>
    <w:rsid w:val="00041CB5"/>
    <w:rsid w:val="000432EC"/>
    <w:rsid w:val="0004518E"/>
    <w:rsid w:val="00045498"/>
    <w:rsid w:val="00050236"/>
    <w:rsid w:val="00051AF3"/>
    <w:rsid w:val="00054476"/>
    <w:rsid w:val="000544B7"/>
    <w:rsid w:val="00054586"/>
    <w:rsid w:val="00055E44"/>
    <w:rsid w:val="00055ED4"/>
    <w:rsid w:val="00056287"/>
    <w:rsid w:val="000606DD"/>
    <w:rsid w:val="00062217"/>
    <w:rsid w:val="00062EBC"/>
    <w:rsid w:val="0006345D"/>
    <w:rsid w:val="00070E78"/>
    <w:rsid w:val="00071A97"/>
    <w:rsid w:val="00071D77"/>
    <w:rsid w:val="00071F8D"/>
    <w:rsid w:val="00072D6B"/>
    <w:rsid w:val="00073249"/>
    <w:rsid w:val="00073868"/>
    <w:rsid w:val="00075215"/>
    <w:rsid w:val="000779C5"/>
    <w:rsid w:val="00077D7C"/>
    <w:rsid w:val="00077DB6"/>
    <w:rsid w:val="00080C43"/>
    <w:rsid w:val="00082129"/>
    <w:rsid w:val="000830E9"/>
    <w:rsid w:val="00083D0D"/>
    <w:rsid w:val="00086524"/>
    <w:rsid w:val="000906BE"/>
    <w:rsid w:val="0009198E"/>
    <w:rsid w:val="00091AFC"/>
    <w:rsid w:val="00092114"/>
    <w:rsid w:val="000945E0"/>
    <w:rsid w:val="000952C6"/>
    <w:rsid w:val="000960C9"/>
    <w:rsid w:val="000A0682"/>
    <w:rsid w:val="000A22AE"/>
    <w:rsid w:val="000A3500"/>
    <w:rsid w:val="000A57A5"/>
    <w:rsid w:val="000A5FD9"/>
    <w:rsid w:val="000A6DA9"/>
    <w:rsid w:val="000A717D"/>
    <w:rsid w:val="000B0389"/>
    <w:rsid w:val="000B07DA"/>
    <w:rsid w:val="000B3C49"/>
    <w:rsid w:val="000B3E4A"/>
    <w:rsid w:val="000B41BA"/>
    <w:rsid w:val="000B4646"/>
    <w:rsid w:val="000B46BA"/>
    <w:rsid w:val="000B4E01"/>
    <w:rsid w:val="000B615B"/>
    <w:rsid w:val="000B6547"/>
    <w:rsid w:val="000B65C3"/>
    <w:rsid w:val="000B78B3"/>
    <w:rsid w:val="000B7C1D"/>
    <w:rsid w:val="000C1C45"/>
    <w:rsid w:val="000C5E14"/>
    <w:rsid w:val="000C734F"/>
    <w:rsid w:val="000C782F"/>
    <w:rsid w:val="000C7FA8"/>
    <w:rsid w:val="000D12BB"/>
    <w:rsid w:val="000D2F38"/>
    <w:rsid w:val="000D33A6"/>
    <w:rsid w:val="000D4FDA"/>
    <w:rsid w:val="000D50B7"/>
    <w:rsid w:val="000D544D"/>
    <w:rsid w:val="000D54BE"/>
    <w:rsid w:val="000D65B1"/>
    <w:rsid w:val="000E17EF"/>
    <w:rsid w:val="000E2D10"/>
    <w:rsid w:val="000E4AF5"/>
    <w:rsid w:val="000E6DC0"/>
    <w:rsid w:val="000F0A19"/>
    <w:rsid w:val="000F1F3B"/>
    <w:rsid w:val="000F2135"/>
    <w:rsid w:val="000F2CFF"/>
    <w:rsid w:val="000F2E53"/>
    <w:rsid w:val="000F5AEA"/>
    <w:rsid w:val="000F5BF3"/>
    <w:rsid w:val="000F5EBD"/>
    <w:rsid w:val="000F7894"/>
    <w:rsid w:val="0010261F"/>
    <w:rsid w:val="0010342C"/>
    <w:rsid w:val="00103AE1"/>
    <w:rsid w:val="00104BE4"/>
    <w:rsid w:val="001053B4"/>
    <w:rsid w:val="001054AE"/>
    <w:rsid w:val="00106A7C"/>
    <w:rsid w:val="00106CE6"/>
    <w:rsid w:val="0010717E"/>
    <w:rsid w:val="00110098"/>
    <w:rsid w:val="00111FE3"/>
    <w:rsid w:val="00114BFD"/>
    <w:rsid w:val="00115590"/>
    <w:rsid w:val="0011571A"/>
    <w:rsid w:val="00115789"/>
    <w:rsid w:val="0011635E"/>
    <w:rsid w:val="001202D7"/>
    <w:rsid w:val="00120406"/>
    <w:rsid w:val="00121298"/>
    <w:rsid w:val="00122ABB"/>
    <w:rsid w:val="00124E3F"/>
    <w:rsid w:val="00127E62"/>
    <w:rsid w:val="00130C60"/>
    <w:rsid w:val="00134A3A"/>
    <w:rsid w:val="0013784E"/>
    <w:rsid w:val="00140C0F"/>
    <w:rsid w:val="00140E98"/>
    <w:rsid w:val="00141528"/>
    <w:rsid w:val="00141F65"/>
    <w:rsid w:val="00143CE3"/>
    <w:rsid w:val="0014497C"/>
    <w:rsid w:val="0014502E"/>
    <w:rsid w:val="001451A6"/>
    <w:rsid w:val="00147B2C"/>
    <w:rsid w:val="001501B7"/>
    <w:rsid w:val="00150F6F"/>
    <w:rsid w:val="00151212"/>
    <w:rsid w:val="00151884"/>
    <w:rsid w:val="001521AE"/>
    <w:rsid w:val="00152C09"/>
    <w:rsid w:val="00153DEF"/>
    <w:rsid w:val="00154C91"/>
    <w:rsid w:val="0015549A"/>
    <w:rsid w:val="001558FB"/>
    <w:rsid w:val="001563B1"/>
    <w:rsid w:val="00156D1C"/>
    <w:rsid w:val="00156D40"/>
    <w:rsid w:val="001577BE"/>
    <w:rsid w:val="00161261"/>
    <w:rsid w:val="001629CA"/>
    <w:rsid w:val="00163220"/>
    <w:rsid w:val="001639DE"/>
    <w:rsid w:val="00165267"/>
    <w:rsid w:val="00165D58"/>
    <w:rsid w:val="001668F4"/>
    <w:rsid w:val="001677DD"/>
    <w:rsid w:val="00170C29"/>
    <w:rsid w:val="00173D68"/>
    <w:rsid w:val="00173ED1"/>
    <w:rsid w:val="001807AD"/>
    <w:rsid w:val="00184A23"/>
    <w:rsid w:val="00186F08"/>
    <w:rsid w:val="0018702B"/>
    <w:rsid w:val="001915B4"/>
    <w:rsid w:val="001929AF"/>
    <w:rsid w:val="00192E94"/>
    <w:rsid w:val="00193BF6"/>
    <w:rsid w:val="00194000"/>
    <w:rsid w:val="001943E5"/>
    <w:rsid w:val="00194AF5"/>
    <w:rsid w:val="00194F6F"/>
    <w:rsid w:val="00195D43"/>
    <w:rsid w:val="00196345"/>
    <w:rsid w:val="001A1A98"/>
    <w:rsid w:val="001A288B"/>
    <w:rsid w:val="001A3E48"/>
    <w:rsid w:val="001A5CAB"/>
    <w:rsid w:val="001A63F1"/>
    <w:rsid w:val="001A67AD"/>
    <w:rsid w:val="001B3624"/>
    <w:rsid w:val="001B39FC"/>
    <w:rsid w:val="001B5C21"/>
    <w:rsid w:val="001B60CB"/>
    <w:rsid w:val="001B661E"/>
    <w:rsid w:val="001B6A43"/>
    <w:rsid w:val="001B7BDA"/>
    <w:rsid w:val="001C1EDB"/>
    <w:rsid w:val="001C2A0A"/>
    <w:rsid w:val="001C736F"/>
    <w:rsid w:val="001C737B"/>
    <w:rsid w:val="001C7EB0"/>
    <w:rsid w:val="001D11EB"/>
    <w:rsid w:val="001D1738"/>
    <w:rsid w:val="001D521C"/>
    <w:rsid w:val="001D5500"/>
    <w:rsid w:val="001D6872"/>
    <w:rsid w:val="001D6C3E"/>
    <w:rsid w:val="001D7EC8"/>
    <w:rsid w:val="001E0891"/>
    <w:rsid w:val="001E1620"/>
    <w:rsid w:val="001E222B"/>
    <w:rsid w:val="001E748B"/>
    <w:rsid w:val="001F0C6B"/>
    <w:rsid w:val="001F1593"/>
    <w:rsid w:val="001F24A7"/>
    <w:rsid w:val="001F282C"/>
    <w:rsid w:val="001F3550"/>
    <w:rsid w:val="001F4089"/>
    <w:rsid w:val="001F65AA"/>
    <w:rsid w:val="001F7C7A"/>
    <w:rsid w:val="001F7D7A"/>
    <w:rsid w:val="002004F2"/>
    <w:rsid w:val="00202053"/>
    <w:rsid w:val="002038D6"/>
    <w:rsid w:val="00203BB8"/>
    <w:rsid w:val="00204829"/>
    <w:rsid w:val="00206C6A"/>
    <w:rsid w:val="0021532B"/>
    <w:rsid w:val="00215CBA"/>
    <w:rsid w:val="00215E89"/>
    <w:rsid w:val="00217729"/>
    <w:rsid w:val="00220888"/>
    <w:rsid w:val="0022142B"/>
    <w:rsid w:val="002239DB"/>
    <w:rsid w:val="00225814"/>
    <w:rsid w:val="0022609E"/>
    <w:rsid w:val="002267A2"/>
    <w:rsid w:val="002270EB"/>
    <w:rsid w:val="0022767A"/>
    <w:rsid w:val="00227F99"/>
    <w:rsid w:val="00231806"/>
    <w:rsid w:val="0023282B"/>
    <w:rsid w:val="00234DB4"/>
    <w:rsid w:val="0023540C"/>
    <w:rsid w:val="0023540F"/>
    <w:rsid w:val="00235B96"/>
    <w:rsid w:val="00235E0B"/>
    <w:rsid w:val="00236A35"/>
    <w:rsid w:val="00236E04"/>
    <w:rsid w:val="002371D7"/>
    <w:rsid w:val="002376FD"/>
    <w:rsid w:val="002405FD"/>
    <w:rsid w:val="00241371"/>
    <w:rsid w:val="0024237C"/>
    <w:rsid w:val="002427E1"/>
    <w:rsid w:val="00242D59"/>
    <w:rsid w:val="002454E4"/>
    <w:rsid w:val="00245BC5"/>
    <w:rsid w:val="00250037"/>
    <w:rsid w:val="002502E6"/>
    <w:rsid w:val="0025056E"/>
    <w:rsid w:val="0025185F"/>
    <w:rsid w:val="002519B7"/>
    <w:rsid w:val="00252467"/>
    <w:rsid w:val="00252495"/>
    <w:rsid w:val="002549F1"/>
    <w:rsid w:val="00256452"/>
    <w:rsid w:val="00260C19"/>
    <w:rsid w:val="00263D90"/>
    <w:rsid w:val="00266182"/>
    <w:rsid w:val="002716F8"/>
    <w:rsid w:val="00271E1D"/>
    <w:rsid w:val="00272A64"/>
    <w:rsid w:val="00272D1E"/>
    <w:rsid w:val="002751FD"/>
    <w:rsid w:val="00276BDF"/>
    <w:rsid w:val="002807DE"/>
    <w:rsid w:val="00282137"/>
    <w:rsid w:val="0028353C"/>
    <w:rsid w:val="00284730"/>
    <w:rsid w:val="002908AE"/>
    <w:rsid w:val="002944D3"/>
    <w:rsid w:val="00295047"/>
    <w:rsid w:val="002963A5"/>
    <w:rsid w:val="002A09E7"/>
    <w:rsid w:val="002A19BB"/>
    <w:rsid w:val="002A268D"/>
    <w:rsid w:val="002A29FE"/>
    <w:rsid w:val="002A418C"/>
    <w:rsid w:val="002A46CC"/>
    <w:rsid w:val="002A5425"/>
    <w:rsid w:val="002A6172"/>
    <w:rsid w:val="002A67EC"/>
    <w:rsid w:val="002A6CEE"/>
    <w:rsid w:val="002B04BF"/>
    <w:rsid w:val="002B24D1"/>
    <w:rsid w:val="002B24E0"/>
    <w:rsid w:val="002B26AF"/>
    <w:rsid w:val="002B494D"/>
    <w:rsid w:val="002B5CC7"/>
    <w:rsid w:val="002B5EB4"/>
    <w:rsid w:val="002B6192"/>
    <w:rsid w:val="002B6603"/>
    <w:rsid w:val="002C0DEC"/>
    <w:rsid w:val="002C2552"/>
    <w:rsid w:val="002C2A4F"/>
    <w:rsid w:val="002C2B2A"/>
    <w:rsid w:val="002C3106"/>
    <w:rsid w:val="002C3F60"/>
    <w:rsid w:val="002C48AA"/>
    <w:rsid w:val="002C6C6B"/>
    <w:rsid w:val="002D3B2F"/>
    <w:rsid w:val="002D3C34"/>
    <w:rsid w:val="002E0463"/>
    <w:rsid w:val="002E0510"/>
    <w:rsid w:val="002E078A"/>
    <w:rsid w:val="002E1145"/>
    <w:rsid w:val="002E448C"/>
    <w:rsid w:val="002E46B8"/>
    <w:rsid w:val="002E4B43"/>
    <w:rsid w:val="002E680A"/>
    <w:rsid w:val="002F03B9"/>
    <w:rsid w:val="002F0596"/>
    <w:rsid w:val="002F2197"/>
    <w:rsid w:val="002F270A"/>
    <w:rsid w:val="002F40B4"/>
    <w:rsid w:val="002F4319"/>
    <w:rsid w:val="002F5D2F"/>
    <w:rsid w:val="00301CCC"/>
    <w:rsid w:val="00305FF7"/>
    <w:rsid w:val="00306EFB"/>
    <w:rsid w:val="003077C2"/>
    <w:rsid w:val="00310DA7"/>
    <w:rsid w:val="00311091"/>
    <w:rsid w:val="0031162A"/>
    <w:rsid w:val="003134D8"/>
    <w:rsid w:val="00313F91"/>
    <w:rsid w:val="00316434"/>
    <w:rsid w:val="00320A56"/>
    <w:rsid w:val="00322D2C"/>
    <w:rsid w:val="00322E39"/>
    <w:rsid w:val="00323459"/>
    <w:rsid w:val="00323CF7"/>
    <w:rsid w:val="00324E66"/>
    <w:rsid w:val="003260DE"/>
    <w:rsid w:val="00326A97"/>
    <w:rsid w:val="0033068C"/>
    <w:rsid w:val="00331D4D"/>
    <w:rsid w:val="00333906"/>
    <w:rsid w:val="00334DFB"/>
    <w:rsid w:val="003351B6"/>
    <w:rsid w:val="003356BB"/>
    <w:rsid w:val="00335AAB"/>
    <w:rsid w:val="00342660"/>
    <w:rsid w:val="003433A2"/>
    <w:rsid w:val="003451F2"/>
    <w:rsid w:val="00345EA1"/>
    <w:rsid w:val="0035198B"/>
    <w:rsid w:val="00352EAD"/>
    <w:rsid w:val="003537D2"/>
    <w:rsid w:val="003538EF"/>
    <w:rsid w:val="00355BAE"/>
    <w:rsid w:val="00356154"/>
    <w:rsid w:val="00360AC7"/>
    <w:rsid w:val="00361310"/>
    <w:rsid w:val="003620E4"/>
    <w:rsid w:val="00362B10"/>
    <w:rsid w:val="00362E93"/>
    <w:rsid w:val="00363686"/>
    <w:rsid w:val="00363725"/>
    <w:rsid w:val="0036446D"/>
    <w:rsid w:val="00364E29"/>
    <w:rsid w:val="003661E4"/>
    <w:rsid w:val="00366298"/>
    <w:rsid w:val="003663C5"/>
    <w:rsid w:val="00366C18"/>
    <w:rsid w:val="00367086"/>
    <w:rsid w:val="003704FC"/>
    <w:rsid w:val="003732B8"/>
    <w:rsid w:val="0037413E"/>
    <w:rsid w:val="00374654"/>
    <w:rsid w:val="00380721"/>
    <w:rsid w:val="00381813"/>
    <w:rsid w:val="00382652"/>
    <w:rsid w:val="00384CF4"/>
    <w:rsid w:val="00385FFE"/>
    <w:rsid w:val="00386943"/>
    <w:rsid w:val="00387403"/>
    <w:rsid w:val="00395BC9"/>
    <w:rsid w:val="00396083"/>
    <w:rsid w:val="0039686B"/>
    <w:rsid w:val="00397DC5"/>
    <w:rsid w:val="003A1239"/>
    <w:rsid w:val="003A1656"/>
    <w:rsid w:val="003A1C57"/>
    <w:rsid w:val="003A4217"/>
    <w:rsid w:val="003A4C30"/>
    <w:rsid w:val="003A5932"/>
    <w:rsid w:val="003A74E2"/>
    <w:rsid w:val="003A7A0A"/>
    <w:rsid w:val="003B0009"/>
    <w:rsid w:val="003B1C68"/>
    <w:rsid w:val="003B3035"/>
    <w:rsid w:val="003B38CF"/>
    <w:rsid w:val="003B4BA2"/>
    <w:rsid w:val="003B6314"/>
    <w:rsid w:val="003C06E1"/>
    <w:rsid w:val="003C277C"/>
    <w:rsid w:val="003C3686"/>
    <w:rsid w:val="003C3CCF"/>
    <w:rsid w:val="003C7A41"/>
    <w:rsid w:val="003D2CB7"/>
    <w:rsid w:val="003D3617"/>
    <w:rsid w:val="003D3B70"/>
    <w:rsid w:val="003D4E3F"/>
    <w:rsid w:val="003D4EE1"/>
    <w:rsid w:val="003D52C2"/>
    <w:rsid w:val="003E17A4"/>
    <w:rsid w:val="003E210D"/>
    <w:rsid w:val="003E2B8D"/>
    <w:rsid w:val="003E2CA6"/>
    <w:rsid w:val="003E3B7B"/>
    <w:rsid w:val="003E436B"/>
    <w:rsid w:val="003E44EB"/>
    <w:rsid w:val="003E53B5"/>
    <w:rsid w:val="003E7C08"/>
    <w:rsid w:val="003F01AC"/>
    <w:rsid w:val="003F0E7E"/>
    <w:rsid w:val="003F30E9"/>
    <w:rsid w:val="003F4C8B"/>
    <w:rsid w:val="003F6AF5"/>
    <w:rsid w:val="003F7479"/>
    <w:rsid w:val="004020E1"/>
    <w:rsid w:val="00402F40"/>
    <w:rsid w:val="0040535B"/>
    <w:rsid w:val="004064D3"/>
    <w:rsid w:val="00406B38"/>
    <w:rsid w:val="00406F28"/>
    <w:rsid w:val="004075E4"/>
    <w:rsid w:val="00412ECD"/>
    <w:rsid w:val="00413244"/>
    <w:rsid w:val="00414A62"/>
    <w:rsid w:val="004150AB"/>
    <w:rsid w:val="0041556C"/>
    <w:rsid w:val="0041560A"/>
    <w:rsid w:val="004200C2"/>
    <w:rsid w:val="00421393"/>
    <w:rsid w:val="004213EB"/>
    <w:rsid w:val="0042233F"/>
    <w:rsid w:val="004253C2"/>
    <w:rsid w:val="00425541"/>
    <w:rsid w:val="00426C82"/>
    <w:rsid w:val="004276DA"/>
    <w:rsid w:val="00430BCD"/>
    <w:rsid w:val="00430F6B"/>
    <w:rsid w:val="0043206C"/>
    <w:rsid w:val="00432DA0"/>
    <w:rsid w:val="00432FB2"/>
    <w:rsid w:val="0043378F"/>
    <w:rsid w:val="0043495D"/>
    <w:rsid w:val="0043652E"/>
    <w:rsid w:val="00436611"/>
    <w:rsid w:val="00436E10"/>
    <w:rsid w:val="00436E45"/>
    <w:rsid w:val="00440073"/>
    <w:rsid w:val="00443F37"/>
    <w:rsid w:val="004444A0"/>
    <w:rsid w:val="004459B2"/>
    <w:rsid w:val="00451D54"/>
    <w:rsid w:val="00453180"/>
    <w:rsid w:val="004545B3"/>
    <w:rsid w:val="00454954"/>
    <w:rsid w:val="0045603D"/>
    <w:rsid w:val="00457520"/>
    <w:rsid w:val="0046040B"/>
    <w:rsid w:val="00460A88"/>
    <w:rsid w:val="00462B40"/>
    <w:rsid w:val="00463F17"/>
    <w:rsid w:val="0046669F"/>
    <w:rsid w:val="00466ECC"/>
    <w:rsid w:val="00471946"/>
    <w:rsid w:val="00472C96"/>
    <w:rsid w:val="00472EFE"/>
    <w:rsid w:val="00473C7F"/>
    <w:rsid w:val="00473E64"/>
    <w:rsid w:val="00475EAE"/>
    <w:rsid w:val="00477929"/>
    <w:rsid w:val="00477DC9"/>
    <w:rsid w:val="00482E26"/>
    <w:rsid w:val="00482EFA"/>
    <w:rsid w:val="00483C5B"/>
    <w:rsid w:val="00484C13"/>
    <w:rsid w:val="00485397"/>
    <w:rsid w:val="004865DB"/>
    <w:rsid w:val="004868A9"/>
    <w:rsid w:val="004910CF"/>
    <w:rsid w:val="00491509"/>
    <w:rsid w:val="0049171F"/>
    <w:rsid w:val="00491FB8"/>
    <w:rsid w:val="00494E64"/>
    <w:rsid w:val="004957B6"/>
    <w:rsid w:val="00496AE7"/>
    <w:rsid w:val="0049760E"/>
    <w:rsid w:val="004A0940"/>
    <w:rsid w:val="004A193C"/>
    <w:rsid w:val="004A3ABC"/>
    <w:rsid w:val="004A42F7"/>
    <w:rsid w:val="004A6898"/>
    <w:rsid w:val="004A72EF"/>
    <w:rsid w:val="004A752C"/>
    <w:rsid w:val="004B05FA"/>
    <w:rsid w:val="004B30FF"/>
    <w:rsid w:val="004B4280"/>
    <w:rsid w:val="004B4C1E"/>
    <w:rsid w:val="004B668D"/>
    <w:rsid w:val="004B66F5"/>
    <w:rsid w:val="004C225B"/>
    <w:rsid w:val="004C4DDA"/>
    <w:rsid w:val="004C540F"/>
    <w:rsid w:val="004C5959"/>
    <w:rsid w:val="004C60D1"/>
    <w:rsid w:val="004D2A22"/>
    <w:rsid w:val="004D373F"/>
    <w:rsid w:val="004E0135"/>
    <w:rsid w:val="004E131A"/>
    <w:rsid w:val="004E2044"/>
    <w:rsid w:val="004E2272"/>
    <w:rsid w:val="004E25C0"/>
    <w:rsid w:val="004E3957"/>
    <w:rsid w:val="004E55AE"/>
    <w:rsid w:val="004E55CA"/>
    <w:rsid w:val="004E5935"/>
    <w:rsid w:val="004E6471"/>
    <w:rsid w:val="004E6EA4"/>
    <w:rsid w:val="004E7F6E"/>
    <w:rsid w:val="004F18E4"/>
    <w:rsid w:val="004F54F0"/>
    <w:rsid w:val="004F554A"/>
    <w:rsid w:val="004F5DC2"/>
    <w:rsid w:val="004F6B0D"/>
    <w:rsid w:val="004F6B37"/>
    <w:rsid w:val="004F77B6"/>
    <w:rsid w:val="00501F8C"/>
    <w:rsid w:val="00503A2B"/>
    <w:rsid w:val="00503D4E"/>
    <w:rsid w:val="005060F6"/>
    <w:rsid w:val="00506CE3"/>
    <w:rsid w:val="00506EFE"/>
    <w:rsid w:val="005115D7"/>
    <w:rsid w:val="00511735"/>
    <w:rsid w:val="005128A4"/>
    <w:rsid w:val="00513212"/>
    <w:rsid w:val="00513461"/>
    <w:rsid w:val="0051388E"/>
    <w:rsid w:val="00514E1F"/>
    <w:rsid w:val="00515458"/>
    <w:rsid w:val="005164F5"/>
    <w:rsid w:val="005200F4"/>
    <w:rsid w:val="005201C6"/>
    <w:rsid w:val="0052331E"/>
    <w:rsid w:val="00523787"/>
    <w:rsid w:val="00523E6F"/>
    <w:rsid w:val="00524487"/>
    <w:rsid w:val="00524791"/>
    <w:rsid w:val="00524AA9"/>
    <w:rsid w:val="005262FB"/>
    <w:rsid w:val="0052777E"/>
    <w:rsid w:val="00527E7A"/>
    <w:rsid w:val="005320D2"/>
    <w:rsid w:val="00532B8E"/>
    <w:rsid w:val="00533857"/>
    <w:rsid w:val="00535284"/>
    <w:rsid w:val="00535573"/>
    <w:rsid w:val="00535F3E"/>
    <w:rsid w:val="00536370"/>
    <w:rsid w:val="0053740E"/>
    <w:rsid w:val="0053779F"/>
    <w:rsid w:val="0054076C"/>
    <w:rsid w:val="0054083F"/>
    <w:rsid w:val="005412CE"/>
    <w:rsid w:val="00542BD4"/>
    <w:rsid w:val="00543347"/>
    <w:rsid w:val="00543846"/>
    <w:rsid w:val="00545E87"/>
    <w:rsid w:val="005464CF"/>
    <w:rsid w:val="00546EB5"/>
    <w:rsid w:val="00551646"/>
    <w:rsid w:val="00551D56"/>
    <w:rsid w:val="00552973"/>
    <w:rsid w:val="00562C57"/>
    <w:rsid w:val="00562CBF"/>
    <w:rsid w:val="00562F89"/>
    <w:rsid w:val="00563B0D"/>
    <w:rsid w:val="00564B03"/>
    <w:rsid w:val="00564FFE"/>
    <w:rsid w:val="00565619"/>
    <w:rsid w:val="005678D9"/>
    <w:rsid w:val="00570F09"/>
    <w:rsid w:val="0057229F"/>
    <w:rsid w:val="005729CF"/>
    <w:rsid w:val="00574E1A"/>
    <w:rsid w:val="00581174"/>
    <w:rsid w:val="0058622A"/>
    <w:rsid w:val="00587702"/>
    <w:rsid w:val="00587D02"/>
    <w:rsid w:val="00590111"/>
    <w:rsid w:val="00591711"/>
    <w:rsid w:val="0059217C"/>
    <w:rsid w:val="005923DB"/>
    <w:rsid w:val="00592F69"/>
    <w:rsid w:val="005A105A"/>
    <w:rsid w:val="005A2774"/>
    <w:rsid w:val="005A7679"/>
    <w:rsid w:val="005A7DDC"/>
    <w:rsid w:val="005B0633"/>
    <w:rsid w:val="005B1D85"/>
    <w:rsid w:val="005B2337"/>
    <w:rsid w:val="005B2E6F"/>
    <w:rsid w:val="005B424A"/>
    <w:rsid w:val="005B4827"/>
    <w:rsid w:val="005C14AB"/>
    <w:rsid w:val="005C5D3D"/>
    <w:rsid w:val="005C7801"/>
    <w:rsid w:val="005C7A2C"/>
    <w:rsid w:val="005D06BC"/>
    <w:rsid w:val="005D221C"/>
    <w:rsid w:val="005D2A89"/>
    <w:rsid w:val="005D3F84"/>
    <w:rsid w:val="005D4071"/>
    <w:rsid w:val="005D4CC7"/>
    <w:rsid w:val="005D56D9"/>
    <w:rsid w:val="005D6F5E"/>
    <w:rsid w:val="005D737C"/>
    <w:rsid w:val="005D7E70"/>
    <w:rsid w:val="005E2995"/>
    <w:rsid w:val="005E31A5"/>
    <w:rsid w:val="005E37DE"/>
    <w:rsid w:val="005E63BE"/>
    <w:rsid w:val="005E6CF8"/>
    <w:rsid w:val="005E6E67"/>
    <w:rsid w:val="005F2FE7"/>
    <w:rsid w:val="005F3C44"/>
    <w:rsid w:val="005F5CF3"/>
    <w:rsid w:val="005F6AFB"/>
    <w:rsid w:val="006033A9"/>
    <w:rsid w:val="0060348D"/>
    <w:rsid w:val="006036FA"/>
    <w:rsid w:val="006052AF"/>
    <w:rsid w:val="00606075"/>
    <w:rsid w:val="00606A77"/>
    <w:rsid w:val="00606B4E"/>
    <w:rsid w:val="00607EC4"/>
    <w:rsid w:val="00610941"/>
    <w:rsid w:val="00613421"/>
    <w:rsid w:val="006175E7"/>
    <w:rsid w:val="0061795C"/>
    <w:rsid w:val="00620A4F"/>
    <w:rsid w:val="00621365"/>
    <w:rsid w:val="006219BD"/>
    <w:rsid w:val="00622594"/>
    <w:rsid w:val="00624CA2"/>
    <w:rsid w:val="00625E15"/>
    <w:rsid w:val="00627B82"/>
    <w:rsid w:val="00630E14"/>
    <w:rsid w:val="00631513"/>
    <w:rsid w:val="00631FA1"/>
    <w:rsid w:val="006323BD"/>
    <w:rsid w:val="006324A1"/>
    <w:rsid w:val="006347B3"/>
    <w:rsid w:val="00634947"/>
    <w:rsid w:val="006349A7"/>
    <w:rsid w:val="00634B39"/>
    <w:rsid w:val="00636529"/>
    <w:rsid w:val="006409F4"/>
    <w:rsid w:val="006412E6"/>
    <w:rsid w:val="00641DB5"/>
    <w:rsid w:val="00641E5F"/>
    <w:rsid w:val="00642864"/>
    <w:rsid w:val="00642A66"/>
    <w:rsid w:val="00643337"/>
    <w:rsid w:val="00643915"/>
    <w:rsid w:val="00645935"/>
    <w:rsid w:val="00647CB5"/>
    <w:rsid w:val="006502BE"/>
    <w:rsid w:val="00653624"/>
    <w:rsid w:val="006538B2"/>
    <w:rsid w:val="00653B84"/>
    <w:rsid w:val="00653EB1"/>
    <w:rsid w:val="00654289"/>
    <w:rsid w:val="00656850"/>
    <w:rsid w:val="00657747"/>
    <w:rsid w:val="006579B6"/>
    <w:rsid w:val="00661505"/>
    <w:rsid w:val="0066347F"/>
    <w:rsid w:val="006646BA"/>
    <w:rsid w:val="0066505D"/>
    <w:rsid w:val="00666584"/>
    <w:rsid w:val="006672E5"/>
    <w:rsid w:val="0067013B"/>
    <w:rsid w:val="0067052E"/>
    <w:rsid w:val="00672206"/>
    <w:rsid w:val="006725B7"/>
    <w:rsid w:val="0067277B"/>
    <w:rsid w:val="00672E84"/>
    <w:rsid w:val="0067312B"/>
    <w:rsid w:val="006738AB"/>
    <w:rsid w:val="00675A38"/>
    <w:rsid w:val="00675E24"/>
    <w:rsid w:val="00677B82"/>
    <w:rsid w:val="00680A53"/>
    <w:rsid w:val="00680E7F"/>
    <w:rsid w:val="0068261B"/>
    <w:rsid w:val="00683187"/>
    <w:rsid w:val="00683F0A"/>
    <w:rsid w:val="006842D2"/>
    <w:rsid w:val="00684B76"/>
    <w:rsid w:val="00685872"/>
    <w:rsid w:val="00686BF3"/>
    <w:rsid w:val="00687F0E"/>
    <w:rsid w:val="00691500"/>
    <w:rsid w:val="0069614A"/>
    <w:rsid w:val="006964AD"/>
    <w:rsid w:val="00696BF4"/>
    <w:rsid w:val="00697037"/>
    <w:rsid w:val="006A0F86"/>
    <w:rsid w:val="006A440C"/>
    <w:rsid w:val="006A556C"/>
    <w:rsid w:val="006A74CE"/>
    <w:rsid w:val="006A79AC"/>
    <w:rsid w:val="006B0374"/>
    <w:rsid w:val="006B1221"/>
    <w:rsid w:val="006B1302"/>
    <w:rsid w:val="006B148B"/>
    <w:rsid w:val="006B153B"/>
    <w:rsid w:val="006B2C63"/>
    <w:rsid w:val="006B2EB4"/>
    <w:rsid w:val="006B3F7E"/>
    <w:rsid w:val="006B5419"/>
    <w:rsid w:val="006B6D5E"/>
    <w:rsid w:val="006C00B0"/>
    <w:rsid w:val="006C01C2"/>
    <w:rsid w:val="006C2DCE"/>
    <w:rsid w:val="006C34C3"/>
    <w:rsid w:val="006C3F8D"/>
    <w:rsid w:val="006C4F69"/>
    <w:rsid w:val="006C6F76"/>
    <w:rsid w:val="006C78A8"/>
    <w:rsid w:val="006D06FE"/>
    <w:rsid w:val="006D0D11"/>
    <w:rsid w:val="006D0DA7"/>
    <w:rsid w:val="006D120D"/>
    <w:rsid w:val="006D4B4D"/>
    <w:rsid w:val="006D50E7"/>
    <w:rsid w:val="006E0399"/>
    <w:rsid w:val="006E09D3"/>
    <w:rsid w:val="006E0CA0"/>
    <w:rsid w:val="006E1A54"/>
    <w:rsid w:val="006E4422"/>
    <w:rsid w:val="006E48F2"/>
    <w:rsid w:val="006E726B"/>
    <w:rsid w:val="006E7313"/>
    <w:rsid w:val="006E7E80"/>
    <w:rsid w:val="006F2FB7"/>
    <w:rsid w:val="006F390F"/>
    <w:rsid w:val="006F44D3"/>
    <w:rsid w:val="006F5C2A"/>
    <w:rsid w:val="006F762C"/>
    <w:rsid w:val="006F7716"/>
    <w:rsid w:val="00700050"/>
    <w:rsid w:val="00704516"/>
    <w:rsid w:val="0070474F"/>
    <w:rsid w:val="007065DB"/>
    <w:rsid w:val="00707143"/>
    <w:rsid w:val="007074F0"/>
    <w:rsid w:val="00710413"/>
    <w:rsid w:val="007116A4"/>
    <w:rsid w:val="00713591"/>
    <w:rsid w:val="00714281"/>
    <w:rsid w:val="007144A1"/>
    <w:rsid w:val="0072033F"/>
    <w:rsid w:val="0072069E"/>
    <w:rsid w:val="00722D66"/>
    <w:rsid w:val="00724115"/>
    <w:rsid w:val="00724629"/>
    <w:rsid w:val="00730566"/>
    <w:rsid w:val="00730A64"/>
    <w:rsid w:val="007312C9"/>
    <w:rsid w:val="0073160D"/>
    <w:rsid w:val="00736C9F"/>
    <w:rsid w:val="00737F5B"/>
    <w:rsid w:val="00742B0C"/>
    <w:rsid w:val="007432A0"/>
    <w:rsid w:val="00743800"/>
    <w:rsid w:val="00745B57"/>
    <w:rsid w:val="007461C0"/>
    <w:rsid w:val="007514A7"/>
    <w:rsid w:val="00751733"/>
    <w:rsid w:val="00752442"/>
    <w:rsid w:val="00753207"/>
    <w:rsid w:val="007577AA"/>
    <w:rsid w:val="00762E4F"/>
    <w:rsid w:val="00766C44"/>
    <w:rsid w:val="007710C0"/>
    <w:rsid w:val="00771A89"/>
    <w:rsid w:val="00772028"/>
    <w:rsid w:val="007726A4"/>
    <w:rsid w:val="00772958"/>
    <w:rsid w:val="00772BC5"/>
    <w:rsid w:val="00773EA7"/>
    <w:rsid w:val="0077471E"/>
    <w:rsid w:val="00774CE4"/>
    <w:rsid w:val="00777265"/>
    <w:rsid w:val="00781DC6"/>
    <w:rsid w:val="00781FAB"/>
    <w:rsid w:val="007824DA"/>
    <w:rsid w:val="00782C21"/>
    <w:rsid w:val="00783E16"/>
    <w:rsid w:val="0078426E"/>
    <w:rsid w:val="00787FEA"/>
    <w:rsid w:val="0079078C"/>
    <w:rsid w:val="00790D5D"/>
    <w:rsid w:val="00791086"/>
    <w:rsid w:val="00791A98"/>
    <w:rsid w:val="00793AD0"/>
    <w:rsid w:val="00793CE3"/>
    <w:rsid w:val="0079581A"/>
    <w:rsid w:val="0079682D"/>
    <w:rsid w:val="00796DC8"/>
    <w:rsid w:val="007972E4"/>
    <w:rsid w:val="00797DE9"/>
    <w:rsid w:val="007A119A"/>
    <w:rsid w:val="007A225D"/>
    <w:rsid w:val="007A5CB8"/>
    <w:rsid w:val="007B0D9E"/>
    <w:rsid w:val="007B1616"/>
    <w:rsid w:val="007B1D71"/>
    <w:rsid w:val="007B27C6"/>
    <w:rsid w:val="007B4C5E"/>
    <w:rsid w:val="007B4EF2"/>
    <w:rsid w:val="007B59B5"/>
    <w:rsid w:val="007B77DF"/>
    <w:rsid w:val="007B7965"/>
    <w:rsid w:val="007B7D97"/>
    <w:rsid w:val="007C008A"/>
    <w:rsid w:val="007C1A98"/>
    <w:rsid w:val="007C21BE"/>
    <w:rsid w:val="007C2343"/>
    <w:rsid w:val="007C23D4"/>
    <w:rsid w:val="007C4BF1"/>
    <w:rsid w:val="007C77A4"/>
    <w:rsid w:val="007C7C89"/>
    <w:rsid w:val="007D21EB"/>
    <w:rsid w:val="007D3361"/>
    <w:rsid w:val="007D4813"/>
    <w:rsid w:val="007D55FB"/>
    <w:rsid w:val="007D7B59"/>
    <w:rsid w:val="007D7E34"/>
    <w:rsid w:val="007E048F"/>
    <w:rsid w:val="007E1F49"/>
    <w:rsid w:val="007E32F7"/>
    <w:rsid w:val="007E3A67"/>
    <w:rsid w:val="007E3B2A"/>
    <w:rsid w:val="007E6396"/>
    <w:rsid w:val="007F28C4"/>
    <w:rsid w:val="007F2C95"/>
    <w:rsid w:val="007F523C"/>
    <w:rsid w:val="007F5791"/>
    <w:rsid w:val="007F6DF7"/>
    <w:rsid w:val="007F75A3"/>
    <w:rsid w:val="00801940"/>
    <w:rsid w:val="0080208C"/>
    <w:rsid w:val="00802585"/>
    <w:rsid w:val="00802879"/>
    <w:rsid w:val="00803275"/>
    <w:rsid w:val="00803293"/>
    <w:rsid w:val="00804AF0"/>
    <w:rsid w:val="00804C40"/>
    <w:rsid w:val="00807DCD"/>
    <w:rsid w:val="00810C34"/>
    <w:rsid w:val="0081162D"/>
    <w:rsid w:val="008127F3"/>
    <w:rsid w:val="00812B80"/>
    <w:rsid w:val="008135E8"/>
    <w:rsid w:val="0081415A"/>
    <w:rsid w:val="00814957"/>
    <w:rsid w:val="00817E06"/>
    <w:rsid w:val="0082090A"/>
    <w:rsid w:val="00822D98"/>
    <w:rsid w:val="00825804"/>
    <w:rsid w:val="00827BF2"/>
    <w:rsid w:val="00830970"/>
    <w:rsid w:val="00831922"/>
    <w:rsid w:val="00832C35"/>
    <w:rsid w:val="008355D8"/>
    <w:rsid w:val="0083669F"/>
    <w:rsid w:val="00836E9E"/>
    <w:rsid w:val="0084100F"/>
    <w:rsid w:val="0084148F"/>
    <w:rsid w:val="00845940"/>
    <w:rsid w:val="008471FE"/>
    <w:rsid w:val="00847F78"/>
    <w:rsid w:val="00851BF3"/>
    <w:rsid w:val="00852665"/>
    <w:rsid w:val="00853B01"/>
    <w:rsid w:val="0085433C"/>
    <w:rsid w:val="00854CD7"/>
    <w:rsid w:val="0085691B"/>
    <w:rsid w:val="0085691F"/>
    <w:rsid w:val="00856D96"/>
    <w:rsid w:val="00857518"/>
    <w:rsid w:val="0086105D"/>
    <w:rsid w:val="008622AB"/>
    <w:rsid w:val="008623CA"/>
    <w:rsid w:val="00863BA0"/>
    <w:rsid w:val="0086618F"/>
    <w:rsid w:val="008664CB"/>
    <w:rsid w:val="00866A6B"/>
    <w:rsid w:val="008672A5"/>
    <w:rsid w:val="00872375"/>
    <w:rsid w:val="008737B0"/>
    <w:rsid w:val="0087731C"/>
    <w:rsid w:val="008817E4"/>
    <w:rsid w:val="0088188D"/>
    <w:rsid w:val="00882352"/>
    <w:rsid w:val="0088415D"/>
    <w:rsid w:val="00890C27"/>
    <w:rsid w:val="0089245D"/>
    <w:rsid w:val="008947E4"/>
    <w:rsid w:val="00895AD7"/>
    <w:rsid w:val="00895D68"/>
    <w:rsid w:val="00897894"/>
    <w:rsid w:val="00897A37"/>
    <w:rsid w:val="008A298E"/>
    <w:rsid w:val="008A3BB2"/>
    <w:rsid w:val="008A3BBA"/>
    <w:rsid w:val="008A447F"/>
    <w:rsid w:val="008A4D98"/>
    <w:rsid w:val="008A7D50"/>
    <w:rsid w:val="008A7DBF"/>
    <w:rsid w:val="008B29AA"/>
    <w:rsid w:val="008B3902"/>
    <w:rsid w:val="008B3B4B"/>
    <w:rsid w:val="008B3E00"/>
    <w:rsid w:val="008B480D"/>
    <w:rsid w:val="008B5026"/>
    <w:rsid w:val="008B7DA4"/>
    <w:rsid w:val="008C0967"/>
    <w:rsid w:val="008C0C5B"/>
    <w:rsid w:val="008C13FB"/>
    <w:rsid w:val="008C1C63"/>
    <w:rsid w:val="008C59FC"/>
    <w:rsid w:val="008C5EF5"/>
    <w:rsid w:val="008C6EC7"/>
    <w:rsid w:val="008C78F4"/>
    <w:rsid w:val="008D0AA9"/>
    <w:rsid w:val="008D150B"/>
    <w:rsid w:val="008D1A6C"/>
    <w:rsid w:val="008D2547"/>
    <w:rsid w:val="008E2B12"/>
    <w:rsid w:val="008E360B"/>
    <w:rsid w:val="008E4E1E"/>
    <w:rsid w:val="008E5235"/>
    <w:rsid w:val="008E7F67"/>
    <w:rsid w:val="008F3148"/>
    <w:rsid w:val="008F5AD2"/>
    <w:rsid w:val="008F6CE3"/>
    <w:rsid w:val="008F7CF7"/>
    <w:rsid w:val="0090039A"/>
    <w:rsid w:val="00901048"/>
    <w:rsid w:val="00904677"/>
    <w:rsid w:val="00904F01"/>
    <w:rsid w:val="00910BCF"/>
    <w:rsid w:val="00914050"/>
    <w:rsid w:val="00916301"/>
    <w:rsid w:val="0091726A"/>
    <w:rsid w:val="009205F4"/>
    <w:rsid w:val="009224A5"/>
    <w:rsid w:val="0092320D"/>
    <w:rsid w:val="0092353D"/>
    <w:rsid w:val="009249D6"/>
    <w:rsid w:val="00924BC7"/>
    <w:rsid w:val="009254B9"/>
    <w:rsid w:val="00927F22"/>
    <w:rsid w:val="009315B7"/>
    <w:rsid w:val="00931807"/>
    <w:rsid w:val="00932066"/>
    <w:rsid w:val="00934162"/>
    <w:rsid w:val="00935602"/>
    <w:rsid w:val="00935E8B"/>
    <w:rsid w:val="009366DC"/>
    <w:rsid w:val="00937AD1"/>
    <w:rsid w:val="009410A5"/>
    <w:rsid w:val="00941C1F"/>
    <w:rsid w:val="00943643"/>
    <w:rsid w:val="009457C5"/>
    <w:rsid w:val="00946FF5"/>
    <w:rsid w:val="00947C86"/>
    <w:rsid w:val="009514CB"/>
    <w:rsid w:val="009515A7"/>
    <w:rsid w:val="0095463F"/>
    <w:rsid w:val="00957C41"/>
    <w:rsid w:val="0096022E"/>
    <w:rsid w:val="0096037D"/>
    <w:rsid w:val="00961113"/>
    <w:rsid w:val="0096127C"/>
    <w:rsid w:val="00963DFF"/>
    <w:rsid w:val="00964477"/>
    <w:rsid w:val="00964AC3"/>
    <w:rsid w:val="00965E6D"/>
    <w:rsid w:val="00967DB5"/>
    <w:rsid w:val="009720EF"/>
    <w:rsid w:val="009728A3"/>
    <w:rsid w:val="009728A9"/>
    <w:rsid w:val="00975B13"/>
    <w:rsid w:val="0097698E"/>
    <w:rsid w:val="0098025D"/>
    <w:rsid w:val="0098056F"/>
    <w:rsid w:val="00980761"/>
    <w:rsid w:val="00980FFD"/>
    <w:rsid w:val="009821CB"/>
    <w:rsid w:val="00982C22"/>
    <w:rsid w:val="0098424A"/>
    <w:rsid w:val="009858AA"/>
    <w:rsid w:val="0098677E"/>
    <w:rsid w:val="00987420"/>
    <w:rsid w:val="00987DD5"/>
    <w:rsid w:val="00990972"/>
    <w:rsid w:val="00991B2B"/>
    <w:rsid w:val="00993142"/>
    <w:rsid w:val="0099597A"/>
    <w:rsid w:val="009A1597"/>
    <w:rsid w:val="009A21EB"/>
    <w:rsid w:val="009A2ED9"/>
    <w:rsid w:val="009A314D"/>
    <w:rsid w:val="009A65F3"/>
    <w:rsid w:val="009A7EBF"/>
    <w:rsid w:val="009B0D56"/>
    <w:rsid w:val="009B17E2"/>
    <w:rsid w:val="009B2B30"/>
    <w:rsid w:val="009B4BBA"/>
    <w:rsid w:val="009B5D70"/>
    <w:rsid w:val="009C033F"/>
    <w:rsid w:val="009C1623"/>
    <w:rsid w:val="009C2424"/>
    <w:rsid w:val="009C5824"/>
    <w:rsid w:val="009C759B"/>
    <w:rsid w:val="009D0D5B"/>
    <w:rsid w:val="009D1871"/>
    <w:rsid w:val="009D2E21"/>
    <w:rsid w:val="009D309A"/>
    <w:rsid w:val="009D34B0"/>
    <w:rsid w:val="009D3E1E"/>
    <w:rsid w:val="009D57E0"/>
    <w:rsid w:val="009E1273"/>
    <w:rsid w:val="009E15D1"/>
    <w:rsid w:val="009E1FE3"/>
    <w:rsid w:val="009E2EC3"/>
    <w:rsid w:val="009E36DC"/>
    <w:rsid w:val="009E6D27"/>
    <w:rsid w:val="009E79DB"/>
    <w:rsid w:val="009E7A37"/>
    <w:rsid w:val="009F0542"/>
    <w:rsid w:val="009F3460"/>
    <w:rsid w:val="009F4108"/>
    <w:rsid w:val="009F5014"/>
    <w:rsid w:val="009F513D"/>
    <w:rsid w:val="009F52F1"/>
    <w:rsid w:val="009F5BC3"/>
    <w:rsid w:val="009F6015"/>
    <w:rsid w:val="009F6266"/>
    <w:rsid w:val="009F6FCE"/>
    <w:rsid w:val="009F7ADC"/>
    <w:rsid w:val="00A00234"/>
    <w:rsid w:val="00A00A5F"/>
    <w:rsid w:val="00A00E7C"/>
    <w:rsid w:val="00A013A3"/>
    <w:rsid w:val="00A019B7"/>
    <w:rsid w:val="00A01AEF"/>
    <w:rsid w:val="00A033A0"/>
    <w:rsid w:val="00A036DA"/>
    <w:rsid w:val="00A0413E"/>
    <w:rsid w:val="00A05DBB"/>
    <w:rsid w:val="00A05DE9"/>
    <w:rsid w:val="00A068B8"/>
    <w:rsid w:val="00A07DCA"/>
    <w:rsid w:val="00A11BD5"/>
    <w:rsid w:val="00A1215A"/>
    <w:rsid w:val="00A12FEB"/>
    <w:rsid w:val="00A133D7"/>
    <w:rsid w:val="00A1575B"/>
    <w:rsid w:val="00A16D20"/>
    <w:rsid w:val="00A17A9B"/>
    <w:rsid w:val="00A20F9A"/>
    <w:rsid w:val="00A21AC1"/>
    <w:rsid w:val="00A21CCC"/>
    <w:rsid w:val="00A22E0E"/>
    <w:rsid w:val="00A246EB"/>
    <w:rsid w:val="00A24758"/>
    <w:rsid w:val="00A2636F"/>
    <w:rsid w:val="00A272D6"/>
    <w:rsid w:val="00A32C6A"/>
    <w:rsid w:val="00A3402D"/>
    <w:rsid w:val="00A37368"/>
    <w:rsid w:val="00A37392"/>
    <w:rsid w:val="00A402D0"/>
    <w:rsid w:val="00A40402"/>
    <w:rsid w:val="00A41619"/>
    <w:rsid w:val="00A4272C"/>
    <w:rsid w:val="00A42CA3"/>
    <w:rsid w:val="00A430C9"/>
    <w:rsid w:val="00A45833"/>
    <w:rsid w:val="00A46D32"/>
    <w:rsid w:val="00A50A96"/>
    <w:rsid w:val="00A52AE7"/>
    <w:rsid w:val="00A543AC"/>
    <w:rsid w:val="00A600DD"/>
    <w:rsid w:val="00A61F1C"/>
    <w:rsid w:val="00A62624"/>
    <w:rsid w:val="00A64319"/>
    <w:rsid w:val="00A64B12"/>
    <w:rsid w:val="00A64B64"/>
    <w:rsid w:val="00A64C3D"/>
    <w:rsid w:val="00A65D3E"/>
    <w:rsid w:val="00A66E90"/>
    <w:rsid w:val="00A679BB"/>
    <w:rsid w:val="00A71E00"/>
    <w:rsid w:val="00A71F64"/>
    <w:rsid w:val="00A7531E"/>
    <w:rsid w:val="00A75E4A"/>
    <w:rsid w:val="00A80467"/>
    <w:rsid w:val="00A82256"/>
    <w:rsid w:val="00A85282"/>
    <w:rsid w:val="00A85301"/>
    <w:rsid w:val="00A86BE6"/>
    <w:rsid w:val="00A86BFF"/>
    <w:rsid w:val="00A90BA6"/>
    <w:rsid w:val="00A935CD"/>
    <w:rsid w:val="00A94327"/>
    <w:rsid w:val="00A95671"/>
    <w:rsid w:val="00A95D8D"/>
    <w:rsid w:val="00A96D45"/>
    <w:rsid w:val="00A972D6"/>
    <w:rsid w:val="00A975CD"/>
    <w:rsid w:val="00AA120B"/>
    <w:rsid w:val="00AA2242"/>
    <w:rsid w:val="00AA265D"/>
    <w:rsid w:val="00AA2D61"/>
    <w:rsid w:val="00AA327E"/>
    <w:rsid w:val="00AA6556"/>
    <w:rsid w:val="00AB0319"/>
    <w:rsid w:val="00AB10F5"/>
    <w:rsid w:val="00AB2F15"/>
    <w:rsid w:val="00AB3458"/>
    <w:rsid w:val="00AB4B1E"/>
    <w:rsid w:val="00AC16FA"/>
    <w:rsid w:val="00AC4FBC"/>
    <w:rsid w:val="00AC7F0B"/>
    <w:rsid w:val="00AD150E"/>
    <w:rsid w:val="00AD2696"/>
    <w:rsid w:val="00AD33D7"/>
    <w:rsid w:val="00AD556B"/>
    <w:rsid w:val="00AD70F7"/>
    <w:rsid w:val="00AD7AD9"/>
    <w:rsid w:val="00AD7FBA"/>
    <w:rsid w:val="00AE1BD7"/>
    <w:rsid w:val="00AE2CC7"/>
    <w:rsid w:val="00AE2D39"/>
    <w:rsid w:val="00AE7CF5"/>
    <w:rsid w:val="00AF0388"/>
    <w:rsid w:val="00AF1231"/>
    <w:rsid w:val="00AF1481"/>
    <w:rsid w:val="00AF1822"/>
    <w:rsid w:val="00AF3A05"/>
    <w:rsid w:val="00AF438D"/>
    <w:rsid w:val="00AF4A7A"/>
    <w:rsid w:val="00AF4DFB"/>
    <w:rsid w:val="00AF56B7"/>
    <w:rsid w:val="00AF5D05"/>
    <w:rsid w:val="00AF5E34"/>
    <w:rsid w:val="00AF621F"/>
    <w:rsid w:val="00AF6D99"/>
    <w:rsid w:val="00AF740C"/>
    <w:rsid w:val="00AF7A18"/>
    <w:rsid w:val="00B019CB"/>
    <w:rsid w:val="00B01DF3"/>
    <w:rsid w:val="00B02198"/>
    <w:rsid w:val="00B02C47"/>
    <w:rsid w:val="00B03CF5"/>
    <w:rsid w:val="00B0429C"/>
    <w:rsid w:val="00B06CEA"/>
    <w:rsid w:val="00B07024"/>
    <w:rsid w:val="00B10BBF"/>
    <w:rsid w:val="00B10DA7"/>
    <w:rsid w:val="00B11225"/>
    <w:rsid w:val="00B1261D"/>
    <w:rsid w:val="00B1268D"/>
    <w:rsid w:val="00B12DCE"/>
    <w:rsid w:val="00B132A1"/>
    <w:rsid w:val="00B15BA7"/>
    <w:rsid w:val="00B179B9"/>
    <w:rsid w:val="00B17E65"/>
    <w:rsid w:val="00B20144"/>
    <w:rsid w:val="00B2198F"/>
    <w:rsid w:val="00B21C70"/>
    <w:rsid w:val="00B21FCB"/>
    <w:rsid w:val="00B23A8F"/>
    <w:rsid w:val="00B25ADE"/>
    <w:rsid w:val="00B27BE2"/>
    <w:rsid w:val="00B30D91"/>
    <w:rsid w:val="00B32316"/>
    <w:rsid w:val="00B336E7"/>
    <w:rsid w:val="00B33D04"/>
    <w:rsid w:val="00B34E09"/>
    <w:rsid w:val="00B36E9A"/>
    <w:rsid w:val="00B41025"/>
    <w:rsid w:val="00B41EC7"/>
    <w:rsid w:val="00B43272"/>
    <w:rsid w:val="00B43F54"/>
    <w:rsid w:val="00B44E2C"/>
    <w:rsid w:val="00B47BF9"/>
    <w:rsid w:val="00B5030F"/>
    <w:rsid w:val="00B5074D"/>
    <w:rsid w:val="00B509D0"/>
    <w:rsid w:val="00B50FB4"/>
    <w:rsid w:val="00B53840"/>
    <w:rsid w:val="00B54133"/>
    <w:rsid w:val="00B543A2"/>
    <w:rsid w:val="00B55EB7"/>
    <w:rsid w:val="00B55F3F"/>
    <w:rsid w:val="00B56E40"/>
    <w:rsid w:val="00B5701B"/>
    <w:rsid w:val="00B5740E"/>
    <w:rsid w:val="00B5752D"/>
    <w:rsid w:val="00B575C1"/>
    <w:rsid w:val="00B604A7"/>
    <w:rsid w:val="00B60686"/>
    <w:rsid w:val="00B60846"/>
    <w:rsid w:val="00B6087D"/>
    <w:rsid w:val="00B610B5"/>
    <w:rsid w:val="00B61798"/>
    <w:rsid w:val="00B634D9"/>
    <w:rsid w:val="00B64064"/>
    <w:rsid w:val="00B64ED5"/>
    <w:rsid w:val="00B65FED"/>
    <w:rsid w:val="00B66E7A"/>
    <w:rsid w:val="00B673AE"/>
    <w:rsid w:val="00B67446"/>
    <w:rsid w:val="00B72E10"/>
    <w:rsid w:val="00B735FC"/>
    <w:rsid w:val="00B73934"/>
    <w:rsid w:val="00B76DBA"/>
    <w:rsid w:val="00B77067"/>
    <w:rsid w:val="00B80E4D"/>
    <w:rsid w:val="00B81CB1"/>
    <w:rsid w:val="00B8201D"/>
    <w:rsid w:val="00B82E04"/>
    <w:rsid w:val="00B8419B"/>
    <w:rsid w:val="00B87A7C"/>
    <w:rsid w:val="00B87CC9"/>
    <w:rsid w:val="00B9025F"/>
    <w:rsid w:val="00B91125"/>
    <w:rsid w:val="00B94779"/>
    <w:rsid w:val="00B94C22"/>
    <w:rsid w:val="00B95045"/>
    <w:rsid w:val="00B959C9"/>
    <w:rsid w:val="00B95DEB"/>
    <w:rsid w:val="00B962A6"/>
    <w:rsid w:val="00B97195"/>
    <w:rsid w:val="00B97C2E"/>
    <w:rsid w:val="00BA115D"/>
    <w:rsid w:val="00BA29A9"/>
    <w:rsid w:val="00BA3169"/>
    <w:rsid w:val="00BA3D92"/>
    <w:rsid w:val="00BA3E5E"/>
    <w:rsid w:val="00BA4FB5"/>
    <w:rsid w:val="00BA5785"/>
    <w:rsid w:val="00BA6269"/>
    <w:rsid w:val="00BA69B2"/>
    <w:rsid w:val="00BA6DC4"/>
    <w:rsid w:val="00BA7189"/>
    <w:rsid w:val="00BA74FB"/>
    <w:rsid w:val="00BA7A41"/>
    <w:rsid w:val="00BA7E57"/>
    <w:rsid w:val="00BA7E83"/>
    <w:rsid w:val="00BB0DA9"/>
    <w:rsid w:val="00BB103F"/>
    <w:rsid w:val="00BB3DF9"/>
    <w:rsid w:val="00BB4241"/>
    <w:rsid w:val="00BB56B2"/>
    <w:rsid w:val="00BC1F13"/>
    <w:rsid w:val="00BC39B4"/>
    <w:rsid w:val="00BC5142"/>
    <w:rsid w:val="00BC5546"/>
    <w:rsid w:val="00BD43C8"/>
    <w:rsid w:val="00BD448D"/>
    <w:rsid w:val="00BD78F3"/>
    <w:rsid w:val="00BE201E"/>
    <w:rsid w:val="00BE2DCB"/>
    <w:rsid w:val="00BE3384"/>
    <w:rsid w:val="00BE43CA"/>
    <w:rsid w:val="00BE6626"/>
    <w:rsid w:val="00BE66FC"/>
    <w:rsid w:val="00BE6A06"/>
    <w:rsid w:val="00BE6BC2"/>
    <w:rsid w:val="00BE6D88"/>
    <w:rsid w:val="00BE7979"/>
    <w:rsid w:val="00BF1E14"/>
    <w:rsid w:val="00BF1F11"/>
    <w:rsid w:val="00BF3DA1"/>
    <w:rsid w:val="00BF4528"/>
    <w:rsid w:val="00BF455D"/>
    <w:rsid w:val="00C00007"/>
    <w:rsid w:val="00C004A0"/>
    <w:rsid w:val="00C006FE"/>
    <w:rsid w:val="00C01525"/>
    <w:rsid w:val="00C05906"/>
    <w:rsid w:val="00C063F9"/>
    <w:rsid w:val="00C0741A"/>
    <w:rsid w:val="00C10DBD"/>
    <w:rsid w:val="00C11547"/>
    <w:rsid w:val="00C11DD6"/>
    <w:rsid w:val="00C144D6"/>
    <w:rsid w:val="00C1549E"/>
    <w:rsid w:val="00C2282D"/>
    <w:rsid w:val="00C22854"/>
    <w:rsid w:val="00C2321A"/>
    <w:rsid w:val="00C23DC2"/>
    <w:rsid w:val="00C246B8"/>
    <w:rsid w:val="00C25E1F"/>
    <w:rsid w:val="00C263DC"/>
    <w:rsid w:val="00C269C7"/>
    <w:rsid w:val="00C26B27"/>
    <w:rsid w:val="00C26E24"/>
    <w:rsid w:val="00C31D0D"/>
    <w:rsid w:val="00C325A5"/>
    <w:rsid w:val="00C34C10"/>
    <w:rsid w:val="00C34FFF"/>
    <w:rsid w:val="00C35413"/>
    <w:rsid w:val="00C41C9E"/>
    <w:rsid w:val="00C428A8"/>
    <w:rsid w:val="00C42A88"/>
    <w:rsid w:val="00C44583"/>
    <w:rsid w:val="00C46AFD"/>
    <w:rsid w:val="00C46ECE"/>
    <w:rsid w:val="00C47C01"/>
    <w:rsid w:val="00C513BB"/>
    <w:rsid w:val="00C53D8E"/>
    <w:rsid w:val="00C564A4"/>
    <w:rsid w:val="00C56BA6"/>
    <w:rsid w:val="00C57881"/>
    <w:rsid w:val="00C57FA2"/>
    <w:rsid w:val="00C61217"/>
    <w:rsid w:val="00C61558"/>
    <w:rsid w:val="00C61F70"/>
    <w:rsid w:val="00C62748"/>
    <w:rsid w:val="00C66873"/>
    <w:rsid w:val="00C66C9B"/>
    <w:rsid w:val="00C67F7F"/>
    <w:rsid w:val="00C70BAE"/>
    <w:rsid w:val="00C711A6"/>
    <w:rsid w:val="00C753A7"/>
    <w:rsid w:val="00C75FFF"/>
    <w:rsid w:val="00C76B8A"/>
    <w:rsid w:val="00C76FAA"/>
    <w:rsid w:val="00C80FF5"/>
    <w:rsid w:val="00C8401D"/>
    <w:rsid w:val="00C842E3"/>
    <w:rsid w:val="00C8653A"/>
    <w:rsid w:val="00C92EE6"/>
    <w:rsid w:val="00C946FA"/>
    <w:rsid w:val="00C9474F"/>
    <w:rsid w:val="00C958C2"/>
    <w:rsid w:val="00CA187F"/>
    <w:rsid w:val="00CA38E4"/>
    <w:rsid w:val="00CA4069"/>
    <w:rsid w:val="00CB276E"/>
    <w:rsid w:val="00CB5A62"/>
    <w:rsid w:val="00CB5E19"/>
    <w:rsid w:val="00CB701D"/>
    <w:rsid w:val="00CB7C96"/>
    <w:rsid w:val="00CC18C4"/>
    <w:rsid w:val="00CC1B02"/>
    <w:rsid w:val="00CC1DCB"/>
    <w:rsid w:val="00CC2357"/>
    <w:rsid w:val="00CC3BE9"/>
    <w:rsid w:val="00CC570D"/>
    <w:rsid w:val="00CC7262"/>
    <w:rsid w:val="00CC74F2"/>
    <w:rsid w:val="00CC7BA7"/>
    <w:rsid w:val="00CD0FC0"/>
    <w:rsid w:val="00CD1B3A"/>
    <w:rsid w:val="00CD211F"/>
    <w:rsid w:val="00CD268F"/>
    <w:rsid w:val="00CD277A"/>
    <w:rsid w:val="00CD3144"/>
    <w:rsid w:val="00CD331C"/>
    <w:rsid w:val="00CD3F05"/>
    <w:rsid w:val="00CE034F"/>
    <w:rsid w:val="00CE0473"/>
    <w:rsid w:val="00CE0DE9"/>
    <w:rsid w:val="00CE1986"/>
    <w:rsid w:val="00CE3050"/>
    <w:rsid w:val="00CE34DA"/>
    <w:rsid w:val="00CE3AEA"/>
    <w:rsid w:val="00CE45B8"/>
    <w:rsid w:val="00CE49A6"/>
    <w:rsid w:val="00CE4AB1"/>
    <w:rsid w:val="00CE5347"/>
    <w:rsid w:val="00CE6607"/>
    <w:rsid w:val="00CE7649"/>
    <w:rsid w:val="00CF13CF"/>
    <w:rsid w:val="00CF37A9"/>
    <w:rsid w:val="00CF38A6"/>
    <w:rsid w:val="00CF51C4"/>
    <w:rsid w:val="00D00DF8"/>
    <w:rsid w:val="00D00E2A"/>
    <w:rsid w:val="00D0224F"/>
    <w:rsid w:val="00D02CC4"/>
    <w:rsid w:val="00D05436"/>
    <w:rsid w:val="00D05E81"/>
    <w:rsid w:val="00D0602D"/>
    <w:rsid w:val="00D06D17"/>
    <w:rsid w:val="00D114AD"/>
    <w:rsid w:val="00D1151A"/>
    <w:rsid w:val="00D16DA3"/>
    <w:rsid w:val="00D17490"/>
    <w:rsid w:val="00D211EA"/>
    <w:rsid w:val="00D21A5B"/>
    <w:rsid w:val="00D258C6"/>
    <w:rsid w:val="00D272E5"/>
    <w:rsid w:val="00D27A03"/>
    <w:rsid w:val="00D3129B"/>
    <w:rsid w:val="00D3200C"/>
    <w:rsid w:val="00D33BF1"/>
    <w:rsid w:val="00D34199"/>
    <w:rsid w:val="00D355AA"/>
    <w:rsid w:val="00D37206"/>
    <w:rsid w:val="00D40D5E"/>
    <w:rsid w:val="00D41659"/>
    <w:rsid w:val="00D4328E"/>
    <w:rsid w:val="00D44E74"/>
    <w:rsid w:val="00D45301"/>
    <w:rsid w:val="00D4532E"/>
    <w:rsid w:val="00D46738"/>
    <w:rsid w:val="00D51B50"/>
    <w:rsid w:val="00D5201F"/>
    <w:rsid w:val="00D5459C"/>
    <w:rsid w:val="00D548B8"/>
    <w:rsid w:val="00D549DA"/>
    <w:rsid w:val="00D54E74"/>
    <w:rsid w:val="00D55995"/>
    <w:rsid w:val="00D55D73"/>
    <w:rsid w:val="00D56862"/>
    <w:rsid w:val="00D573CE"/>
    <w:rsid w:val="00D57AA1"/>
    <w:rsid w:val="00D62625"/>
    <w:rsid w:val="00D66FC1"/>
    <w:rsid w:val="00D6758C"/>
    <w:rsid w:val="00D71303"/>
    <w:rsid w:val="00D73F34"/>
    <w:rsid w:val="00D75D5B"/>
    <w:rsid w:val="00D76647"/>
    <w:rsid w:val="00D775BC"/>
    <w:rsid w:val="00D77C8B"/>
    <w:rsid w:val="00D804B3"/>
    <w:rsid w:val="00D806D5"/>
    <w:rsid w:val="00D80B64"/>
    <w:rsid w:val="00D8127F"/>
    <w:rsid w:val="00D831AA"/>
    <w:rsid w:val="00D833BC"/>
    <w:rsid w:val="00D83AF4"/>
    <w:rsid w:val="00D83C1D"/>
    <w:rsid w:val="00D84C80"/>
    <w:rsid w:val="00D84DA4"/>
    <w:rsid w:val="00D9042A"/>
    <w:rsid w:val="00D905FC"/>
    <w:rsid w:val="00D90A75"/>
    <w:rsid w:val="00D92DD0"/>
    <w:rsid w:val="00D94EB5"/>
    <w:rsid w:val="00D9572D"/>
    <w:rsid w:val="00D95A5F"/>
    <w:rsid w:val="00D95DAA"/>
    <w:rsid w:val="00DA01FB"/>
    <w:rsid w:val="00DA209B"/>
    <w:rsid w:val="00DA2AF9"/>
    <w:rsid w:val="00DA4278"/>
    <w:rsid w:val="00DA74F9"/>
    <w:rsid w:val="00DB1538"/>
    <w:rsid w:val="00DB1EC8"/>
    <w:rsid w:val="00DB3203"/>
    <w:rsid w:val="00DB3A60"/>
    <w:rsid w:val="00DB7325"/>
    <w:rsid w:val="00DB7E6E"/>
    <w:rsid w:val="00DC4CD5"/>
    <w:rsid w:val="00DC579B"/>
    <w:rsid w:val="00DC58E6"/>
    <w:rsid w:val="00DC6F59"/>
    <w:rsid w:val="00DD04C8"/>
    <w:rsid w:val="00DD38BF"/>
    <w:rsid w:val="00DD3BB7"/>
    <w:rsid w:val="00DD4322"/>
    <w:rsid w:val="00DD5669"/>
    <w:rsid w:val="00DD6191"/>
    <w:rsid w:val="00DD6B14"/>
    <w:rsid w:val="00DD78F2"/>
    <w:rsid w:val="00DE1182"/>
    <w:rsid w:val="00DE16E3"/>
    <w:rsid w:val="00DE17A6"/>
    <w:rsid w:val="00DE1A0F"/>
    <w:rsid w:val="00DE3614"/>
    <w:rsid w:val="00DE4E15"/>
    <w:rsid w:val="00DE50C6"/>
    <w:rsid w:val="00DE532C"/>
    <w:rsid w:val="00DE5AC6"/>
    <w:rsid w:val="00DF149D"/>
    <w:rsid w:val="00DF2954"/>
    <w:rsid w:val="00DF5005"/>
    <w:rsid w:val="00DF54F5"/>
    <w:rsid w:val="00DF6337"/>
    <w:rsid w:val="00DF7F44"/>
    <w:rsid w:val="00E02BC7"/>
    <w:rsid w:val="00E038C7"/>
    <w:rsid w:val="00E03910"/>
    <w:rsid w:val="00E0448D"/>
    <w:rsid w:val="00E051D0"/>
    <w:rsid w:val="00E055CD"/>
    <w:rsid w:val="00E064B9"/>
    <w:rsid w:val="00E06B45"/>
    <w:rsid w:val="00E079D8"/>
    <w:rsid w:val="00E12580"/>
    <w:rsid w:val="00E12F0F"/>
    <w:rsid w:val="00E1362A"/>
    <w:rsid w:val="00E14E65"/>
    <w:rsid w:val="00E20A82"/>
    <w:rsid w:val="00E218F2"/>
    <w:rsid w:val="00E219CE"/>
    <w:rsid w:val="00E24120"/>
    <w:rsid w:val="00E2439E"/>
    <w:rsid w:val="00E24696"/>
    <w:rsid w:val="00E253FE"/>
    <w:rsid w:val="00E2637E"/>
    <w:rsid w:val="00E271F5"/>
    <w:rsid w:val="00E27CAC"/>
    <w:rsid w:val="00E305B7"/>
    <w:rsid w:val="00E30B04"/>
    <w:rsid w:val="00E30CBB"/>
    <w:rsid w:val="00E32D67"/>
    <w:rsid w:val="00E336EA"/>
    <w:rsid w:val="00E36CC8"/>
    <w:rsid w:val="00E375DE"/>
    <w:rsid w:val="00E408A8"/>
    <w:rsid w:val="00E40D82"/>
    <w:rsid w:val="00E420BA"/>
    <w:rsid w:val="00E42F30"/>
    <w:rsid w:val="00E4474A"/>
    <w:rsid w:val="00E44886"/>
    <w:rsid w:val="00E44D3E"/>
    <w:rsid w:val="00E44F5E"/>
    <w:rsid w:val="00E45C94"/>
    <w:rsid w:val="00E46644"/>
    <w:rsid w:val="00E4689B"/>
    <w:rsid w:val="00E4703D"/>
    <w:rsid w:val="00E47AB0"/>
    <w:rsid w:val="00E50829"/>
    <w:rsid w:val="00E50958"/>
    <w:rsid w:val="00E52EB2"/>
    <w:rsid w:val="00E54447"/>
    <w:rsid w:val="00E546D9"/>
    <w:rsid w:val="00E55F72"/>
    <w:rsid w:val="00E56623"/>
    <w:rsid w:val="00E5691A"/>
    <w:rsid w:val="00E575D1"/>
    <w:rsid w:val="00E57F51"/>
    <w:rsid w:val="00E62203"/>
    <w:rsid w:val="00E62F31"/>
    <w:rsid w:val="00E62FF1"/>
    <w:rsid w:val="00E64CEB"/>
    <w:rsid w:val="00E66883"/>
    <w:rsid w:val="00E66B17"/>
    <w:rsid w:val="00E70992"/>
    <w:rsid w:val="00E70B47"/>
    <w:rsid w:val="00E72038"/>
    <w:rsid w:val="00E73D0C"/>
    <w:rsid w:val="00E771D5"/>
    <w:rsid w:val="00E80FD3"/>
    <w:rsid w:val="00E8209A"/>
    <w:rsid w:val="00E825E8"/>
    <w:rsid w:val="00E82831"/>
    <w:rsid w:val="00E83ED1"/>
    <w:rsid w:val="00E85D62"/>
    <w:rsid w:val="00E865EC"/>
    <w:rsid w:val="00E87DC5"/>
    <w:rsid w:val="00E949A7"/>
    <w:rsid w:val="00E96277"/>
    <w:rsid w:val="00EA1B81"/>
    <w:rsid w:val="00EA1F55"/>
    <w:rsid w:val="00EA2117"/>
    <w:rsid w:val="00EA2871"/>
    <w:rsid w:val="00EA407C"/>
    <w:rsid w:val="00EA524B"/>
    <w:rsid w:val="00EA5B37"/>
    <w:rsid w:val="00EA5FF5"/>
    <w:rsid w:val="00EA6406"/>
    <w:rsid w:val="00EA6858"/>
    <w:rsid w:val="00EA7E89"/>
    <w:rsid w:val="00EB1C68"/>
    <w:rsid w:val="00EB3B55"/>
    <w:rsid w:val="00EB53A2"/>
    <w:rsid w:val="00EB5EFB"/>
    <w:rsid w:val="00EB72CD"/>
    <w:rsid w:val="00EB7D6B"/>
    <w:rsid w:val="00EC024F"/>
    <w:rsid w:val="00EC03E0"/>
    <w:rsid w:val="00EC13B1"/>
    <w:rsid w:val="00EC250F"/>
    <w:rsid w:val="00EC277D"/>
    <w:rsid w:val="00EC30B4"/>
    <w:rsid w:val="00EC4295"/>
    <w:rsid w:val="00EC4AB9"/>
    <w:rsid w:val="00EC6AD4"/>
    <w:rsid w:val="00EC6E10"/>
    <w:rsid w:val="00EC7AC3"/>
    <w:rsid w:val="00ED158B"/>
    <w:rsid w:val="00ED1F21"/>
    <w:rsid w:val="00ED2C01"/>
    <w:rsid w:val="00ED328B"/>
    <w:rsid w:val="00ED34C8"/>
    <w:rsid w:val="00ED3B51"/>
    <w:rsid w:val="00ED3BD6"/>
    <w:rsid w:val="00ED5AC5"/>
    <w:rsid w:val="00ED5FBE"/>
    <w:rsid w:val="00ED5FE3"/>
    <w:rsid w:val="00ED6C4B"/>
    <w:rsid w:val="00EE0753"/>
    <w:rsid w:val="00EE0F46"/>
    <w:rsid w:val="00EE4F7C"/>
    <w:rsid w:val="00EE532D"/>
    <w:rsid w:val="00EE7BDE"/>
    <w:rsid w:val="00EF06CF"/>
    <w:rsid w:val="00EF0D21"/>
    <w:rsid w:val="00EF1307"/>
    <w:rsid w:val="00EF17C4"/>
    <w:rsid w:val="00EF1AAD"/>
    <w:rsid w:val="00EF203A"/>
    <w:rsid w:val="00EF3794"/>
    <w:rsid w:val="00EF3CC8"/>
    <w:rsid w:val="00EF44F0"/>
    <w:rsid w:val="00EF66B1"/>
    <w:rsid w:val="00EF782B"/>
    <w:rsid w:val="00EF7D01"/>
    <w:rsid w:val="00F010F2"/>
    <w:rsid w:val="00F01DA9"/>
    <w:rsid w:val="00F02ACC"/>
    <w:rsid w:val="00F0300D"/>
    <w:rsid w:val="00F034BD"/>
    <w:rsid w:val="00F0355B"/>
    <w:rsid w:val="00F046E3"/>
    <w:rsid w:val="00F04E9D"/>
    <w:rsid w:val="00F04F26"/>
    <w:rsid w:val="00F06329"/>
    <w:rsid w:val="00F07984"/>
    <w:rsid w:val="00F1122E"/>
    <w:rsid w:val="00F12418"/>
    <w:rsid w:val="00F14E40"/>
    <w:rsid w:val="00F15896"/>
    <w:rsid w:val="00F16D90"/>
    <w:rsid w:val="00F179ED"/>
    <w:rsid w:val="00F20FB4"/>
    <w:rsid w:val="00F23E81"/>
    <w:rsid w:val="00F251A7"/>
    <w:rsid w:val="00F266EF"/>
    <w:rsid w:val="00F26A2C"/>
    <w:rsid w:val="00F26D5C"/>
    <w:rsid w:val="00F3203F"/>
    <w:rsid w:val="00F336AC"/>
    <w:rsid w:val="00F33A6C"/>
    <w:rsid w:val="00F33D7D"/>
    <w:rsid w:val="00F40A74"/>
    <w:rsid w:val="00F42356"/>
    <w:rsid w:val="00F42591"/>
    <w:rsid w:val="00F43656"/>
    <w:rsid w:val="00F43B1F"/>
    <w:rsid w:val="00F461B1"/>
    <w:rsid w:val="00F46AF6"/>
    <w:rsid w:val="00F51C09"/>
    <w:rsid w:val="00F521CD"/>
    <w:rsid w:val="00F528A1"/>
    <w:rsid w:val="00F53BC5"/>
    <w:rsid w:val="00F54592"/>
    <w:rsid w:val="00F55531"/>
    <w:rsid w:val="00F5570E"/>
    <w:rsid w:val="00F558A1"/>
    <w:rsid w:val="00F55BD3"/>
    <w:rsid w:val="00F57B74"/>
    <w:rsid w:val="00F6077F"/>
    <w:rsid w:val="00F611CC"/>
    <w:rsid w:val="00F61E74"/>
    <w:rsid w:val="00F625E9"/>
    <w:rsid w:val="00F638E7"/>
    <w:rsid w:val="00F649E8"/>
    <w:rsid w:val="00F65D02"/>
    <w:rsid w:val="00F71755"/>
    <w:rsid w:val="00F71BF9"/>
    <w:rsid w:val="00F7264D"/>
    <w:rsid w:val="00F73595"/>
    <w:rsid w:val="00F74CEF"/>
    <w:rsid w:val="00F754B9"/>
    <w:rsid w:val="00F75A4F"/>
    <w:rsid w:val="00F76264"/>
    <w:rsid w:val="00F7726C"/>
    <w:rsid w:val="00F776D2"/>
    <w:rsid w:val="00F8040D"/>
    <w:rsid w:val="00F80FC9"/>
    <w:rsid w:val="00F829C7"/>
    <w:rsid w:val="00F830EC"/>
    <w:rsid w:val="00F8517F"/>
    <w:rsid w:val="00F857A3"/>
    <w:rsid w:val="00F90496"/>
    <w:rsid w:val="00F90C68"/>
    <w:rsid w:val="00F92371"/>
    <w:rsid w:val="00F924D7"/>
    <w:rsid w:val="00F9386B"/>
    <w:rsid w:val="00F94506"/>
    <w:rsid w:val="00F94654"/>
    <w:rsid w:val="00F94EB9"/>
    <w:rsid w:val="00F96874"/>
    <w:rsid w:val="00FA1039"/>
    <w:rsid w:val="00FA2693"/>
    <w:rsid w:val="00FA2874"/>
    <w:rsid w:val="00FA60D9"/>
    <w:rsid w:val="00FA7E75"/>
    <w:rsid w:val="00FB01A5"/>
    <w:rsid w:val="00FB12D3"/>
    <w:rsid w:val="00FB1604"/>
    <w:rsid w:val="00FB4109"/>
    <w:rsid w:val="00FB6048"/>
    <w:rsid w:val="00FB6A5C"/>
    <w:rsid w:val="00FB76FF"/>
    <w:rsid w:val="00FC1C4B"/>
    <w:rsid w:val="00FC243F"/>
    <w:rsid w:val="00FC36A5"/>
    <w:rsid w:val="00FC42CE"/>
    <w:rsid w:val="00FC435B"/>
    <w:rsid w:val="00FC4676"/>
    <w:rsid w:val="00FC4A15"/>
    <w:rsid w:val="00FC62C7"/>
    <w:rsid w:val="00FD0FE2"/>
    <w:rsid w:val="00FD1377"/>
    <w:rsid w:val="00FD3853"/>
    <w:rsid w:val="00FD3C9F"/>
    <w:rsid w:val="00FD4056"/>
    <w:rsid w:val="00FD541A"/>
    <w:rsid w:val="00FD6657"/>
    <w:rsid w:val="00FE01C5"/>
    <w:rsid w:val="00FE1F76"/>
    <w:rsid w:val="00FE2A68"/>
    <w:rsid w:val="00FE6890"/>
    <w:rsid w:val="00FE6991"/>
    <w:rsid w:val="00FE6BF6"/>
    <w:rsid w:val="00FE7964"/>
    <w:rsid w:val="00FE7F95"/>
    <w:rsid w:val="00FF0658"/>
    <w:rsid w:val="00FF23B8"/>
    <w:rsid w:val="00FF5E03"/>
    <w:rsid w:val="00FF6A50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910A3"/>
  <w15:docId w15:val="{677646C6-AA4C-4A15-BEF4-B0C34DA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Char"/>
    <w:basedOn w:val="Normlny"/>
    <w:next w:val="Normlny"/>
    <w:link w:val="Nadpis1Char"/>
    <w:uiPriority w:val="9"/>
    <w:qFormat/>
    <w:rsid w:val="00904F01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aliases w:val="Zmluva Nadpis"/>
    <w:basedOn w:val="Normlny"/>
    <w:next w:val="Normlny"/>
    <w:link w:val="Nadpis2Char"/>
    <w:autoRedefine/>
    <w:uiPriority w:val="9"/>
    <w:qFormat/>
    <w:rsid w:val="00904F01"/>
    <w:pPr>
      <w:keepNext/>
      <w:spacing w:before="240" w:after="60"/>
      <w:jc w:val="center"/>
      <w:outlineLvl w:val="1"/>
    </w:pPr>
    <w:rPr>
      <w:rFonts w:ascii="Arial" w:hAnsi="Arial" w:cs="Arial"/>
      <w:b/>
      <w:iCs/>
    </w:rPr>
  </w:style>
  <w:style w:type="paragraph" w:styleId="Nadpis3">
    <w:name w:val="heading 3"/>
    <w:aliases w:val="nadpis článku v zmluve"/>
    <w:basedOn w:val="Normlny"/>
    <w:next w:val="Normlny"/>
    <w:link w:val="Nadpis3Char"/>
    <w:uiPriority w:val="9"/>
    <w:qFormat/>
    <w:rsid w:val="00904F01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u w:val="single"/>
      <w:lang w:val="cs-CZ"/>
    </w:rPr>
  </w:style>
  <w:style w:type="paragraph" w:styleId="Nadpis4">
    <w:name w:val="heading 4"/>
    <w:basedOn w:val="Normlny"/>
    <w:next w:val="Normlnysozarkami"/>
    <w:link w:val="Nadpis4Char"/>
    <w:uiPriority w:val="9"/>
    <w:unhideWhenUsed/>
    <w:qFormat/>
    <w:rsid w:val="006E4422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Cs/>
      <w:sz w:val="24"/>
      <w:szCs w:val="22"/>
      <w:lang w:val="cs-CZ" w:eastAsia="en-US"/>
    </w:rPr>
  </w:style>
  <w:style w:type="paragraph" w:styleId="Nadpis5">
    <w:name w:val="heading 5"/>
    <w:basedOn w:val="Normlny"/>
    <w:next w:val="Normlnysozarkami"/>
    <w:link w:val="Nadpis5Char"/>
    <w:uiPriority w:val="9"/>
    <w:unhideWhenUsed/>
    <w:qFormat/>
    <w:rsid w:val="006E4422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szCs w:val="22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904F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sozarkami"/>
    <w:link w:val="Nadpis7Char"/>
    <w:uiPriority w:val="9"/>
    <w:unhideWhenUsed/>
    <w:qFormat/>
    <w:rsid w:val="006E4422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Cs/>
      <w:szCs w:val="22"/>
      <w:lang w:val="cs-CZ" w:eastAsia="en-US"/>
    </w:rPr>
  </w:style>
  <w:style w:type="paragraph" w:styleId="Nadpis8">
    <w:name w:val="heading 8"/>
    <w:basedOn w:val="Normlny"/>
    <w:next w:val="Normlnysozarkami"/>
    <w:link w:val="Nadpis8Char"/>
    <w:uiPriority w:val="9"/>
    <w:unhideWhenUsed/>
    <w:qFormat/>
    <w:rsid w:val="006E4422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lang w:val="cs-CZ" w:eastAsia="en-US"/>
    </w:rPr>
  </w:style>
  <w:style w:type="paragraph" w:styleId="Nadpis9">
    <w:name w:val="heading 9"/>
    <w:basedOn w:val="Normlny"/>
    <w:next w:val="Normlnysozarkami"/>
    <w:link w:val="Nadpis9Char"/>
    <w:uiPriority w:val="9"/>
    <w:unhideWhenUsed/>
    <w:qFormat/>
    <w:rsid w:val="006E442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Cs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3"/>
    <w:basedOn w:val="Normlny"/>
    <w:link w:val="HlavikaChar"/>
    <w:uiPriority w:val="99"/>
    <w:unhideWhenUsed/>
    <w:rsid w:val="00904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3 Char"/>
    <w:basedOn w:val="Predvolenpsmoodseku"/>
    <w:link w:val="Hlavika"/>
    <w:uiPriority w:val="99"/>
    <w:rsid w:val="00904F01"/>
  </w:style>
  <w:style w:type="paragraph" w:styleId="Pta">
    <w:name w:val="footer"/>
    <w:basedOn w:val="Normlny"/>
    <w:link w:val="PtaChar"/>
    <w:uiPriority w:val="99"/>
    <w:unhideWhenUsed/>
    <w:rsid w:val="00904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4F01"/>
  </w:style>
  <w:style w:type="character" w:customStyle="1" w:styleId="Nadpis1Char">
    <w:name w:val="Nadpis 1 Char"/>
    <w:aliases w:val="Char Char"/>
    <w:basedOn w:val="Predvolenpsmoodseku"/>
    <w:link w:val="Nadpis1"/>
    <w:uiPriority w:val="9"/>
    <w:rsid w:val="00904F01"/>
    <w:rPr>
      <w:rFonts w:ascii="Times New Roman" w:eastAsia="Times New Roman" w:hAnsi="Times New Roman" w:cs="Times New Roman"/>
      <w:b/>
      <w:i/>
      <w:sz w:val="32"/>
      <w:szCs w:val="20"/>
      <w:lang w:eastAsia="sk-SK"/>
    </w:rPr>
  </w:style>
  <w:style w:type="character" w:customStyle="1" w:styleId="Nadpis2Char">
    <w:name w:val="Nadpis 2 Char"/>
    <w:aliases w:val="Zmluva Nadpis Char"/>
    <w:basedOn w:val="Predvolenpsmoodseku"/>
    <w:link w:val="Nadpis2"/>
    <w:uiPriority w:val="9"/>
    <w:rsid w:val="00904F01"/>
    <w:rPr>
      <w:rFonts w:ascii="Arial" w:eastAsia="Times New Roman" w:hAnsi="Arial" w:cs="Arial"/>
      <w:b/>
      <w:iCs/>
      <w:sz w:val="20"/>
      <w:szCs w:val="20"/>
      <w:lang w:eastAsia="sk-SK"/>
    </w:rPr>
  </w:style>
  <w:style w:type="character" w:customStyle="1" w:styleId="Nadpis3Char">
    <w:name w:val="Nadpis 3 Char"/>
    <w:aliases w:val="nadpis článku v zmluve Char"/>
    <w:basedOn w:val="Predvolenpsmoodseku"/>
    <w:link w:val="Nadpis3"/>
    <w:uiPriority w:val="9"/>
    <w:rsid w:val="00904F01"/>
    <w:rPr>
      <w:rFonts w:ascii="Arial" w:eastAsia="Times New Roman" w:hAnsi="Arial" w:cs="Arial"/>
      <w:b/>
      <w:bCs/>
      <w:sz w:val="26"/>
      <w:szCs w:val="26"/>
      <w:u w:val="single"/>
      <w:lang w:val="cs-CZ"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904F01"/>
    <w:rPr>
      <w:rFonts w:ascii="Calibri" w:eastAsia="Times New Roman" w:hAnsi="Calibri" w:cs="Times New Roman"/>
      <w:b/>
      <w:bCs/>
      <w:lang w:eastAsia="sk-SK"/>
    </w:rPr>
  </w:style>
  <w:style w:type="paragraph" w:customStyle="1" w:styleId="Odsek1">
    <w:name w:val="Odsek 1"/>
    <w:basedOn w:val="Normlny"/>
    <w:autoRedefine/>
    <w:uiPriority w:val="99"/>
    <w:rsid w:val="00904F01"/>
    <w:pPr>
      <w:numPr>
        <w:numId w:val="2"/>
      </w:numPr>
      <w:autoSpaceDE w:val="0"/>
      <w:autoSpaceDN w:val="0"/>
      <w:adjustRightInd w:val="0"/>
      <w:spacing w:before="120" w:after="120"/>
      <w:ind w:left="300"/>
      <w:outlineLvl w:val="0"/>
    </w:pPr>
    <w:rPr>
      <w:rFonts w:ascii="Arial" w:hAnsi="Arial" w:cs="Arial"/>
      <w:noProof/>
      <w:lang w:val="cs-CZ"/>
    </w:rPr>
  </w:style>
  <w:style w:type="character" w:customStyle="1" w:styleId="tlArial9pt">
    <w:name w:val="Štýl Arial 9 pt"/>
    <w:uiPriority w:val="99"/>
    <w:rsid w:val="00904F01"/>
    <w:rPr>
      <w:rFonts w:ascii="Times New Roman" w:hAnsi="Times New Roman"/>
      <w:sz w:val="18"/>
    </w:rPr>
  </w:style>
  <w:style w:type="paragraph" w:styleId="Zkladntext3">
    <w:name w:val="Body Text 3"/>
    <w:basedOn w:val="Normlny"/>
    <w:link w:val="Zkladntext3Char"/>
    <w:uiPriority w:val="99"/>
    <w:rsid w:val="00904F01"/>
    <w:pPr>
      <w:jc w:val="center"/>
    </w:pPr>
    <w:rPr>
      <w:rFonts w:ascii="Garamond" w:hAnsi="Garamond"/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04F01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04F01"/>
    <w:pPr>
      <w:jc w:val="both"/>
    </w:pPr>
    <w:rPr>
      <w:rFonts w:ascii="Arial" w:hAnsi="Arial"/>
      <w:noProof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4F01"/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904F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904F01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04F0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04F0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04F0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04F0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2">
    <w:name w:val="Odsek zoznamu2"/>
    <w:basedOn w:val="Normlny"/>
    <w:qFormat/>
    <w:rsid w:val="00904F01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04F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  <w:style w:type="character" w:customStyle="1" w:styleId="Nadpis1moje">
    <w:name w:val="Nadpis 1 moje"/>
    <w:uiPriority w:val="99"/>
    <w:rsid w:val="00904F01"/>
    <w:rPr>
      <w:b/>
      <w:i/>
      <w:sz w:val="18"/>
    </w:rPr>
  </w:style>
  <w:style w:type="character" w:styleId="Odkaznakomentr">
    <w:name w:val="annotation reference"/>
    <w:rsid w:val="00904F0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904F01"/>
  </w:style>
  <w:style w:type="character" w:customStyle="1" w:styleId="TextkomentraChar">
    <w:name w:val="Text komentára Char"/>
    <w:basedOn w:val="Predvolenpsmoodseku"/>
    <w:link w:val="Textkomentra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04F01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rsid w:val="00904F0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04F01"/>
    <w:rPr>
      <w:rFonts w:ascii="Tahoma" w:eastAsia="Times New Roman" w:hAnsi="Tahoma" w:cs="Times New Roman"/>
      <w:sz w:val="16"/>
      <w:szCs w:val="16"/>
      <w:lang w:eastAsia="sk-SK"/>
    </w:rPr>
  </w:style>
  <w:style w:type="paragraph" w:styleId="Popis">
    <w:name w:val="caption"/>
    <w:basedOn w:val="Normlny"/>
    <w:next w:val="Normlny"/>
    <w:uiPriority w:val="35"/>
    <w:qFormat/>
    <w:rsid w:val="00904F01"/>
    <w:pPr>
      <w:jc w:val="center"/>
    </w:pPr>
    <w:rPr>
      <w:b/>
      <w:sz w:val="24"/>
    </w:rPr>
  </w:style>
  <w:style w:type="character" w:customStyle="1" w:styleId="pre">
    <w:name w:val="pre"/>
    <w:uiPriority w:val="99"/>
    <w:rsid w:val="00904F01"/>
  </w:style>
  <w:style w:type="character" w:customStyle="1" w:styleId="Zkladntext30">
    <w:name w:val="Základný text (3)_"/>
    <w:link w:val="Zkladntext31"/>
    <w:uiPriority w:val="99"/>
    <w:locked/>
    <w:rsid w:val="00904F01"/>
    <w:rPr>
      <w:rFonts w:ascii="Arial" w:hAnsi="Arial"/>
      <w:b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904F01"/>
    <w:pPr>
      <w:shd w:val="clear" w:color="auto" w:fill="FFFFFF"/>
      <w:spacing w:line="220" w:lineRule="exact"/>
      <w:ind w:hanging="480"/>
      <w:jc w:val="both"/>
    </w:pPr>
    <w:rPr>
      <w:rFonts w:ascii="Arial" w:eastAsiaTheme="minorHAnsi" w:hAnsi="Arial" w:cstheme="minorBidi"/>
      <w:b/>
      <w:sz w:val="22"/>
      <w:szCs w:val="22"/>
      <w:shd w:val="clear" w:color="auto" w:fill="FFFFFF"/>
      <w:lang w:eastAsia="en-US"/>
    </w:rPr>
  </w:style>
  <w:style w:type="character" w:customStyle="1" w:styleId="Zkladntext310bodov">
    <w:name w:val="Základný text (3) + 10 bodov"/>
    <w:uiPriority w:val="99"/>
    <w:rsid w:val="00904F01"/>
    <w:rPr>
      <w:rFonts w:ascii="Arial" w:hAnsi="Arial"/>
      <w:b/>
      <w:spacing w:val="0"/>
      <w:sz w:val="20"/>
      <w:shd w:val="clear" w:color="auto" w:fill="FFFFFF"/>
    </w:rPr>
  </w:style>
  <w:style w:type="character" w:customStyle="1" w:styleId="apple-converted-space">
    <w:name w:val="apple-converted-space"/>
    <w:uiPriority w:val="99"/>
    <w:rsid w:val="00904F01"/>
  </w:style>
  <w:style w:type="paragraph" w:customStyle="1" w:styleId="Odsekzoznamu1">
    <w:name w:val="Odsek zoznamu1"/>
    <w:basedOn w:val="Normlny"/>
    <w:qFormat/>
    <w:rsid w:val="00904F01"/>
    <w:pPr>
      <w:ind w:left="720"/>
      <w:contextualSpacing/>
    </w:pPr>
  </w:style>
  <w:style w:type="character" w:styleId="Siln">
    <w:name w:val="Strong"/>
    <w:uiPriority w:val="22"/>
    <w:qFormat/>
    <w:rsid w:val="00904F01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904F01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04F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04F0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uiPriority w:val="99"/>
    <w:rsid w:val="00904F01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904F01"/>
  </w:style>
  <w:style w:type="paragraph" w:styleId="Obsah2">
    <w:name w:val="toc 2"/>
    <w:basedOn w:val="Normlny"/>
    <w:next w:val="Normlny"/>
    <w:autoRedefine/>
    <w:uiPriority w:val="39"/>
    <w:rsid w:val="00904F01"/>
    <w:pPr>
      <w:ind w:left="200"/>
    </w:pPr>
  </w:style>
  <w:style w:type="paragraph" w:styleId="Obsah3">
    <w:name w:val="toc 3"/>
    <w:basedOn w:val="Normlny"/>
    <w:next w:val="Normlny"/>
    <w:autoRedefine/>
    <w:uiPriority w:val="39"/>
    <w:rsid w:val="00904F01"/>
    <w:pPr>
      <w:ind w:left="400"/>
    </w:pPr>
  </w:style>
  <w:style w:type="character" w:styleId="PouitHypertextovPrepojenie">
    <w:name w:val="FollowedHyperlink"/>
    <w:uiPriority w:val="99"/>
    <w:semiHidden/>
    <w:rsid w:val="00904F01"/>
    <w:rPr>
      <w:rFonts w:cs="Times New Roman"/>
      <w:color w:val="800080"/>
      <w:u w:val="single"/>
    </w:rPr>
  </w:style>
  <w:style w:type="character" w:customStyle="1" w:styleId="Char3CharChar">
    <w:name w:val="Char3 Char Char"/>
    <w:uiPriority w:val="99"/>
    <w:rsid w:val="00904F01"/>
    <w:rPr>
      <w:rFonts w:ascii="Times New Roman" w:hAnsi="Times New Roman"/>
    </w:rPr>
  </w:style>
  <w:style w:type="character" w:customStyle="1" w:styleId="CharChar2">
    <w:name w:val="Char Char2"/>
    <w:uiPriority w:val="99"/>
    <w:rsid w:val="00904F01"/>
    <w:rPr>
      <w:rFonts w:ascii="Times New Roman" w:hAnsi="Times New Roman"/>
    </w:rPr>
  </w:style>
  <w:style w:type="paragraph" w:customStyle="1" w:styleId="atn-text">
    <w:name w:val="atn-text"/>
    <w:basedOn w:val="Normlny"/>
    <w:uiPriority w:val="99"/>
    <w:rsid w:val="00904F01"/>
    <w:pPr>
      <w:tabs>
        <w:tab w:val="left" w:pos="1418"/>
        <w:tab w:val="left" w:pos="1985"/>
        <w:tab w:val="left" w:pos="2552"/>
        <w:tab w:val="left" w:pos="3119"/>
      </w:tabs>
      <w:spacing w:after="120"/>
      <w:ind w:left="1134" w:right="567"/>
    </w:pPr>
    <w:rPr>
      <w:rFonts w:ascii="Arial" w:hAnsi="Arial"/>
      <w:lang w:eastAsia="de-DE"/>
    </w:rPr>
  </w:style>
  <w:style w:type="paragraph" w:styleId="Zoznam">
    <w:name w:val="List"/>
    <w:basedOn w:val="Normlny"/>
    <w:uiPriority w:val="99"/>
    <w:semiHidden/>
    <w:rsid w:val="00904F01"/>
    <w:pPr>
      <w:suppressAutoHyphens/>
      <w:ind w:left="283" w:hanging="283"/>
    </w:pPr>
    <w:rPr>
      <w:lang w:eastAsia="ar-SA"/>
    </w:rPr>
  </w:style>
  <w:style w:type="character" w:customStyle="1" w:styleId="CharChar21">
    <w:name w:val="Char Char21"/>
    <w:uiPriority w:val="99"/>
    <w:semiHidden/>
    <w:rsid w:val="00904F01"/>
    <w:rPr>
      <w:lang w:eastAsia="en-US"/>
    </w:rPr>
  </w:style>
  <w:style w:type="character" w:styleId="slostrany">
    <w:name w:val="page number"/>
    <w:uiPriority w:val="99"/>
    <w:rsid w:val="00904F01"/>
    <w:rPr>
      <w:rFonts w:cs="Times New Roman"/>
    </w:rPr>
  </w:style>
  <w:style w:type="table" w:styleId="Mriekatabuky">
    <w:name w:val="Table Grid"/>
    <w:basedOn w:val="Normlnatabuka"/>
    <w:uiPriority w:val="59"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 body text"/>
    <w:basedOn w:val="Normlny"/>
    <w:next w:val="Normlny"/>
    <w:rsid w:val="00904F01"/>
    <w:pPr>
      <w:spacing w:before="30" w:after="30" w:line="264" w:lineRule="auto"/>
    </w:pPr>
    <w:rPr>
      <w:szCs w:val="24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6E4422"/>
    <w:rPr>
      <w:rFonts w:asciiTheme="majorHAnsi" w:eastAsiaTheme="majorEastAsia" w:hAnsiTheme="majorHAnsi" w:cstheme="majorBidi"/>
      <w:bCs/>
      <w:iCs/>
      <w:sz w:val="24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rsid w:val="006E4422"/>
    <w:rPr>
      <w:rFonts w:asciiTheme="majorHAnsi" w:eastAsiaTheme="majorEastAsia" w:hAnsiTheme="majorHAnsi" w:cstheme="majorBidi"/>
      <w:sz w:val="20"/>
      <w:lang w:val="cs-CZ"/>
    </w:rPr>
  </w:style>
  <w:style w:type="character" w:customStyle="1" w:styleId="Nadpis7Char">
    <w:name w:val="Nadpis 7 Char"/>
    <w:basedOn w:val="Predvolenpsmoodseku"/>
    <w:link w:val="Nadpis7"/>
    <w:uiPriority w:val="9"/>
    <w:rsid w:val="006E4422"/>
    <w:rPr>
      <w:rFonts w:asciiTheme="majorHAnsi" w:eastAsiaTheme="majorEastAsia" w:hAnsiTheme="majorHAnsi" w:cstheme="majorBidi"/>
      <w:iCs/>
      <w:sz w:val="20"/>
      <w:lang w:val="cs-CZ"/>
    </w:rPr>
  </w:style>
  <w:style w:type="character" w:customStyle="1" w:styleId="Nadpis8Char">
    <w:name w:val="Nadpis 8 Char"/>
    <w:basedOn w:val="Predvolenpsmoodseku"/>
    <w:link w:val="Nadpis8"/>
    <w:uiPriority w:val="9"/>
    <w:rsid w:val="006E4422"/>
    <w:rPr>
      <w:rFonts w:asciiTheme="majorHAnsi" w:eastAsiaTheme="majorEastAsia" w:hAnsiTheme="majorHAnsi" w:cstheme="majorBidi"/>
      <w:sz w:val="20"/>
      <w:szCs w:val="20"/>
      <w:lang w:val="cs-CZ"/>
    </w:rPr>
  </w:style>
  <w:style w:type="character" w:customStyle="1" w:styleId="Nadpis9Char">
    <w:name w:val="Nadpis 9 Char"/>
    <w:basedOn w:val="Predvolenpsmoodseku"/>
    <w:link w:val="Nadpis9"/>
    <w:uiPriority w:val="9"/>
    <w:rsid w:val="006E4422"/>
    <w:rPr>
      <w:rFonts w:asciiTheme="majorHAnsi" w:eastAsiaTheme="majorEastAsia" w:hAnsiTheme="majorHAnsi" w:cstheme="majorBidi"/>
      <w:iCs/>
      <w:sz w:val="20"/>
      <w:szCs w:val="20"/>
      <w:lang w:val="cs-CZ"/>
    </w:rPr>
  </w:style>
  <w:style w:type="paragraph" w:customStyle="1" w:styleId="tlZkladntextArial">
    <w:name w:val="Štýl Základný text + Arial"/>
    <w:basedOn w:val="Zkladntext"/>
    <w:rsid w:val="006E4422"/>
    <w:rPr>
      <w:noProof w:val="0"/>
      <w:sz w:val="16"/>
      <w:lang w:eastAsia="cs-CZ"/>
    </w:rPr>
  </w:style>
  <w:style w:type="paragraph" w:customStyle="1" w:styleId="TextEL">
    <w:name w:val="TextEL"/>
    <w:basedOn w:val="Normlny"/>
    <w:rsid w:val="006E4422"/>
    <w:pPr>
      <w:tabs>
        <w:tab w:val="left" w:pos="709"/>
      </w:tabs>
      <w:jc w:val="both"/>
    </w:pPr>
    <w:rPr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6E44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4422"/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442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4422"/>
    <w:rPr>
      <w:vertAlign w:val="superscript"/>
    </w:rPr>
  </w:style>
  <w:style w:type="paragraph" w:styleId="Normlnysozarkami">
    <w:name w:val="Normal Indent"/>
    <w:basedOn w:val="Normlny"/>
    <w:link w:val="NormlnysozarkamiChar"/>
    <w:uiPriority w:val="99"/>
    <w:unhideWhenUsed/>
    <w:qFormat/>
    <w:rsid w:val="006E4422"/>
    <w:pPr>
      <w:spacing w:after="200" w:line="276" w:lineRule="auto"/>
      <w:ind w:left="1701"/>
    </w:pPr>
    <w:rPr>
      <w:rFonts w:asciiTheme="minorHAnsi" w:eastAsiaTheme="minorHAnsi" w:hAnsiTheme="minorHAnsi" w:cstheme="minorBidi"/>
      <w:szCs w:val="22"/>
      <w:lang w:val="cs-CZ" w:eastAsia="en-US"/>
    </w:rPr>
  </w:style>
  <w:style w:type="character" w:customStyle="1" w:styleId="NormlnysozarkamiChar">
    <w:name w:val="Normálny so zarážkami Char"/>
    <w:basedOn w:val="Predvolenpsmoodseku"/>
    <w:link w:val="Normlnysozarkami"/>
    <w:uiPriority w:val="99"/>
    <w:locked/>
    <w:rsid w:val="006E4422"/>
    <w:rPr>
      <w:sz w:val="20"/>
      <w:lang w:val="cs-CZ"/>
    </w:rPr>
  </w:style>
  <w:style w:type="paragraph" w:styleId="Podtitul">
    <w:name w:val="Subtitle"/>
    <w:basedOn w:val="Normlny"/>
    <w:next w:val="Normlny"/>
    <w:link w:val="PodtitulChar"/>
    <w:autoRedefine/>
    <w:uiPriority w:val="11"/>
    <w:qFormat/>
    <w:rsid w:val="006E4422"/>
    <w:pPr>
      <w:numPr>
        <w:ilvl w:val="1"/>
      </w:numPr>
      <w:spacing w:after="200" w:line="276" w:lineRule="auto"/>
      <w:ind w:left="1276"/>
      <w:jc w:val="right"/>
    </w:pPr>
    <w:rPr>
      <w:rFonts w:asciiTheme="majorHAnsi" w:eastAsiaTheme="majorEastAsia" w:hAnsiTheme="majorHAnsi" w:cstheme="majorBidi"/>
      <w:i/>
      <w:iCs/>
      <w:spacing w:val="15"/>
      <w:sz w:val="24"/>
      <w:szCs w:val="24"/>
      <w:lang w:val="cs-CZ"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E4422"/>
    <w:rPr>
      <w:rFonts w:asciiTheme="majorHAnsi" w:eastAsiaTheme="majorEastAsia" w:hAnsiTheme="majorHAnsi" w:cstheme="majorBidi"/>
      <w:i/>
      <w:iCs/>
      <w:spacing w:val="15"/>
      <w:sz w:val="24"/>
      <w:szCs w:val="24"/>
      <w:lang w:val="cs-CZ"/>
    </w:rPr>
  </w:style>
  <w:style w:type="paragraph" w:styleId="Obsah4">
    <w:name w:val="toc 4"/>
    <w:basedOn w:val="Normlnysozarkami"/>
    <w:next w:val="Normlnysozarkami"/>
    <w:autoRedefine/>
    <w:uiPriority w:val="39"/>
    <w:unhideWhenUsed/>
    <w:rsid w:val="006E4422"/>
    <w:pPr>
      <w:spacing w:after="100"/>
      <w:ind w:left="660"/>
    </w:pPr>
  </w:style>
  <w:style w:type="paragraph" w:styleId="Obsah5">
    <w:name w:val="toc 5"/>
    <w:basedOn w:val="Normlnysozarkami"/>
    <w:next w:val="Normlnysozarkami"/>
    <w:autoRedefine/>
    <w:uiPriority w:val="39"/>
    <w:unhideWhenUsed/>
    <w:rsid w:val="006E4422"/>
    <w:pPr>
      <w:spacing w:after="100"/>
      <w:ind w:left="880"/>
    </w:pPr>
  </w:style>
  <w:style w:type="paragraph" w:styleId="Zoznamobrzkov">
    <w:name w:val="table of figures"/>
    <w:basedOn w:val="Normlnysozarkami"/>
    <w:next w:val="Normlnysozarkami"/>
    <w:uiPriority w:val="99"/>
    <w:unhideWhenUsed/>
    <w:rsid w:val="006E4422"/>
    <w:pPr>
      <w:spacing w:after="0"/>
      <w:ind w:left="2722" w:right="454" w:hanging="1021"/>
    </w:pPr>
  </w:style>
  <w:style w:type="paragraph" w:styleId="Zoznamsodrkami">
    <w:name w:val="List Bullet"/>
    <w:basedOn w:val="Normlnysozarkami"/>
    <w:uiPriority w:val="99"/>
    <w:unhideWhenUsed/>
    <w:rsid w:val="006E4422"/>
    <w:pPr>
      <w:ind w:left="0"/>
      <w:contextualSpacing/>
    </w:pPr>
  </w:style>
  <w:style w:type="paragraph" w:styleId="Zoznamsodrkami2">
    <w:name w:val="List Bullet 2"/>
    <w:basedOn w:val="Zoznamsodrkami"/>
    <w:uiPriority w:val="99"/>
    <w:unhideWhenUsed/>
    <w:rsid w:val="006E4422"/>
    <w:pPr>
      <w:numPr>
        <w:ilvl w:val="1"/>
      </w:numPr>
      <w:ind w:left="2455" w:hanging="357"/>
    </w:pPr>
  </w:style>
  <w:style w:type="paragraph" w:styleId="Zoznamsodrkami3">
    <w:name w:val="List Bullet 3"/>
    <w:basedOn w:val="Zoznamsodrkami2"/>
    <w:uiPriority w:val="99"/>
    <w:unhideWhenUsed/>
    <w:rsid w:val="006E4422"/>
    <w:pPr>
      <w:numPr>
        <w:ilvl w:val="2"/>
      </w:numPr>
      <w:ind w:left="2738" w:hanging="357"/>
    </w:pPr>
  </w:style>
  <w:style w:type="paragraph" w:styleId="slovanzoznam">
    <w:name w:val="List Number"/>
    <w:basedOn w:val="Normlny"/>
    <w:uiPriority w:val="99"/>
    <w:unhideWhenUsed/>
    <w:rsid w:val="006E4422"/>
    <w:pPr>
      <w:numPr>
        <w:numId w:val="34"/>
      </w:numPr>
      <w:tabs>
        <w:tab w:val="clear" w:pos="360"/>
        <w:tab w:val="num" w:pos="2061"/>
      </w:tabs>
      <w:spacing w:after="200" w:line="276" w:lineRule="auto"/>
      <w:ind w:left="2061"/>
      <w:contextualSpacing/>
    </w:pPr>
    <w:rPr>
      <w:rFonts w:asciiTheme="minorHAnsi" w:eastAsiaTheme="minorHAnsi" w:hAnsiTheme="minorHAnsi" w:cstheme="minorBidi"/>
      <w:szCs w:val="22"/>
      <w:lang w:val="cs-CZ" w:eastAsia="en-US"/>
    </w:rPr>
  </w:style>
  <w:style w:type="paragraph" w:styleId="slovanzoznam2">
    <w:name w:val="List Number 2"/>
    <w:basedOn w:val="slovanzoznam"/>
    <w:uiPriority w:val="99"/>
    <w:unhideWhenUsed/>
    <w:rsid w:val="006E4422"/>
    <w:pPr>
      <w:tabs>
        <w:tab w:val="clear" w:pos="2061"/>
        <w:tab w:val="num" w:pos="2484"/>
      </w:tabs>
      <w:ind w:left="2484"/>
    </w:pPr>
  </w:style>
  <w:style w:type="paragraph" w:customStyle="1" w:styleId="FlowStep">
    <w:name w:val="Flow Step"/>
    <w:basedOn w:val="Normlnysozarkami"/>
    <w:link w:val="FlowStepChar"/>
    <w:qFormat/>
    <w:rsid w:val="006E4422"/>
    <w:pPr>
      <w:numPr>
        <w:numId w:val="36"/>
      </w:numPr>
      <w:contextualSpacing/>
    </w:pPr>
  </w:style>
  <w:style w:type="character" w:customStyle="1" w:styleId="TextkomenteChar">
    <w:name w:val="Text komentáře Char"/>
    <w:basedOn w:val="Predvolenpsmoodseku"/>
    <w:uiPriority w:val="99"/>
    <w:semiHidden/>
    <w:rsid w:val="006E4422"/>
    <w:rPr>
      <w:sz w:val="20"/>
      <w:szCs w:val="20"/>
    </w:rPr>
  </w:style>
  <w:style w:type="paragraph" w:customStyle="1" w:styleId="Flowheading">
    <w:name w:val="Flow heading"/>
    <w:basedOn w:val="Normlnysozarkami"/>
    <w:next w:val="AltFlowStep"/>
    <w:qFormat/>
    <w:rsid w:val="006E4422"/>
    <w:pPr>
      <w:keepNext/>
      <w:spacing w:before="120" w:after="120"/>
    </w:pPr>
    <w:rPr>
      <w:u w:val="single"/>
      <w:lang w:val="en-GB"/>
    </w:rPr>
  </w:style>
  <w:style w:type="paragraph" w:customStyle="1" w:styleId="AFlowStep">
    <w:name w:val="AFlow Step"/>
    <w:basedOn w:val="FlowStep"/>
    <w:link w:val="AFlowStepChar"/>
    <w:rsid w:val="006E4422"/>
    <w:pPr>
      <w:numPr>
        <w:numId w:val="0"/>
      </w:numPr>
      <w:ind w:left="2268" w:hanging="567"/>
    </w:pPr>
    <w:rPr>
      <w:lang w:eastAsia="cs-CZ"/>
    </w:rPr>
  </w:style>
  <w:style w:type="paragraph" w:customStyle="1" w:styleId="ListFS2">
    <w:name w:val="List FS 2"/>
    <w:basedOn w:val="Normlnysozarkami"/>
    <w:qFormat/>
    <w:rsid w:val="006E4422"/>
    <w:pPr>
      <w:numPr>
        <w:ilvl w:val="1"/>
        <w:numId w:val="35"/>
      </w:numPr>
      <w:ind w:left="2778" w:hanging="357"/>
      <w:contextualSpacing/>
    </w:pPr>
    <w:rPr>
      <w:lang w:val="en-GB"/>
    </w:rPr>
  </w:style>
  <w:style w:type="character" w:styleId="Zvraznenie">
    <w:name w:val="Emphasis"/>
    <w:basedOn w:val="Predvolenpsmoodseku"/>
    <w:uiPriority w:val="20"/>
    <w:qFormat/>
    <w:rsid w:val="006E4422"/>
    <w:rPr>
      <w:i/>
      <w:iCs/>
      <w:lang w:val="en-GB"/>
    </w:rPr>
  </w:style>
  <w:style w:type="numbering" w:customStyle="1" w:styleId="Styl1">
    <w:name w:val="Styl1"/>
    <w:uiPriority w:val="99"/>
    <w:rsid w:val="006E4422"/>
    <w:pPr>
      <w:numPr>
        <w:numId w:val="37"/>
      </w:numPr>
    </w:pPr>
  </w:style>
  <w:style w:type="paragraph" w:styleId="Obsah6">
    <w:name w:val="toc 6"/>
    <w:basedOn w:val="Normlny"/>
    <w:next w:val="Normlny"/>
    <w:autoRedefine/>
    <w:uiPriority w:val="39"/>
    <w:unhideWhenUsed/>
    <w:rsid w:val="006E442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6E442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6E442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6E442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customStyle="1" w:styleId="AltFlowStep">
    <w:name w:val="Alt Flow Step"/>
    <w:basedOn w:val="AFlowStep"/>
    <w:link w:val="AltFlowStepChar"/>
    <w:qFormat/>
    <w:rsid w:val="006E4422"/>
    <w:pPr>
      <w:numPr>
        <w:numId w:val="39"/>
      </w:numPr>
      <w:tabs>
        <w:tab w:val="clear" w:pos="2155"/>
        <w:tab w:val="num" w:pos="360"/>
      </w:tabs>
      <w:ind w:left="2268" w:hanging="567"/>
    </w:pPr>
  </w:style>
  <w:style w:type="paragraph" w:customStyle="1" w:styleId="ExcFlowStep">
    <w:name w:val="Exc Flow Step"/>
    <w:basedOn w:val="AFlowStep"/>
    <w:link w:val="ExcFlowStepChar"/>
    <w:qFormat/>
    <w:rsid w:val="006E4422"/>
    <w:pPr>
      <w:numPr>
        <w:numId w:val="38"/>
      </w:numPr>
    </w:pPr>
  </w:style>
  <w:style w:type="character" w:customStyle="1" w:styleId="FlowStepChar">
    <w:name w:val="Flow Step Char"/>
    <w:basedOn w:val="NormlnysozarkamiChar"/>
    <w:link w:val="FlowStep"/>
    <w:rsid w:val="006E4422"/>
    <w:rPr>
      <w:sz w:val="20"/>
      <w:lang w:val="cs-CZ"/>
    </w:rPr>
  </w:style>
  <w:style w:type="character" w:customStyle="1" w:styleId="AltFlowStepChar">
    <w:name w:val="Alt Flow Step Char"/>
    <w:basedOn w:val="FlowStepChar"/>
    <w:link w:val="AltFlowStep"/>
    <w:rsid w:val="006E4422"/>
    <w:rPr>
      <w:sz w:val="20"/>
      <w:lang w:val="cs-CZ" w:eastAsia="cs-CZ"/>
    </w:rPr>
  </w:style>
  <w:style w:type="character" w:customStyle="1" w:styleId="AFlowStepChar">
    <w:name w:val="AFlow Step Char"/>
    <w:basedOn w:val="FlowStepChar"/>
    <w:link w:val="AFlowStep"/>
    <w:rsid w:val="006E4422"/>
    <w:rPr>
      <w:sz w:val="20"/>
      <w:lang w:val="cs-CZ" w:eastAsia="cs-CZ"/>
    </w:rPr>
  </w:style>
  <w:style w:type="character" w:customStyle="1" w:styleId="ExcFlowStepChar">
    <w:name w:val="Exc Flow Step Char"/>
    <w:basedOn w:val="AFlowStepChar"/>
    <w:link w:val="ExcFlowStep"/>
    <w:rsid w:val="006E4422"/>
    <w:rPr>
      <w:sz w:val="20"/>
      <w:lang w:val="cs-CZ"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E442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val="en-US" w:eastAsia="ja-JP"/>
    </w:rPr>
  </w:style>
  <w:style w:type="paragraph" w:styleId="Bezriadkovania">
    <w:name w:val="No Spacing"/>
    <w:uiPriority w:val="1"/>
    <w:qFormat/>
    <w:rsid w:val="006E4422"/>
    <w:pPr>
      <w:spacing w:after="0" w:line="240" w:lineRule="auto"/>
    </w:pPr>
    <w:rPr>
      <w:sz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E4422"/>
    <w:rPr>
      <w:rFonts w:asciiTheme="minorHAnsi" w:eastAsiaTheme="minorHAnsi" w:hAnsiTheme="minorHAnsi" w:cstheme="minorBidi"/>
      <w:lang w:val="cs-CZ"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E4422"/>
    <w:rPr>
      <w:sz w:val="20"/>
      <w:szCs w:val="20"/>
      <w:lang w:val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6E4422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6E4422"/>
    <w:rPr>
      <w:color w:val="808080"/>
    </w:rPr>
  </w:style>
  <w:style w:type="character" w:customStyle="1" w:styleId="shorttext">
    <w:name w:val="short_text"/>
    <w:basedOn w:val="Predvolenpsmoodseku"/>
    <w:rsid w:val="006E4422"/>
  </w:style>
  <w:style w:type="character" w:customStyle="1" w:styleId="hps">
    <w:name w:val="hps"/>
    <w:basedOn w:val="Predvolenpsmoodseku"/>
    <w:rsid w:val="006E4422"/>
  </w:style>
  <w:style w:type="paragraph" w:customStyle="1" w:styleId="Telo">
    <w:name w:val="Telo"/>
    <w:rsid w:val="006E44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seNormalny2">
    <w:name w:val="seNormalny2"/>
    <w:basedOn w:val="Normlny"/>
    <w:link w:val="seNormalny2Char1"/>
    <w:rsid w:val="006E4422"/>
    <w:pPr>
      <w:overflowPunct w:val="0"/>
      <w:autoSpaceDE w:val="0"/>
      <w:autoSpaceDN w:val="0"/>
      <w:adjustRightInd w:val="0"/>
      <w:spacing w:before="120" w:after="40"/>
      <w:ind w:left="1418"/>
      <w:jc w:val="both"/>
      <w:textAlignment w:val="baseline"/>
    </w:pPr>
    <w:rPr>
      <w:rFonts w:ascii="Tahoma" w:hAnsi="Tahoma"/>
    </w:rPr>
  </w:style>
  <w:style w:type="character" w:customStyle="1" w:styleId="seNormalny2Char1">
    <w:name w:val="seNormalny2 Char1"/>
    <w:basedOn w:val="Predvolenpsmoodseku"/>
    <w:link w:val="seNormalny2"/>
    <w:rsid w:val="006E4422"/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Level1">
    <w:name w:val="seLevel1"/>
    <w:basedOn w:val="Normlny"/>
    <w:rsid w:val="00F90C68"/>
    <w:pPr>
      <w:keepNext/>
      <w:numPr>
        <w:numId w:val="46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link w:val="seLevel2Char"/>
    <w:rsid w:val="00F90C68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rsid w:val="00F90C68"/>
    <w:pPr>
      <w:numPr>
        <w:ilvl w:val="2"/>
      </w:numPr>
      <w:tabs>
        <w:tab w:val="clear" w:pos="2354"/>
        <w:tab w:val="num" w:pos="360"/>
        <w:tab w:val="num" w:pos="1620"/>
        <w:tab w:val="left" w:pos="1701"/>
        <w:tab w:val="num" w:pos="2340"/>
      </w:tabs>
      <w:ind w:left="1702" w:hanging="851"/>
    </w:pPr>
    <w:rPr>
      <w:b w:val="0"/>
    </w:rPr>
  </w:style>
  <w:style w:type="paragraph" w:customStyle="1" w:styleId="seLevel4">
    <w:name w:val="seLevel4"/>
    <w:basedOn w:val="seLevel3"/>
    <w:rsid w:val="00F90C68"/>
    <w:pPr>
      <w:numPr>
        <w:ilvl w:val="3"/>
      </w:numPr>
      <w:tabs>
        <w:tab w:val="clear" w:pos="1701"/>
        <w:tab w:val="num" w:pos="360"/>
        <w:tab w:val="num" w:pos="1620"/>
        <w:tab w:val="left" w:pos="1985"/>
        <w:tab w:val="num" w:pos="3060"/>
      </w:tabs>
    </w:pPr>
    <w:rPr>
      <w:lang w:val="sk-SK"/>
    </w:rPr>
  </w:style>
  <w:style w:type="character" w:customStyle="1" w:styleId="seLevel2Char">
    <w:name w:val="seLevel2 Char"/>
    <w:basedOn w:val="Predvolenpsmoodseku"/>
    <w:link w:val="seLevel2"/>
    <w:rsid w:val="00F90C68"/>
    <w:rPr>
      <w:rFonts w:ascii="Tahoma" w:eastAsia="Times New Roman" w:hAnsi="Tahoma" w:cs="Times New Roman"/>
      <w:b/>
      <w:kern w:val="20"/>
      <w:sz w:val="20"/>
      <w:szCs w:val="20"/>
      <w:lang w:val="de-DE" w:eastAsia="sk-SK"/>
    </w:rPr>
  </w:style>
  <w:style w:type="paragraph" w:customStyle="1" w:styleId="para">
    <w:name w:val="para"/>
    <w:basedOn w:val="Normlny"/>
    <w:rsid w:val="002D3C34"/>
    <w:pPr>
      <w:spacing w:before="144" w:after="144"/>
    </w:pPr>
    <w:rPr>
      <w:sz w:val="24"/>
      <w:szCs w:val="24"/>
    </w:rPr>
  </w:style>
  <w:style w:type="character" w:customStyle="1" w:styleId="h1a2">
    <w:name w:val="h1a2"/>
    <w:basedOn w:val="Predvolenpsmoodseku"/>
    <w:rsid w:val="002D3C34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7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7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0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5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7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14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8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7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6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6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0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5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3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6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-distribuci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prochaskova@spp-distribuci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67AF-607A-402C-950B-4C8CD01E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9544</Words>
  <Characters>54403</Characters>
  <Application>Microsoft Office Word</Application>
  <DocSecurity>0</DocSecurity>
  <Lines>453</Lines>
  <Paragraphs>127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63820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</dc:creator>
  <cp:lastModifiedBy>Prochásková Jana</cp:lastModifiedBy>
  <cp:revision>16</cp:revision>
  <cp:lastPrinted>2017-05-24T16:16:00Z</cp:lastPrinted>
  <dcterms:created xsi:type="dcterms:W3CDTF">2021-10-13T13:26:00Z</dcterms:created>
  <dcterms:modified xsi:type="dcterms:W3CDTF">2021-10-14T14:38:00Z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662413213</vt:i4>
  </property>
  <property fmtid="{D5CDD505-2E9C-101B-9397-08002B2CF9AE}" pid="4" name="_EmailSubject">
    <vt:lpwstr>servisná zmluva SCADA</vt:lpwstr>
  </property>
  <property fmtid="{D5CDD505-2E9C-101B-9397-08002B2CF9AE}" pid="5" name="_AuthorEmail">
    <vt:lpwstr>Marian.Uhrik@spp-distribucia.sk</vt:lpwstr>
  </property>
  <property fmtid="{D5CDD505-2E9C-101B-9397-08002B2CF9AE}" pid="6" name="_AuthorEmailDisplayName">
    <vt:lpwstr>Uhrík Marián</vt:lpwstr>
  </property>
  <property fmtid="{D5CDD505-2E9C-101B-9397-08002B2CF9AE}" pid="7" name="_ReviewingToolsShownOnce">
    <vt:lpwstr/>
  </property>
</Properties>
</file>