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C" w:rsidRDefault="0064592C">
      <w:pPr>
        <w:pStyle w:val="Zkladntext3"/>
        <w:spacing w:line="300" w:lineRule="auto"/>
        <w:rPr>
          <w:color w:val="auto"/>
          <w:sz w:val="26"/>
        </w:rPr>
      </w:pPr>
      <w:bookmarkStart w:id="0" w:name="_GoBack"/>
      <w:bookmarkEnd w:id="0"/>
    </w:p>
    <w:p w:rsidR="0064592C" w:rsidRDefault="0064592C">
      <w:pPr>
        <w:pStyle w:val="Zkladntext3"/>
        <w:spacing w:line="300" w:lineRule="auto"/>
        <w:rPr>
          <w:color w:val="auto"/>
          <w:sz w:val="26"/>
        </w:rPr>
      </w:pPr>
    </w:p>
    <w:p w:rsidR="0064592C" w:rsidRDefault="0064592C">
      <w:pPr>
        <w:pStyle w:val="Zkladntext3"/>
        <w:spacing w:line="300" w:lineRule="auto"/>
        <w:rPr>
          <w:color w:val="auto"/>
          <w:sz w:val="26"/>
        </w:rPr>
      </w:pPr>
    </w:p>
    <w:p w:rsidR="000347A2" w:rsidRPr="0012756C" w:rsidRDefault="000347A2" w:rsidP="000347A2">
      <w:pPr>
        <w:pStyle w:val="Zkladntext3"/>
        <w:rPr>
          <w:rFonts w:ascii="Arial" w:hAnsi="Arial" w:cs="Arial"/>
          <w:b/>
          <w:bCs w:val="0"/>
          <w:caps/>
          <w:color w:val="auto"/>
          <w:sz w:val="24"/>
        </w:rPr>
      </w:pPr>
      <w:r w:rsidRPr="0012756C">
        <w:rPr>
          <w:rFonts w:ascii="Arial" w:hAnsi="Arial" w:cs="Arial"/>
          <w:b/>
          <w:bCs w:val="0"/>
          <w:caps/>
          <w:color w:val="auto"/>
          <w:sz w:val="24"/>
        </w:rPr>
        <w:t>NadLIMITNÁ zákazka</w:t>
      </w:r>
    </w:p>
    <w:p w:rsidR="000347A2" w:rsidRPr="0012756C" w:rsidRDefault="000347A2" w:rsidP="000347A2">
      <w:pPr>
        <w:pStyle w:val="Zkladntext3"/>
        <w:rPr>
          <w:rFonts w:ascii="Arial" w:hAnsi="Arial" w:cs="Arial"/>
          <w:b/>
          <w:bCs w:val="0"/>
          <w:color w:val="auto"/>
        </w:rPr>
      </w:pPr>
      <w:r w:rsidRPr="0012756C">
        <w:rPr>
          <w:rFonts w:ascii="Arial" w:hAnsi="Arial" w:cs="Arial"/>
          <w:b/>
          <w:bCs w:val="0"/>
          <w:caps/>
          <w:color w:val="auto"/>
        </w:rPr>
        <w:t>(</w:t>
      </w:r>
      <w:r w:rsidRPr="0012756C">
        <w:rPr>
          <w:rFonts w:ascii="Arial" w:hAnsi="Arial" w:cs="Arial"/>
          <w:b/>
          <w:bCs w:val="0"/>
          <w:color w:val="auto"/>
        </w:rPr>
        <w:t>podľa</w:t>
      </w:r>
      <w:r w:rsidRPr="0012756C">
        <w:rPr>
          <w:rFonts w:ascii="Arial" w:hAnsi="Arial" w:cs="Arial"/>
          <w:b/>
          <w:bCs w:val="0"/>
          <w:caps/>
          <w:color w:val="auto"/>
        </w:rPr>
        <w:t xml:space="preserve"> </w:t>
      </w:r>
      <w:r w:rsidRPr="0012756C">
        <w:rPr>
          <w:rFonts w:ascii="Arial" w:hAnsi="Arial" w:cs="Arial"/>
          <w:b/>
          <w:bCs w:val="0"/>
          <w:color w:val="auto"/>
        </w:rPr>
        <w:t xml:space="preserve">§ 66. zákona č. 343/2015 Z.z. o verejnom obstarávaní a o zmene a doplnení </w:t>
      </w:r>
    </w:p>
    <w:p w:rsidR="000347A2" w:rsidRDefault="000347A2" w:rsidP="000347A2">
      <w:pPr>
        <w:pStyle w:val="Zkladntext3"/>
        <w:rPr>
          <w:rFonts w:ascii="Arial" w:hAnsi="Arial" w:cs="Arial"/>
          <w:b/>
          <w:bCs w:val="0"/>
          <w:color w:val="auto"/>
        </w:rPr>
      </w:pPr>
      <w:r w:rsidRPr="0012756C">
        <w:rPr>
          <w:rFonts w:ascii="Arial" w:hAnsi="Arial" w:cs="Arial"/>
          <w:b/>
          <w:bCs w:val="0"/>
          <w:color w:val="auto"/>
        </w:rPr>
        <w:t>niektorých zákonov v znení neskorších predpisov (ďalej len „zákon“)</w:t>
      </w:r>
    </w:p>
    <w:p w:rsidR="000347A2" w:rsidRPr="002B5150" w:rsidRDefault="000347A2" w:rsidP="000347A2">
      <w:pPr>
        <w:pStyle w:val="Zkladntext3"/>
        <w:rPr>
          <w:rFonts w:ascii="Arial" w:hAnsi="Arial" w:cs="Arial"/>
          <w:bCs w:val="0"/>
          <w:color w:val="auto"/>
        </w:rPr>
      </w:pPr>
      <w:r w:rsidRPr="002B5150">
        <w:rPr>
          <w:rFonts w:ascii="Arial" w:hAnsi="Arial" w:cs="Arial"/>
          <w:bCs w:val="0"/>
          <w:color w:val="auto"/>
        </w:rPr>
        <w:t>(TOVARY)</w:t>
      </w:r>
    </w:p>
    <w:p w:rsidR="000347A2" w:rsidRDefault="000347A2" w:rsidP="000347A2">
      <w:pPr>
        <w:pStyle w:val="Zkladntext3"/>
        <w:rPr>
          <w:color w:val="auto"/>
          <w:sz w:val="24"/>
        </w:rPr>
      </w:pPr>
    </w:p>
    <w:p w:rsidR="000347A2" w:rsidRPr="009359EB" w:rsidRDefault="000347A2" w:rsidP="000347A2">
      <w:pPr>
        <w:pStyle w:val="Zkladntext3"/>
        <w:rPr>
          <w:rFonts w:ascii="Arial" w:hAnsi="Arial" w:cs="Arial"/>
          <w:color w:val="auto"/>
          <w:sz w:val="26"/>
        </w:rPr>
      </w:pPr>
      <w:r w:rsidRPr="009359EB">
        <w:rPr>
          <w:rFonts w:ascii="Arial" w:hAnsi="Arial" w:cs="Arial"/>
          <w:color w:val="auto"/>
          <w:sz w:val="26"/>
        </w:rPr>
        <w:t>VEREJNÁ SÚŤAŽ</w:t>
      </w:r>
    </w:p>
    <w:p w:rsidR="000347A2" w:rsidRPr="009359EB" w:rsidRDefault="000347A2" w:rsidP="000347A2">
      <w:pPr>
        <w:pStyle w:val="Zkladntext3"/>
        <w:rPr>
          <w:rFonts w:ascii="Arial" w:hAnsi="Arial" w:cs="Arial"/>
          <w:color w:val="auto"/>
          <w:sz w:val="50"/>
        </w:rPr>
      </w:pPr>
      <w:r w:rsidRPr="009359EB">
        <w:rPr>
          <w:rFonts w:ascii="Arial" w:hAnsi="Arial" w:cs="Arial"/>
          <w:color w:val="auto"/>
        </w:rPr>
        <w:br/>
      </w:r>
      <w:r w:rsidRPr="009359EB">
        <w:rPr>
          <w:rFonts w:ascii="Arial" w:hAnsi="Arial" w:cs="Arial"/>
          <w:color w:val="auto"/>
          <w:sz w:val="34"/>
        </w:rPr>
        <w:t>SÚŤAŽNÉ  PODKLADY</w:t>
      </w:r>
    </w:p>
    <w:p w:rsidR="0064592C" w:rsidRDefault="0064592C">
      <w:pPr>
        <w:pStyle w:val="Zkladntext3"/>
        <w:rPr>
          <w:color w:val="auto"/>
          <w:sz w:val="24"/>
        </w:rPr>
      </w:pPr>
    </w:p>
    <w:p w:rsidR="0064592C" w:rsidRPr="004D2D88" w:rsidRDefault="0064592C">
      <w:pPr>
        <w:pStyle w:val="Zkladntext3"/>
        <w:spacing w:line="276" w:lineRule="auto"/>
        <w:rPr>
          <w:rFonts w:ascii="Arial" w:hAnsi="Arial" w:cs="Arial"/>
          <w:color w:val="auto"/>
          <w:sz w:val="48"/>
          <w:szCs w:val="48"/>
        </w:rPr>
      </w:pPr>
      <w:r w:rsidRPr="004D2D88">
        <w:rPr>
          <w:rFonts w:ascii="Arial" w:hAnsi="Arial" w:cs="Arial"/>
          <w:color w:val="auto"/>
          <w:sz w:val="48"/>
          <w:szCs w:val="48"/>
        </w:rPr>
        <w:t xml:space="preserve">F. Návrh uchádzača na plnenie kritérií na hodnotenie ponúk </w:t>
      </w:r>
    </w:p>
    <w:p w:rsidR="0064592C" w:rsidRDefault="0064592C">
      <w:pPr>
        <w:pStyle w:val="Zkladntext3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  <w:r>
        <w:rPr>
          <w:color w:val="auto"/>
        </w:rPr>
        <w:br/>
      </w:r>
    </w:p>
    <w:p w:rsidR="0064592C" w:rsidRDefault="0064592C">
      <w:pPr>
        <w:pStyle w:val="Zkladntext3"/>
        <w:rPr>
          <w:color w:val="auto"/>
        </w:rPr>
      </w:pPr>
      <w:r>
        <w:rPr>
          <w:color w:val="auto"/>
        </w:rPr>
        <w:br/>
      </w:r>
      <w:r>
        <w:rPr>
          <w:color w:val="auto"/>
        </w:rPr>
        <w:br/>
      </w:r>
    </w:p>
    <w:p w:rsidR="0064592C" w:rsidRDefault="0064592C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color w:val="auto"/>
        </w:rPr>
      </w:pPr>
    </w:p>
    <w:p w:rsidR="004D2D88" w:rsidRPr="004D2D88" w:rsidRDefault="004D2D88">
      <w:pPr>
        <w:pStyle w:val="Zkladntext3"/>
        <w:rPr>
          <w:color w:val="auto"/>
        </w:rPr>
      </w:pPr>
    </w:p>
    <w:p w:rsidR="0064592C" w:rsidRDefault="0064592C">
      <w:pPr>
        <w:pStyle w:val="Zkladntext3"/>
        <w:rPr>
          <w:b/>
          <w:color w:val="auto"/>
        </w:rPr>
      </w:pPr>
    </w:p>
    <w:p w:rsidR="0064592C" w:rsidRPr="004D2D88" w:rsidRDefault="0064592C">
      <w:pPr>
        <w:pStyle w:val="Zkladntext3"/>
        <w:rPr>
          <w:rFonts w:ascii="Arial" w:hAnsi="Arial" w:cs="Arial"/>
          <w:b/>
          <w:color w:val="auto"/>
          <w:sz w:val="22"/>
          <w:szCs w:val="22"/>
        </w:rPr>
      </w:pPr>
      <w:r w:rsidRPr="004D2D88">
        <w:rPr>
          <w:rFonts w:ascii="Arial" w:hAnsi="Arial" w:cs="Arial"/>
          <w:b/>
          <w:color w:val="auto"/>
          <w:sz w:val="22"/>
          <w:szCs w:val="22"/>
        </w:rPr>
        <w:t xml:space="preserve">V Bratislave </w:t>
      </w:r>
      <w:r w:rsidR="00BB7592">
        <w:rPr>
          <w:rFonts w:ascii="Arial" w:hAnsi="Arial" w:cs="Arial"/>
          <w:b/>
          <w:color w:val="auto"/>
          <w:sz w:val="22"/>
          <w:szCs w:val="22"/>
        </w:rPr>
        <w:t>september</w:t>
      </w:r>
      <w:r w:rsidR="00B76961" w:rsidRPr="004D2D88">
        <w:rPr>
          <w:rFonts w:ascii="Arial" w:hAnsi="Arial" w:cs="Arial"/>
          <w:b/>
          <w:color w:val="auto"/>
          <w:sz w:val="22"/>
          <w:szCs w:val="22"/>
        </w:rPr>
        <w:t xml:space="preserve"> 20</w:t>
      </w:r>
      <w:r w:rsidR="00BB7592">
        <w:rPr>
          <w:rFonts w:ascii="Arial" w:hAnsi="Arial" w:cs="Arial"/>
          <w:b/>
          <w:color w:val="auto"/>
          <w:sz w:val="22"/>
          <w:szCs w:val="22"/>
        </w:rPr>
        <w:t>21</w:t>
      </w:r>
    </w:p>
    <w:p w:rsidR="00975429" w:rsidRDefault="00975429">
      <w:pPr>
        <w:pStyle w:val="Zkladntext3"/>
        <w:rPr>
          <w:b/>
          <w:color w:val="auto"/>
          <w:sz w:val="24"/>
        </w:rPr>
      </w:pPr>
    </w:p>
    <w:p w:rsidR="00CC1DB4" w:rsidRDefault="00CC1DB4">
      <w:pPr>
        <w:pStyle w:val="Zkladntext3"/>
        <w:rPr>
          <w:b/>
          <w:color w:val="auto"/>
          <w:sz w:val="24"/>
        </w:rPr>
      </w:pPr>
    </w:p>
    <w:p w:rsidR="0064592C" w:rsidRDefault="0064592C">
      <w:pPr>
        <w:pStyle w:val="Zkladntext"/>
        <w:jc w:val="right"/>
        <w:rPr>
          <w:rFonts w:ascii="Arial" w:hAnsi="Arial" w:cs="Arial"/>
          <w:b w:val="0"/>
          <w:sz w:val="22"/>
          <w:szCs w:val="22"/>
        </w:rPr>
      </w:pPr>
      <w:r w:rsidRPr="004D2D88">
        <w:rPr>
          <w:rFonts w:ascii="Arial" w:hAnsi="Arial" w:cs="Arial"/>
          <w:b w:val="0"/>
          <w:sz w:val="22"/>
          <w:szCs w:val="22"/>
        </w:rPr>
        <w:lastRenderedPageBreak/>
        <w:t>F. Návrh uchádzača na plnenie kritérií na hodnotenie ponúk</w:t>
      </w:r>
    </w:p>
    <w:p w:rsidR="00382BB1" w:rsidRDefault="00382BB1" w:rsidP="00E578DA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0347A2" w:rsidRPr="00382BB1" w:rsidRDefault="000347A2" w:rsidP="00E578DA">
      <w:pPr>
        <w:pStyle w:val="Zkladntext"/>
        <w:jc w:val="center"/>
        <w:rPr>
          <w:rFonts w:ascii="Arial" w:hAnsi="Arial" w:cs="Arial"/>
          <w:caps/>
          <w:sz w:val="22"/>
          <w:szCs w:val="22"/>
        </w:rPr>
      </w:pPr>
      <w:r w:rsidRPr="00382BB1">
        <w:rPr>
          <w:rFonts w:ascii="Arial" w:hAnsi="Arial" w:cs="Arial"/>
          <w:caps/>
          <w:sz w:val="22"/>
          <w:szCs w:val="22"/>
        </w:rPr>
        <w:t>Hodnotiaci formulár</w:t>
      </w:r>
    </w:p>
    <w:p w:rsidR="0064592C" w:rsidRDefault="0064592C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  <w:r w:rsidRPr="000347A2">
        <w:rPr>
          <w:rFonts w:ascii="Arial" w:hAnsi="Arial" w:cs="Arial"/>
          <w:b/>
          <w:sz w:val="24"/>
        </w:rPr>
        <w:t>Návrh uchádzača na plnenie kritérií na hodnotenie ponúk</w:t>
      </w:r>
    </w:p>
    <w:p w:rsidR="00AC2DC4" w:rsidRDefault="00AC2DC4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tbl>
      <w:tblPr>
        <w:tblW w:w="14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1660"/>
        <w:gridCol w:w="1660"/>
        <w:gridCol w:w="980"/>
        <w:gridCol w:w="1240"/>
        <w:gridCol w:w="1240"/>
        <w:gridCol w:w="2700"/>
        <w:gridCol w:w="1000"/>
      </w:tblGrid>
      <w:tr w:rsidR="00057C54" w:rsidTr="00057C54">
        <w:trPr>
          <w:trHeight w:val="390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I.  Tekutý dezinfekčný prostriedok na hygienickú a chirurgickú dezinfekciu rúk na báze etanolu  (najmenej 80% hmotnostných w/w) </w:t>
            </w:r>
          </w:p>
        </w:tc>
      </w:tr>
      <w:tr w:rsidR="00057C54" w:rsidTr="00057C5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7C54" w:rsidTr="00057C54">
        <w:trPr>
          <w:trHeight w:val="300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4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15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4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7C54" w:rsidTr="00057C54">
        <w:trPr>
          <w:trHeight w:val="529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Dezinfekčný prostriedok s plne virucídnym účinkom do 60 sek. s kompatibilnou umývacou emulziou a ošetrujúcim prípravkom určeným na starostlivosť o pokožku rúk v súlade s odporúčaniami vyhlášky č. 192/2015.  </w:t>
            </w:r>
          </w:p>
        </w:tc>
      </w:tr>
      <w:tr w:rsidR="00057C54" w:rsidTr="00057C54">
        <w:trPr>
          <w:trHeight w:val="1275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Prípravky musia byť hypoalergénne, v euroobaloch, obsahovať zvlhčujúce a zmašťujúce dermatologické prísady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Veľkosť balení: 100 ml, 500 ml, 750ml, 1000 ml a 5000 ml, 20l.                                                                                                                                                                                                               </w:t>
            </w:r>
            <w:r w:rsidR="00331F3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Verejný obstarávateľ bude akceptovať aj dvojzložkový dezinfekčný prostriedok spĺňajúci podmienky antimikrobiálnej účinnosti a expozičnej doby.                                                                  </w:t>
            </w:r>
            <w:r w:rsidR="00331F3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 vyznačená hrubým písmom sa striktne požaduje z dôvodu kompatibility so stávajúcimi držiakmi a dávkovačmi.  Ostatné požadované 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057C54" w:rsidTr="00057C54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7C54" w:rsidTr="00057C54">
        <w:trPr>
          <w:trHeight w:val="240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057C54" w:rsidTr="00057C54">
        <w:trPr>
          <w:trHeight w:val="58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057C54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Tekutý dezinfekčný prostriedok,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 l (4 500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17 500 l (35 000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4 000 l (4 000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1 250 l (250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337,5 l (450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 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4 000 l 200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10 000 l (20 000 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25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Ochranný krém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250 - 500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l (2 000 ks)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Pumpa dávkovacia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3 000 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Pumpa dávkovacia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903739">
        <w:trPr>
          <w:trHeight w:val="844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 ochranný krém, celokovové prevedenie s výrezom na prednej strane,  uchytenie na stenu, farba biela, bez loga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903739">
        <w:trPr>
          <w:trHeight w:val="672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 ochranný krém, celokovové prevedenie, uchytenie na stenu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1 000 ml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903739">
        <w:trPr>
          <w:trHeight w:val="71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 ochranný krém, celokovové prevedenie, uchytenie na posteľ, farba biela, bez loga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 ml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ks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C54" w:rsidRDefault="00057C54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30"/>
        </w:trPr>
        <w:tc>
          <w:tcPr>
            <w:tcW w:w="98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57C54" w:rsidRDefault="00057C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7C54" w:rsidTr="00057C54">
        <w:trPr>
          <w:trHeight w:val="33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57C54" w:rsidTr="00057C54">
        <w:trPr>
          <w:trHeight w:val="300"/>
        </w:trPr>
        <w:tc>
          <w:tcPr>
            <w:tcW w:w="1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057C54" w:rsidTr="00057C54">
        <w:trPr>
          <w:trHeight w:val="15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57C54" w:rsidTr="00057C54">
        <w:trPr>
          <w:trHeight w:val="26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57C54" w:rsidRDefault="00057C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057C54" w:rsidRDefault="00057C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057C54" w:rsidRDefault="00057C54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p w:rsidR="00057C54" w:rsidRDefault="00057C54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p w:rsidR="00057C54" w:rsidRDefault="00057C54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p w:rsidR="00F67855" w:rsidRDefault="00F67855" w:rsidP="00F67855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02E85" w:rsidRDefault="00302E85" w:rsidP="000347A2">
      <w:pPr>
        <w:pStyle w:val="Zarkazkladnhotextu"/>
        <w:tabs>
          <w:tab w:val="clear" w:pos="900"/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sz w:val="24"/>
        </w:rPr>
      </w:pPr>
    </w:p>
    <w:p w:rsidR="00575CE4" w:rsidRDefault="00575CE4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tbl>
      <w:tblPr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40"/>
        <w:gridCol w:w="1660"/>
        <w:gridCol w:w="1700"/>
        <w:gridCol w:w="920"/>
        <w:gridCol w:w="1240"/>
        <w:gridCol w:w="1240"/>
        <w:gridCol w:w="2700"/>
        <w:gridCol w:w="920"/>
      </w:tblGrid>
      <w:tr w:rsidR="00331F30" w:rsidTr="00331F30">
        <w:trPr>
          <w:trHeight w:val="52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II.  Tekutý dezinfekčný prostriedok na hygienickú a chirurgickú dezinfekciu rúk na báze propanolu (s obsahom najmenej  75% hmotnostných, w/w)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2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3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46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Dezinfekčný prostriedok s virucídnym účinkom do 60 sekúnd s kompatibilnou umývacou emulziou a ošetrujúcim prípravkom určeným na starostlivosť o pokožku rúk v súlade s odporúčaniami vyhlášky č. 192/2015. </w:t>
            </w:r>
          </w:p>
        </w:tc>
      </w:tr>
      <w:tr w:rsidR="00331F30" w:rsidTr="00331F30">
        <w:trPr>
          <w:trHeight w:val="30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Prípravky musia byť hypoalergénne, v euroobaloch, obsahovať zvlhčujúce a zmašťujúce dermatologické prísady</w:t>
            </w:r>
          </w:p>
        </w:tc>
      </w:tr>
      <w:tr w:rsidR="00331F30" w:rsidTr="00331F30">
        <w:trPr>
          <w:trHeight w:val="25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Veľkosť balení: 100 ml, 500 ml,1000 ml a 5000 ml </w:t>
            </w:r>
          </w:p>
        </w:tc>
      </w:tr>
      <w:tr w:rsidR="00331F30" w:rsidTr="00331F30">
        <w:trPr>
          <w:trHeight w:val="28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Verejný obstarávateľ bude akceptovať aj dvojzložkový dezinfekčný prostriedok spĺňajúci podmienky antimikrobiálnej účinnosti a expozičnej doby.                                                                  </w:t>
            </w:r>
          </w:p>
        </w:tc>
      </w:tr>
      <w:tr w:rsidR="00331F30" w:rsidTr="00331F30">
        <w:trPr>
          <w:trHeight w:val="55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 vyznačená hrubým písom sa striktne požaduje z dôvodu kompatibility so stávajúcimi držiakmi a dávkovačmi.  Ostatné požadované 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8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(kg.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 ml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450 l (4 500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7 500 l (15 000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 l (450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Tekutý dezinfekčný prostriedok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 l (1 000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11 500 l (23 000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1 000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l (50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Umývacia emulzia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5 000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l 200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Ochranný krém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 l (1 000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48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 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903739">
        <w:trPr>
          <w:trHeight w:val="33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Pumpa dávkovacia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1 000 ml (veľkosť balenia)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450 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903739">
        <w:trPr>
          <w:trHeight w:val="606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 ochranný krém, celokovové prevedenie, uchytenie na stenu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 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903739">
        <w:trPr>
          <w:trHeight w:val="64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 ochranný krém, celokovové prevedenie, uchytenie na stenu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 (veľkosť balenia)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ks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903739">
        <w:trPr>
          <w:trHeight w:val="54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Držiak na dezinfekčný prostriedok, mydlo a ochranný krém, celokovové prevedenie, uchytenie na posteľ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 (veľkosť balenia)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 ks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76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02E85" w:rsidRDefault="00302E85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186A2D" w:rsidRDefault="00186A2D" w:rsidP="00575CE4">
      <w:pPr>
        <w:jc w:val="right"/>
        <w:rPr>
          <w:rFonts w:ascii="Arial" w:hAnsi="Arial" w:cs="Arial"/>
          <w:sz w:val="16"/>
        </w:rPr>
      </w:pPr>
    </w:p>
    <w:p w:rsidR="00186A2D" w:rsidRDefault="00186A2D" w:rsidP="00575CE4">
      <w:pPr>
        <w:jc w:val="right"/>
        <w:rPr>
          <w:rFonts w:ascii="Arial" w:hAnsi="Arial" w:cs="Arial"/>
          <w:sz w:val="16"/>
        </w:rPr>
      </w:pPr>
    </w:p>
    <w:p w:rsidR="00903739" w:rsidRDefault="00903739" w:rsidP="00575CE4">
      <w:pPr>
        <w:jc w:val="right"/>
        <w:rPr>
          <w:rFonts w:ascii="Arial" w:hAnsi="Arial" w:cs="Arial"/>
          <w:sz w:val="16"/>
        </w:rPr>
      </w:pPr>
    </w:p>
    <w:tbl>
      <w:tblPr>
        <w:tblW w:w="1461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4008"/>
        <w:gridCol w:w="9"/>
        <w:gridCol w:w="680"/>
        <w:gridCol w:w="720"/>
        <w:gridCol w:w="7"/>
        <w:gridCol w:w="813"/>
        <w:gridCol w:w="720"/>
        <w:gridCol w:w="26"/>
        <w:gridCol w:w="874"/>
        <w:gridCol w:w="340"/>
        <w:gridCol w:w="62"/>
        <w:gridCol w:w="718"/>
        <w:gridCol w:w="416"/>
        <w:gridCol w:w="44"/>
        <w:gridCol w:w="900"/>
        <w:gridCol w:w="332"/>
        <w:gridCol w:w="8"/>
        <w:gridCol w:w="900"/>
        <w:gridCol w:w="1643"/>
        <w:gridCol w:w="77"/>
        <w:gridCol w:w="920"/>
      </w:tblGrid>
      <w:tr w:rsidR="005E58CA" w:rsidTr="005E58CA">
        <w:trPr>
          <w:trHeight w:val="405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III.  Dezinfekčný prípravok na rýchlu dezinfekciu povrchov a malých plôch postrekom v tekutej forme</w:t>
            </w:r>
          </w:p>
        </w:tc>
      </w:tr>
      <w:tr w:rsidR="005E58CA" w:rsidTr="005E58CA">
        <w:trPr>
          <w:trHeight w:val="27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58CA" w:rsidTr="005E58CA">
        <w:trPr>
          <w:trHeight w:val="300"/>
        </w:trPr>
        <w:tc>
          <w:tcPr>
            <w:tcW w:w="50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52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9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5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15"/>
        </w:trPr>
        <w:tc>
          <w:tcPr>
            <w:tcW w:w="50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520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21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alkoholový prípravok</w:t>
            </w:r>
          </w:p>
        </w:tc>
      </w:tr>
      <w:tr w:rsidR="005E58CA" w:rsidTr="005E58CA">
        <w:trPr>
          <w:trHeight w:val="27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balenie  o objeme do 500 ml, do 1 l s rozstrekovacou pumpou, ktorá nemusí byť súčasťou balenia a 5-6 l </w:t>
            </w:r>
          </w:p>
        </w:tc>
      </w:tr>
      <w:tr w:rsidR="005E58CA" w:rsidTr="005E58CA">
        <w:trPr>
          <w:trHeight w:val="255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 účinnosťou A,(B),T ,(V) do 60 sekúnd</w:t>
            </w:r>
          </w:p>
        </w:tc>
      </w:tr>
      <w:tr w:rsidR="005E58CA" w:rsidTr="005E58CA">
        <w:trPr>
          <w:trHeight w:val="315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5E58CA" w:rsidTr="005E58CA">
        <w:trPr>
          <w:trHeight w:val="21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E58CA" w:rsidTr="005E58CA">
        <w:trPr>
          <w:trHeight w:val="315"/>
        </w:trPr>
        <w:tc>
          <w:tcPr>
            <w:tcW w:w="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0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41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54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5E58CA" w:rsidTr="005E58CA">
        <w:trPr>
          <w:trHeight w:val="480"/>
        </w:trPr>
        <w:tc>
          <w:tcPr>
            <w:tcW w:w="39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</w:tr>
      <w:tr w:rsidR="005E58CA" w:rsidTr="005E58CA">
        <w:trPr>
          <w:trHeight w:val="389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povrchov s rozstrekovacou pumpou </w:t>
            </w:r>
          </w:p>
        </w:tc>
        <w:tc>
          <w:tcPr>
            <w:tcW w:w="14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250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- 500 ml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500 l (2 000 ks)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63"/>
        </w:trPr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povrchov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500 -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1 000 ml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10 000 l (10 000 ks)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469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povrchov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5 000 ml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2 500 l (500 ks)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15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Hlavica rozstrekovacia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1 000 ml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1 500 ks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38"/>
        </w:trPr>
        <w:tc>
          <w:tcPr>
            <w:tcW w:w="979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8CA" w:rsidTr="005E58CA">
        <w:trPr>
          <w:trHeight w:val="33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</w:tr>
      <w:tr w:rsidR="005E58CA" w:rsidTr="005E58CA">
        <w:trPr>
          <w:trHeight w:val="18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IV.  Dezinfekčný prípravok na rýchlu dezinfekciu povrchov a malých plôch postrekom v penovej podobe pri aplikácii</w:t>
            </w:r>
          </w:p>
        </w:tc>
      </w:tr>
      <w:tr w:rsidR="005E58CA" w:rsidTr="005E58CA">
        <w:trPr>
          <w:trHeight w:val="218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58CA" w:rsidTr="005E58CA">
        <w:trPr>
          <w:trHeight w:val="300"/>
        </w:trPr>
        <w:tc>
          <w:tcPr>
            <w:tcW w:w="44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00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15"/>
        </w:trPr>
        <w:tc>
          <w:tcPr>
            <w:tcW w:w="4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00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18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balenie  o objeme 500 ml – 750 ml s napeňovacou hlavicou, ktorá je súčasťou balenia  a 5-6 l balenie</w:t>
            </w:r>
          </w:p>
        </w:tc>
      </w:tr>
      <w:tr w:rsidR="005E58CA" w:rsidTr="005E58CA">
        <w:trPr>
          <w:trHeight w:val="300"/>
        </w:trPr>
        <w:tc>
          <w:tcPr>
            <w:tcW w:w="98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 účinnosťou A,(B),T ,M,(V) do 60 sekúnd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5E58CA" w:rsidTr="005E58CA">
        <w:trPr>
          <w:trHeight w:val="21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E58CA" w:rsidTr="005E58CA">
        <w:trPr>
          <w:trHeight w:val="315"/>
        </w:trPr>
        <w:tc>
          <w:tcPr>
            <w:tcW w:w="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0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5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5E58CA" w:rsidTr="005E58CA">
        <w:trPr>
          <w:trHeight w:val="420"/>
        </w:trPr>
        <w:tc>
          <w:tcPr>
            <w:tcW w:w="399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5E58CA" w:rsidTr="005E58CA">
        <w:trPr>
          <w:trHeight w:val="229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</w:tr>
      <w:tr w:rsidR="005E58CA" w:rsidTr="005E58CA">
        <w:trPr>
          <w:trHeight w:val="495"/>
        </w:trPr>
        <w:tc>
          <w:tcPr>
            <w:tcW w:w="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povrchov s aplikátorom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500 -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750 ml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1 125 l (1 500 ks)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510"/>
        </w:trPr>
        <w:tc>
          <w:tcPr>
            <w:tcW w:w="39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povrchov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5 000 </w:t>
            </w:r>
            <w:r>
              <w:rPr>
                <w:rFonts w:ascii="Calibri" w:hAnsi="Calibri" w:cs="Calibri"/>
                <w:sz w:val="18"/>
                <w:szCs w:val="18"/>
              </w:rPr>
              <w:t>- 6 000 ml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 l (15 ks)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CA" w:rsidRDefault="005E58CA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30"/>
        </w:trPr>
        <w:tc>
          <w:tcPr>
            <w:tcW w:w="983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8CA" w:rsidTr="005E58CA">
        <w:trPr>
          <w:trHeight w:val="132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58CA" w:rsidTr="005E58CA">
        <w:trPr>
          <w:trHeight w:val="300"/>
        </w:trPr>
        <w:tc>
          <w:tcPr>
            <w:tcW w:w="146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trHeight w:val="30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77A9A" w:rsidRDefault="00377A9A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100"/>
        <w:gridCol w:w="1660"/>
        <w:gridCol w:w="1340"/>
        <w:gridCol w:w="1140"/>
        <w:gridCol w:w="1240"/>
        <w:gridCol w:w="1240"/>
        <w:gridCol w:w="2700"/>
        <w:gridCol w:w="920"/>
      </w:tblGrid>
      <w:tr w:rsidR="00331F30" w:rsidTr="00331F30">
        <w:trPr>
          <w:trHeight w:val="585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V.  Dezinfekčný  prostriedok na rýchlu dezinfekciu malých plôch z citlivých materiálov (inkubátory, digitálne teplomery, polyakrylát, operačné svietidlá, monitory, gumu, plast, UZ sondy, plexisklo, koženka, prístrojová  technika…)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85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balenie  o objeme 500, 750 a 1 000 ml s aplikátorom (rozstrekovacou pumpou) a 5-6 l</w:t>
            </w:r>
          </w:p>
        </w:tc>
      </w:tr>
      <w:tr w:rsidR="00331F30" w:rsidTr="00331F30">
        <w:trPr>
          <w:trHeight w:val="27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spektrum účinku prípravku minimálne A,(B),T,(V)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požadovaná expozícia max. do 2 min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z citlivých materiálov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500 ml,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750 ml,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1 000 ml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1 125 l (1 500 ks)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z citlivých materiálov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5 000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- 6 000 ml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 l (15 ks)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138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980"/>
        <w:gridCol w:w="300"/>
        <w:gridCol w:w="1360"/>
        <w:gridCol w:w="40"/>
        <w:gridCol w:w="1300"/>
        <w:gridCol w:w="1120"/>
        <w:gridCol w:w="60"/>
        <w:gridCol w:w="1180"/>
        <w:gridCol w:w="60"/>
        <w:gridCol w:w="1180"/>
        <w:gridCol w:w="60"/>
        <w:gridCol w:w="2640"/>
        <w:gridCol w:w="60"/>
        <w:gridCol w:w="860"/>
        <w:gridCol w:w="60"/>
      </w:tblGrid>
      <w:tr w:rsidR="00331F30" w:rsidTr="00186A2D">
        <w:trPr>
          <w:trHeight w:val="540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VI.  Dezinfekčný  prostriedok na rýchlu dezinfekciu malých plôch z citlivých materiálov (inkubátory, digitálne teplomery, polyakrylát, operačné svietidlá, monitory, gumu, plast, UZ sondy, plexisklo, koženka, prístrojová technika... </w:t>
            </w:r>
          </w:p>
        </w:tc>
      </w:tr>
      <w:tr w:rsidR="00331F30" w:rsidTr="00186A2D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trHeight w:val="300"/>
        </w:trPr>
        <w:tc>
          <w:tcPr>
            <w:tcW w:w="4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8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10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15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80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kompatibilita s výrobcom postelí Linet </w:t>
            </w:r>
          </w:p>
        </w:tc>
      </w:tr>
      <w:tr w:rsidR="00331F30" w:rsidTr="00186A2D">
        <w:trPr>
          <w:trHeight w:val="300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balenie  o objeme 500, 750,1 000 ml s aplikátorom (rozstrekovacou pumpou) a 5-6 l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spektrum účinku  A,B,T,M,V,C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10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požadovaná expozícia prípravku s kompletným antimikrob. účinkom do 5 min.(vrátane Cl. Difficile)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186A2D">
        <w:trPr>
          <w:trHeight w:val="2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3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186A2D">
        <w:trPr>
          <w:trHeight w:val="43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186A2D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</w:tr>
      <w:tr w:rsidR="00331F30" w:rsidTr="00186A2D">
        <w:trPr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plôch z citlivých materiálov 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500 ml,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750 ml</w:t>
            </w:r>
            <w:r>
              <w:rPr>
                <w:rFonts w:ascii="Calibri" w:hAnsi="Calibri" w:cs="Calibri"/>
                <w:sz w:val="18"/>
                <w:szCs w:val="18"/>
              </w:rPr>
              <w:t>,           1 000 ml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1 500 l (2 000 ks)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z citlivých materiálov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5 000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- 6 000 ml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750 l (150 ks)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30"/>
        </w:trPr>
        <w:tc>
          <w:tcPr>
            <w:tcW w:w="980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46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VII.  Dezinfekčný prostriedok na rýchlu dezinfekciu malých plôch – napustené utierky</w:t>
            </w:r>
          </w:p>
        </w:tc>
      </w:tr>
      <w:tr w:rsidR="00331F30" w:rsidTr="00186A2D">
        <w:trPr>
          <w:gridAfter w:val="1"/>
          <w:wAfter w:w="60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92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 v EUR bez DPH:</w:t>
            </w:r>
          </w:p>
        </w:tc>
        <w:tc>
          <w:tcPr>
            <w:tcW w:w="9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9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92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spektrum účinku minimálne A,(B), T,(V) 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3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požadovaná expozícia max. 60s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3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uchádzač uvedie cenu  za 1ks utierky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3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rozmery utierky 20x15 cm (tolerancia + / - 3 cm)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36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balenie utierok v dózach, flowpackoch aj v náhradných náplniach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P.č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/ 1 ks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186A2D">
        <w:trPr>
          <w:gridAfter w:val="1"/>
          <w:wAfter w:w="60" w:type="dxa"/>
          <w:trHeight w:val="51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186A2D">
        <w:trPr>
          <w:gridAfter w:val="1"/>
          <w:wAfter w:w="60" w:type="dxa"/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</w:p>
        </w:tc>
      </w:tr>
      <w:tr w:rsidR="00331F30" w:rsidTr="00186A2D">
        <w:trPr>
          <w:gridAfter w:val="1"/>
          <w:wAfter w:w="60" w:type="dxa"/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rýchlu dezinfekciu plôch – vlhčené utierky 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min. 60 ks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240 000 ks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– vlhčené utierky v dóze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min. 60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120 000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30"/>
        </w:trPr>
        <w:tc>
          <w:tcPr>
            <w:tcW w:w="97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14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6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340"/>
        <w:gridCol w:w="1660"/>
        <w:gridCol w:w="1340"/>
        <w:gridCol w:w="1060"/>
        <w:gridCol w:w="1240"/>
        <w:gridCol w:w="1240"/>
        <w:gridCol w:w="2700"/>
        <w:gridCol w:w="920"/>
      </w:tblGrid>
      <w:tr w:rsidR="00331F30" w:rsidTr="00331F30">
        <w:trPr>
          <w:trHeight w:val="555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VIII.  Dezinfekčný prostriedok na rýchlu dezinfekciu malých plôch z citlivých materiálov – napustené utierky (inkubátory, digitálne teplomery, polyakrylát, operačné svietidlá, monitory, guma, plast, UZ sondy, koženka, prístrojová technika...  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1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1500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kompatibilita s výrobcom postelí Linet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prípravok musí byť deklarovaný pre použitie na vymenované citlivé materiály.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spektrum účinku prípravku minimálne  A,B,T,M,V,C  vrátane Cl. Difficile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požadovaná expozícia do 5 min.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balenie utierok v dózach aj v náhradných náplniach alebo flowpack.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rozmery utierky minimálne 20x15 cm (+/- 3 cm)</w:t>
            </w:r>
          </w:p>
        </w:tc>
      </w:tr>
      <w:tr w:rsidR="00331F30" w:rsidTr="00331F30">
        <w:trPr>
          <w:trHeight w:val="16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6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1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– vlhčené utierky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min. 60 ks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300 000 ks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rýchlu dezinfekciu plôch – vlhčené utierky v dóze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min. 60 ks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360 000 ks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100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31F30" w:rsidTr="00331F30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120"/>
        <w:gridCol w:w="1660"/>
        <w:gridCol w:w="1340"/>
        <w:gridCol w:w="1120"/>
        <w:gridCol w:w="1240"/>
        <w:gridCol w:w="1240"/>
        <w:gridCol w:w="2700"/>
        <w:gridCol w:w="920"/>
      </w:tblGrid>
      <w:tr w:rsidR="00331F30" w:rsidTr="00331F30">
        <w:trPr>
          <w:trHeight w:val="30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IX.  Suché utierky určené do uzavretého systému na dezinfekciu malých plôch vrátane vedierok 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14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1245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uchádzač uvedie cenu za 1 kus utierky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utierky musia byť deklarované pre použitie v zásobníkových nádobách.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utierky musia byť z netkanej syntetickej textílie, nie prírodného materiálu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nutná kompatibilita vedierok s utierkami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A2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rozmery utierky 20x20 cm (+/- 3 cm)</w:t>
            </w:r>
          </w:p>
        </w:tc>
      </w:tr>
      <w:tr w:rsidR="00331F30" w:rsidTr="00331F30">
        <w:trPr>
          <w:trHeight w:val="21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color w:val="7030A0"/>
                <w:sz w:val="18"/>
                <w:szCs w:val="18"/>
              </w:rPr>
              <w:t>1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Suché utierky určené do uzavretého systému na dezinfekciu malých plôch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90, 100, 120 ks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120 000 ks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81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Vedierka určené pre suché utierky do uzavretého systému na dezinfekciu malých plôch, nutná kompatibilita s utierkami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160"/>
        <w:gridCol w:w="1660"/>
        <w:gridCol w:w="1340"/>
        <w:gridCol w:w="1120"/>
        <w:gridCol w:w="1240"/>
        <w:gridCol w:w="1240"/>
        <w:gridCol w:w="2700"/>
        <w:gridCol w:w="920"/>
      </w:tblGrid>
      <w:tr w:rsidR="00331F30" w:rsidTr="005E58CA">
        <w:trPr>
          <w:trHeight w:val="483"/>
        </w:trPr>
        <w:tc>
          <w:tcPr>
            <w:tcW w:w="1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X.  Dezinfekčná a čistiaca pena zabraňujúca zaschnutiu znečistenia na chirurgických nástrojoch obsahujúca enzymatický komplex  </w:t>
            </w: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555"/>
        </w:trPr>
        <w:tc>
          <w:tcPr>
            <w:tcW w:w="1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účinnosť A,(B),V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veľkosť balenia 500, 750, 1 000 ml vrátane aplikátora - napeňovača</w:t>
            </w:r>
          </w:p>
        </w:tc>
      </w:tr>
      <w:tr w:rsidR="00331F30" w:rsidTr="00331F30">
        <w:trPr>
          <w:trHeight w:val="300"/>
        </w:trPr>
        <w:tc>
          <w:tcPr>
            <w:tcW w:w="1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0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Dezinfekčná a čistiaca pena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 ml,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 ml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 1 000 ml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1 350 l (1 800 ks)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9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4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186A2D" w:rsidRDefault="00186A2D" w:rsidP="00575CE4">
      <w:pPr>
        <w:jc w:val="right"/>
        <w:rPr>
          <w:rFonts w:ascii="Arial" w:hAnsi="Arial" w:cs="Arial"/>
          <w:sz w:val="16"/>
        </w:rPr>
      </w:pPr>
    </w:p>
    <w:p w:rsidR="00186A2D" w:rsidRDefault="00186A2D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460"/>
        <w:gridCol w:w="1120"/>
        <w:gridCol w:w="1120"/>
        <w:gridCol w:w="920"/>
        <w:gridCol w:w="1240"/>
        <w:gridCol w:w="1120"/>
        <w:gridCol w:w="1300"/>
        <w:gridCol w:w="1040"/>
        <w:gridCol w:w="2260"/>
        <w:gridCol w:w="820"/>
      </w:tblGrid>
      <w:tr w:rsidR="00331F30" w:rsidTr="005E58CA">
        <w:trPr>
          <w:trHeight w:val="483"/>
        </w:trPr>
        <w:tc>
          <w:tcPr>
            <w:tcW w:w="1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XI.  Čistiaci a dezinfekčný prípravok na nástroje, anesteziologické príslušenstvo a zdravotnícke pomôcky  s obsahom glutaraldehydu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3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9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9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795"/>
        </w:trPr>
        <w:tc>
          <w:tcPr>
            <w:tcW w:w="1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účinnosť  minimálne A,(B),(V)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do max. 30 min. v požadovanom celom spektre účinku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veľkosť balenia do 2000 ml a do 6000  ml resp. do 2  kg a do 6 kg</w:t>
            </w:r>
          </w:p>
        </w:tc>
      </w:tr>
      <w:tr w:rsidR="00331F30" w:rsidTr="00331F30">
        <w:trPr>
          <w:trHeight w:val="300"/>
        </w:trPr>
        <w:tc>
          <w:tcPr>
            <w:tcW w:w="1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0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čistiaci prípravok na nástroje  s obsahom glutaraldehydu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- 2 000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 l (350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čistiaci prípravok na nástroje  s obsahom glutaraldehydu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6 000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 l (150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82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80"/>
        <w:gridCol w:w="1140"/>
        <w:gridCol w:w="1340"/>
        <w:gridCol w:w="920"/>
        <w:gridCol w:w="1240"/>
        <w:gridCol w:w="1140"/>
        <w:gridCol w:w="1320"/>
        <w:gridCol w:w="1060"/>
        <w:gridCol w:w="2440"/>
        <w:gridCol w:w="780"/>
      </w:tblGrid>
      <w:tr w:rsidR="00331F30" w:rsidTr="00331F30">
        <w:trPr>
          <w:trHeight w:val="55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XII.  Čistiaci a dezinfekčný  prípravok na nástroje, anesteziologické príslušenstvo a zdravotnícke pomôcky na báze kyseliny peroxyoctovej  (aj na Cl. Difficile)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38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38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76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účinnosť  A,B,T,M,V,C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do max. 30 min. v požadovanom celom spektre účinku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veľkosť balenia 1,5 kg - 2 kg a do 6 kg</w:t>
            </w:r>
          </w:p>
        </w:tc>
      </w:tr>
      <w:tr w:rsidR="00331F30" w:rsidTr="00331F30">
        <w:trPr>
          <w:trHeight w:val="28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2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2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trHeight w:val="53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čistiaci prípravok na nástroje na báze kyseliny peroxyoctovej  (aj na Cl. difficile)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- 2 kg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 kg (600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569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čistiaci prípravok na nástroje na báze kyseliny peroxyoctovej  (aj na Cl. difficile)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kg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2 100 kg (350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8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920"/>
        <w:gridCol w:w="1240"/>
        <w:gridCol w:w="1340"/>
        <w:gridCol w:w="920"/>
        <w:gridCol w:w="1240"/>
        <w:gridCol w:w="1020"/>
        <w:gridCol w:w="1240"/>
        <w:gridCol w:w="1100"/>
        <w:gridCol w:w="2540"/>
        <w:gridCol w:w="800"/>
      </w:tblGrid>
      <w:tr w:rsidR="00331F30" w:rsidTr="00331F30">
        <w:trPr>
          <w:trHeight w:val="469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Časť XIII.  Dezinfekčný prípravok na plošnú dezinfekciu na báze kys. peroxyoctovej (v práškovej podobe)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3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4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4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365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účinnosť  prípravku na báze kys. peroxyoctovej: A,B,V,T,M,  aj na bakteriálnych pôvodcov infekčných ochorení s klinicky a epidemiologicky významnými mechanizmami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rezistencie vrátane účinku na Clostridium  difficile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max. 30 min. v požadovanom celom spektre účinku aj na výkon ohniskovej dezinfekcie, bez potreby následného omývania plôch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 do 2l a do 6 l, resp. do 2 kg a do 6 kg. 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2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3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prípravok na plochy na báze kys. Peroxyoctovej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1 000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- 2 000 ml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 l (750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prípravok na plochy na báze kys. Peroxyoctovej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6 000ml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1 500 l (250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80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780"/>
        <w:gridCol w:w="1120"/>
        <w:gridCol w:w="1360"/>
        <w:gridCol w:w="920"/>
        <w:gridCol w:w="1240"/>
        <w:gridCol w:w="1060"/>
        <w:gridCol w:w="1340"/>
        <w:gridCol w:w="1120"/>
        <w:gridCol w:w="2560"/>
        <w:gridCol w:w="820"/>
      </w:tblGrid>
      <w:tr w:rsidR="00331F30" w:rsidTr="00331F30">
        <w:trPr>
          <w:trHeight w:val="360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XIV.  Dezinfekčný prípravok na plochy na báze inej účinnej látky ako kys.peroxyoctovej   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31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54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975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účinnosť prípravku s inou účinnou látkou: A,(B),T,(V)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max. 30 min. v požadovanom celom spektre účinku aj na výkon ohniskovej dezinfekcie, bez potreby následného omývania plôch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 do 2l a do 6 l, resp. do 2 kg a do 6 kg  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27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3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503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na plochy s inou účinnou látkou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1 000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- 2 000 ml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 l (600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58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na plochy s inou účinnou látkou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6 000 ml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2 400 l (400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78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00"/>
        <w:gridCol w:w="440"/>
        <w:gridCol w:w="680"/>
        <w:gridCol w:w="340"/>
        <w:gridCol w:w="1020"/>
        <w:gridCol w:w="140"/>
        <w:gridCol w:w="780"/>
        <w:gridCol w:w="140"/>
        <w:gridCol w:w="1100"/>
        <w:gridCol w:w="140"/>
        <w:gridCol w:w="980"/>
        <w:gridCol w:w="160"/>
        <w:gridCol w:w="1140"/>
        <w:gridCol w:w="60"/>
        <w:gridCol w:w="1060"/>
        <w:gridCol w:w="20"/>
        <w:gridCol w:w="2460"/>
        <w:gridCol w:w="40"/>
        <w:gridCol w:w="780"/>
        <w:gridCol w:w="40"/>
      </w:tblGrid>
      <w:tr w:rsidR="00331F30" w:rsidTr="00186A2D">
        <w:trPr>
          <w:gridAfter w:val="1"/>
          <w:wAfter w:w="40" w:type="dxa"/>
          <w:trHeight w:val="570"/>
        </w:trPr>
        <w:tc>
          <w:tcPr>
            <w:tcW w:w="146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XV.  Dezinfekčný  prípravok na plošnú dezinfekciu a dezinfekciu výleviek s obsahom aktívneho chlóru s aktívnou látkou dichlorizokyanuran sodný    </w:t>
            </w:r>
          </w:p>
        </w:tc>
      </w:tr>
      <w:tr w:rsidR="00331F30" w:rsidTr="00186A2D">
        <w:trPr>
          <w:gridAfter w:val="1"/>
          <w:wAfter w:w="40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48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4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4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1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480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16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Pr="00186A2D" w:rsidRDefault="00331F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gridAfter w:val="1"/>
          <w:wAfter w:w="40" w:type="dxa"/>
          <w:trHeight w:val="1170"/>
        </w:trPr>
        <w:tc>
          <w:tcPr>
            <w:tcW w:w="146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30 min pri účinnosti A,B,T,V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tablety a prášok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tablety 500 g , prášok 1 kg a 5 kg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preferované budú tablety s priemerom väčším ako 18 mm.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186A2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186A2D">
        <w:trPr>
          <w:gridAfter w:val="1"/>
          <w:wAfter w:w="40" w:type="dxa"/>
          <w:trHeight w:val="13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40" w:type="dxa"/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2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2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186A2D">
        <w:trPr>
          <w:gridAfter w:val="1"/>
          <w:wAfter w:w="40" w:type="dxa"/>
          <w:trHeight w:val="541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186A2D">
        <w:trPr>
          <w:gridAfter w:val="1"/>
          <w:wAfter w:w="40" w:type="dxa"/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186A2D">
        <w:trPr>
          <w:gridAfter w:val="1"/>
          <w:wAfter w:w="40" w:type="dxa"/>
          <w:trHeight w:val="381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na plošnú dezinfekciu - tablety 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500 g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kg (4 000 ks)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4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na plošnú dezinfekciu - prášok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kg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kg (2 000 ks)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51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na plošnú dezinfekciu - prášok 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kg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6 500 kg (1300 ks)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30"/>
        </w:trPr>
        <w:tc>
          <w:tcPr>
            <w:tcW w:w="78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146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186A2D">
        <w:trPr>
          <w:gridAfter w:val="1"/>
          <w:wAfter w:w="40" w:type="dxa"/>
          <w:trHeight w:val="25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432"/>
        </w:trPr>
        <w:tc>
          <w:tcPr>
            <w:tcW w:w="14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Časť XVI.  Dezinfekčný prostriedok  na dezinfekciu konštrukcií a matracov postelí  od výrobcu LINET spol. s r.o.    </w:t>
            </w:r>
          </w:p>
        </w:tc>
      </w:tr>
      <w:tr w:rsidR="00331F30" w:rsidTr="00186A2D">
        <w:trPr>
          <w:trHeight w:val="43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trHeight w:val="300"/>
        </w:trPr>
        <w:tc>
          <w:tcPr>
            <w:tcW w:w="36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080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0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0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15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080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186A2D">
        <w:trPr>
          <w:trHeight w:val="1470"/>
        </w:trPr>
        <w:tc>
          <w:tcPr>
            <w:tcW w:w="14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účinnosť  jedného z prípravkov : A,B,V,T,M,  aj na bakteriálnych pôvodcov infekčných ochorení s klinicky a epidemiologicky významnými mechanizmami rezistencie vrátane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účinku na Clostridium  difficile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max. 30 min. v požadovanom celom spektre účinku aj na výkon ohniskovej dezinfekcie, bez potreby následného omývania plôch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 do 2l a do 6 l, resp. do 2 kg a do 6 kg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dodávateľ deklaruje kompatibilitu ponúkaných dezinfekčných prostriedkov s posteľami a matracmi spoločnosti LINET spol. s r.o.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186A2D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34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186A2D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186A2D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trHeight w:val="51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 prípravok  na dezinfekciu konštrukcií postelí a matracov 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2 l (kg)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4 000 l/kg           (2 000 ks)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41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 prípravok  na dezinfekciu konštrukcií postelí a matracov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6 l (kg)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2 400 l/kg (400 ks)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30"/>
        </w:trPr>
        <w:tc>
          <w:tcPr>
            <w:tcW w:w="7980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trHeight w:val="19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186A2D">
        <w:trPr>
          <w:trHeight w:val="300"/>
        </w:trPr>
        <w:tc>
          <w:tcPr>
            <w:tcW w:w="14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186A2D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200"/>
        <w:gridCol w:w="440"/>
        <w:gridCol w:w="480"/>
        <w:gridCol w:w="880"/>
        <w:gridCol w:w="240"/>
        <w:gridCol w:w="900"/>
        <w:gridCol w:w="380"/>
        <w:gridCol w:w="760"/>
        <w:gridCol w:w="620"/>
        <w:gridCol w:w="500"/>
        <w:gridCol w:w="980"/>
        <w:gridCol w:w="320"/>
        <w:gridCol w:w="1000"/>
        <w:gridCol w:w="160"/>
        <w:gridCol w:w="2500"/>
        <w:gridCol w:w="40"/>
        <w:gridCol w:w="880"/>
        <w:gridCol w:w="40"/>
      </w:tblGrid>
      <w:tr w:rsidR="00331F30" w:rsidTr="002B42BA">
        <w:trPr>
          <w:gridAfter w:val="1"/>
          <w:wAfter w:w="40" w:type="dxa"/>
          <w:trHeight w:val="300"/>
        </w:trPr>
        <w:tc>
          <w:tcPr>
            <w:tcW w:w="146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XVII.  Dezinfekčný prostriedok  na dezinfekciu konštrukcií a matracov postelí  od výrobcu LINET spol. s r.o.  </w:t>
            </w:r>
          </w:p>
        </w:tc>
      </w:tr>
      <w:tr w:rsidR="00331F30" w:rsidTr="002B42BA">
        <w:trPr>
          <w:gridAfter w:val="1"/>
          <w:wAfter w:w="40" w:type="dxa"/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0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0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0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15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08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2B42BA">
        <w:trPr>
          <w:gridAfter w:val="1"/>
          <w:wAfter w:w="40" w:type="dxa"/>
          <w:trHeight w:val="1230"/>
        </w:trPr>
        <w:tc>
          <w:tcPr>
            <w:tcW w:w="146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účinnosť  ďalšieho prípravku: minimálne A,(B),T,(V)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max. 30 min. v požadovanom celom spektre účinku aj na výkon ohniskovej dezinfekcie, bez potreby následného omývania plôch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 do 2l a do 6 l, resp. do 2 kg a do 6 kg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dodávateľ deklaruje kompatibilitu ponúkaných dezinfekčných prostriedkov s posteľami a matracmi spoločnosti LINET spol. s r.o.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2B42BA">
        <w:trPr>
          <w:gridAfter w:val="1"/>
          <w:wAfter w:w="40" w:type="dxa"/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gridAfter w:val="1"/>
          <w:wAfter w:w="40" w:type="dxa"/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2B42BA">
        <w:trPr>
          <w:gridAfter w:val="1"/>
          <w:wAfter w:w="40" w:type="dxa"/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2B42BA">
        <w:trPr>
          <w:gridAfter w:val="1"/>
          <w:wAfter w:w="40" w:type="dxa"/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gridAfter w:val="1"/>
          <w:wAfter w:w="40" w:type="dxa"/>
          <w:trHeight w:val="39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 prípravok  na dezinfekciu konštrukcií postelí a matracov 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2 l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4 000 l/kg     (2 000 ks)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gridAfter w:val="1"/>
          <w:wAfter w:w="40" w:type="dxa"/>
          <w:trHeight w:val="38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 prípravok  na dezinfekciu konštrukcií postelí a matracov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6 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1 200 l/kg (200 ks)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30"/>
        </w:trPr>
        <w:tc>
          <w:tcPr>
            <w:tcW w:w="76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146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5E58CA">
        <w:trPr>
          <w:gridAfter w:val="1"/>
          <w:wAfter w:w="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58CA" w:rsidRDefault="005E58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trHeight w:val="341"/>
        </w:trPr>
        <w:tc>
          <w:tcPr>
            <w:tcW w:w="14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XVIII.  Alkoholový dezinfekčný prípravok na kožu bez obsahu PVP-jódu NEFAREBNÝ  </w:t>
            </w:r>
          </w:p>
        </w:tc>
      </w:tr>
      <w:tr w:rsidR="00331F30" w:rsidTr="002B42BA">
        <w:trPr>
          <w:trHeight w:val="14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2B42BA">
        <w:trPr>
          <w:trHeight w:val="300"/>
        </w:trPr>
        <w:tc>
          <w:tcPr>
            <w:tcW w:w="40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680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6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6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15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680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23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2B42BA">
        <w:trPr>
          <w:trHeight w:val="1365"/>
        </w:trPr>
        <w:tc>
          <w:tcPr>
            <w:tcW w:w="14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báze zmesi alkoholov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A, (B), T, 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- 15 s pred vpichom, pre dezinfekciu operačného pola, punkcie kĺbov apod. do 120  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roztok nefarbený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- 250 - 350 ml s rozstrekovačom, 500 ml-1000 ml a 5 l-6 l.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2B42BA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6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2B42BA">
        <w:trPr>
          <w:trHeight w:val="518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2B42BA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2B42BA">
        <w:trPr>
          <w:trHeight w:val="42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bez obsahu PVP-jódu NEFAREBNY spray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1 875 l (7 500 ks)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bez obsahu PVP-jódu NEFAREBNY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 l (600 ks)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89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bez obsahu PVP-jódu NEFAREBNY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1 800 l (1 800 ks)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5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bez obsahu PVP-jódu NEFAREBNY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 ml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 l (60 ks)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30"/>
        </w:trPr>
        <w:tc>
          <w:tcPr>
            <w:tcW w:w="97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2B42BA">
        <w:trPr>
          <w:trHeight w:val="300"/>
        </w:trPr>
        <w:tc>
          <w:tcPr>
            <w:tcW w:w="1472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2B42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2B42B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80"/>
        <w:gridCol w:w="1660"/>
        <w:gridCol w:w="1540"/>
        <w:gridCol w:w="920"/>
        <w:gridCol w:w="1240"/>
        <w:gridCol w:w="1240"/>
        <w:gridCol w:w="2700"/>
        <w:gridCol w:w="920"/>
      </w:tblGrid>
      <w:tr w:rsidR="00331F30" w:rsidTr="00331F30">
        <w:trPr>
          <w:trHeight w:val="349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XIX.  Alkoholový dezinfekčný prípravok na kožu bez obsahu PVP-jódu FAREBNÝ 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2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4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2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485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báze zmesi alkoholov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A, (B), T, 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- 15 s pred vpichom, pre dezinfekciu operačného pola, punkcie kĺbov apod. do 120  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roztok nefarbený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- 250 - 350 ml s rozstrekovačom, 500 ml-1000 ml a 5 l-6 l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67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trHeight w:val="46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bez obsahu PVP-jódu FAREBNY spray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112,5 l (450 ks)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39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bez obsahu PVP-jódu FAREBNY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240 l (240 ks)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8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180"/>
        <w:gridCol w:w="1240"/>
        <w:gridCol w:w="1300"/>
        <w:gridCol w:w="1260"/>
        <w:gridCol w:w="1360"/>
        <w:gridCol w:w="1240"/>
        <w:gridCol w:w="2840"/>
        <w:gridCol w:w="920"/>
      </w:tblGrid>
      <w:tr w:rsidR="00331F30" w:rsidTr="00331F30">
        <w:trPr>
          <w:trHeight w:val="42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XX.  Alkoholový dezinfekčný prípravok na kožu s obsahom PVP-jódu NEFAREBNÝ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1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16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171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báze zmesi alkoholového roztoku PVP-jódu so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zníženou horľavosťou (zníženým obsahom alkoholu - max. 50%)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A, (B), T, 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- 15 s pred vpichom, pre dezinfekciu operačného pola, punkcie kĺbov apod. do 10 min.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roztok nefarebný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- 1000 ml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B42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Veľkosti balenia sú prioritne požadované s tým, že verejný obstarávateľ bude akceptovať aj podobnú veľkosť balenia a potreba na 24 mesiacov uvedená v ks, kg alebo litroch zostáva zachovaná.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331F30" w:rsidTr="005E58CA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540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trHeight w:val="455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obsahu PVP-jódu NEFAREBNÝ 1000 ml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 l (150 ks)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7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940"/>
        <w:gridCol w:w="1660"/>
        <w:gridCol w:w="1340"/>
        <w:gridCol w:w="1120"/>
        <w:gridCol w:w="1300"/>
        <w:gridCol w:w="1240"/>
        <w:gridCol w:w="2700"/>
        <w:gridCol w:w="920"/>
      </w:tblGrid>
      <w:tr w:rsidR="00331F30" w:rsidTr="00331F30">
        <w:trPr>
          <w:trHeight w:val="34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XXI.  Alkoholový dezinfekčný prípravok na kožu s obsahom PVP-jódu FAREBNÝ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1725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báze zmesi alkoholového roztoku PVP-jódu so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zníženou horľavosťou (zníženým obsahom alkoholu - max. 50%)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A, (B), T, 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- 15 s pred vpichom, pre dezinfekciu operačného pola, punkcie kĺbov apod. do 10 min.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roztok nefarebný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- 1000 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B42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9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503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331F30" w:rsidTr="005E58CA">
        <w:trPr>
          <w:trHeight w:val="469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Alkoholový dezinfekčný prípravok na kožu 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obsahu PVP-jódu FAREBNY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 l (150 ks)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7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60"/>
        <w:gridCol w:w="1040"/>
        <w:gridCol w:w="1620"/>
        <w:gridCol w:w="1180"/>
        <w:gridCol w:w="1500"/>
        <w:gridCol w:w="1400"/>
        <w:gridCol w:w="2620"/>
        <w:gridCol w:w="920"/>
      </w:tblGrid>
      <w:tr w:rsidR="00331F30" w:rsidTr="00331F30">
        <w:trPr>
          <w:trHeight w:val="315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XXII. Vodný roztok PVP-jódu</w:t>
            </w: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5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1215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musí byť použiteľný aj na sliznice a výplachy rán vrátane operačných, musí byť registrovaný ŠUKL ako liek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A, (V), C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- 15 s pred vpichom, pre dezinfekciu operačného poľa, punkcie kĺbov apod. do 10 min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roztok   30 ml, 120 ml, 250 ml s roztrekovačom, 1000 ml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58C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503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31F30" w:rsidTr="005E58CA">
        <w:trPr>
          <w:trHeight w:val="27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Vodný roztok PVP-jódu s rozprašovačom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3,6 l (120 ks)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7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Vodný roztok PVP-jódu s rozprašovačom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ml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43,2 l (360 ks)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Vodný roztok PVP-jódu s rozprašovačom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37,5 l (150 ks)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27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Vodný roztok PVP-jódu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1 000 ml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10 500 l (10 500 ks)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8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30"/>
        </w:trPr>
        <w:tc>
          <w:tcPr>
            <w:tcW w:w="1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80"/>
        <w:gridCol w:w="1020"/>
        <w:gridCol w:w="1420"/>
        <w:gridCol w:w="1240"/>
        <w:gridCol w:w="1480"/>
        <w:gridCol w:w="1240"/>
        <w:gridCol w:w="2380"/>
        <w:gridCol w:w="920"/>
      </w:tblGrid>
      <w:tr w:rsidR="00331F30" w:rsidTr="00331F30">
        <w:trPr>
          <w:trHeight w:val="40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XXIII.  Polyhexanid (ako alternatívne antiseptikum bez jódu pre oblasť pediatrie, gynekológie a pod.)  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7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9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7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7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147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musí byť použiteľný aj na sliznice a výplachy rán vrátane operačných.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A, MRSA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expozícia 1-2 minúty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roztok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- 350 ml rozprašovačom alebo bez rozprašovača 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4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3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31F30" w:rsidTr="005E58CA">
        <w:trPr>
          <w:trHeight w:val="323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Polyhexanid (ako alternatívne antiseptikum bez jódu pre oblasť pediatrie, gynekológie a pod.)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 ml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1 995 l (5 700 ks)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100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60"/>
        <w:gridCol w:w="1140"/>
        <w:gridCol w:w="1600"/>
        <w:gridCol w:w="1200"/>
        <w:gridCol w:w="1400"/>
        <w:gridCol w:w="1380"/>
        <w:gridCol w:w="2560"/>
        <w:gridCol w:w="920"/>
      </w:tblGrid>
      <w:tr w:rsidR="00331F30" w:rsidTr="00331F30">
        <w:trPr>
          <w:trHeight w:val="330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XXIV.  Alkoholové dezinfekčné utierky na dezinfekciu cievnych vstupov s obsahom chlorhexidinu </w:t>
            </w:r>
          </w:p>
        </w:tc>
      </w:tr>
      <w:tr w:rsidR="00331F30" w:rsidTr="00331F30">
        <w:trPr>
          <w:trHeight w:val="16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2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2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900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utierky musia byť určené na dezinfekciu cievnych vstupov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-alkoholový dezinfekčný základ musí obsahovať minimálne  0.5% účinnej látky s preukázaným reziduálnym účinkom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do 200 ks utierok/ 1 bal                   </w:t>
            </w:r>
          </w:p>
        </w:tc>
      </w:tr>
      <w:tr w:rsidR="00331F30" w:rsidTr="00331F30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6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331F30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331F30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31F30" w:rsidTr="005E58CA">
        <w:trPr>
          <w:trHeight w:val="619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Alkoholové dezinfekčné utierky na dezinfekciu cievnych vstupov s obsahom chlorhexidinu, jednotlivo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 200 ks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900 000 ks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5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E58CA" w:rsidTr="00331F30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</w:tcPr>
          <w:p w:rsidR="005E58CA" w:rsidRDefault="005E58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5E58CA" w:rsidRDefault="005E58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19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tbl>
      <w:tblPr>
        <w:tblW w:w="14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700"/>
        <w:gridCol w:w="1160"/>
        <w:gridCol w:w="100"/>
        <w:gridCol w:w="1360"/>
        <w:gridCol w:w="1240"/>
        <w:gridCol w:w="1360"/>
        <w:gridCol w:w="1320"/>
        <w:gridCol w:w="2740"/>
        <w:gridCol w:w="1220"/>
      </w:tblGrid>
      <w:tr w:rsidR="00331F30" w:rsidTr="00331F30">
        <w:trPr>
          <w:trHeight w:val="330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XXV.  Dezinfekčný prostriedok na dezinfekciu slizníc bez obsahu jódu</w:t>
            </w:r>
          </w:p>
        </w:tc>
      </w:tr>
      <w:tr w:rsidR="00331F30" w:rsidTr="00331F30">
        <w:trPr>
          <w:trHeight w:val="14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1F30" w:rsidTr="00331F30">
        <w:trPr>
          <w:trHeight w:val="300"/>
        </w:trPr>
        <w:tc>
          <w:tcPr>
            <w:tcW w:w="41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5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5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15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5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1297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bezfarebný antiseptický prípravok na dezinfekciu slizníc (ústnej dutiny, urogenitálnej oblasti) bez obsahu jódu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produkt musí byť registrovaný ŠÚKL ako liečivý prípravok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spektrum účinku A,(B),(V)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331F30" w:rsidTr="005E58CA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331F30" w:rsidTr="005E58CA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331F30" w:rsidTr="005E58CA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331F30" w:rsidTr="005E58CA">
        <w:trPr>
          <w:trHeight w:val="227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prostriedok na dezinfekciu slizníc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 ml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 l (1 500 ks)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5E58CA">
        <w:trPr>
          <w:trHeight w:val="269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dezinfekciu slizníc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1 050 l (2 100 ks)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330"/>
        </w:trPr>
        <w:tc>
          <w:tcPr>
            <w:tcW w:w="93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1F30" w:rsidRDefault="00331F30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F30" w:rsidRDefault="00331F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31F30" w:rsidTr="00331F30">
        <w:trPr>
          <w:trHeight w:val="300"/>
        </w:trPr>
        <w:tc>
          <w:tcPr>
            <w:tcW w:w="14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331F30" w:rsidTr="00331F30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2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31F30" w:rsidTr="00331F30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331F30" w:rsidRDefault="00331F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331F30" w:rsidRDefault="00331F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331F30" w:rsidRDefault="00331F30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20"/>
        <w:gridCol w:w="1060"/>
        <w:gridCol w:w="1420"/>
        <w:gridCol w:w="1220"/>
        <w:gridCol w:w="1280"/>
        <w:gridCol w:w="1280"/>
        <w:gridCol w:w="2720"/>
        <w:gridCol w:w="920"/>
      </w:tblGrid>
      <w:tr w:rsidR="00E51B93" w:rsidTr="00E51B93">
        <w:trPr>
          <w:trHeight w:val="323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XXVI.  Dezinfekčný prostriedok na dezinfekciu slizníc s obsahom chlorhexidínu (urogenitálna oblasť, dutina ústna a pod.)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9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 v EUR s DPH:</w:t>
            </w:r>
          </w:p>
        </w:tc>
        <w:tc>
          <w:tcPr>
            <w:tcW w:w="99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E58CA">
        <w:trPr>
          <w:trHeight w:val="1028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bezfarebný antiseptický prípravok na dezinfekciu slizníc ústnej dutiny, urogenitálnej oblasti bez obsahu jódu, s obsahom chlórhexidinu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spektrum účinku A,(B),(V)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balenia: 500 ml.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E58C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názov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veľkosť balenia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E51B93">
        <w:trPr>
          <w:trHeight w:val="46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E51B93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5E58CA">
        <w:trPr>
          <w:trHeight w:val="287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dezinfekciu slizníc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2 250 l (4 500 ks)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30"/>
        </w:trPr>
        <w:tc>
          <w:tcPr>
            <w:tcW w:w="98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300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2B42BA" w:rsidRDefault="002B42BA" w:rsidP="00575CE4">
      <w:pPr>
        <w:jc w:val="right"/>
        <w:rPr>
          <w:rFonts w:ascii="Arial" w:hAnsi="Arial" w:cs="Arial"/>
          <w:sz w:val="16"/>
        </w:rPr>
      </w:pPr>
    </w:p>
    <w:p w:rsidR="005E58CA" w:rsidRDefault="005E58CA" w:rsidP="00575CE4">
      <w:pPr>
        <w:jc w:val="right"/>
        <w:rPr>
          <w:rFonts w:ascii="Arial" w:hAnsi="Arial" w:cs="Arial"/>
          <w:sz w:val="16"/>
        </w:rPr>
      </w:pPr>
    </w:p>
    <w:tbl>
      <w:tblPr>
        <w:tblW w:w="14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300"/>
        <w:gridCol w:w="1100"/>
        <w:gridCol w:w="1420"/>
        <w:gridCol w:w="1300"/>
        <w:gridCol w:w="1500"/>
        <w:gridCol w:w="1300"/>
        <w:gridCol w:w="2440"/>
        <w:gridCol w:w="920"/>
      </w:tblGrid>
      <w:tr w:rsidR="00E51B93" w:rsidTr="00E51B93">
        <w:trPr>
          <w:trHeight w:val="300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XXVII.  Sada dekolonizačných prípravkov na MRSA (obsahujúce kompatibilné prípravky) </w:t>
            </w:r>
          </w:p>
        </w:tc>
      </w:tr>
      <w:tr w:rsidR="00E51B93" w:rsidTr="00E51B93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98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1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98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191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Pr="002B42BA" w:rsidRDefault="00E51B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B42B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2B42BA" w:rsidRDefault="00E51B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1B93" w:rsidTr="002B42BA">
        <w:trPr>
          <w:trHeight w:val="1135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expozičná doba do 2 minút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účinnosť: deklarovaný na dekolonizáciu MRSA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bezfarebné prípravky, ktoré nie je potrebné z tela oplachovať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dodávateľ dodá manuál na správny výkon dekolonizácie a vykoná vstupné školenie vedúcich sestier v každej nemocnici UNB, t.j. spolu 5 školení                                                        </w:t>
            </w:r>
            <w:r w:rsidR="002B42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E51B93">
        <w:trPr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22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E51B93">
        <w:trPr>
          <w:trHeight w:val="52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2B42BA">
        <w:trPr>
          <w:trHeight w:val="4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Roztok na kožu kompatibilný s ostatnými prípravkami na dekolonizáciu MRSA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3 750 l (7 500 ks)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37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Roztok na kožu kompatibilný s ostatnými prípravkami na dekolonizáciu MRSA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 ml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1 500 l (300 ks)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352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Roztok na kloktanie kompatibilný s ostatnými prípravkami na dekolonizáciu MRSA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 l (600 ks)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33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Gél do nosa kompatibilný s ostatnými prípravkami na dekolonizáciu MRSA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l (900 ks)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309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Pena na vlasy kompatibilná s ostatnými prípravkami na dekolonizáciu MRSA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ml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 l 300 ks)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14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Sterilný roztok na dekolonizáciu rán Polyhexanid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 ml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700 l 2 000 ks)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100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300"/>
        </w:trPr>
        <w:tc>
          <w:tcPr>
            <w:tcW w:w="1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tbl>
      <w:tblPr>
        <w:tblW w:w="1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00"/>
        <w:gridCol w:w="1660"/>
        <w:gridCol w:w="1460"/>
        <w:gridCol w:w="1200"/>
        <w:gridCol w:w="1300"/>
        <w:gridCol w:w="1240"/>
        <w:gridCol w:w="2720"/>
        <w:gridCol w:w="920"/>
      </w:tblGrid>
      <w:tr w:rsidR="00E51B93" w:rsidTr="00E51B93">
        <w:trPr>
          <w:trHeight w:val="345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Časť XXVIII.  Prípravok na dekolonizáciu MRSA s obsahom peroxidu vodíka  </w:t>
            </w:r>
          </w:p>
        </w:tc>
      </w:tr>
      <w:tr w:rsidR="00E51B93" w:rsidTr="00E51B93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300"/>
        </w:trPr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05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15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050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10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225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E51B93">
        <w:trPr>
          <w:trHeight w:val="19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4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(počet ks v balení)</w:t>
            </w: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E51B93">
        <w:trPr>
          <w:trHeight w:val="649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E51B93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</w:t>
            </w:r>
          </w:p>
        </w:tc>
      </w:tr>
      <w:tr w:rsidR="00E51B93" w:rsidTr="002B42BA">
        <w:trPr>
          <w:trHeight w:val="309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Prípravok na dekolonizáciu MRSA (koža+sliznice)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 ml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1,8 l (60 ks)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267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dekolonizáciu MRSA (koža+sliznice)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 ml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690 l (600 ks)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Prípravok na dekolonizáciu MRSA (koža+sliznice)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 l (1 000 ks)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262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Prípravok na dekolonizáciu MRSA (koža+sliznice)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ml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1 150 l (2 300 ks)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279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Prípravok na dekolonizáciu MRSA (koža+sliznice)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5 000 ml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 l (60 ks)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30"/>
        </w:trPr>
        <w:tc>
          <w:tcPr>
            <w:tcW w:w="98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300"/>
        </w:trPr>
        <w:tc>
          <w:tcPr>
            <w:tcW w:w="14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2019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tbl>
      <w:tblPr>
        <w:tblW w:w="14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420"/>
        <w:gridCol w:w="1300"/>
        <w:gridCol w:w="132"/>
        <w:gridCol w:w="1108"/>
        <w:gridCol w:w="168"/>
        <w:gridCol w:w="992"/>
        <w:gridCol w:w="142"/>
        <w:gridCol w:w="1298"/>
        <w:gridCol w:w="120"/>
        <w:gridCol w:w="1180"/>
        <w:gridCol w:w="2460"/>
        <w:gridCol w:w="980"/>
      </w:tblGrid>
      <w:tr w:rsidR="00E51B93" w:rsidTr="00E51B93">
        <w:trPr>
          <w:trHeight w:val="390"/>
        </w:trPr>
        <w:tc>
          <w:tcPr>
            <w:tcW w:w="14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XXIX.  Dezinfekčný prípravok na nohy pred vstupom do bazéna</w:t>
            </w:r>
          </w:p>
        </w:tc>
      </w:tr>
      <w:tr w:rsidR="00E51B93" w:rsidTr="00E51B93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88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9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88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E51B93">
        <w:trPr>
          <w:trHeight w:val="1905"/>
        </w:trPr>
        <w:tc>
          <w:tcPr>
            <w:tcW w:w="14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dezinfekčný prípravok použiteľný na kožu nôh pred vstupom do bazéna pomocou jestvujúcich nožných dávkovačov s obsahom alkoholu 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chlorhexidinu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A, (B), (V)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expozícia do 60 sekúnd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bezfarebný roztok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- 500 ml s rozprašovačom, 1000 ml a 5 000 ml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Prostriedok musí byť použiteľný predovšetkým pomocou jestvujúcich nožných dávkovačov v UNB           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2B42BA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2B42BA">
        <w:trPr>
          <w:trHeight w:val="289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2B42BA">
        <w:trPr>
          <w:trHeight w:val="492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2B42BA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5E58CA">
        <w:trPr>
          <w:trHeight w:val="314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nohy pred vstupom do bazéna s rozprašovačom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 ml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l (50 ks)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trHeight w:val="289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Dezinfekčný prostriedok na nohy pred vstupom do bazéna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1 000 ml,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5 000 ml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 l (5 ks)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15"/>
        </w:trPr>
        <w:tc>
          <w:tcPr>
            <w:tcW w:w="137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ind w:firstLineChars="200" w:firstLine="36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51B93" w:rsidTr="00E51B93">
        <w:trPr>
          <w:trHeight w:val="300"/>
        </w:trPr>
        <w:tc>
          <w:tcPr>
            <w:tcW w:w="147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22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E51B93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tbl>
      <w:tblPr>
        <w:tblW w:w="148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400"/>
        <w:gridCol w:w="1035"/>
        <w:gridCol w:w="85"/>
        <w:gridCol w:w="75"/>
        <w:gridCol w:w="1045"/>
        <w:gridCol w:w="75"/>
        <w:gridCol w:w="137"/>
        <w:gridCol w:w="868"/>
        <w:gridCol w:w="75"/>
        <w:gridCol w:w="333"/>
        <w:gridCol w:w="1072"/>
        <w:gridCol w:w="62"/>
        <w:gridCol w:w="13"/>
        <w:gridCol w:w="1105"/>
        <w:gridCol w:w="75"/>
        <w:gridCol w:w="225"/>
        <w:gridCol w:w="1134"/>
        <w:gridCol w:w="1366"/>
        <w:gridCol w:w="75"/>
        <w:gridCol w:w="1110"/>
        <w:gridCol w:w="992"/>
        <w:gridCol w:w="75"/>
      </w:tblGrid>
      <w:tr w:rsidR="00E51B93" w:rsidTr="002B42BA">
        <w:trPr>
          <w:gridAfter w:val="1"/>
          <w:wAfter w:w="75" w:type="dxa"/>
          <w:trHeight w:val="300"/>
        </w:trPr>
        <w:tc>
          <w:tcPr>
            <w:tcW w:w="147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XXX.  Tekuté mydlo/umývacia emulzia s dezinfekčným účinkom</w:t>
            </w:r>
          </w:p>
        </w:tc>
      </w:tr>
      <w:tr w:rsidR="00E51B93" w:rsidTr="002B42BA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8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9922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9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992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15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992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1905"/>
        </w:trPr>
        <w:tc>
          <w:tcPr>
            <w:tcW w:w="147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 w:rsidP="002B42B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tekuté mydlo/umývacia emulzia s dezinfekčným účinkom, bez potreby následného oplachovania, s reziduálnou 24 hod účinnosťou proti MRSA, určená na umývanie a dekontamináciu pacientov na oddeleniach s obsahom chlorhexidinu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A, (B), (V)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B42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expozícia do 2 minút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bezfarebný roztok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- 500ml balenie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prostriedok musí byť použiteľný na celotelové umývanie vrátane vlasov                                                                                                                                                                                 </w:t>
            </w:r>
            <w:r w:rsidR="002B42B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2B42BA">
        <w:trPr>
          <w:gridAfter w:val="1"/>
          <w:wAfter w:w="75" w:type="dxa"/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2B42BA">
        <w:trPr>
          <w:gridAfter w:val="1"/>
          <w:wAfter w:w="75" w:type="dxa"/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44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354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2B42BA">
        <w:trPr>
          <w:gridAfter w:val="1"/>
          <w:wAfter w:w="75" w:type="dxa"/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3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2B42BA">
        <w:trPr>
          <w:gridAfter w:val="1"/>
          <w:wAfter w:w="75" w:type="dxa"/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8755C2">
        <w:trPr>
          <w:gridAfter w:val="1"/>
          <w:wAfter w:w="75" w:type="dxa"/>
          <w:trHeight w:val="311"/>
        </w:trPr>
        <w:tc>
          <w:tcPr>
            <w:tcW w:w="4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Tekuté mydlo/umývacia emulzia s dezinfekčným účinkom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 ml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375 l (750 ks)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30"/>
        </w:trPr>
        <w:tc>
          <w:tcPr>
            <w:tcW w:w="13765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147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2B42BA">
        <w:trPr>
          <w:gridAfter w:val="1"/>
          <w:wAfter w:w="75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E51B93" w:rsidRDefault="00E51B93" w:rsidP="00575CE4">
      <w:pPr>
        <w:jc w:val="right"/>
        <w:rPr>
          <w:rFonts w:ascii="Arial" w:hAnsi="Arial" w:cs="Arial"/>
          <w:sz w:val="16"/>
        </w:rPr>
      </w:pPr>
    </w:p>
    <w:p w:rsidR="00530CC9" w:rsidRDefault="00530CC9" w:rsidP="00575CE4">
      <w:pPr>
        <w:jc w:val="right"/>
        <w:rPr>
          <w:rFonts w:ascii="Arial" w:hAnsi="Arial" w:cs="Arial"/>
          <w:sz w:val="16"/>
        </w:rPr>
      </w:pPr>
    </w:p>
    <w:tbl>
      <w:tblPr>
        <w:tblW w:w="146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020"/>
        <w:gridCol w:w="1120"/>
        <w:gridCol w:w="1120"/>
        <w:gridCol w:w="890"/>
        <w:gridCol w:w="1240"/>
        <w:gridCol w:w="100"/>
        <w:gridCol w:w="920"/>
        <w:gridCol w:w="100"/>
        <w:gridCol w:w="1240"/>
        <w:gridCol w:w="100"/>
        <w:gridCol w:w="920"/>
        <w:gridCol w:w="100"/>
        <w:gridCol w:w="2380"/>
        <w:gridCol w:w="120"/>
        <w:gridCol w:w="800"/>
        <w:gridCol w:w="120"/>
      </w:tblGrid>
      <w:tr w:rsidR="00E51B93" w:rsidTr="00530CC9">
        <w:trPr>
          <w:trHeight w:val="483"/>
        </w:trPr>
        <w:tc>
          <w:tcPr>
            <w:tcW w:w="146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XXXI.  Dva dezinfekčné prípravky na dekontamináciu endoskopov a iných termolabilných pomôcok zabezpečujúce vyšší stupeň dezinfekcie s kompatibilnými enzymatickými detergentmi pre manuálne použitie</w:t>
            </w:r>
          </w:p>
        </w:tc>
      </w:tr>
      <w:tr w:rsidR="00E51B93" w:rsidTr="00530CC9">
        <w:trPr>
          <w:trHeight w:hRule="exact" w:val="11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 w:rsidP="009037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530CC9">
        <w:trPr>
          <w:trHeight w:val="300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2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2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2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1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27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1868"/>
        </w:trPr>
        <w:tc>
          <w:tcPr>
            <w:tcW w:w="146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každý prípravok s inou účinnou látkou, jeden na baze glutaraldehydu a druhý na báze kys. peroxyoctovej, jeden v tekutej forme a jeden v práškovej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 aj na bakteriálnych pôvodcov infekčných ochorení s klinicky a epidemiologicky významnými mechanizmami rezistencie, prípravok v práškovej forme s účinnosťou na Clostridium  difficile a sporicídnou účinnosťou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expozičná doba max. 15 min.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veľkosť balenia do  2l a do 6 l resp. do 2 kg a do 6 kg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kompatibilita s endoskopickou technikou v UNB  deklarovaná výrobcom endoskopickej techniky (Olympus, Pentax,Fujinon)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výhodou sú produkty s viac denným použitím, no s povinnosťou použiť testovacie prúžky 1ks/deň                                                                                                                                                   </w:t>
            </w:r>
            <w:r w:rsidR="00903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530CC9">
        <w:trPr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52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530CC9">
        <w:trPr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530CC9">
        <w:trPr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530CC9">
        <w:trPr>
          <w:trHeight w:val="22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Detergent  typ 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900 l (450 ks)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225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Detergent 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 l (150 ks)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0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 v práškovej forme  -kompatibilný s detergentom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90 kg (60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2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 v práškovej forme  -kompatibilný s detergentom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2 700 kg (450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0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 v tekutej forme  -kompatibilný s detergentom typ 2,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 l (120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20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6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 v tekutej forme  -kompatibilný s detergentom typ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600 l (300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5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 v tekutej forme  -kompatibilný s detergentom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3 000 l (600 ks)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265"/>
        </w:trPr>
        <w:tc>
          <w:tcPr>
            <w:tcW w:w="13770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137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Pr="00530CC9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530CC9">
        <w:trPr>
          <w:trHeight w:val="203"/>
        </w:trPr>
        <w:tc>
          <w:tcPr>
            <w:tcW w:w="1469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530CC9">
        <w:trPr>
          <w:trHeight w:val="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483"/>
        </w:trPr>
        <w:tc>
          <w:tcPr>
            <w:tcW w:w="145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Časť XXXII.  Dva dezinfekčné prípravky na dekontamináciu endoskopov a iných termolabilných pomôcok zabezpečujúce vyšší stupeň dezinfekcie s kompatibilnými enzymatickými detergentmi pre strojové použitie</w:t>
            </w:r>
          </w:p>
        </w:tc>
      </w:tr>
      <w:tr w:rsidR="00E51B93" w:rsidTr="00530CC9">
        <w:trPr>
          <w:gridAfter w:val="1"/>
          <w:wAfter w:w="120" w:type="dxa"/>
          <w:trHeight w:val="1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51B93" w:rsidTr="00530CC9">
        <w:trPr>
          <w:gridAfter w:val="1"/>
          <w:wAfter w:w="120" w:type="dxa"/>
          <w:trHeight w:val="300"/>
        </w:trPr>
        <w:tc>
          <w:tcPr>
            <w:tcW w:w="3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Predkladá (dodávateľ): </w:t>
            </w:r>
          </w:p>
        </w:tc>
        <w:tc>
          <w:tcPr>
            <w:tcW w:w="1115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spolu v EUR bez DPH:</w:t>
            </w:r>
          </w:p>
        </w:tc>
        <w:tc>
          <w:tcPr>
            <w:tcW w:w="111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DPH v EUR:</w:t>
            </w:r>
          </w:p>
        </w:tc>
        <w:tc>
          <w:tcPr>
            <w:tcW w:w="111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15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Cena spolu v EUR s DPH:</w:t>
            </w:r>
          </w:p>
        </w:tc>
        <w:tc>
          <w:tcPr>
            <w:tcW w:w="11150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51B93" w:rsidRDefault="00E51B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1215"/>
        </w:trPr>
        <w:tc>
          <w:tcPr>
            <w:tcW w:w="145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každý prípravok s inou účinnou látkou, jeden na baze glutaraldehydu, jeden v tekutej a jeden v práškovej forme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-  aj na bakteriálnych pôvodcov infekčných ochorení s klinicky a epidemiologicky významnými mechanizmami rezistencie vrátane účinku na Clostridium  difficile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- veľkosť balenia do 2l a do 6 l resp.  do 6 kg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03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kompatibilita s endoskopickou technikou v UNB (Olympus, Pentax,Fujinon)                                                                                                                                                                                         </w:t>
            </w:r>
            <w:r w:rsidR="0090373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Veľkosti balenia sú prioritne požadované s tým, že verejný obstarávateľ bude akceptovať aj podobnú veľkosť balenia a potreba na 24 mesiacov uvedená v ks, kg alebo litroch zostáva zachovaná.</w:t>
            </w:r>
          </w:p>
        </w:tc>
      </w:tr>
      <w:tr w:rsidR="00E51B93" w:rsidTr="00530CC9">
        <w:trPr>
          <w:gridAfter w:val="1"/>
          <w:wAfter w:w="120" w:type="dxa"/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530CC9">
        <w:trPr>
          <w:gridAfter w:val="1"/>
          <w:wAfter w:w="120" w:type="dxa"/>
          <w:trHeight w:val="315"/>
        </w:trPr>
        <w:tc>
          <w:tcPr>
            <w:tcW w:w="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P.č</w:t>
            </w:r>
          </w:p>
        </w:tc>
        <w:tc>
          <w:tcPr>
            <w:tcW w:w="30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názov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veľkosť balenia</w:t>
            </w:r>
          </w:p>
        </w:tc>
        <w:tc>
          <w:tcPr>
            <w:tcW w:w="1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potreba v ks (kg, l) na 24 mesiacov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ponúkané balenie v l ( kg )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jedn. cena v € bez DPH (cena ponúk. balenia)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spolu v EUR bez DPH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množstvo v l (kg) na prípravu 10 l roztoku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cena v € bez DPH za 10 l roztoku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Poznámka: </w:t>
            </w:r>
          </w:p>
        </w:tc>
      </w:tr>
      <w:tr w:rsidR="00E51B93" w:rsidTr="00530CC9">
        <w:trPr>
          <w:gridAfter w:val="1"/>
          <w:wAfter w:w="120" w:type="dxa"/>
          <w:trHeight w:val="495"/>
        </w:trPr>
        <w:tc>
          <w:tcPr>
            <w:tcW w:w="4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Obchodné označenie / Výrobca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Registr. č. / ŠUKL</w:t>
            </w:r>
          </w:p>
        </w:tc>
      </w:tr>
      <w:tr w:rsidR="00E51B93" w:rsidTr="00530CC9">
        <w:trPr>
          <w:gridAfter w:val="1"/>
          <w:wAfter w:w="120" w:type="dxa"/>
          <w:trHeight w:val="31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f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g = (d/e)*f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i=f/(e/h)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j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k</w:t>
            </w:r>
          </w:p>
        </w:tc>
      </w:tr>
      <w:tr w:rsidR="00E51B93" w:rsidTr="00530CC9">
        <w:trPr>
          <w:gridAfter w:val="1"/>
          <w:wAfter w:w="120" w:type="dxa"/>
          <w:trHeight w:val="30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Detergent  typ 1,  do 2000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ml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6 000 l (3 000 ks)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421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Detergent  typ 2,  do 2000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3 600 l (1 800 ks)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27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v práškovej forme-kompatibilný s detergentom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720 kg (360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81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v práškovej forme-kompatibilný s detergentom typ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6 000 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27 000 kg (4 500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59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v tekutej forme-kompatibilný s detergentom typ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2 000 ml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 l (100 ks)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93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Dezinfekčný prostriedok v tekutej forme-kompatibilný s detergentom typ 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5 000 ml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1 000 l (600 ks)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7030A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300"/>
        </w:trPr>
        <w:tc>
          <w:tcPr>
            <w:tcW w:w="1365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B93" w:rsidRDefault="00E51B9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celkom v EUR bez DPH: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18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51B93" w:rsidTr="00530CC9">
        <w:trPr>
          <w:gridAfter w:val="1"/>
          <w:wAfter w:w="120" w:type="dxa"/>
          <w:trHeight w:val="229"/>
        </w:trPr>
        <w:tc>
          <w:tcPr>
            <w:tcW w:w="145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 ..........................................dňa: ................. 2021</w:t>
            </w:r>
          </w:p>
        </w:tc>
      </w:tr>
      <w:tr w:rsidR="00E51B93" w:rsidTr="00530CC9">
        <w:trPr>
          <w:gridAfter w:val="1"/>
          <w:wAfter w:w="120" w:type="dxa"/>
          <w:trHeight w:val="13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51B93" w:rsidTr="00530CC9">
        <w:trPr>
          <w:gridAfter w:val="1"/>
          <w:wAfter w:w="120" w:type="dxa"/>
          <w:trHeight w:val="194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E51B93" w:rsidRDefault="00E51B9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pečiatka a podpis dodávateľa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E51B93" w:rsidRDefault="00E51B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51B93" w:rsidRDefault="00E51B93" w:rsidP="00530CC9">
      <w:pPr>
        <w:rPr>
          <w:rFonts w:ascii="Arial" w:hAnsi="Arial" w:cs="Arial"/>
          <w:sz w:val="16"/>
        </w:rPr>
      </w:pPr>
    </w:p>
    <w:sectPr w:rsidR="00E51B93" w:rsidSect="0039007B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5C" w:rsidRDefault="00883F5C">
      <w:r>
        <w:separator/>
      </w:r>
    </w:p>
  </w:endnote>
  <w:endnote w:type="continuationSeparator" w:id="0">
    <w:p w:rsidR="00883F5C" w:rsidRDefault="008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2D" w:rsidRPr="004D2D88" w:rsidRDefault="00186A2D" w:rsidP="00653427">
    <w:pPr>
      <w:pStyle w:val="Pta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__________________________________________________________</w:t>
    </w:r>
  </w:p>
  <w:p w:rsidR="00186A2D" w:rsidRPr="004D2D88" w:rsidRDefault="00186A2D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4D2D88">
      <w:rPr>
        <w:rFonts w:ascii="Arial" w:hAnsi="Arial" w:cs="Arial"/>
        <w:sz w:val="16"/>
        <w:szCs w:val="16"/>
      </w:rPr>
      <w:t>Súťažné podklady– F</w:t>
    </w:r>
    <w:r w:rsidRPr="004D2D88">
      <w:rPr>
        <w:rFonts w:ascii="Arial" w:hAnsi="Arial" w:cs="Arial"/>
        <w:sz w:val="16"/>
        <w:szCs w:val="16"/>
        <w:lang w:val="en-US"/>
      </w:rPr>
      <w:t xml:space="preserve">. Návrh uchádzača na plnenie </w:t>
    </w:r>
    <w:r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kritérií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r>
      <w:rPr>
        <w:rFonts w:ascii="Arial" w:hAnsi="Arial" w:cs="Arial"/>
        <w:sz w:val="16"/>
        <w:szCs w:val="16"/>
        <w:lang w:val="en-US"/>
      </w:rPr>
      <w:t>september</w:t>
    </w:r>
    <w:r w:rsidRPr="004D2D88">
      <w:rPr>
        <w:rFonts w:ascii="Arial" w:hAnsi="Arial" w:cs="Arial"/>
        <w:sz w:val="16"/>
        <w:szCs w:val="16"/>
        <w:lang w:val="en-US"/>
      </w:rPr>
      <w:t xml:space="preserve"> 20</w:t>
    </w:r>
    <w:r>
      <w:rPr>
        <w:rFonts w:ascii="Arial" w:hAnsi="Arial" w:cs="Arial"/>
        <w:sz w:val="16"/>
        <w:szCs w:val="16"/>
        <w:lang w:val="en-US"/>
      </w:rPr>
      <w:t>2</w:t>
    </w:r>
    <w:r w:rsidRPr="004D2D88">
      <w:rPr>
        <w:rFonts w:ascii="Arial" w:hAnsi="Arial" w:cs="Arial"/>
        <w:sz w:val="16"/>
        <w:szCs w:val="16"/>
        <w:lang w:val="en-US"/>
      </w:rPr>
      <w:t xml:space="preserve">1                                              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PAGE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047A22">
      <w:rPr>
        <w:rStyle w:val="slostrany"/>
        <w:rFonts w:ascii="Arial" w:hAnsi="Arial" w:cs="Arial"/>
        <w:noProof/>
        <w:sz w:val="22"/>
        <w:szCs w:val="22"/>
      </w:rPr>
      <w:t>19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  <w:r w:rsidRPr="004D2D88">
      <w:rPr>
        <w:rStyle w:val="slostrany"/>
        <w:rFonts w:ascii="Arial" w:hAnsi="Arial" w:cs="Arial"/>
        <w:sz w:val="22"/>
        <w:szCs w:val="22"/>
      </w:rPr>
      <w:t>/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NUMPAGES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047A22">
      <w:rPr>
        <w:rStyle w:val="slostrany"/>
        <w:rFonts w:ascii="Arial" w:hAnsi="Arial" w:cs="Arial"/>
        <w:noProof/>
        <w:sz w:val="22"/>
        <w:szCs w:val="22"/>
      </w:rPr>
      <w:t>19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2D" w:rsidRPr="004D2D88" w:rsidRDefault="00186A2D" w:rsidP="00653427">
    <w:pPr>
      <w:pStyle w:val="Pta"/>
      <w:rPr>
        <w:rFonts w:ascii="Arial" w:hAnsi="Arial" w:cs="Arial"/>
        <w:sz w:val="16"/>
        <w:szCs w:val="16"/>
        <w:lang w:val="en-US"/>
      </w:rPr>
    </w:pPr>
    <w:r w:rsidRPr="004D2D88"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________________________________________________________</w:t>
    </w:r>
  </w:p>
  <w:p w:rsidR="00186A2D" w:rsidRPr="004D2D88" w:rsidRDefault="00186A2D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4D2D88">
      <w:rPr>
        <w:rFonts w:ascii="Arial" w:hAnsi="Arial" w:cs="Arial"/>
        <w:sz w:val="16"/>
        <w:szCs w:val="16"/>
      </w:rPr>
      <w:t>Súťažné podklady– F</w:t>
    </w:r>
    <w:r w:rsidRPr="004D2D88">
      <w:rPr>
        <w:rFonts w:ascii="Arial" w:hAnsi="Arial" w:cs="Arial"/>
        <w:sz w:val="16"/>
        <w:szCs w:val="16"/>
        <w:lang w:val="en-US"/>
      </w:rPr>
      <w:t xml:space="preserve">. Návrh uchádzača na plnenie </w:t>
    </w:r>
    <w:r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kritérií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</w:t>
    </w:r>
    <w:r w:rsidRPr="004D2D88">
      <w:rPr>
        <w:rFonts w:ascii="Arial" w:hAnsi="Arial" w:cs="Arial"/>
        <w:sz w:val="16"/>
        <w:szCs w:val="16"/>
      </w:rPr>
      <w:t xml:space="preserve"> </w:t>
    </w:r>
    <w:r w:rsidRPr="004D2D88">
      <w:rPr>
        <w:rFonts w:ascii="Arial" w:hAnsi="Arial" w:cs="Arial"/>
        <w:sz w:val="16"/>
        <w:szCs w:val="16"/>
        <w:lang w:val="en-US"/>
      </w:rPr>
      <w:t xml:space="preserve">* </w:t>
    </w:r>
    <w:r>
      <w:rPr>
        <w:rFonts w:ascii="Arial" w:hAnsi="Arial" w:cs="Arial"/>
        <w:sz w:val="16"/>
        <w:szCs w:val="16"/>
        <w:lang w:val="en-US"/>
      </w:rPr>
      <w:t>september</w:t>
    </w:r>
    <w:r w:rsidRPr="004D2D88">
      <w:rPr>
        <w:rFonts w:ascii="Arial" w:hAnsi="Arial" w:cs="Arial"/>
        <w:sz w:val="16"/>
        <w:szCs w:val="16"/>
        <w:lang w:val="en-US"/>
      </w:rPr>
      <w:t xml:space="preserve"> 20</w:t>
    </w:r>
    <w:r>
      <w:rPr>
        <w:rFonts w:ascii="Arial" w:hAnsi="Arial" w:cs="Arial"/>
        <w:sz w:val="16"/>
        <w:szCs w:val="16"/>
        <w:lang w:val="en-US"/>
      </w:rPr>
      <w:t>21</w:t>
    </w:r>
    <w:r w:rsidRPr="004D2D88"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</w:t>
    </w:r>
    <w:r>
      <w:rPr>
        <w:rFonts w:ascii="Arial" w:hAnsi="Arial" w:cs="Arial"/>
        <w:sz w:val="16"/>
        <w:szCs w:val="16"/>
        <w:lang w:val="en-US"/>
      </w:rPr>
      <w:t xml:space="preserve">                                                                 </w:t>
    </w:r>
    <w:r w:rsidRPr="004D2D88">
      <w:rPr>
        <w:rFonts w:ascii="Arial" w:hAnsi="Arial" w:cs="Arial"/>
        <w:sz w:val="16"/>
        <w:szCs w:val="16"/>
        <w:lang w:val="en-US"/>
      </w:rPr>
      <w:t xml:space="preserve"> 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PAGE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047A22">
      <w:rPr>
        <w:rStyle w:val="slostrany"/>
        <w:rFonts w:ascii="Arial" w:hAnsi="Arial" w:cs="Arial"/>
        <w:noProof/>
        <w:sz w:val="22"/>
        <w:szCs w:val="22"/>
      </w:rPr>
      <w:t>1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  <w:r w:rsidRPr="004D2D88">
      <w:rPr>
        <w:rStyle w:val="slostrany"/>
        <w:rFonts w:ascii="Arial" w:hAnsi="Arial" w:cs="Arial"/>
        <w:sz w:val="22"/>
        <w:szCs w:val="22"/>
      </w:rPr>
      <w:t>/</w:t>
    </w:r>
    <w:r w:rsidRPr="004D2D88">
      <w:rPr>
        <w:rStyle w:val="slostrany"/>
        <w:rFonts w:ascii="Arial" w:hAnsi="Arial" w:cs="Arial"/>
        <w:sz w:val="22"/>
        <w:szCs w:val="22"/>
      </w:rPr>
      <w:fldChar w:fldCharType="begin"/>
    </w:r>
    <w:r w:rsidRPr="004D2D88">
      <w:rPr>
        <w:rStyle w:val="slostrany"/>
        <w:rFonts w:ascii="Arial" w:hAnsi="Arial" w:cs="Arial"/>
        <w:sz w:val="22"/>
        <w:szCs w:val="22"/>
      </w:rPr>
      <w:instrText xml:space="preserve"> NUMPAGES </w:instrText>
    </w:r>
    <w:r w:rsidRPr="004D2D88">
      <w:rPr>
        <w:rStyle w:val="slostrany"/>
        <w:rFonts w:ascii="Arial" w:hAnsi="Arial" w:cs="Arial"/>
        <w:sz w:val="22"/>
        <w:szCs w:val="22"/>
      </w:rPr>
      <w:fldChar w:fldCharType="separate"/>
    </w:r>
    <w:r w:rsidR="00047A22">
      <w:rPr>
        <w:rStyle w:val="slostrany"/>
        <w:rFonts w:ascii="Arial" w:hAnsi="Arial" w:cs="Arial"/>
        <w:noProof/>
        <w:sz w:val="22"/>
        <w:szCs w:val="22"/>
      </w:rPr>
      <w:t>9</w:t>
    </w:r>
    <w:r w:rsidRPr="004D2D88">
      <w:rPr>
        <w:rStyle w:val="slostran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5C" w:rsidRDefault="00883F5C">
      <w:r>
        <w:separator/>
      </w:r>
    </w:p>
  </w:footnote>
  <w:footnote w:type="continuationSeparator" w:id="0">
    <w:p w:rsidR="00883F5C" w:rsidRDefault="0088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2D" w:rsidRPr="0012756C" w:rsidRDefault="00186A2D" w:rsidP="004D2D88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    </w:t>
    </w:r>
    <w:r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                                     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186A2D" w:rsidRPr="0012756C" w:rsidRDefault="00186A2D" w:rsidP="004D2D88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</w:t>
    </w:r>
  </w:p>
  <w:p w:rsidR="00186A2D" w:rsidRPr="00242FE7" w:rsidRDefault="00186A2D" w:rsidP="004D2D88">
    <w:pPr>
      <w:pStyle w:val="Zkladntext3"/>
      <w:jc w:val="right"/>
    </w:pPr>
    <w:r>
      <w:rPr>
        <w:rFonts w:ascii="Arial" w:hAnsi="Arial" w:cs="Arial"/>
        <w:color w:val="auto"/>
        <w:sz w:val="10"/>
      </w:rPr>
      <w:t xml:space="preserve">     </w:t>
    </w: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  <w:r>
      <w:tab/>
    </w:r>
  </w:p>
  <w:p w:rsidR="00186A2D" w:rsidRDefault="00186A2D">
    <w:pPr>
      <w:pStyle w:val="Hlavika"/>
      <w:tabs>
        <w:tab w:val="right" w:pos="9180"/>
      </w:tabs>
      <w:rPr>
        <w:sz w:val="20"/>
      </w:rPr>
    </w:pPr>
  </w:p>
  <w:p w:rsidR="00186A2D" w:rsidRDefault="00186A2D">
    <w:pPr>
      <w:pStyle w:val="Hlavika"/>
      <w:tabs>
        <w:tab w:val="right" w:pos="9180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2D" w:rsidRPr="0012756C" w:rsidRDefault="00186A2D" w:rsidP="007D34C0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12756C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</w:t>
    </w:r>
    <w:r w:rsidRPr="0012756C">
      <w:rPr>
        <w:rFonts w:ascii="Arial" w:hAnsi="Arial" w:cs="Arial"/>
        <w:sz w:val="10"/>
      </w:rPr>
      <w:t xml:space="preserve">                     </w:t>
    </w: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  <w:t xml:space="preserve">           </w:t>
    </w:r>
    <w:r w:rsidRPr="0012756C">
      <w:rPr>
        <w:rFonts w:ascii="Arial" w:hAnsi="Arial" w:cs="Arial"/>
        <w:sz w:val="10"/>
      </w:rPr>
      <w:t xml:space="preserve">    </w:t>
    </w:r>
    <w:r>
      <w:rPr>
        <w:rFonts w:ascii="Arial" w:hAnsi="Arial" w:cs="Arial"/>
        <w:sz w:val="10"/>
      </w:rPr>
      <w:t xml:space="preserve">      </w:t>
    </w:r>
    <w:r w:rsidRPr="0012756C">
      <w:rPr>
        <w:rFonts w:ascii="Arial" w:hAnsi="Arial" w:cs="Arial"/>
        <w:sz w:val="10"/>
      </w:rPr>
      <w:t>V E R E J N Á   S Ú Ť A Ž  –  ZÁKAZKA – Zmluva s finančným plnením</w:t>
    </w:r>
  </w:p>
  <w:p w:rsidR="00186A2D" w:rsidRPr="0012756C" w:rsidRDefault="00186A2D" w:rsidP="000347A2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-___________________________________________________________________________________________________________________________________________________________</w:t>
    </w:r>
    <w:r w:rsidRPr="0012756C">
      <w:rPr>
        <w:rFonts w:ascii="Arial" w:hAnsi="Arial" w:cs="Arial"/>
        <w:sz w:val="6"/>
      </w:rPr>
      <w:t>_</w:t>
    </w:r>
  </w:p>
  <w:p w:rsidR="00186A2D" w:rsidRPr="0012756C" w:rsidRDefault="00186A2D" w:rsidP="000347A2">
    <w:pPr>
      <w:pStyle w:val="Zkladntext3"/>
      <w:jc w:val="right"/>
      <w:rPr>
        <w:rFonts w:ascii="Arial" w:hAnsi="Arial" w:cs="Arial"/>
        <w:color w:val="auto"/>
        <w:sz w:val="10"/>
      </w:rPr>
    </w:pPr>
    <w:r w:rsidRPr="0012756C">
      <w:rPr>
        <w:rFonts w:ascii="Arial" w:hAnsi="Arial" w:cs="Arial"/>
        <w:color w:val="auto"/>
        <w:sz w:val="10"/>
      </w:rPr>
      <w:t xml:space="preserve">podľa ustanovení zákona č. </w:t>
    </w:r>
    <w:r>
      <w:rPr>
        <w:rFonts w:ascii="Arial" w:hAnsi="Arial" w:cs="Arial"/>
        <w:color w:val="auto"/>
        <w:sz w:val="10"/>
      </w:rPr>
      <w:t>343/2015</w:t>
    </w:r>
    <w:r w:rsidRPr="0012756C">
      <w:rPr>
        <w:rFonts w:ascii="Arial" w:hAnsi="Arial" w:cs="Arial"/>
        <w:color w:val="auto"/>
        <w:sz w:val="10"/>
      </w:rPr>
      <w:t xml:space="preserve"> Z. z.  o verejnom obstarávaní a o zmene a doplnení niektorých zákonov v znení neskorších predpisov</w:t>
    </w:r>
  </w:p>
  <w:p w:rsidR="00186A2D" w:rsidRPr="0012756C" w:rsidRDefault="00186A2D" w:rsidP="000347A2">
    <w:pPr>
      <w:pStyle w:val="Hlavika"/>
      <w:jc w:val="both"/>
      <w:rPr>
        <w:rFonts w:ascii="Arial" w:hAnsi="Arial" w:cs="Arial"/>
        <w:sz w:val="10"/>
      </w:rPr>
    </w:pPr>
  </w:p>
  <w:p w:rsidR="00186A2D" w:rsidRPr="0012756C" w:rsidRDefault="00186A2D" w:rsidP="000347A2">
    <w:pPr>
      <w:pStyle w:val="Hlavika"/>
      <w:jc w:val="both"/>
      <w:rPr>
        <w:rFonts w:ascii="Arial" w:hAnsi="Arial" w:cs="Arial"/>
        <w:sz w:val="10"/>
      </w:rPr>
    </w:pPr>
  </w:p>
  <w:p w:rsidR="00186A2D" w:rsidRPr="00495EF5" w:rsidRDefault="00186A2D" w:rsidP="000347A2">
    <w:pPr>
      <w:pStyle w:val="Hlavika"/>
      <w:rPr>
        <w:rFonts w:ascii="Arial" w:hAnsi="Arial" w:cs="Arial"/>
        <w:b/>
        <w:sz w:val="22"/>
        <w:szCs w:val="22"/>
      </w:rPr>
    </w:pPr>
    <w:r w:rsidRPr="00495EF5">
      <w:rPr>
        <w:rFonts w:ascii="Arial" w:hAnsi="Arial" w:cs="Arial"/>
        <w:b/>
        <w:sz w:val="22"/>
        <w:szCs w:val="22"/>
      </w:rPr>
      <w:t xml:space="preserve">Verejný obstarávateľ:                 </w:t>
    </w:r>
    <w:r>
      <w:rPr>
        <w:rFonts w:ascii="Arial" w:hAnsi="Arial" w:cs="Arial"/>
        <w:b/>
        <w:sz w:val="22"/>
        <w:szCs w:val="22"/>
      </w:rPr>
      <w:t xml:space="preserve">                              </w:t>
    </w:r>
    <w:r w:rsidRPr="00495EF5">
      <w:rPr>
        <w:rFonts w:ascii="Arial" w:hAnsi="Arial" w:cs="Arial"/>
        <w:b/>
        <w:sz w:val="22"/>
        <w:szCs w:val="22"/>
      </w:rPr>
      <w:t xml:space="preserve"> UNIVERZITNÁ NEMOCNICA BRATISLAVA</w:t>
    </w:r>
  </w:p>
  <w:p w:rsidR="00186A2D" w:rsidRPr="00495EF5" w:rsidRDefault="00186A2D" w:rsidP="000347A2">
    <w:pPr>
      <w:pStyle w:val="Hlavika"/>
      <w:rPr>
        <w:rFonts w:ascii="Arial" w:hAnsi="Arial" w:cs="Arial"/>
        <w:b/>
        <w:sz w:val="22"/>
        <w:szCs w:val="22"/>
      </w:rPr>
    </w:pPr>
    <w:r w:rsidRPr="00495EF5">
      <w:rPr>
        <w:rFonts w:ascii="Arial" w:hAnsi="Arial" w:cs="Arial"/>
        <w:b/>
        <w:sz w:val="22"/>
        <w:szCs w:val="22"/>
      </w:rPr>
      <w:t xml:space="preserve">                                                               </w:t>
    </w:r>
    <w:r>
      <w:rPr>
        <w:rFonts w:ascii="Arial" w:hAnsi="Arial" w:cs="Arial"/>
        <w:b/>
        <w:sz w:val="22"/>
        <w:szCs w:val="22"/>
      </w:rPr>
      <w:t xml:space="preserve">                              </w:t>
    </w:r>
    <w:r w:rsidRPr="00495EF5">
      <w:rPr>
        <w:rFonts w:ascii="Arial" w:hAnsi="Arial" w:cs="Arial"/>
        <w:b/>
        <w:sz w:val="22"/>
        <w:szCs w:val="22"/>
      </w:rPr>
      <w:t>Pažítková 4, 821 01 Bratislava</w:t>
    </w:r>
  </w:p>
  <w:p w:rsidR="00186A2D" w:rsidRPr="00495EF5" w:rsidRDefault="00186A2D" w:rsidP="000347A2">
    <w:pPr>
      <w:pStyle w:val="Pta"/>
      <w:tabs>
        <w:tab w:val="clear" w:pos="9072"/>
        <w:tab w:val="right" w:pos="9000"/>
      </w:tabs>
      <w:jc w:val="both"/>
      <w:rPr>
        <w:sz w:val="22"/>
        <w:szCs w:val="22"/>
      </w:rPr>
    </w:pPr>
  </w:p>
  <w:p w:rsidR="00186A2D" w:rsidRPr="00495EF5" w:rsidRDefault="00186A2D" w:rsidP="002F7D83">
    <w:pPr>
      <w:pStyle w:val="Zkladntext3"/>
      <w:tabs>
        <w:tab w:val="left" w:pos="3060"/>
      </w:tabs>
      <w:ind w:left="3600" w:hanging="3600"/>
      <w:jc w:val="left"/>
      <w:rPr>
        <w:rFonts w:ascii="Arial" w:hAnsi="Arial" w:cs="Arial"/>
        <w:color w:val="auto"/>
        <w:sz w:val="22"/>
        <w:szCs w:val="22"/>
      </w:rPr>
    </w:pPr>
    <w:r w:rsidRPr="00495EF5">
      <w:rPr>
        <w:rFonts w:ascii="Arial" w:hAnsi="Arial" w:cs="Arial"/>
        <w:b/>
        <w:color w:val="auto"/>
        <w:sz w:val="22"/>
        <w:szCs w:val="22"/>
      </w:rPr>
      <w:t xml:space="preserve">Predmet zákazky:               </w:t>
    </w:r>
    <w:r>
      <w:rPr>
        <w:rFonts w:ascii="Arial" w:hAnsi="Arial" w:cs="Arial"/>
        <w:b/>
        <w:color w:val="auto"/>
        <w:sz w:val="22"/>
        <w:szCs w:val="22"/>
      </w:rPr>
      <w:t xml:space="preserve">                                               DEZINFEKČNÉ PROSTRIEDKY</w:t>
    </w:r>
    <w:r w:rsidRPr="00495EF5">
      <w:rPr>
        <w:rFonts w:ascii="Arial" w:hAnsi="Arial" w:cs="Arial"/>
        <w:color w:val="auto"/>
        <w:sz w:val="22"/>
        <w:szCs w:val="22"/>
      </w:rPr>
      <w:t xml:space="preserve">                 </w:t>
    </w:r>
  </w:p>
  <w:p w:rsidR="00186A2D" w:rsidRPr="000347A2" w:rsidRDefault="00186A2D" w:rsidP="002F7D83">
    <w:pPr>
      <w:pStyle w:val="Zkladntext3"/>
      <w:tabs>
        <w:tab w:val="left" w:pos="3060"/>
      </w:tabs>
      <w:ind w:left="3600" w:hanging="3600"/>
      <w:jc w:val="left"/>
      <w:rPr>
        <w:rFonts w:ascii="Arial" w:hAnsi="Arial" w:cs="Arial"/>
        <w:color w:val="auto"/>
        <w:sz w:val="16"/>
        <w:szCs w:val="16"/>
      </w:rPr>
    </w:pPr>
    <w:r w:rsidRPr="0012756C">
      <w:rPr>
        <w:rFonts w:ascii="Arial" w:hAnsi="Arial" w:cs="Arial"/>
        <w:b/>
        <w:color w:val="auto"/>
        <w:sz w:val="16"/>
        <w:szCs w:val="16"/>
      </w:rPr>
      <w:t xml:space="preserve">                                                                  </w:t>
    </w:r>
    <w:r>
      <w:rPr>
        <w:rFonts w:ascii="Arial" w:hAnsi="Arial" w:cs="Arial"/>
        <w:b/>
        <w:color w:val="auto"/>
        <w:sz w:val="16"/>
        <w:szCs w:val="16"/>
      </w:rPr>
      <w:t xml:space="preserve">               </w:t>
    </w:r>
    <w:r w:rsidRPr="0012756C">
      <w:rPr>
        <w:rFonts w:ascii="Arial" w:hAnsi="Arial" w:cs="Arial"/>
        <w:b/>
        <w:color w:val="auto"/>
        <w:sz w:val="16"/>
        <w:szCs w:val="16"/>
      </w:rPr>
      <w:t xml:space="preserve"> </w:t>
    </w:r>
    <w:r>
      <w:rPr>
        <w:rFonts w:ascii="Arial" w:hAnsi="Arial" w:cs="Arial"/>
        <w:b/>
        <w:color w:val="auto"/>
        <w:sz w:val="16"/>
        <w:szCs w:val="16"/>
      </w:rPr>
      <w:t xml:space="preserve">                                       </w:t>
    </w:r>
    <w:r w:rsidRPr="0012756C">
      <w:rPr>
        <w:rFonts w:ascii="Arial" w:hAnsi="Arial" w:cs="Arial"/>
        <w:color w:val="auto"/>
        <w:sz w:val="16"/>
        <w:szCs w:val="16"/>
      </w:rPr>
      <w:t>[Názov tovaru/služby ktorý/á je predmetom zákazky]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F36"/>
    <w:multiLevelType w:val="multilevel"/>
    <w:tmpl w:val="130C2590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8"/>
        </w:tabs>
        <w:ind w:left="8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64"/>
        </w:tabs>
        <w:ind w:left="2864" w:hanging="1440"/>
      </w:pPr>
      <w:rPr>
        <w:rFonts w:hint="default"/>
      </w:rPr>
    </w:lvl>
  </w:abstractNum>
  <w:abstractNum w:abstractNumId="1">
    <w:nsid w:val="0233173A"/>
    <w:multiLevelType w:val="hybridMultilevel"/>
    <w:tmpl w:val="2BBC1F1E"/>
    <w:lvl w:ilvl="0" w:tplc="83605FC2">
      <w:start w:val="2"/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>
    <w:nsid w:val="0999686C"/>
    <w:multiLevelType w:val="multilevel"/>
    <w:tmpl w:val="668202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26B506E"/>
    <w:multiLevelType w:val="hybridMultilevel"/>
    <w:tmpl w:val="AE7EB75C"/>
    <w:lvl w:ilvl="0" w:tplc="5AEA287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A10844BC">
      <w:numFmt w:val="bullet"/>
      <w:lvlText w:val="-"/>
      <w:lvlJc w:val="left"/>
      <w:pPr>
        <w:ind w:left="2792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147A4B1F"/>
    <w:multiLevelType w:val="multilevel"/>
    <w:tmpl w:val="EB92CE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1724798F"/>
    <w:multiLevelType w:val="multilevel"/>
    <w:tmpl w:val="237C9E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>
    <w:nsid w:val="19B73440"/>
    <w:multiLevelType w:val="hybridMultilevel"/>
    <w:tmpl w:val="9CCA9748"/>
    <w:lvl w:ilvl="0" w:tplc="31CCB5AA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AC068BD"/>
    <w:multiLevelType w:val="hybridMultilevel"/>
    <w:tmpl w:val="3C96C13E"/>
    <w:lvl w:ilvl="0" w:tplc="37A62824">
      <w:start w:val="6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1C9369DF"/>
    <w:multiLevelType w:val="multilevel"/>
    <w:tmpl w:val="D360AC12"/>
    <w:lvl w:ilvl="0">
      <w:start w:val="13"/>
      <w:numFmt w:val="decimal"/>
      <w:lvlText w:val="%1"/>
      <w:lvlJc w:val="left"/>
      <w:pPr>
        <w:ind w:left="600" w:hanging="600"/>
      </w:pPr>
      <w:rPr>
        <w:rFonts w:eastAsia="Times New Roman"/>
      </w:rPr>
    </w:lvl>
    <w:lvl w:ilvl="1">
      <w:start w:val="3"/>
      <w:numFmt w:val="decimal"/>
      <w:lvlText w:val="%1.%2"/>
      <w:lvlJc w:val="left"/>
      <w:pPr>
        <w:ind w:left="840" w:hanging="60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6249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eastAsia="Times New Roman"/>
      </w:rPr>
    </w:lvl>
  </w:abstractNum>
  <w:abstractNum w:abstractNumId="9">
    <w:nsid w:val="1D237D33"/>
    <w:multiLevelType w:val="multilevel"/>
    <w:tmpl w:val="0AD61F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27B04AFD"/>
    <w:multiLevelType w:val="multilevel"/>
    <w:tmpl w:val="AC6C2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>
    <w:nsid w:val="2BEF1D39"/>
    <w:multiLevelType w:val="hybridMultilevel"/>
    <w:tmpl w:val="4488A6C2"/>
    <w:lvl w:ilvl="0" w:tplc="365270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956663"/>
    <w:multiLevelType w:val="multilevel"/>
    <w:tmpl w:val="68B0AA0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5A66FB7"/>
    <w:multiLevelType w:val="singleLevel"/>
    <w:tmpl w:val="79729AA0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b/>
        <w:i/>
      </w:rPr>
    </w:lvl>
  </w:abstractNum>
  <w:abstractNum w:abstractNumId="16">
    <w:nsid w:val="373F3140"/>
    <w:multiLevelType w:val="multilevel"/>
    <w:tmpl w:val="41D890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9A663C0"/>
    <w:multiLevelType w:val="multilevel"/>
    <w:tmpl w:val="041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ABA25A6"/>
    <w:multiLevelType w:val="multilevel"/>
    <w:tmpl w:val="255CBB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3E9D4DE1"/>
    <w:multiLevelType w:val="hybridMultilevel"/>
    <w:tmpl w:val="781C24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6461E"/>
    <w:multiLevelType w:val="multilevel"/>
    <w:tmpl w:val="53AEA96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22">
    <w:nsid w:val="47747C9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92B2BFE"/>
    <w:multiLevelType w:val="multilevel"/>
    <w:tmpl w:val="90220C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D6498F"/>
    <w:multiLevelType w:val="hybridMultilevel"/>
    <w:tmpl w:val="399C7276"/>
    <w:lvl w:ilvl="0" w:tplc="8B70F07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A015E50"/>
    <w:multiLevelType w:val="hybridMultilevel"/>
    <w:tmpl w:val="10EA2E34"/>
    <w:lvl w:ilvl="0" w:tplc="5AEA2872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>
    <w:nsid w:val="4CE3649F"/>
    <w:multiLevelType w:val="hybridMultilevel"/>
    <w:tmpl w:val="B40A7C86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CD30E6"/>
    <w:multiLevelType w:val="multilevel"/>
    <w:tmpl w:val="2BA84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>
    <w:nsid w:val="547E1D7C"/>
    <w:multiLevelType w:val="multilevel"/>
    <w:tmpl w:val="E69EB8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9">
    <w:nsid w:val="555E312B"/>
    <w:multiLevelType w:val="hybridMultilevel"/>
    <w:tmpl w:val="E02A451A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63DE3"/>
    <w:multiLevelType w:val="hybridMultilevel"/>
    <w:tmpl w:val="061A5C4E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797A7E"/>
    <w:multiLevelType w:val="hybridMultilevel"/>
    <w:tmpl w:val="E18079AC"/>
    <w:lvl w:ilvl="0" w:tplc="D8B060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21CB7"/>
    <w:multiLevelType w:val="hybridMultilevel"/>
    <w:tmpl w:val="7B3AF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22492"/>
    <w:multiLevelType w:val="multilevel"/>
    <w:tmpl w:val="93CEE45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>
    <w:nsid w:val="62A8146C"/>
    <w:multiLevelType w:val="hybridMultilevel"/>
    <w:tmpl w:val="D5E68DD8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22271E"/>
    <w:multiLevelType w:val="multilevel"/>
    <w:tmpl w:val="217629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668374D0"/>
    <w:multiLevelType w:val="hybridMultilevel"/>
    <w:tmpl w:val="0750DB2A"/>
    <w:lvl w:ilvl="0" w:tplc="2FB8318A">
      <w:start w:val="2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50CDA8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6F6487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D2102A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8FE846E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DAA53C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91E22AD8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E4CEF0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1FE8E5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90C394D"/>
    <w:multiLevelType w:val="multilevel"/>
    <w:tmpl w:val="8A521568"/>
    <w:lvl w:ilvl="0">
      <w:start w:val="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>
    <w:nsid w:val="699664B8"/>
    <w:multiLevelType w:val="hybridMultilevel"/>
    <w:tmpl w:val="8834BA82"/>
    <w:lvl w:ilvl="0" w:tplc="041B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9">
    <w:nsid w:val="6B737031"/>
    <w:multiLevelType w:val="hybridMultilevel"/>
    <w:tmpl w:val="72B6170A"/>
    <w:lvl w:ilvl="0" w:tplc="0998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9FA897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CE2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4C8140">
      <w:start w:val="1"/>
      <w:numFmt w:val="upperRoman"/>
      <w:pStyle w:val="Nadpis2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126400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E47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C3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804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44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67615B"/>
    <w:multiLevelType w:val="multilevel"/>
    <w:tmpl w:val="23723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CC4DAC"/>
    <w:multiLevelType w:val="hybridMultilevel"/>
    <w:tmpl w:val="5956910C"/>
    <w:lvl w:ilvl="0" w:tplc="3FFCF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E60F3"/>
    <w:multiLevelType w:val="singleLevel"/>
    <w:tmpl w:val="3746C5B2"/>
    <w:lvl w:ilvl="0">
      <w:start w:val="1"/>
      <w:numFmt w:val="upperLetter"/>
      <w:lvlText w:val="%1)"/>
      <w:legacy w:legacy="1" w:legacySpace="0" w:legacyIndent="567"/>
      <w:lvlJc w:val="left"/>
      <w:pPr>
        <w:ind w:left="1133" w:hanging="567"/>
      </w:pPr>
    </w:lvl>
  </w:abstractNum>
  <w:abstractNum w:abstractNumId="43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0"/>
  </w:num>
  <w:num w:numId="3">
    <w:abstractNumId w:val="36"/>
  </w:num>
  <w:num w:numId="4">
    <w:abstractNumId w:val="39"/>
  </w:num>
  <w:num w:numId="5">
    <w:abstractNumId w:val="27"/>
  </w:num>
  <w:num w:numId="6">
    <w:abstractNumId w:val="22"/>
  </w:num>
  <w:num w:numId="7">
    <w:abstractNumId w:val="15"/>
  </w:num>
  <w:num w:numId="8">
    <w:abstractNumId w:val="42"/>
    <w:lvlOverride w:ilvl="0">
      <w:lvl w:ilvl="0">
        <w:start w:val="1"/>
        <w:numFmt w:val="upperLetter"/>
        <w:lvlText w:val="%1)"/>
        <w:legacy w:legacy="1" w:legacySpace="0" w:legacyIndent="567"/>
        <w:lvlJc w:val="left"/>
        <w:pPr>
          <w:ind w:left="1133" w:hanging="567"/>
        </w:pPr>
      </w:lvl>
    </w:lvlOverride>
  </w:num>
  <w:num w:numId="9">
    <w:abstractNumId w:val="27"/>
  </w:num>
  <w:num w:numId="10">
    <w:abstractNumId w:val="9"/>
  </w:num>
  <w:num w:numId="1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0"/>
  </w:num>
  <w:num w:numId="14">
    <w:abstractNumId w:val="2"/>
  </w:num>
  <w:num w:numId="15">
    <w:abstractNumId w:val="31"/>
  </w:num>
  <w:num w:numId="16">
    <w:abstractNumId w:val="11"/>
  </w:num>
  <w:num w:numId="17">
    <w:abstractNumId w:val="18"/>
  </w:num>
  <w:num w:numId="18">
    <w:abstractNumId w:val="12"/>
  </w:num>
  <w:num w:numId="19">
    <w:abstractNumId w:val="16"/>
  </w:num>
  <w:num w:numId="20">
    <w:abstractNumId w:val="40"/>
  </w:num>
  <w:num w:numId="21">
    <w:abstractNumId w:val="43"/>
  </w:num>
  <w:num w:numId="22">
    <w:abstractNumId w:val="13"/>
  </w:num>
  <w:num w:numId="23">
    <w:abstractNumId w:val="5"/>
  </w:num>
  <w:num w:numId="24">
    <w:abstractNumId w:val="20"/>
  </w:num>
  <w:num w:numId="25">
    <w:abstractNumId w:val="25"/>
  </w:num>
  <w:num w:numId="26">
    <w:abstractNumId w:val="19"/>
  </w:num>
  <w:num w:numId="27">
    <w:abstractNumId w:val="21"/>
  </w:num>
  <w:num w:numId="28">
    <w:abstractNumId w:val="33"/>
  </w:num>
  <w:num w:numId="29">
    <w:abstractNumId w:val="35"/>
  </w:num>
  <w:num w:numId="30">
    <w:abstractNumId w:val="23"/>
  </w:num>
  <w:num w:numId="31">
    <w:abstractNumId w:val="44"/>
  </w:num>
  <w:num w:numId="32">
    <w:abstractNumId w:val="3"/>
  </w:num>
  <w:num w:numId="33">
    <w:abstractNumId w:val="32"/>
  </w:num>
  <w:num w:numId="34">
    <w:abstractNumId w:val="41"/>
  </w:num>
  <w:num w:numId="35">
    <w:abstractNumId w:val="24"/>
  </w:num>
  <w:num w:numId="36">
    <w:abstractNumId w:val="34"/>
  </w:num>
  <w:num w:numId="37">
    <w:abstractNumId w:val="14"/>
  </w:num>
  <w:num w:numId="38">
    <w:abstractNumId w:val="6"/>
  </w:num>
  <w:num w:numId="39">
    <w:abstractNumId w:val="26"/>
  </w:num>
  <w:num w:numId="40">
    <w:abstractNumId w:val="7"/>
  </w:num>
  <w:num w:numId="41">
    <w:abstractNumId w:val="30"/>
  </w:num>
  <w:num w:numId="42">
    <w:abstractNumId w:val="29"/>
  </w:num>
  <w:num w:numId="43">
    <w:abstractNumId w:val="8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4"/>
  </w:num>
  <w:num w:numId="46">
    <w:abstractNumId w:val="1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8DA"/>
    <w:rsid w:val="00002CFC"/>
    <w:rsid w:val="0002269D"/>
    <w:rsid w:val="00026961"/>
    <w:rsid w:val="00030C6A"/>
    <w:rsid w:val="000347A2"/>
    <w:rsid w:val="00047A22"/>
    <w:rsid w:val="00057C54"/>
    <w:rsid w:val="00070C41"/>
    <w:rsid w:val="00072E8A"/>
    <w:rsid w:val="00082BE3"/>
    <w:rsid w:val="000D4EC7"/>
    <w:rsid w:val="000D70BE"/>
    <w:rsid w:val="000E5A27"/>
    <w:rsid w:val="000F3C90"/>
    <w:rsid w:val="000F5A6E"/>
    <w:rsid w:val="00113545"/>
    <w:rsid w:val="00114630"/>
    <w:rsid w:val="0012090D"/>
    <w:rsid w:val="00132C11"/>
    <w:rsid w:val="00140882"/>
    <w:rsid w:val="00171FB2"/>
    <w:rsid w:val="00175BF6"/>
    <w:rsid w:val="00177E38"/>
    <w:rsid w:val="00182D13"/>
    <w:rsid w:val="00184795"/>
    <w:rsid w:val="00184B2E"/>
    <w:rsid w:val="00186A2D"/>
    <w:rsid w:val="00193354"/>
    <w:rsid w:val="001A151D"/>
    <w:rsid w:val="001C056B"/>
    <w:rsid w:val="001C4027"/>
    <w:rsid w:val="001D5666"/>
    <w:rsid w:val="001D662F"/>
    <w:rsid w:val="001E1618"/>
    <w:rsid w:val="00214011"/>
    <w:rsid w:val="002143B5"/>
    <w:rsid w:val="00216082"/>
    <w:rsid w:val="0022231E"/>
    <w:rsid w:val="00230E0C"/>
    <w:rsid w:val="00231412"/>
    <w:rsid w:val="00232295"/>
    <w:rsid w:val="00232B0C"/>
    <w:rsid w:val="002878DB"/>
    <w:rsid w:val="002B42BA"/>
    <w:rsid w:val="002C18AD"/>
    <w:rsid w:val="002C51AE"/>
    <w:rsid w:val="002D434C"/>
    <w:rsid w:val="002E21FE"/>
    <w:rsid w:val="002F7D83"/>
    <w:rsid w:val="00302E85"/>
    <w:rsid w:val="00331F30"/>
    <w:rsid w:val="0033515D"/>
    <w:rsid w:val="003427FB"/>
    <w:rsid w:val="00374132"/>
    <w:rsid w:val="00377A9A"/>
    <w:rsid w:val="00382BB1"/>
    <w:rsid w:val="0039007B"/>
    <w:rsid w:val="003B78DA"/>
    <w:rsid w:val="003B7DFD"/>
    <w:rsid w:val="003E0800"/>
    <w:rsid w:val="003F5277"/>
    <w:rsid w:val="00411846"/>
    <w:rsid w:val="0042363B"/>
    <w:rsid w:val="00455C0B"/>
    <w:rsid w:val="0049382B"/>
    <w:rsid w:val="004D2D88"/>
    <w:rsid w:val="0051310C"/>
    <w:rsid w:val="00530CC9"/>
    <w:rsid w:val="005321B8"/>
    <w:rsid w:val="0054260F"/>
    <w:rsid w:val="005460C4"/>
    <w:rsid w:val="00547483"/>
    <w:rsid w:val="00556226"/>
    <w:rsid w:val="00557013"/>
    <w:rsid w:val="00567218"/>
    <w:rsid w:val="00575CE4"/>
    <w:rsid w:val="005A4BF2"/>
    <w:rsid w:val="005D308A"/>
    <w:rsid w:val="005E58CA"/>
    <w:rsid w:val="006112CB"/>
    <w:rsid w:val="0064592C"/>
    <w:rsid w:val="00653427"/>
    <w:rsid w:val="0065689E"/>
    <w:rsid w:val="0066063C"/>
    <w:rsid w:val="00664A46"/>
    <w:rsid w:val="00674424"/>
    <w:rsid w:val="006B094C"/>
    <w:rsid w:val="006D0043"/>
    <w:rsid w:val="006D3ECF"/>
    <w:rsid w:val="006E48AE"/>
    <w:rsid w:val="006F4B8D"/>
    <w:rsid w:val="0070709E"/>
    <w:rsid w:val="0071318D"/>
    <w:rsid w:val="00720FF4"/>
    <w:rsid w:val="00755A5B"/>
    <w:rsid w:val="007627DB"/>
    <w:rsid w:val="00781E8C"/>
    <w:rsid w:val="00796138"/>
    <w:rsid w:val="007A493D"/>
    <w:rsid w:val="007C4782"/>
    <w:rsid w:val="007D34C0"/>
    <w:rsid w:val="007E6AE8"/>
    <w:rsid w:val="007E7264"/>
    <w:rsid w:val="0080362D"/>
    <w:rsid w:val="008314A9"/>
    <w:rsid w:val="00851209"/>
    <w:rsid w:val="00856507"/>
    <w:rsid w:val="00871444"/>
    <w:rsid w:val="008755C2"/>
    <w:rsid w:val="00880FAA"/>
    <w:rsid w:val="00883F5C"/>
    <w:rsid w:val="00885227"/>
    <w:rsid w:val="008935BB"/>
    <w:rsid w:val="008A769D"/>
    <w:rsid w:val="008D6CF0"/>
    <w:rsid w:val="008E736B"/>
    <w:rsid w:val="00902FF2"/>
    <w:rsid w:val="009036AD"/>
    <w:rsid w:val="00903739"/>
    <w:rsid w:val="0091123D"/>
    <w:rsid w:val="009162F0"/>
    <w:rsid w:val="00922D8F"/>
    <w:rsid w:val="00933F85"/>
    <w:rsid w:val="00940C42"/>
    <w:rsid w:val="00975429"/>
    <w:rsid w:val="00977804"/>
    <w:rsid w:val="009807E4"/>
    <w:rsid w:val="00980ACA"/>
    <w:rsid w:val="009855AE"/>
    <w:rsid w:val="009A7EE0"/>
    <w:rsid w:val="009C163B"/>
    <w:rsid w:val="009E4E43"/>
    <w:rsid w:val="009F08E7"/>
    <w:rsid w:val="00A41071"/>
    <w:rsid w:val="00A73F53"/>
    <w:rsid w:val="00A82253"/>
    <w:rsid w:val="00A83A52"/>
    <w:rsid w:val="00A85ADC"/>
    <w:rsid w:val="00AA0438"/>
    <w:rsid w:val="00AA5F0F"/>
    <w:rsid w:val="00AB3C6E"/>
    <w:rsid w:val="00AC2DC4"/>
    <w:rsid w:val="00AC3BE3"/>
    <w:rsid w:val="00AC7A54"/>
    <w:rsid w:val="00AE31D5"/>
    <w:rsid w:val="00AE5791"/>
    <w:rsid w:val="00AF04D6"/>
    <w:rsid w:val="00AF4CB9"/>
    <w:rsid w:val="00B328BC"/>
    <w:rsid w:val="00B72DDD"/>
    <w:rsid w:val="00B743D4"/>
    <w:rsid w:val="00B76961"/>
    <w:rsid w:val="00B82321"/>
    <w:rsid w:val="00B94E8B"/>
    <w:rsid w:val="00B9703F"/>
    <w:rsid w:val="00BA6337"/>
    <w:rsid w:val="00BB7592"/>
    <w:rsid w:val="00BE0B9F"/>
    <w:rsid w:val="00BF13C3"/>
    <w:rsid w:val="00C168AF"/>
    <w:rsid w:val="00CA4C4F"/>
    <w:rsid w:val="00CC0A40"/>
    <w:rsid w:val="00CC1DB4"/>
    <w:rsid w:val="00CD64D7"/>
    <w:rsid w:val="00CD7642"/>
    <w:rsid w:val="00CE1E08"/>
    <w:rsid w:val="00CF2F3E"/>
    <w:rsid w:val="00D02972"/>
    <w:rsid w:val="00D03939"/>
    <w:rsid w:val="00D25CEA"/>
    <w:rsid w:val="00D30525"/>
    <w:rsid w:val="00D531BD"/>
    <w:rsid w:val="00D56DB2"/>
    <w:rsid w:val="00D600FD"/>
    <w:rsid w:val="00D94DF7"/>
    <w:rsid w:val="00E124B8"/>
    <w:rsid w:val="00E16814"/>
    <w:rsid w:val="00E22A67"/>
    <w:rsid w:val="00E51B93"/>
    <w:rsid w:val="00E54FB0"/>
    <w:rsid w:val="00E578DA"/>
    <w:rsid w:val="00E57C6B"/>
    <w:rsid w:val="00E8080D"/>
    <w:rsid w:val="00E935A3"/>
    <w:rsid w:val="00EC7B40"/>
    <w:rsid w:val="00EF07FB"/>
    <w:rsid w:val="00EF4F23"/>
    <w:rsid w:val="00F05452"/>
    <w:rsid w:val="00F0698F"/>
    <w:rsid w:val="00F4403D"/>
    <w:rsid w:val="00F52F1A"/>
    <w:rsid w:val="00F56C03"/>
    <w:rsid w:val="00F67855"/>
    <w:rsid w:val="00F8426E"/>
    <w:rsid w:val="00F84D53"/>
    <w:rsid w:val="00F863D5"/>
    <w:rsid w:val="00FA6767"/>
    <w:rsid w:val="00FB7EA4"/>
    <w:rsid w:val="00FC283E"/>
    <w:rsid w:val="00FD5070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C6B"/>
    <w:rPr>
      <w:sz w:val="24"/>
      <w:szCs w:val="24"/>
    </w:rPr>
  </w:style>
  <w:style w:type="paragraph" w:styleId="Nadpis1">
    <w:name w:val="heading 1"/>
    <w:basedOn w:val="Normlny"/>
    <w:next w:val="Normlny"/>
    <w:qFormat/>
    <w:rsid w:val="00E57C6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E57C6B"/>
    <w:pPr>
      <w:keepNext/>
      <w:numPr>
        <w:ilvl w:val="3"/>
        <w:numId w:val="4"/>
      </w:numPr>
      <w:tabs>
        <w:tab w:val="left" w:pos="1080"/>
        <w:tab w:val="left" w:pos="1260"/>
      </w:tabs>
      <w:ind w:hanging="2700"/>
      <w:outlineLvl w:val="1"/>
    </w:pPr>
    <w:rPr>
      <w:sz w:val="32"/>
    </w:rPr>
  </w:style>
  <w:style w:type="paragraph" w:styleId="Nadpis3">
    <w:name w:val="heading 3"/>
    <w:basedOn w:val="Normlny"/>
    <w:next w:val="Normlny"/>
    <w:qFormat/>
    <w:rsid w:val="00E57C6B"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AC7A54"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AC7A54"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7">
    <w:name w:val="heading 7"/>
    <w:basedOn w:val="Normlny"/>
    <w:next w:val="Normlny"/>
    <w:qFormat/>
    <w:rsid w:val="00E57C6B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C7A54"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AC7A54"/>
    <w:pPr>
      <w:keepNext/>
      <w:numPr>
        <w:ilvl w:val="1"/>
        <w:numId w:val="21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rsid w:val="00E57C6B"/>
    <w:pPr>
      <w:ind w:left="708"/>
      <w:jc w:val="both"/>
    </w:pPr>
  </w:style>
  <w:style w:type="paragraph" w:styleId="Zkladntext">
    <w:name w:val="Body Text"/>
    <w:basedOn w:val="Normlny"/>
    <w:link w:val="ZkladntextChar"/>
    <w:rsid w:val="00E57C6B"/>
    <w:pPr>
      <w:jc w:val="both"/>
    </w:pPr>
    <w:rPr>
      <w:b/>
      <w:szCs w:val="20"/>
    </w:rPr>
  </w:style>
  <w:style w:type="paragraph" w:styleId="Hlavika">
    <w:name w:val="header"/>
    <w:basedOn w:val="Normlny"/>
    <w:link w:val="HlavikaChar"/>
    <w:rsid w:val="00E57C6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57C6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57C6B"/>
  </w:style>
  <w:style w:type="paragraph" w:styleId="Zkladntext3">
    <w:name w:val="Body Text 3"/>
    <w:basedOn w:val="Normlny"/>
    <w:link w:val="Zkladntext3Char"/>
    <w:rsid w:val="00E57C6B"/>
    <w:pPr>
      <w:jc w:val="center"/>
    </w:pPr>
    <w:rPr>
      <w:bCs/>
      <w:color w:val="FF0000"/>
      <w:sz w:val="20"/>
    </w:rPr>
  </w:style>
  <w:style w:type="paragraph" w:styleId="Zarkazkladnhotextu2">
    <w:name w:val="Body Text Indent 2"/>
    <w:basedOn w:val="Normlny"/>
    <w:rsid w:val="00E57C6B"/>
    <w:pPr>
      <w:ind w:left="360"/>
      <w:jc w:val="both"/>
    </w:pPr>
  </w:style>
  <w:style w:type="paragraph" w:styleId="Zarkazkladnhotextu">
    <w:name w:val="Body Text Indent"/>
    <w:basedOn w:val="Normlny"/>
    <w:rsid w:val="00E57C6B"/>
    <w:pPr>
      <w:tabs>
        <w:tab w:val="left" w:pos="900"/>
      </w:tabs>
      <w:ind w:left="900"/>
      <w:jc w:val="both"/>
    </w:pPr>
    <w:rPr>
      <w:sz w:val="20"/>
    </w:rPr>
  </w:style>
  <w:style w:type="paragraph" w:styleId="Zkladntext2">
    <w:name w:val="Body Text 2"/>
    <w:basedOn w:val="Normlny"/>
    <w:rsid w:val="00E57C6B"/>
    <w:pPr>
      <w:jc w:val="both"/>
    </w:pPr>
    <w:rPr>
      <w:sz w:val="20"/>
    </w:rPr>
  </w:style>
  <w:style w:type="character" w:styleId="Hypertextovprepojenie">
    <w:name w:val="Hyperlink"/>
    <w:rsid w:val="00E57C6B"/>
    <w:rPr>
      <w:color w:val="0000FF"/>
      <w:u w:val="single"/>
    </w:rPr>
  </w:style>
  <w:style w:type="character" w:customStyle="1" w:styleId="HlavikaChar">
    <w:name w:val="Hlavička Char"/>
    <w:link w:val="Hlavika"/>
    <w:rsid w:val="00B76961"/>
    <w:rPr>
      <w:sz w:val="24"/>
      <w:szCs w:val="24"/>
    </w:rPr>
  </w:style>
  <w:style w:type="character" w:customStyle="1" w:styleId="Zkladntext3Char">
    <w:name w:val="Základný text 3 Char"/>
    <w:link w:val="Zkladntext3"/>
    <w:rsid w:val="00B76961"/>
    <w:rPr>
      <w:bCs/>
      <w:color w:val="FF0000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87144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14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7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link w:val="Nadpis4"/>
    <w:rsid w:val="00AC7A54"/>
    <w:rPr>
      <w:b/>
      <w:sz w:val="24"/>
      <w:szCs w:val="24"/>
    </w:rPr>
  </w:style>
  <w:style w:type="character" w:customStyle="1" w:styleId="Nadpis5Char">
    <w:name w:val="Nadpis 5 Char"/>
    <w:link w:val="Nadpis5"/>
    <w:rsid w:val="00AC7A54"/>
    <w:rPr>
      <w:b/>
      <w:i/>
      <w:iCs/>
      <w:sz w:val="24"/>
      <w:szCs w:val="24"/>
    </w:rPr>
  </w:style>
  <w:style w:type="character" w:customStyle="1" w:styleId="Nadpis8Char">
    <w:name w:val="Nadpis 8 Char"/>
    <w:link w:val="Nadpis8"/>
    <w:rsid w:val="00AC7A54"/>
    <w:rPr>
      <w:b/>
      <w:sz w:val="24"/>
      <w:szCs w:val="24"/>
    </w:rPr>
  </w:style>
  <w:style w:type="character" w:customStyle="1" w:styleId="Nadpis9Char">
    <w:name w:val="Nadpis 9 Char"/>
    <w:link w:val="Nadpis9"/>
    <w:rsid w:val="00AC7A54"/>
    <w:rPr>
      <w:b/>
      <w:caps/>
      <w:sz w:val="24"/>
      <w:szCs w:val="24"/>
    </w:rPr>
  </w:style>
  <w:style w:type="paragraph" w:customStyle="1" w:styleId="milos">
    <w:name w:val="milos"/>
    <w:basedOn w:val="Normlny"/>
    <w:rsid w:val="00AC7A54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styleId="Nzov">
    <w:name w:val="Title"/>
    <w:basedOn w:val="Normlny"/>
    <w:link w:val="NzovChar"/>
    <w:qFormat/>
    <w:rsid w:val="00AC7A54"/>
    <w:pPr>
      <w:jc w:val="center"/>
    </w:pPr>
    <w:rPr>
      <w:rFonts w:ascii="Arial" w:hAnsi="Arial"/>
      <w:b/>
      <w:sz w:val="21"/>
      <w:szCs w:val="20"/>
      <w:lang w:eastAsia="cs-CZ"/>
    </w:rPr>
  </w:style>
  <w:style w:type="character" w:customStyle="1" w:styleId="NzovChar">
    <w:name w:val="Názov Char"/>
    <w:link w:val="Nzov"/>
    <w:rsid w:val="00AC7A54"/>
    <w:rPr>
      <w:rFonts w:ascii="Arial" w:hAnsi="Arial"/>
      <w:b/>
      <w:sz w:val="21"/>
      <w:lang w:eastAsia="cs-CZ"/>
    </w:rPr>
  </w:style>
  <w:style w:type="paragraph" w:styleId="Podtitul">
    <w:name w:val="Subtitle"/>
    <w:basedOn w:val="Normlny"/>
    <w:link w:val="PodtitulChar"/>
    <w:qFormat/>
    <w:rsid w:val="00AC7A54"/>
    <w:pPr>
      <w:jc w:val="center"/>
    </w:pPr>
    <w:rPr>
      <w:b/>
      <w:bCs/>
    </w:rPr>
  </w:style>
  <w:style w:type="character" w:customStyle="1" w:styleId="PodtitulChar">
    <w:name w:val="Podtitul Char"/>
    <w:link w:val="Podtitul"/>
    <w:rsid w:val="00AC7A54"/>
    <w:rPr>
      <w:b/>
      <w:bCs/>
      <w:sz w:val="24"/>
      <w:szCs w:val="24"/>
    </w:rPr>
  </w:style>
  <w:style w:type="character" w:styleId="Odkaznakomentr">
    <w:name w:val="annotation reference"/>
    <w:semiHidden/>
    <w:rsid w:val="00AC7A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AC7A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AC7A54"/>
  </w:style>
  <w:style w:type="paragraph" w:styleId="Predmetkomentra">
    <w:name w:val="annotation subject"/>
    <w:basedOn w:val="Textkomentra"/>
    <w:next w:val="Textkomentra"/>
    <w:link w:val="PredmetkomentraChar"/>
    <w:semiHidden/>
    <w:rsid w:val="00AC7A54"/>
    <w:rPr>
      <w:b/>
      <w:bCs/>
    </w:rPr>
  </w:style>
  <w:style w:type="character" w:customStyle="1" w:styleId="PredmetkomentraChar">
    <w:name w:val="Predmet komentára Char"/>
    <w:link w:val="Predmetkomentra"/>
    <w:semiHidden/>
    <w:rsid w:val="00AC7A54"/>
    <w:rPr>
      <w:b/>
      <w:bCs/>
    </w:rPr>
  </w:style>
  <w:style w:type="paragraph" w:customStyle="1" w:styleId="NAZACIATOK">
    <w:name w:val="NA ZACIATOK"/>
    <w:rsid w:val="00AC7A5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rsid w:val="00AC7A5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basedOn w:val="Normlny"/>
    <w:uiPriority w:val="34"/>
    <w:qFormat/>
    <w:rsid w:val="00AC7A54"/>
    <w:pPr>
      <w:ind w:left="708"/>
    </w:pPr>
    <w:rPr>
      <w:sz w:val="20"/>
      <w:lang w:eastAsia="cs-CZ"/>
    </w:rPr>
  </w:style>
  <w:style w:type="character" w:styleId="PouitHypertextovPrepojenie">
    <w:name w:val="FollowedHyperlink"/>
    <w:uiPriority w:val="99"/>
    <w:semiHidden/>
    <w:unhideWhenUsed/>
    <w:rsid w:val="00AC7A54"/>
    <w:rPr>
      <w:color w:val="800080"/>
      <w:u w:val="single"/>
    </w:rPr>
  </w:style>
  <w:style w:type="character" w:customStyle="1" w:styleId="Zkladntext0">
    <w:name w:val="Základný text_"/>
    <w:link w:val="Zkladntext20"/>
    <w:rsid w:val="00AC7A54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C7A54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</w:rPr>
  </w:style>
  <w:style w:type="character" w:customStyle="1" w:styleId="ZkladntextTun">
    <w:name w:val="Základný text + Tučné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C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AC7A54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AC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AC7A54"/>
    <w:pPr>
      <w:widowControl w:val="0"/>
      <w:shd w:val="clear" w:color="auto" w:fill="FFFFFF"/>
      <w:spacing w:line="266" w:lineRule="exact"/>
    </w:pPr>
    <w:rPr>
      <w:b/>
      <w:bCs/>
      <w:sz w:val="21"/>
      <w:szCs w:val="21"/>
    </w:rPr>
  </w:style>
  <w:style w:type="character" w:customStyle="1" w:styleId="ZkladntextKurzva">
    <w:name w:val="Základný text + Kurzíva"/>
    <w:rsid w:val="00AC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AC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AC7A54"/>
  </w:style>
  <w:style w:type="paragraph" w:customStyle="1" w:styleId="Zoznam3">
    <w:name w:val="Zoznam3"/>
    <w:basedOn w:val="Normlny"/>
    <w:uiPriority w:val="99"/>
    <w:rsid w:val="00AC7A54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link w:val="Zkladntext"/>
    <w:rsid w:val="00AC7A54"/>
    <w:rPr>
      <w:b/>
      <w:sz w:val="24"/>
    </w:rPr>
  </w:style>
  <w:style w:type="character" w:customStyle="1" w:styleId="Zkladntext8">
    <w:name w:val="Základný text + 8"/>
    <w:aliases w:val="5 bodov1,Tučné1"/>
    <w:uiPriority w:val="99"/>
    <w:rsid w:val="00AC7A5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C7A54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C7A54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C7A54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AC7A54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445978049849397673msobodytextindent2">
    <w:name w:val="m_-5445978049849397673msobodytextindent2"/>
    <w:basedOn w:val="Normlny"/>
    <w:rsid w:val="00AC7A54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AE736-182E-4125-8E26-521578CE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20</Pages>
  <Words>8324</Words>
  <Characters>47449</Characters>
  <Application>Microsoft Office Word</Application>
  <DocSecurity>0</DocSecurity>
  <Lines>395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unb</Company>
  <LinksUpToDate>false</LinksUpToDate>
  <CharactersWithSpaces>55662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Rudolf Zvonár,Ing.</dc:creator>
  <cp:lastModifiedBy>Ján Mlynarčík</cp:lastModifiedBy>
  <cp:revision>30</cp:revision>
  <cp:lastPrinted>2021-12-09T08:20:00Z</cp:lastPrinted>
  <dcterms:created xsi:type="dcterms:W3CDTF">2004-02-15T21:33:00Z</dcterms:created>
  <dcterms:modified xsi:type="dcterms:W3CDTF">2021-12-09T08:20:00Z</dcterms:modified>
</cp:coreProperties>
</file>