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9366" w14:textId="77777777"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Pr>
          <w:rFonts w:ascii="Calibri" w:eastAsia="Arial" w:hAnsi="Calibri"/>
          <w:sz w:val="22"/>
          <w:szCs w:val="22"/>
        </w:rPr>
        <w:t>Dodanie nábytku</w:t>
      </w:r>
      <w:r w:rsidRPr="00613D4B">
        <w:rPr>
          <w:rFonts w:ascii="Calibri" w:eastAsia="Arial" w:hAnsi="Calibri"/>
          <w:sz w:val="22"/>
          <w:szCs w:val="22"/>
        </w:rPr>
        <w:t>“</w:t>
      </w:r>
    </w:p>
    <w:p w14:paraId="367B5CCA" w14:textId="77777777" w:rsidR="00137D21" w:rsidRPr="00613D4B" w:rsidRDefault="00137D21" w:rsidP="00137D21">
      <w:pPr>
        <w:tabs>
          <w:tab w:val="right" w:leader="dot" w:pos="10080"/>
        </w:tabs>
        <w:rPr>
          <w:rFonts w:cs="Arial"/>
        </w:rPr>
      </w:pPr>
    </w:p>
    <w:p w14:paraId="35A375B8" w14:textId="77777777" w:rsidR="00137D21" w:rsidRPr="00613D4B" w:rsidRDefault="00137D21" w:rsidP="00137D21">
      <w:pPr>
        <w:tabs>
          <w:tab w:val="right" w:leader="dot" w:pos="10080"/>
        </w:tabs>
        <w:rPr>
          <w:rFonts w:cs="Arial"/>
        </w:rPr>
      </w:pPr>
    </w:p>
    <w:p w14:paraId="5AE7E07E" w14:textId="77777777" w:rsidR="00137D21" w:rsidRPr="00613D4B" w:rsidRDefault="00137D21" w:rsidP="00137D21">
      <w:pPr>
        <w:tabs>
          <w:tab w:val="right" w:leader="dot" w:pos="10080"/>
        </w:tabs>
        <w:jc w:val="center"/>
        <w:rPr>
          <w:rFonts w:cs="Arial"/>
        </w:rPr>
      </w:pPr>
    </w:p>
    <w:p w14:paraId="0C9C3B03" w14:textId="77777777" w:rsidR="00137D21" w:rsidRPr="00613D4B" w:rsidRDefault="00137D21" w:rsidP="00137D21">
      <w:pPr>
        <w:tabs>
          <w:tab w:val="right" w:leader="dot" w:pos="10080"/>
        </w:tabs>
        <w:rPr>
          <w:rFonts w:cs="Arial"/>
        </w:rPr>
      </w:pPr>
    </w:p>
    <w:p w14:paraId="60909185" w14:textId="77777777" w:rsidR="00137D21" w:rsidRPr="00613D4B" w:rsidRDefault="00137D21" w:rsidP="00137D21">
      <w:pPr>
        <w:tabs>
          <w:tab w:val="right" w:leader="dot" w:pos="10080"/>
        </w:tabs>
        <w:rPr>
          <w:rFonts w:cs="Arial"/>
        </w:rPr>
      </w:pPr>
    </w:p>
    <w:p w14:paraId="252B7455" w14:textId="77777777" w:rsidR="00137D21" w:rsidRPr="00613D4B" w:rsidRDefault="00137D21" w:rsidP="00137D21">
      <w:pPr>
        <w:jc w:val="center"/>
        <w:rPr>
          <w:rFonts w:cs="Arial"/>
          <w:sz w:val="18"/>
          <w:szCs w:val="18"/>
        </w:rPr>
      </w:pPr>
    </w:p>
    <w:p w14:paraId="0F1AB2A1" w14:textId="77777777" w:rsidR="00137D21" w:rsidRPr="00613D4B" w:rsidRDefault="00137D21" w:rsidP="00137D21">
      <w:pPr>
        <w:jc w:val="center"/>
        <w:rPr>
          <w:rFonts w:cs="Arial"/>
          <w:sz w:val="18"/>
          <w:szCs w:val="18"/>
        </w:rPr>
      </w:pPr>
    </w:p>
    <w:p w14:paraId="0E43847C" w14:textId="77777777" w:rsidR="00137D21" w:rsidRPr="00613D4B" w:rsidRDefault="00137D21" w:rsidP="00137D21">
      <w:pPr>
        <w:jc w:val="center"/>
        <w:rPr>
          <w:rFonts w:cs="Arial"/>
          <w:sz w:val="18"/>
          <w:szCs w:val="18"/>
        </w:rPr>
      </w:pPr>
    </w:p>
    <w:p w14:paraId="4F3E5326" w14:textId="77777777" w:rsidR="00137D21" w:rsidRPr="00613D4B" w:rsidRDefault="00137D21" w:rsidP="00137D21">
      <w:pPr>
        <w:jc w:val="center"/>
        <w:rPr>
          <w:rFonts w:cs="Arial"/>
          <w:sz w:val="18"/>
          <w:szCs w:val="18"/>
        </w:rPr>
      </w:pPr>
    </w:p>
    <w:p w14:paraId="2508CB4C" w14:textId="77777777" w:rsidR="00137D21" w:rsidRPr="00613D4B" w:rsidRDefault="00137D21" w:rsidP="00137D21">
      <w:pPr>
        <w:jc w:val="center"/>
        <w:rPr>
          <w:rFonts w:cs="Arial"/>
          <w:sz w:val="18"/>
          <w:szCs w:val="18"/>
        </w:rPr>
      </w:pPr>
    </w:p>
    <w:p w14:paraId="5D6BEB10" w14:textId="77777777" w:rsidR="00137D21" w:rsidRPr="00613D4B" w:rsidRDefault="00137D21" w:rsidP="00137D21">
      <w:pPr>
        <w:jc w:val="center"/>
        <w:rPr>
          <w:rFonts w:cs="Arial"/>
          <w:sz w:val="18"/>
          <w:szCs w:val="18"/>
        </w:rPr>
      </w:pPr>
    </w:p>
    <w:p w14:paraId="1025B775" w14:textId="77777777" w:rsidR="00137D21" w:rsidRPr="00613D4B" w:rsidRDefault="00137D21" w:rsidP="00137D21">
      <w:pPr>
        <w:jc w:val="center"/>
        <w:rPr>
          <w:rFonts w:cs="Arial"/>
          <w:sz w:val="18"/>
          <w:szCs w:val="18"/>
        </w:rPr>
      </w:pPr>
    </w:p>
    <w:p w14:paraId="11FBB389" w14:textId="77777777" w:rsidR="00137D21" w:rsidRPr="00613D4B" w:rsidRDefault="00137D21" w:rsidP="00137D21">
      <w:pPr>
        <w:jc w:val="center"/>
        <w:rPr>
          <w:rFonts w:cs="Arial"/>
          <w:sz w:val="18"/>
          <w:szCs w:val="18"/>
        </w:rPr>
      </w:pPr>
    </w:p>
    <w:p w14:paraId="002352CF" w14:textId="77777777" w:rsidR="00137D21" w:rsidRPr="00613D4B" w:rsidRDefault="00137D21" w:rsidP="00137D21">
      <w:pPr>
        <w:jc w:val="center"/>
        <w:rPr>
          <w:rFonts w:cs="Arial"/>
          <w:sz w:val="18"/>
          <w:szCs w:val="18"/>
        </w:rPr>
      </w:pPr>
    </w:p>
    <w:p w14:paraId="662C7FFA" w14:textId="77777777" w:rsidR="00137D21" w:rsidRPr="00613D4B" w:rsidRDefault="00137D21" w:rsidP="00137D21">
      <w:pPr>
        <w:jc w:val="center"/>
        <w:rPr>
          <w:rFonts w:cs="Arial"/>
          <w:sz w:val="18"/>
          <w:szCs w:val="18"/>
        </w:rPr>
      </w:pPr>
    </w:p>
    <w:p w14:paraId="54367D2D" w14:textId="77777777" w:rsidR="00137D21" w:rsidRPr="00613D4B" w:rsidRDefault="00137D21" w:rsidP="00137D21">
      <w:pPr>
        <w:jc w:val="center"/>
        <w:rPr>
          <w:rFonts w:cs="Arial"/>
          <w:sz w:val="18"/>
          <w:szCs w:val="18"/>
        </w:rPr>
      </w:pPr>
    </w:p>
    <w:p w14:paraId="496D0A07"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772690D9"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D8FBAA9"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2DF8B98A" w14:textId="77777777" w:rsidR="00137D21" w:rsidRPr="00613D4B" w:rsidRDefault="00137D21" w:rsidP="00137D21">
      <w:pPr>
        <w:pStyle w:val="Default"/>
        <w:jc w:val="center"/>
        <w:rPr>
          <w:rFonts w:ascii="Calibri" w:eastAsia="Arial" w:hAnsi="Calibri"/>
          <w:b/>
          <w:sz w:val="28"/>
          <w:szCs w:val="28"/>
        </w:rPr>
      </w:pPr>
    </w:p>
    <w:p w14:paraId="39F2BC4C" w14:textId="77777777" w:rsidR="00137D21" w:rsidRPr="00613D4B" w:rsidRDefault="00137D21" w:rsidP="00137D21">
      <w:pPr>
        <w:pStyle w:val="Default"/>
        <w:jc w:val="center"/>
        <w:rPr>
          <w:rFonts w:ascii="Calibri" w:eastAsia="Arial" w:hAnsi="Calibri"/>
          <w:sz w:val="22"/>
          <w:szCs w:val="22"/>
        </w:rPr>
      </w:pPr>
    </w:p>
    <w:p w14:paraId="302E8F4B" w14:textId="77777777" w:rsidR="00137D21" w:rsidRPr="00613D4B" w:rsidRDefault="00137D21" w:rsidP="00137D21">
      <w:pPr>
        <w:pStyle w:val="Default"/>
        <w:jc w:val="center"/>
        <w:rPr>
          <w:rFonts w:ascii="Calibri" w:eastAsia="Arial" w:hAnsi="Calibri"/>
          <w:sz w:val="32"/>
          <w:szCs w:val="32"/>
        </w:rPr>
      </w:pPr>
    </w:p>
    <w:p w14:paraId="053C085E"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2AC7B009" w14:textId="77777777" w:rsidR="000C2B3D" w:rsidRPr="000C2B3D" w:rsidRDefault="000C2B3D" w:rsidP="000C2B3D">
      <w:pPr>
        <w:autoSpaceDE w:val="0"/>
        <w:autoSpaceDN w:val="0"/>
        <w:adjustRightInd w:val="0"/>
        <w:rPr>
          <w:rFonts w:ascii="Calibri" w:eastAsiaTheme="minorHAnsi" w:hAnsi="Calibri" w:cs="Calibri"/>
          <w:color w:val="000000"/>
          <w:lang w:eastAsia="en-US"/>
        </w:rPr>
      </w:pPr>
    </w:p>
    <w:p w14:paraId="64816984" w14:textId="35763531" w:rsidR="00137D21" w:rsidRPr="00613D4B" w:rsidRDefault="000C2B3D" w:rsidP="0021684B">
      <w:pPr>
        <w:pStyle w:val="Default"/>
        <w:jc w:val="center"/>
        <w:rPr>
          <w:rFonts w:ascii="Calibri" w:eastAsia="Arial" w:hAnsi="Calibri"/>
          <w:sz w:val="22"/>
          <w:szCs w:val="22"/>
        </w:rPr>
      </w:pPr>
      <w:r w:rsidRPr="000C2B3D">
        <w:rPr>
          <w:rFonts w:ascii="Calibri" w:eastAsia="Arial" w:hAnsi="Calibri"/>
          <w:b/>
        </w:rPr>
        <w:t xml:space="preserve"> Obnova Krajskej knižnice </w:t>
      </w:r>
      <w:r w:rsidR="004B2EE1" w:rsidRPr="000C2B3D">
        <w:rPr>
          <w:rFonts w:ascii="Calibri" w:eastAsia="Arial" w:hAnsi="Calibri"/>
          <w:b/>
        </w:rPr>
        <w:t>Ľ</w:t>
      </w:r>
      <w:r w:rsidR="004B2EE1">
        <w:rPr>
          <w:rFonts w:ascii="Calibri" w:eastAsia="Arial" w:hAnsi="Calibri"/>
          <w:b/>
        </w:rPr>
        <w:t>.</w:t>
      </w:r>
      <w:r w:rsidR="004B2EE1" w:rsidRPr="000C2B3D">
        <w:rPr>
          <w:rFonts w:ascii="Calibri" w:eastAsia="Arial" w:hAnsi="Calibri"/>
          <w:b/>
        </w:rPr>
        <w:t xml:space="preserve"> </w:t>
      </w:r>
      <w:r w:rsidRPr="000C2B3D">
        <w:rPr>
          <w:rFonts w:ascii="Calibri" w:eastAsia="Arial" w:hAnsi="Calibri"/>
          <w:b/>
        </w:rPr>
        <w:t xml:space="preserve">Štúra – </w:t>
      </w:r>
      <w:r w:rsidR="004B2EE1">
        <w:rPr>
          <w:rFonts w:ascii="Calibri" w:eastAsia="Arial" w:hAnsi="Calibri"/>
          <w:b/>
        </w:rPr>
        <w:t xml:space="preserve">Rekonštrukcia oddelenia náučnej literatúry a spoločenskovednej literatúry - </w:t>
      </w:r>
      <w:r w:rsidRPr="000C2B3D">
        <w:rPr>
          <w:rFonts w:ascii="Calibri" w:eastAsia="Arial" w:hAnsi="Calibri"/>
          <w:b/>
        </w:rPr>
        <w:t xml:space="preserve">interiérové vybavenie </w:t>
      </w:r>
      <w:r w:rsidR="004B2EE1">
        <w:rPr>
          <w:rFonts w:ascii="Calibri" w:eastAsia="Arial" w:hAnsi="Calibri"/>
          <w:b/>
        </w:rPr>
        <w:t>(</w:t>
      </w:r>
      <w:r w:rsidR="0021684B">
        <w:rPr>
          <w:rFonts w:ascii="Calibri" w:eastAsia="Arial" w:hAnsi="Calibri"/>
          <w:b/>
        </w:rPr>
        <w:t xml:space="preserve">nábytok na mieru) </w:t>
      </w:r>
      <w:r w:rsidR="00F267A7">
        <w:rPr>
          <w:rFonts w:ascii="Calibri" w:eastAsia="Arial" w:hAnsi="Calibri"/>
          <w:b/>
        </w:rPr>
        <w:t>– V</w:t>
      </w:r>
      <w:r w:rsidR="00137D21">
        <w:rPr>
          <w:rFonts w:ascii="Calibri" w:eastAsia="Arial" w:hAnsi="Calibri"/>
          <w:b/>
        </w:rPr>
        <w:t xml:space="preserve">ýzva č. </w:t>
      </w:r>
      <w:r w:rsidR="00EE3198">
        <w:rPr>
          <w:rFonts w:ascii="Calibri" w:eastAsia="Arial" w:hAnsi="Calibri"/>
          <w:b/>
        </w:rPr>
        <w:t>13</w:t>
      </w:r>
    </w:p>
    <w:p w14:paraId="53B9CAEA" w14:textId="77777777" w:rsidR="00137D21" w:rsidRPr="00613D4B" w:rsidRDefault="00137D21" w:rsidP="00137D21">
      <w:pPr>
        <w:pStyle w:val="Default"/>
        <w:rPr>
          <w:rFonts w:ascii="Calibri" w:eastAsia="Arial" w:hAnsi="Calibri"/>
          <w:sz w:val="22"/>
          <w:szCs w:val="22"/>
        </w:rPr>
      </w:pPr>
    </w:p>
    <w:p w14:paraId="19AA444F" w14:textId="77777777" w:rsidR="00137D21" w:rsidRPr="00613D4B" w:rsidRDefault="00137D21" w:rsidP="00137D21">
      <w:pPr>
        <w:pStyle w:val="Default"/>
        <w:rPr>
          <w:rFonts w:ascii="Calibri" w:hAnsi="Calibri"/>
          <w:sz w:val="22"/>
          <w:szCs w:val="22"/>
        </w:rPr>
      </w:pPr>
    </w:p>
    <w:p w14:paraId="340B4140" w14:textId="77777777" w:rsidR="00137D21" w:rsidRPr="00613D4B" w:rsidRDefault="00137D21" w:rsidP="00137D21">
      <w:pPr>
        <w:pStyle w:val="Default"/>
        <w:rPr>
          <w:rFonts w:ascii="Calibri" w:hAnsi="Calibri"/>
          <w:sz w:val="22"/>
          <w:szCs w:val="22"/>
        </w:rPr>
      </w:pPr>
    </w:p>
    <w:p w14:paraId="2ED2F0B8" w14:textId="77777777" w:rsidR="00137D21" w:rsidRPr="00613D4B" w:rsidRDefault="00137D21" w:rsidP="00137D21">
      <w:pPr>
        <w:pStyle w:val="Default"/>
        <w:rPr>
          <w:rFonts w:ascii="Calibri" w:hAnsi="Calibri"/>
          <w:sz w:val="22"/>
          <w:szCs w:val="22"/>
        </w:rPr>
      </w:pPr>
    </w:p>
    <w:p w14:paraId="6D698CB8" w14:textId="77777777" w:rsidR="00137D21" w:rsidRPr="00613D4B" w:rsidRDefault="00137D21" w:rsidP="00137D21">
      <w:pPr>
        <w:pStyle w:val="Default"/>
        <w:rPr>
          <w:rFonts w:ascii="Calibri" w:hAnsi="Calibri"/>
          <w:sz w:val="22"/>
          <w:szCs w:val="22"/>
        </w:rPr>
      </w:pPr>
    </w:p>
    <w:p w14:paraId="054872CC" w14:textId="77777777" w:rsidR="00137D21" w:rsidRPr="00613D4B" w:rsidRDefault="00137D21" w:rsidP="00137D21">
      <w:pPr>
        <w:jc w:val="center"/>
        <w:rPr>
          <w:rFonts w:ascii="Calibri" w:hAnsi="Calibri" w:cs="Calibri"/>
          <w:sz w:val="22"/>
          <w:szCs w:val="22"/>
        </w:rPr>
      </w:pPr>
    </w:p>
    <w:p w14:paraId="4768AAA4" w14:textId="77777777" w:rsidR="00137D21" w:rsidRPr="00613D4B" w:rsidRDefault="00137D21" w:rsidP="00137D21">
      <w:pPr>
        <w:jc w:val="center"/>
        <w:rPr>
          <w:rFonts w:ascii="Calibri" w:hAnsi="Calibri" w:cs="Calibri"/>
          <w:sz w:val="22"/>
          <w:szCs w:val="22"/>
        </w:rPr>
      </w:pPr>
    </w:p>
    <w:p w14:paraId="156727B4" w14:textId="77777777" w:rsidR="00137D21" w:rsidRPr="00613D4B" w:rsidRDefault="00137D21" w:rsidP="00137D21">
      <w:pPr>
        <w:jc w:val="center"/>
        <w:rPr>
          <w:rFonts w:ascii="Calibri" w:hAnsi="Calibri" w:cs="Calibri"/>
          <w:sz w:val="22"/>
          <w:szCs w:val="22"/>
        </w:rPr>
      </w:pPr>
    </w:p>
    <w:p w14:paraId="316ADADD" w14:textId="77777777" w:rsidR="00137D21" w:rsidRPr="00613D4B" w:rsidRDefault="00137D21" w:rsidP="00137D21">
      <w:pPr>
        <w:jc w:val="center"/>
        <w:rPr>
          <w:rFonts w:ascii="Calibri" w:hAnsi="Calibri" w:cs="Calibri"/>
          <w:sz w:val="22"/>
          <w:szCs w:val="22"/>
        </w:rPr>
      </w:pPr>
    </w:p>
    <w:p w14:paraId="6B5B2C25" w14:textId="77777777" w:rsidR="00137D21" w:rsidRPr="00613D4B" w:rsidRDefault="00137D21" w:rsidP="00137D21">
      <w:pPr>
        <w:jc w:val="center"/>
        <w:rPr>
          <w:rFonts w:ascii="Calibri" w:hAnsi="Calibri" w:cs="Calibri"/>
          <w:sz w:val="22"/>
          <w:szCs w:val="22"/>
        </w:rPr>
      </w:pPr>
    </w:p>
    <w:p w14:paraId="23B97BCF" w14:textId="1E72EF06" w:rsidR="00137D21" w:rsidRDefault="00137D21" w:rsidP="00137D21">
      <w:pPr>
        <w:jc w:val="center"/>
        <w:rPr>
          <w:rFonts w:ascii="Calibri" w:hAnsi="Calibri" w:cs="Calibri"/>
          <w:sz w:val="22"/>
          <w:szCs w:val="22"/>
        </w:rPr>
      </w:pPr>
    </w:p>
    <w:p w14:paraId="3A486BE8" w14:textId="07608780" w:rsidR="000C2B3D" w:rsidRDefault="000C2B3D" w:rsidP="00137D21">
      <w:pPr>
        <w:jc w:val="center"/>
        <w:rPr>
          <w:rFonts w:ascii="Calibri" w:hAnsi="Calibri" w:cs="Calibri"/>
          <w:sz w:val="22"/>
          <w:szCs w:val="22"/>
        </w:rPr>
      </w:pPr>
    </w:p>
    <w:p w14:paraId="1D3AFDFD" w14:textId="7B2E8722" w:rsidR="000C2B3D" w:rsidRDefault="000C2B3D" w:rsidP="00137D21">
      <w:pPr>
        <w:jc w:val="center"/>
        <w:rPr>
          <w:rFonts w:ascii="Calibri" w:hAnsi="Calibri" w:cs="Calibri"/>
          <w:sz w:val="22"/>
          <w:szCs w:val="22"/>
        </w:rPr>
      </w:pPr>
    </w:p>
    <w:p w14:paraId="43031458" w14:textId="68304A82" w:rsidR="000C2B3D" w:rsidRDefault="000C2B3D" w:rsidP="00137D21">
      <w:pPr>
        <w:jc w:val="center"/>
        <w:rPr>
          <w:rFonts w:ascii="Calibri" w:hAnsi="Calibri" w:cs="Calibri"/>
          <w:sz w:val="22"/>
          <w:szCs w:val="22"/>
        </w:rPr>
      </w:pPr>
    </w:p>
    <w:p w14:paraId="4B5681C2" w14:textId="50BCCAAA" w:rsidR="000C2B3D" w:rsidRDefault="000C2B3D" w:rsidP="000C2B3D">
      <w:pPr>
        <w:rPr>
          <w:rFonts w:ascii="Calibri" w:hAnsi="Calibri" w:cs="Calibri"/>
          <w:sz w:val="22"/>
          <w:szCs w:val="22"/>
        </w:rPr>
      </w:pPr>
    </w:p>
    <w:p w14:paraId="75B7B7C4" w14:textId="77777777" w:rsidR="000C2B3D" w:rsidRPr="00613D4B" w:rsidRDefault="000C2B3D" w:rsidP="00137D21">
      <w:pPr>
        <w:jc w:val="center"/>
        <w:rPr>
          <w:rFonts w:ascii="Calibri" w:hAnsi="Calibri" w:cs="Calibri"/>
          <w:sz w:val="22"/>
          <w:szCs w:val="22"/>
        </w:rPr>
      </w:pPr>
    </w:p>
    <w:p w14:paraId="1DCF6B20" w14:textId="01A12772"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0C2B3D">
        <w:rPr>
          <w:rFonts w:ascii="Calibri" w:hAnsi="Calibri" w:cs="Calibri"/>
          <w:sz w:val="22"/>
          <w:szCs w:val="22"/>
        </w:rPr>
        <w:t>október</w:t>
      </w:r>
      <w:r w:rsidR="00970F58">
        <w:rPr>
          <w:rFonts w:ascii="Calibri" w:hAnsi="Calibri" w:cs="Calibri"/>
          <w:sz w:val="22"/>
          <w:szCs w:val="22"/>
        </w:rPr>
        <w:t xml:space="preserve"> 202</w:t>
      </w:r>
      <w:r w:rsidR="00AF0557">
        <w:rPr>
          <w:rFonts w:ascii="Calibri" w:hAnsi="Calibri" w:cs="Calibri"/>
          <w:sz w:val="22"/>
          <w:szCs w:val="22"/>
        </w:rPr>
        <w:t>1</w:t>
      </w:r>
    </w:p>
    <w:p w14:paraId="394D6392" w14:textId="77777777"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14:paraId="68F1B3AD" w14:textId="72D141F1" w:rsidR="00C3520E" w:rsidRPr="007E4E77" w:rsidRDefault="00C3520E" w:rsidP="007E4E77">
      <w:pPr>
        <w:spacing w:line="276" w:lineRule="auto"/>
        <w:ind w:left="431"/>
        <w:jc w:val="both"/>
        <w:rPr>
          <w:rFonts w:asciiTheme="minorHAnsi" w:hAnsiTheme="minorHAnsi" w:cs="Calibri"/>
          <w:sz w:val="22"/>
          <w:szCs w:val="22"/>
        </w:rPr>
      </w:pPr>
      <w:r w:rsidRPr="007E4E77">
        <w:rPr>
          <w:rFonts w:asciiTheme="minorHAnsi" w:hAnsiTheme="minorHAnsi" w:cs="Calibri"/>
          <w:b/>
          <w:bCs/>
          <w:smallCaps/>
          <w:sz w:val="22"/>
          <w:szCs w:val="22"/>
        </w:rPr>
        <w:t>Identifikácia VEREJNÉHO obstarávateľa</w:t>
      </w:r>
    </w:p>
    <w:p w14:paraId="58AF00FA" w14:textId="30239135" w:rsidR="00AF0557" w:rsidRPr="000C2B3D" w:rsidRDefault="00AF0557" w:rsidP="000C2B3D">
      <w:pPr>
        <w:spacing w:line="276" w:lineRule="auto"/>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Názov organizácie:</w:t>
      </w:r>
      <w:r w:rsidRPr="000C2B3D">
        <w:rPr>
          <w:rFonts w:ascii="Calibri" w:eastAsiaTheme="minorHAnsi" w:hAnsi="Calibri" w:cs="Calibri"/>
          <w:color w:val="000000"/>
          <w:sz w:val="22"/>
          <w:szCs w:val="22"/>
          <w:lang w:eastAsia="en-US"/>
        </w:rPr>
        <w:tab/>
      </w:r>
      <w:r w:rsidR="000C2B3D" w:rsidRPr="000C2B3D">
        <w:rPr>
          <w:rFonts w:ascii="Calibri" w:eastAsiaTheme="minorHAnsi" w:hAnsi="Calibri" w:cs="Calibri"/>
          <w:color w:val="000000"/>
          <w:sz w:val="22"/>
          <w:szCs w:val="22"/>
          <w:lang w:eastAsia="en-US"/>
        </w:rPr>
        <w:t>Krajská knižnica Ľudovíta Štúra</w:t>
      </w:r>
    </w:p>
    <w:p w14:paraId="4CC56E55" w14:textId="62C8FE0E" w:rsidR="00AF0557" w:rsidRPr="000C2B3D" w:rsidRDefault="00AF0557" w:rsidP="000C2B3D">
      <w:pPr>
        <w:spacing w:line="276" w:lineRule="auto"/>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Zastúpený</w:t>
      </w:r>
      <w:r w:rsidRPr="000C2B3D">
        <w:rPr>
          <w:rFonts w:ascii="Calibri" w:eastAsiaTheme="minorHAnsi" w:hAnsi="Calibri" w:cs="Calibri"/>
          <w:color w:val="000000"/>
          <w:sz w:val="22"/>
          <w:szCs w:val="22"/>
          <w:lang w:eastAsia="en-US"/>
        </w:rPr>
        <w:tab/>
      </w:r>
      <w:r w:rsidR="000C2B3D" w:rsidRPr="000C2B3D">
        <w:rPr>
          <w:rFonts w:ascii="Calibri" w:eastAsiaTheme="minorHAnsi" w:hAnsi="Calibri" w:cs="Calibri"/>
          <w:color w:val="000000"/>
          <w:sz w:val="22"/>
          <w:szCs w:val="22"/>
          <w:lang w:eastAsia="en-US"/>
        </w:rPr>
        <w:t>Ing. Milota Torňošová, riaditeľka školy</w:t>
      </w:r>
    </w:p>
    <w:p w14:paraId="4D2681DA" w14:textId="1356137B" w:rsidR="00AF0557" w:rsidRPr="000C2B3D" w:rsidRDefault="00AF0557" w:rsidP="000C2B3D">
      <w:pPr>
        <w:spacing w:line="276" w:lineRule="auto"/>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Sídlo organizácie:</w:t>
      </w:r>
      <w:r w:rsidRPr="000C2B3D">
        <w:rPr>
          <w:rFonts w:ascii="Calibri" w:eastAsiaTheme="minorHAnsi" w:hAnsi="Calibri" w:cs="Calibri"/>
          <w:color w:val="000000"/>
          <w:sz w:val="22"/>
          <w:szCs w:val="22"/>
          <w:lang w:eastAsia="en-US"/>
        </w:rPr>
        <w:tab/>
      </w:r>
      <w:r w:rsidR="000C2B3D" w:rsidRPr="000C2B3D">
        <w:rPr>
          <w:rFonts w:ascii="Calibri" w:eastAsiaTheme="minorHAnsi" w:hAnsi="Calibri" w:cs="Calibri"/>
          <w:color w:val="000000"/>
          <w:sz w:val="22"/>
          <w:szCs w:val="22"/>
          <w:lang w:eastAsia="en-US"/>
        </w:rPr>
        <w:t>Ľ. Štúra 861/5, 960 01 Zvolen</w:t>
      </w:r>
    </w:p>
    <w:p w14:paraId="59507344" w14:textId="1757FC8A" w:rsidR="00AF0557" w:rsidRPr="000C2B3D" w:rsidRDefault="00AF0557" w:rsidP="000C2B3D">
      <w:pPr>
        <w:spacing w:line="276" w:lineRule="auto"/>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IČO:</w:t>
      </w:r>
      <w:r w:rsidRPr="000C2B3D">
        <w:rPr>
          <w:rFonts w:ascii="Calibri" w:eastAsiaTheme="minorHAnsi" w:hAnsi="Calibri" w:cs="Calibri"/>
          <w:color w:val="000000"/>
          <w:sz w:val="22"/>
          <w:szCs w:val="22"/>
          <w:lang w:eastAsia="en-US"/>
        </w:rPr>
        <w:tab/>
      </w:r>
      <w:r w:rsidR="000C2B3D" w:rsidRPr="000C2B3D">
        <w:rPr>
          <w:rFonts w:ascii="Calibri" w:eastAsiaTheme="minorHAnsi" w:hAnsi="Calibri" w:cs="Calibri"/>
          <w:color w:val="000000"/>
          <w:sz w:val="22"/>
          <w:szCs w:val="22"/>
          <w:lang w:eastAsia="en-US"/>
        </w:rPr>
        <w:t xml:space="preserve"> 35 996 561</w:t>
      </w:r>
    </w:p>
    <w:p w14:paraId="7E62E731" w14:textId="7EFE430E" w:rsidR="00AF0557" w:rsidRPr="000C2B3D" w:rsidRDefault="00AF0557" w:rsidP="000C2B3D">
      <w:pPr>
        <w:spacing w:line="276" w:lineRule="auto"/>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Kontaktná osoba:</w:t>
      </w:r>
      <w:r w:rsidRPr="000C2B3D">
        <w:rPr>
          <w:rFonts w:ascii="Calibri" w:eastAsiaTheme="minorHAnsi" w:hAnsi="Calibri" w:cs="Calibri"/>
          <w:color w:val="000000"/>
          <w:sz w:val="22"/>
          <w:szCs w:val="22"/>
          <w:lang w:eastAsia="en-US"/>
        </w:rPr>
        <w:tab/>
      </w:r>
      <w:r w:rsidR="000C2B3D" w:rsidRPr="000C2B3D">
        <w:rPr>
          <w:rFonts w:ascii="Calibri" w:eastAsiaTheme="minorHAnsi" w:hAnsi="Calibri" w:cs="Calibri"/>
          <w:color w:val="000000"/>
          <w:sz w:val="22"/>
          <w:szCs w:val="22"/>
          <w:lang w:eastAsia="en-US"/>
        </w:rPr>
        <w:t>Ing. Milota Torňošová</w:t>
      </w:r>
    </w:p>
    <w:p w14:paraId="748A55C8" w14:textId="0BA04234" w:rsidR="00AF0557" w:rsidRPr="007E4E77" w:rsidRDefault="00AF0557" w:rsidP="000C2B3D">
      <w:pPr>
        <w:spacing w:line="276" w:lineRule="auto"/>
        <w:ind w:left="4196" w:hanging="3770"/>
        <w:jc w:val="both"/>
        <w:rPr>
          <w:rFonts w:asciiTheme="minorHAnsi" w:hAnsiTheme="minorHAnsi" w:cs="Calibri"/>
          <w:sz w:val="22"/>
          <w:szCs w:val="22"/>
        </w:rPr>
      </w:pPr>
      <w:r w:rsidRPr="007E4E77">
        <w:rPr>
          <w:rFonts w:asciiTheme="minorHAnsi" w:hAnsiTheme="minorHAnsi" w:cs="Calibri"/>
          <w:sz w:val="22"/>
          <w:szCs w:val="22"/>
        </w:rPr>
        <w:t xml:space="preserve">Adresa stránky, kde je možný prístup k dokumentácií VO: </w:t>
      </w:r>
      <w:hyperlink r:id="rId7" w:history="1">
        <w:r w:rsidR="000C2B3D" w:rsidRPr="00F955F3">
          <w:rPr>
            <w:rStyle w:val="Hypertextovprepojenie"/>
            <w:rFonts w:asciiTheme="minorHAnsi" w:hAnsiTheme="minorHAnsi" w:cs="Calibri"/>
            <w:sz w:val="22"/>
            <w:szCs w:val="22"/>
          </w:rPr>
          <w:t>https://josephine.proebiz.com/</w:t>
        </w:r>
      </w:hyperlink>
      <w:r w:rsidR="000C2B3D">
        <w:rPr>
          <w:rFonts w:asciiTheme="minorHAnsi" w:hAnsiTheme="minorHAnsi" w:cs="Calibri"/>
          <w:sz w:val="22"/>
          <w:szCs w:val="22"/>
        </w:rPr>
        <w:t xml:space="preserve"> </w:t>
      </w:r>
    </w:p>
    <w:p w14:paraId="3C0BB5DD" w14:textId="60DBA758" w:rsidR="00944871" w:rsidRDefault="00944871" w:rsidP="000C2B3D">
      <w:pPr>
        <w:spacing w:line="264" w:lineRule="auto"/>
        <w:ind w:left="426"/>
        <w:rPr>
          <w:rFonts w:asciiTheme="minorHAnsi" w:hAnsiTheme="minorHAnsi"/>
          <w:sz w:val="22"/>
          <w:szCs w:val="22"/>
        </w:rPr>
      </w:pPr>
    </w:p>
    <w:p w14:paraId="38F91DBB" w14:textId="631218E0" w:rsidR="000C2B3D" w:rsidRDefault="000C2B3D" w:rsidP="000C2B3D">
      <w:pPr>
        <w:autoSpaceDE w:val="0"/>
        <w:autoSpaceDN w:val="0"/>
        <w:adjustRightInd w:val="0"/>
        <w:ind w:left="4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 xml:space="preserve">V prípade tohto verejného obstarávania poskytuje verejnému obstarávateľovi podporné činnosti vo verejnom obstarávaní centrálna obstarávacia organizácia v zmysle § 15 ods. 2 písm. a) ZVO: </w:t>
      </w:r>
    </w:p>
    <w:p w14:paraId="009079EA" w14:textId="77777777" w:rsidR="000C2B3D" w:rsidRDefault="000C2B3D" w:rsidP="000C2B3D">
      <w:pPr>
        <w:autoSpaceDE w:val="0"/>
        <w:autoSpaceDN w:val="0"/>
        <w:adjustRightInd w:val="0"/>
        <w:ind w:left="426"/>
        <w:jc w:val="both"/>
        <w:rPr>
          <w:rFonts w:ascii="Calibri" w:eastAsiaTheme="minorHAnsi" w:hAnsi="Calibri" w:cs="Calibri"/>
          <w:color w:val="000000"/>
          <w:sz w:val="10"/>
          <w:szCs w:val="10"/>
          <w:lang w:eastAsia="en-US"/>
        </w:rPr>
      </w:pPr>
    </w:p>
    <w:p w14:paraId="47F6542B" w14:textId="303D159F" w:rsidR="000C2B3D" w:rsidRPr="000C2B3D" w:rsidRDefault="000C2B3D" w:rsidP="000C2B3D">
      <w:pPr>
        <w:autoSpaceDE w:val="0"/>
        <w:autoSpaceDN w:val="0"/>
        <w:adjustRightInd w:val="0"/>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 xml:space="preserve">Názov: </w:t>
      </w:r>
      <w:r>
        <w:rPr>
          <w:rFonts w:ascii="Calibri" w:eastAsiaTheme="minorHAnsi" w:hAnsi="Calibri" w:cs="Calibri"/>
          <w:color w:val="000000"/>
          <w:sz w:val="22"/>
          <w:szCs w:val="22"/>
          <w:lang w:eastAsia="en-US"/>
        </w:rPr>
        <w:tab/>
      </w:r>
      <w:r w:rsidRPr="000C2B3D">
        <w:rPr>
          <w:rFonts w:ascii="Calibri" w:eastAsiaTheme="minorHAnsi" w:hAnsi="Calibri" w:cs="Calibri"/>
          <w:color w:val="000000"/>
          <w:sz w:val="22"/>
          <w:szCs w:val="22"/>
          <w:lang w:eastAsia="en-US"/>
        </w:rPr>
        <w:t xml:space="preserve">Banskobystrický samosprávny kraj </w:t>
      </w:r>
    </w:p>
    <w:p w14:paraId="5007C92A" w14:textId="77636D57" w:rsidR="000C2B3D" w:rsidRPr="000C2B3D" w:rsidRDefault="000C2B3D" w:rsidP="000C2B3D">
      <w:pPr>
        <w:autoSpaceDE w:val="0"/>
        <w:autoSpaceDN w:val="0"/>
        <w:adjustRightInd w:val="0"/>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 xml:space="preserve">IČO: </w:t>
      </w:r>
      <w:r>
        <w:rPr>
          <w:rFonts w:ascii="Calibri" w:eastAsiaTheme="minorHAnsi" w:hAnsi="Calibri" w:cs="Calibri"/>
          <w:color w:val="000000"/>
          <w:sz w:val="22"/>
          <w:szCs w:val="22"/>
          <w:lang w:eastAsia="en-US"/>
        </w:rPr>
        <w:tab/>
      </w:r>
      <w:r w:rsidRPr="000C2B3D">
        <w:rPr>
          <w:rFonts w:ascii="Calibri" w:eastAsiaTheme="minorHAnsi" w:hAnsi="Calibri" w:cs="Calibri"/>
          <w:color w:val="000000"/>
          <w:sz w:val="22"/>
          <w:szCs w:val="22"/>
          <w:lang w:eastAsia="en-US"/>
        </w:rPr>
        <w:t xml:space="preserve">37 828 100 </w:t>
      </w:r>
    </w:p>
    <w:p w14:paraId="55BD3E67" w14:textId="62E5CC7A" w:rsidR="000C2B3D" w:rsidRPr="000C2B3D" w:rsidRDefault="000C2B3D" w:rsidP="000C2B3D">
      <w:pPr>
        <w:autoSpaceDE w:val="0"/>
        <w:autoSpaceDN w:val="0"/>
        <w:adjustRightInd w:val="0"/>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 xml:space="preserve">Sídlo: </w:t>
      </w:r>
      <w:r>
        <w:rPr>
          <w:rFonts w:ascii="Calibri" w:eastAsiaTheme="minorHAnsi" w:hAnsi="Calibri" w:cs="Calibri"/>
          <w:color w:val="000000"/>
          <w:sz w:val="22"/>
          <w:szCs w:val="22"/>
          <w:lang w:eastAsia="en-US"/>
        </w:rPr>
        <w:tab/>
      </w:r>
      <w:r w:rsidRPr="000C2B3D">
        <w:rPr>
          <w:rFonts w:ascii="Calibri" w:eastAsiaTheme="minorHAnsi" w:hAnsi="Calibri" w:cs="Calibri"/>
          <w:color w:val="000000"/>
          <w:sz w:val="22"/>
          <w:szCs w:val="22"/>
          <w:lang w:eastAsia="en-US"/>
        </w:rPr>
        <w:t xml:space="preserve">Námestie SNP 23, 974 01 Banská Bystrica </w:t>
      </w:r>
    </w:p>
    <w:p w14:paraId="580FCFB5" w14:textId="6A1AB878" w:rsidR="000C2B3D" w:rsidRPr="000C2B3D" w:rsidRDefault="000C2B3D" w:rsidP="000C2B3D">
      <w:pPr>
        <w:autoSpaceDE w:val="0"/>
        <w:autoSpaceDN w:val="0"/>
        <w:adjustRightInd w:val="0"/>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 xml:space="preserve">Kontaktná osoba: </w:t>
      </w:r>
      <w:r>
        <w:rPr>
          <w:rFonts w:ascii="Calibri" w:eastAsiaTheme="minorHAnsi" w:hAnsi="Calibri" w:cs="Calibri"/>
          <w:color w:val="000000"/>
          <w:sz w:val="22"/>
          <w:szCs w:val="22"/>
          <w:lang w:eastAsia="en-US"/>
        </w:rPr>
        <w:tab/>
        <w:t xml:space="preserve">Ing. Jana Fekiačová </w:t>
      </w:r>
      <w:r w:rsidRPr="000C2B3D">
        <w:rPr>
          <w:rFonts w:ascii="Calibri" w:eastAsiaTheme="minorHAnsi" w:hAnsi="Calibri" w:cs="Calibri"/>
          <w:color w:val="000000"/>
          <w:sz w:val="22"/>
          <w:szCs w:val="22"/>
          <w:lang w:eastAsia="en-US"/>
        </w:rPr>
        <w:t xml:space="preserve"> – odborná referentka pre verejné obstarávanie </w:t>
      </w:r>
    </w:p>
    <w:p w14:paraId="6B124B5D" w14:textId="77777777" w:rsidR="000C2B3D" w:rsidRDefault="000C2B3D" w:rsidP="000C2B3D">
      <w:pPr>
        <w:spacing w:line="264" w:lineRule="auto"/>
        <w:ind w:left="426"/>
        <w:jc w:val="both"/>
        <w:rPr>
          <w:rFonts w:asciiTheme="minorHAnsi" w:hAnsiTheme="minorHAnsi"/>
          <w:sz w:val="22"/>
          <w:szCs w:val="22"/>
        </w:rPr>
      </w:pPr>
    </w:p>
    <w:p w14:paraId="284CAAF7" w14:textId="77777777" w:rsidR="00C3520E" w:rsidRPr="00944871" w:rsidRDefault="00944871" w:rsidP="00944871">
      <w:pPr>
        <w:pStyle w:val="Odsekzoznamu"/>
        <w:numPr>
          <w:ilvl w:val="0"/>
          <w:numId w:val="10"/>
        </w:numPr>
        <w:tabs>
          <w:tab w:val="left" w:pos="284"/>
        </w:tabs>
        <w:spacing w:line="264" w:lineRule="auto"/>
        <w:rPr>
          <w:rFonts w:asciiTheme="minorHAnsi" w:hAnsiTheme="minorHAnsi"/>
          <w:b/>
          <w:sz w:val="22"/>
          <w:szCs w:val="22"/>
        </w:rPr>
      </w:pPr>
      <w:bookmarkStart w:id="0" w:name="_Toc488059670"/>
      <w:r>
        <w:rPr>
          <w:rFonts w:asciiTheme="minorHAnsi" w:hAnsiTheme="minorHAnsi"/>
          <w:b/>
          <w:sz w:val="22"/>
          <w:szCs w:val="22"/>
        </w:rPr>
        <w:t xml:space="preserve">  </w:t>
      </w:r>
      <w:r w:rsidR="00C3520E" w:rsidRPr="00944871">
        <w:rPr>
          <w:rFonts w:asciiTheme="minorHAnsi" w:hAnsiTheme="minorHAnsi"/>
          <w:b/>
          <w:sz w:val="22"/>
          <w:szCs w:val="22"/>
        </w:rPr>
        <w:t>Predmet zákazky</w:t>
      </w:r>
      <w:bookmarkEnd w:id="0"/>
    </w:p>
    <w:p w14:paraId="7DB1B0B3" w14:textId="0676DB8B" w:rsidR="000C2B3D" w:rsidRPr="000C2B3D" w:rsidRDefault="000C2B3D" w:rsidP="000C2B3D">
      <w:pPr>
        <w:pStyle w:val="tl1"/>
        <w:numPr>
          <w:ilvl w:val="1"/>
          <w:numId w:val="10"/>
        </w:numPr>
        <w:spacing w:line="276" w:lineRule="auto"/>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 xml:space="preserve">Predmetom zákazky je nákup </w:t>
      </w:r>
      <w:r w:rsidRPr="00746B3B">
        <w:rPr>
          <w:rFonts w:ascii="Calibri" w:eastAsiaTheme="minorHAnsi" w:hAnsi="Calibri" w:cs="Calibri"/>
          <w:color w:val="000000"/>
          <w:sz w:val="22"/>
          <w:szCs w:val="22"/>
          <w:lang w:eastAsia="en-US"/>
        </w:rPr>
        <w:t xml:space="preserve">interiérového vybavenia – </w:t>
      </w:r>
      <w:r w:rsidR="00746B3B" w:rsidRPr="00746B3B">
        <w:rPr>
          <w:rFonts w:ascii="Calibri" w:eastAsiaTheme="minorHAnsi" w:hAnsi="Calibri" w:cs="Calibri"/>
          <w:color w:val="000000"/>
          <w:sz w:val="22"/>
          <w:szCs w:val="22"/>
          <w:lang w:eastAsia="en-US"/>
        </w:rPr>
        <w:t xml:space="preserve">nábytku na vyrobeného na </w:t>
      </w:r>
      <w:r w:rsidR="004B2EE1" w:rsidRPr="00746B3B">
        <w:rPr>
          <w:rFonts w:ascii="Calibri" w:eastAsiaTheme="minorHAnsi" w:hAnsi="Calibri" w:cs="Calibri"/>
          <w:color w:val="000000"/>
          <w:sz w:val="22"/>
          <w:szCs w:val="22"/>
          <w:lang w:eastAsia="en-US"/>
        </w:rPr>
        <w:t>mieru</w:t>
      </w:r>
      <w:r w:rsidR="004B2EE1">
        <w:rPr>
          <w:rFonts w:ascii="Calibri" w:eastAsiaTheme="minorHAnsi" w:hAnsi="Calibri" w:cs="Calibri"/>
          <w:color w:val="000000"/>
          <w:sz w:val="22"/>
          <w:szCs w:val="22"/>
          <w:lang w:eastAsia="en-US"/>
        </w:rPr>
        <w:t xml:space="preserve">              </w:t>
      </w:r>
      <w:r w:rsidR="004B2EE1" w:rsidRPr="00746B3B">
        <w:rPr>
          <w:rFonts w:ascii="Calibri" w:eastAsiaTheme="minorHAnsi" w:hAnsi="Calibri" w:cs="Calibri"/>
          <w:color w:val="000000"/>
          <w:sz w:val="22"/>
          <w:szCs w:val="22"/>
          <w:lang w:eastAsia="en-US"/>
        </w:rPr>
        <w:t xml:space="preserve"> </w:t>
      </w:r>
      <w:r w:rsidRPr="00746B3B">
        <w:rPr>
          <w:rFonts w:ascii="Calibri" w:eastAsiaTheme="minorHAnsi" w:hAnsi="Calibri" w:cs="Calibri"/>
          <w:color w:val="000000"/>
          <w:sz w:val="22"/>
          <w:szCs w:val="22"/>
          <w:lang w:eastAsia="en-US"/>
        </w:rPr>
        <w:t xml:space="preserve">pre vybavenie zrekonštruovaných priestorov študovne a čitárne, oddelenia náučnej literatúry a spoločenskovednej literatúry. Nábytkové vybavenie je navrhnuté v súlade s celkovým ideovým a dizajnovým konceptom interiéru. Súčasťou dodania sú aj súvisiace služby </w:t>
      </w:r>
      <w:r w:rsidR="004B2EE1">
        <w:rPr>
          <w:rFonts w:ascii="Calibri" w:eastAsiaTheme="minorHAnsi" w:hAnsi="Calibri" w:cs="Calibri"/>
          <w:color w:val="000000"/>
          <w:sz w:val="22"/>
          <w:szCs w:val="22"/>
          <w:lang w:eastAsia="en-US"/>
        </w:rPr>
        <w:t xml:space="preserve">ako </w:t>
      </w:r>
      <w:r w:rsidRPr="00746B3B">
        <w:rPr>
          <w:rFonts w:ascii="Calibri" w:eastAsiaTheme="minorHAnsi" w:hAnsi="Calibri" w:cs="Calibri"/>
          <w:color w:val="000000"/>
          <w:sz w:val="22"/>
          <w:szCs w:val="22"/>
          <w:lang w:eastAsia="en-US"/>
        </w:rPr>
        <w:t>doprava na miesto plnenia, vynesenie a vyloženie tovaru na konkrétne miesto, montáž</w:t>
      </w:r>
      <w:r w:rsidR="004B2EE1">
        <w:rPr>
          <w:rFonts w:ascii="Calibri" w:eastAsiaTheme="minorHAnsi" w:hAnsi="Calibri" w:cs="Calibri"/>
          <w:color w:val="000000"/>
          <w:sz w:val="22"/>
          <w:szCs w:val="22"/>
          <w:lang w:eastAsia="en-US"/>
        </w:rPr>
        <w:t xml:space="preserve"> </w:t>
      </w:r>
      <w:r w:rsidR="00771BAF">
        <w:rPr>
          <w:rFonts w:ascii="Calibri" w:eastAsiaTheme="minorHAnsi" w:hAnsi="Calibri" w:cs="Calibri"/>
          <w:color w:val="000000"/>
          <w:sz w:val="22"/>
          <w:szCs w:val="22"/>
          <w:lang w:eastAsia="en-US"/>
        </w:rPr>
        <w:t>(</w:t>
      </w:r>
      <w:r w:rsidR="004B2EE1" w:rsidRPr="004B2EE1">
        <w:rPr>
          <w:rFonts w:ascii="Calibri" w:eastAsiaTheme="minorHAnsi" w:hAnsi="Calibri" w:cs="Calibri"/>
          <w:color w:val="000000"/>
          <w:sz w:val="22"/>
          <w:szCs w:val="22"/>
          <w:lang w:eastAsia="en-US"/>
        </w:rPr>
        <w:t>vrátane inštalácie zásuvkovníc  na 230 V a USB podľa výkresovej dokumentácie</w:t>
      </w:r>
      <w:r w:rsidR="00771BAF">
        <w:rPr>
          <w:rFonts w:ascii="Calibri" w:eastAsiaTheme="minorHAnsi" w:hAnsi="Calibri" w:cs="Calibri"/>
          <w:color w:val="000000"/>
          <w:sz w:val="22"/>
          <w:szCs w:val="22"/>
          <w:lang w:eastAsia="en-US"/>
        </w:rPr>
        <w:t>)</w:t>
      </w:r>
      <w:r w:rsidRPr="00746B3B">
        <w:rPr>
          <w:rFonts w:ascii="Calibri" w:eastAsiaTheme="minorHAnsi" w:hAnsi="Calibri" w:cs="Calibri"/>
          <w:color w:val="000000"/>
          <w:sz w:val="22"/>
          <w:szCs w:val="22"/>
          <w:lang w:eastAsia="en-US"/>
        </w:rPr>
        <w:t xml:space="preserve">, </w:t>
      </w:r>
      <w:r w:rsidR="004B2EE1" w:rsidRPr="00746B3B">
        <w:rPr>
          <w:rFonts w:ascii="Calibri" w:eastAsiaTheme="minorHAnsi" w:hAnsi="Calibri" w:cs="Calibri"/>
          <w:color w:val="000000"/>
          <w:sz w:val="22"/>
          <w:szCs w:val="22"/>
          <w:lang w:eastAsia="en-US"/>
        </w:rPr>
        <w:t>likvidáci</w:t>
      </w:r>
      <w:r w:rsidR="004B2EE1">
        <w:rPr>
          <w:rFonts w:ascii="Calibri" w:eastAsiaTheme="minorHAnsi" w:hAnsi="Calibri" w:cs="Calibri"/>
          <w:color w:val="000000"/>
          <w:sz w:val="22"/>
          <w:szCs w:val="22"/>
          <w:lang w:eastAsia="en-US"/>
        </w:rPr>
        <w:t>a</w:t>
      </w:r>
      <w:r w:rsidR="004B2EE1" w:rsidRPr="00746B3B">
        <w:rPr>
          <w:rFonts w:ascii="Calibri" w:eastAsiaTheme="minorHAnsi" w:hAnsi="Calibri" w:cs="Calibri"/>
          <w:color w:val="000000"/>
          <w:sz w:val="22"/>
          <w:szCs w:val="22"/>
          <w:lang w:eastAsia="en-US"/>
        </w:rPr>
        <w:t xml:space="preserve"> </w:t>
      </w:r>
      <w:r w:rsidRPr="00746B3B">
        <w:rPr>
          <w:rFonts w:ascii="Calibri" w:eastAsiaTheme="minorHAnsi" w:hAnsi="Calibri" w:cs="Calibri"/>
          <w:color w:val="000000"/>
          <w:sz w:val="22"/>
          <w:szCs w:val="22"/>
          <w:lang w:eastAsia="en-US"/>
        </w:rPr>
        <w:t xml:space="preserve">a odvoz odpadu. </w:t>
      </w:r>
      <w:r w:rsidR="00771BAF" w:rsidRPr="00771BAF">
        <w:rPr>
          <w:rFonts w:ascii="Calibri" w:eastAsiaTheme="minorHAnsi" w:hAnsi="Calibri" w:cs="Calibri"/>
          <w:color w:val="000000"/>
          <w:sz w:val="22"/>
          <w:szCs w:val="22"/>
          <w:lang w:eastAsia="en-US"/>
        </w:rPr>
        <w:t>Je nutné počítať s prípadnou inštaláciu el. rozvodov, internetu a pod. podľa výkresovej dokumentácie. To znamená príprava otvorov do chrbta regálov a montáž naložených el. systémov na mieste montáže</w:t>
      </w:r>
      <w:r w:rsidR="00771BAF" w:rsidRPr="00746B3B">
        <w:rPr>
          <w:rFonts w:ascii="Calibri" w:eastAsiaTheme="minorHAnsi" w:hAnsi="Calibri" w:cs="Calibri"/>
          <w:color w:val="000000"/>
          <w:sz w:val="22"/>
          <w:szCs w:val="22"/>
          <w:lang w:eastAsia="en-US"/>
        </w:rPr>
        <w:t xml:space="preserve"> </w:t>
      </w:r>
      <w:r w:rsidR="00771BAF">
        <w:rPr>
          <w:rFonts w:ascii="Calibri" w:eastAsiaTheme="minorHAnsi" w:hAnsi="Calibri" w:cs="Calibri"/>
          <w:color w:val="000000"/>
          <w:sz w:val="22"/>
          <w:szCs w:val="22"/>
          <w:lang w:eastAsia="en-US"/>
        </w:rPr>
        <w:t xml:space="preserve">. </w:t>
      </w:r>
      <w:r w:rsidRPr="00746B3B">
        <w:rPr>
          <w:rFonts w:ascii="Calibri" w:eastAsiaTheme="minorHAnsi" w:hAnsi="Calibri" w:cs="Calibri"/>
          <w:color w:val="000000"/>
          <w:sz w:val="22"/>
          <w:szCs w:val="22"/>
          <w:lang w:eastAsia="en-US"/>
        </w:rPr>
        <w:t xml:space="preserve">Všetky </w:t>
      </w:r>
      <w:r w:rsidR="00771BAF" w:rsidRPr="00746B3B">
        <w:rPr>
          <w:rFonts w:ascii="Calibri" w:eastAsiaTheme="minorHAnsi" w:hAnsi="Calibri" w:cs="Calibri"/>
          <w:color w:val="000000"/>
          <w:sz w:val="22"/>
          <w:szCs w:val="22"/>
          <w:lang w:eastAsia="en-US"/>
        </w:rPr>
        <w:t>náklady</w:t>
      </w:r>
      <w:r w:rsidR="00771BAF">
        <w:rPr>
          <w:rFonts w:ascii="Calibri" w:eastAsiaTheme="minorHAnsi" w:hAnsi="Calibri" w:cs="Calibri"/>
          <w:color w:val="000000"/>
          <w:sz w:val="22"/>
          <w:szCs w:val="22"/>
          <w:lang w:eastAsia="en-US"/>
        </w:rPr>
        <w:t xml:space="preserve"> </w:t>
      </w:r>
      <w:r w:rsidRPr="00746B3B">
        <w:rPr>
          <w:rFonts w:ascii="Calibri" w:eastAsiaTheme="minorHAnsi" w:hAnsi="Calibri" w:cs="Calibri"/>
          <w:color w:val="000000"/>
          <w:sz w:val="22"/>
          <w:szCs w:val="22"/>
          <w:lang w:eastAsia="en-US"/>
        </w:rPr>
        <w:t>na dopravu a ostatné práce priamo</w:t>
      </w:r>
      <w:r w:rsidRPr="000C2B3D">
        <w:rPr>
          <w:rFonts w:ascii="Calibri" w:eastAsiaTheme="minorHAnsi" w:hAnsi="Calibri" w:cs="Calibri"/>
          <w:color w:val="000000"/>
          <w:sz w:val="22"/>
          <w:szCs w:val="22"/>
          <w:lang w:eastAsia="en-US"/>
        </w:rPr>
        <w:t xml:space="preserve"> aj nepriamo súvisiace s dodaním tovaru musia byť súčasťou kúpnej ceny. </w:t>
      </w:r>
    </w:p>
    <w:p w14:paraId="7138FEC8" w14:textId="77777777" w:rsidR="0023035D" w:rsidRPr="000C2B3D" w:rsidRDefault="0023035D" w:rsidP="000C2B3D">
      <w:pPr>
        <w:spacing w:line="264" w:lineRule="auto"/>
        <w:contextualSpacing/>
        <w:jc w:val="both"/>
        <w:rPr>
          <w:rFonts w:asciiTheme="minorHAnsi" w:hAnsiTheme="minorHAnsi" w:cs="Cambria"/>
          <w:sz w:val="22"/>
          <w:szCs w:val="22"/>
        </w:rPr>
      </w:pPr>
    </w:p>
    <w:p w14:paraId="59096696" w14:textId="18D1158D" w:rsidR="000C2B3D" w:rsidRPr="000C2B3D" w:rsidRDefault="000C2B3D" w:rsidP="000C2B3D">
      <w:pPr>
        <w:pStyle w:val="tl1"/>
        <w:numPr>
          <w:ilvl w:val="1"/>
          <w:numId w:val="10"/>
        </w:numPr>
        <w:spacing w:line="276" w:lineRule="auto"/>
        <w:jc w:val="both"/>
        <w:rPr>
          <w:rFonts w:asciiTheme="minorHAnsi" w:hAnsiTheme="minorHAnsi" w:cs="Cambria"/>
          <w:sz w:val="22"/>
          <w:szCs w:val="22"/>
        </w:rPr>
      </w:pPr>
      <w:r w:rsidRPr="00DA6CD9">
        <w:rPr>
          <w:rFonts w:ascii="Calibri" w:eastAsiaTheme="minorHAnsi" w:hAnsi="Calibri" w:cs="Calibri"/>
          <w:color w:val="000000"/>
          <w:sz w:val="22"/>
          <w:szCs w:val="22"/>
          <w:lang w:eastAsia="en-US"/>
        </w:rPr>
        <w:t xml:space="preserve">Podrobná špecifikácia predmetu zákazky ako aj množstvá sú uvedené v prílohe č. </w:t>
      </w:r>
      <w:r w:rsidR="007339C0">
        <w:rPr>
          <w:rFonts w:ascii="Calibri" w:eastAsiaTheme="minorHAnsi" w:hAnsi="Calibri" w:cs="Calibri"/>
          <w:color w:val="000000"/>
          <w:sz w:val="22"/>
          <w:szCs w:val="22"/>
          <w:lang w:eastAsia="en-US"/>
        </w:rPr>
        <w:t>4</w:t>
      </w:r>
      <w:r w:rsidR="007339C0" w:rsidRPr="00DA6CD9">
        <w:rPr>
          <w:rFonts w:ascii="Calibri" w:eastAsiaTheme="minorHAnsi" w:hAnsi="Calibri" w:cs="Calibri"/>
          <w:color w:val="000000"/>
          <w:sz w:val="22"/>
          <w:szCs w:val="22"/>
          <w:lang w:eastAsia="en-US"/>
        </w:rPr>
        <w:t xml:space="preserve"> </w:t>
      </w:r>
      <w:r w:rsidRPr="00DA6CD9">
        <w:rPr>
          <w:rFonts w:ascii="Calibri" w:eastAsiaTheme="minorHAnsi" w:hAnsi="Calibri" w:cs="Calibri"/>
          <w:color w:val="000000"/>
          <w:sz w:val="22"/>
          <w:szCs w:val="22"/>
          <w:lang w:eastAsia="en-US"/>
        </w:rPr>
        <w:t>– Technická špecifikácia ponúkaného tovaru, týchto súťažných podkladov. Vzhľadom na existujúce</w:t>
      </w:r>
      <w:r w:rsidRPr="000C2B3D">
        <w:rPr>
          <w:rFonts w:ascii="Calibri" w:eastAsiaTheme="minorHAnsi" w:hAnsi="Calibri" w:cs="Calibri"/>
          <w:color w:val="000000"/>
          <w:sz w:val="22"/>
          <w:szCs w:val="22"/>
          <w:lang w:eastAsia="en-US"/>
        </w:rPr>
        <w:t xml:space="preserve"> interiérové vybavenie v knižnici, verejný obstarávateľ požaduje jednotné a konkrétne farebné prevedenie nábytku </w:t>
      </w:r>
    </w:p>
    <w:p w14:paraId="48A96121" w14:textId="22457939" w:rsidR="00C0614E" w:rsidRPr="000D18E5" w:rsidRDefault="00C3520E" w:rsidP="000D18E5">
      <w:pPr>
        <w:autoSpaceDE w:val="0"/>
        <w:autoSpaceDN w:val="0"/>
        <w:adjustRightInd w:val="0"/>
        <w:rPr>
          <w:rFonts w:ascii="Calibri" w:eastAsiaTheme="minorHAnsi" w:hAnsi="Calibri" w:cs="Calibri"/>
          <w:color w:val="000000"/>
          <w:sz w:val="22"/>
          <w:szCs w:val="22"/>
          <w:lang w:eastAsia="en-US"/>
        </w:rPr>
      </w:pPr>
      <w:r w:rsidRPr="000C2B3D">
        <w:rPr>
          <w:rFonts w:asciiTheme="minorHAnsi" w:hAnsiTheme="minorHAnsi" w:cs="Cambria"/>
          <w:sz w:val="22"/>
          <w:szCs w:val="22"/>
        </w:rPr>
        <w:t xml:space="preserve"> </w:t>
      </w:r>
    </w:p>
    <w:p w14:paraId="2500065B" w14:textId="2B05E7C3"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Predmet zákazky je v celom rozsahu opísaný tak, aby bol presne a zrozumiteľne špecifikovaný. Ak</w:t>
      </w:r>
      <w:r w:rsidR="0036134F">
        <w:rPr>
          <w:rFonts w:asciiTheme="minorHAnsi" w:hAnsiTheme="minorHAnsi" w:cs="Cambria"/>
          <w:sz w:val="22"/>
          <w:szCs w:val="22"/>
        </w:rPr>
        <w:t> </w:t>
      </w:r>
      <w:r w:rsidRPr="00C0614E">
        <w:rPr>
          <w:rFonts w:asciiTheme="minorHAnsi" w:hAnsiTheme="minorHAnsi" w:cs="Cambria"/>
          <w:sz w:val="22"/>
          <w:szCs w:val="22"/>
        </w:rPr>
        <w:t>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w:t>
      </w:r>
      <w:r w:rsidR="0036134F">
        <w:rPr>
          <w:rFonts w:asciiTheme="minorHAnsi" w:hAnsiTheme="minorHAnsi" w:cs="Cambria"/>
          <w:sz w:val="22"/>
          <w:szCs w:val="22"/>
        </w:rPr>
        <w:t> </w:t>
      </w:r>
      <w:r w:rsidRPr="00C0614E">
        <w:rPr>
          <w:rFonts w:asciiTheme="minorHAnsi" w:hAnsiTheme="minorHAnsi" w:cs="Cambria"/>
          <w:sz w:val="22"/>
          <w:szCs w:val="22"/>
        </w:rPr>
        <w:t>ekvivalentný produkt alebo ekvivalentné technické riešenie bude spĺňať úžitkové, prevádzkové, funkčné a estetické charakteristiky, ktoré sú nevyhnutné na zabezpečenie účelu, na</w:t>
      </w:r>
      <w:r w:rsidR="0036134F">
        <w:rPr>
          <w:rFonts w:asciiTheme="minorHAnsi" w:hAnsiTheme="minorHAnsi" w:cs="Cambria"/>
          <w:sz w:val="22"/>
          <w:szCs w:val="22"/>
        </w:rPr>
        <w:t> </w:t>
      </w:r>
      <w:r w:rsidRPr="00C0614E">
        <w:rPr>
          <w:rFonts w:asciiTheme="minorHAnsi" w:hAnsiTheme="minorHAnsi" w:cs="Cambria"/>
          <w:sz w:val="22"/>
          <w:szCs w:val="22"/>
        </w:rPr>
        <w:t>ktoré sú uvedené zariadenia určené. Pri produktoch, príslušenstvách konkrétnej značky uvedených prílohách Výzvy, môže uchádzač predložiť aj ekvivalenty inej značky rovnakej alebo vyššej kvality.</w:t>
      </w:r>
    </w:p>
    <w:p w14:paraId="0D00A2F5" w14:textId="77777777" w:rsidR="00C0614E" w:rsidRPr="00C0614E" w:rsidRDefault="00C0614E" w:rsidP="00C0614E"/>
    <w:p w14:paraId="6C7858EF" w14:textId="3388368C"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 xml:space="preserve">Za estetickú ekvivalenciu sa považuje pohľadová ekvivalencia materiálu/výrobku vrátane farebnosti a textúry, dizajnu/tvaru počas celej doby jeho životnosti. Pohľadová ekvivalencia </w:t>
      </w:r>
      <w:r w:rsidRPr="00C0614E">
        <w:rPr>
          <w:rFonts w:asciiTheme="minorHAnsi" w:hAnsiTheme="minorHAnsi" w:cs="Cambria"/>
          <w:sz w:val="22"/>
          <w:szCs w:val="22"/>
        </w:rPr>
        <w:lastRenderedPageBreak/>
        <w:t>sa</w:t>
      </w:r>
      <w:r w:rsidR="0036134F">
        <w:rPr>
          <w:rFonts w:asciiTheme="minorHAnsi" w:hAnsiTheme="minorHAnsi" w:cs="Cambria"/>
          <w:sz w:val="22"/>
          <w:szCs w:val="22"/>
        </w:rPr>
        <w:t> </w:t>
      </w:r>
      <w:r w:rsidRPr="00C0614E">
        <w:rPr>
          <w:rFonts w:asciiTheme="minorHAnsi" w:hAnsiTheme="minorHAnsi" w:cs="Cambria"/>
          <w:sz w:val="22"/>
          <w:szCs w:val="22"/>
        </w:rPr>
        <w:t>posudzuje z hľadiska finálneho osadenia výrobku na miesto jeho určenia, z pohľadu pozorovateľa a používateľa pri prirodzenom osvetlení ako aj pri umelom osvetlení.</w:t>
      </w:r>
    </w:p>
    <w:p w14:paraId="5FF8B10C" w14:textId="77777777" w:rsidR="00C0614E" w:rsidRPr="00C0614E" w:rsidRDefault="00C0614E" w:rsidP="00C0614E"/>
    <w:p w14:paraId="62AD0CAC" w14:textId="77777777" w:rsidR="00C0614E" w:rsidRDefault="00C0614E" w:rsidP="007E4E77">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Funkčnú ekvivalentnosť jednotlivých komponentov diela uchádzač preukáže výsledkami certifikovaných meraní a platnými certifikátmi.</w:t>
      </w:r>
    </w:p>
    <w:p w14:paraId="23CC113B" w14:textId="77777777" w:rsidR="00C0614E" w:rsidRPr="00C0614E" w:rsidRDefault="00C0614E" w:rsidP="00C0614E"/>
    <w:p w14:paraId="3F871A3D" w14:textId="42F2946A" w:rsidR="000D18E5" w:rsidRPr="000D18E5" w:rsidRDefault="00C3520E" w:rsidP="000D18E5">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libri"/>
          <w:b/>
          <w:sz w:val="22"/>
          <w:szCs w:val="22"/>
        </w:rPr>
        <w:t>Predpokladaná hodnota zákazky</w:t>
      </w:r>
      <w:r w:rsidRPr="00C0614E">
        <w:rPr>
          <w:rFonts w:asciiTheme="minorHAnsi" w:hAnsiTheme="minorHAnsi" w:cs="Calibri"/>
          <w:sz w:val="22"/>
          <w:szCs w:val="22"/>
        </w:rPr>
        <w:t xml:space="preserve"> v zriadenom DNS (tejto výzvy) </w:t>
      </w:r>
      <w:r w:rsidRPr="00E02755">
        <w:rPr>
          <w:rFonts w:asciiTheme="minorHAnsi" w:hAnsiTheme="minorHAnsi" w:cs="Calibri"/>
          <w:sz w:val="22"/>
          <w:szCs w:val="22"/>
        </w:rPr>
        <w:t xml:space="preserve">je </w:t>
      </w:r>
      <w:r w:rsidR="00DA6CD9" w:rsidRPr="00E02755">
        <w:rPr>
          <w:rFonts w:asciiTheme="minorHAnsi" w:hAnsiTheme="minorHAnsi" w:cs="Calibri"/>
          <w:b/>
          <w:sz w:val="22"/>
          <w:szCs w:val="22"/>
        </w:rPr>
        <w:t>68 656,84</w:t>
      </w:r>
      <w:r w:rsidR="00DA6CD9" w:rsidRPr="00E02755">
        <w:rPr>
          <w:b/>
        </w:rPr>
        <w:t xml:space="preserve"> </w:t>
      </w:r>
      <w:r w:rsidRPr="00E02755">
        <w:rPr>
          <w:rFonts w:asciiTheme="minorHAnsi" w:hAnsiTheme="minorHAnsi" w:cs="Calibri"/>
          <w:b/>
          <w:sz w:val="22"/>
          <w:szCs w:val="22"/>
        </w:rPr>
        <w:t>€</w:t>
      </w:r>
      <w:r w:rsidRPr="00C0614E">
        <w:rPr>
          <w:rFonts w:asciiTheme="minorHAnsi" w:hAnsiTheme="minorHAnsi" w:cs="Calibri"/>
          <w:b/>
          <w:sz w:val="22"/>
          <w:szCs w:val="22"/>
        </w:rPr>
        <w:t xml:space="preserve"> bez DPH</w:t>
      </w:r>
      <w:r w:rsidR="00C0614E">
        <w:rPr>
          <w:rFonts w:asciiTheme="minorHAnsi" w:hAnsiTheme="minorHAnsi" w:cs="Calibri"/>
          <w:b/>
          <w:sz w:val="22"/>
          <w:szCs w:val="22"/>
        </w:rPr>
        <w:t>.</w:t>
      </w:r>
    </w:p>
    <w:p w14:paraId="19F1588A" w14:textId="103AEC47" w:rsidR="00C0614E" w:rsidRPr="00C0614E" w:rsidRDefault="00C3520E" w:rsidP="000D18E5">
      <w:pPr>
        <w:pStyle w:val="tl1"/>
        <w:spacing w:line="276" w:lineRule="auto"/>
        <w:ind w:left="360"/>
        <w:jc w:val="both"/>
        <w:rPr>
          <w:rFonts w:asciiTheme="minorHAnsi" w:hAnsiTheme="minorHAnsi" w:cs="Cambria"/>
          <w:sz w:val="22"/>
          <w:szCs w:val="22"/>
        </w:rPr>
      </w:pPr>
      <w:r w:rsidRPr="00C0614E">
        <w:rPr>
          <w:rFonts w:asciiTheme="minorHAnsi" w:hAnsiTheme="minorHAnsi" w:cs="Calibri"/>
          <w:sz w:val="22"/>
          <w:szCs w:val="22"/>
        </w:rPr>
        <w:t xml:space="preserve">  </w:t>
      </w:r>
    </w:p>
    <w:p w14:paraId="186A3545" w14:textId="5FBC8A86" w:rsidR="00D152E2" w:rsidRDefault="00C3520E" w:rsidP="00D152E2">
      <w:pPr>
        <w:pStyle w:val="tl1"/>
        <w:numPr>
          <w:ilvl w:val="1"/>
          <w:numId w:val="10"/>
        </w:numPr>
        <w:spacing w:line="276" w:lineRule="auto"/>
        <w:jc w:val="both"/>
        <w:rPr>
          <w:rFonts w:asciiTheme="minorHAnsi" w:hAnsiTheme="minorHAnsi" w:cs="Calibri"/>
          <w:sz w:val="22"/>
          <w:szCs w:val="22"/>
        </w:rPr>
      </w:pPr>
      <w:r w:rsidRPr="00C20DB8">
        <w:rPr>
          <w:rFonts w:asciiTheme="minorHAnsi" w:hAnsiTheme="minorHAnsi" w:cs="Calibri"/>
          <w:sz w:val="22"/>
          <w:szCs w:val="22"/>
        </w:rPr>
        <w:t xml:space="preserve">Lehota dodania: do </w:t>
      </w:r>
      <w:r w:rsidR="00DA6CD9">
        <w:rPr>
          <w:rFonts w:asciiTheme="minorHAnsi" w:hAnsiTheme="minorHAnsi" w:cs="Calibri"/>
          <w:b/>
          <w:sz w:val="22"/>
          <w:szCs w:val="22"/>
        </w:rPr>
        <w:t>12 týždňov</w:t>
      </w:r>
      <w:r w:rsidR="00D152E2">
        <w:rPr>
          <w:rFonts w:asciiTheme="minorHAnsi" w:hAnsiTheme="minorHAnsi" w:cs="Calibri"/>
          <w:b/>
          <w:sz w:val="22"/>
          <w:szCs w:val="22"/>
        </w:rPr>
        <w:t xml:space="preserve"> odo dňa </w:t>
      </w:r>
      <w:r w:rsidR="00C07D9E" w:rsidRPr="00C20DB8">
        <w:rPr>
          <w:rFonts w:asciiTheme="minorHAnsi" w:hAnsiTheme="minorHAnsi" w:cs="Calibri"/>
          <w:sz w:val="22"/>
          <w:szCs w:val="22"/>
        </w:rPr>
        <w:t xml:space="preserve">nadobudnutia účinnosti kúpnej </w:t>
      </w:r>
      <w:r w:rsidRPr="00C20DB8">
        <w:rPr>
          <w:rFonts w:asciiTheme="minorHAnsi" w:hAnsiTheme="minorHAnsi" w:cs="Calibri"/>
          <w:sz w:val="22"/>
          <w:szCs w:val="22"/>
        </w:rPr>
        <w:t>zmluvy.</w:t>
      </w:r>
    </w:p>
    <w:p w14:paraId="73BC1F08" w14:textId="77777777" w:rsidR="000D18E5" w:rsidRPr="000D18E5" w:rsidRDefault="000D18E5" w:rsidP="000D18E5">
      <w:pPr>
        <w:pStyle w:val="Nadpis7"/>
        <w:spacing w:line="240" w:lineRule="auto"/>
      </w:pPr>
    </w:p>
    <w:p w14:paraId="188CC799" w14:textId="430EA848" w:rsidR="000D18E5" w:rsidRPr="000D18E5" w:rsidRDefault="00485304" w:rsidP="000D18E5">
      <w:pPr>
        <w:pStyle w:val="tl1"/>
        <w:numPr>
          <w:ilvl w:val="1"/>
          <w:numId w:val="10"/>
        </w:numPr>
        <w:spacing w:line="276" w:lineRule="auto"/>
        <w:jc w:val="both"/>
        <w:rPr>
          <w:rFonts w:ascii="Calibri" w:eastAsiaTheme="minorHAnsi" w:hAnsi="Calibri" w:cs="Calibri"/>
          <w:lang w:eastAsia="en-US"/>
        </w:rPr>
      </w:pPr>
      <w:r w:rsidRPr="00D152E2">
        <w:rPr>
          <w:rFonts w:asciiTheme="minorHAnsi" w:hAnsiTheme="minorHAnsi" w:cs="Calibri"/>
          <w:sz w:val="22"/>
          <w:szCs w:val="22"/>
        </w:rPr>
        <w:t xml:space="preserve">Miestom dodania je </w:t>
      </w:r>
      <w:r w:rsidR="00D152E2" w:rsidRPr="00D152E2">
        <w:rPr>
          <w:rFonts w:asciiTheme="minorHAnsi" w:hAnsiTheme="minorHAnsi" w:cs="Calibri"/>
          <w:sz w:val="22"/>
          <w:szCs w:val="22"/>
        </w:rPr>
        <w:t xml:space="preserve">organizácia v zriaďovateľskej pôsobnosti – </w:t>
      </w:r>
      <w:r w:rsidR="000D18E5" w:rsidRPr="000D18E5">
        <w:rPr>
          <w:rFonts w:ascii="Calibri" w:eastAsiaTheme="minorHAnsi" w:hAnsi="Calibri" w:cs="Calibri"/>
          <w:color w:val="000000"/>
          <w:sz w:val="22"/>
          <w:szCs w:val="22"/>
          <w:lang w:eastAsia="en-US"/>
        </w:rPr>
        <w:t xml:space="preserve">sídlo verejného obstarávateľa, t.j. Krajská knižnica Ľudovíta Štúra, Ľ. Štúra 861/5, 960 01 Zvolen </w:t>
      </w:r>
    </w:p>
    <w:p w14:paraId="7EDCB584" w14:textId="77777777" w:rsidR="00D152E2" w:rsidRPr="00D152E2" w:rsidRDefault="00D152E2" w:rsidP="000D18E5">
      <w:pPr>
        <w:pStyle w:val="Nadpis7"/>
        <w:spacing w:line="240" w:lineRule="auto"/>
      </w:pPr>
    </w:p>
    <w:p w14:paraId="495E6CBE" w14:textId="77777777" w:rsidR="00C0614E" w:rsidRPr="00C0614E" w:rsidRDefault="00C0614E" w:rsidP="000D18E5">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Spoločný slovník obstarávania (CPV):</w:t>
      </w:r>
    </w:p>
    <w:p w14:paraId="19212A0F" w14:textId="2C0E5412" w:rsidR="000D18E5" w:rsidRPr="000D18E5" w:rsidRDefault="000D18E5" w:rsidP="000D18E5">
      <w:pPr>
        <w:pStyle w:val="Odsekzoznamu"/>
        <w:autoSpaceDE w:val="0"/>
        <w:autoSpaceDN w:val="0"/>
        <w:adjustRightInd w:val="0"/>
        <w:ind w:left="2268" w:hanging="1908"/>
        <w:jc w:val="both"/>
        <w:rPr>
          <w:rFonts w:ascii="Calibri" w:eastAsiaTheme="minorHAnsi" w:hAnsi="Calibri" w:cs="Calibri"/>
          <w:color w:val="000000"/>
          <w:sz w:val="22"/>
          <w:szCs w:val="22"/>
          <w:lang w:eastAsia="en-US"/>
        </w:rPr>
      </w:pPr>
      <w:r w:rsidRPr="000D18E5">
        <w:rPr>
          <w:rFonts w:ascii="Calibri" w:eastAsiaTheme="minorHAnsi" w:hAnsi="Calibri" w:cs="Calibri"/>
          <w:color w:val="000000"/>
          <w:sz w:val="22"/>
          <w:szCs w:val="22"/>
          <w:lang w:eastAsia="en-US"/>
        </w:rPr>
        <w:t xml:space="preserve">Hlavný CPV kód: </w:t>
      </w:r>
      <w:r>
        <w:rPr>
          <w:rFonts w:ascii="Calibri" w:eastAsiaTheme="minorHAnsi" w:hAnsi="Calibri" w:cs="Calibri"/>
          <w:color w:val="000000"/>
          <w:sz w:val="22"/>
          <w:szCs w:val="22"/>
          <w:lang w:eastAsia="en-US"/>
        </w:rPr>
        <w:tab/>
      </w:r>
      <w:r w:rsidRPr="000D18E5">
        <w:rPr>
          <w:rFonts w:ascii="Calibri" w:eastAsiaTheme="minorHAnsi" w:hAnsi="Calibri" w:cs="Calibri"/>
          <w:color w:val="000000"/>
          <w:sz w:val="22"/>
          <w:szCs w:val="22"/>
          <w:lang w:eastAsia="en-US"/>
        </w:rPr>
        <w:t xml:space="preserve">39100000-3 Nábytok </w:t>
      </w:r>
    </w:p>
    <w:p w14:paraId="3A9CE7E0" w14:textId="01C222A1" w:rsidR="009A62C8" w:rsidRDefault="000D18E5" w:rsidP="000D18E5">
      <w:pPr>
        <w:pStyle w:val="Odsekzoznamu"/>
        <w:autoSpaceDE w:val="0"/>
        <w:autoSpaceDN w:val="0"/>
        <w:adjustRightInd w:val="0"/>
        <w:ind w:left="2268" w:hanging="1908"/>
        <w:jc w:val="both"/>
        <w:rPr>
          <w:rFonts w:ascii="Calibri" w:eastAsiaTheme="minorHAnsi" w:hAnsi="Calibri" w:cs="Calibri"/>
          <w:color w:val="000000"/>
          <w:sz w:val="22"/>
          <w:szCs w:val="22"/>
          <w:lang w:eastAsia="en-US"/>
        </w:rPr>
      </w:pPr>
      <w:r w:rsidRPr="000D18E5">
        <w:rPr>
          <w:rFonts w:ascii="Calibri" w:eastAsiaTheme="minorHAnsi" w:hAnsi="Calibri" w:cs="Calibri"/>
          <w:color w:val="000000"/>
          <w:sz w:val="22"/>
          <w:szCs w:val="22"/>
          <w:lang w:eastAsia="en-US"/>
        </w:rPr>
        <w:t xml:space="preserve">Doplňujúci CPV kód: </w:t>
      </w:r>
      <w:r>
        <w:rPr>
          <w:rFonts w:ascii="Calibri" w:eastAsiaTheme="minorHAnsi" w:hAnsi="Calibri" w:cs="Calibri"/>
          <w:color w:val="000000"/>
          <w:sz w:val="22"/>
          <w:szCs w:val="22"/>
          <w:lang w:eastAsia="en-US"/>
        </w:rPr>
        <w:tab/>
      </w:r>
      <w:r w:rsidR="009A62C8" w:rsidRPr="009A62C8">
        <w:rPr>
          <w:rFonts w:ascii="Calibri" w:eastAsiaTheme="minorHAnsi" w:hAnsi="Calibri" w:cs="Calibri"/>
          <w:color w:val="000000"/>
          <w:sz w:val="22"/>
          <w:szCs w:val="22"/>
          <w:lang w:eastAsia="en-US"/>
        </w:rPr>
        <w:t>39155000-3</w:t>
      </w:r>
      <w:r w:rsidR="009A62C8">
        <w:rPr>
          <w:rFonts w:ascii="Calibri" w:eastAsiaTheme="minorHAnsi" w:hAnsi="Calibri" w:cs="Calibri"/>
          <w:color w:val="000000"/>
          <w:sz w:val="22"/>
          <w:szCs w:val="22"/>
          <w:lang w:eastAsia="en-US"/>
        </w:rPr>
        <w:t xml:space="preserve"> Nábytok pre knižnice</w:t>
      </w:r>
    </w:p>
    <w:p w14:paraId="28572FAF" w14:textId="4BD567D0" w:rsidR="000D18E5" w:rsidRPr="009A62C8" w:rsidRDefault="009A62C8" w:rsidP="009A62C8">
      <w:pPr>
        <w:pStyle w:val="Odsekzoznamu"/>
        <w:autoSpaceDE w:val="0"/>
        <w:autoSpaceDN w:val="0"/>
        <w:adjustRightInd w:val="0"/>
        <w:ind w:left="2268"/>
        <w:jc w:val="both"/>
        <w:rPr>
          <w:rFonts w:ascii="Calibri" w:eastAsiaTheme="minorHAnsi" w:hAnsi="Calibri" w:cs="Calibri"/>
          <w:color w:val="000000"/>
          <w:sz w:val="22"/>
          <w:szCs w:val="22"/>
          <w:lang w:eastAsia="en-US"/>
        </w:rPr>
      </w:pPr>
      <w:r w:rsidRPr="009A62C8">
        <w:rPr>
          <w:rFonts w:ascii="Calibri" w:eastAsiaTheme="minorHAnsi" w:hAnsi="Calibri" w:cs="Calibri"/>
          <w:color w:val="000000"/>
          <w:sz w:val="22"/>
          <w:szCs w:val="22"/>
          <w:lang w:eastAsia="en-US"/>
        </w:rPr>
        <w:t>39151100-6</w:t>
      </w:r>
      <w:r>
        <w:rPr>
          <w:rFonts w:ascii="Calibri" w:eastAsiaTheme="minorHAnsi" w:hAnsi="Calibri" w:cs="Calibri"/>
          <w:color w:val="000000"/>
          <w:sz w:val="22"/>
          <w:szCs w:val="22"/>
          <w:lang w:eastAsia="en-US"/>
        </w:rPr>
        <w:t xml:space="preserve"> Regály</w:t>
      </w:r>
    </w:p>
    <w:p w14:paraId="593CF15A" w14:textId="07D1F278" w:rsidR="00B7652C" w:rsidRPr="009A62C8" w:rsidRDefault="000D18E5" w:rsidP="000D18E5">
      <w:pPr>
        <w:pStyle w:val="Odsekzoznamu"/>
        <w:spacing w:line="276" w:lineRule="auto"/>
        <w:ind w:left="2268"/>
        <w:jc w:val="both"/>
        <w:rPr>
          <w:rFonts w:ascii="Calibri" w:eastAsiaTheme="minorHAnsi" w:hAnsi="Calibri" w:cs="Calibri"/>
          <w:color w:val="000000"/>
          <w:sz w:val="22"/>
          <w:szCs w:val="22"/>
          <w:lang w:eastAsia="en-US"/>
        </w:rPr>
      </w:pPr>
      <w:r w:rsidRPr="009A62C8">
        <w:rPr>
          <w:rFonts w:ascii="Calibri" w:eastAsiaTheme="minorHAnsi" w:hAnsi="Calibri" w:cs="Calibri"/>
          <w:color w:val="000000"/>
          <w:sz w:val="22"/>
          <w:szCs w:val="22"/>
          <w:lang w:eastAsia="en-US"/>
        </w:rPr>
        <w:t>39120000-9 Stoly, skrine, písacie stoly a</w:t>
      </w:r>
      <w:r w:rsidR="009A62C8" w:rsidRPr="009A62C8">
        <w:rPr>
          <w:rFonts w:ascii="Calibri" w:eastAsiaTheme="minorHAnsi" w:hAnsi="Calibri" w:cs="Calibri"/>
          <w:color w:val="000000"/>
          <w:sz w:val="22"/>
          <w:szCs w:val="22"/>
          <w:lang w:eastAsia="en-US"/>
        </w:rPr>
        <w:t> </w:t>
      </w:r>
      <w:r w:rsidRPr="009A62C8">
        <w:rPr>
          <w:rFonts w:ascii="Calibri" w:eastAsiaTheme="minorHAnsi" w:hAnsi="Calibri" w:cs="Calibri"/>
          <w:color w:val="000000"/>
          <w:sz w:val="22"/>
          <w:szCs w:val="22"/>
          <w:lang w:eastAsia="en-US"/>
        </w:rPr>
        <w:t>knižnice</w:t>
      </w:r>
    </w:p>
    <w:p w14:paraId="34261F6B" w14:textId="77777777" w:rsidR="009A62C8" w:rsidRPr="009A62C8" w:rsidRDefault="009A62C8" w:rsidP="009A62C8">
      <w:pPr>
        <w:pStyle w:val="Odsekzoznamu"/>
        <w:autoSpaceDE w:val="0"/>
        <w:autoSpaceDN w:val="0"/>
        <w:adjustRightInd w:val="0"/>
        <w:ind w:left="2268"/>
        <w:jc w:val="both"/>
        <w:rPr>
          <w:rFonts w:ascii="Calibri" w:eastAsiaTheme="minorHAnsi" w:hAnsi="Calibri" w:cs="Calibri"/>
          <w:color w:val="000000"/>
          <w:sz w:val="22"/>
          <w:szCs w:val="22"/>
          <w:lang w:eastAsia="en-US"/>
        </w:rPr>
      </w:pPr>
      <w:r w:rsidRPr="009A62C8">
        <w:rPr>
          <w:rFonts w:ascii="Calibri" w:eastAsiaTheme="minorHAnsi" w:hAnsi="Calibri" w:cs="Calibri"/>
          <w:color w:val="000000"/>
          <w:sz w:val="22"/>
          <w:szCs w:val="22"/>
          <w:lang w:eastAsia="en-US"/>
        </w:rPr>
        <w:t>39110000-6 Sedadlá, stoličky a podobné výrobky a súvisiace časti</w:t>
      </w:r>
    </w:p>
    <w:p w14:paraId="4FEEBFBD" w14:textId="1C4F957A" w:rsidR="009A62C8" w:rsidRPr="00E02755" w:rsidRDefault="009A62C8" w:rsidP="009A62C8">
      <w:pPr>
        <w:pStyle w:val="Odsekzoznamu"/>
        <w:autoSpaceDE w:val="0"/>
        <w:autoSpaceDN w:val="0"/>
        <w:adjustRightInd w:val="0"/>
        <w:ind w:left="2268"/>
        <w:jc w:val="both"/>
        <w:rPr>
          <w:rFonts w:ascii="Calibri" w:eastAsiaTheme="minorHAnsi" w:hAnsi="Calibri" w:cs="Calibri"/>
          <w:color w:val="000000"/>
          <w:sz w:val="22"/>
          <w:szCs w:val="22"/>
          <w:highlight w:val="yellow"/>
          <w:lang w:eastAsia="en-US"/>
        </w:rPr>
      </w:pPr>
      <w:r w:rsidRPr="00E02755">
        <w:rPr>
          <w:rFonts w:ascii="Calibri" w:eastAsiaTheme="minorHAnsi" w:hAnsi="Calibri" w:cs="Calibri"/>
          <w:color w:val="000000"/>
          <w:sz w:val="22"/>
          <w:szCs w:val="22"/>
          <w:highlight w:val="yellow"/>
          <w:lang w:eastAsia="en-US"/>
        </w:rPr>
        <w:t xml:space="preserve"> </w:t>
      </w:r>
    </w:p>
    <w:p w14:paraId="7FA0C3FF" w14:textId="77777777" w:rsidR="009A62C8" w:rsidRDefault="009A62C8" w:rsidP="000D18E5">
      <w:pPr>
        <w:pStyle w:val="Odsekzoznamu"/>
        <w:spacing w:line="276" w:lineRule="auto"/>
        <w:ind w:left="2268"/>
        <w:jc w:val="both"/>
        <w:rPr>
          <w:rFonts w:ascii="Calibri" w:eastAsiaTheme="minorHAnsi" w:hAnsi="Calibri" w:cs="Calibri"/>
          <w:color w:val="000000"/>
          <w:sz w:val="22"/>
          <w:szCs w:val="22"/>
          <w:lang w:eastAsia="en-US"/>
        </w:rPr>
      </w:pPr>
    </w:p>
    <w:p w14:paraId="576EB59E" w14:textId="77777777" w:rsidR="000D18E5" w:rsidRPr="000D18E5" w:rsidRDefault="000D18E5" w:rsidP="000D18E5">
      <w:pPr>
        <w:pStyle w:val="Odsekzoznamu"/>
        <w:spacing w:line="276" w:lineRule="auto"/>
        <w:ind w:left="360"/>
        <w:jc w:val="both"/>
        <w:rPr>
          <w:rFonts w:asciiTheme="minorHAnsi" w:hAnsiTheme="minorHAnsi" w:cs="Calibri"/>
          <w:sz w:val="22"/>
          <w:szCs w:val="22"/>
          <w:lang w:eastAsia="cs-CZ"/>
        </w:rPr>
      </w:pPr>
    </w:p>
    <w:p w14:paraId="66A6BBAA" w14:textId="77777777" w:rsidR="0043116C" w:rsidRPr="0043116C" w:rsidRDefault="0043116C" w:rsidP="0043116C">
      <w:pPr>
        <w:pStyle w:val="Bezriadkovania"/>
        <w:numPr>
          <w:ilvl w:val="0"/>
          <w:numId w:val="10"/>
        </w:numPr>
        <w:spacing w:line="276" w:lineRule="auto"/>
        <w:jc w:val="both"/>
        <w:rPr>
          <w:rFonts w:asciiTheme="minorHAnsi" w:hAnsiTheme="minorHAnsi"/>
          <w:b/>
          <w:sz w:val="22"/>
          <w:szCs w:val="22"/>
        </w:rPr>
      </w:pPr>
      <w:r w:rsidRPr="007E4E77">
        <w:rPr>
          <w:rFonts w:asciiTheme="minorHAnsi" w:hAnsiTheme="minorHAnsi"/>
          <w:b/>
          <w:sz w:val="22"/>
          <w:szCs w:val="22"/>
        </w:rPr>
        <w:t>Komplexnosť dodávky</w:t>
      </w:r>
    </w:p>
    <w:p w14:paraId="4058482B" w14:textId="39BC7AA5" w:rsidR="000D18E5" w:rsidRPr="000D18E5" w:rsidRDefault="000D18E5" w:rsidP="000D18E5">
      <w:pPr>
        <w:pStyle w:val="tl1"/>
        <w:numPr>
          <w:ilvl w:val="1"/>
          <w:numId w:val="10"/>
        </w:numPr>
        <w:spacing w:line="276" w:lineRule="auto"/>
        <w:jc w:val="both"/>
        <w:rPr>
          <w:rFonts w:asciiTheme="minorHAnsi" w:hAnsiTheme="minorHAnsi" w:cs="Cambria"/>
          <w:sz w:val="22"/>
          <w:szCs w:val="22"/>
        </w:rPr>
      </w:pPr>
      <w:r w:rsidRPr="000D18E5">
        <w:rPr>
          <w:rFonts w:ascii="Calibri" w:eastAsiaTheme="minorHAnsi" w:hAnsi="Calibri" w:cs="Calibri"/>
          <w:color w:val="000000"/>
          <w:sz w:val="22"/>
          <w:szCs w:val="22"/>
          <w:lang w:eastAsia="en-US"/>
        </w:rPr>
        <w:t xml:space="preserve">Zaradený záujemca predloží ponuku na celý predmet výzvy tak, ako je definovaný v týchto súťažných podkladoch a ich prílohách. </w:t>
      </w:r>
    </w:p>
    <w:p w14:paraId="0130CB11" w14:textId="77777777" w:rsidR="000D18E5" w:rsidRPr="000D18E5" w:rsidRDefault="000D18E5" w:rsidP="000D18E5">
      <w:pPr>
        <w:pStyle w:val="Odsekzoznamu"/>
        <w:autoSpaceDE w:val="0"/>
        <w:autoSpaceDN w:val="0"/>
        <w:adjustRightInd w:val="0"/>
        <w:ind w:left="360"/>
        <w:rPr>
          <w:rFonts w:ascii="Calibri" w:eastAsiaTheme="minorHAnsi" w:hAnsi="Calibri" w:cs="Calibri"/>
          <w:color w:val="000000"/>
          <w:sz w:val="22"/>
          <w:szCs w:val="22"/>
          <w:lang w:eastAsia="en-US"/>
        </w:rPr>
      </w:pPr>
    </w:p>
    <w:p w14:paraId="62676A91" w14:textId="77777777" w:rsidR="00C3520E" w:rsidRPr="007E4E77" w:rsidRDefault="00C3520E" w:rsidP="007E4E77">
      <w:pPr>
        <w:pStyle w:val="Bezriadkovania"/>
        <w:spacing w:line="276" w:lineRule="auto"/>
        <w:jc w:val="both"/>
        <w:rPr>
          <w:rFonts w:asciiTheme="minorHAnsi" w:hAnsiTheme="minorHAnsi"/>
          <w:sz w:val="22"/>
          <w:szCs w:val="22"/>
        </w:rPr>
      </w:pPr>
    </w:p>
    <w:p w14:paraId="34701E88"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 w:name="_Toc488059672"/>
      <w:r w:rsidRPr="007E4E77">
        <w:rPr>
          <w:rFonts w:asciiTheme="minorHAnsi" w:hAnsiTheme="minorHAnsi"/>
          <w:b/>
          <w:sz w:val="22"/>
          <w:szCs w:val="22"/>
        </w:rPr>
        <w:t>Typ zmluvy</w:t>
      </w:r>
      <w:bookmarkEnd w:id="1"/>
    </w:p>
    <w:p w14:paraId="4C5029C9" w14:textId="77777777" w:rsidR="00575336" w:rsidRDefault="00575336"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Kúpna zmluva. Verejný obstarávateľ určuje svoje obchodné podmienky realizácie predmetu zákazky v zmluve, ktorá bude </w:t>
      </w:r>
      <w:r w:rsidR="0043116C">
        <w:rPr>
          <w:rFonts w:asciiTheme="minorHAnsi" w:hAnsiTheme="minorHAnsi"/>
          <w:sz w:val="22"/>
          <w:szCs w:val="22"/>
        </w:rPr>
        <w:t>uzavretá s úspešným uchádzačom.</w:t>
      </w:r>
    </w:p>
    <w:p w14:paraId="3A5FF0D1" w14:textId="77777777" w:rsidR="0043116C" w:rsidRDefault="0043116C" w:rsidP="0043116C">
      <w:pPr>
        <w:pStyle w:val="Bezriadkovania"/>
        <w:spacing w:line="276" w:lineRule="auto"/>
        <w:ind w:left="360"/>
        <w:jc w:val="both"/>
        <w:rPr>
          <w:rFonts w:asciiTheme="minorHAnsi" w:hAnsiTheme="minorHAnsi"/>
          <w:sz w:val="22"/>
          <w:szCs w:val="22"/>
        </w:rPr>
      </w:pPr>
    </w:p>
    <w:p w14:paraId="0DA651E1" w14:textId="07F822C5" w:rsidR="0043116C" w:rsidRPr="00E02755" w:rsidRDefault="00575336" w:rsidP="007E4E77">
      <w:pPr>
        <w:pStyle w:val="Bezriadkovania"/>
        <w:numPr>
          <w:ilvl w:val="1"/>
          <w:numId w:val="10"/>
        </w:numPr>
        <w:spacing w:line="276" w:lineRule="auto"/>
        <w:jc w:val="both"/>
        <w:rPr>
          <w:rFonts w:asciiTheme="minorHAnsi" w:hAnsiTheme="minorHAnsi"/>
          <w:sz w:val="22"/>
          <w:szCs w:val="22"/>
        </w:rPr>
      </w:pPr>
      <w:r w:rsidRPr="00E02755">
        <w:rPr>
          <w:rFonts w:asciiTheme="minorHAnsi" w:hAnsiTheme="minorHAnsi"/>
          <w:sz w:val="22"/>
          <w:szCs w:val="22"/>
        </w:rPr>
        <w:t xml:space="preserve">Kúpna zmluva tvorí prílohu č. </w:t>
      </w:r>
      <w:r w:rsidR="00DA6CD9" w:rsidRPr="00E02755">
        <w:rPr>
          <w:rFonts w:asciiTheme="minorHAnsi" w:hAnsiTheme="minorHAnsi"/>
          <w:sz w:val="22"/>
          <w:szCs w:val="22"/>
        </w:rPr>
        <w:t xml:space="preserve">1 </w:t>
      </w:r>
      <w:r w:rsidRPr="00E02755">
        <w:rPr>
          <w:rFonts w:asciiTheme="minorHAnsi" w:hAnsiTheme="minorHAnsi"/>
          <w:sz w:val="22"/>
          <w:szCs w:val="22"/>
        </w:rPr>
        <w:t xml:space="preserve">súťažných podkladov. Uchádzač predložením ponuky vyjadruje súhlas so zmluvnými podmienkami, ktoré verejný obstarávateľ uviedol v prílohe č. </w:t>
      </w:r>
      <w:r w:rsidR="00DA6CD9" w:rsidRPr="00E02755">
        <w:rPr>
          <w:rFonts w:asciiTheme="minorHAnsi" w:hAnsiTheme="minorHAnsi"/>
          <w:sz w:val="22"/>
          <w:szCs w:val="22"/>
        </w:rPr>
        <w:t xml:space="preserve">1 </w:t>
      </w:r>
      <w:r w:rsidR="0043116C" w:rsidRPr="00E02755">
        <w:rPr>
          <w:rFonts w:asciiTheme="minorHAnsi" w:hAnsiTheme="minorHAnsi"/>
          <w:sz w:val="22"/>
          <w:szCs w:val="22"/>
        </w:rPr>
        <w:t>tejto Výzvy.</w:t>
      </w:r>
    </w:p>
    <w:p w14:paraId="409FD0F2" w14:textId="77777777" w:rsidR="0043116C" w:rsidRPr="00E02755" w:rsidRDefault="0043116C" w:rsidP="0043116C">
      <w:pPr>
        <w:pStyle w:val="Bezriadkovania"/>
        <w:spacing w:line="276" w:lineRule="auto"/>
        <w:jc w:val="both"/>
        <w:rPr>
          <w:rFonts w:asciiTheme="minorHAnsi" w:hAnsiTheme="minorHAnsi"/>
          <w:sz w:val="22"/>
          <w:szCs w:val="22"/>
        </w:rPr>
      </w:pPr>
    </w:p>
    <w:p w14:paraId="3150CBAA" w14:textId="555A833B" w:rsidR="00575336" w:rsidRDefault="00575336" w:rsidP="007E4E77">
      <w:pPr>
        <w:pStyle w:val="Bezriadkovania"/>
        <w:numPr>
          <w:ilvl w:val="1"/>
          <w:numId w:val="10"/>
        </w:numPr>
        <w:spacing w:line="276" w:lineRule="auto"/>
        <w:jc w:val="both"/>
        <w:rPr>
          <w:rFonts w:asciiTheme="minorHAnsi" w:hAnsiTheme="minorHAnsi"/>
          <w:sz w:val="22"/>
          <w:szCs w:val="22"/>
        </w:rPr>
      </w:pPr>
      <w:r w:rsidRPr="00E02755">
        <w:rPr>
          <w:rFonts w:asciiTheme="minorHAnsi" w:hAnsiTheme="minorHAnsi"/>
          <w:sz w:val="22"/>
          <w:szCs w:val="22"/>
        </w:rPr>
        <w:t xml:space="preserve">Verejný obstarávateľ považuje zmluvné podmienky uvedené v prílohe  č. </w:t>
      </w:r>
      <w:r w:rsidR="00DA6CD9" w:rsidRPr="00E02755">
        <w:rPr>
          <w:rFonts w:asciiTheme="minorHAnsi" w:hAnsiTheme="minorHAnsi"/>
          <w:sz w:val="22"/>
          <w:szCs w:val="22"/>
        </w:rPr>
        <w:t>1</w:t>
      </w:r>
      <w:r w:rsidR="0036134F" w:rsidRPr="00E02755">
        <w:rPr>
          <w:rFonts w:asciiTheme="minorHAnsi" w:hAnsiTheme="minorHAnsi"/>
          <w:sz w:val="22"/>
          <w:szCs w:val="22"/>
        </w:rPr>
        <w:t xml:space="preserve"> tejto Výzvy za</w:t>
      </w:r>
      <w:r w:rsidR="00E6566B" w:rsidRPr="00E02755">
        <w:rPr>
          <w:rFonts w:asciiTheme="minorHAnsi" w:hAnsiTheme="minorHAnsi"/>
          <w:sz w:val="22"/>
          <w:szCs w:val="22"/>
        </w:rPr>
        <w:t> </w:t>
      </w:r>
      <w:r w:rsidRPr="00E02755">
        <w:rPr>
          <w:rFonts w:asciiTheme="minorHAnsi" w:hAnsiTheme="minorHAnsi"/>
          <w:sz w:val="22"/>
          <w:szCs w:val="22"/>
        </w:rPr>
        <w:t>nemenné s výnimkou zmien vo formálnych náležitostiach zmluvy a takých zmien, ktoré by</w:t>
      </w:r>
      <w:r w:rsidR="00E6566B" w:rsidRPr="00E02755">
        <w:rPr>
          <w:rFonts w:asciiTheme="minorHAnsi" w:hAnsiTheme="minorHAnsi"/>
          <w:sz w:val="22"/>
          <w:szCs w:val="22"/>
        </w:rPr>
        <w:t> </w:t>
      </w:r>
      <w:r w:rsidRPr="00E02755">
        <w:rPr>
          <w:rFonts w:asciiTheme="minorHAnsi" w:hAnsiTheme="minorHAnsi"/>
          <w:sz w:val="22"/>
          <w:szCs w:val="22"/>
        </w:rPr>
        <w:t>pozíciu verejného obstarávateľa (</w:t>
      </w:r>
      <w:r w:rsidR="00A17F6D" w:rsidRPr="00E02755">
        <w:rPr>
          <w:rFonts w:asciiTheme="minorHAnsi" w:hAnsiTheme="minorHAnsi"/>
          <w:sz w:val="22"/>
          <w:szCs w:val="22"/>
        </w:rPr>
        <w:t>kupujúceho</w:t>
      </w:r>
      <w:r w:rsidRPr="00E02755">
        <w:rPr>
          <w:rFonts w:asciiTheme="minorHAnsi" w:hAnsiTheme="minorHAnsi"/>
          <w:sz w:val="22"/>
          <w:szCs w:val="22"/>
        </w:rPr>
        <w:t>) oproti</w:t>
      </w:r>
      <w:r w:rsidRPr="0043116C">
        <w:rPr>
          <w:rFonts w:asciiTheme="minorHAnsi" w:hAnsiTheme="minorHAnsi"/>
          <w:sz w:val="22"/>
          <w:szCs w:val="22"/>
        </w:rPr>
        <w:t xml:space="preserve"> úspešnému uchádzačovi (</w:t>
      </w:r>
      <w:r w:rsidR="00D265B9" w:rsidRPr="0043116C">
        <w:rPr>
          <w:rFonts w:asciiTheme="minorHAnsi" w:hAnsiTheme="minorHAnsi"/>
          <w:sz w:val="22"/>
          <w:szCs w:val="22"/>
        </w:rPr>
        <w:t>predávajúcemu</w:t>
      </w:r>
      <w:r w:rsidRPr="0043116C">
        <w:rPr>
          <w:rFonts w:asciiTheme="minorHAnsi" w:hAnsiTheme="minorHAnsi"/>
          <w:sz w:val="22"/>
          <w:szCs w:val="22"/>
        </w:rPr>
        <w:t>) zvýhodňovali (išli by v neprospech úspešného uchádzača).</w:t>
      </w:r>
    </w:p>
    <w:p w14:paraId="5FB589DD" w14:textId="77777777" w:rsidR="00D152E2" w:rsidRDefault="00D152E2" w:rsidP="00D152E2">
      <w:pPr>
        <w:pStyle w:val="Odsekzoznamu"/>
        <w:rPr>
          <w:rFonts w:asciiTheme="minorHAnsi" w:hAnsiTheme="minorHAnsi"/>
          <w:sz w:val="22"/>
          <w:szCs w:val="22"/>
        </w:rPr>
      </w:pPr>
    </w:p>
    <w:p w14:paraId="3279DDA2" w14:textId="77777777" w:rsidR="00B12BD4" w:rsidRPr="0036134F" w:rsidRDefault="00B12BD4" w:rsidP="00B12BD4">
      <w:pPr>
        <w:pStyle w:val="Bezriadkovania"/>
        <w:spacing w:line="276" w:lineRule="auto"/>
        <w:jc w:val="both"/>
        <w:rPr>
          <w:rFonts w:asciiTheme="minorHAnsi" w:hAnsiTheme="minorHAnsi"/>
          <w:sz w:val="22"/>
          <w:szCs w:val="22"/>
        </w:rPr>
      </w:pPr>
    </w:p>
    <w:p w14:paraId="03A20903"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2" w:name="_Toc488059673"/>
      <w:r w:rsidRPr="007E4E77">
        <w:rPr>
          <w:rFonts w:asciiTheme="minorHAnsi" w:hAnsiTheme="minorHAnsi"/>
          <w:b/>
          <w:sz w:val="22"/>
          <w:szCs w:val="22"/>
        </w:rPr>
        <w:t>Zdroj finančných prostriedkov</w:t>
      </w:r>
      <w:bookmarkEnd w:id="2"/>
    </w:p>
    <w:p w14:paraId="35D3DE35" w14:textId="66DA4DFE" w:rsidR="000D18E5" w:rsidRPr="000D18E5" w:rsidRDefault="000D18E5" w:rsidP="000D18E5">
      <w:pPr>
        <w:pStyle w:val="Zkladntext2"/>
        <w:numPr>
          <w:ilvl w:val="1"/>
          <w:numId w:val="10"/>
        </w:numPr>
        <w:shd w:val="clear" w:color="auto" w:fill="auto"/>
        <w:tabs>
          <w:tab w:val="left" w:pos="709"/>
        </w:tabs>
        <w:spacing w:before="0" w:after="0" w:line="264" w:lineRule="auto"/>
        <w:jc w:val="both"/>
      </w:pPr>
      <w:r w:rsidRPr="000D18E5">
        <w:rPr>
          <w:rFonts w:ascii="Calibri" w:hAnsi="Calibri" w:cs="Calibri"/>
          <w:color w:val="000000"/>
        </w:rPr>
        <w:t xml:space="preserve">Predmet zákazky bude financovaný z nasledovných zdrojov: </w:t>
      </w:r>
    </w:p>
    <w:p w14:paraId="1C00737E" w14:textId="77777777" w:rsidR="000D18E5" w:rsidRPr="000D18E5" w:rsidRDefault="000D18E5" w:rsidP="000D18E5">
      <w:pPr>
        <w:autoSpaceDE w:val="0"/>
        <w:autoSpaceDN w:val="0"/>
        <w:adjustRightInd w:val="0"/>
        <w:spacing w:after="56"/>
        <w:ind w:left="360"/>
        <w:rPr>
          <w:rFonts w:ascii="Calibri" w:eastAsiaTheme="minorHAnsi" w:hAnsi="Calibri" w:cs="Calibri"/>
          <w:color w:val="000000"/>
          <w:sz w:val="22"/>
          <w:szCs w:val="22"/>
          <w:lang w:eastAsia="en-US"/>
        </w:rPr>
      </w:pPr>
      <w:r w:rsidRPr="000D18E5">
        <w:rPr>
          <w:rFonts w:ascii="Calibri" w:eastAsiaTheme="minorHAnsi" w:hAnsi="Calibri" w:cs="Calibri"/>
          <w:color w:val="000000"/>
          <w:sz w:val="22"/>
          <w:szCs w:val="22"/>
          <w:lang w:eastAsia="en-US"/>
        </w:rPr>
        <w:t xml:space="preserve">• verejné zdroje Fond na podporu umenia </w:t>
      </w:r>
    </w:p>
    <w:p w14:paraId="375F2F2D" w14:textId="5D631C80" w:rsidR="009E6700" w:rsidRPr="007E4E77" w:rsidRDefault="000D18E5" w:rsidP="00150E4E">
      <w:pPr>
        <w:autoSpaceDE w:val="0"/>
        <w:autoSpaceDN w:val="0"/>
        <w:adjustRightInd w:val="0"/>
        <w:ind w:left="360"/>
      </w:pPr>
      <w:r w:rsidRPr="000D18E5">
        <w:rPr>
          <w:rFonts w:ascii="Calibri" w:eastAsiaTheme="minorHAnsi" w:hAnsi="Calibri" w:cs="Calibri"/>
          <w:color w:val="000000"/>
          <w:sz w:val="22"/>
          <w:szCs w:val="22"/>
          <w:lang w:eastAsia="en-US"/>
        </w:rPr>
        <w:t xml:space="preserve">• </w:t>
      </w:r>
      <w:r w:rsidR="00FD08B9">
        <w:rPr>
          <w:rFonts w:ascii="Calibri" w:eastAsiaTheme="minorHAnsi" w:hAnsi="Calibri" w:cs="Calibri"/>
          <w:color w:val="000000"/>
          <w:sz w:val="22"/>
          <w:szCs w:val="22"/>
          <w:lang w:eastAsia="en-US"/>
        </w:rPr>
        <w:t>kapitálové zdroje</w:t>
      </w:r>
      <w:r w:rsidRPr="000D18E5">
        <w:rPr>
          <w:rFonts w:ascii="Calibri" w:eastAsiaTheme="minorHAnsi" w:hAnsi="Calibri" w:cs="Calibri"/>
          <w:color w:val="000000"/>
          <w:sz w:val="22"/>
          <w:szCs w:val="22"/>
          <w:lang w:eastAsia="en-US"/>
        </w:rPr>
        <w:t xml:space="preserve"> BBSK </w:t>
      </w:r>
    </w:p>
    <w:p w14:paraId="60D206B5" w14:textId="067F0C49" w:rsidR="00C3520E" w:rsidRPr="007E4E77" w:rsidRDefault="00C3520E" w:rsidP="0043116C">
      <w:pPr>
        <w:pStyle w:val="Nadpis2"/>
        <w:keepLines/>
        <w:numPr>
          <w:ilvl w:val="0"/>
          <w:numId w:val="10"/>
        </w:numPr>
        <w:spacing w:before="40" w:line="276" w:lineRule="auto"/>
        <w:rPr>
          <w:rFonts w:asciiTheme="minorHAnsi" w:hAnsiTheme="minorHAnsi"/>
          <w:b/>
          <w:color w:val="000000"/>
          <w:sz w:val="22"/>
          <w:szCs w:val="22"/>
        </w:rPr>
      </w:pPr>
      <w:bookmarkStart w:id="3" w:name="_Toc488059674"/>
      <w:r w:rsidRPr="007E4E77">
        <w:rPr>
          <w:rFonts w:asciiTheme="minorHAnsi" w:hAnsiTheme="minorHAnsi"/>
          <w:b/>
          <w:sz w:val="22"/>
          <w:szCs w:val="22"/>
        </w:rPr>
        <w:lastRenderedPageBreak/>
        <w:t>Podmienky predloženia ponuky</w:t>
      </w:r>
      <w:bookmarkEnd w:id="3"/>
      <w:r w:rsidRPr="007E4E77">
        <w:rPr>
          <w:rFonts w:asciiTheme="minorHAnsi" w:hAnsiTheme="minorHAnsi"/>
          <w:b/>
          <w:color w:val="000000"/>
          <w:sz w:val="22"/>
          <w:szCs w:val="22"/>
        </w:rPr>
        <w:t xml:space="preserve"> </w:t>
      </w:r>
    </w:p>
    <w:p w14:paraId="74583D3F"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ust.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14:paraId="78327E83" w14:textId="77777777" w:rsidR="0043116C" w:rsidRDefault="0043116C" w:rsidP="0043116C">
      <w:pPr>
        <w:pStyle w:val="Bezriadkovania"/>
        <w:spacing w:line="276" w:lineRule="auto"/>
        <w:ind w:left="360"/>
        <w:jc w:val="both"/>
        <w:rPr>
          <w:rFonts w:asciiTheme="minorHAnsi" w:hAnsiTheme="minorHAnsi"/>
          <w:sz w:val="22"/>
          <w:szCs w:val="22"/>
        </w:rPr>
      </w:pPr>
    </w:p>
    <w:p w14:paraId="442C65B2" w14:textId="15898F95" w:rsidR="0043116C" w:rsidRPr="0043116C" w:rsidRDefault="00C3520E" w:rsidP="007E4E77">
      <w:pPr>
        <w:pStyle w:val="Bezriadkovania"/>
        <w:numPr>
          <w:ilvl w:val="1"/>
          <w:numId w:val="10"/>
        </w:numPr>
        <w:spacing w:line="276" w:lineRule="auto"/>
        <w:jc w:val="both"/>
        <w:rPr>
          <w:rFonts w:asciiTheme="minorHAnsi" w:hAnsiTheme="minorHAnsi"/>
          <w:sz w:val="22"/>
          <w:szCs w:val="22"/>
          <w:u w:val="single"/>
        </w:rPr>
      </w:pPr>
      <w:r w:rsidRPr="0043116C">
        <w:rPr>
          <w:rFonts w:asciiTheme="minorHAnsi" w:hAnsiTheme="minorHAnsi"/>
          <w:sz w:val="22"/>
          <w:szCs w:val="22"/>
          <w:u w:val="single"/>
        </w:rPr>
        <w:t>Ponuka je vyhotovená elektronicky</w:t>
      </w:r>
      <w:r w:rsidRPr="0043116C">
        <w:rPr>
          <w:rFonts w:asciiTheme="minorHAnsi" w:hAnsiTheme="minorHAnsi"/>
          <w:sz w:val="22"/>
          <w:szCs w:val="22"/>
        </w:rPr>
        <w:t xml:space="preserve"> v zmysle § 49 ods. 1 písm. a) ZVO </w:t>
      </w:r>
      <w:r w:rsidRPr="0043116C">
        <w:rPr>
          <w:rFonts w:asciiTheme="minorHAnsi" w:hAnsiTheme="minorHAnsi"/>
          <w:sz w:val="22"/>
          <w:szCs w:val="22"/>
          <w:u w:val="single"/>
        </w:rPr>
        <w:t>a vložená do systému JOSEPHINE</w:t>
      </w:r>
      <w:r w:rsidRPr="0043116C">
        <w:rPr>
          <w:rFonts w:asciiTheme="minorHAnsi" w:hAnsiTheme="minorHAnsi"/>
          <w:sz w:val="22"/>
          <w:szCs w:val="22"/>
        </w:rPr>
        <w:t xml:space="preserve"> umiestnenom na webovej adrese </w:t>
      </w:r>
      <w:hyperlink r:id="rId8" w:history="1">
        <w:r w:rsidR="0043116C" w:rsidRPr="0043116C">
          <w:rPr>
            <w:rFonts w:asciiTheme="minorHAnsi" w:hAnsiTheme="minorHAnsi"/>
            <w:sz w:val="22"/>
            <w:szCs w:val="22"/>
            <w:u w:val="single"/>
          </w:rPr>
          <w:t>https://josephine.proebiz.com/</w:t>
        </w:r>
      </w:hyperlink>
      <w:r w:rsidRPr="0043116C">
        <w:rPr>
          <w:rFonts w:asciiTheme="minorHAnsi" w:hAnsiTheme="minorHAnsi"/>
          <w:sz w:val="22"/>
          <w:szCs w:val="22"/>
        </w:rPr>
        <w:t>.</w:t>
      </w:r>
    </w:p>
    <w:p w14:paraId="76462C1C" w14:textId="77777777" w:rsidR="0043116C" w:rsidRDefault="0043116C" w:rsidP="0043116C">
      <w:pPr>
        <w:pStyle w:val="Odsekzoznamu"/>
        <w:rPr>
          <w:rFonts w:asciiTheme="minorHAnsi" w:hAnsiTheme="minorHAnsi"/>
          <w:sz w:val="22"/>
          <w:szCs w:val="22"/>
        </w:rPr>
      </w:pPr>
    </w:p>
    <w:p w14:paraId="7D17353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9" w:history="1">
        <w:r w:rsidRPr="0043116C">
          <w:rPr>
            <w:rStyle w:val="Hypertextovprepojenie"/>
            <w:rFonts w:asciiTheme="minorHAnsi" w:hAnsiTheme="minorHAnsi"/>
            <w:color w:val="000000"/>
            <w:sz w:val="22"/>
            <w:szCs w:val="22"/>
          </w:rPr>
          <w:t>https://josephine.proebiz.com/</w:t>
        </w:r>
      </w:hyperlink>
      <w:r w:rsidRPr="0043116C">
        <w:rPr>
          <w:rFonts w:asciiTheme="minorHAnsi" w:hAnsiTheme="minorHAnsi"/>
          <w:sz w:val="22"/>
          <w:szCs w:val="22"/>
        </w:rPr>
        <w:t>.</w:t>
      </w:r>
    </w:p>
    <w:p w14:paraId="7E607EED" w14:textId="77777777" w:rsidR="0043116C" w:rsidRDefault="0043116C" w:rsidP="0043116C">
      <w:pPr>
        <w:pStyle w:val="Odsekzoznamu"/>
        <w:rPr>
          <w:rFonts w:asciiTheme="minorHAnsi" w:hAnsiTheme="minorHAnsi"/>
          <w:sz w:val="22"/>
          <w:szCs w:val="22"/>
        </w:rPr>
      </w:pPr>
    </w:p>
    <w:p w14:paraId="56F23A1D" w14:textId="77777777" w:rsidR="0043116C" w:rsidRDefault="00C3520E" w:rsidP="00504110">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 predloženej ponuke prostredníctvom systému JOSEPHINE musia byť pripojené požadované naskenované doklady (doporučený formát je „PDF“) </w:t>
      </w:r>
      <w:r w:rsidRPr="0043116C">
        <w:rPr>
          <w:rFonts w:asciiTheme="minorHAnsi" w:hAnsiTheme="minorHAnsi"/>
          <w:sz w:val="22"/>
          <w:szCs w:val="22"/>
          <w:u w:val="single"/>
        </w:rPr>
        <w:t>a vyplnenie elektronického formulára, ktorý zodpovedá návrhu na plnenie kritéria uvedeného v súťažných podkladoch</w:t>
      </w:r>
      <w:r w:rsidRPr="0043116C">
        <w:rPr>
          <w:rFonts w:asciiTheme="minorHAnsi" w:hAnsiTheme="minorHAnsi"/>
          <w:sz w:val="22"/>
          <w:szCs w:val="22"/>
        </w:rPr>
        <w:t>.</w:t>
      </w:r>
    </w:p>
    <w:p w14:paraId="25AC59A8" w14:textId="77777777" w:rsidR="0043116C" w:rsidRDefault="0043116C" w:rsidP="0043116C">
      <w:pPr>
        <w:pStyle w:val="Odsekzoznamu"/>
        <w:rPr>
          <w:rFonts w:asciiTheme="minorHAnsi" w:hAnsiTheme="minorHAnsi"/>
          <w:sz w:val="22"/>
          <w:szCs w:val="22"/>
        </w:rPr>
      </w:pPr>
    </w:p>
    <w:p w14:paraId="5FF843D1" w14:textId="77777777" w:rsidR="0043116C" w:rsidRDefault="00504110"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24E9532" w14:textId="77777777" w:rsidR="0043116C" w:rsidRDefault="0043116C" w:rsidP="0043116C">
      <w:pPr>
        <w:pStyle w:val="Odsekzoznamu"/>
        <w:rPr>
          <w:rFonts w:asciiTheme="minorHAnsi" w:hAnsiTheme="minorHAnsi"/>
          <w:b/>
          <w:sz w:val="22"/>
          <w:szCs w:val="22"/>
        </w:rPr>
      </w:pPr>
    </w:p>
    <w:p w14:paraId="2BBE8B1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b/>
          <w:sz w:val="22"/>
          <w:szCs w:val="22"/>
        </w:rPr>
        <w:t>V prípade, že z</w:t>
      </w:r>
      <w:r w:rsidRPr="0043116C">
        <w:rPr>
          <w:rFonts w:asciiTheme="minorHAnsi" w:eastAsia="TimesNewRomanPSMT" w:hAnsiTheme="minorHAnsi" w:cs="Calibri"/>
          <w:b/>
          <w:color w:val="000000"/>
          <w:sz w:val="22"/>
          <w:szCs w:val="22"/>
        </w:rPr>
        <w:t>aradený záujemca</w:t>
      </w:r>
      <w:r w:rsidRPr="0043116C">
        <w:rPr>
          <w:rFonts w:asciiTheme="minorHAnsi" w:hAnsiTheme="minorHAnsi"/>
          <w:b/>
          <w:sz w:val="22"/>
          <w:szCs w:val="22"/>
        </w:rPr>
        <w:t xml:space="preserve"> predloží listinnú ponuku, verejný obstarávateľ na ňu nebude prihliadať. </w:t>
      </w:r>
    </w:p>
    <w:p w14:paraId="47E9ADDE" w14:textId="77777777" w:rsidR="0043116C" w:rsidRDefault="0043116C" w:rsidP="0043116C">
      <w:pPr>
        <w:pStyle w:val="Odsekzoznamu"/>
        <w:rPr>
          <w:rFonts w:asciiTheme="minorHAnsi" w:hAnsiTheme="minorHAnsi"/>
          <w:sz w:val="22"/>
          <w:szCs w:val="22"/>
        </w:rPr>
      </w:pPr>
    </w:p>
    <w:p w14:paraId="6ABFFB4E" w14:textId="2E8905A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Ponuka, pre účely zadávania tejto zákazky, je prejav slobodnej vôle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že</w:t>
      </w:r>
      <w:r w:rsidR="0036134F">
        <w:rPr>
          <w:rFonts w:asciiTheme="minorHAnsi" w:hAnsiTheme="minorHAnsi"/>
          <w:sz w:val="22"/>
          <w:szCs w:val="22"/>
        </w:rPr>
        <w:t> </w:t>
      </w:r>
      <w:r w:rsidRPr="0043116C">
        <w:rPr>
          <w:rFonts w:asciiTheme="minorHAnsi" w:hAnsiTheme="minorHAnsi"/>
          <w:sz w:val="22"/>
          <w:szCs w:val="22"/>
        </w:rPr>
        <w:t>chce za úhradu poskytnúť verejnému obstarávateľovi určené plnenie pri dodržaní podmienok stanovených verejným obstarávateľom bez určovania svojich osobitných podmienok.</w:t>
      </w:r>
    </w:p>
    <w:p w14:paraId="6218E17C" w14:textId="77777777" w:rsidR="0043116C" w:rsidRDefault="0043116C" w:rsidP="0043116C">
      <w:pPr>
        <w:pStyle w:val="Odsekzoznamu"/>
        <w:rPr>
          <w:rFonts w:asciiTheme="minorHAnsi" w:hAnsiTheme="minorHAnsi"/>
          <w:sz w:val="22"/>
          <w:szCs w:val="22"/>
        </w:rPr>
      </w:pPr>
    </w:p>
    <w:p w14:paraId="6F8F3F71" w14:textId="31C39350"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Ponuku môžu predkladať </w:t>
      </w:r>
      <w:r w:rsidRPr="0043116C">
        <w:rPr>
          <w:rFonts w:asciiTheme="minorHAnsi" w:eastAsia="TimesNewRomanPSMT" w:hAnsiTheme="minorHAnsi" w:cs="Calibri"/>
          <w:color w:val="000000"/>
          <w:sz w:val="22"/>
          <w:szCs w:val="22"/>
        </w:rPr>
        <w:t xml:space="preserve">zaradení záujemcovia </w:t>
      </w:r>
      <w:r w:rsidRPr="0043116C">
        <w:rPr>
          <w:rFonts w:asciiTheme="minorHAnsi" w:hAnsiTheme="minorHAnsi"/>
          <w:sz w:val="22"/>
          <w:szCs w:val="22"/>
        </w:rPr>
        <w:t>(fyzické, právnické osoby alebo skupina fyzických alebo právnických osôb vystupujúcich voči verejnému obstarávateľovi spoločne). V prípade, že</w:t>
      </w:r>
      <w:r w:rsidR="0036134F">
        <w:rPr>
          <w:rFonts w:asciiTheme="minorHAnsi" w:hAnsiTheme="minorHAnsi"/>
          <w:sz w:val="22"/>
          <w:szCs w:val="22"/>
        </w:rPr>
        <w:t> </w:t>
      </w:r>
      <w:r w:rsidRPr="0043116C">
        <w:rPr>
          <w:rFonts w:asciiTheme="minorHAnsi" w:hAnsiTheme="minorHAnsi"/>
          <w:sz w:val="22"/>
          <w:szCs w:val="22"/>
        </w:rPr>
        <w:t>je</w:t>
      </w:r>
      <w:r w:rsidR="0036134F">
        <w:rPr>
          <w:rFonts w:asciiTheme="minorHAnsi" w:hAnsiTheme="minorHAnsi"/>
          <w:sz w:val="22"/>
          <w:szCs w:val="22"/>
        </w:rPr>
        <w:t> </w:t>
      </w:r>
      <w:r w:rsidRPr="0043116C">
        <w:rPr>
          <w:rFonts w:asciiTheme="minorHAnsi" w:eastAsia="TimesNewRomanPSMT" w:hAnsiTheme="minorHAnsi" w:cs="Calibri"/>
          <w:color w:val="000000"/>
          <w:sz w:val="22"/>
          <w:szCs w:val="22"/>
        </w:rPr>
        <w:t>zaradeným záujemcom</w:t>
      </w:r>
      <w:r w:rsidRPr="0043116C">
        <w:rPr>
          <w:rFonts w:asciiTheme="minorHAnsi" w:hAnsiTheme="minorHAnsi"/>
          <w:sz w:val="22"/>
          <w:szCs w:val="22"/>
        </w:rPr>
        <w:t xml:space="preserve"> skupina, takýto </w:t>
      </w:r>
      <w:r w:rsidRPr="0043116C">
        <w:rPr>
          <w:rFonts w:asciiTheme="minorHAnsi" w:eastAsia="TimesNewRomanPSMT" w:hAnsiTheme="minorHAnsi" w:cs="Calibri"/>
          <w:color w:val="000000"/>
          <w:sz w:val="22"/>
          <w:szCs w:val="22"/>
        </w:rPr>
        <w:t>zaradený záujemca</w:t>
      </w:r>
      <w:r w:rsidRPr="0043116C">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43116C">
        <w:rPr>
          <w:rFonts w:asciiTheme="minorHAnsi" w:eastAsia="TimesNewRomanPSMT" w:hAnsiTheme="minorHAnsi" w:cs="Calibri"/>
          <w:color w:val="000000"/>
          <w:sz w:val="22"/>
          <w:szCs w:val="22"/>
        </w:rPr>
        <w:t>zaradených záujemcov</w:t>
      </w:r>
      <w:r w:rsidRPr="0043116C">
        <w:rPr>
          <w:rFonts w:asciiTheme="minorHAnsi" w:hAnsi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w:t>
      </w:r>
      <w:r w:rsidR="00135C4C">
        <w:rPr>
          <w:rFonts w:asciiTheme="minorHAnsi" w:hAnsiTheme="minorHAnsi"/>
          <w:sz w:val="22"/>
          <w:szCs w:val="22"/>
        </w:rPr>
        <w:t xml:space="preserve">             </w:t>
      </w:r>
      <w:r w:rsidRPr="0043116C">
        <w:rPr>
          <w:rFonts w:asciiTheme="minorHAnsi" w:hAnsiTheme="minorHAnsi"/>
          <w:sz w:val="22"/>
          <w:szCs w:val="22"/>
        </w:rPr>
        <w:t>za záväzky združenia spoločne a nerozdielne.</w:t>
      </w:r>
    </w:p>
    <w:p w14:paraId="6581B361" w14:textId="77777777" w:rsidR="0043116C" w:rsidRDefault="0043116C" w:rsidP="0043116C">
      <w:pPr>
        <w:pStyle w:val="Odsekzoznamu"/>
        <w:rPr>
          <w:rFonts w:asciiTheme="minorHAnsi" w:eastAsia="TimesNewRomanPSMT" w:hAnsiTheme="minorHAnsi" w:cs="Calibri"/>
          <w:color w:val="000000"/>
          <w:sz w:val="22"/>
          <w:szCs w:val="22"/>
        </w:rPr>
      </w:pPr>
    </w:p>
    <w:p w14:paraId="109E46FF" w14:textId="605A642C" w:rsidR="00150E4E" w:rsidRPr="00150E4E" w:rsidRDefault="00C3520E" w:rsidP="00150E4E">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 záujemca </w:t>
      </w:r>
      <w:r w:rsidRPr="0043116C">
        <w:rPr>
          <w:rFonts w:asciiTheme="minorHAnsi" w:eastAsia="TimesNewRomanPSMT" w:hAnsiTheme="minorHAnsi"/>
          <w:sz w:val="22"/>
          <w:szCs w:val="22"/>
        </w:rPr>
        <w:t xml:space="preserve">môže predložiť iba jednu ponuku. </w:t>
      </w:r>
      <w:r w:rsidRPr="0043116C">
        <w:rPr>
          <w:rFonts w:asciiTheme="minorHAnsi" w:eastAsia="TimesNewRomanPSMT" w:hAnsiTheme="minorHAnsi" w:cs="Calibri"/>
          <w:color w:val="000000"/>
          <w:sz w:val="22"/>
          <w:szCs w:val="22"/>
        </w:rPr>
        <w:t xml:space="preserve">Zaradený záujemca </w:t>
      </w:r>
      <w:r w:rsidRPr="0043116C">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xml:space="preserve">, ktorý je súčasne členom skupiny dodávateľov. </w:t>
      </w:r>
    </w:p>
    <w:p w14:paraId="35017539"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lastRenderedPageBreak/>
        <w:t xml:space="preserve"> </w:t>
      </w:r>
      <w:bookmarkStart w:id="4" w:name="_Toc488059675"/>
      <w:r w:rsidRPr="007E4E77">
        <w:rPr>
          <w:rFonts w:asciiTheme="minorHAnsi" w:hAnsiTheme="minorHAnsi"/>
          <w:b/>
          <w:sz w:val="22"/>
          <w:szCs w:val="22"/>
        </w:rPr>
        <w:t>Jazyk ponuky</w:t>
      </w:r>
      <w:bookmarkEnd w:id="4"/>
    </w:p>
    <w:p w14:paraId="13FAD0F2" w14:textId="083AE25B" w:rsidR="00C3520E" w:rsidRDefault="00C3520E"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w:t>
      </w:r>
      <w:r w:rsidR="00135C4C">
        <w:rPr>
          <w:rFonts w:asciiTheme="minorHAnsi" w:hAnsiTheme="minorHAnsi"/>
          <w:sz w:val="22"/>
          <w:szCs w:val="22"/>
        </w:rPr>
        <w:t xml:space="preserve">         </w:t>
      </w:r>
      <w:r w:rsidRPr="007E4E77">
        <w:rPr>
          <w:rFonts w:asciiTheme="minorHAnsi" w:hAnsiTheme="minorHAnsi"/>
          <w:sz w:val="22"/>
          <w:szCs w:val="22"/>
        </w:rPr>
        <w:t>do slovenčiny; to neplatí pre doklady a dokumenty vyhotovené v českom jazyku. Ponuka musí byť predložená v čitateľnej a reprodukovateľnej podobe.</w:t>
      </w:r>
    </w:p>
    <w:p w14:paraId="182E8119" w14:textId="77777777" w:rsidR="00C3520E" w:rsidRPr="007E4E77" w:rsidRDefault="00C3520E" w:rsidP="007E4E77">
      <w:pPr>
        <w:pStyle w:val="Bezriadkovania"/>
        <w:spacing w:line="276" w:lineRule="auto"/>
        <w:jc w:val="both"/>
        <w:rPr>
          <w:rFonts w:asciiTheme="minorHAnsi" w:hAnsiTheme="minorHAnsi"/>
          <w:strike/>
          <w:sz w:val="22"/>
          <w:szCs w:val="22"/>
        </w:rPr>
      </w:pPr>
    </w:p>
    <w:p w14:paraId="4B1B63DD"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5" w:name="_Toc488059676"/>
      <w:r w:rsidRPr="007E4E77">
        <w:rPr>
          <w:rFonts w:asciiTheme="minorHAnsi" w:hAnsiTheme="minorHAnsi"/>
          <w:b/>
          <w:sz w:val="22"/>
          <w:szCs w:val="22"/>
        </w:rPr>
        <w:t>Predkladanie a obsah ponuky</w:t>
      </w:r>
      <w:bookmarkEnd w:id="5"/>
    </w:p>
    <w:p w14:paraId="74D2EF92" w14:textId="77777777" w:rsidR="0043116C" w:rsidRDefault="009F10BD"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Ponuky sa budú predkladať elektronicky v zmysle § 49 ods. 1 písm. a) ZVO do systému JOSEPHINE, umiestnenom na webovej adrese </w:t>
      </w:r>
      <w:hyperlink r:id="rId10" w:history="1">
        <w:r w:rsidR="0043116C" w:rsidRPr="003A699A">
          <w:rPr>
            <w:rStyle w:val="Hypertextovprepojenie"/>
            <w:rFonts w:asciiTheme="minorHAnsi" w:hAnsiTheme="minorHAnsi"/>
            <w:sz w:val="22"/>
            <w:szCs w:val="22"/>
          </w:rPr>
          <w:t>https://josephine.proebiz.com</w:t>
        </w:r>
      </w:hyperlink>
      <w:r w:rsidRPr="007E4E77">
        <w:rPr>
          <w:rFonts w:asciiTheme="minorHAnsi" w:hAnsiTheme="minorHAnsi"/>
          <w:sz w:val="22"/>
          <w:szCs w:val="22"/>
        </w:rPr>
        <w:t>.</w:t>
      </w:r>
    </w:p>
    <w:p w14:paraId="5B3DAF85" w14:textId="77777777" w:rsidR="0043116C" w:rsidRDefault="0043116C" w:rsidP="0043116C">
      <w:pPr>
        <w:pStyle w:val="Bezriadkovania"/>
        <w:spacing w:line="276" w:lineRule="auto"/>
        <w:ind w:left="360"/>
        <w:jc w:val="both"/>
        <w:rPr>
          <w:rFonts w:asciiTheme="minorHAnsi" w:hAnsiTheme="minorHAnsi"/>
          <w:sz w:val="22"/>
          <w:szCs w:val="22"/>
        </w:rPr>
      </w:pPr>
    </w:p>
    <w:p w14:paraId="68836857"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u w:val="single"/>
        </w:rPr>
        <w:t>Predkladanie ponúk je umožnené iba autentifikovaným zaradeným záujemcom do daného zriadeného Dynamického nákupného systému</w:t>
      </w:r>
      <w:r w:rsidRPr="007E4E77">
        <w:rPr>
          <w:rFonts w:asciiTheme="minorHAnsi" w:hAnsiTheme="minorHAnsi"/>
          <w:sz w:val="22"/>
          <w:szCs w:val="22"/>
        </w:rPr>
        <w:t>. Zaradený záujemca sa prihlasuje do systému pomocou eID alebo svojich hesiel, ktoré nadobudol v rámci autentifikačného procesu.</w:t>
      </w:r>
    </w:p>
    <w:p w14:paraId="1446C872" w14:textId="77777777" w:rsidR="0043116C" w:rsidRDefault="0043116C" w:rsidP="0043116C">
      <w:pPr>
        <w:pStyle w:val="Odsekzoznamu"/>
        <w:rPr>
          <w:rFonts w:asciiTheme="minorHAnsi" w:hAnsiTheme="minorHAnsi"/>
          <w:sz w:val="22"/>
          <w:szCs w:val="22"/>
        </w:rPr>
      </w:pPr>
    </w:p>
    <w:p w14:paraId="7A847409"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46646711" w14:textId="77777777" w:rsidR="0043116C" w:rsidRDefault="0043116C" w:rsidP="0043116C">
      <w:pPr>
        <w:pStyle w:val="Odsekzoznamu"/>
        <w:rPr>
          <w:rFonts w:asciiTheme="minorHAnsi" w:eastAsia="TimesNewRomanPSMT" w:hAnsiTheme="minorHAnsi" w:cs="Calibri"/>
          <w:color w:val="000000"/>
          <w:sz w:val="22"/>
          <w:szCs w:val="22"/>
        </w:rPr>
      </w:pPr>
    </w:p>
    <w:p w14:paraId="14D2E34D" w14:textId="6780BF05" w:rsidR="000625BD" w:rsidRDefault="00C3520E" w:rsidP="000625BD">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Zaradeným záujemcom </w:t>
      </w:r>
      <w:r w:rsidRPr="0043116C">
        <w:rPr>
          <w:rFonts w:asciiTheme="minorHAnsi" w:hAnsiTheme="minorHAnsi"/>
          <w:sz w:val="22"/>
          <w:szCs w:val="22"/>
        </w:rPr>
        <w:t xml:space="preserve">navrhovaná </w:t>
      </w:r>
      <w:r w:rsidRPr="0043116C">
        <w:rPr>
          <w:rFonts w:asciiTheme="minorHAnsi" w:hAnsiTheme="minorHAnsi" w:cs="Lucida Sans Unicode"/>
          <w:color w:val="000000"/>
          <w:sz w:val="22"/>
          <w:szCs w:val="22"/>
          <w:shd w:val="clear" w:color="auto" w:fill="FFFFFF"/>
        </w:rPr>
        <w:t> celková cena verejného obstarávania musí byť uvedená na</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2</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 xml:space="preserve">desatinné miesta v EUR bez DPH a vložená do </w:t>
      </w:r>
      <w:r w:rsidRPr="0043116C">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966B891" w14:textId="77777777" w:rsidR="000625BD" w:rsidRDefault="000625BD" w:rsidP="000625BD">
      <w:pPr>
        <w:pStyle w:val="Odsekzoznamu"/>
        <w:rPr>
          <w:rFonts w:asciiTheme="minorHAnsi" w:hAnsiTheme="minorHAnsi"/>
          <w:b/>
          <w:color w:val="000000"/>
          <w:sz w:val="22"/>
          <w:szCs w:val="22"/>
          <w:u w:val="single"/>
        </w:rPr>
      </w:pPr>
    </w:p>
    <w:p w14:paraId="0F88E75A" w14:textId="100E9287" w:rsidR="00130ECE" w:rsidRPr="00E02755" w:rsidRDefault="00C3520E" w:rsidP="00E02755">
      <w:pPr>
        <w:pStyle w:val="Bezriadkovania"/>
        <w:numPr>
          <w:ilvl w:val="1"/>
          <w:numId w:val="10"/>
        </w:numPr>
        <w:spacing w:line="276" w:lineRule="auto"/>
        <w:jc w:val="both"/>
        <w:rPr>
          <w:rFonts w:ascii="Calibri" w:eastAsiaTheme="minorHAnsi" w:hAnsi="Calibri" w:cs="Calibri"/>
          <w:color w:val="000000"/>
          <w:lang w:eastAsia="en-US"/>
        </w:rPr>
      </w:pPr>
      <w:r w:rsidRPr="000018B1">
        <w:rPr>
          <w:rFonts w:asciiTheme="minorHAnsi" w:hAnsiTheme="minorHAnsi"/>
          <w:b/>
          <w:color w:val="000000"/>
          <w:sz w:val="22"/>
          <w:szCs w:val="22"/>
          <w:u w:val="single"/>
        </w:rPr>
        <w:t>Ponuka bude obsahovať:</w:t>
      </w:r>
    </w:p>
    <w:p w14:paraId="24968153" w14:textId="060912DF" w:rsidR="00B82D73" w:rsidRPr="00B82D73" w:rsidRDefault="00B82D73" w:rsidP="00B82D73">
      <w:pPr>
        <w:pStyle w:val="Odsekzoznamu"/>
        <w:numPr>
          <w:ilvl w:val="0"/>
          <w:numId w:val="26"/>
        </w:numPr>
        <w:autoSpaceDE w:val="0"/>
        <w:autoSpaceDN w:val="0"/>
        <w:adjustRightInd w:val="0"/>
        <w:spacing w:after="56"/>
        <w:ind w:left="709"/>
        <w:jc w:val="both"/>
        <w:rPr>
          <w:rFonts w:ascii="Calibri" w:hAnsi="Calibri"/>
          <w:sz w:val="20"/>
          <w:szCs w:val="20"/>
        </w:rPr>
      </w:pPr>
      <w:r>
        <w:rPr>
          <w:rFonts w:ascii="Calibri" w:eastAsiaTheme="minorHAnsi" w:hAnsi="Calibri" w:cs="Calibri"/>
          <w:color w:val="000000"/>
          <w:sz w:val="22"/>
          <w:szCs w:val="22"/>
          <w:lang w:eastAsia="en-US"/>
        </w:rPr>
        <w:t>v</w:t>
      </w:r>
      <w:r w:rsidRPr="00B82D73">
        <w:rPr>
          <w:rFonts w:ascii="Calibri" w:eastAsiaTheme="minorHAnsi" w:hAnsi="Calibri" w:cs="Calibri"/>
          <w:color w:val="000000"/>
          <w:sz w:val="22"/>
          <w:szCs w:val="22"/>
          <w:lang w:eastAsia="en-US"/>
        </w:rPr>
        <w:t xml:space="preserve">yplnenú </w:t>
      </w:r>
      <w:r w:rsidR="00130ECE" w:rsidRPr="00130ECE">
        <w:rPr>
          <w:rFonts w:ascii="Calibri" w:eastAsiaTheme="minorHAnsi" w:hAnsi="Calibri" w:cs="Calibri"/>
          <w:b/>
          <w:bCs/>
          <w:color w:val="000000"/>
          <w:sz w:val="22"/>
          <w:szCs w:val="22"/>
          <w:lang w:eastAsia="en-US"/>
        </w:rPr>
        <w:t>Technickú špecifikáciu</w:t>
      </w:r>
      <w:r w:rsidR="00130ECE" w:rsidRPr="00B82D73">
        <w:rPr>
          <w:rFonts w:ascii="Calibri" w:eastAsiaTheme="minorHAnsi" w:hAnsi="Calibri" w:cs="Calibri"/>
          <w:color w:val="000000"/>
          <w:sz w:val="22"/>
          <w:szCs w:val="22"/>
          <w:lang w:eastAsia="en-US"/>
        </w:rPr>
        <w:t xml:space="preserve"> </w:t>
      </w:r>
      <w:r w:rsidRPr="00B82D73">
        <w:rPr>
          <w:rFonts w:asciiTheme="minorHAnsi" w:hAnsiTheme="minorHAnsi"/>
          <w:sz w:val="22"/>
          <w:szCs w:val="22"/>
        </w:rPr>
        <w:t xml:space="preserve">(príloha č. 4 SP) predmetu zákazky vo formáte </w:t>
      </w:r>
      <w:r w:rsidRPr="00B82D73">
        <w:rPr>
          <w:rFonts w:asciiTheme="minorHAnsi" w:hAnsiTheme="minorHAnsi"/>
          <w:b/>
          <w:bCs/>
          <w:sz w:val="22"/>
          <w:szCs w:val="22"/>
        </w:rPr>
        <w:t>xls</w:t>
      </w:r>
      <w:r w:rsidRPr="00B82D73">
        <w:rPr>
          <w:rFonts w:asciiTheme="minorHAnsi" w:hAnsiTheme="minorHAnsi"/>
          <w:sz w:val="22"/>
          <w:szCs w:val="22"/>
        </w:rPr>
        <w:t>/</w:t>
      </w:r>
      <w:r w:rsidRPr="00B82D73">
        <w:rPr>
          <w:rFonts w:asciiTheme="minorHAnsi" w:hAnsiTheme="minorHAnsi"/>
          <w:b/>
          <w:bCs/>
          <w:sz w:val="22"/>
          <w:szCs w:val="22"/>
        </w:rPr>
        <w:t>.xlsx a .pdf</w:t>
      </w:r>
      <w:r w:rsidR="001B6528">
        <w:rPr>
          <w:rFonts w:asciiTheme="minorHAnsi" w:hAnsiTheme="minorHAnsi"/>
          <w:sz w:val="22"/>
          <w:szCs w:val="22"/>
        </w:rPr>
        <w:t xml:space="preserve">, </w:t>
      </w:r>
      <w:r>
        <w:rPr>
          <w:rFonts w:asciiTheme="minorHAnsi" w:hAnsiTheme="minorHAnsi"/>
          <w:sz w:val="22"/>
          <w:szCs w:val="22"/>
        </w:rPr>
        <w:t xml:space="preserve">vloženú do systému JOSEPHINE. Tento dokument musí byť </w:t>
      </w:r>
      <w:r w:rsidRPr="0090448B">
        <w:rPr>
          <w:rFonts w:asciiTheme="minorHAnsi" w:hAnsiTheme="minorHAnsi"/>
          <w:sz w:val="22"/>
          <w:szCs w:val="22"/>
        </w:rPr>
        <w:t>podpísan</w:t>
      </w:r>
      <w:r>
        <w:rPr>
          <w:rFonts w:asciiTheme="minorHAnsi" w:hAnsiTheme="minorHAnsi"/>
          <w:sz w:val="22"/>
          <w:szCs w:val="22"/>
        </w:rPr>
        <w:t>ý</w:t>
      </w:r>
      <w:r w:rsidRPr="0090448B">
        <w:rPr>
          <w:rFonts w:asciiTheme="minorHAnsi" w:hAnsiTheme="minorHAnsi"/>
          <w:sz w:val="22"/>
          <w:szCs w:val="22"/>
        </w:rPr>
        <w:t xml:space="preserve"> štatutárnym zástupcom alebo osobou oprávnenou konať za uchádzača</w:t>
      </w:r>
      <w:r>
        <w:rPr>
          <w:rFonts w:asciiTheme="minorHAnsi" w:hAnsiTheme="minorHAnsi"/>
          <w:sz w:val="22"/>
          <w:szCs w:val="22"/>
        </w:rPr>
        <w:t>,</w:t>
      </w:r>
    </w:p>
    <w:p w14:paraId="75C7ACC1" w14:textId="08C6429D" w:rsidR="00130ECE" w:rsidRPr="00130ECE" w:rsidRDefault="00130ECE" w:rsidP="00130ECE">
      <w:pPr>
        <w:pStyle w:val="Odsekzoznamu"/>
        <w:numPr>
          <w:ilvl w:val="0"/>
          <w:numId w:val="26"/>
        </w:numPr>
        <w:autoSpaceDE w:val="0"/>
        <w:autoSpaceDN w:val="0"/>
        <w:adjustRightInd w:val="0"/>
        <w:spacing w:after="56"/>
        <w:ind w:left="709"/>
        <w:jc w:val="both"/>
        <w:rPr>
          <w:rFonts w:ascii="Calibri" w:eastAsiaTheme="minorHAnsi" w:hAnsi="Calibri" w:cs="Calibri"/>
          <w:color w:val="000000"/>
          <w:sz w:val="22"/>
          <w:szCs w:val="22"/>
          <w:lang w:eastAsia="en-US"/>
        </w:rPr>
      </w:pPr>
      <w:r w:rsidRPr="00130ECE">
        <w:rPr>
          <w:rFonts w:ascii="Calibri" w:eastAsiaTheme="minorHAnsi" w:hAnsi="Calibri" w:cs="Calibri"/>
          <w:b/>
          <w:bCs/>
          <w:color w:val="000000"/>
          <w:sz w:val="22"/>
          <w:szCs w:val="22"/>
          <w:lang w:eastAsia="en-US"/>
        </w:rPr>
        <w:t xml:space="preserve">Návrh </w:t>
      </w:r>
      <w:r w:rsidRPr="00130ECE">
        <w:rPr>
          <w:rFonts w:ascii="Calibri" w:eastAsiaTheme="minorHAnsi" w:hAnsi="Calibri" w:cs="Calibri"/>
          <w:color w:val="000000"/>
          <w:sz w:val="22"/>
          <w:szCs w:val="22"/>
          <w:lang w:eastAsia="en-US"/>
        </w:rPr>
        <w:t xml:space="preserve">zaradeného záujemcu </w:t>
      </w:r>
      <w:r w:rsidRPr="00130ECE">
        <w:rPr>
          <w:rFonts w:ascii="Calibri" w:eastAsiaTheme="minorHAnsi" w:hAnsi="Calibri" w:cs="Calibri"/>
          <w:b/>
          <w:bCs/>
          <w:color w:val="000000"/>
          <w:sz w:val="22"/>
          <w:szCs w:val="22"/>
          <w:lang w:eastAsia="en-US"/>
        </w:rPr>
        <w:t xml:space="preserve">na plnenie kritéria </w:t>
      </w:r>
      <w:r w:rsidRPr="00130ECE">
        <w:rPr>
          <w:rFonts w:ascii="Calibri" w:eastAsiaTheme="minorHAnsi" w:hAnsi="Calibri" w:cs="Calibri"/>
          <w:color w:val="000000"/>
          <w:sz w:val="22"/>
          <w:szCs w:val="22"/>
          <w:lang w:eastAsia="en-US"/>
        </w:rPr>
        <w:t xml:space="preserve">predmetu zákazky (cenová ponuka) vložený do systému JOSEPHINE (príloha č. </w:t>
      </w:r>
      <w:r w:rsidR="007339C0">
        <w:rPr>
          <w:rFonts w:ascii="Calibri" w:eastAsiaTheme="minorHAnsi" w:hAnsi="Calibri" w:cs="Calibri"/>
          <w:color w:val="000000"/>
          <w:sz w:val="22"/>
          <w:szCs w:val="22"/>
          <w:lang w:eastAsia="en-US"/>
        </w:rPr>
        <w:t>3</w:t>
      </w:r>
      <w:r w:rsidR="007339C0" w:rsidRPr="00130ECE">
        <w:rPr>
          <w:rFonts w:ascii="Calibri" w:eastAsiaTheme="minorHAnsi" w:hAnsi="Calibri" w:cs="Calibri"/>
          <w:color w:val="000000"/>
          <w:sz w:val="22"/>
          <w:szCs w:val="22"/>
          <w:lang w:eastAsia="en-US"/>
        </w:rPr>
        <w:t xml:space="preserve"> </w:t>
      </w:r>
      <w:r w:rsidRPr="00130ECE">
        <w:rPr>
          <w:rFonts w:ascii="Calibri" w:eastAsiaTheme="minorHAnsi" w:hAnsi="Calibri" w:cs="Calibri"/>
          <w:color w:val="000000"/>
          <w:sz w:val="22"/>
          <w:szCs w:val="22"/>
          <w:lang w:eastAsia="en-US"/>
        </w:rPr>
        <w:t>SP). Tento dokument musí byť podpísaný štatutárnym zástupcom alebo osobou oprávnenou konať za uchádzača</w:t>
      </w:r>
      <w:r w:rsidR="00B82D73">
        <w:rPr>
          <w:rFonts w:ascii="Calibri" w:eastAsiaTheme="minorHAnsi" w:hAnsi="Calibri" w:cs="Calibri"/>
          <w:color w:val="000000"/>
          <w:sz w:val="22"/>
          <w:szCs w:val="22"/>
          <w:lang w:eastAsia="en-US"/>
        </w:rPr>
        <w:t>,</w:t>
      </w:r>
      <w:r w:rsidRPr="00130ECE">
        <w:rPr>
          <w:rFonts w:ascii="Calibri" w:eastAsiaTheme="minorHAnsi" w:hAnsi="Calibri" w:cs="Calibri"/>
          <w:color w:val="000000"/>
          <w:sz w:val="22"/>
          <w:szCs w:val="22"/>
          <w:lang w:eastAsia="en-US"/>
        </w:rPr>
        <w:t xml:space="preserve"> </w:t>
      </w:r>
    </w:p>
    <w:p w14:paraId="07EFC497" w14:textId="48515DC6" w:rsidR="00542FC2" w:rsidRPr="00542FC2" w:rsidRDefault="00B82D73" w:rsidP="00130ECE">
      <w:pPr>
        <w:pStyle w:val="Odsekzoznamu"/>
        <w:numPr>
          <w:ilvl w:val="0"/>
          <w:numId w:val="26"/>
        </w:numPr>
        <w:autoSpaceDE w:val="0"/>
        <w:autoSpaceDN w:val="0"/>
        <w:adjustRightInd w:val="0"/>
        <w:spacing w:after="56"/>
        <w:ind w:left="709"/>
        <w:jc w:val="both"/>
        <w:rPr>
          <w:rFonts w:asciiTheme="minorHAnsi" w:eastAsia="TimesNewRomanPSMT" w:hAnsiTheme="minorHAnsi" w:cs="Calibri"/>
          <w:color w:val="000000"/>
          <w:sz w:val="22"/>
          <w:szCs w:val="22"/>
        </w:rPr>
      </w:pPr>
      <w:r>
        <w:rPr>
          <w:rFonts w:ascii="Calibri" w:eastAsiaTheme="minorHAnsi" w:hAnsi="Calibri" w:cs="Calibri"/>
          <w:color w:val="000000"/>
          <w:sz w:val="22"/>
          <w:szCs w:val="22"/>
          <w:lang w:eastAsia="en-US"/>
        </w:rPr>
        <w:t>p</w:t>
      </w:r>
      <w:r w:rsidRPr="00130ECE">
        <w:rPr>
          <w:rFonts w:ascii="Calibri" w:eastAsiaTheme="minorHAnsi" w:hAnsi="Calibri" w:cs="Calibri"/>
          <w:color w:val="000000"/>
          <w:sz w:val="22"/>
          <w:szCs w:val="22"/>
          <w:lang w:eastAsia="en-US"/>
        </w:rPr>
        <w:t xml:space="preserve">rehľad </w:t>
      </w:r>
      <w:r w:rsidR="00130ECE" w:rsidRPr="00130ECE">
        <w:rPr>
          <w:rFonts w:ascii="Calibri" w:eastAsiaTheme="minorHAnsi" w:hAnsi="Calibri" w:cs="Calibri"/>
          <w:color w:val="000000"/>
          <w:sz w:val="22"/>
          <w:szCs w:val="22"/>
          <w:lang w:eastAsia="en-US"/>
        </w:rPr>
        <w:t>ekvivalentných materiálov, výrobkov a zariadení, ak je potrebný, spolu s technickými listami k ponúknutým ekvivalentom, prípadne ďalšie dokumenty a doklady a odôvodenia preukazujúce opodstatnenosť a správnosť uchádzačom navrhnutého ekvivalentného výrobku/zariadenia</w:t>
      </w:r>
      <w:r w:rsidR="004F5804">
        <w:rPr>
          <w:rFonts w:ascii="Calibri" w:eastAsiaTheme="minorHAnsi" w:hAnsi="Calibri" w:cs="Calibri"/>
          <w:color w:val="000000"/>
          <w:sz w:val="22"/>
          <w:szCs w:val="22"/>
          <w:lang w:eastAsia="en-US"/>
        </w:rPr>
        <w:t>.</w:t>
      </w:r>
      <w:r w:rsidR="00130ECE" w:rsidRPr="00130ECE">
        <w:rPr>
          <w:rFonts w:ascii="Calibri" w:eastAsiaTheme="minorHAnsi" w:hAnsi="Calibri" w:cs="Calibri"/>
          <w:color w:val="000000"/>
          <w:sz w:val="22"/>
          <w:szCs w:val="22"/>
          <w:lang w:eastAsia="en-US"/>
        </w:rPr>
        <w:t xml:space="preserve"> </w:t>
      </w:r>
    </w:p>
    <w:p w14:paraId="5899879E" w14:textId="77777777"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14:paraId="14F498C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6" w:name="_Toc488059677"/>
      <w:r w:rsidRPr="007E4E77">
        <w:rPr>
          <w:rFonts w:asciiTheme="minorHAnsi" w:hAnsiTheme="minorHAnsi"/>
          <w:b/>
          <w:sz w:val="22"/>
          <w:szCs w:val="22"/>
        </w:rPr>
        <w:t>Lehota na predkladanie ponúk</w:t>
      </w:r>
      <w:bookmarkEnd w:id="6"/>
    </w:p>
    <w:p w14:paraId="06951496" w14:textId="253FFF3A" w:rsidR="00C3520E" w:rsidRDefault="00C3520E" w:rsidP="000625BD">
      <w:pPr>
        <w:pStyle w:val="Bezriadkovania"/>
        <w:numPr>
          <w:ilvl w:val="1"/>
          <w:numId w:val="10"/>
        </w:numPr>
        <w:spacing w:line="276" w:lineRule="auto"/>
        <w:jc w:val="both"/>
        <w:rPr>
          <w:rFonts w:asciiTheme="minorHAnsi" w:hAnsiTheme="minorHAnsi"/>
          <w:b/>
          <w:sz w:val="22"/>
          <w:szCs w:val="22"/>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w:t>
      </w:r>
      <w:r w:rsidRPr="00150E4E">
        <w:rPr>
          <w:rFonts w:asciiTheme="minorHAnsi" w:hAnsiTheme="minorHAnsi"/>
          <w:b/>
          <w:sz w:val="22"/>
          <w:szCs w:val="22"/>
        </w:rPr>
        <w:t xml:space="preserve">do </w:t>
      </w:r>
      <w:r w:rsidR="000474D1" w:rsidRPr="00150E4E">
        <w:rPr>
          <w:rFonts w:asciiTheme="minorHAnsi" w:eastAsia="TimesNewRomanPSMT" w:hAnsiTheme="minorHAnsi"/>
          <w:b/>
          <w:color w:val="000000"/>
          <w:sz w:val="22"/>
          <w:szCs w:val="22"/>
        </w:rPr>
        <w:t>0</w:t>
      </w:r>
      <w:r w:rsidR="000474D1">
        <w:rPr>
          <w:rFonts w:asciiTheme="minorHAnsi" w:eastAsia="TimesNewRomanPSMT" w:hAnsiTheme="minorHAnsi"/>
          <w:b/>
          <w:color w:val="000000"/>
          <w:sz w:val="22"/>
          <w:szCs w:val="22"/>
        </w:rPr>
        <w:t>8</w:t>
      </w:r>
      <w:r w:rsidR="00DE0F0C" w:rsidRPr="00150E4E">
        <w:rPr>
          <w:rFonts w:asciiTheme="minorHAnsi" w:eastAsia="TimesNewRomanPSMT" w:hAnsiTheme="minorHAnsi"/>
          <w:b/>
          <w:color w:val="000000"/>
          <w:sz w:val="22"/>
          <w:szCs w:val="22"/>
        </w:rPr>
        <w:t>.11</w:t>
      </w:r>
      <w:r w:rsidR="00A17F6D" w:rsidRPr="00150E4E">
        <w:rPr>
          <w:rFonts w:asciiTheme="minorHAnsi" w:hAnsiTheme="minorHAnsi"/>
          <w:b/>
          <w:sz w:val="22"/>
          <w:szCs w:val="22"/>
        </w:rPr>
        <w:t>.202</w:t>
      </w:r>
      <w:r w:rsidR="00030913" w:rsidRPr="00150E4E">
        <w:rPr>
          <w:rFonts w:asciiTheme="minorHAnsi" w:hAnsiTheme="minorHAnsi"/>
          <w:b/>
          <w:sz w:val="22"/>
          <w:szCs w:val="22"/>
        </w:rPr>
        <w:t>1</w:t>
      </w:r>
      <w:r w:rsidRPr="00150E4E">
        <w:rPr>
          <w:rFonts w:asciiTheme="minorHAnsi" w:hAnsiTheme="minorHAnsi"/>
          <w:b/>
          <w:sz w:val="22"/>
          <w:szCs w:val="22"/>
        </w:rPr>
        <w:t xml:space="preserve"> do </w:t>
      </w:r>
      <w:r w:rsidR="00A17F6D" w:rsidRPr="00150E4E">
        <w:rPr>
          <w:rFonts w:asciiTheme="minorHAnsi" w:hAnsiTheme="minorHAnsi"/>
          <w:b/>
          <w:sz w:val="22"/>
          <w:szCs w:val="22"/>
        </w:rPr>
        <w:t>09:00</w:t>
      </w:r>
      <w:r w:rsidR="00A17F6D">
        <w:rPr>
          <w:rFonts w:asciiTheme="minorHAnsi" w:hAnsiTheme="minorHAnsi"/>
          <w:b/>
          <w:sz w:val="22"/>
          <w:szCs w:val="22"/>
        </w:rPr>
        <w:t xml:space="preserve"> </w:t>
      </w:r>
      <w:r w:rsidRPr="007E4E77">
        <w:rPr>
          <w:rFonts w:asciiTheme="minorHAnsi" w:hAnsiTheme="minorHAnsi"/>
          <w:b/>
          <w:sz w:val="22"/>
          <w:szCs w:val="22"/>
        </w:rPr>
        <w:t>hod.</w:t>
      </w:r>
    </w:p>
    <w:p w14:paraId="20436442" w14:textId="77777777" w:rsidR="000625BD" w:rsidRPr="007E4E77" w:rsidRDefault="000625BD" w:rsidP="000625BD">
      <w:pPr>
        <w:pStyle w:val="Bezriadkovania"/>
        <w:spacing w:line="276" w:lineRule="auto"/>
        <w:ind w:left="360"/>
        <w:jc w:val="both"/>
        <w:rPr>
          <w:rFonts w:asciiTheme="minorHAnsi" w:hAnsiTheme="minorHAnsi"/>
          <w:b/>
          <w:bCs/>
          <w:sz w:val="22"/>
          <w:szCs w:val="22"/>
          <w:u w:val="single"/>
        </w:rPr>
      </w:pPr>
    </w:p>
    <w:p w14:paraId="546A006E" w14:textId="77777777"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14:paraId="019F6E9B" w14:textId="77777777"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14:paraId="5C62E056" w14:textId="5C876142"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 xml:space="preserve">elektronicky neotvorí, čo znamená, že nebude zaradená do vyhodnocovania. Z uvedeného dôvodu verejný obstarávateľ odporúča, aby zaradení záujemcovia nečakali s predložením ponuky na posledné </w:t>
      </w:r>
      <w:r w:rsidRPr="00D06C5D">
        <w:rPr>
          <w:rFonts w:ascii="Calibri" w:eastAsiaTheme="minorHAnsi" w:hAnsi="Calibri" w:cs="Calibri"/>
          <w:b/>
          <w:bCs/>
          <w:color w:val="000000"/>
          <w:sz w:val="22"/>
          <w:szCs w:val="22"/>
          <w:lang w:eastAsia="en-US"/>
        </w:rPr>
        <w:lastRenderedPageBreak/>
        <w:t>okamihy pred uplynutím lehoty na predkladanie ponúk a aby svoju ponuku predložili s</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dostatočným časovým predstihom.</w:t>
      </w:r>
    </w:p>
    <w:p w14:paraId="58452DA4" w14:textId="77777777" w:rsidR="00A17F6D" w:rsidRPr="007E4E77" w:rsidRDefault="00A17F6D" w:rsidP="00D06C5D">
      <w:pPr>
        <w:pStyle w:val="Bezriadkovania"/>
        <w:spacing w:line="276" w:lineRule="auto"/>
        <w:jc w:val="both"/>
        <w:rPr>
          <w:rFonts w:asciiTheme="minorHAnsi" w:hAnsiTheme="minorHAnsi"/>
          <w:sz w:val="22"/>
          <w:szCs w:val="22"/>
        </w:rPr>
      </w:pPr>
    </w:p>
    <w:p w14:paraId="70F4CF2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7" w:name="_Toc488059678"/>
      <w:r w:rsidRPr="007E4E77">
        <w:rPr>
          <w:rFonts w:asciiTheme="minorHAnsi" w:hAnsiTheme="minorHAnsi"/>
          <w:b/>
          <w:sz w:val="22"/>
          <w:szCs w:val="22"/>
        </w:rPr>
        <w:t>Platnosť (viazanosť) ponuky</w:t>
      </w:r>
      <w:bookmarkEnd w:id="7"/>
    </w:p>
    <w:p w14:paraId="7ABD1969" w14:textId="77777777" w:rsidR="00C3520E" w:rsidRDefault="00C3520E" w:rsidP="000625BD">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14:paraId="4384BB2B" w14:textId="77777777" w:rsidR="00C3520E" w:rsidRPr="007E4E77" w:rsidRDefault="00C3520E" w:rsidP="007E4E77">
      <w:pPr>
        <w:pStyle w:val="Bezriadkovania"/>
        <w:spacing w:line="276" w:lineRule="auto"/>
        <w:jc w:val="both"/>
        <w:rPr>
          <w:rFonts w:asciiTheme="minorHAnsi" w:hAnsiTheme="minorHAnsi"/>
          <w:b/>
          <w:color w:val="000000"/>
          <w:sz w:val="22"/>
          <w:szCs w:val="22"/>
        </w:rPr>
      </w:pPr>
    </w:p>
    <w:p w14:paraId="560D3B5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8" w:name="_Toc488059679"/>
      <w:r w:rsidRPr="007E4E77">
        <w:rPr>
          <w:rFonts w:asciiTheme="minorHAnsi" w:hAnsiTheme="minorHAnsi"/>
          <w:b/>
          <w:sz w:val="22"/>
          <w:szCs w:val="22"/>
        </w:rPr>
        <w:t>Zábezpeka ponuky</w:t>
      </w:r>
      <w:bookmarkEnd w:id="8"/>
    </w:p>
    <w:p w14:paraId="54AB10FC" w14:textId="77777777" w:rsidR="00C3520E" w:rsidRPr="000625BD" w:rsidRDefault="00C3520E" w:rsidP="000625BD">
      <w:pPr>
        <w:pStyle w:val="Odsekzoznamu"/>
        <w:numPr>
          <w:ilvl w:val="1"/>
          <w:numId w:val="10"/>
        </w:numPr>
        <w:spacing w:line="276" w:lineRule="auto"/>
        <w:ind w:left="567" w:hanging="567"/>
        <w:jc w:val="both"/>
        <w:rPr>
          <w:rFonts w:asciiTheme="minorHAnsi" w:hAnsiTheme="minorHAnsi"/>
          <w:sz w:val="22"/>
          <w:szCs w:val="22"/>
        </w:rPr>
      </w:pPr>
      <w:r w:rsidRPr="000625BD">
        <w:rPr>
          <w:rFonts w:asciiTheme="minorHAnsi" w:hAnsiTheme="minorHAnsi"/>
          <w:sz w:val="22"/>
          <w:szCs w:val="22"/>
        </w:rPr>
        <w:t xml:space="preserve">Zábezpeka ponuky sa nevyžaduje. </w:t>
      </w:r>
    </w:p>
    <w:p w14:paraId="41B78836" w14:textId="77777777" w:rsidR="00C3520E" w:rsidRPr="007E4E77" w:rsidRDefault="00C3520E" w:rsidP="007E4E77">
      <w:pPr>
        <w:spacing w:line="276" w:lineRule="auto"/>
        <w:jc w:val="both"/>
        <w:rPr>
          <w:rFonts w:asciiTheme="minorHAnsi" w:hAnsiTheme="minorHAnsi"/>
          <w:sz w:val="22"/>
          <w:szCs w:val="22"/>
        </w:rPr>
      </w:pPr>
    </w:p>
    <w:p w14:paraId="38F1525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9" w:name="_Toc488059680"/>
      <w:r w:rsidRPr="007E4E77">
        <w:rPr>
          <w:rFonts w:asciiTheme="minorHAnsi" w:hAnsiTheme="minorHAnsi"/>
          <w:b/>
          <w:sz w:val="22"/>
          <w:szCs w:val="22"/>
        </w:rPr>
        <w:t>Doplnenie, zmena a odvolanie ponuky</w:t>
      </w:r>
      <w:bookmarkEnd w:id="9"/>
    </w:p>
    <w:p w14:paraId="1CF09B77" w14:textId="3A91A767"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môže predloženú ponuku doplniť, zmeniť alebo odvolať do uplynutia lehoty na p</w:t>
      </w:r>
      <w:r w:rsidRPr="000625BD">
        <w:rPr>
          <w:rFonts w:asciiTheme="minorHAnsi" w:hAnsiTheme="minorHAnsi"/>
          <w:color w:val="000000"/>
          <w:sz w:val="22"/>
          <w:szCs w:val="22"/>
        </w:rPr>
        <w:t xml:space="preserve">redkladanie </w:t>
      </w:r>
      <w:r w:rsidRPr="000625BD">
        <w:rPr>
          <w:rFonts w:asciiTheme="minorHAnsi" w:eastAsia="TimesNewRomanPSMT" w:hAnsiTheme="minorHAnsi"/>
          <w:color w:val="000000"/>
          <w:sz w:val="22"/>
          <w:szCs w:val="22"/>
        </w:rPr>
        <w:t>ponúk. Doplnenie alebo zmenu ponuky je možné vykonať prostredníctvom funkcionality webovej aplikácie JOSEPHINE v </w:t>
      </w:r>
      <w:r w:rsidRPr="000625BD">
        <w:rPr>
          <w:rFonts w:asciiTheme="minorHAnsi" w:hAnsiTheme="minorHAnsi"/>
          <w:color w:val="000000"/>
          <w:sz w:val="22"/>
          <w:szCs w:val="22"/>
        </w:rPr>
        <w:t xml:space="preserve">primeranej </w:t>
      </w:r>
      <w:r w:rsidRPr="000625BD">
        <w:rPr>
          <w:rFonts w:asciiTheme="minorHAnsi" w:eastAsia="TimesNewRomanPSMT" w:hAnsiTheme="minorHAnsi"/>
          <w:color w:val="000000"/>
          <w:sz w:val="22"/>
          <w:szCs w:val="22"/>
        </w:rPr>
        <w:t>lehote pred</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uplynutím lehoty </w:t>
      </w:r>
      <w:r w:rsidR="00135C4C">
        <w:rPr>
          <w:rFonts w:asciiTheme="minorHAnsi" w:eastAsia="TimesNewRomanPSMT" w:hAnsiTheme="minorHAnsi"/>
          <w:color w:val="000000"/>
          <w:sz w:val="22"/>
          <w:szCs w:val="22"/>
        </w:rPr>
        <w:t xml:space="preserve">                  </w:t>
      </w:r>
      <w:r w:rsidRPr="000625BD">
        <w:rPr>
          <w:rFonts w:asciiTheme="minorHAnsi" w:eastAsia="TimesNewRomanPSMT" w:hAnsiTheme="minorHAnsi"/>
          <w:color w:val="000000"/>
          <w:sz w:val="22"/>
          <w:szCs w:val="22"/>
        </w:rPr>
        <w:t xml:space="preserve">na predkladanie ponúk. </w:t>
      </w: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14:paraId="5588DF20"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7EE49F9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0" w:name="_Toc488059681"/>
      <w:r w:rsidRPr="007E4E77">
        <w:rPr>
          <w:rFonts w:asciiTheme="minorHAnsi" w:hAnsiTheme="minorHAnsi"/>
          <w:b/>
          <w:sz w:val="22"/>
          <w:szCs w:val="22"/>
        </w:rPr>
        <w:t>Náklady na ponuku</w:t>
      </w:r>
      <w:bookmarkEnd w:id="10"/>
    </w:p>
    <w:p w14:paraId="23CC7E2A" w14:textId="6E1BE48C"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Všetky výdavky spojené s prípravou a predložením ponuky znáša z</w:t>
      </w:r>
      <w:r w:rsidRPr="000625BD">
        <w:rPr>
          <w:rFonts w:asciiTheme="minorHAnsi" w:eastAsia="TimesNewRomanPSMT" w:hAnsiTheme="minorHAnsi" w:cs="Calibri"/>
          <w:color w:val="000000"/>
          <w:sz w:val="22"/>
          <w:szCs w:val="22"/>
        </w:rPr>
        <w:t>aradený záujemca</w:t>
      </w:r>
      <w:r w:rsidRPr="000625BD">
        <w:rPr>
          <w:rFonts w:asciiTheme="minorHAnsi" w:eastAsia="TimesNewRomanPSMT" w:hAnsiTheme="minorHAnsi"/>
          <w:color w:val="000000"/>
          <w:sz w:val="22"/>
          <w:szCs w:val="22"/>
        </w:rPr>
        <w:t xml:space="preserve"> bez</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akéhokoľvek finančného alebo iného nároku voči verejnému obstarávateľovi, a to aj v</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prípade, že verejný obstarávateľ </w:t>
      </w:r>
      <w:r w:rsidRPr="000625BD">
        <w:rPr>
          <w:rFonts w:asciiTheme="minorHAnsi" w:hAnsiTheme="minorHAnsi"/>
          <w:color w:val="000000"/>
          <w:sz w:val="22"/>
          <w:szCs w:val="22"/>
        </w:rPr>
        <w:t xml:space="preserve">neprijme ani jednu z </w:t>
      </w:r>
      <w:r w:rsidRPr="000625BD">
        <w:rPr>
          <w:rFonts w:asciiTheme="minorHAnsi" w:eastAsia="TimesNewRomanPSMT" w:hAnsiTheme="minorHAnsi"/>
          <w:color w:val="000000"/>
          <w:sz w:val="22"/>
          <w:szCs w:val="22"/>
        </w:rPr>
        <w:t>predložených ponúk alebo zruší postup zadávania zákazky.</w:t>
      </w:r>
    </w:p>
    <w:p w14:paraId="7710DE3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D2985F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1" w:name="_Toc488059682"/>
      <w:r w:rsidRPr="007E4E77">
        <w:rPr>
          <w:rFonts w:asciiTheme="minorHAnsi" w:hAnsiTheme="minorHAnsi"/>
          <w:b/>
          <w:sz w:val="22"/>
          <w:szCs w:val="22"/>
        </w:rPr>
        <w:t>Variantné riešenie</w:t>
      </w:r>
      <w:bookmarkEnd w:id="11"/>
    </w:p>
    <w:p w14:paraId="1D067376" w14:textId="77777777" w:rsidR="00C3520E"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1B8837F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3D76D6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2" w:name="_Toc488059683"/>
      <w:r w:rsidRPr="007E4E77">
        <w:rPr>
          <w:rFonts w:asciiTheme="minorHAnsi" w:hAnsiTheme="minorHAnsi"/>
          <w:b/>
          <w:sz w:val="22"/>
          <w:szCs w:val="22"/>
        </w:rPr>
        <w:t>Predkladanie žiadostí o súťažné podklady</w:t>
      </w:r>
      <w:bookmarkEnd w:id="12"/>
    </w:p>
    <w:p w14:paraId="0A8DA3A7" w14:textId="20F78A84"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nebude žiadať o súťažné podklady, nakoľko tieto mu budú sprístupnené </w:t>
      </w:r>
      <w:r w:rsidR="00135C4C">
        <w:rPr>
          <w:rFonts w:asciiTheme="minorHAnsi" w:eastAsia="TimesNewRomanPSMT" w:hAnsiTheme="minorHAnsi"/>
          <w:color w:val="000000"/>
          <w:sz w:val="22"/>
          <w:szCs w:val="22"/>
        </w:rPr>
        <w:t xml:space="preserve">     </w:t>
      </w:r>
      <w:r w:rsidRPr="000625BD">
        <w:rPr>
          <w:rFonts w:asciiTheme="minorHAnsi" w:eastAsia="TimesNewRomanPSMT" w:hAnsiTheme="minorHAnsi"/>
          <w:color w:val="000000"/>
          <w:sz w:val="22"/>
          <w:szCs w:val="22"/>
        </w:rPr>
        <w:t>cez webovú aplikáciu JOSEPHINE. V profile verejného obstarávateľa na stránke Úradu pre</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verejné obstarávanie sa nachádza link na tieto podklady. Všetky vysvetlenia a prípadné úpravy budú tiež zverejnené vo webovej aplikácií JOSEPHINE.</w:t>
      </w:r>
    </w:p>
    <w:p w14:paraId="76CBE1DB"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06A484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84"/>
      <w:r w:rsidRPr="007E4E77">
        <w:rPr>
          <w:rFonts w:asciiTheme="minorHAnsi" w:hAnsiTheme="minorHAnsi"/>
          <w:b/>
          <w:sz w:val="22"/>
          <w:szCs w:val="22"/>
        </w:rPr>
        <w:t>Podmienky zrušenia použitého postupu zadávania zákazky</w:t>
      </w:r>
      <w:bookmarkEnd w:id="13"/>
    </w:p>
    <w:p w14:paraId="707BD260" w14:textId="3C0378F5"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r w:rsidR="009E6700">
        <w:rPr>
          <w:rFonts w:asciiTheme="minorHAnsi" w:eastAsia="TimesNewRomanPSMT" w:hAnsiTheme="minorHAnsi"/>
          <w:color w:val="000000"/>
          <w:sz w:val="22"/>
          <w:szCs w:val="22"/>
        </w:rPr>
        <w:t xml:space="preserve"> Uvedené platí pre obe časti predmetu zákazky.</w:t>
      </w:r>
    </w:p>
    <w:p w14:paraId="5942AFB3"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E5B458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4" w:name="_Toc488059685"/>
      <w:r w:rsidRPr="007E4E77">
        <w:rPr>
          <w:rFonts w:asciiTheme="minorHAnsi" w:hAnsiTheme="minorHAnsi"/>
          <w:b/>
          <w:sz w:val="22"/>
          <w:szCs w:val="22"/>
        </w:rPr>
        <w:t>Komunikácia a vysvetlenie</w:t>
      </w:r>
      <w:bookmarkEnd w:id="14"/>
    </w:p>
    <w:p w14:paraId="3E886F7E"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bude pri komunikácii so z</w:t>
      </w:r>
      <w:r w:rsidRPr="00E8312B">
        <w:rPr>
          <w:rFonts w:asciiTheme="minorHAnsi" w:eastAsia="TimesNewRomanPSMT" w:hAnsiTheme="minorHAnsi" w:cs="Calibri"/>
          <w:color w:val="000000"/>
          <w:sz w:val="22"/>
          <w:szCs w:val="22"/>
        </w:rPr>
        <w:t xml:space="preserve">aradenými záujemcami </w:t>
      </w:r>
      <w:r w:rsidRPr="00E8312B">
        <w:rPr>
          <w:rFonts w:asciiTheme="minorHAnsi" w:eastAsia="TimesNewRomanPSMT" w:hAnsiTheme="minorHAnsi"/>
          <w:color w:val="000000"/>
          <w:sz w:val="22"/>
          <w:szCs w:val="22"/>
        </w:rPr>
        <w:t>postupovať v zmysle §</w:t>
      </w:r>
      <w:r w:rsidR="00BD49F9">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 xml:space="preserve">20 ZVO prostredníctvom komunikačného rozhrania systému JOSEPHINE, tento spôsob komunikácie </w:t>
      </w:r>
      <w:r w:rsidRPr="00E8312B">
        <w:rPr>
          <w:rFonts w:asciiTheme="minorHAnsi" w:eastAsia="TimesNewRomanPSMT" w:hAnsiTheme="minorHAnsi"/>
          <w:color w:val="000000"/>
          <w:sz w:val="22"/>
          <w:szCs w:val="22"/>
        </w:rPr>
        <w:lastRenderedPageBreak/>
        <w:t>sa týka akejkoľvek komunikácie a podaní medzi verejným obstarávateľom a </w:t>
      </w:r>
      <w:r w:rsidRPr="00E8312B">
        <w:rPr>
          <w:rFonts w:asciiTheme="minorHAnsi" w:eastAsia="TimesNewRomanPSMT" w:hAnsiTheme="minorHAnsi" w:cs="Calibri"/>
          <w:color w:val="000000"/>
          <w:sz w:val="22"/>
          <w:szCs w:val="22"/>
        </w:rPr>
        <w:t xml:space="preserve">zaradenými záujemcami </w:t>
      </w:r>
      <w:r w:rsidRPr="00E8312B">
        <w:rPr>
          <w:rFonts w:asciiTheme="minorHAnsi" w:eastAsia="TimesNewRomanPSMT" w:hAnsiTheme="minorHAnsi"/>
          <w:color w:val="000000"/>
          <w:sz w:val="22"/>
          <w:szCs w:val="22"/>
        </w:rPr>
        <w:t>počas celého procesu verejného obstarávania.</w:t>
      </w:r>
    </w:p>
    <w:p w14:paraId="132A0806" w14:textId="77777777" w:rsidR="00E8312B" w:rsidRDefault="00C3520E" w:rsidP="00E8312B">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 </w:t>
      </w:r>
    </w:p>
    <w:p w14:paraId="4E827A1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b/>
          <w:color w:val="000000"/>
          <w:sz w:val="22"/>
          <w:szCs w:val="22"/>
        </w:rPr>
        <w:t>Pravidlá pre doručovanie</w:t>
      </w:r>
      <w:r w:rsidRPr="00E8312B">
        <w:rPr>
          <w:rFonts w:asciiTheme="minorHAnsi" w:eastAsia="TimesNewRomanPSMT" w:hAnsiTheme="minorHAnsi"/>
          <w:color w:val="000000"/>
          <w:sz w:val="22"/>
          <w:szCs w:val="22"/>
        </w:rPr>
        <w:t xml:space="preserve"> – zásielka sa považuje za doručenú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E9288C3" w14:textId="77777777" w:rsidR="00E8312B" w:rsidRPr="00E8312B" w:rsidRDefault="00E8312B" w:rsidP="00E8312B">
      <w:pPr>
        <w:pStyle w:val="Odsekzoznamu"/>
        <w:rPr>
          <w:rFonts w:asciiTheme="minorHAnsi" w:eastAsia="TimesNewRomanPSMT" w:hAnsiTheme="minorHAnsi"/>
          <w:color w:val="000000"/>
          <w:sz w:val="22"/>
          <w:szCs w:val="22"/>
        </w:rPr>
      </w:pPr>
    </w:p>
    <w:p w14:paraId="56959AD2" w14:textId="1270B069"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zásielky verejný obstarávateľ, tak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E8312B">
        <w:rPr>
          <w:rFonts w:asciiTheme="minorHAnsi" w:eastAsia="TimesNewRomanPSMT" w:hAnsiTheme="minorHAnsi" w:cs="Calibri"/>
          <w:color w:val="000000"/>
          <w:sz w:val="22"/>
          <w:szCs w:val="22"/>
        </w:rPr>
        <w:t>Zaradený záujemca</w:t>
      </w:r>
      <w:r w:rsidRPr="00E8312B">
        <w:rPr>
          <w:rFonts w:asciiTheme="minorHAnsi" w:eastAsia="TimesNewRomanPSMT" w:hAnsiTheme="minorHAnsi"/>
          <w:color w:val="000000"/>
          <w:sz w:val="22"/>
          <w:szCs w:val="22"/>
        </w:rPr>
        <w:t xml:space="preserve"> sa</w:t>
      </w:r>
      <w:r w:rsidR="00245BDC">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prihlási do systému a v komunikačnom rozhraní zákazky bude mať zobrazený obsah komunikácie – zásielky, správy.</w:t>
      </w:r>
      <w:r w:rsidRPr="00E8312B">
        <w:rPr>
          <w:rFonts w:asciiTheme="minorHAnsi" w:eastAsia="TimesNewRomanPSMT" w:hAnsiTheme="minorHAnsi" w:cs="Calibri"/>
          <w:color w:val="000000"/>
          <w:sz w:val="22"/>
          <w:szCs w:val="22"/>
        </w:rPr>
        <w:t xml:space="preserve"> Zaradený záujemca</w:t>
      </w:r>
      <w:r w:rsidRPr="00E8312B">
        <w:rPr>
          <w:rFonts w:asciiTheme="minorHAnsi" w:eastAsia="TimesNewRomanPSMT" w:hAnsiTheme="minorHAnsi"/>
          <w:color w:val="000000"/>
          <w:sz w:val="22"/>
          <w:szCs w:val="22"/>
        </w:rPr>
        <w:t xml:space="preserve"> si môže v komunikačnom rozhraní zobraziť celú históriu o svojej komunikácií s verejným obstarávateľom.</w:t>
      </w:r>
    </w:p>
    <w:p w14:paraId="44615F67" w14:textId="77777777" w:rsidR="00E8312B" w:rsidRPr="00E8312B" w:rsidRDefault="00E8312B" w:rsidP="00E8312B">
      <w:pPr>
        <w:pStyle w:val="Odsekzoznamu"/>
        <w:rPr>
          <w:rFonts w:asciiTheme="minorHAnsi" w:eastAsia="TimesNewRomanPSMT" w:hAnsiTheme="minorHAnsi"/>
          <w:color w:val="000000"/>
          <w:sz w:val="22"/>
          <w:szCs w:val="22"/>
        </w:rPr>
      </w:pPr>
    </w:p>
    <w:p w14:paraId="6695C895"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informácie z</w:t>
      </w:r>
      <w:r w:rsidRPr="00E8312B">
        <w:rPr>
          <w:rFonts w:asciiTheme="minorHAnsi" w:eastAsia="TimesNewRomanPSMT" w:hAnsiTheme="minorHAnsi" w:cs="Calibri"/>
          <w:color w:val="000000"/>
          <w:sz w:val="22"/>
          <w:szCs w:val="22"/>
        </w:rPr>
        <w:t>aradený záujemca</w:t>
      </w:r>
      <w:r w:rsidRPr="00E8312B">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B3CF7FD" w14:textId="77777777" w:rsidR="00E8312B" w:rsidRPr="00E8312B" w:rsidRDefault="00E8312B" w:rsidP="00E8312B">
      <w:pPr>
        <w:pStyle w:val="Odsekzoznamu"/>
        <w:rPr>
          <w:rFonts w:asciiTheme="minorHAnsi" w:eastAsia="TimesNewRomanPSMT" w:hAnsiTheme="minorHAnsi"/>
          <w:color w:val="000000"/>
          <w:sz w:val="22"/>
          <w:szCs w:val="22"/>
        </w:rPr>
      </w:pPr>
    </w:p>
    <w:p w14:paraId="0D02620E" w14:textId="0FF53CCC"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w:t>
      </w:r>
      <w:r w:rsidR="00135C4C">
        <w:rPr>
          <w:rFonts w:asciiTheme="minorHAnsi" w:eastAsia="TimesNewRomanPSMT" w:hAnsiTheme="minorHAnsi"/>
          <w:color w:val="000000"/>
          <w:sz w:val="22"/>
          <w:szCs w:val="22"/>
        </w:rPr>
        <w:t xml:space="preserve">   </w:t>
      </w:r>
      <w:r w:rsidRPr="00E8312B">
        <w:rPr>
          <w:rFonts w:asciiTheme="minorHAnsi" w:eastAsia="TimesNewRomanPSMT" w:hAnsiTheme="minorHAnsi"/>
          <w:color w:val="000000"/>
          <w:sz w:val="22"/>
          <w:szCs w:val="22"/>
        </w:rPr>
        <w:t>vo verejnom obstarávaní, informatívneho dokumentu alebo inej sprievodnej dokumentácie budú verejným obstarávateľom zverejnené ako elektronické dokumenty v profile verejného obstarávateľa formou odkazu na systém JOSEPHINE.</w:t>
      </w:r>
    </w:p>
    <w:p w14:paraId="2F786EF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A4565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86"/>
      <w:r w:rsidRPr="007E4E77">
        <w:rPr>
          <w:rFonts w:asciiTheme="minorHAnsi" w:hAnsiTheme="minorHAnsi"/>
          <w:b/>
          <w:sz w:val="22"/>
          <w:szCs w:val="22"/>
        </w:rPr>
        <w:t>Vysvetlenie súťažných podkladov</w:t>
      </w:r>
      <w:bookmarkEnd w:id="15"/>
    </w:p>
    <w:p w14:paraId="1353B7B2" w14:textId="2CFABECB" w:rsidR="00E8312B" w:rsidRDefault="00C3520E" w:rsidP="00E8312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Adresa stránky, kde je možný prístup k dokumentácií verejného obstarávania je:</w:t>
      </w:r>
      <w:r w:rsidR="00245BDC">
        <w:rPr>
          <w:rFonts w:asciiTheme="minorHAnsi" w:hAnsiTheme="minorHAnsi"/>
          <w:color w:val="000000"/>
          <w:sz w:val="22"/>
          <w:szCs w:val="22"/>
        </w:rPr>
        <w:t> </w:t>
      </w:r>
      <w:hyperlink r:id="rId11" w:history="1">
        <w:r w:rsidR="00E8312B" w:rsidRPr="003A699A">
          <w:rPr>
            <w:rStyle w:val="Hypertextovprepojenie"/>
            <w:rFonts w:asciiTheme="minorHAnsi" w:hAnsiTheme="minorHAnsi"/>
            <w:sz w:val="22"/>
            <w:szCs w:val="22"/>
          </w:rPr>
          <w:t>https://josephine.proebiz.com/</w:t>
        </w:r>
      </w:hyperlink>
      <w:r w:rsidRPr="00E8312B">
        <w:rPr>
          <w:rFonts w:asciiTheme="minorHAnsi" w:hAnsiTheme="minorHAnsi"/>
          <w:color w:val="000000"/>
          <w:sz w:val="22"/>
          <w:szCs w:val="22"/>
        </w:rPr>
        <w:t>.</w:t>
      </w:r>
    </w:p>
    <w:p w14:paraId="0DBAD320" w14:textId="77777777" w:rsidR="00E8312B" w:rsidRDefault="00E8312B" w:rsidP="00E8312B">
      <w:pPr>
        <w:pStyle w:val="Odsekzoznamu"/>
        <w:autoSpaceDE w:val="0"/>
        <w:autoSpaceDN w:val="0"/>
        <w:adjustRightInd w:val="0"/>
        <w:spacing w:line="276" w:lineRule="auto"/>
        <w:ind w:left="567"/>
        <w:jc w:val="both"/>
        <w:rPr>
          <w:rFonts w:asciiTheme="minorHAnsi" w:hAnsiTheme="minorHAnsi"/>
          <w:color w:val="000000"/>
          <w:sz w:val="22"/>
          <w:szCs w:val="22"/>
        </w:rPr>
      </w:pPr>
    </w:p>
    <w:p w14:paraId="5342339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2DC1EDD7" w14:textId="77777777" w:rsidR="00E8312B" w:rsidRPr="00E8312B" w:rsidRDefault="00E8312B" w:rsidP="00E8312B">
      <w:pPr>
        <w:pStyle w:val="Odsekzoznamu"/>
        <w:rPr>
          <w:rFonts w:asciiTheme="minorHAnsi" w:hAnsiTheme="minorHAnsi"/>
          <w:color w:val="000000"/>
          <w:sz w:val="22"/>
          <w:szCs w:val="22"/>
        </w:rPr>
      </w:pPr>
    </w:p>
    <w:p w14:paraId="03CE1D9C"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552AE9C" w14:textId="77777777" w:rsidR="00E8312B" w:rsidRPr="00E8312B" w:rsidRDefault="00E8312B" w:rsidP="00E8312B">
      <w:pPr>
        <w:pStyle w:val="Odsekzoznamu"/>
        <w:rPr>
          <w:rFonts w:asciiTheme="minorHAnsi" w:hAnsiTheme="minorHAnsi"/>
          <w:color w:val="000000"/>
          <w:sz w:val="22"/>
          <w:szCs w:val="22"/>
        </w:rPr>
      </w:pPr>
    </w:p>
    <w:p w14:paraId="20014E59"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lastRenderedPageBreak/>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6D275E3B" w14:textId="77777777" w:rsidR="00E8312B" w:rsidRPr="00E8312B" w:rsidRDefault="00E8312B" w:rsidP="00E8312B">
      <w:pPr>
        <w:pStyle w:val="Odsekzoznamu"/>
        <w:rPr>
          <w:rFonts w:asciiTheme="minorHAnsi" w:hAnsiTheme="minorHAnsi"/>
          <w:color w:val="000000"/>
          <w:sz w:val="22"/>
          <w:szCs w:val="22"/>
        </w:rPr>
      </w:pPr>
    </w:p>
    <w:p w14:paraId="1A56FC97" w14:textId="13C93300" w:rsidR="00E8312B"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E8312B">
        <w:rPr>
          <w:rFonts w:asciiTheme="minorHAnsi" w:hAnsiTheme="minorHAnsi" w:cs="Calibri"/>
          <w:color w:val="000000"/>
          <w:sz w:val="22"/>
          <w:szCs w:val="22"/>
        </w:rPr>
        <w:t>To neplatí pre podania a</w:t>
      </w:r>
      <w:r w:rsidR="00245BDC">
        <w:rPr>
          <w:rFonts w:asciiTheme="minorHAnsi" w:hAnsiTheme="minorHAnsi" w:cs="Calibri"/>
          <w:color w:val="000000"/>
          <w:sz w:val="22"/>
          <w:szCs w:val="22"/>
        </w:rPr>
        <w:t> </w:t>
      </w:r>
      <w:r w:rsidRPr="00E8312B">
        <w:rPr>
          <w:rFonts w:asciiTheme="minorHAnsi" w:hAnsiTheme="minorHAnsi" w:cs="Calibri"/>
          <w:color w:val="000000"/>
          <w:sz w:val="22"/>
          <w:szCs w:val="22"/>
        </w:rPr>
        <w:t>dokumenty súvisiace s uplatnením námietok podľa § 170 ZVO.</w:t>
      </w:r>
    </w:p>
    <w:p w14:paraId="1624E9C6" w14:textId="77777777" w:rsidR="00E8312B" w:rsidRPr="00E8312B" w:rsidRDefault="00E8312B" w:rsidP="00E8312B">
      <w:pPr>
        <w:pStyle w:val="Odsekzoznamu"/>
        <w:rPr>
          <w:rFonts w:asciiTheme="minorHAnsi" w:hAnsiTheme="minorHAnsi"/>
          <w:b/>
          <w:bCs/>
          <w:sz w:val="22"/>
          <w:szCs w:val="22"/>
        </w:rPr>
      </w:pPr>
    </w:p>
    <w:p w14:paraId="21291E42"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b/>
          <w:bCs/>
          <w:sz w:val="22"/>
          <w:szCs w:val="22"/>
        </w:rPr>
        <w:t>Všeobecné informácie k webovej aplikácií JOSEPHINE</w:t>
      </w:r>
    </w:p>
    <w:p w14:paraId="417A8ED6" w14:textId="77777777" w:rsidR="00C3520E" w:rsidRPr="007E4E77" w:rsidRDefault="00C3520E" w:rsidP="00E8312B">
      <w:pPr>
        <w:pStyle w:val="Bezriadkovania"/>
        <w:spacing w:line="276" w:lineRule="auto"/>
        <w:ind w:left="567"/>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2"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14:paraId="15C67ED0"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14:paraId="7AFBA795" w14:textId="77777777" w:rsidR="00C3520E" w:rsidRPr="007E4E77" w:rsidRDefault="00C3520E" w:rsidP="00E8312B">
      <w:pPr>
        <w:spacing w:line="276" w:lineRule="auto"/>
        <w:ind w:left="567"/>
        <w:jc w:val="both"/>
        <w:rPr>
          <w:rFonts w:asciiTheme="minorHAnsi" w:hAnsiTheme="minorHAnsi"/>
          <w:sz w:val="22"/>
          <w:szCs w:val="22"/>
        </w:rPr>
      </w:pPr>
    </w:p>
    <w:p w14:paraId="2358FDE9"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 xml:space="preserve">Microsoft Internet Explorer verzia 11.0 a vyššia, </w:t>
      </w:r>
    </w:p>
    <w:p w14:paraId="28119402"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 xml:space="preserve">Mozilla Firefox verzia 13.0 a vyššia alebo </w:t>
      </w:r>
    </w:p>
    <w:p w14:paraId="4567EBB1"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Google Chrome.</w:t>
      </w:r>
    </w:p>
    <w:p w14:paraId="3EC9AC68" w14:textId="77777777"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14:paraId="59E7FA15" w14:textId="725B6713" w:rsid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Pr>
          <w:rFonts w:asciiTheme="minorHAnsi" w:hAnsiTheme="minorHAnsi" w:cs="Calibri"/>
          <w:sz w:val="22"/>
          <w:szCs w:val="22"/>
        </w:rPr>
        <w:t> </w:t>
      </w:r>
      <w:r w:rsidRPr="00340ABE">
        <w:rPr>
          <w:rFonts w:asciiTheme="minorHAnsi" w:hAnsiTheme="minorHAnsi" w:cs="Calibri"/>
          <w:sz w:val="22"/>
          <w:szCs w:val="22"/>
        </w:rPr>
        <w:t>predpokladu, že o vysvetlenie sa požiada dostatočne vopred</w:t>
      </w:r>
      <w:r w:rsidRPr="00340ABE">
        <w:rPr>
          <w:rFonts w:asciiTheme="minorHAnsi" w:eastAsia="TimesNewRomanPSMT" w:hAnsiTheme="minorHAnsi" w:cs="Calibri"/>
          <w:color w:val="000000"/>
          <w:sz w:val="22"/>
          <w:szCs w:val="22"/>
        </w:rPr>
        <w:t>.</w:t>
      </w:r>
    </w:p>
    <w:p w14:paraId="3371CB7A" w14:textId="77777777" w:rsidR="00340ABE" w:rsidRDefault="00340ABE" w:rsidP="00340ABE">
      <w:pPr>
        <w:pStyle w:val="Odsekzoznamu"/>
        <w:autoSpaceDE w:val="0"/>
        <w:spacing w:line="276" w:lineRule="auto"/>
        <w:ind w:left="567"/>
        <w:jc w:val="both"/>
        <w:rPr>
          <w:rFonts w:asciiTheme="minorHAnsi" w:eastAsia="TimesNewRomanPSMT" w:hAnsiTheme="minorHAnsi" w:cs="Calibri"/>
          <w:color w:val="000000"/>
          <w:sz w:val="22"/>
          <w:szCs w:val="22"/>
        </w:rPr>
      </w:pPr>
    </w:p>
    <w:p w14:paraId="2F97C49D" w14:textId="5EE321DC" w:rsidR="00340AB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Odpoveď na žiadosť o vysvetlenie bude uverejnená vo webovej aplikácií JOSEPHINE pri</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dokumentoch k tejto zákazke. Odpoveď </w:t>
      </w:r>
      <w:r w:rsidRPr="00340ABE">
        <w:rPr>
          <w:rFonts w:asciiTheme="minorHAnsi" w:hAnsiTheme="minorHAnsi" w:cs="Calibri"/>
          <w:color w:val="000000"/>
          <w:sz w:val="22"/>
          <w:szCs w:val="22"/>
        </w:rPr>
        <w:t xml:space="preserve">na </w:t>
      </w:r>
      <w:r w:rsidRPr="00340ABE">
        <w:rPr>
          <w:rFonts w:asciiTheme="minorHAnsi" w:eastAsia="TimesNewRomanPSMT" w:hAnsiTheme="minorHAnsi" w:cs="Calibri"/>
          <w:color w:val="000000"/>
          <w:sz w:val="22"/>
          <w:szCs w:val="22"/>
        </w:rPr>
        <w:t>žiadosť o vysvetlenie sa bude považovať za</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doručenú okamihom uverejnenia vo webovej aplikácií JOSEPHINE. Verejný obstarávateľ o</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jeho uverejnení odošle správu všetkým známym záujemcom </w:t>
      </w:r>
      <w:r w:rsidRPr="00340ABE">
        <w:rPr>
          <w:rFonts w:asciiTheme="minorHAnsi" w:hAnsiTheme="minorHAnsi" w:cs="Calibri"/>
          <w:color w:val="000000"/>
          <w:sz w:val="22"/>
          <w:szCs w:val="22"/>
        </w:rPr>
        <w:t>v </w:t>
      </w:r>
      <w:r w:rsidRPr="00340ABE">
        <w:rPr>
          <w:rFonts w:asciiTheme="minorHAnsi" w:eastAsia="TimesNewRomanPSMT" w:hAnsiTheme="minorHAnsi" w:cs="Calibri"/>
          <w:color w:val="000000"/>
          <w:sz w:val="22"/>
          <w:szCs w:val="22"/>
        </w:rPr>
        <w:t xml:space="preserve">deň </w:t>
      </w:r>
      <w:r w:rsidRPr="00340ABE">
        <w:rPr>
          <w:rFonts w:asciiTheme="minorHAnsi" w:hAnsiTheme="minorHAnsi" w:cs="Calibri"/>
          <w:color w:val="000000"/>
          <w:sz w:val="22"/>
          <w:szCs w:val="22"/>
        </w:rPr>
        <w:t xml:space="preserve">uverejnenia. </w:t>
      </w:r>
    </w:p>
    <w:p w14:paraId="6C5E84D6" w14:textId="77777777" w:rsidR="00340ABE" w:rsidRPr="00340ABE" w:rsidRDefault="00340ABE" w:rsidP="00340ABE">
      <w:pPr>
        <w:pStyle w:val="Odsekzoznamu"/>
        <w:rPr>
          <w:rFonts w:asciiTheme="minorHAnsi" w:hAnsiTheme="minorHAnsi" w:cs="Calibri"/>
          <w:sz w:val="22"/>
          <w:szCs w:val="22"/>
        </w:rPr>
      </w:pPr>
    </w:p>
    <w:p w14:paraId="011B02BA" w14:textId="77777777" w:rsidR="00C3520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Verejný obstarávateľ primerane predĺži lehotu na predkladanie ponúk, ak</w:t>
      </w:r>
    </w:p>
    <w:p w14:paraId="04444C27" w14:textId="77777777"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14:paraId="4B2A1895" w14:textId="77777777" w:rsidR="00340ABE" w:rsidRDefault="00C3520E" w:rsidP="00340ABE">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14:paraId="28FDFC1B" w14:textId="77777777" w:rsidR="00340ABE" w:rsidRPr="00340ABE" w:rsidRDefault="00340ABE" w:rsidP="00340ABE"/>
    <w:p w14:paraId="32BD6895" w14:textId="77777777" w:rsidR="00340ABE" w:rsidRP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Verejný obstarávateľ, ak je to nevyhnutné, môže doplniť informácie uvedené v súťažných podkladoch kedykoľvek počas lehoty na predkladanie ponúk v rámci zriadeného DNS.</w:t>
      </w:r>
    </w:p>
    <w:p w14:paraId="2761EEA0" w14:textId="77777777"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14:paraId="730C497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6" w:name="_Toc488059687"/>
      <w:r w:rsidRPr="007E4E77">
        <w:rPr>
          <w:rFonts w:asciiTheme="minorHAnsi" w:hAnsiTheme="minorHAnsi"/>
          <w:b/>
          <w:sz w:val="22"/>
          <w:szCs w:val="22"/>
        </w:rPr>
        <w:lastRenderedPageBreak/>
        <w:t>Spôsob určenia ceny</w:t>
      </w:r>
    </w:p>
    <w:p w14:paraId="396A3B4F" w14:textId="5A7429CD" w:rsidR="00D06C5D" w:rsidRPr="00B919FB"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Do konečnej ceny, ktorá bude zmluvnou cenou, musia byť započítané všetky výdavky uchádzača </w:t>
      </w:r>
      <w:r w:rsidRPr="00B919FB">
        <w:rPr>
          <w:rFonts w:asciiTheme="minorHAnsi" w:hAnsiTheme="minorHAnsi"/>
          <w:sz w:val="22"/>
          <w:szCs w:val="22"/>
        </w:rPr>
        <w:t xml:space="preserve">súvisiace s realizáciou predmetu zákazky a podľa požiadaviek uvedených v kúpnej zmluve (príloha č. </w:t>
      </w:r>
      <w:r w:rsidR="00B919FB" w:rsidRPr="00B919FB">
        <w:rPr>
          <w:rFonts w:asciiTheme="minorHAnsi" w:hAnsiTheme="minorHAnsi"/>
          <w:sz w:val="22"/>
          <w:szCs w:val="22"/>
        </w:rPr>
        <w:t xml:space="preserve">1 </w:t>
      </w:r>
      <w:r w:rsidRPr="00B919FB">
        <w:rPr>
          <w:rFonts w:asciiTheme="minorHAnsi" w:hAnsiTheme="minorHAnsi"/>
          <w:sz w:val="22"/>
          <w:szCs w:val="22"/>
        </w:rPr>
        <w:t>týchto SP)</w:t>
      </w:r>
      <w:r w:rsidR="007339C0">
        <w:rPr>
          <w:rFonts w:asciiTheme="minorHAnsi" w:hAnsiTheme="minorHAnsi"/>
          <w:sz w:val="22"/>
          <w:szCs w:val="22"/>
        </w:rPr>
        <w:t xml:space="preserve"> </w:t>
      </w:r>
      <w:r w:rsidR="00946010">
        <w:rPr>
          <w:rFonts w:asciiTheme="minorHAnsi" w:hAnsiTheme="minorHAnsi"/>
          <w:sz w:val="22"/>
          <w:szCs w:val="22"/>
        </w:rPr>
        <w:t>vrátane jej príloh</w:t>
      </w:r>
      <w:r w:rsidRPr="00B919FB">
        <w:rPr>
          <w:rFonts w:asciiTheme="minorHAnsi" w:hAnsiTheme="minorHAnsi"/>
          <w:sz w:val="22"/>
          <w:szCs w:val="22"/>
        </w:rPr>
        <w:t>.</w:t>
      </w:r>
    </w:p>
    <w:p w14:paraId="3B7215A6" w14:textId="77777777" w:rsidR="00340ABE" w:rsidRPr="00340ABE" w:rsidRDefault="00340ABE" w:rsidP="00340ABE">
      <w:pPr>
        <w:pStyle w:val="Odsekzoznamu"/>
        <w:autoSpaceDE w:val="0"/>
        <w:autoSpaceDN w:val="0"/>
        <w:adjustRightInd w:val="0"/>
        <w:spacing w:line="276" w:lineRule="auto"/>
        <w:ind w:left="567"/>
        <w:jc w:val="both"/>
        <w:rPr>
          <w:rFonts w:asciiTheme="minorHAnsi" w:hAnsiTheme="minorHAnsi"/>
          <w:sz w:val="22"/>
          <w:szCs w:val="22"/>
        </w:rPr>
      </w:pPr>
    </w:p>
    <w:p w14:paraId="22B553E1" w14:textId="77777777" w:rsidR="00D06C5D" w:rsidRPr="00340ABE"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215F98A9" w14:textId="77777777" w:rsidR="00C3520E" w:rsidRPr="007E4E77" w:rsidRDefault="00C3520E" w:rsidP="007E4E77">
      <w:pPr>
        <w:spacing w:line="276" w:lineRule="auto"/>
        <w:rPr>
          <w:rFonts w:asciiTheme="minorHAnsi" w:hAnsiTheme="minorHAnsi"/>
          <w:sz w:val="22"/>
          <w:szCs w:val="22"/>
        </w:rPr>
      </w:pPr>
    </w:p>
    <w:p w14:paraId="6B704E8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16"/>
      <w:r w:rsidRPr="007E4E77">
        <w:rPr>
          <w:rFonts w:asciiTheme="minorHAnsi" w:hAnsiTheme="minorHAnsi"/>
          <w:b/>
          <w:sz w:val="22"/>
          <w:szCs w:val="22"/>
        </w:rPr>
        <w:t xml:space="preserve"> (ku konkrétnej výzve)</w:t>
      </w:r>
    </w:p>
    <w:p w14:paraId="4E8187A7" w14:textId="4DD926A5" w:rsidR="0088147E" w:rsidRPr="0088147E" w:rsidRDefault="00C3520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DE0F0C">
        <w:rPr>
          <w:rFonts w:asciiTheme="minorHAnsi" w:eastAsia="TimesNewRomanPSMT" w:hAnsiTheme="minorHAnsi"/>
          <w:color w:val="000000"/>
          <w:sz w:val="22"/>
          <w:szCs w:val="22"/>
        </w:rPr>
        <w:t>Otváranie ponúk sa uskutoční elektronicky dňa</w:t>
      </w:r>
      <w:r w:rsidR="00A237D5" w:rsidRPr="00150E4E">
        <w:rPr>
          <w:rFonts w:asciiTheme="minorHAnsi" w:eastAsia="TimesNewRomanPSMT" w:hAnsiTheme="minorHAnsi"/>
          <w:color w:val="000000"/>
          <w:sz w:val="22"/>
          <w:szCs w:val="22"/>
        </w:rPr>
        <w:t xml:space="preserve"> </w:t>
      </w:r>
      <w:r w:rsidR="000474D1" w:rsidRPr="00150E4E">
        <w:rPr>
          <w:rFonts w:asciiTheme="minorHAnsi" w:eastAsia="TimesNewRomanPSMT" w:hAnsiTheme="minorHAnsi"/>
          <w:b/>
          <w:color w:val="000000"/>
          <w:sz w:val="22"/>
          <w:szCs w:val="22"/>
        </w:rPr>
        <w:t>0</w:t>
      </w:r>
      <w:r w:rsidR="000474D1">
        <w:rPr>
          <w:rFonts w:asciiTheme="minorHAnsi" w:eastAsia="TimesNewRomanPSMT" w:hAnsiTheme="minorHAnsi"/>
          <w:b/>
          <w:color w:val="000000"/>
          <w:sz w:val="22"/>
          <w:szCs w:val="22"/>
        </w:rPr>
        <w:t>8</w:t>
      </w:r>
      <w:r w:rsidR="00DE0F0C" w:rsidRPr="00150E4E">
        <w:rPr>
          <w:rFonts w:asciiTheme="minorHAnsi" w:eastAsia="TimesNewRomanPSMT" w:hAnsiTheme="minorHAnsi"/>
          <w:b/>
          <w:color w:val="000000"/>
          <w:sz w:val="22"/>
          <w:szCs w:val="22"/>
        </w:rPr>
        <w:t>.11</w:t>
      </w:r>
      <w:r w:rsidR="00531C8F" w:rsidRPr="00150E4E">
        <w:rPr>
          <w:rFonts w:asciiTheme="minorHAnsi" w:eastAsia="TimesNewRomanPSMT" w:hAnsiTheme="minorHAnsi"/>
          <w:b/>
          <w:color w:val="000000"/>
          <w:sz w:val="22"/>
          <w:szCs w:val="22"/>
        </w:rPr>
        <w:t>.202</w:t>
      </w:r>
      <w:r w:rsidR="009E6700" w:rsidRPr="00150E4E">
        <w:rPr>
          <w:rFonts w:asciiTheme="minorHAnsi" w:eastAsia="TimesNewRomanPSMT" w:hAnsiTheme="minorHAnsi"/>
          <w:b/>
          <w:color w:val="000000"/>
          <w:sz w:val="22"/>
          <w:szCs w:val="22"/>
        </w:rPr>
        <w:t>1</w:t>
      </w:r>
      <w:r w:rsidR="009E6700">
        <w:rPr>
          <w:rFonts w:asciiTheme="minorHAnsi" w:eastAsia="TimesNewRomanPSMT" w:hAnsiTheme="minorHAnsi"/>
          <w:b/>
          <w:color w:val="000000"/>
          <w:sz w:val="22"/>
          <w:szCs w:val="22"/>
        </w:rPr>
        <w:t xml:space="preserve"> </w:t>
      </w:r>
      <w:r w:rsidRPr="00531C8F">
        <w:rPr>
          <w:rFonts w:asciiTheme="minorHAnsi" w:eastAsia="TimesNewRomanPSMT" w:hAnsiTheme="minorHAnsi"/>
          <w:b/>
          <w:color w:val="000000"/>
          <w:sz w:val="22"/>
          <w:szCs w:val="22"/>
        </w:rPr>
        <w:t>o</w:t>
      </w:r>
      <w:r w:rsidR="00531C8F" w:rsidRPr="00531C8F">
        <w:rPr>
          <w:rFonts w:asciiTheme="minorHAnsi" w:eastAsia="TimesNewRomanPSMT" w:hAnsiTheme="minorHAnsi"/>
          <w:b/>
          <w:color w:val="000000"/>
          <w:sz w:val="22"/>
          <w:szCs w:val="22"/>
        </w:rPr>
        <w:t> </w:t>
      </w:r>
      <w:r w:rsidR="000474D1">
        <w:rPr>
          <w:rFonts w:asciiTheme="minorHAnsi" w:eastAsia="TimesNewRomanPSMT" w:hAnsiTheme="minorHAnsi"/>
          <w:b/>
          <w:color w:val="000000"/>
          <w:sz w:val="22"/>
          <w:szCs w:val="22"/>
        </w:rPr>
        <w:t>11</w:t>
      </w:r>
      <w:r w:rsidR="00531C8F" w:rsidRPr="00531C8F">
        <w:rPr>
          <w:rFonts w:asciiTheme="minorHAnsi" w:eastAsia="TimesNewRomanPSMT" w:hAnsiTheme="minorHAnsi"/>
          <w:b/>
          <w:color w:val="000000"/>
          <w:sz w:val="22"/>
          <w:szCs w:val="22"/>
        </w:rPr>
        <w:t>:</w:t>
      </w:r>
      <w:r w:rsidR="00CA141D">
        <w:rPr>
          <w:rFonts w:asciiTheme="minorHAnsi" w:eastAsia="TimesNewRomanPSMT" w:hAnsiTheme="minorHAnsi"/>
          <w:b/>
          <w:color w:val="000000"/>
          <w:sz w:val="22"/>
          <w:szCs w:val="22"/>
        </w:rPr>
        <w:t>0</w:t>
      </w:r>
      <w:r w:rsidR="00531C8F" w:rsidRPr="00531C8F">
        <w:rPr>
          <w:rFonts w:asciiTheme="minorHAnsi" w:eastAsia="TimesNewRomanPSMT" w:hAnsiTheme="minorHAnsi"/>
          <w:b/>
          <w:color w:val="000000"/>
          <w:sz w:val="22"/>
          <w:szCs w:val="22"/>
        </w:rPr>
        <w:t xml:space="preserve">0 </w:t>
      </w:r>
      <w:r w:rsidRPr="00531C8F">
        <w:rPr>
          <w:rFonts w:asciiTheme="minorHAnsi" w:eastAsia="TimesNewRomanPSMT" w:hAnsiTheme="minorHAnsi"/>
          <w:b/>
          <w:color w:val="000000"/>
          <w:sz w:val="22"/>
          <w:szCs w:val="22"/>
        </w:rPr>
        <w:t>hod.</w:t>
      </w:r>
      <w:r w:rsidRPr="007E4E77">
        <w:rPr>
          <w:rFonts w:asciiTheme="minorHAnsi" w:eastAsia="TimesNewRomanPSMT" w:hAnsiTheme="minorHAnsi"/>
          <w:color w:val="000000"/>
          <w:sz w:val="22"/>
          <w:szCs w:val="22"/>
        </w:rPr>
        <w:t xml:space="preserve"> </w:t>
      </w:r>
    </w:p>
    <w:p w14:paraId="5A3E0030" w14:textId="77777777" w:rsidR="0088147E" w:rsidRPr="0088147E" w:rsidRDefault="0088147E" w:rsidP="0088147E">
      <w:pPr>
        <w:pStyle w:val="Odsekzoznamu"/>
        <w:autoSpaceDE w:val="0"/>
        <w:autoSpaceDN w:val="0"/>
        <w:adjustRightInd w:val="0"/>
        <w:spacing w:line="276" w:lineRule="auto"/>
        <w:ind w:left="567"/>
        <w:jc w:val="both"/>
        <w:rPr>
          <w:rFonts w:asciiTheme="minorHAnsi" w:hAnsiTheme="minorHAnsi"/>
          <w:color w:val="000000"/>
          <w:sz w:val="22"/>
          <w:szCs w:val="22"/>
        </w:rPr>
      </w:pPr>
    </w:p>
    <w:p w14:paraId="633D94B5" w14:textId="1D3B39F8" w:rsidR="00A237D5" w:rsidRDefault="00A237D5" w:rsidP="00A237D5">
      <w:pPr>
        <w:pStyle w:val="Odsekzoznamu"/>
        <w:numPr>
          <w:ilvl w:val="1"/>
          <w:numId w:val="10"/>
        </w:numPr>
        <w:autoSpaceDE w:val="0"/>
        <w:autoSpaceDN w:val="0"/>
        <w:adjustRightInd w:val="0"/>
        <w:spacing w:line="276" w:lineRule="auto"/>
        <w:ind w:left="567" w:hanging="567"/>
        <w:jc w:val="both"/>
        <w:rPr>
          <w:rFonts w:ascii="Calibri" w:eastAsiaTheme="minorHAnsi" w:hAnsi="Calibri" w:cs="Calibri"/>
          <w:color w:val="000000"/>
          <w:sz w:val="22"/>
          <w:szCs w:val="22"/>
          <w:lang w:eastAsia="en-US"/>
        </w:rPr>
      </w:pPr>
      <w:r w:rsidRPr="00A237D5">
        <w:rPr>
          <w:rFonts w:ascii="Calibri" w:eastAsiaTheme="minorHAnsi" w:hAnsi="Calibri" w:cs="Calibri"/>
          <w:color w:val="000000"/>
          <w:sz w:val="22"/>
          <w:szCs w:val="22"/>
          <w:lang w:eastAsia="en-US"/>
        </w:rPr>
        <w:t xml:space="preserve">Miestom otvárania ponúk je Úrad Banskobystrického samosprávneho kraja, Námestie SNP 23, 974 01 Banská Bystrica. Otvárania ponúk sa môže zúčastniť iba uchádzač,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w:t>
      </w:r>
      <w:r w:rsidR="00771BAF">
        <w:rPr>
          <w:rFonts w:ascii="Calibri" w:eastAsiaTheme="minorHAnsi" w:hAnsi="Calibri" w:cs="Calibri"/>
          <w:color w:val="000000"/>
          <w:sz w:val="22"/>
          <w:szCs w:val="22"/>
          <w:lang w:eastAsia="en-US"/>
        </w:rPr>
        <w:t xml:space="preserve">              </w:t>
      </w:r>
      <w:r w:rsidRPr="00A237D5">
        <w:rPr>
          <w:rFonts w:ascii="Calibri" w:eastAsiaTheme="minorHAnsi" w:hAnsi="Calibri" w:cs="Calibri"/>
          <w:color w:val="000000"/>
          <w:sz w:val="22"/>
          <w:szCs w:val="22"/>
          <w:lang w:eastAsia="en-US"/>
        </w:rPr>
        <w:t xml:space="preserve">za uchádzača sa preukáže preukazom totožnosti, </w:t>
      </w:r>
      <w:r w:rsidR="00771BAF" w:rsidRPr="00A237D5">
        <w:rPr>
          <w:rFonts w:ascii="Calibri" w:eastAsiaTheme="minorHAnsi" w:hAnsi="Calibri" w:cs="Calibri"/>
          <w:color w:val="000000"/>
          <w:sz w:val="22"/>
          <w:szCs w:val="22"/>
          <w:lang w:eastAsia="en-US"/>
        </w:rPr>
        <w:t>splnomocnením</w:t>
      </w:r>
      <w:r w:rsidR="00771BAF">
        <w:rPr>
          <w:rFonts w:ascii="Calibri" w:eastAsiaTheme="minorHAnsi" w:hAnsi="Calibri" w:cs="Calibri"/>
          <w:color w:val="000000"/>
          <w:sz w:val="22"/>
          <w:szCs w:val="22"/>
          <w:lang w:eastAsia="en-US"/>
        </w:rPr>
        <w:t xml:space="preserve"> </w:t>
      </w:r>
      <w:r w:rsidRPr="00A237D5">
        <w:rPr>
          <w:rFonts w:ascii="Calibri" w:eastAsiaTheme="minorHAnsi" w:hAnsi="Calibri" w:cs="Calibri"/>
          <w:color w:val="000000"/>
          <w:sz w:val="22"/>
          <w:szCs w:val="22"/>
          <w:lang w:eastAsia="en-US"/>
        </w:rPr>
        <w:t xml:space="preserve">na zastupovanie a kópiou dokladu o oprávnení podnikať. Na otváraní ponúk budú zverejnené informácie v zmysle ZVO. </w:t>
      </w:r>
    </w:p>
    <w:p w14:paraId="234595AE" w14:textId="77777777" w:rsidR="004D106A" w:rsidRPr="004D106A" w:rsidRDefault="004D106A" w:rsidP="004D106A">
      <w:pPr>
        <w:autoSpaceDE w:val="0"/>
        <w:autoSpaceDN w:val="0"/>
        <w:adjustRightInd w:val="0"/>
        <w:spacing w:line="276" w:lineRule="auto"/>
        <w:jc w:val="both"/>
        <w:rPr>
          <w:rFonts w:ascii="Calibri" w:eastAsiaTheme="minorHAnsi" w:hAnsi="Calibri" w:cs="Calibri"/>
          <w:color w:val="000000"/>
          <w:sz w:val="22"/>
          <w:szCs w:val="22"/>
          <w:lang w:eastAsia="en-US"/>
        </w:rPr>
      </w:pPr>
    </w:p>
    <w:p w14:paraId="025043D5" w14:textId="4416CAC7" w:rsidR="00A237D5" w:rsidRPr="00A237D5" w:rsidRDefault="00A237D5" w:rsidP="004D106A">
      <w:pPr>
        <w:pStyle w:val="Odsekzoznamu"/>
        <w:numPr>
          <w:ilvl w:val="1"/>
          <w:numId w:val="10"/>
        </w:numPr>
        <w:autoSpaceDE w:val="0"/>
        <w:autoSpaceDN w:val="0"/>
        <w:adjustRightInd w:val="0"/>
        <w:spacing w:line="276" w:lineRule="auto"/>
        <w:ind w:left="567" w:hanging="567"/>
        <w:jc w:val="both"/>
        <w:rPr>
          <w:rFonts w:ascii="Calibri" w:eastAsiaTheme="minorHAnsi" w:hAnsi="Calibri" w:cs="Calibri"/>
          <w:color w:val="000000"/>
          <w:sz w:val="22"/>
          <w:szCs w:val="22"/>
          <w:lang w:eastAsia="en-US"/>
        </w:rPr>
      </w:pPr>
      <w:r w:rsidRPr="00A237D5">
        <w:rPr>
          <w:rFonts w:ascii="Calibri" w:eastAsiaTheme="minorHAnsi" w:hAnsi="Calibri" w:cs="Calibri"/>
          <w:color w:val="000000"/>
          <w:sz w:val="22"/>
          <w:szCs w:val="22"/>
          <w:lang w:eastAsia="en-US"/>
        </w:rPr>
        <w:t xml:space="preserve">V súvislosti s otváraním ponúk verejný obstarávateľ požaduje od uchádzačov, ktorí sa plánujú zúčastniť otvárania ponúk o dodržiavanie nasledovných pokynov: </w:t>
      </w:r>
    </w:p>
    <w:p w14:paraId="5C46EA9D" w14:textId="219F3BE3" w:rsidR="00A237D5" w:rsidRPr="004D106A" w:rsidRDefault="00A237D5" w:rsidP="004D106A">
      <w:pPr>
        <w:pStyle w:val="Odsekzoznamu"/>
        <w:numPr>
          <w:ilvl w:val="0"/>
          <w:numId w:val="27"/>
        </w:numPr>
        <w:autoSpaceDE w:val="0"/>
        <w:autoSpaceDN w:val="0"/>
        <w:adjustRightInd w:val="0"/>
        <w:spacing w:after="44"/>
        <w:ind w:left="851" w:hanging="153"/>
        <w:jc w:val="both"/>
        <w:rPr>
          <w:rFonts w:ascii="Calibri" w:eastAsiaTheme="minorHAnsi" w:hAnsi="Calibri" w:cs="Calibri"/>
          <w:color w:val="000000"/>
          <w:sz w:val="22"/>
          <w:szCs w:val="22"/>
          <w:lang w:eastAsia="en-US"/>
        </w:rPr>
      </w:pPr>
      <w:r w:rsidRPr="004D106A">
        <w:rPr>
          <w:rFonts w:ascii="Calibri" w:eastAsiaTheme="minorHAnsi" w:hAnsi="Calibri" w:cs="Calibri"/>
          <w:color w:val="000000"/>
          <w:sz w:val="22"/>
          <w:szCs w:val="22"/>
          <w:lang w:eastAsia="en-US"/>
        </w:rPr>
        <w:t xml:space="preserve">horné dýchacie cesty musia byť prekryté rúškom alebo inou vhodnou alternatívou; </w:t>
      </w:r>
    </w:p>
    <w:p w14:paraId="27A377A2" w14:textId="66F2BA2C" w:rsidR="00A237D5" w:rsidRPr="00A237D5" w:rsidRDefault="00A237D5" w:rsidP="004D106A">
      <w:pPr>
        <w:pStyle w:val="Odsekzoznamu"/>
        <w:numPr>
          <w:ilvl w:val="0"/>
          <w:numId w:val="27"/>
        </w:numPr>
        <w:autoSpaceDE w:val="0"/>
        <w:autoSpaceDN w:val="0"/>
        <w:adjustRightInd w:val="0"/>
        <w:spacing w:after="44"/>
        <w:ind w:left="851" w:hanging="153"/>
        <w:jc w:val="both"/>
        <w:rPr>
          <w:rFonts w:ascii="Calibri" w:eastAsiaTheme="minorHAnsi" w:hAnsi="Calibri" w:cs="Calibri"/>
          <w:color w:val="000000"/>
          <w:sz w:val="22"/>
          <w:szCs w:val="22"/>
          <w:lang w:eastAsia="en-US"/>
        </w:rPr>
      </w:pPr>
      <w:r w:rsidRPr="00A237D5">
        <w:rPr>
          <w:rFonts w:ascii="Calibri" w:eastAsiaTheme="minorHAnsi" w:hAnsi="Calibri" w:cs="Calibri"/>
          <w:color w:val="000000"/>
          <w:sz w:val="22"/>
          <w:szCs w:val="22"/>
          <w:lang w:eastAsia="en-US"/>
        </w:rPr>
        <w:t xml:space="preserve">je vylúčený osobný kontakt (podávanie rúk a pod.); </w:t>
      </w:r>
    </w:p>
    <w:p w14:paraId="4531503A" w14:textId="26F60D21" w:rsidR="00A237D5" w:rsidRPr="00A237D5" w:rsidRDefault="00A237D5" w:rsidP="004D106A">
      <w:pPr>
        <w:pStyle w:val="Odsekzoznamu"/>
        <w:numPr>
          <w:ilvl w:val="0"/>
          <w:numId w:val="27"/>
        </w:numPr>
        <w:autoSpaceDE w:val="0"/>
        <w:autoSpaceDN w:val="0"/>
        <w:adjustRightInd w:val="0"/>
        <w:spacing w:after="44"/>
        <w:ind w:left="851" w:hanging="153"/>
        <w:jc w:val="both"/>
        <w:rPr>
          <w:rFonts w:ascii="Calibri" w:eastAsiaTheme="minorHAnsi" w:hAnsi="Calibri" w:cs="Calibri"/>
          <w:color w:val="000000"/>
          <w:sz w:val="22"/>
          <w:szCs w:val="22"/>
          <w:lang w:eastAsia="en-US"/>
        </w:rPr>
      </w:pPr>
      <w:r w:rsidRPr="00A237D5">
        <w:rPr>
          <w:rFonts w:ascii="Calibri" w:eastAsiaTheme="minorHAnsi" w:hAnsi="Calibri" w:cs="Calibri"/>
          <w:color w:val="000000"/>
          <w:sz w:val="22"/>
          <w:szCs w:val="22"/>
          <w:lang w:eastAsia="en-US"/>
        </w:rPr>
        <w:t xml:space="preserve">odporúčame účasť jedného zástupcu za uchádzača; </w:t>
      </w:r>
    </w:p>
    <w:p w14:paraId="0FDF9AC3" w14:textId="048921F8" w:rsidR="00A237D5" w:rsidRPr="00A237D5" w:rsidRDefault="00A237D5" w:rsidP="004D106A">
      <w:pPr>
        <w:pStyle w:val="Odsekzoznamu"/>
        <w:numPr>
          <w:ilvl w:val="0"/>
          <w:numId w:val="27"/>
        </w:numPr>
        <w:autoSpaceDE w:val="0"/>
        <w:autoSpaceDN w:val="0"/>
        <w:adjustRightInd w:val="0"/>
        <w:spacing w:after="44"/>
        <w:ind w:left="851" w:hanging="153"/>
        <w:jc w:val="both"/>
        <w:rPr>
          <w:rFonts w:ascii="Calibri" w:eastAsiaTheme="minorHAnsi" w:hAnsi="Calibri" w:cs="Calibri"/>
          <w:color w:val="000000"/>
          <w:sz w:val="22"/>
          <w:szCs w:val="22"/>
          <w:lang w:eastAsia="en-US"/>
        </w:rPr>
      </w:pPr>
      <w:r w:rsidRPr="00A237D5">
        <w:rPr>
          <w:rFonts w:ascii="Calibri" w:eastAsiaTheme="minorHAnsi" w:hAnsi="Calibri" w:cs="Calibri"/>
          <w:color w:val="000000"/>
          <w:sz w:val="22"/>
          <w:szCs w:val="22"/>
          <w:lang w:eastAsia="en-US"/>
        </w:rPr>
        <w:t xml:space="preserve">odporúčame mať prekryté ruky rukavicami; </w:t>
      </w:r>
    </w:p>
    <w:p w14:paraId="72D605C3" w14:textId="6F4BD4D7" w:rsidR="004D106A" w:rsidRPr="004D106A" w:rsidRDefault="00A237D5" w:rsidP="004D106A">
      <w:pPr>
        <w:pStyle w:val="Odsekzoznamu"/>
        <w:numPr>
          <w:ilvl w:val="0"/>
          <w:numId w:val="27"/>
        </w:numPr>
        <w:autoSpaceDE w:val="0"/>
        <w:autoSpaceDN w:val="0"/>
        <w:adjustRightInd w:val="0"/>
        <w:spacing w:after="44"/>
        <w:ind w:left="851" w:hanging="153"/>
        <w:jc w:val="both"/>
        <w:rPr>
          <w:rFonts w:ascii="Calibri" w:eastAsiaTheme="minorHAnsi" w:hAnsi="Calibri" w:cs="Calibri"/>
          <w:color w:val="000000"/>
          <w:sz w:val="22"/>
          <w:szCs w:val="22"/>
          <w:lang w:eastAsia="en-US"/>
        </w:rPr>
      </w:pPr>
      <w:r w:rsidRPr="00A237D5">
        <w:rPr>
          <w:rFonts w:ascii="Calibri" w:eastAsiaTheme="minorHAnsi" w:hAnsi="Calibri" w:cs="Calibri"/>
          <w:color w:val="000000"/>
          <w:sz w:val="22"/>
          <w:szCs w:val="22"/>
          <w:lang w:eastAsia="en-US"/>
        </w:rPr>
        <w:t xml:space="preserve">odporúčame si priniesť vlastné písacie potreby. </w:t>
      </w:r>
    </w:p>
    <w:p w14:paraId="31E9186C" w14:textId="3C759860" w:rsidR="004D106A" w:rsidRPr="004D106A" w:rsidRDefault="00A237D5" w:rsidP="004D106A">
      <w:pPr>
        <w:pStyle w:val="Odsekzoznamu"/>
        <w:autoSpaceDE w:val="0"/>
        <w:autoSpaceDN w:val="0"/>
        <w:adjustRightInd w:val="0"/>
        <w:spacing w:line="276" w:lineRule="auto"/>
        <w:ind w:left="567"/>
        <w:jc w:val="both"/>
        <w:rPr>
          <w:rFonts w:ascii="Calibri" w:eastAsiaTheme="minorHAnsi" w:hAnsi="Calibri" w:cs="Calibri"/>
          <w:color w:val="000000"/>
          <w:sz w:val="22"/>
          <w:szCs w:val="22"/>
          <w:lang w:eastAsia="en-US"/>
        </w:rPr>
      </w:pPr>
      <w:r w:rsidRPr="004D106A">
        <w:rPr>
          <w:rFonts w:ascii="Calibri" w:eastAsiaTheme="minorHAnsi" w:hAnsi="Calibri" w:cs="Calibri"/>
          <w:color w:val="000000"/>
          <w:sz w:val="22"/>
          <w:szCs w:val="22"/>
          <w:lang w:eastAsia="en-US"/>
        </w:rPr>
        <w:t xml:space="preserve">V prípade, pokiaľ zástupca uchádzača pociťuje akékoľvek príznaky indikujúce možné ochorenie, je potrebné zabezpečiť náhradníka, ktorý bude disponovať písomným splnomocnením, podpísaným štatutárnym orgánom uchádzača. </w:t>
      </w:r>
    </w:p>
    <w:p w14:paraId="537A9BB7" w14:textId="77777777" w:rsidR="00A237D5" w:rsidRPr="00A237D5" w:rsidRDefault="00A237D5" w:rsidP="004D106A">
      <w:pPr>
        <w:jc w:val="both"/>
        <w:rPr>
          <w:rFonts w:eastAsiaTheme="minorHAnsi"/>
          <w:lang w:eastAsia="en-US"/>
        </w:rPr>
      </w:pPr>
    </w:p>
    <w:p w14:paraId="7141CB5A" w14:textId="0DBDDC1F" w:rsidR="00A237D5" w:rsidRPr="004D106A" w:rsidRDefault="00A237D5" w:rsidP="004D106A">
      <w:pPr>
        <w:pStyle w:val="Odsekzoznamu"/>
        <w:numPr>
          <w:ilvl w:val="1"/>
          <w:numId w:val="10"/>
        </w:numPr>
        <w:autoSpaceDE w:val="0"/>
        <w:autoSpaceDN w:val="0"/>
        <w:adjustRightInd w:val="0"/>
        <w:spacing w:line="276" w:lineRule="auto"/>
        <w:ind w:left="567" w:hanging="567"/>
        <w:jc w:val="both"/>
        <w:rPr>
          <w:rFonts w:ascii="Calibri" w:eastAsiaTheme="minorHAnsi" w:hAnsi="Calibri" w:cs="Calibri"/>
          <w:color w:val="000000"/>
          <w:sz w:val="22"/>
          <w:szCs w:val="22"/>
          <w:lang w:eastAsia="en-US"/>
        </w:rPr>
      </w:pPr>
      <w:r w:rsidRPr="004D106A">
        <w:rPr>
          <w:rFonts w:ascii="Calibri" w:eastAsiaTheme="minorHAnsi" w:hAnsi="Calibri" w:cs="Calibri"/>
          <w:color w:val="000000"/>
          <w:sz w:val="22"/>
          <w:szCs w:val="22"/>
          <w:lang w:eastAsia="en-US"/>
        </w:rPr>
        <w:t xml:space="preserve">Verejný obstarávateľ najneskôr do piatich pracovných dní odo dňa otvárania ponúk pošle všetkým uchádzačom, ktorí predložili ponuky v lehote na predkladanie ponúk, </w:t>
      </w:r>
      <w:r w:rsidR="00771BAF" w:rsidRPr="004D106A">
        <w:rPr>
          <w:rFonts w:ascii="Calibri" w:eastAsiaTheme="minorHAnsi" w:hAnsi="Calibri" w:cs="Calibri"/>
          <w:color w:val="000000"/>
          <w:sz w:val="22"/>
          <w:szCs w:val="22"/>
          <w:lang w:eastAsia="en-US"/>
        </w:rPr>
        <w:t>zápisnicu</w:t>
      </w:r>
      <w:r w:rsidR="00771BAF">
        <w:rPr>
          <w:rFonts w:ascii="Calibri" w:eastAsiaTheme="minorHAnsi" w:hAnsi="Calibri" w:cs="Calibri"/>
          <w:color w:val="000000"/>
          <w:sz w:val="22"/>
          <w:szCs w:val="22"/>
          <w:lang w:eastAsia="en-US"/>
        </w:rPr>
        <w:t xml:space="preserve">                    </w:t>
      </w:r>
      <w:r w:rsidRPr="004D106A">
        <w:rPr>
          <w:rFonts w:ascii="Calibri" w:eastAsiaTheme="minorHAnsi" w:hAnsi="Calibri" w:cs="Calibri"/>
          <w:color w:val="000000"/>
          <w:sz w:val="22"/>
          <w:szCs w:val="22"/>
          <w:lang w:eastAsia="en-US"/>
        </w:rPr>
        <w:t xml:space="preserve">z otvárania ponúk, ktorá obsahuje údaje zverejnené na otváraní ponúk. </w:t>
      </w:r>
    </w:p>
    <w:p w14:paraId="043E968A" w14:textId="77777777" w:rsidR="00BD49F9" w:rsidRDefault="00BD49F9" w:rsidP="004D106A"/>
    <w:p w14:paraId="7021D29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7" w:name="_Toc488059688"/>
      <w:r w:rsidRPr="007E4E77">
        <w:rPr>
          <w:rFonts w:asciiTheme="minorHAnsi" w:hAnsiTheme="minorHAnsi"/>
          <w:b/>
          <w:sz w:val="22"/>
          <w:szCs w:val="22"/>
        </w:rPr>
        <w:t>Vyhodnotenie ponúk</w:t>
      </w:r>
      <w:bookmarkEnd w:id="17"/>
    </w:p>
    <w:p w14:paraId="5C980BD8" w14:textId="78DBECE3" w:rsidR="0088147E" w:rsidRPr="0088147E" w:rsidRDefault="0088147E" w:rsidP="0088147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88147E">
        <w:rPr>
          <w:rFonts w:ascii="Calibri" w:eastAsia="TimesNewRomanPSMT" w:hAnsi="Calibri"/>
          <w:color w:val="000000"/>
          <w:sz w:val="22"/>
          <w:szCs w:val="22"/>
        </w:rPr>
        <w:t>Verejný obstarávateľ pristúpi najprv k vyhodnoteniu predložených ponúk z pohľadu kritéria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vyhodnotenie ponúk (predložených cenových ponúk) a následne splnenia požiadaviek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predmet zákazky u uchádzača, ktorý sa umiestnil na 1. mieste v poradí. V prípade, že</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 xml:space="preserve">uchádzač na 1. mieste v poradí nesplní požiadavky na predmet zákazky, verejný obstarávateľ </w:t>
      </w:r>
      <w:r w:rsidRPr="0088147E">
        <w:rPr>
          <w:rFonts w:ascii="Calibri" w:eastAsia="TimesNewRomanPSMT" w:hAnsi="Calibri"/>
          <w:color w:val="000000"/>
          <w:sz w:val="22"/>
          <w:szCs w:val="22"/>
        </w:rPr>
        <w:lastRenderedPageBreak/>
        <w:t>vyhodnotí splnenie predmetných požiadaviek u</w:t>
      </w:r>
      <w:r w:rsidR="00135C4C">
        <w:rPr>
          <w:rFonts w:ascii="Calibri" w:eastAsia="TimesNewRomanPSMT" w:hAnsi="Calibri"/>
          <w:color w:val="000000"/>
          <w:sz w:val="22"/>
          <w:szCs w:val="22"/>
        </w:rPr>
        <w:t xml:space="preserve"> druhého</w:t>
      </w:r>
      <w:r w:rsidRPr="0088147E">
        <w:rPr>
          <w:rFonts w:ascii="Calibri" w:eastAsia="TimesNewRomanPSMT" w:hAnsi="Calibri"/>
          <w:color w:val="000000"/>
          <w:sz w:val="22"/>
          <w:szCs w:val="22"/>
        </w:rPr>
        <w:t xml:space="preserve"> uchádzača v poradí a atď.</w:t>
      </w:r>
      <w:r w:rsidRPr="0088147E">
        <w:rPr>
          <w:rFonts w:ascii="Calibri" w:hAnsi="Calibri"/>
          <w:color w:val="000000"/>
          <w:sz w:val="22"/>
          <w:szCs w:val="22"/>
        </w:rPr>
        <w:t xml:space="preserve"> </w:t>
      </w:r>
      <w:r w:rsidRPr="0088147E">
        <w:rPr>
          <w:rFonts w:ascii="Calibri" w:eastAsia="TimesNewRomanPSMT" w:hAnsi="Calibri"/>
          <w:color w:val="000000"/>
          <w:sz w:val="22"/>
          <w:szCs w:val="22"/>
        </w:rPr>
        <w:t>Verejný obstarávateľ bude postupovať v súlade so ZVO.</w:t>
      </w:r>
    </w:p>
    <w:p w14:paraId="500B5162" w14:textId="77777777" w:rsidR="00340ABE" w:rsidRDefault="00340ABE" w:rsidP="00340ABE">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5D3DF65D" w14:textId="4E7B3A89" w:rsidR="00974D4B"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340ABE">
        <w:rPr>
          <w:rFonts w:asciiTheme="minorHAnsi" w:eastAsia="TimesNewRomanPSMT" w:hAnsiTheme="minorHAnsi"/>
          <w:color w:val="000000"/>
          <w:sz w:val="22"/>
          <w:szCs w:val="22"/>
        </w:rPr>
        <w:t>Komunikácia medzi uchádzačom/uchádzačmi a verejným obstarávateľom/komisiou na</w:t>
      </w:r>
      <w:r w:rsidR="00245BDC">
        <w:rPr>
          <w:rFonts w:asciiTheme="minorHAnsi" w:eastAsia="TimesNewRomanPSMT" w:hAnsiTheme="minorHAnsi"/>
          <w:color w:val="000000"/>
          <w:sz w:val="22"/>
          <w:szCs w:val="22"/>
        </w:rPr>
        <w:t> </w:t>
      </w:r>
      <w:r w:rsidRPr="00340ABE">
        <w:rPr>
          <w:rFonts w:asciiTheme="minorHAnsi" w:eastAsia="TimesNewRomanPSMT" w:hAnsiTheme="minorHAnsi"/>
          <w:color w:val="000000"/>
          <w:sz w:val="22"/>
          <w:szCs w:val="22"/>
        </w:rPr>
        <w:t xml:space="preserve">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2D213EDA" w14:textId="77777777" w:rsidR="00974D4B" w:rsidRPr="00974D4B" w:rsidRDefault="00974D4B" w:rsidP="00974D4B">
      <w:pPr>
        <w:pStyle w:val="Odsekzoznamu"/>
        <w:rPr>
          <w:rFonts w:asciiTheme="minorHAnsi" w:eastAsia="TimesNewRomanPSMT" w:hAnsiTheme="minorHAnsi"/>
          <w:color w:val="000000"/>
          <w:sz w:val="22"/>
          <w:szCs w:val="22"/>
        </w:rPr>
      </w:pPr>
    </w:p>
    <w:p w14:paraId="6F750EB4" w14:textId="1AA3C4DD" w:rsidR="00C3520E"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74D4B">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w:t>
      </w:r>
      <w:r w:rsidR="00E6566B">
        <w:rPr>
          <w:rFonts w:asciiTheme="minorHAnsi" w:eastAsia="TimesNewRomanPSMT" w:hAnsiTheme="minorHAnsi"/>
          <w:color w:val="000000"/>
          <w:sz w:val="22"/>
          <w:szCs w:val="22"/>
        </w:rPr>
        <w:t> </w:t>
      </w:r>
      <w:r w:rsidRPr="00974D4B">
        <w:rPr>
          <w:rFonts w:asciiTheme="minorHAnsi" w:eastAsia="TimesNewRomanPSMT" w:hAnsiTheme="minorHAnsi"/>
          <w:color w:val="000000"/>
          <w:sz w:val="22"/>
          <w:szCs w:val="22"/>
        </w:rPr>
        <w:t>uvedením dôvodu a lehoty, v ktorej môže byť doručená námietka.</w:t>
      </w:r>
    </w:p>
    <w:p w14:paraId="17C41B0B" w14:textId="77777777" w:rsidR="009E6700" w:rsidRPr="009E6700" w:rsidRDefault="009E6700" w:rsidP="009E6700">
      <w:pPr>
        <w:autoSpaceDE w:val="0"/>
        <w:autoSpaceDN w:val="0"/>
        <w:adjustRightInd w:val="0"/>
        <w:spacing w:line="276" w:lineRule="auto"/>
        <w:jc w:val="both"/>
        <w:rPr>
          <w:rFonts w:asciiTheme="minorHAnsi" w:eastAsia="TimesNewRomanPSMT" w:hAnsiTheme="minorHAnsi"/>
          <w:color w:val="000000"/>
          <w:sz w:val="22"/>
          <w:szCs w:val="22"/>
        </w:rPr>
      </w:pPr>
    </w:p>
    <w:p w14:paraId="461120A8" w14:textId="77777777" w:rsidR="00B219F2" w:rsidRPr="00C05E09" w:rsidRDefault="00B219F2" w:rsidP="0088147E">
      <w:pPr>
        <w:pStyle w:val="Nadpis2"/>
        <w:keepLines/>
        <w:numPr>
          <w:ilvl w:val="0"/>
          <w:numId w:val="13"/>
        </w:numPr>
        <w:spacing w:before="40" w:line="276" w:lineRule="auto"/>
        <w:rPr>
          <w:rFonts w:asciiTheme="minorHAnsi" w:hAnsiTheme="minorHAnsi"/>
          <w:b/>
          <w:sz w:val="22"/>
          <w:szCs w:val="22"/>
        </w:rPr>
      </w:pPr>
      <w:r w:rsidRPr="00C05E09">
        <w:rPr>
          <w:rFonts w:asciiTheme="minorHAnsi" w:hAnsiTheme="minorHAnsi"/>
          <w:b/>
          <w:sz w:val="22"/>
          <w:szCs w:val="22"/>
        </w:rPr>
        <w:t>Pravidlá elektronickej aukcie</w:t>
      </w:r>
      <w:r w:rsidR="00C3520E" w:rsidRPr="00C05E09">
        <w:rPr>
          <w:rFonts w:asciiTheme="minorHAnsi" w:hAnsiTheme="minorHAnsi"/>
          <w:b/>
          <w:sz w:val="22"/>
          <w:szCs w:val="22"/>
        </w:rPr>
        <w:t xml:space="preserve"> </w:t>
      </w:r>
      <w:bookmarkStart w:id="18" w:name="_Toc488059689"/>
    </w:p>
    <w:p w14:paraId="1A1EB4A9" w14:textId="77777777" w:rsidR="00E07FD0" w:rsidRDefault="0088147E" w:rsidP="0088147E">
      <w:pPr>
        <w:pStyle w:val="Odsekzoznamu"/>
        <w:numPr>
          <w:ilvl w:val="1"/>
          <w:numId w:val="13"/>
        </w:numPr>
        <w:spacing w:line="264" w:lineRule="auto"/>
        <w:ind w:left="567" w:hanging="567"/>
        <w:jc w:val="both"/>
        <w:rPr>
          <w:rFonts w:ascii="Calibri" w:hAnsi="Calibri"/>
          <w:sz w:val="22"/>
          <w:szCs w:val="22"/>
        </w:rPr>
      </w:pPr>
      <w:r w:rsidRPr="0088147E">
        <w:rPr>
          <w:rFonts w:ascii="Calibri" w:hAnsi="Calibri"/>
          <w:sz w:val="22"/>
          <w:szCs w:val="22"/>
        </w:rPr>
        <w:t>Nepoužije sa.</w:t>
      </w:r>
    </w:p>
    <w:p w14:paraId="270572E4" w14:textId="77777777" w:rsidR="00E07FD0" w:rsidRPr="00E07FD0" w:rsidRDefault="00E07FD0" w:rsidP="00E07FD0">
      <w:pPr>
        <w:rPr>
          <w:highlight w:val="yellow"/>
        </w:rPr>
      </w:pPr>
    </w:p>
    <w:p w14:paraId="171550D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Kritériá na vyhodnotenie ponúk a pravidlá ich uplatnenia</w:t>
      </w:r>
      <w:bookmarkEnd w:id="18"/>
      <w:r w:rsidRPr="007E4E77">
        <w:rPr>
          <w:rFonts w:asciiTheme="minorHAnsi" w:hAnsiTheme="minorHAnsi"/>
          <w:b/>
          <w:sz w:val="22"/>
          <w:szCs w:val="22"/>
        </w:rPr>
        <w:t xml:space="preserve"> </w:t>
      </w:r>
    </w:p>
    <w:p w14:paraId="4CA3C14A" w14:textId="0019DCF2" w:rsidR="009862A7" w:rsidRPr="009862A7" w:rsidRDefault="00C3520E" w:rsidP="009862A7">
      <w:pPr>
        <w:pStyle w:val="Zarkazkladnhotextu"/>
        <w:numPr>
          <w:ilvl w:val="1"/>
          <w:numId w:val="13"/>
        </w:numPr>
        <w:spacing w:line="276" w:lineRule="auto"/>
        <w:ind w:left="567" w:hanging="567"/>
        <w:rPr>
          <w:rFonts w:asciiTheme="minorHAnsi" w:hAnsiTheme="minorHAnsi" w:cs="Calibri"/>
          <w:sz w:val="22"/>
          <w:szCs w:val="22"/>
        </w:rPr>
      </w:pPr>
      <w:r w:rsidRPr="007E4E77">
        <w:rPr>
          <w:rFonts w:asciiTheme="minorHAnsi" w:hAnsiTheme="minorHAnsi" w:cs="Calibri"/>
          <w:color w:val="000000"/>
          <w:sz w:val="22"/>
          <w:szCs w:val="22"/>
        </w:rPr>
        <w:t>Po</w:t>
      </w:r>
      <w:r w:rsidRPr="007E4E77">
        <w:rPr>
          <w:rFonts w:asciiTheme="minorHAnsi" w:eastAsia="TimesNewRomanPSMT" w:hAnsiTheme="minorHAnsi" w:cs="Calibri"/>
          <w:color w:val="000000"/>
          <w:sz w:val="22"/>
          <w:szCs w:val="22"/>
        </w:rPr>
        <w:t xml:space="preserve">nuky budú vyhodnocované na základe stanovených kritérií </w:t>
      </w:r>
      <w:r w:rsidRPr="007E4E77">
        <w:rPr>
          <w:rFonts w:asciiTheme="minorHAnsi" w:hAnsiTheme="minorHAnsi" w:cs="Calibri"/>
          <w:color w:val="000000"/>
          <w:sz w:val="22"/>
          <w:szCs w:val="22"/>
        </w:rPr>
        <w:t xml:space="preserve">v </w:t>
      </w:r>
      <w:r w:rsidRPr="007E4E77">
        <w:rPr>
          <w:rFonts w:asciiTheme="minorHAnsi" w:eastAsia="TimesNewRomanPSMT" w:hAnsiTheme="minorHAnsi" w:cs="Calibri"/>
          <w:color w:val="000000"/>
          <w:sz w:val="22"/>
          <w:szCs w:val="22"/>
        </w:rPr>
        <w:t>týchto súťažných podkladoch a</w:t>
      </w:r>
      <w:r w:rsidR="00245BDC">
        <w:rPr>
          <w:rFonts w:asciiTheme="minorHAnsi" w:eastAsia="TimesNewRomanPSMT" w:hAnsiTheme="minorHAnsi" w:cs="Calibri"/>
          <w:color w:val="000000"/>
          <w:sz w:val="22"/>
          <w:szCs w:val="22"/>
        </w:rPr>
        <w:t> </w:t>
      </w:r>
      <w:r w:rsidRPr="007E4E77">
        <w:rPr>
          <w:rFonts w:asciiTheme="minorHAnsi" w:hAnsiTheme="minorHAnsi" w:cs="Calibri"/>
          <w:color w:val="000000"/>
          <w:sz w:val="22"/>
          <w:szCs w:val="22"/>
        </w:rPr>
        <w:t>v </w:t>
      </w:r>
      <w:r w:rsidRPr="007E4E77">
        <w:rPr>
          <w:rFonts w:asciiTheme="minorHAnsi" w:eastAsia="TimesNewRomanPSMT" w:hAnsiTheme="minorHAnsi" w:cs="Calibri"/>
          <w:color w:val="000000"/>
          <w:sz w:val="22"/>
          <w:szCs w:val="22"/>
        </w:rPr>
        <w:t>súlade so ZVO. Kritéri</w:t>
      </w:r>
      <w:r w:rsidRPr="007E4E77">
        <w:rPr>
          <w:rFonts w:asciiTheme="minorHAnsi" w:hAnsiTheme="minorHAnsi" w:cs="Calibri"/>
          <w:color w:val="000000"/>
          <w:sz w:val="22"/>
          <w:szCs w:val="22"/>
        </w:rPr>
        <w:t>u</w:t>
      </w:r>
      <w:r w:rsidRPr="007E4E77">
        <w:rPr>
          <w:rFonts w:asciiTheme="minorHAnsi" w:eastAsia="TimesNewRomanPSMT" w:hAnsiTheme="minorHAnsi" w:cs="Calibri"/>
          <w:color w:val="000000"/>
          <w:sz w:val="22"/>
          <w:szCs w:val="22"/>
        </w:rPr>
        <w:t xml:space="preserve">m na vyhodnotenie ponúk je </w:t>
      </w:r>
      <w:r w:rsidRPr="007E4E77">
        <w:rPr>
          <w:rFonts w:asciiTheme="minorHAnsi" w:hAnsiTheme="minorHAnsi" w:cs="Calibri"/>
          <w:b/>
          <w:bCs/>
          <w:color w:val="000000"/>
          <w:sz w:val="22"/>
          <w:szCs w:val="22"/>
        </w:rPr>
        <w:t>najnižšia cena</w:t>
      </w:r>
      <w:r w:rsidRPr="007E4E77">
        <w:rPr>
          <w:rFonts w:asciiTheme="minorHAnsi" w:hAnsiTheme="minorHAnsi" w:cs="Calibri"/>
          <w:sz w:val="22"/>
          <w:szCs w:val="22"/>
        </w:rPr>
        <w:t xml:space="preserve">. Cena musí byť uvedená v eurách bez DPH a zaokrúhlená </w:t>
      </w:r>
      <w:r w:rsidRPr="007E4E77">
        <w:rPr>
          <w:rFonts w:asciiTheme="minorHAnsi" w:hAnsiTheme="minorHAnsi" w:cs="Calibri"/>
          <w:b/>
          <w:sz w:val="22"/>
          <w:szCs w:val="22"/>
        </w:rPr>
        <w:t>najviac na 2 desatinné miesta.</w:t>
      </w:r>
      <w:r w:rsidR="0098640B" w:rsidRPr="007E4E77">
        <w:rPr>
          <w:rFonts w:asciiTheme="minorHAnsi" w:hAnsiTheme="minorHAnsi" w:cs="Calibri"/>
          <w:b/>
          <w:sz w:val="22"/>
          <w:szCs w:val="22"/>
        </w:rPr>
        <w:t xml:space="preserve"> </w:t>
      </w:r>
      <w:r w:rsidR="0098640B" w:rsidRPr="007E4E77">
        <w:rPr>
          <w:rFonts w:asciiTheme="minorHAnsi" w:hAnsiTheme="minorHAnsi" w:cs="Calibri"/>
          <w:sz w:val="22"/>
          <w:szCs w:val="22"/>
        </w:rPr>
        <w:t>Pod cenou sa rozumie cena za</w:t>
      </w:r>
      <w:r w:rsidR="00245BDC">
        <w:rPr>
          <w:rFonts w:asciiTheme="minorHAnsi" w:hAnsiTheme="minorHAnsi" w:cs="Calibri"/>
          <w:sz w:val="22"/>
          <w:szCs w:val="22"/>
        </w:rPr>
        <w:t> </w:t>
      </w:r>
      <w:r w:rsidR="0098640B" w:rsidRPr="007E4E77">
        <w:rPr>
          <w:rFonts w:asciiTheme="minorHAnsi" w:hAnsiTheme="minorHAnsi" w:cs="Calibri"/>
          <w:sz w:val="22"/>
          <w:szCs w:val="22"/>
        </w:rPr>
        <w:t>celý predmet zákazky v EUR s DPH</w:t>
      </w:r>
      <w:r w:rsidR="00E701E1">
        <w:rPr>
          <w:rFonts w:asciiTheme="minorHAnsi" w:hAnsiTheme="minorHAnsi" w:cs="Calibri"/>
          <w:sz w:val="22"/>
          <w:szCs w:val="22"/>
        </w:rPr>
        <w:t xml:space="preserve">. </w:t>
      </w:r>
    </w:p>
    <w:p w14:paraId="3F790FA7" w14:textId="77777777" w:rsidR="00C3520E" w:rsidRPr="007E4E77" w:rsidRDefault="00C3520E" w:rsidP="007E4E77">
      <w:pPr>
        <w:pStyle w:val="Odsekzoznamu"/>
        <w:spacing w:line="276" w:lineRule="auto"/>
        <w:ind w:left="360" w:hanging="360"/>
        <w:jc w:val="both"/>
        <w:rPr>
          <w:rFonts w:asciiTheme="minorHAnsi" w:hAnsiTheme="minorHAnsi" w:cs="Calibri"/>
          <w:b/>
          <w:sz w:val="22"/>
          <w:szCs w:val="22"/>
          <w:lang w:eastAsia="cs-CZ"/>
        </w:rPr>
      </w:pPr>
    </w:p>
    <w:p w14:paraId="225A4C3E" w14:textId="77777777" w:rsidR="00C3520E" w:rsidRPr="00E20949" w:rsidRDefault="00C3520E" w:rsidP="0088147E">
      <w:pPr>
        <w:pStyle w:val="Nadpis2"/>
        <w:keepLines/>
        <w:numPr>
          <w:ilvl w:val="0"/>
          <w:numId w:val="13"/>
        </w:numPr>
        <w:spacing w:before="40" w:line="276" w:lineRule="auto"/>
        <w:rPr>
          <w:rFonts w:asciiTheme="minorHAnsi" w:hAnsiTheme="minorHAnsi"/>
          <w:b/>
          <w:sz w:val="22"/>
          <w:szCs w:val="22"/>
        </w:rPr>
      </w:pPr>
      <w:bookmarkStart w:id="19" w:name="_Toc488059690"/>
      <w:r w:rsidRPr="00E20949">
        <w:rPr>
          <w:rFonts w:asciiTheme="minorHAnsi" w:hAnsiTheme="minorHAnsi"/>
          <w:b/>
          <w:sz w:val="22"/>
          <w:szCs w:val="22"/>
        </w:rPr>
        <w:t>Informácia o výsledku vyhodnotenia ponúk a uzavretie zmluvy</w:t>
      </w:r>
      <w:bookmarkEnd w:id="19"/>
    </w:p>
    <w:p w14:paraId="7D2BA071" w14:textId="77777777" w:rsidR="00C3520E" w:rsidRPr="00D822BC" w:rsidRDefault="00C3520E" w:rsidP="00D822BC">
      <w:pPr>
        <w:pStyle w:val="Odsekzoznamu"/>
        <w:numPr>
          <w:ilvl w:val="1"/>
          <w:numId w:val="13"/>
        </w:numPr>
        <w:autoSpaceDE w:val="0"/>
        <w:autoSpaceDN w:val="0"/>
        <w:adjustRightInd w:val="0"/>
        <w:spacing w:line="276" w:lineRule="auto"/>
        <w:ind w:left="567" w:hanging="567"/>
        <w:jc w:val="both"/>
        <w:rPr>
          <w:rFonts w:asciiTheme="minorHAnsi" w:hAnsiTheme="minorHAnsi"/>
          <w:color w:val="000000"/>
          <w:sz w:val="22"/>
          <w:szCs w:val="22"/>
        </w:rPr>
      </w:pPr>
      <w:r w:rsidRPr="00D822BC">
        <w:rPr>
          <w:rFonts w:asciiTheme="minorHAnsi" w:eastAsia="TimesNewRomanPSMT" w:hAnsiTheme="minorHAnsi"/>
          <w:color w:val="000000"/>
          <w:sz w:val="22"/>
          <w:szCs w:val="22"/>
        </w:rPr>
        <w:t>Verejný obstarávateľ zašle v súlade s § 55 ZVO informáciu o výsledku vyhodnotenia ponúk</w:t>
      </w:r>
      <w:r w:rsidR="0098640B" w:rsidRPr="00D822BC">
        <w:rPr>
          <w:rFonts w:asciiTheme="minorHAnsi" w:hAnsiTheme="minorHAnsi"/>
          <w:color w:val="000000"/>
          <w:sz w:val="22"/>
          <w:szCs w:val="22"/>
        </w:rPr>
        <w:t>.</w:t>
      </w:r>
    </w:p>
    <w:p w14:paraId="0DB6F88E"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F6A0979" w14:textId="77777777" w:rsidR="0098640B" w:rsidRPr="009862A7" w:rsidRDefault="0098640B" w:rsidP="00D822BC">
      <w:pPr>
        <w:pStyle w:val="Nadpis2"/>
        <w:keepLines/>
        <w:numPr>
          <w:ilvl w:val="0"/>
          <w:numId w:val="13"/>
        </w:numPr>
        <w:spacing w:before="40" w:line="276" w:lineRule="auto"/>
        <w:ind w:left="426" w:hanging="426"/>
        <w:rPr>
          <w:rFonts w:asciiTheme="minorHAnsi" w:hAnsiTheme="minorHAnsi"/>
          <w:b/>
          <w:sz w:val="22"/>
          <w:szCs w:val="22"/>
        </w:rPr>
      </w:pPr>
      <w:r w:rsidRPr="007E4E77">
        <w:rPr>
          <w:rFonts w:asciiTheme="minorHAnsi" w:hAnsiTheme="minorHAnsi" w:cs="Calibri"/>
          <w:b/>
          <w:bCs/>
          <w:sz w:val="22"/>
          <w:szCs w:val="22"/>
        </w:rPr>
        <w:t xml:space="preserve">Súčinnosť a </w:t>
      </w:r>
      <w:r w:rsidRPr="009862A7">
        <w:rPr>
          <w:rFonts w:asciiTheme="minorHAnsi" w:hAnsiTheme="minorHAnsi" w:cs="Calibri"/>
          <w:b/>
          <w:bCs/>
          <w:sz w:val="22"/>
          <w:szCs w:val="22"/>
        </w:rPr>
        <w:t>uzavretie zmluvy</w:t>
      </w:r>
    </w:p>
    <w:p w14:paraId="61FA2F09" w14:textId="6FE26E02" w:rsid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iCs/>
          <w:sz w:val="22"/>
          <w:szCs w:val="22"/>
        </w:rPr>
        <w:t>Verejný obstarávateľ uzatvorí zmluvu</w:t>
      </w:r>
      <w:r w:rsidRPr="00D822BC">
        <w:rPr>
          <w:rFonts w:asciiTheme="minorHAnsi" w:hAnsiTheme="minorHAnsi"/>
          <w:iCs/>
          <w:sz w:val="22"/>
          <w:szCs w:val="22"/>
        </w:rPr>
        <w:t xml:space="preserve">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w:t>
      </w:r>
      <w:r w:rsidR="00135C4C">
        <w:rPr>
          <w:rFonts w:asciiTheme="minorHAnsi" w:hAnsiTheme="minorHAnsi"/>
          <w:iCs/>
          <w:sz w:val="22"/>
          <w:szCs w:val="22"/>
        </w:rPr>
        <w:t xml:space="preserve">             </w:t>
      </w:r>
      <w:r w:rsidRPr="00D822BC">
        <w:rPr>
          <w:rFonts w:asciiTheme="minorHAnsi" w:hAnsiTheme="minorHAnsi"/>
          <w:iCs/>
          <w:sz w:val="22"/>
          <w:szCs w:val="22"/>
        </w:rPr>
        <w:t>na uzavretie zmluvy mať v registri partnerov verejného sektora zapísaných konečných užívateľov výhod.</w:t>
      </w:r>
    </w:p>
    <w:p w14:paraId="55EB626E" w14:textId="77777777" w:rsidR="00305156" w:rsidRDefault="00305156" w:rsidP="00305156">
      <w:pPr>
        <w:pStyle w:val="Odsekzoznamu"/>
        <w:shd w:val="clear" w:color="auto" w:fill="FFFFFF"/>
        <w:spacing w:line="276" w:lineRule="auto"/>
        <w:ind w:left="567"/>
        <w:jc w:val="both"/>
        <w:rPr>
          <w:rFonts w:asciiTheme="minorHAnsi" w:hAnsiTheme="minorHAnsi"/>
          <w:iCs/>
          <w:sz w:val="22"/>
          <w:szCs w:val="22"/>
        </w:rPr>
      </w:pPr>
    </w:p>
    <w:p w14:paraId="422C00F5" w14:textId="77777777" w:rsidR="004826E1" w:rsidRPr="009862A7"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cs="Cambria"/>
          <w:b/>
          <w:sz w:val="22"/>
          <w:szCs w:val="22"/>
        </w:rPr>
        <w:t>Osobitné podmienky súvisiace s plnením zmluvy.</w:t>
      </w:r>
    </w:p>
    <w:p w14:paraId="2D2D9F88" w14:textId="717D88BF" w:rsidR="004826E1" w:rsidRDefault="004826E1" w:rsidP="00305156">
      <w:pPr>
        <w:autoSpaceDE w:val="0"/>
        <w:autoSpaceDN w:val="0"/>
        <w:adjustRightInd w:val="0"/>
        <w:spacing w:line="276" w:lineRule="auto"/>
        <w:ind w:left="567"/>
        <w:jc w:val="both"/>
        <w:rPr>
          <w:rFonts w:asciiTheme="minorHAnsi" w:hAnsiTheme="minorHAnsi"/>
          <w:iCs/>
          <w:sz w:val="22"/>
          <w:szCs w:val="22"/>
        </w:rPr>
      </w:pPr>
      <w:r w:rsidRPr="007E4E77">
        <w:rPr>
          <w:rFonts w:asciiTheme="minorHAnsi" w:hAnsiTheme="minorHAnsi"/>
          <w:iCs/>
          <w:sz w:val="22"/>
          <w:szCs w:val="22"/>
        </w:rPr>
        <w:t>Verejný obstarávateľ v zmysle § 42 ods. 12 ZVO určuje nasledovné osobitné podmienky súvisiace s plnením zmluvy. Verejný obstarávateľ na preukázanie ich splnenia požaduje od</w:t>
      </w:r>
      <w:r w:rsidR="00245BDC">
        <w:rPr>
          <w:rFonts w:asciiTheme="minorHAnsi" w:hAnsiTheme="minorHAnsi"/>
          <w:iCs/>
          <w:sz w:val="22"/>
          <w:szCs w:val="22"/>
        </w:rPr>
        <w:t> </w:t>
      </w:r>
      <w:r w:rsidRPr="007E4E77">
        <w:rPr>
          <w:rFonts w:asciiTheme="minorHAnsi" w:hAnsiTheme="minorHAnsi"/>
          <w:iCs/>
          <w:sz w:val="22"/>
          <w:szCs w:val="22"/>
        </w:rPr>
        <w:t>úspešného uchádzača (</w:t>
      </w:r>
      <w:r w:rsidR="00EF32CD">
        <w:rPr>
          <w:rFonts w:asciiTheme="minorHAnsi" w:hAnsiTheme="minorHAnsi"/>
          <w:iCs/>
          <w:sz w:val="22"/>
          <w:szCs w:val="22"/>
        </w:rPr>
        <w:t>predávajúceho</w:t>
      </w:r>
      <w:r w:rsidRPr="007E4E77">
        <w:rPr>
          <w:rFonts w:asciiTheme="minorHAnsi" w:hAnsiTheme="minorHAnsi"/>
          <w:iCs/>
          <w:sz w:val="22"/>
          <w:szCs w:val="22"/>
        </w:rPr>
        <w:t xml:space="preserve">), aby predložil verejnému obstarávateľovi v lehote </w:t>
      </w:r>
      <w:r w:rsidRPr="007E4E77">
        <w:rPr>
          <w:rFonts w:asciiTheme="minorHAnsi" w:hAnsiTheme="minorHAnsi"/>
          <w:b/>
          <w:iCs/>
          <w:sz w:val="22"/>
          <w:szCs w:val="22"/>
          <w:u w:val="single"/>
        </w:rPr>
        <w:t xml:space="preserve">do </w:t>
      </w:r>
      <w:r w:rsidR="00720547" w:rsidRPr="001235F6">
        <w:rPr>
          <w:rFonts w:asciiTheme="minorHAnsi" w:hAnsiTheme="minorHAnsi"/>
          <w:b/>
          <w:iCs/>
          <w:sz w:val="22"/>
          <w:szCs w:val="22"/>
          <w:u w:val="single"/>
        </w:rPr>
        <w:t>10</w:t>
      </w:r>
      <w:r w:rsidRPr="007E4E77">
        <w:rPr>
          <w:rFonts w:asciiTheme="minorHAnsi" w:hAnsiTheme="minorHAnsi"/>
          <w:b/>
          <w:iCs/>
          <w:sz w:val="22"/>
          <w:szCs w:val="22"/>
          <w:u w:val="single"/>
        </w:rPr>
        <w:t xml:space="preserve"> pracovných dní</w:t>
      </w:r>
      <w:r w:rsidRPr="007E4E77">
        <w:rPr>
          <w:rFonts w:asciiTheme="minorHAnsi" w:hAnsiTheme="minorHAnsi"/>
          <w:iCs/>
          <w:sz w:val="22"/>
          <w:szCs w:val="22"/>
        </w:rPr>
        <w:t xml:space="preserve"> odo dňa doručenia písomnej výzvy </w:t>
      </w:r>
      <w:r w:rsidR="00305156">
        <w:rPr>
          <w:rFonts w:asciiTheme="minorHAnsi" w:hAnsiTheme="minorHAnsi"/>
          <w:iCs/>
          <w:sz w:val="22"/>
          <w:szCs w:val="22"/>
        </w:rPr>
        <w:t>na poskytnutie súčinnosti potrebnej na</w:t>
      </w:r>
      <w:r w:rsidR="00245BDC">
        <w:rPr>
          <w:rFonts w:asciiTheme="minorHAnsi" w:hAnsiTheme="minorHAnsi"/>
          <w:iCs/>
          <w:sz w:val="22"/>
          <w:szCs w:val="22"/>
        </w:rPr>
        <w:t> </w:t>
      </w:r>
      <w:r w:rsidR="00305156">
        <w:rPr>
          <w:rFonts w:asciiTheme="minorHAnsi" w:hAnsiTheme="minorHAnsi"/>
          <w:iCs/>
          <w:sz w:val="22"/>
          <w:szCs w:val="22"/>
        </w:rPr>
        <w:t xml:space="preserve">uzavretie zmluvy </w:t>
      </w:r>
      <w:r w:rsidR="009C6207">
        <w:rPr>
          <w:rFonts w:asciiTheme="minorHAnsi" w:hAnsiTheme="minorHAnsi"/>
          <w:iCs/>
          <w:sz w:val="22"/>
          <w:szCs w:val="22"/>
        </w:rPr>
        <w:t xml:space="preserve">nasledovné </w:t>
      </w:r>
      <w:r w:rsidR="00305156">
        <w:rPr>
          <w:rFonts w:asciiTheme="minorHAnsi" w:hAnsiTheme="minorHAnsi"/>
          <w:iCs/>
          <w:sz w:val="22"/>
          <w:szCs w:val="22"/>
        </w:rPr>
        <w:t>doklady a dokumenty nasledovným spôsobom</w:t>
      </w:r>
      <w:r w:rsidRPr="007E4E77">
        <w:rPr>
          <w:rFonts w:asciiTheme="minorHAnsi" w:hAnsiTheme="minorHAnsi"/>
          <w:iCs/>
          <w:sz w:val="22"/>
          <w:szCs w:val="22"/>
        </w:rPr>
        <w:t>:</w:t>
      </w:r>
    </w:p>
    <w:p w14:paraId="4A4DE6CB" w14:textId="77777777" w:rsidR="009C6207" w:rsidRPr="009C6207" w:rsidRDefault="009C6207" w:rsidP="009C6207">
      <w:pPr>
        <w:pStyle w:val="Odsekzoznamu"/>
        <w:numPr>
          <w:ilvl w:val="0"/>
          <w:numId w:val="14"/>
        </w:numPr>
        <w:autoSpaceDE w:val="0"/>
        <w:autoSpaceDN w:val="0"/>
        <w:adjustRightInd w:val="0"/>
        <w:spacing w:line="276" w:lineRule="auto"/>
        <w:ind w:left="993" w:hanging="426"/>
        <w:jc w:val="both"/>
        <w:rPr>
          <w:rFonts w:asciiTheme="minorHAnsi" w:hAnsiTheme="minorHAns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prostredníctvom komunikačného rozhrania systému JOSEPHINE vo forme scanov originálov alebo úradne overených fotokópií (formát .pdf):</w:t>
      </w:r>
    </w:p>
    <w:p w14:paraId="299BD10A" w14:textId="5CE86E1F" w:rsidR="004826E1" w:rsidRDefault="004826E1" w:rsidP="009936BC">
      <w:pPr>
        <w:pStyle w:val="Odsekzoznamu"/>
        <w:numPr>
          <w:ilvl w:val="0"/>
          <w:numId w:val="28"/>
        </w:numPr>
        <w:shd w:val="clear" w:color="auto" w:fill="FFFFFF"/>
        <w:spacing w:line="276" w:lineRule="auto"/>
        <w:ind w:left="1418"/>
        <w:jc w:val="both"/>
        <w:rPr>
          <w:rFonts w:asciiTheme="minorHAnsi" w:hAnsiTheme="minorHAnsi"/>
          <w:iCs/>
          <w:sz w:val="22"/>
          <w:szCs w:val="22"/>
        </w:rPr>
      </w:pPr>
      <w:r w:rsidRPr="00E20949">
        <w:rPr>
          <w:rFonts w:asciiTheme="minorHAnsi" w:hAnsiTheme="minorHAnsi"/>
          <w:b/>
          <w:iCs/>
          <w:sz w:val="22"/>
          <w:szCs w:val="22"/>
        </w:rPr>
        <w:lastRenderedPageBreak/>
        <w:t>Zoznam všetkých subdodávateľov</w:t>
      </w:r>
      <w:r w:rsidRPr="007E4E77">
        <w:rPr>
          <w:rFonts w:asciiTheme="minorHAnsi" w:hAnsiTheme="minorHAnsi"/>
          <w:iCs/>
          <w:sz w:val="22"/>
          <w:szCs w:val="22"/>
        </w:rPr>
        <w:t xml:space="preserve"> s uvedením identifikačných údajov subdodávateľa, predmetu subdodávky a údajov o osobe oprávnenej konať za každého subdodávateľa v rozsahu meno a priezvisko, adresa pobytu, dátum narodenia. Úspešný uchádzač </w:t>
      </w:r>
      <w:r w:rsidR="00746B3B">
        <w:rPr>
          <w:rFonts w:asciiTheme="minorHAnsi" w:hAnsiTheme="minorHAnsi"/>
          <w:iCs/>
          <w:sz w:val="22"/>
          <w:szCs w:val="22"/>
        </w:rPr>
        <w:t xml:space="preserve"> </w:t>
      </w:r>
      <w:r w:rsidR="00771BAF">
        <w:rPr>
          <w:rFonts w:asciiTheme="minorHAnsi" w:hAnsiTheme="minorHAnsi"/>
          <w:iCs/>
          <w:sz w:val="22"/>
          <w:szCs w:val="22"/>
        </w:rPr>
        <w:t xml:space="preserve">     </w:t>
      </w:r>
      <w:r w:rsidR="00746B3B">
        <w:rPr>
          <w:rFonts w:asciiTheme="minorHAnsi" w:hAnsiTheme="minorHAnsi"/>
          <w:iCs/>
          <w:sz w:val="22"/>
          <w:szCs w:val="22"/>
        </w:rPr>
        <w:t xml:space="preserve"> </w:t>
      </w:r>
      <w:r w:rsidRPr="007E4E77">
        <w:rPr>
          <w:rFonts w:asciiTheme="minorHAnsi" w:hAnsiTheme="minorHAnsi"/>
          <w:iCs/>
          <w:sz w:val="22"/>
          <w:szCs w:val="22"/>
        </w:rPr>
        <w:t xml:space="preserve">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7E4E77">
        <w:rPr>
          <w:rFonts w:asciiTheme="minorHAnsi" w:hAnsiTheme="minorHAnsi"/>
          <w:iCs/>
          <w:sz w:val="22"/>
          <w:szCs w:val="22"/>
        </w:rPr>
        <w:t xml:space="preserve">V prípade nevyužitia subdodávateľov, úspešný uchádzač predloží čestné vyhlásenie o nevyužití subdodávateľov. </w:t>
      </w:r>
    </w:p>
    <w:p w14:paraId="31F35B5E" w14:textId="56EDF67C" w:rsidR="009C6207" w:rsidRPr="009C6207" w:rsidRDefault="009C6207" w:rsidP="00771BAF">
      <w:pPr>
        <w:pStyle w:val="Odsekzoznamu"/>
        <w:numPr>
          <w:ilvl w:val="0"/>
          <w:numId w:val="14"/>
        </w:numPr>
        <w:tabs>
          <w:tab w:val="left" w:pos="284"/>
        </w:tabs>
        <w:autoSpaceDE w:val="0"/>
        <w:autoSpaceDN w:val="0"/>
        <w:adjustRightInd w:val="0"/>
        <w:spacing w:line="276" w:lineRule="auto"/>
        <w:ind w:left="993" w:hanging="426"/>
        <w:jc w:val="both"/>
        <w:rPr>
          <w:rFonts w:ascii="Calibri" w:hAnsi="Calibri" w:cs="Calibri"/>
          <w:color w:val="000000"/>
        </w:rPr>
      </w:pPr>
      <w:r w:rsidRPr="009C6207">
        <w:rPr>
          <w:rFonts w:ascii="Calibri" w:hAnsi="Calibri" w:cs="Calibri"/>
          <w:b/>
          <w:bCs/>
          <w:color w:val="000000"/>
          <w:sz w:val="22"/>
          <w:szCs w:val="22"/>
        </w:rPr>
        <w:t xml:space="preserve">Listinne </w:t>
      </w:r>
      <w:r w:rsidRPr="009C6207">
        <w:rPr>
          <w:rFonts w:ascii="Calibri" w:hAnsi="Calibri" w:cs="Calibri"/>
          <w:color w:val="000000"/>
          <w:sz w:val="22"/>
          <w:szCs w:val="22"/>
        </w:rPr>
        <w:t xml:space="preserve">prostredníctvom pošty alebo inej doručovacej služby na adresu verejného obstarávateľa </w:t>
      </w:r>
      <w:r w:rsidR="004D106A">
        <w:rPr>
          <w:rFonts w:ascii="Calibri" w:hAnsi="Calibri" w:cs="Calibri"/>
          <w:color w:val="000000"/>
          <w:sz w:val="22"/>
          <w:szCs w:val="22"/>
        </w:rPr>
        <w:t>Krajská knižnica Ľudovíta Štúra, Ľ. Štúra 861/5, 960 01  Zvolen:</w:t>
      </w:r>
    </w:p>
    <w:p w14:paraId="6004E6A2" w14:textId="51B1E3B0" w:rsidR="009C6207" w:rsidRPr="009C6207" w:rsidRDefault="009C6207" w:rsidP="00771BAF">
      <w:pPr>
        <w:pStyle w:val="Odsekzoznamu"/>
        <w:numPr>
          <w:ilvl w:val="0"/>
          <w:numId w:val="28"/>
        </w:numPr>
        <w:shd w:val="clear" w:color="auto" w:fill="FFFFFF"/>
        <w:spacing w:line="276" w:lineRule="auto"/>
        <w:ind w:left="1418"/>
        <w:jc w:val="both"/>
        <w:rPr>
          <w:rFonts w:asciiTheme="minorHAnsi" w:hAnsiTheme="minorHAnsi" w:cs="Cambria"/>
          <w:sz w:val="22"/>
          <w:szCs w:val="22"/>
        </w:rPr>
      </w:pPr>
      <w:r w:rsidRPr="009C6207">
        <w:rPr>
          <w:rFonts w:ascii="Calibri" w:hAnsi="Calibri"/>
          <w:iCs/>
          <w:sz w:val="22"/>
          <w:szCs w:val="22"/>
        </w:rPr>
        <w:t xml:space="preserve">vyplnenú a </w:t>
      </w:r>
      <w:r w:rsidRPr="009C6207">
        <w:rPr>
          <w:rFonts w:ascii="Calibri" w:hAnsi="Calibri"/>
          <w:iCs/>
          <w:sz w:val="22"/>
          <w:szCs w:val="22"/>
          <w:u w:val="single"/>
        </w:rPr>
        <w:t xml:space="preserve">podpísanú </w:t>
      </w:r>
      <w:r w:rsidR="00864439">
        <w:rPr>
          <w:rFonts w:ascii="Calibri" w:hAnsi="Calibri"/>
          <w:iCs/>
          <w:sz w:val="22"/>
          <w:szCs w:val="22"/>
          <w:u w:val="single"/>
        </w:rPr>
        <w:t xml:space="preserve">kúpnu </w:t>
      </w:r>
      <w:r w:rsidRPr="009C6207">
        <w:rPr>
          <w:rFonts w:ascii="Calibri" w:hAnsi="Calibri"/>
          <w:iCs/>
          <w:sz w:val="22"/>
          <w:szCs w:val="22"/>
          <w:u w:val="single"/>
        </w:rPr>
        <w:t xml:space="preserve">zmluvu v </w:t>
      </w:r>
      <w:r w:rsidR="00864439">
        <w:rPr>
          <w:rFonts w:ascii="Calibri" w:hAnsi="Calibri"/>
          <w:iCs/>
          <w:sz w:val="22"/>
          <w:szCs w:val="22"/>
          <w:u w:val="single"/>
        </w:rPr>
        <w:t>4</w:t>
      </w:r>
      <w:r w:rsidRPr="009C6207">
        <w:rPr>
          <w:rFonts w:ascii="Calibri" w:hAnsi="Calibri"/>
          <w:iCs/>
          <w:sz w:val="22"/>
          <w:szCs w:val="22"/>
          <w:u w:val="single"/>
        </w:rPr>
        <w:t xml:space="preserve"> vyhotoveniach</w:t>
      </w:r>
      <w:r w:rsidRPr="009C6207">
        <w:rPr>
          <w:rFonts w:ascii="Calibri" w:hAnsi="Calibri"/>
          <w:iCs/>
          <w:sz w:val="22"/>
          <w:szCs w:val="22"/>
        </w:rPr>
        <w:t xml:space="preserve"> s platnosťou originálu </w:t>
      </w:r>
      <w:r w:rsidR="003550E6">
        <w:rPr>
          <w:rFonts w:ascii="Calibri" w:hAnsi="Calibri"/>
          <w:iCs/>
          <w:sz w:val="22"/>
          <w:szCs w:val="22"/>
        </w:rPr>
        <w:t xml:space="preserve">vrátane všetkých relevantných príloh </w:t>
      </w:r>
      <w:r w:rsidRPr="009C6207">
        <w:rPr>
          <w:rFonts w:ascii="Calibri" w:hAnsi="Calibri"/>
          <w:iCs/>
          <w:sz w:val="22"/>
          <w:szCs w:val="22"/>
        </w:rPr>
        <w:t>(rovnopisoch);</w:t>
      </w:r>
    </w:p>
    <w:p w14:paraId="3710CB9D" w14:textId="77777777" w:rsidR="009C6207" w:rsidRDefault="009C6207" w:rsidP="007E4E77">
      <w:pPr>
        <w:shd w:val="clear" w:color="auto" w:fill="FFFFFF"/>
        <w:spacing w:line="276" w:lineRule="auto"/>
        <w:jc w:val="both"/>
        <w:rPr>
          <w:rFonts w:asciiTheme="minorHAnsi" w:hAnsiTheme="minorHAnsi" w:cs="Cambria"/>
          <w:sz w:val="22"/>
          <w:szCs w:val="22"/>
        </w:rPr>
      </w:pPr>
    </w:p>
    <w:p w14:paraId="1A601C0E" w14:textId="77777777" w:rsidR="004826E1"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vyhodnotí pred podpisom zmluvy doklady a dokumenty podľa tohto bodu z pohľadu obsahovej a vecnej správnosti.</w:t>
      </w:r>
    </w:p>
    <w:p w14:paraId="74210CA4" w14:textId="77777777" w:rsidR="004826E1" w:rsidRPr="007E4E77" w:rsidRDefault="004826E1" w:rsidP="007E4E77">
      <w:pPr>
        <w:shd w:val="clear" w:color="auto" w:fill="FFFFFF"/>
        <w:spacing w:line="276" w:lineRule="auto"/>
        <w:jc w:val="both"/>
        <w:rPr>
          <w:rFonts w:asciiTheme="minorHAnsi" w:hAnsiTheme="minorHAnsi" w:cs="Cambria"/>
          <w:sz w:val="22"/>
          <w:szCs w:val="22"/>
        </w:rPr>
      </w:pPr>
    </w:p>
    <w:p w14:paraId="32EEDB53" w14:textId="6367708E" w:rsidR="00C3520E"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Nepredloženie dokladov a dokumentov podľa tohto bude verejný obstarávateľ považovať za</w:t>
      </w:r>
      <w:r w:rsidR="00245BDC">
        <w:rPr>
          <w:rFonts w:asciiTheme="minorHAnsi" w:hAnsiTheme="minorHAnsi"/>
          <w:iCs/>
          <w:sz w:val="22"/>
          <w:szCs w:val="22"/>
        </w:rPr>
        <w:t> </w:t>
      </w:r>
      <w:r w:rsidRPr="00864439">
        <w:rPr>
          <w:rFonts w:asciiTheme="minorHAnsi" w:hAnsiTheme="minorHAnsi"/>
          <w:iCs/>
          <w:sz w:val="22"/>
          <w:szCs w:val="22"/>
        </w:rPr>
        <w:t>porušenie povinnosti úspešného uchádzača poskytnúť verejnému obstarávateľovi riadnu súčinnosť potrebnú na uzavretie zmluvy v zmysle § 56 ods. 8 ZVO.</w:t>
      </w:r>
    </w:p>
    <w:p w14:paraId="1060E0CA" w14:textId="77777777"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14:paraId="50267FC8" w14:textId="0CB01B1D" w:rsidR="009862A7" w:rsidRPr="00FB2AE0" w:rsidRDefault="004826E1" w:rsidP="00FB2AE0">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864439">
        <w:rPr>
          <w:rFonts w:asciiTheme="minorHAnsi" w:hAnsiTheme="minorHAnsi"/>
          <w:iCs/>
          <w:sz w:val="22"/>
          <w:szCs w:val="22"/>
        </w:rPr>
        <w:t>Z. z. o registri partnerov verejného sektora a</w:t>
      </w:r>
      <w:r w:rsidR="00FF7DBF">
        <w:rPr>
          <w:rFonts w:asciiTheme="minorHAnsi" w:hAnsiTheme="minorHAnsi"/>
          <w:iCs/>
          <w:sz w:val="22"/>
          <w:szCs w:val="22"/>
        </w:rPr>
        <w:t> </w:t>
      </w:r>
      <w:r w:rsidR="00E20949" w:rsidRPr="00864439">
        <w:rPr>
          <w:rFonts w:asciiTheme="minorHAnsi" w:hAnsiTheme="minorHAnsi"/>
          <w:iCs/>
          <w:sz w:val="22"/>
          <w:szCs w:val="22"/>
        </w:rPr>
        <w:t>o</w:t>
      </w:r>
      <w:r w:rsidR="00FF7DBF">
        <w:rPr>
          <w:rFonts w:asciiTheme="minorHAnsi" w:hAnsiTheme="minorHAnsi"/>
          <w:iCs/>
          <w:sz w:val="22"/>
          <w:szCs w:val="22"/>
        </w:rPr>
        <w:t> </w:t>
      </w:r>
      <w:r w:rsidR="00E20949" w:rsidRPr="00864439">
        <w:rPr>
          <w:rFonts w:asciiTheme="minorHAnsi" w:hAnsiTheme="minorHAnsi"/>
          <w:iCs/>
          <w:sz w:val="22"/>
          <w:szCs w:val="22"/>
        </w:rPr>
        <w:t xml:space="preserve">zmene a doplnení niektorých zákonov v znení neskorších predpisov (ďalej len „zákon o registri partnerov“)), </w:t>
      </w:r>
      <w:r w:rsidRPr="00864439">
        <w:rPr>
          <w:rFonts w:asciiTheme="minorHAnsi" w:hAnsiTheme="minorHAnsi"/>
          <w:iCs/>
          <w:sz w:val="22"/>
          <w:szCs w:val="22"/>
        </w:rPr>
        <w:t>resp. overili registráciu v Registri partnerov verejného sektora podľa</w:t>
      </w:r>
      <w:r w:rsidR="00E20949" w:rsidRPr="00864439">
        <w:rPr>
          <w:rFonts w:asciiTheme="minorHAnsi" w:hAnsiTheme="minorHAnsi"/>
          <w:iCs/>
          <w:sz w:val="22"/>
          <w:szCs w:val="22"/>
        </w:rPr>
        <w:t xml:space="preserve"> ust.</w:t>
      </w:r>
      <w:r w:rsidRPr="00864439">
        <w:rPr>
          <w:rFonts w:asciiTheme="minorHAnsi" w:hAnsiTheme="minorHAnsi"/>
          <w:iCs/>
          <w:sz w:val="22"/>
          <w:szCs w:val="22"/>
        </w:rPr>
        <w:t xml:space="preserve"> § 22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 xml:space="preserve"> a to vo vzťahu k sebe ako zmluvnej strane a zároveň vo</w:t>
      </w:r>
      <w:r w:rsidR="00245BDC">
        <w:rPr>
          <w:rFonts w:asciiTheme="minorHAnsi" w:hAnsiTheme="minorHAnsi"/>
          <w:iCs/>
          <w:sz w:val="22"/>
          <w:szCs w:val="22"/>
        </w:rPr>
        <w:t> </w:t>
      </w:r>
      <w:r w:rsidRPr="00864439">
        <w:rPr>
          <w:rFonts w:asciiTheme="minorHAnsi" w:hAnsiTheme="minorHAnsi"/>
          <w:iCs/>
          <w:sz w:val="22"/>
          <w:szCs w:val="22"/>
        </w:rPr>
        <w:t xml:space="preserve">vzťahu k subdodávateľom, na ktorých sa táto povinnosť vzťahuje podľa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w:t>
      </w:r>
    </w:p>
    <w:p w14:paraId="5A2F76EE" w14:textId="0D6D5281"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9F27DB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14:paraId="295E178A" w14:textId="27163BB8" w:rsidR="000018B1" w:rsidRDefault="00C3520E" w:rsidP="000018B1">
      <w:pPr>
        <w:pStyle w:val="Odsekzoznamu"/>
        <w:numPr>
          <w:ilvl w:val="1"/>
          <w:numId w:val="13"/>
        </w:numPr>
        <w:autoSpaceDE w:val="0"/>
        <w:autoSpaceDN w:val="0"/>
        <w:adjustRightInd w:val="0"/>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78D4F84F"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A7BED12" w14:textId="78E5AAA0" w:rsidR="00302288" w:rsidRPr="00302288" w:rsidRDefault="006D5012" w:rsidP="00302288">
      <w:pPr>
        <w:rPr>
          <w:rFonts w:eastAsiaTheme="minorHAnsi"/>
        </w:rPr>
      </w:pPr>
      <w:bookmarkStart w:id="20" w:name="_Toc488059693"/>
      <w:r>
        <w:rPr>
          <w:rFonts w:asciiTheme="minorHAnsi" w:hAnsiTheme="minorHAnsi"/>
          <w:b/>
          <w:sz w:val="22"/>
          <w:szCs w:val="22"/>
        </w:rPr>
        <w:t xml:space="preserve">Neoddeliteľnou súčasťou </w:t>
      </w:r>
      <w:r w:rsidR="00302288">
        <w:rPr>
          <w:rFonts w:asciiTheme="minorHAnsi" w:hAnsiTheme="minorHAnsi"/>
          <w:b/>
          <w:sz w:val="22"/>
          <w:szCs w:val="22"/>
        </w:rPr>
        <w:t xml:space="preserve">týchto súťažných podkladov sú prílohy: </w:t>
      </w:r>
      <w:bookmarkEnd w:id="20"/>
    </w:p>
    <w:p w14:paraId="2233AD66" w14:textId="77777777" w:rsidR="00F45154" w:rsidRDefault="00FB2AE0" w:rsidP="0021684B">
      <w:pPr>
        <w:pStyle w:val="Nadpis2"/>
        <w:keepLines/>
        <w:spacing w:line="264" w:lineRule="auto"/>
        <w:ind w:left="567"/>
        <w:rPr>
          <w:rFonts w:ascii="Calibri" w:eastAsiaTheme="minorHAnsi" w:hAnsi="Calibri" w:cs="Calibri"/>
          <w:color w:val="000000"/>
          <w:sz w:val="22"/>
          <w:szCs w:val="22"/>
          <w:lang w:eastAsia="en-US"/>
        </w:rPr>
      </w:pPr>
      <w:r w:rsidRPr="00FB2AE0">
        <w:rPr>
          <w:rFonts w:ascii="Calibri" w:eastAsiaTheme="minorHAnsi" w:hAnsi="Calibri" w:cs="Calibri"/>
          <w:color w:val="000000"/>
          <w:sz w:val="22"/>
          <w:szCs w:val="22"/>
          <w:lang w:eastAsia="en-US"/>
        </w:rPr>
        <w:t xml:space="preserve">Príloha č. </w:t>
      </w:r>
      <w:r>
        <w:rPr>
          <w:rFonts w:ascii="Calibri" w:eastAsiaTheme="minorHAnsi" w:hAnsi="Calibri" w:cs="Calibri"/>
          <w:color w:val="000000"/>
          <w:sz w:val="22"/>
          <w:szCs w:val="22"/>
          <w:lang w:eastAsia="en-US"/>
        </w:rPr>
        <w:t>1</w:t>
      </w:r>
      <w:r w:rsidRPr="00FB2AE0">
        <w:rPr>
          <w:rFonts w:ascii="Calibri" w:eastAsiaTheme="minorHAnsi" w:hAnsi="Calibri" w:cs="Calibri"/>
          <w:color w:val="000000"/>
          <w:sz w:val="22"/>
          <w:szCs w:val="22"/>
          <w:lang w:eastAsia="en-US"/>
        </w:rPr>
        <w:t>: Kúpna zmluva</w:t>
      </w:r>
    </w:p>
    <w:p w14:paraId="6BCE27DC" w14:textId="0FE75B82" w:rsidR="00FB2AE0" w:rsidRPr="00FB2AE0" w:rsidRDefault="00F45154" w:rsidP="0021684B">
      <w:pPr>
        <w:pStyle w:val="Nadpis2"/>
        <w:keepLines/>
        <w:spacing w:line="264" w:lineRule="auto"/>
        <w:ind w:left="567"/>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Príloha č. 2: Výkresová dokumentácia</w:t>
      </w:r>
      <w:r w:rsidR="00FB2AE0" w:rsidRPr="00FB2AE0">
        <w:rPr>
          <w:rFonts w:ascii="Calibri" w:eastAsiaTheme="minorHAnsi" w:hAnsi="Calibri" w:cs="Calibri"/>
          <w:color w:val="000000"/>
          <w:sz w:val="22"/>
          <w:szCs w:val="22"/>
          <w:lang w:eastAsia="en-US"/>
        </w:rPr>
        <w:t xml:space="preserve"> </w:t>
      </w:r>
    </w:p>
    <w:p w14:paraId="5EDC1569" w14:textId="228E5A45" w:rsidR="00FB2AE0" w:rsidRPr="00FB2AE0" w:rsidRDefault="00FB2AE0" w:rsidP="0021684B">
      <w:pPr>
        <w:pStyle w:val="Odsekzoznamu"/>
        <w:autoSpaceDE w:val="0"/>
        <w:autoSpaceDN w:val="0"/>
        <w:adjustRightInd w:val="0"/>
        <w:spacing w:line="264" w:lineRule="auto"/>
        <w:ind w:left="567"/>
        <w:rPr>
          <w:rFonts w:ascii="Calibri" w:eastAsiaTheme="minorHAnsi" w:hAnsi="Calibri" w:cs="Calibri"/>
          <w:color w:val="000000"/>
          <w:sz w:val="22"/>
          <w:szCs w:val="22"/>
          <w:lang w:eastAsia="en-US"/>
        </w:rPr>
      </w:pPr>
      <w:r w:rsidRPr="00FB2AE0">
        <w:rPr>
          <w:rFonts w:ascii="Calibri" w:eastAsiaTheme="minorHAnsi" w:hAnsi="Calibri" w:cs="Calibri"/>
          <w:color w:val="000000"/>
          <w:sz w:val="22"/>
          <w:szCs w:val="22"/>
          <w:lang w:eastAsia="en-US"/>
        </w:rPr>
        <w:t xml:space="preserve">Príloha č. </w:t>
      </w:r>
      <w:r w:rsidR="00F45154">
        <w:rPr>
          <w:rFonts w:ascii="Calibri" w:eastAsiaTheme="minorHAnsi" w:hAnsi="Calibri" w:cs="Calibri"/>
          <w:color w:val="000000"/>
          <w:sz w:val="22"/>
          <w:szCs w:val="22"/>
          <w:lang w:eastAsia="en-US"/>
        </w:rPr>
        <w:t>3</w:t>
      </w:r>
      <w:r w:rsidRPr="00FB2AE0">
        <w:rPr>
          <w:rFonts w:ascii="Calibri" w:eastAsiaTheme="minorHAnsi" w:hAnsi="Calibri" w:cs="Calibri"/>
          <w:color w:val="000000"/>
          <w:sz w:val="22"/>
          <w:szCs w:val="22"/>
          <w:lang w:eastAsia="en-US"/>
        </w:rPr>
        <w:t xml:space="preserve">: Návrh na plnenie kritéria </w:t>
      </w:r>
    </w:p>
    <w:p w14:paraId="3C2E4BF7" w14:textId="4A29D86A" w:rsidR="00FB2AE0" w:rsidRPr="00FB2AE0" w:rsidRDefault="00FB2AE0" w:rsidP="00B919FB">
      <w:pPr>
        <w:pStyle w:val="Odsekzoznamu"/>
        <w:autoSpaceDE w:val="0"/>
        <w:autoSpaceDN w:val="0"/>
        <w:adjustRightInd w:val="0"/>
        <w:spacing w:line="264" w:lineRule="auto"/>
        <w:ind w:left="567"/>
        <w:rPr>
          <w:rFonts w:ascii="Calibri" w:eastAsiaTheme="minorHAnsi" w:hAnsi="Calibri" w:cs="Calibri"/>
          <w:color w:val="000000"/>
          <w:sz w:val="22"/>
          <w:szCs w:val="22"/>
          <w:lang w:eastAsia="en-US"/>
        </w:rPr>
      </w:pPr>
      <w:r w:rsidRPr="00FB2AE0">
        <w:rPr>
          <w:rFonts w:ascii="Calibri" w:eastAsiaTheme="minorHAnsi" w:hAnsi="Calibri" w:cs="Calibri"/>
          <w:color w:val="000000"/>
          <w:sz w:val="22"/>
          <w:szCs w:val="22"/>
          <w:lang w:eastAsia="en-US"/>
        </w:rPr>
        <w:t xml:space="preserve">Príloha č. </w:t>
      </w:r>
      <w:r w:rsidR="00F45154">
        <w:rPr>
          <w:rFonts w:ascii="Calibri" w:eastAsiaTheme="minorHAnsi" w:hAnsi="Calibri" w:cs="Calibri"/>
          <w:color w:val="000000"/>
          <w:sz w:val="22"/>
          <w:szCs w:val="22"/>
          <w:lang w:eastAsia="en-US"/>
        </w:rPr>
        <w:t>4</w:t>
      </w:r>
      <w:r w:rsidRPr="00FB2AE0">
        <w:rPr>
          <w:rFonts w:ascii="Calibri" w:eastAsiaTheme="minorHAnsi" w:hAnsi="Calibri" w:cs="Calibri"/>
          <w:color w:val="000000"/>
          <w:sz w:val="22"/>
          <w:szCs w:val="22"/>
          <w:lang w:eastAsia="en-US"/>
        </w:rPr>
        <w:t>: Technická špecifikácia</w:t>
      </w:r>
    </w:p>
    <w:p w14:paraId="40EFE816" w14:textId="1DF22303" w:rsidR="00973C0F" w:rsidRPr="00864439" w:rsidRDefault="00973C0F" w:rsidP="00B919FB">
      <w:pPr>
        <w:pStyle w:val="Odsekzoznamu"/>
        <w:autoSpaceDE w:val="0"/>
        <w:autoSpaceDN w:val="0"/>
        <w:adjustRightInd w:val="0"/>
        <w:spacing w:line="264" w:lineRule="auto"/>
        <w:ind w:left="993"/>
        <w:contextualSpacing/>
        <w:jc w:val="both"/>
        <w:rPr>
          <w:rFonts w:asciiTheme="minorHAnsi" w:hAnsiTheme="minorHAnsi"/>
          <w:color w:val="000000"/>
          <w:sz w:val="22"/>
          <w:szCs w:val="22"/>
        </w:rPr>
      </w:pPr>
    </w:p>
    <w:sectPr w:rsidR="00973C0F" w:rsidRPr="00864439" w:rsidSect="00DA6CD9">
      <w:footerReference w:type="default" r:id="rId13"/>
      <w:headerReference w:type="first" r:id="rId14"/>
      <w:pgSz w:w="11906" w:h="16838"/>
      <w:pgMar w:top="185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3DE13" w14:textId="77777777" w:rsidR="00E023DA" w:rsidRDefault="00E023DA" w:rsidP="00137D21">
      <w:r>
        <w:separator/>
      </w:r>
    </w:p>
  </w:endnote>
  <w:endnote w:type="continuationSeparator" w:id="0">
    <w:p w14:paraId="1434E673" w14:textId="77777777" w:rsidR="00E023DA" w:rsidRDefault="00E023DA"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TimesNewRomanPSMT">
    <w:altName w:val="MS Mincho"/>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787578"/>
      <w:docPartObj>
        <w:docPartGallery w:val="Page Numbers (Bottom of Page)"/>
        <w:docPartUnique/>
      </w:docPartObj>
    </w:sdtPr>
    <w:sdtEndPr/>
    <w:sdtContent>
      <w:sdt>
        <w:sdtPr>
          <w:id w:val="-1769616900"/>
          <w:docPartObj>
            <w:docPartGallery w:val="Page Numbers (Top of Page)"/>
            <w:docPartUnique/>
          </w:docPartObj>
        </w:sdtPr>
        <w:sdtEndPr/>
        <w:sdtContent>
          <w:p w14:paraId="5143D1C1" w14:textId="7A3C56EA" w:rsidR="00531912" w:rsidRDefault="00531912">
            <w:pPr>
              <w:pStyle w:val="Pta"/>
              <w:jc w:val="right"/>
            </w:pPr>
            <w:r w:rsidRPr="00531912">
              <w:rPr>
                <w:rFonts w:asciiTheme="minorHAnsi" w:hAnsiTheme="minorHAnsi" w:cstheme="minorHAnsi"/>
                <w:sz w:val="22"/>
                <w:szCs w:val="22"/>
              </w:rPr>
              <w:t xml:space="preserve">Strana </w:t>
            </w:r>
            <w:r w:rsidRPr="00531912">
              <w:rPr>
                <w:rFonts w:asciiTheme="minorHAnsi" w:hAnsiTheme="minorHAnsi" w:cstheme="minorHAnsi"/>
                <w:b/>
                <w:bCs/>
                <w:sz w:val="22"/>
                <w:szCs w:val="22"/>
              </w:rPr>
              <w:fldChar w:fldCharType="begin"/>
            </w:r>
            <w:r w:rsidRPr="00531912">
              <w:rPr>
                <w:rFonts w:asciiTheme="minorHAnsi" w:hAnsiTheme="minorHAnsi" w:cstheme="minorHAnsi"/>
                <w:b/>
                <w:bCs/>
                <w:sz w:val="22"/>
                <w:szCs w:val="22"/>
              </w:rPr>
              <w:instrText>PAGE</w:instrText>
            </w:r>
            <w:r w:rsidRPr="00531912">
              <w:rPr>
                <w:rFonts w:asciiTheme="minorHAnsi" w:hAnsiTheme="minorHAnsi" w:cstheme="minorHAnsi"/>
                <w:b/>
                <w:bCs/>
                <w:sz w:val="22"/>
                <w:szCs w:val="22"/>
              </w:rPr>
              <w:fldChar w:fldCharType="separate"/>
            </w:r>
            <w:r w:rsidRPr="00531912">
              <w:rPr>
                <w:rFonts w:asciiTheme="minorHAnsi" w:hAnsiTheme="minorHAnsi" w:cstheme="minorHAnsi"/>
                <w:b/>
                <w:bCs/>
                <w:sz w:val="22"/>
                <w:szCs w:val="22"/>
              </w:rPr>
              <w:t>2</w:t>
            </w:r>
            <w:r w:rsidRPr="00531912">
              <w:rPr>
                <w:rFonts w:asciiTheme="minorHAnsi" w:hAnsiTheme="minorHAnsi" w:cstheme="minorHAnsi"/>
                <w:b/>
                <w:bCs/>
                <w:sz w:val="22"/>
                <w:szCs w:val="22"/>
              </w:rPr>
              <w:fldChar w:fldCharType="end"/>
            </w:r>
            <w:r w:rsidRPr="00531912">
              <w:rPr>
                <w:rFonts w:asciiTheme="minorHAnsi" w:hAnsiTheme="minorHAnsi" w:cstheme="minorHAnsi"/>
                <w:sz w:val="22"/>
                <w:szCs w:val="22"/>
              </w:rPr>
              <w:t xml:space="preserve"> z </w:t>
            </w:r>
            <w:r w:rsidRPr="00531912">
              <w:rPr>
                <w:rFonts w:asciiTheme="minorHAnsi" w:hAnsiTheme="minorHAnsi" w:cstheme="minorHAnsi"/>
                <w:b/>
                <w:bCs/>
                <w:sz w:val="22"/>
                <w:szCs w:val="22"/>
              </w:rPr>
              <w:fldChar w:fldCharType="begin"/>
            </w:r>
            <w:r w:rsidRPr="00531912">
              <w:rPr>
                <w:rFonts w:asciiTheme="minorHAnsi" w:hAnsiTheme="minorHAnsi" w:cstheme="minorHAnsi"/>
                <w:b/>
                <w:bCs/>
                <w:sz w:val="22"/>
                <w:szCs w:val="22"/>
              </w:rPr>
              <w:instrText>NUMPAGES</w:instrText>
            </w:r>
            <w:r w:rsidRPr="00531912">
              <w:rPr>
                <w:rFonts w:asciiTheme="minorHAnsi" w:hAnsiTheme="minorHAnsi" w:cstheme="minorHAnsi"/>
                <w:b/>
                <w:bCs/>
                <w:sz w:val="22"/>
                <w:szCs w:val="22"/>
              </w:rPr>
              <w:fldChar w:fldCharType="separate"/>
            </w:r>
            <w:r w:rsidRPr="00531912">
              <w:rPr>
                <w:rFonts w:asciiTheme="minorHAnsi" w:hAnsiTheme="minorHAnsi" w:cstheme="minorHAnsi"/>
                <w:b/>
                <w:bCs/>
                <w:sz w:val="22"/>
                <w:szCs w:val="22"/>
              </w:rPr>
              <w:t>2</w:t>
            </w:r>
            <w:r w:rsidRPr="00531912">
              <w:rPr>
                <w:rFonts w:asciiTheme="minorHAnsi" w:hAnsiTheme="minorHAnsi" w:cstheme="minorHAnsi"/>
                <w:b/>
                <w:bCs/>
                <w:sz w:val="22"/>
                <w:szCs w:val="22"/>
              </w:rPr>
              <w:fldChar w:fldCharType="end"/>
            </w:r>
          </w:p>
        </w:sdtContent>
      </w:sdt>
    </w:sdtContent>
  </w:sdt>
  <w:p w14:paraId="43B9D384" w14:textId="77777777" w:rsidR="00531912" w:rsidRDefault="005319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6D41D" w14:textId="77777777" w:rsidR="00E023DA" w:rsidRDefault="00E023DA" w:rsidP="00137D21">
      <w:r>
        <w:separator/>
      </w:r>
    </w:p>
  </w:footnote>
  <w:footnote w:type="continuationSeparator" w:id="0">
    <w:p w14:paraId="23B6054D" w14:textId="77777777" w:rsidR="00E023DA" w:rsidRDefault="00E023DA"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B65A" w14:textId="691E77AD" w:rsidR="000C2B3D" w:rsidRPr="000C2B3D" w:rsidRDefault="0068373C" w:rsidP="000C2B3D">
    <w:pPr>
      <w:pStyle w:val="Default"/>
      <w:jc w:val="right"/>
      <w:rPr>
        <w:rFonts w:ascii="Calibri" w:eastAsiaTheme="minorHAnsi" w:hAnsi="Calibri" w:cs="Calibri"/>
        <w:lang w:eastAsia="en-US"/>
      </w:rPr>
    </w:pPr>
    <w:r>
      <w:rPr>
        <w:rFonts w:asciiTheme="minorHAnsi" w:hAnsiTheme="minorHAnsi"/>
        <w:noProof/>
        <w:sz w:val="22"/>
        <w:szCs w:val="22"/>
        <w:lang w:eastAsia="cs-CZ"/>
      </w:rPr>
      <mc:AlternateContent>
        <mc:Choice Requires="wps">
          <w:drawing>
            <wp:anchor distT="0" distB="0" distL="114300" distR="114300" simplePos="0" relativeHeight="251662336" behindDoc="0" locked="0" layoutInCell="1" allowOverlap="0" wp14:anchorId="340090A0" wp14:editId="771B3072">
              <wp:simplePos x="0" y="0"/>
              <wp:positionH relativeFrom="column">
                <wp:posOffset>556260</wp:posOffset>
              </wp:positionH>
              <wp:positionV relativeFrom="paragraph">
                <wp:posOffset>-3175</wp:posOffset>
              </wp:positionV>
              <wp:extent cx="2066925" cy="542925"/>
              <wp:effectExtent l="0" t="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090A0" id="_x0000_t202" coordsize="21600,21600" o:spt="202" path="m,l,21600r21600,l21600,xe">
              <v:stroke joinstyle="miter"/>
              <v:path gradientshapeok="t" o:connecttype="rect"/>
            </v:shapetype>
            <v:shape id="Text Box 65" o:spid="_x0000_s1026" type="#_x0000_t202" style="position:absolute;left:0;text-align:left;margin-left:43.8pt;margin-top:-.25pt;width:162.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" o:allowoverlap="f" filled="f" stroked="f">
              <v:textbox>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v:textbox>
            </v:shape>
          </w:pict>
        </mc:Fallback>
      </mc:AlternateContent>
    </w:r>
    <w:r w:rsidR="0076598D" w:rsidRPr="0076598D">
      <w:rPr>
        <w:rFonts w:asciiTheme="minorHAnsi" w:hAnsiTheme="minorHAnsi"/>
        <w:noProof/>
        <w:sz w:val="22"/>
        <w:szCs w:val="22"/>
      </w:rPr>
      <w:drawing>
        <wp:anchor distT="0" distB="0" distL="114300" distR="114300" simplePos="0" relativeHeight="251658240" behindDoc="1" locked="0" layoutInCell="1" allowOverlap="0" wp14:anchorId="14B9229E" wp14:editId="1D71CEBC">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8" name="Obrázok 8"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0C2B3D" w:rsidRPr="000C2B3D">
      <w:rPr>
        <w:rFonts w:ascii="Calibri" w:eastAsiaTheme="minorHAnsi" w:hAnsi="Calibri" w:cs="Calibri"/>
        <w:sz w:val="22"/>
        <w:szCs w:val="22"/>
        <w:lang w:eastAsia="en-US"/>
      </w:rPr>
      <w:t>Krajská knižnica Ľudovíta Štúra</w:t>
    </w:r>
  </w:p>
  <w:p w14:paraId="3EC600F3" w14:textId="77777777" w:rsidR="000C2B3D" w:rsidRDefault="000C2B3D" w:rsidP="000C2B3D">
    <w:pPr>
      <w:pStyle w:val="Hlavika"/>
      <w:tabs>
        <w:tab w:val="clear" w:pos="4536"/>
        <w:tab w:val="right" w:pos="9354"/>
      </w:tabs>
      <w:jc w:val="right"/>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 xml:space="preserve"> Ľ. Štúra 861/5 </w:t>
    </w:r>
  </w:p>
  <w:p w14:paraId="7470D69F" w14:textId="58AB4D6C" w:rsidR="00AF0557" w:rsidRPr="0076598D" w:rsidRDefault="000C2B3D" w:rsidP="000C2B3D">
    <w:pPr>
      <w:pStyle w:val="Hlavika"/>
      <w:tabs>
        <w:tab w:val="clear" w:pos="4536"/>
        <w:tab w:val="right" w:pos="9354"/>
      </w:tabs>
      <w:jc w:val="right"/>
      <w:rPr>
        <w:rFonts w:asciiTheme="minorHAnsi" w:hAnsiTheme="minorHAnsi" w:cs="Arial"/>
        <w:sz w:val="22"/>
        <w:szCs w:val="22"/>
      </w:rPr>
    </w:pPr>
    <w:r w:rsidRPr="000C2B3D">
      <w:rPr>
        <w:rFonts w:ascii="Calibri" w:eastAsiaTheme="minorHAnsi" w:hAnsi="Calibri" w:cs="Calibri"/>
        <w:color w:val="000000"/>
        <w:sz w:val="22"/>
        <w:szCs w:val="22"/>
        <w:lang w:eastAsia="en-US"/>
      </w:rPr>
      <w:t>960 01 Zvolen</w:t>
    </w:r>
  </w:p>
  <w:p w14:paraId="500D6343" w14:textId="15BDF26F" w:rsidR="00137D21" w:rsidRPr="00970F58" w:rsidRDefault="0068373C" w:rsidP="00FB2AE0">
    <w:pPr>
      <w:pStyle w:val="Hlavika"/>
      <w:tabs>
        <w:tab w:val="clear" w:pos="4536"/>
        <w:tab w:val="right" w:pos="9354"/>
      </w:tabs>
      <w:rPr>
        <w:rFonts w:asciiTheme="minorHAnsi" w:hAnsiTheme="minorHAnsi" w:cs="Arial"/>
      </w:rPr>
    </w:pPr>
    <w:r>
      <w:rPr>
        <w:rFonts w:asciiTheme="minorHAnsi" w:hAnsiTheme="minorHAnsi" w:cs="Arial"/>
        <w:noProof/>
        <w:lang w:eastAsia="cs-CZ"/>
      </w:rPr>
      <mc:AlternateContent>
        <mc:Choice Requires="wps">
          <w:drawing>
            <wp:anchor distT="4294967292" distB="4294967292" distL="114300" distR="114300" simplePos="0" relativeHeight="251660288" behindDoc="0" locked="0" layoutInCell="1" allowOverlap="1" wp14:anchorId="3214B2C7" wp14:editId="3D4185FC">
              <wp:simplePos x="0" y="0"/>
              <wp:positionH relativeFrom="column">
                <wp:posOffset>-64135</wp:posOffset>
              </wp:positionH>
              <wp:positionV relativeFrom="paragraph">
                <wp:posOffset>90169</wp:posOffset>
              </wp:positionV>
              <wp:extent cx="5819775" cy="0"/>
              <wp:effectExtent l="0" t="0" r="0" b="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FF4CB1" id="Rovná spojnica 9"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5pt,7.1pt" to="453.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" strokecolor="black [304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16B"/>
    <w:multiLevelType w:val="hybridMultilevel"/>
    <w:tmpl w:val="1526A3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2F19B7"/>
    <w:multiLevelType w:val="hybridMultilevel"/>
    <w:tmpl w:val="69D23934"/>
    <w:lvl w:ilvl="0" w:tplc="E6481C9C">
      <w:start w:val="1"/>
      <w:numFmt w:val="decimal"/>
      <w:lvlText w:val="14.2.%1"/>
      <w:lvlJc w:val="left"/>
      <w:pPr>
        <w:ind w:left="1287" w:hanging="360"/>
      </w:pPr>
      <w:rPr>
        <w:rFonts w:asciiTheme="minorHAnsi" w:hAnsiTheme="minorHAnsi" w:cstheme="minorHAnsi" w:hint="default"/>
        <w:b w:val="0"/>
        <w:i w:val="0"/>
        <w:sz w:val="20"/>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7496205"/>
    <w:multiLevelType w:val="multilevel"/>
    <w:tmpl w:val="41DCE2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7362BC"/>
    <w:multiLevelType w:val="hybridMultilevel"/>
    <w:tmpl w:val="12768E1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8" w15:restartNumberingAfterBreak="0">
    <w:nsid w:val="30B7212A"/>
    <w:multiLevelType w:val="multilevel"/>
    <w:tmpl w:val="19147860"/>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4EBB33C"/>
    <w:multiLevelType w:val="hybridMultilevel"/>
    <w:tmpl w:val="D23EF1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7127459"/>
    <w:multiLevelType w:val="hybridMultilevel"/>
    <w:tmpl w:val="D28CCE90"/>
    <w:lvl w:ilvl="0" w:tplc="04D263D8">
      <w:start w:val="1"/>
      <w:numFmt w:val="upperLetter"/>
      <w:lvlText w:val="%1)"/>
      <w:lvlJc w:val="left"/>
      <w:pPr>
        <w:ind w:left="720" w:hanging="360"/>
      </w:pPr>
      <w:rPr>
        <w:rFonts w:asciiTheme="minorHAnsi" w:hAnsiTheme="minorHAnsi" w:cs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C0294D"/>
    <w:multiLevelType w:val="hybridMultilevel"/>
    <w:tmpl w:val="32428E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C8C0A43"/>
    <w:multiLevelType w:val="hybridMultilevel"/>
    <w:tmpl w:val="D69CDBCC"/>
    <w:lvl w:ilvl="0" w:tplc="D23E21BE">
      <w:start w:val="4"/>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D4C494B"/>
    <w:multiLevelType w:val="hybridMultilevel"/>
    <w:tmpl w:val="0AEECE32"/>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F4F0B83"/>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9866B4E"/>
    <w:multiLevelType w:val="hybridMultilevel"/>
    <w:tmpl w:val="A314B6D6"/>
    <w:lvl w:ilvl="0" w:tplc="426C846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0"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24" w15:restartNumberingAfterBreak="0">
    <w:nsid w:val="6D67447D"/>
    <w:multiLevelType w:val="hybridMultilevel"/>
    <w:tmpl w:val="5336A4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D01752B"/>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2"/>
  </w:num>
  <w:num w:numId="3">
    <w:abstractNumId w:val="7"/>
  </w:num>
  <w:num w:numId="4">
    <w:abstractNumId w:val="17"/>
  </w:num>
  <w:num w:numId="5">
    <w:abstractNumId w:val="22"/>
  </w:num>
  <w:num w:numId="6">
    <w:abstractNumId w:val="4"/>
  </w:num>
  <w:num w:numId="7">
    <w:abstractNumId w:val="21"/>
  </w:num>
  <w:num w:numId="8">
    <w:abstractNumId w:val="20"/>
  </w:num>
  <w:num w:numId="9">
    <w:abstractNumId w:val="19"/>
  </w:num>
  <w:num w:numId="10">
    <w:abstractNumId w:val="5"/>
  </w:num>
  <w:num w:numId="11">
    <w:abstractNumId w:val="12"/>
  </w:num>
  <w:num w:numId="12">
    <w:abstractNumId w:val="23"/>
  </w:num>
  <w:num w:numId="13">
    <w:abstractNumId w:val="8"/>
  </w:num>
  <w:num w:numId="14">
    <w:abstractNumId w:val="10"/>
  </w:num>
  <w:num w:numId="15">
    <w:abstractNumId w:val="26"/>
  </w:num>
  <w:num w:numId="16">
    <w:abstractNumId w:val="28"/>
  </w:num>
  <w:num w:numId="17">
    <w:abstractNumId w:val="0"/>
  </w:num>
  <w:num w:numId="18">
    <w:abstractNumId w:val="1"/>
  </w:num>
  <w:num w:numId="19">
    <w:abstractNumId w:val="11"/>
  </w:num>
  <w:num w:numId="20">
    <w:abstractNumId w:val="18"/>
  </w:num>
  <w:num w:numId="21">
    <w:abstractNumId w:val="15"/>
  </w:num>
  <w:num w:numId="22">
    <w:abstractNumId w:val="24"/>
  </w:num>
  <w:num w:numId="23">
    <w:abstractNumId w:val="27"/>
  </w:num>
  <w:num w:numId="24">
    <w:abstractNumId w:val="16"/>
  </w:num>
  <w:num w:numId="25">
    <w:abstractNumId w:val="9"/>
  </w:num>
  <w:num w:numId="26">
    <w:abstractNumId w:val="13"/>
  </w:num>
  <w:num w:numId="27">
    <w:abstractNumId w:val="6"/>
  </w:num>
  <w:num w:numId="28">
    <w:abstractNumId w:val="1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18B1"/>
    <w:rsid w:val="000057F4"/>
    <w:rsid w:val="0002346D"/>
    <w:rsid w:val="00030913"/>
    <w:rsid w:val="000462F6"/>
    <w:rsid w:val="000474D1"/>
    <w:rsid w:val="000625BD"/>
    <w:rsid w:val="000C2B3D"/>
    <w:rsid w:val="000D18E5"/>
    <w:rsid w:val="000E76F4"/>
    <w:rsid w:val="00112E26"/>
    <w:rsid w:val="001235F6"/>
    <w:rsid w:val="00124619"/>
    <w:rsid w:val="00130ECE"/>
    <w:rsid w:val="00135C4C"/>
    <w:rsid w:val="00137D21"/>
    <w:rsid w:val="00142980"/>
    <w:rsid w:val="00142AFD"/>
    <w:rsid w:val="00150E4E"/>
    <w:rsid w:val="00171237"/>
    <w:rsid w:val="00173EDE"/>
    <w:rsid w:val="001B6528"/>
    <w:rsid w:val="001D1A1C"/>
    <w:rsid w:val="0021684B"/>
    <w:rsid w:val="002201C3"/>
    <w:rsid w:val="0023035D"/>
    <w:rsid w:val="00245BDC"/>
    <w:rsid w:val="002736AB"/>
    <w:rsid w:val="00297F66"/>
    <w:rsid w:val="002A35CE"/>
    <w:rsid w:val="002E24C1"/>
    <w:rsid w:val="00302288"/>
    <w:rsid w:val="00305156"/>
    <w:rsid w:val="00340ABE"/>
    <w:rsid w:val="00350569"/>
    <w:rsid w:val="00350DB0"/>
    <w:rsid w:val="003550E6"/>
    <w:rsid w:val="0036134F"/>
    <w:rsid w:val="003D1D64"/>
    <w:rsid w:val="003E389D"/>
    <w:rsid w:val="00423C3B"/>
    <w:rsid w:val="0043116C"/>
    <w:rsid w:val="0045354B"/>
    <w:rsid w:val="004826E1"/>
    <w:rsid w:val="00485304"/>
    <w:rsid w:val="004B2EE1"/>
    <w:rsid w:val="004D106A"/>
    <w:rsid w:val="004E24BD"/>
    <w:rsid w:val="004F5804"/>
    <w:rsid w:val="00504110"/>
    <w:rsid w:val="00531912"/>
    <w:rsid w:val="00531C8F"/>
    <w:rsid w:val="0054010F"/>
    <w:rsid w:val="00542FC2"/>
    <w:rsid w:val="00552AD1"/>
    <w:rsid w:val="00565944"/>
    <w:rsid w:val="00575336"/>
    <w:rsid w:val="005E7120"/>
    <w:rsid w:val="00617FBB"/>
    <w:rsid w:val="006233FC"/>
    <w:rsid w:val="00644F97"/>
    <w:rsid w:val="00653C42"/>
    <w:rsid w:val="0068373C"/>
    <w:rsid w:val="006D5012"/>
    <w:rsid w:val="006F5D3E"/>
    <w:rsid w:val="0070243F"/>
    <w:rsid w:val="00720547"/>
    <w:rsid w:val="00721EBB"/>
    <w:rsid w:val="007339C0"/>
    <w:rsid w:val="00746B3B"/>
    <w:rsid w:val="007532FE"/>
    <w:rsid w:val="00756AC6"/>
    <w:rsid w:val="0076598D"/>
    <w:rsid w:val="00771BAF"/>
    <w:rsid w:val="00793D67"/>
    <w:rsid w:val="007B19E7"/>
    <w:rsid w:val="007C3298"/>
    <w:rsid w:val="007E4E77"/>
    <w:rsid w:val="008059DE"/>
    <w:rsid w:val="00831CF3"/>
    <w:rsid w:val="00833111"/>
    <w:rsid w:val="00836A51"/>
    <w:rsid w:val="00841F16"/>
    <w:rsid w:val="0084474A"/>
    <w:rsid w:val="00864439"/>
    <w:rsid w:val="0088147E"/>
    <w:rsid w:val="008B6B02"/>
    <w:rsid w:val="00912113"/>
    <w:rsid w:val="0091731A"/>
    <w:rsid w:val="00931222"/>
    <w:rsid w:val="00944871"/>
    <w:rsid w:val="00946010"/>
    <w:rsid w:val="00970F58"/>
    <w:rsid w:val="00973C0F"/>
    <w:rsid w:val="00974D4B"/>
    <w:rsid w:val="00984C43"/>
    <w:rsid w:val="009862A7"/>
    <w:rsid w:val="0098640B"/>
    <w:rsid w:val="009936BC"/>
    <w:rsid w:val="009A0729"/>
    <w:rsid w:val="009A62C8"/>
    <w:rsid w:val="009C6207"/>
    <w:rsid w:val="009E0910"/>
    <w:rsid w:val="009E4225"/>
    <w:rsid w:val="009E6700"/>
    <w:rsid w:val="009F10BD"/>
    <w:rsid w:val="00A04ED4"/>
    <w:rsid w:val="00A17F6D"/>
    <w:rsid w:val="00A237D5"/>
    <w:rsid w:val="00A42C31"/>
    <w:rsid w:val="00A527EB"/>
    <w:rsid w:val="00A80AF2"/>
    <w:rsid w:val="00AB7CA4"/>
    <w:rsid w:val="00AC6FF0"/>
    <w:rsid w:val="00AD6817"/>
    <w:rsid w:val="00AF0557"/>
    <w:rsid w:val="00B019E7"/>
    <w:rsid w:val="00B07E37"/>
    <w:rsid w:val="00B12BD4"/>
    <w:rsid w:val="00B13901"/>
    <w:rsid w:val="00B219F2"/>
    <w:rsid w:val="00B63566"/>
    <w:rsid w:val="00B70F90"/>
    <w:rsid w:val="00B7652C"/>
    <w:rsid w:val="00B82D73"/>
    <w:rsid w:val="00B919FB"/>
    <w:rsid w:val="00B92F3A"/>
    <w:rsid w:val="00BD49F9"/>
    <w:rsid w:val="00BF075D"/>
    <w:rsid w:val="00C05E09"/>
    <w:rsid w:val="00C0614E"/>
    <w:rsid w:val="00C07D9E"/>
    <w:rsid w:val="00C20DB8"/>
    <w:rsid w:val="00C3520E"/>
    <w:rsid w:val="00C95669"/>
    <w:rsid w:val="00CA141D"/>
    <w:rsid w:val="00D02668"/>
    <w:rsid w:val="00D06C5D"/>
    <w:rsid w:val="00D14D95"/>
    <w:rsid w:val="00D152E2"/>
    <w:rsid w:val="00D265B9"/>
    <w:rsid w:val="00D822BC"/>
    <w:rsid w:val="00D915EA"/>
    <w:rsid w:val="00DA6CD9"/>
    <w:rsid w:val="00DD44CC"/>
    <w:rsid w:val="00DE0F0C"/>
    <w:rsid w:val="00DE615F"/>
    <w:rsid w:val="00DF048B"/>
    <w:rsid w:val="00DF69A1"/>
    <w:rsid w:val="00E023DA"/>
    <w:rsid w:val="00E02755"/>
    <w:rsid w:val="00E07FD0"/>
    <w:rsid w:val="00E20949"/>
    <w:rsid w:val="00E401F4"/>
    <w:rsid w:val="00E55C2A"/>
    <w:rsid w:val="00E6566B"/>
    <w:rsid w:val="00E701E1"/>
    <w:rsid w:val="00E8312B"/>
    <w:rsid w:val="00EA120C"/>
    <w:rsid w:val="00EE3198"/>
    <w:rsid w:val="00EE6D17"/>
    <w:rsid w:val="00EF32CD"/>
    <w:rsid w:val="00EF51A0"/>
    <w:rsid w:val="00F267A7"/>
    <w:rsid w:val="00F410AC"/>
    <w:rsid w:val="00F45154"/>
    <w:rsid w:val="00F53303"/>
    <w:rsid w:val="00F7489D"/>
    <w:rsid w:val="00F77843"/>
    <w:rsid w:val="00FA71C8"/>
    <w:rsid w:val="00FB2AE0"/>
    <w:rsid w:val="00FD08B9"/>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51077"/>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
    <w:link w:val="Odsekzoznamu"/>
    <w:uiPriority w:val="34"/>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uiPriority w:val="99"/>
    <w:semiHidden/>
    <w:rsid w:val="00E07F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basedOn w:val="Predvolenpsmoodseku"/>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basedOn w:val="Textkomentra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C2A"/>
    <w:rPr>
      <w:rFonts w:ascii="Segoe UI" w:eastAsia="Times New Roman" w:hAnsi="Segoe UI" w:cs="Segoe UI"/>
      <w:sz w:val="18"/>
      <w:szCs w:val="18"/>
      <w:lang w:eastAsia="sk-SK"/>
    </w:rPr>
  </w:style>
  <w:style w:type="character" w:styleId="Nevyrieenzmienka">
    <w:name w:val="Unresolved Mention"/>
    <w:basedOn w:val="Predvolenpsmoodseku"/>
    <w:uiPriority w:val="99"/>
    <w:semiHidden/>
    <w:unhideWhenUsed/>
    <w:rsid w:val="000C2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3882</Words>
  <Characters>22131</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Fekiačová Jana</cp:lastModifiedBy>
  <cp:revision>4</cp:revision>
  <dcterms:created xsi:type="dcterms:W3CDTF">2021-11-02T14:13:00Z</dcterms:created>
  <dcterms:modified xsi:type="dcterms:W3CDTF">2021-11-02T14:14:00Z</dcterms:modified>
</cp:coreProperties>
</file>