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42" w:rsidRDefault="002A5B42" w:rsidP="002A5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 O DODÁVKE ELEKTRICKEJ ENERGIE</w:t>
      </w:r>
    </w:p>
    <w:p w:rsidR="002A5B42" w:rsidRPr="002864EB" w:rsidRDefault="002A5B42" w:rsidP="002A5B42">
      <w:pPr>
        <w:jc w:val="center"/>
        <w:rPr>
          <w:b/>
          <w:sz w:val="28"/>
          <w:szCs w:val="28"/>
        </w:rPr>
      </w:pPr>
      <w:r w:rsidRPr="002864E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 o </w:t>
      </w:r>
      <w:r w:rsidRPr="002864EB">
        <w:rPr>
          <w:b/>
          <w:sz w:val="28"/>
          <w:szCs w:val="28"/>
        </w:rPr>
        <w:t>prevzatí zodpovednosti za odchýlku so zabezpečením distribúcie elektri</w:t>
      </w:r>
      <w:r>
        <w:rPr>
          <w:b/>
          <w:sz w:val="28"/>
          <w:szCs w:val="28"/>
        </w:rPr>
        <w:t>ckej energie</w:t>
      </w:r>
      <w:r w:rsidRPr="002864EB">
        <w:rPr>
          <w:b/>
          <w:sz w:val="28"/>
          <w:szCs w:val="28"/>
        </w:rPr>
        <w:t xml:space="preserve"> a súvisiacich sieťových služieb</w:t>
      </w:r>
    </w:p>
    <w:p w:rsidR="002A5B42" w:rsidRPr="002864EB" w:rsidRDefault="002A5B42" w:rsidP="002A5B42">
      <w:pPr>
        <w:jc w:val="center"/>
        <w:rPr>
          <w:b/>
          <w:sz w:val="28"/>
          <w:szCs w:val="28"/>
        </w:rPr>
      </w:pPr>
    </w:p>
    <w:p w:rsidR="002A5B42" w:rsidRPr="009B2D45" w:rsidRDefault="002A5B42" w:rsidP="002A5B42">
      <w:pPr>
        <w:jc w:val="center"/>
        <w:rPr>
          <w:i/>
          <w:sz w:val="24"/>
          <w:szCs w:val="24"/>
        </w:rPr>
      </w:pPr>
      <w:r w:rsidRPr="009B2D45">
        <w:rPr>
          <w:i/>
          <w:sz w:val="24"/>
          <w:szCs w:val="24"/>
        </w:rPr>
        <w:t xml:space="preserve">uzatvorená podľa § 269 ods. 2 zákona č. 513/1991 Zb. Obchodného zákonníka v znení neskorších predpisov (ďalej len „Obchodný zákonník),  zákona č. 251/2012 Z. z. o energetike a o zmene niektorých zákonov v znení neskorších predpisov a zákona č. 343/2015 Z. z. o verejnom obstarávaní a o zmene a doplnení niektorých zákonov v znení neskorších predpisov </w:t>
      </w:r>
    </w:p>
    <w:p w:rsidR="002A5B42" w:rsidRDefault="002A5B42" w:rsidP="002A5B42">
      <w:pPr>
        <w:pStyle w:val="Zkladntext"/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:rsidR="002A5B42" w:rsidRPr="002A5B42" w:rsidRDefault="002A5B42" w:rsidP="002A5B42">
      <w:pPr>
        <w:pStyle w:val="Nadpis1"/>
        <w:ind w:left="0" w:firstLine="0"/>
        <w:rPr>
          <w:rFonts w:cs="Times New Roman"/>
          <w:color w:val="000000" w:themeColor="text1"/>
          <w:szCs w:val="24"/>
        </w:rPr>
      </w:pPr>
    </w:p>
    <w:p w:rsidR="002A5B42" w:rsidRPr="002A5B42" w:rsidRDefault="002A5B42" w:rsidP="002A5B42">
      <w:pPr>
        <w:pStyle w:val="Zkladntext"/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Zmluvné strany</w:t>
      </w:r>
    </w:p>
    <w:tbl>
      <w:tblPr>
        <w:tblW w:w="9214" w:type="dxa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1701"/>
        <w:gridCol w:w="7513"/>
      </w:tblGrid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>Odberateľ:</w:t>
            </w: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b/>
                <w:color w:val="000000" w:themeColor="text1"/>
                <w:sz w:val="24"/>
                <w:szCs w:val="24"/>
              </w:rPr>
              <w:t>Fakultná nemocnica s poliklinikou F. D. Roosevelta</w:t>
            </w:r>
            <w:r w:rsidRPr="002A5B4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5B42">
              <w:rPr>
                <w:b/>
                <w:color w:val="000000" w:themeColor="text1"/>
                <w:sz w:val="24"/>
                <w:szCs w:val="24"/>
              </w:rPr>
              <w:t>Banská Bystrica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Sídlo:</w:t>
            </w: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ab/>
              <w:t>Námestie L. Svobodu č. 1, 975 17 Banská Bystrica</w:t>
            </w: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ab/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Štatutárny orgán: Ing. Miriam Lapuníková, MBA - riaditeľka</w:t>
            </w:r>
          </w:p>
        </w:tc>
      </w:tr>
      <w:tr w:rsidR="002A5B42" w:rsidRPr="002A5B42" w:rsidTr="00BD6F37">
        <w:trPr>
          <w:cantSplit/>
          <w:trHeight w:val="300"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IČO: 00 165 549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IČ DPH: SK 2021 095 670</w:t>
            </w:r>
          </w:p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 xml:space="preserve">DIČ: </w:t>
            </w:r>
            <w:r w:rsidRPr="002A5B42">
              <w:rPr>
                <w:color w:val="000000" w:themeColor="text1"/>
                <w:sz w:val="24"/>
                <w:szCs w:val="24"/>
              </w:rPr>
              <w:t>2021095670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Bankové spojenie: Štátna pokladnica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IBAN: SK35 8180 0000 0070 0027 8282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BIC/SWIFT: SPSRSKBAXXX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A5B42">
              <w:rPr>
                <w:rFonts w:eastAsia="Calibri"/>
                <w:color w:val="000000" w:themeColor="text1"/>
                <w:sz w:val="24"/>
                <w:szCs w:val="24"/>
              </w:rPr>
              <w:t>Zriadená Zriaďovacou listinou: MZ SR č. 1842/90-A/II-I z 18.12.1990 v znení neskorších zmien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tabs>
                <w:tab w:val="left" w:pos="0"/>
                <w:tab w:val="left" w:pos="378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(ďalej len „</w:t>
            </w:r>
            <w:r w:rsidRPr="002A5B42">
              <w:rPr>
                <w:i/>
                <w:color w:val="000000" w:themeColor="text1"/>
                <w:sz w:val="24"/>
                <w:szCs w:val="24"/>
              </w:rPr>
              <w:t>odberateľ</w:t>
            </w:r>
            <w:r w:rsidRPr="002A5B42">
              <w:rPr>
                <w:bCs/>
                <w:color w:val="000000" w:themeColor="text1"/>
                <w:sz w:val="24"/>
                <w:szCs w:val="24"/>
              </w:rPr>
              <w:t>“</w:t>
            </w:r>
            <w:r w:rsidRPr="002A5B42">
              <w:rPr>
                <w:color w:val="000000" w:themeColor="text1"/>
                <w:sz w:val="24"/>
                <w:szCs w:val="24"/>
              </w:rPr>
              <w:t>)</w:t>
            </w:r>
          </w:p>
          <w:p w:rsidR="002A5B42" w:rsidRPr="002A5B42" w:rsidRDefault="002A5B42" w:rsidP="00BD6F3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b/>
                <w:color w:val="000000" w:themeColor="text1"/>
                <w:sz w:val="24"/>
                <w:szCs w:val="24"/>
              </w:rPr>
              <w:t>Dodávateľ:</w:t>
            </w:r>
          </w:p>
        </w:tc>
        <w:tc>
          <w:tcPr>
            <w:tcW w:w="7513" w:type="dxa"/>
          </w:tcPr>
          <w:p w:rsidR="002A5B42" w:rsidRPr="002A5B42" w:rsidRDefault="002A5B42" w:rsidP="00BD6F37">
            <w:pPr>
              <w:pStyle w:val="Pta"/>
              <w:tabs>
                <w:tab w:val="clear" w:pos="4536"/>
                <w:tab w:val="clear" w:pos="9072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>Názov</w:t>
            </w:r>
          </w:p>
          <w:p w:rsidR="002A5B42" w:rsidRPr="002A5B42" w:rsidRDefault="002A5B42" w:rsidP="00BD6F37">
            <w:pPr>
              <w:pStyle w:val="Pt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>Sídlo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pStyle w:val="Pata"/>
              <w:rPr>
                <w:rFonts w:ascii="Times New Roman" w:hAnsi="Times New Roman"/>
                <w:shadow w:val="0"/>
                <w:snapToGrid/>
                <w:color w:val="000000" w:themeColor="text1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b/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IČO:</w:t>
            </w:r>
            <w:r w:rsidRPr="002A5B4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 xml:space="preserve">IČ DPH: </w:t>
            </w:r>
          </w:p>
          <w:p w:rsidR="002A5B42" w:rsidRPr="002A5B42" w:rsidRDefault="002A5B42" w:rsidP="00BD6F37">
            <w:pPr>
              <w:pStyle w:val="Zkladntext"/>
              <w:tabs>
                <w:tab w:val="left" w:pos="2127"/>
                <w:tab w:val="left" w:pos="2835"/>
              </w:tabs>
              <w:spacing w:after="0" w:line="226" w:lineRule="atLeast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DIČ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Bankové spojenie: </w:t>
            </w:r>
          </w:p>
          <w:p w:rsidR="002A5B42" w:rsidRPr="002A5B42" w:rsidRDefault="002A5B42" w:rsidP="00BD6F37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IBAN: </w:t>
            </w:r>
          </w:p>
          <w:p w:rsidR="002A5B42" w:rsidRPr="002A5B42" w:rsidRDefault="002A5B42" w:rsidP="00BD6F37">
            <w:pPr>
              <w:pStyle w:val="Pta"/>
              <w:tabs>
                <w:tab w:val="clear" w:pos="4536"/>
                <w:tab w:val="clear" w:pos="9072"/>
                <w:tab w:val="left" w:pos="2030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2A5B42">
              <w:rPr>
                <w:rFonts w:ascii="Times New Roman" w:hAnsi="Times New Roman"/>
                <w:color w:val="000000" w:themeColor="text1"/>
                <w:szCs w:val="24"/>
              </w:rPr>
              <w:t xml:space="preserve">BIC: </w:t>
            </w:r>
          </w:p>
        </w:tc>
      </w:tr>
      <w:tr w:rsidR="002A5B42" w:rsidRPr="002A5B42" w:rsidTr="00BD6F37">
        <w:trPr>
          <w:cantSplit/>
        </w:trPr>
        <w:tc>
          <w:tcPr>
            <w:tcW w:w="1701" w:type="dxa"/>
          </w:tcPr>
          <w:p w:rsidR="002A5B42" w:rsidRPr="002A5B42" w:rsidRDefault="002A5B42" w:rsidP="00BD6F3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5B42" w:rsidRPr="002A5B42" w:rsidRDefault="002A5B42" w:rsidP="00BD6F37">
            <w:pPr>
              <w:tabs>
                <w:tab w:val="left" w:pos="203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Registrácia: v Obchodnom registri Okresného súdu ....... oddiel Sro, vložka číslo .........</w:t>
            </w:r>
          </w:p>
          <w:p w:rsidR="002A5B42" w:rsidRPr="002A5B42" w:rsidRDefault="002A5B42" w:rsidP="00BD6F37">
            <w:pPr>
              <w:tabs>
                <w:tab w:val="left" w:pos="2030"/>
              </w:tabs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(ďalej len „</w:t>
            </w:r>
            <w:r w:rsidRPr="002A5B42">
              <w:rPr>
                <w:i/>
                <w:color w:val="000000" w:themeColor="text1"/>
                <w:sz w:val="24"/>
                <w:szCs w:val="24"/>
              </w:rPr>
              <w:t>dodávateľ</w:t>
            </w:r>
            <w:r w:rsidRPr="002A5B42">
              <w:rPr>
                <w:color w:val="000000" w:themeColor="text1"/>
                <w:sz w:val="24"/>
                <w:szCs w:val="24"/>
              </w:rPr>
              <w:t>“)</w:t>
            </w:r>
          </w:p>
        </w:tc>
      </w:tr>
    </w:tbl>
    <w:p w:rsidR="002A5B42" w:rsidRPr="002A5B42" w:rsidRDefault="002A5B42" w:rsidP="002A5B42">
      <w:pPr>
        <w:pStyle w:val="Odka"/>
        <w:pBdr>
          <w:bottom w:val="single" w:sz="4" w:space="1" w:color="auto"/>
        </w:pBdr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2A5B42">
      <w:pPr>
        <w:pStyle w:val="Odka"/>
        <w:ind w:left="426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2A5B42">
      <w:pPr>
        <w:pStyle w:val="Nadpis1"/>
        <w:ind w:left="0" w:firstLine="0"/>
      </w:pPr>
    </w:p>
    <w:p w:rsidR="002A5B42" w:rsidRDefault="002A5B42" w:rsidP="002A5B42">
      <w:pPr>
        <w:pStyle w:val="Nadpis2"/>
        <w:spacing w:after="0"/>
        <w:rPr>
          <w:rFonts w:cs="Times New Roman"/>
          <w:color w:val="000000" w:themeColor="text1"/>
          <w:szCs w:val="24"/>
        </w:rPr>
      </w:pPr>
      <w:r w:rsidRPr="002A5B42">
        <w:rPr>
          <w:rFonts w:cs="Times New Roman"/>
          <w:color w:val="000000" w:themeColor="text1"/>
          <w:szCs w:val="24"/>
        </w:rPr>
        <w:t>Úvodné ustanovenia</w:t>
      </w:r>
    </w:p>
    <w:p w:rsidR="002A5B42" w:rsidRPr="002A5B42" w:rsidRDefault="002A5B42" w:rsidP="002A5B42"/>
    <w:p w:rsidR="002A5B42" w:rsidRDefault="002A5B42" w:rsidP="002A5B42">
      <w:pPr>
        <w:numPr>
          <w:ilvl w:val="0"/>
          <w:numId w:val="25"/>
        </w:numPr>
        <w:spacing w:after="120"/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Táto Zmluva o dodávke elektrickej energie a o prevzatí zodpovednosti za odchýlku so zabezpečením distribúcie elektrickej energie a súvisiacich sieťových služieb (ďalej len „</w:t>
      </w:r>
      <w:r w:rsidRPr="002A5B42">
        <w:rPr>
          <w:i/>
          <w:color w:val="000000" w:themeColor="text1"/>
          <w:sz w:val="24"/>
          <w:szCs w:val="24"/>
        </w:rPr>
        <w:t>zmluva</w:t>
      </w:r>
      <w:r w:rsidRPr="002A5B42">
        <w:rPr>
          <w:color w:val="000000" w:themeColor="text1"/>
          <w:sz w:val="24"/>
          <w:szCs w:val="24"/>
        </w:rPr>
        <w:t xml:space="preserve">“) sa uzatvára ako výsledok verejného </w:t>
      </w:r>
      <w:r>
        <w:rPr>
          <w:color w:val="000000" w:themeColor="text1"/>
          <w:sz w:val="24"/>
          <w:szCs w:val="24"/>
        </w:rPr>
        <w:t>obstarávania v zmysle zákona č. </w:t>
      </w:r>
      <w:r w:rsidRPr="002A5B42">
        <w:rPr>
          <w:color w:val="000000" w:themeColor="text1"/>
          <w:sz w:val="24"/>
          <w:szCs w:val="24"/>
        </w:rPr>
        <w:t>343/2015 Z.</w:t>
      </w:r>
      <w:r>
        <w:rPr>
          <w:color w:val="000000" w:themeColor="text1"/>
          <w:sz w:val="24"/>
          <w:szCs w:val="24"/>
        </w:rPr>
        <w:t xml:space="preserve"> </w:t>
      </w:r>
      <w:r w:rsidRPr="002A5B42">
        <w:rPr>
          <w:color w:val="000000" w:themeColor="text1"/>
          <w:sz w:val="24"/>
          <w:szCs w:val="24"/>
        </w:rPr>
        <w:t xml:space="preserve">z. o verejnom obstarávaní a o zmene </w:t>
      </w:r>
      <w:r>
        <w:rPr>
          <w:color w:val="000000" w:themeColor="text1"/>
          <w:sz w:val="24"/>
          <w:szCs w:val="24"/>
        </w:rPr>
        <w:t>a doplnení niektorých zákonov v </w:t>
      </w:r>
      <w:r w:rsidRPr="002A5B42">
        <w:rPr>
          <w:color w:val="000000" w:themeColor="text1"/>
          <w:sz w:val="24"/>
          <w:szCs w:val="24"/>
        </w:rPr>
        <w:t>znení neskorších predpisov (ďalej len „</w:t>
      </w:r>
      <w:r w:rsidRPr="002A5B42">
        <w:rPr>
          <w:i/>
          <w:color w:val="000000" w:themeColor="text1"/>
          <w:sz w:val="24"/>
          <w:szCs w:val="24"/>
        </w:rPr>
        <w:t>ZoVO</w:t>
      </w:r>
      <w:r w:rsidRPr="002A5B42">
        <w:rPr>
          <w:color w:val="000000" w:themeColor="text1"/>
          <w:sz w:val="24"/>
          <w:szCs w:val="24"/>
        </w:rPr>
        <w:t>“). Odberateľ na obstaranie predmetu tejto zmluvy použil postup verejného obstarávania – n</w:t>
      </w:r>
      <w:r>
        <w:rPr>
          <w:color w:val="000000" w:themeColor="text1"/>
          <w:sz w:val="24"/>
          <w:szCs w:val="24"/>
        </w:rPr>
        <w:t>adlimitná zákazka zverejnená vo </w:t>
      </w:r>
      <w:r w:rsidRPr="002A5B42">
        <w:rPr>
          <w:color w:val="000000" w:themeColor="text1"/>
          <w:sz w:val="24"/>
          <w:szCs w:val="24"/>
        </w:rPr>
        <w:t xml:space="preserve">vestníku EU pod číslom ...................a vo vestníku SR č. ...../2020, zo dňa............. </w:t>
      </w:r>
      <w:r w:rsidRPr="002A5B42">
        <w:rPr>
          <w:i/>
          <w:color w:val="000000" w:themeColor="text1"/>
          <w:sz w:val="24"/>
          <w:szCs w:val="24"/>
        </w:rPr>
        <w:t>(doplní predávajúci)</w:t>
      </w:r>
    </w:p>
    <w:p w:rsidR="002A5B42" w:rsidRDefault="002A5B42" w:rsidP="002A5B42">
      <w:pPr>
        <w:numPr>
          <w:ilvl w:val="0"/>
          <w:numId w:val="25"/>
        </w:numPr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lastRenderedPageBreak/>
        <w:t>Dodávateľ je podľa ZoVO uchádzačom, ktorý bol vyhodnotený ako úspešný uchádzač a jeho ponuka bola prijatá.</w:t>
      </w:r>
    </w:p>
    <w:p w:rsidR="002A5B42" w:rsidRPr="002A5B42" w:rsidRDefault="002A5B42" w:rsidP="002A5B42">
      <w:pPr>
        <w:ind w:left="567"/>
        <w:rPr>
          <w:color w:val="000000" w:themeColor="text1"/>
          <w:sz w:val="24"/>
          <w:szCs w:val="24"/>
        </w:rPr>
      </w:pPr>
    </w:p>
    <w:p w:rsidR="002A5B42" w:rsidRPr="002A5B42" w:rsidRDefault="002A5B42" w:rsidP="002A5B42">
      <w:pPr>
        <w:pStyle w:val="Nadpis1"/>
        <w:ind w:left="0" w:firstLine="0"/>
      </w:pP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Predmet zmluvy</w:t>
      </w: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</w:p>
    <w:p w:rsidR="002A5B42" w:rsidRDefault="002A5B42" w:rsidP="002A5B42">
      <w:pPr>
        <w:numPr>
          <w:ilvl w:val="0"/>
          <w:numId w:val="26"/>
        </w:numPr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Predmetom tejto zmluvy je záväzok dodávateľa počas dojednanej doby nepretržite dodávať pre odberné miesta odberateľa elektrickú energiu, vrátane zabezpečenia súvisiacich služieb, v dohodnutom množstve, akosti, čase a štruktúre spotreby tak ako je ďalej stanovené v tejto zmluve</w:t>
      </w:r>
      <w:r w:rsidR="00BD6F37">
        <w:rPr>
          <w:color w:val="000000" w:themeColor="text1"/>
          <w:sz w:val="24"/>
          <w:szCs w:val="24"/>
        </w:rPr>
        <w:t xml:space="preserve"> a v opise predmetu zákazky</w:t>
      </w:r>
      <w:r w:rsidRPr="002A5B42">
        <w:rPr>
          <w:color w:val="000000" w:themeColor="text1"/>
          <w:sz w:val="24"/>
          <w:szCs w:val="24"/>
        </w:rPr>
        <w:t xml:space="preserve">. </w:t>
      </w:r>
    </w:p>
    <w:p w:rsidR="002A5B42" w:rsidRPr="002A5B42" w:rsidRDefault="002A5B42" w:rsidP="002A5B42">
      <w:pPr>
        <w:ind w:left="567"/>
        <w:rPr>
          <w:color w:val="000000" w:themeColor="text1"/>
          <w:sz w:val="24"/>
          <w:szCs w:val="24"/>
        </w:rPr>
      </w:pPr>
    </w:p>
    <w:p w:rsidR="002A5B42" w:rsidRPr="002A5B42" w:rsidRDefault="002A5B42" w:rsidP="002A5B42">
      <w:pPr>
        <w:numPr>
          <w:ilvl w:val="0"/>
          <w:numId w:val="26"/>
        </w:numPr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Dodávka elektrickej energie vrátane súvisiacich služieb zahŕňa najmä: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prevzatie zodpovednosti za odchýlku za odberné miesta, distribúcie elektrickej energie a prenosu v množstve a čase podľa potrieb odberateľa a podľa dohodnutej tarify, do odberných miest odberateľa podľa tejto zmluvy,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zabezpečenie elektrickej energie, ostatných distribučných služieb a ostatných služieb spojených s použitím sústavy od príslušného prevádzkovateľa distribučnej sústavy, 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nepožadovanie aktivačného a deaktivačného poplatku za prebratie, resp. odovzdanie odberného miesta, 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bezodkladné riešenie a odstránenie porúch spôsobujúcich obmedzenie dodávky elektrickej energie pre jednotlivé odberné miesta odberateľa, 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garantovanie dostupnosti osobného zástupcu dodávateľa pre operatívne riešenie technických problémov,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 pripojenie nových, prípadne rušenia nepotrebných odberných miest podľa potreby odberateľa,</w:t>
      </w:r>
    </w:p>
    <w:p w:rsidR="002A5B42" w:rsidRPr="002A5B42" w:rsidRDefault="002A5B42" w:rsidP="002A5B42">
      <w:pPr>
        <w:numPr>
          <w:ilvl w:val="0"/>
          <w:numId w:val="13"/>
        </w:numPr>
        <w:ind w:left="851" w:hanging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zabezpečenie ďalších súvisiacich služieb spojených s bezpečnou, stabilnou a komplexnou dodávkou elektrickej energie, ktoré sú pre predmet tejto zmluvy obvyklé. </w:t>
      </w:r>
    </w:p>
    <w:p w:rsidR="002A5B42" w:rsidRDefault="002A5B42" w:rsidP="002A5B42">
      <w:pPr>
        <w:ind w:left="360" w:firstLine="66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(„ďalej </w:t>
      </w:r>
      <w:r>
        <w:rPr>
          <w:color w:val="000000" w:themeColor="text1"/>
          <w:sz w:val="24"/>
          <w:szCs w:val="24"/>
        </w:rPr>
        <w:t xml:space="preserve">spoločne </w:t>
      </w:r>
      <w:r w:rsidRPr="002A5B42">
        <w:rPr>
          <w:color w:val="000000" w:themeColor="text1"/>
          <w:sz w:val="24"/>
          <w:szCs w:val="24"/>
        </w:rPr>
        <w:t>len „</w:t>
      </w:r>
      <w:r w:rsidRPr="002A5B42">
        <w:rPr>
          <w:i/>
          <w:color w:val="000000" w:themeColor="text1"/>
          <w:sz w:val="24"/>
          <w:szCs w:val="24"/>
        </w:rPr>
        <w:t>dodávka elektrickej energie</w:t>
      </w:r>
      <w:r w:rsidRPr="002A5B42">
        <w:rPr>
          <w:color w:val="000000" w:themeColor="text1"/>
          <w:sz w:val="24"/>
          <w:szCs w:val="24"/>
        </w:rPr>
        <w:t>“)</w:t>
      </w:r>
    </w:p>
    <w:p w:rsidR="002A5B42" w:rsidRPr="002A5B42" w:rsidRDefault="002A5B42" w:rsidP="002A5B42">
      <w:pPr>
        <w:ind w:left="360" w:firstLine="66"/>
        <w:rPr>
          <w:color w:val="000000" w:themeColor="text1"/>
          <w:sz w:val="24"/>
          <w:szCs w:val="24"/>
        </w:rPr>
      </w:pPr>
    </w:p>
    <w:p w:rsidR="002A5B42" w:rsidRPr="002A5B42" w:rsidRDefault="002A5B42" w:rsidP="002A5B42">
      <w:pPr>
        <w:numPr>
          <w:ilvl w:val="0"/>
          <w:numId w:val="26"/>
        </w:numPr>
        <w:ind w:left="567" w:hanging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Odberateľ sa zaväzuje</w:t>
      </w:r>
      <w:r w:rsidRPr="002A5B42">
        <w:rPr>
          <w:color w:val="000000" w:themeColor="text1"/>
          <w:sz w:val="24"/>
          <w:szCs w:val="24"/>
        </w:rPr>
        <w:t xml:space="preserve"> dodanú elektrickú energiu odobrať a zaplati</w:t>
      </w:r>
      <w:r w:rsidR="002A2060">
        <w:rPr>
          <w:color w:val="000000" w:themeColor="text1"/>
          <w:sz w:val="24"/>
          <w:szCs w:val="24"/>
        </w:rPr>
        <w:t>ť cenu špecifikovanú v článku V</w:t>
      </w:r>
      <w:r w:rsidRPr="002A5B42">
        <w:rPr>
          <w:color w:val="000000" w:themeColor="text1"/>
          <w:sz w:val="24"/>
          <w:szCs w:val="24"/>
        </w:rPr>
        <w:t>. tejto zmluvy.</w:t>
      </w: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2A5B42">
      <w:pPr>
        <w:pStyle w:val="Nadpis1"/>
        <w:ind w:left="0" w:firstLine="0"/>
      </w:pPr>
    </w:p>
    <w:p w:rsidR="002A5B42" w:rsidRPr="002A5B42" w:rsidRDefault="002A5B42" w:rsidP="002A5B42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 xml:space="preserve">Čas, rozsah a miesto plnenia </w:t>
      </w:r>
    </w:p>
    <w:p w:rsidR="002A5B42" w:rsidRPr="002A5B42" w:rsidRDefault="002A5B42" w:rsidP="002A5B4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 w:themeColor="text1"/>
          <w:szCs w:val="24"/>
        </w:rPr>
      </w:pPr>
    </w:p>
    <w:p w:rsidR="002A5B42" w:rsidRPr="00027D2B" w:rsidRDefault="001C5B95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027D2B">
        <w:rPr>
          <w:rFonts w:ascii="Times New Roman" w:hAnsi="Times New Roman"/>
          <w:color w:val="000000" w:themeColor="text1"/>
          <w:szCs w:val="24"/>
        </w:rPr>
        <w:t>Lehota</w:t>
      </w:r>
      <w:r w:rsidR="002A5B42" w:rsidRPr="00027D2B">
        <w:rPr>
          <w:rFonts w:ascii="Times New Roman" w:hAnsi="Times New Roman"/>
          <w:color w:val="000000" w:themeColor="text1"/>
          <w:szCs w:val="24"/>
        </w:rPr>
        <w:t xml:space="preserve"> dodávky elektrickej energie podľa tejto zmluvy je stanoven</w:t>
      </w:r>
      <w:r w:rsidRPr="00027D2B">
        <w:rPr>
          <w:rFonts w:ascii="Times New Roman" w:hAnsi="Times New Roman"/>
          <w:color w:val="000000" w:themeColor="text1"/>
          <w:szCs w:val="24"/>
        </w:rPr>
        <w:t>á na 12 mesiacov</w:t>
      </w:r>
      <w:r w:rsidR="0055699B" w:rsidRPr="00027D2B">
        <w:rPr>
          <w:rFonts w:ascii="Times New Roman" w:hAnsi="Times New Roman"/>
          <w:color w:val="000000" w:themeColor="text1"/>
          <w:szCs w:val="24"/>
        </w:rPr>
        <w:t xml:space="preserve"> od nadobudnutia účinnosti tejto zmluvy.</w:t>
      </w:r>
    </w:p>
    <w:p w:rsidR="002A5B42" w:rsidRDefault="002A5B42" w:rsidP="002A5B42">
      <w:pPr>
        <w:pStyle w:val="Pta"/>
        <w:tabs>
          <w:tab w:val="clear" w:pos="4536"/>
          <w:tab w:val="clear" w:pos="9072"/>
        </w:tabs>
        <w:snapToGrid/>
        <w:ind w:left="567"/>
        <w:rPr>
          <w:rFonts w:ascii="Times New Roman" w:hAnsi="Times New Roman"/>
          <w:color w:val="000000" w:themeColor="text1"/>
          <w:szCs w:val="24"/>
        </w:rPr>
      </w:pPr>
    </w:p>
    <w:p w:rsidR="002A5B42" w:rsidRPr="00AE3CEF" w:rsidRDefault="002A5B42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 xml:space="preserve">Zmluvné strany sa dohodli na dodávke </w:t>
      </w:r>
      <w:r>
        <w:rPr>
          <w:rFonts w:ascii="Times New Roman" w:hAnsi="Times New Roman"/>
          <w:color w:val="000000" w:themeColor="text1"/>
          <w:szCs w:val="24"/>
        </w:rPr>
        <w:t>a odbere elektrickej energie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 v predpokladanom množstve </w:t>
      </w:r>
      <w:r w:rsidRPr="002A5B42">
        <w:rPr>
          <w:rFonts w:ascii="Times New Roman" w:hAnsi="Times New Roman"/>
          <w:b/>
          <w:color w:val="000000" w:themeColor="text1"/>
          <w:szCs w:val="24"/>
          <w:highlight w:val="yellow"/>
        </w:rPr>
        <w:t>.................... M</w:t>
      </w:r>
      <w:r w:rsidRPr="002A5B42">
        <w:rPr>
          <w:rFonts w:ascii="Times New Roman" w:hAnsi="Times New Roman"/>
          <w:b/>
          <w:color w:val="000000" w:themeColor="text1"/>
          <w:szCs w:val="24"/>
        </w:rPr>
        <w:t xml:space="preserve">Wh </w:t>
      </w:r>
      <w:r w:rsidRPr="002A5B42">
        <w:rPr>
          <w:rFonts w:ascii="Times New Roman" w:hAnsi="Times New Roman"/>
          <w:color w:val="000000" w:themeColor="text1"/>
          <w:szCs w:val="24"/>
        </w:rPr>
        <w:t>počas doby trvania tejto zmluvy. Predpokladané množstvo spotreby vychádza zo spotreby elektrickej energie odberateľa v odberných miestach za predchádzajúcich 12 mesiacov.</w:t>
      </w:r>
    </w:p>
    <w:p w:rsidR="00AE3CEF" w:rsidRPr="002A5B42" w:rsidRDefault="00AE3CEF" w:rsidP="00AE3CEF">
      <w:pPr>
        <w:pStyle w:val="Pta"/>
        <w:tabs>
          <w:tab w:val="clear" w:pos="4536"/>
          <w:tab w:val="clear" w:pos="9072"/>
        </w:tabs>
        <w:snapToGrid/>
        <w:ind w:left="567"/>
        <w:rPr>
          <w:rFonts w:ascii="Times New Roman" w:hAnsi="Times New Roman"/>
          <w:color w:val="000000" w:themeColor="text1"/>
          <w:szCs w:val="24"/>
        </w:rPr>
      </w:pPr>
    </w:p>
    <w:p w:rsidR="002A5B42" w:rsidRPr="00AE3CEF" w:rsidRDefault="002A5B42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Zmluvné strany sa dohodli, že predpokladané  množstvo dodanej elektrickej energie</w:t>
      </w:r>
      <w:r w:rsidR="00AE3CEF">
        <w:rPr>
          <w:rFonts w:ascii="Times New Roman" w:hAnsi="Times New Roman"/>
          <w:color w:val="000000" w:themeColor="text1"/>
          <w:szCs w:val="24"/>
        </w:rPr>
        <w:t xml:space="preserve"> uvedené v bode 4.2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 tohto článku zmluvy je možné zmeniť v súlade s príslušnými ustanoveniami ZoVO bez uplatnenia cenovej prirážky, a to najmä z dôvodu určenia nového odberného miesta (napr. pri nadobudnutí novej nehnuteľnosti)</w:t>
      </w:r>
      <w:r w:rsidR="00AE3CEF">
        <w:rPr>
          <w:rFonts w:ascii="Times New Roman" w:hAnsi="Times New Roman"/>
          <w:color w:val="000000" w:themeColor="text1"/>
          <w:szCs w:val="24"/>
        </w:rPr>
        <w:t xml:space="preserve"> a/alebo v prípade vzniku skutočností, ktoré nebolo možné pri uzatvorení tejto zmluvy predpokladať</w:t>
      </w:r>
      <w:r w:rsidRPr="002A5B42">
        <w:rPr>
          <w:rFonts w:ascii="Times New Roman" w:hAnsi="Times New Roman"/>
          <w:color w:val="000000" w:themeColor="text1"/>
          <w:szCs w:val="24"/>
        </w:rPr>
        <w:t>. O</w:t>
      </w:r>
      <w:r w:rsidR="00AE3CEF">
        <w:rPr>
          <w:rFonts w:ascii="Times New Roman" w:hAnsi="Times New Roman"/>
          <w:color w:val="000000" w:themeColor="text1"/>
          <w:szCs w:val="24"/>
        </w:rPr>
        <w:t>dberateľ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 je oprávnený v prípade zriadenia ďalšieho odberného  miesta, toto odberné </w:t>
      </w:r>
      <w:r w:rsidRPr="002A5B42">
        <w:rPr>
          <w:rFonts w:ascii="Times New Roman" w:hAnsi="Times New Roman"/>
          <w:color w:val="000000" w:themeColor="text1"/>
          <w:szCs w:val="24"/>
        </w:rPr>
        <w:lastRenderedPageBreak/>
        <w:t xml:space="preserve">miesto doplniť do zoznamu odberných miest, na základe uzatvoreného dodatku k tejto zmluve, v súlade so ZoVO a za rovnakých podmienok ako sú v tejto zmluve dojednané pre už existujúce odberné miesta odberateľa. </w:t>
      </w:r>
    </w:p>
    <w:p w:rsidR="00AE3CEF" w:rsidRPr="002A5B42" w:rsidRDefault="00AE3CEF" w:rsidP="00AE3CEF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2A5B42" w:rsidRPr="00AE3CEF" w:rsidRDefault="002A5B42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 xml:space="preserve">Dodávka elektrickej energie sa bude realizovať v odberných miestach odberateľa, ktoré sú uvedené </w:t>
      </w:r>
      <w:r w:rsidRPr="00027D2B">
        <w:rPr>
          <w:rFonts w:ascii="Times New Roman" w:hAnsi="Times New Roman"/>
          <w:color w:val="000000" w:themeColor="text1"/>
          <w:szCs w:val="24"/>
        </w:rPr>
        <w:t>v Prílohe č. 1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 k tejto zmluve.</w:t>
      </w:r>
    </w:p>
    <w:p w:rsidR="00AE3CEF" w:rsidRPr="002A5B42" w:rsidRDefault="00AE3CEF" w:rsidP="00AE3CEF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Za elektrickú energiu dodanú podľa tejto zmluvy je považovaná elektrická energia, ktorá prešla meradlom v odbernom mieste, v množstve, ktoré dodávateľovi poskytol prevádzkovateľ distribučnej sústavy (ďalej len „</w:t>
      </w:r>
      <w:r w:rsidRPr="00AE3CEF">
        <w:rPr>
          <w:rFonts w:ascii="Times New Roman" w:hAnsi="Times New Roman"/>
          <w:i/>
          <w:color w:val="000000" w:themeColor="text1"/>
          <w:szCs w:val="24"/>
        </w:rPr>
        <w:t>PDS</w:t>
      </w:r>
      <w:r w:rsidRPr="002A5B42">
        <w:rPr>
          <w:rFonts w:ascii="Times New Roman" w:hAnsi="Times New Roman"/>
          <w:color w:val="000000" w:themeColor="text1"/>
          <w:szCs w:val="24"/>
        </w:rPr>
        <w:t>“).</w:t>
      </w:r>
    </w:p>
    <w:p w:rsidR="00AE3CEF" w:rsidRPr="002A5B42" w:rsidRDefault="00AE3CEF" w:rsidP="00AE3CEF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2A5B42" w:rsidRPr="00AE3CEF" w:rsidRDefault="002A5B42" w:rsidP="002A5B42">
      <w:pPr>
        <w:pStyle w:val="Pta"/>
        <w:numPr>
          <w:ilvl w:val="0"/>
          <w:numId w:val="28"/>
        </w:numPr>
        <w:tabs>
          <w:tab w:val="clear" w:pos="4536"/>
          <w:tab w:val="clear" w:pos="9072"/>
        </w:tabs>
        <w:snapToGrid/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eastAsia="Calibri" w:hAnsi="Times New Roman"/>
          <w:color w:val="000000" w:themeColor="text1"/>
          <w:szCs w:val="24"/>
          <w:lang w:eastAsia="en-US"/>
        </w:rPr>
        <w:t>Dodávateľ sa zaväzuje zabezpečovať dodávku elektrickej energie</w:t>
      </w:r>
      <w:r w:rsidR="00AE3CEF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na základe p</w:t>
      </w:r>
      <w:r w:rsidRPr="002A5B42">
        <w:rPr>
          <w:rFonts w:ascii="Times New Roman" w:eastAsia="Calibri" w:hAnsi="Times New Roman"/>
          <w:color w:val="000000" w:themeColor="text1"/>
          <w:szCs w:val="24"/>
          <w:lang w:eastAsia="en-US"/>
        </w:rPr>
        <w:t>revádzkového poriadku prevádzkovateľa distribučnej sústavy spoločnosti .......</w:t>
      </w:r>
      <w:r w:rsidRPr="00AE3CEF">
        <w:rPr>
          <w:rFonts w:ascii="Times New Roman" w:eastAsia="Calibri" w:hAnsi="Times New Roman"/>
          <w:color w:val="000000" w:themeColor="text1"/>
          <w:szCs w:val="24"/>
          <w:highlight w:val="yellow"/>
          <w:lang w:eastAsia="en-US"/>
        </w:rPr>
        <w:t>......................................</w:t>
      </w:r>
      <w:r w:rsidRPr="002A5B42">
        <w:rPr>
          <w:rFonts w:ascii="Times New Roman" w:eastAsia="Calibri" w:hAnsi="Times New Roman"/>
          <w:color w:val="000000" w:themeColor="text1"/>
          <w:szCs w:val="24"/>
          <w:lang w:eastAsia="en-US"/>
        </w:rPr>
        <w:t>.......(</w:t>
      </w:r>
      <w:r w:rsidRPr="002A5B42">
        <w:rPr>
          <w:rFonts w:ascii="Times New Roman" w:eastAsia="Calibri" w:hAnsi="Times New Roman"/>
          <w:i/>
          <w:color w:val="000000" w:themeColor="text1"/>
          <w:szCs w:val="24"/>
          <w:lang w:eastAsia="en-US"/>
        </w:rPr>
        <w:t>doplní Dodávateľ</w:t>
      </w:r>
      <w:r w:rsidRPr="002A5B42">
        <w:rPr>
          <w:rFonts w:ascii="Times New Roman" w:eastAsia="Calibri" w:hAnsi="Times New Roman"/>
          <w:color w:val="000000" w:themeColor="text1"/>
          <w:szCs w:val="24"/>
          <w:lang w:eastAsia="en-US"/>
        </w:rPr>
        <w:t>)</w:t>
      </w:r>
      <w:r w:rsidR="00AE3CEF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</w:t>
      </w:r>
      <w:r w:rsidRPr="002A5B42">
        <w:rPr>
          <w:rFonts w:ascii="Times New Roman" w:eastAsia="Calibri" w:hAnsi="Times New Roman"/>
          <w:color w:val="000000" w:themeColor="text1"/>
          <w:szCs w:val="24"/>
          <w:lang w:eastAsia="en-US"/>
        </w:rPr>
        <w:t>schválenej Úradom pre reguláciu sieťových odvetví SR.</w:t>
      </w:r>
    </w:p>
    <w:p w:rsidR="00AE3CEF" w:rsidRPr="002A5B42" w:rsidRDefault="00AE3CEF" w:rsidP="00AE3CEF">
      <w:pPr>
        <w:pStyle w:val="Pta"/>
        <w:tabs>
          <w:tab w:val="clear" w:pos="4536"/>
          <w:tab w:val="clear" w:pos="9072"/>
        </w:tabs>
        <w:snapToGrid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2A5B42">
      <w:pPr>
        <w:pStyle w:val="Odsekzoznamu"/>
        <w:numPr>
          <w:ilvl w:val="0"/>
          <w:numId w:val="28"/>
        </w:numPr>
        <w:tabs>
          <w:tab w:val="num" w:pos="567"/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 xml:space="preserve">Dodávateľ je povinný riadne plniť predmet tejto zmluvy, dodržiavať štandardy kvality prenosu elektrickej energie, distribúcie elektrickej energie a dodávky elektrickej energie stanovené osobitnými predpismi v oblasti energetiky a tieto náležite vyhodnocovať. </w:t>
      </w:r>
    </w:p>
    <w:p w:rsidR="00AE3CEF" w:rsidRPr="002A5B42" w:rsidRDefault="00AE3CEF" w:rsidP="00AE3CEF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A5B42" w:rsidRDefault="002A5B42" w:rsidP="002A5B42">
      <w:pPr>
        <w:pStyle w:val="Odsekzoznamu"/>
        <w:numPr>
          <w:ilvl w:val="0"/>
          <w:numId w:val="28"/>
        </w:numPr>
        <w:tabs>
          <w:tab w:val="num" w:pos="567"/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>Vzhľadom na charakter prevádzky odberateľa</w:t>
      </w:r>
      <w:r w:rsidRPr="002A5B42">
        <w:rPr>
          <w:color w:val="000000" w:themeColor="text1"/>
          <w:sz w:val="24"/>
          <w:szCs w:val="24"/>
        </w:rPr>
        <w:t>, ktorý je zdravotníckym zariadením,</w:t>
      </w:r>
      <w:r w:rsidR="00AE3CEF">
        <w:rPr>
          <w:rFonts w:eastAsia="Calibri"/>
          <w:color w:val="000000" w:themeColor="text1"/>
          <w:sz w:val="24"/>
          <w:szCs w:val="24"/>
          <w:lang w:eastAsia="en-US"/>
        </w:rPr>
        <w:t xml:space="preserve"> sa dodávateľ </w:t>
      </w: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>zaväzuje zabezpečiť pre odberateľa individuálnu klientsku starostlivosť pre všetky odberné miesta</w:t>
      </w:r>
      <w:r w:rsidR="00AE3CEF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AE3CEF" w:rsidRPr="002A5B42" w:rsidRDefault="00AE3CEF" w:rsidP="00AE3CEF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A5B42" w:rsidRDefault="002A5B42" w:rsidP="002A5B42">
      <w:pPr>
        <w:pStyle w:val="Odsekzoznamu"/>
        <w:numPr>
          <w:ilvl w:val="0"/>
          <w:numId w:val="28"/>
        </w:numPr>
        <w:tabs>
          <w:tab w:val="num" w:pos="567"/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 xml:space="preserve">V prípade plánovanej odstávky a a/lebo prerušenia </w:t>
      </w:r>
      <w:r w:rsidR="00AE3CEF">
        <w:rPr>
          <w:rFonts w:eastAsia="Calibri"/>
          <w:color w:val="000000" w:themeColor="text1"/>
          <w:sz w:val="24"/>
          <w:szCs w:val="24"/>
          <w:lang w:eastAsia="en-US"/>
        </w:rPr>
        <w:t>dodávky elektrickej energie je </w:t>
      </w: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 xml:space="preserve">dodávateľ povinný o tejto skutočnosti bezodkladne informovať odberateľa. </w:t>
      </w:r>
    </w:p>
    <w:p w:rsidR="00AE3CEF" w:rsidRPr="002A5B42" w:rsidRDefault="00AE3CEF" w:rsidP="00AE3CEF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A5B42" w:rsidRPr="002A5B42" w:rsidRDefault="002A5B42" w:rsidP="002A5B42">
      <w:pPr>
        <w:pStyle w:val="Odsekzoznamu"/>
        <w:numPr>
          <w:ilvl w:val="0"/>
          <w:numId w:val="28"/>
        </w:numPr>
        <w:tabs>
          <w:tab w:val="num" w:pos="567"/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>Kontaktné osoby za odberateľa:</w:t>
      </w:r>
    </w:p>
    <w:p w:rsidR="002A5B42" w:rsidRPr="00AE3CEF" w:rsidRDefault="002A5B42" w:rsidP="00AE3CEF">
      <w:pPr>
        <w:pStyle w:val="Odsekzoznamu"/>
        <w:tabs>
          <w:tab w:val="left" w:pos="2160"/>
          <w:tab w:val="left" w:pos="2880"/>
          <w:tab w:val="left" w:pos="4500"/>
        </w:tabs>
        <w:ind w:left="567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AE3CEF">
        <w:rPr>
          <w:rFonts w:eastAsia="Calibri"/>
          <w:i/>
          <w:color w:val="000000" w:themeColor="text1"/>
          <w:sz w:val="24"/>
          <w:szCs w:val="24"/>
          <w:highlight w:val="yellow"/>
          <w:lang w:eastAsia="en-US"/>
        </w:rPr>
        <w:t>Meno a priezvisko/tel.č./email/</w:t>
      </w:r>
    </w:p>
    <w:p w:rsidR="00AE3CEF" w:rsidRPr="002A5B42" w:rsidRDefault="00AE3CEF" w:rsidP="00AE3CEF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567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A5B42" w:rsidRPr="002A5B42" w:rsidRDefault="002A5B42" w:rsidP="002A5B42">
      <w:pPr>
        <w:pStyle w:val="Odsekzoznamu"/>
        <w:numPr>
          <w:ilvl w:val="0"/>
          <w:numId w:val="28"/>
        </w:numPr>
        <w:tabs>
          <w:tab w:val="num" w:pos="567"/>
          <w:tab w:val="left" w:pos="2160"/>
          <w:tab w:val="left" w:pos="2880"/>
          <w:tab w:val="left" w:pos="4500"/>
        </w:tabs>
        <w:ind w:left="567" w:hanging="567"/>
        <w:rPr>
          <w:rFonts w:eastAsia="Calibri"/>
          <w:color w:val="000000" w:themeColor="text1"/>
          <w:sz w:val="24"/>
          <w:szCs w:val="24"/>
          <w:lang w:eastAsia="en-US"/>
        </w:rPr>
      </w:pPr>
      <w:r w:rsidRPr="002A5B42">
        <w:rPr>
          <w:rFonts w:eastAsia="Calibri"/>
          <w:color w:val="000000" w:themeColor="text1"/>
          <w:sz w:val="24"/>
          <w:szCs w:val="24"/>
          <w:lang w:eastAsia="en-US"/>
        </w:rPr>
        <w:t>Kontaktné osoby za dodávateľa:</w:t>
      </w:r>
    </w:p>
    <w:p w:rsidR="002A5B42" w:rsidRPr="002A5B42" w:rsidRDefault="00AE3CEF" w:rsidP="00AE3CEF">
      <w:pPr>
        <w:pStyle w:val="Odsekzoznamu"/>
        <w:tabs>
          <w:tab w:val="num" w:pos="567"/>
          <w:tab w:val="left" w:pos="2160"/>
          <w:tab w:val="left" w:pos="2880"/>
          <w:tab w:val="left" w:pos="4500"/>
        </w:tabs>
        <w:ind w:left="567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(</w:t>
      </w:r>
      <w:r w:rsidR="002A5B42" w:rsidRPr="00AE3CEF">
        <w:rPr>
          <w:rFonts w:eastAsia="Calibri"/>
          <w:i/>
          <w:color w:val="000000" w:themeColor="text1"/>
          <w:sz w:val="24"/>
          <w:szCs w:val="24"/>
          <w:lang w:eastAsia="en-US"/>
        </w:rPr>
        <w:t>Meno a priezvisko/tel.č./email/</w:t>
      </w:r>
      <w:r w:rsidRPr="00AE3CEF">
        <w:rPr>
          <w:rFonts w:eastAsia="Calibri"/>
          <w:i/>
          <w:color w:val="000000" w:themeColor="text1"/>
          <w:sz w:val="24"/>
          <w:szCs w:val="24"/>
          <w:lang w:eastAsia="en-US"/>
        </w:rPr>
        <w:t>)</w:t>
      </w:r>
    </w:p>
    <w:p w:rsidR="002A5B42" w:rsidRPr="002A5B42" w:rsidRDefault="002A5B42" w:rsidP="002A5B42">
      <w:pPr>
        <w:autoSpaceDE w:val="0"/>
        <w:autoSpaceDN w:val="0"/>
        <w:adjustRightInd w:val="0"/>
        <w:ind w:left="720"/>
        <w:rPr>
          <w:b/>
          <w:bCs/>
          <w:color w:val="000000" w:themeColor="text1"/>
          <w:sz w:val="24"/>
          <w:szCs w:val="24"/>
        </w:rPr>
      </w:pPr>
    </w:p>
    <w:p w:rsidR="00AE3CEF" w:rsidRDefault="00AE3CEF" w:rsidP="00AE3CEF">
      <w:pPr>
        <w:pStyle w:val="Nadpis1"/>
        <w:ind w:left="0" w:firstLine="0"/>
      </w:pPr>
    </w:p>
    <w:p w:rsidR="002A5B42" w:rsidRPr="002A5B42" w:rsidRDefault="002A5B42" w:rsidP="002A5B4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Meranie a vyhodnote</w:t>
      </w:r>
      <w:r w:rsidR="00F3590A">
        <w:rPr>
          <w:b/>
          <w:color w:val="000000" w:themeColor="text1"/>
          <w:sz w:val="24"/>
          <w:szCs w:val="24"/>
        </w:rPr>
        <w:t>nie množstva odobratej elektrickej energie</w:t>
      </w:r>
    </w:p>
    <w:p w:rsidR="002A5B42" w:rsidRPr="002A5B42" w:rsidRDefault="002A5B42" w:rsidP="002A5B42">
      <w:pPr>
        <w:autoSpaceDE w:val="0"/>
        <w:autoSpaceDN w:val="0"/>
        <w:adjustRightInd w:val="0"/>
        <w:ind w:left="720"/>
        <w:rPr>
          <w:b/>
          <w:color w:val="000000" w:themeColor="text1"/>
          <w:sz w:val="24"/>
          <w:szCs w:val="24"/>
        </w:rPr>
      </w:pPr>
    </w:p>
    <w:p w:rsidR="002A5B42" w:rsidRPr="00AE3CEF" w:rsidRDefault="002A5B42" w:rsidP="00AE3CE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bCs/>
          <w:color w:val="000000" w:themeColor="text1"/>
          <w:sz w:val="24"/>
          <w:szCs w:val="24"/>
        </w:rPr>
      </w:pPr>
      <w:r w:rsidRPr="00AE3CEF">
        <w:rPr>
          <w:color w:val="000000" w:themeColor="text1"/>
          <w:sz w:val="24"/>
          <w:szCs w:val="24"/>
        </w:rPr>
        <w:t xml:space="preserve">Množstvo dodanej a odobranej </w:t>
      </w:r>
      <w:r w:rsidR="00AE3CEF" w:rsidRPr="002A5B42">
        <w:rPr>
          <w:color w:val="000000" w:themeColor="text1"/>
          <w:sz w:val="24"/>
          <w:szCs w:val="24"/>
        </w:rPr>
        <w:t>elektrickej energie</w:t>
      </w:r>
      <w:r w:rsidRPr="00AE3CEF">
        <w:rPr>
          <w:color w:val="000000" w:themeColor="text1"/>
          <w:sz w:val="24"/>
          <w:szCs w:val="24"/>
        </w:rPr>
        <w:t xml:space="preserve"> je stanovené na základe odpočtu meradla v</w:t>
      </w:r>
      <w:r w:rsidR="00AE3CEF">
        <w:rPr>
          <w:color w:val="000000" w:themeColor="text1"/>
          <w:sz w:val="24"/>
          <w:szCs w:val="24"/>
        </w:rPr>
        <w:t xml:space="preserve"> jednotlivých </w:t>
      </w:r>
      <w:r w:rsidRPr="00AE3CEF">
        <w:rPr>
          <w:color w:val="000000" w:themeColor="text1"/>
          <w:sz w:val="24"/>
          <w:szCs w:val="24"/>
        </w:rPr>
        <w:t xml:space="preserve">odberných miestach. </w:t>
      </w:r>
    </w:p>
    <w:p w:rsidR="00AE3CEF" w:rsidRPr="00AE3CEF" w:rsidRDefault="00AE3CEF" w:rsidP="00AE3CEF">
      <w:pPr>
        <w:autoSpaceDE w:val="0"/>
        <w:autoSpaceDN w:val="0"/>
        <w:adjustRightInd w:val="0"/>
        <w:ind w:left="567"/>
        <w:rPr>
          <w:bCs/>
          <w:color w:val="000000" w:themeColor="text1"/>
          <w:sz w:val="24"/>
          <w:szCs w:val="24"/>
        </w:rPr>
      </w:pPr>
    </w:p>
    <w:p w:rsidR="0054129F" w:rsidRDefault="002A5B42" w:rsidP="0054129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AE3CEF">
        <w:rPr>
          <w:color w:val="000000" w:themeColor="text1"/>
          <w:sz w:val="24"/>
          <w:szCs w:val="24"/>
        </w:rPr>
        <w:t>Montáž a údržbu určeného meradla, jeho prevádzku a presnosť nameraných hodnôt zabezpečuje PDS.</w:t>
      </w:r>
    </w:p>
    <w:p w:rsidR="0054129F" w:rsidRDefault="0054129F" w:rsidP="0054129F">
      <w:pPr>
        <w:pStyle w:val="Odsekzoznamu"/>
        <w:rPr>
          <w:sz w:val="22"/>
          <w:szCs w:val="22"/>
        </w:rPr>
      </w:pPr>
    </w:p>
    <w:p w:rsidR="0054129F" w:rsidRPr="0054129F" w:rsidRDefault="0054129F" w:rsidP="0054129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54129F">
        <w:rPr>
          <w:sz w:val="24"/>
          <w:szCs w:val="24"/>
        </w:rPr>
        <w:t xml:space="preserve">Odberateľ je povinný starať sa o určené meradlo tak, aby neprišlo k jeho poškodeniu alebo odcudzeniu. Všetky poruchy na určenom meradle, vrátane porušenia zabezpečenia proti neoprávnenej manipulácii, ktoré odberateľ zistí, je povinný bezodkladne ohlásiť dodávateľovi. Odberateľ sa zaväzuje umožniť PDS prístup k odbernému zariadeniu a určenému meradlu za účelom vykonania kontroly, výmeny, odobratia určeného meradla alebo zistenia odobratého množstva elektrickej energie. </w:t>
      </w:r>
    </w:p>
    <w:p w:rsidR="0054129F" w:rsidRPr="0054129F" w:rsidRDefault="0054129F" w:rsidP="0054129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54129F">
        <w:rPr>
          <w:sz w:val="24"/>
          <w:szCs w:val="24"/>
        </w:rPr>
        <w:lastRenderedPageBreak/>
        <w:t>Pri pochybnostiach o správnosti údajov určeného meradla môže odberateľ požiadať dodávateľa o zabezpečenie jeho preskúšania. Dodávateľ je povinný zabezpečiť preskúšanie určeného meradla bez zbytočného odkladu.</w:t>
      </w:r>
    </w:p>
    <w:p w:rsidR="00AE3CEF" w:rsidRPr="00AE3CEF" w:rsidRDefault="00AE3CEF" w:rsidP="00AE3CEF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2A5B42" w:rsidRDefault="002A5B42" w:rsidP="00AE3CE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AE3CEF">
        <w:rPr>
          <w:color w:val="000000" w:themeColor="text1"/>
          <w:sz w:val="24"/>
          <w:szCs w:val="24"/>
        </w:rPr>
        <w:t>Reklamácia technických podmienok dodávky a správnosti meraných údajov sa radia prevádzkovým poriadkom PDS. Reklamáciu je odberateľ oprávnený uplatniť písomnou formou a/alebo elektronickou formou u dodávateľa.</w:t>
      </w:r>
    </w:p>
    <w:p w:rsidR="00AE3CEF" w:rsidRPr="00AE3CEF" w:rsidRDefault="00AE3CEF" w:rsidP="00AE3CEF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2A5B42" w:rsidRPr="00AE3CEF" w:rsidRDefault="002A5B42" w:rsidP="00AE3CE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AE3CEF">
        <w:rPr>
          <w:color w:val="000000" w:themeColor="text1"/>
          <w:sz w:val="24"/>
          <w:szCs w:val="24"/>
        </w:rPr>
        <w:t xml:space="preserve">Uplatnenie reklamácie nezbavuje odberateľa povinnosti zaplatiť v určenej lehote vyúčtovanie za odobratú </w:t>
      </w:r>
      <w:r w:rsidR="00AE3CEF">
        <w:rPr>
          <w:color w:val="000000" w:themeColor="text1"/>
          <w:sz w:val="24"/>
          <w:szCs w:val="24"/>
        </w:rPr>
        <w:t>elektrickú energiu.</w:t>
      </w:r>
    </w:p>
    <w:p w:rsidR="002A5B42" w:rsidRPr="00AE3CEF" w:rsidRDefault="002A5B42" w:rsidP="00AE3CEF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rPr>
          <w:strike/>
          <w:color w:val="000000" w:themeColor="text1"/>
          <w:sz w:val="24"/>
          <w:szCs w:val="24"/>
        </w:rPr>
      </w:pPr>
      <w:r w:rsidRPr="00AE3CEF">
        <w:rPr>
          <w:color w:val="000000" w:themeColor="text1"/>
          <w:sz w:val="24"/>
          <w:szCs w:val="24"/>
        </w:rPr>
        <w:t>Poskytovateľom nameraných hodnôt o odbere v odberných miestach, ktoré sú podkladom pre fakturáciu, je PDS. Množstvá meranej elektrickej energie sa vyjadrujú v MWh s presnosťou na dve desatinné miesta.</w:t>
      </w: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E3CEF">
      <w:pPr>
        <w:pStyle w:val="Nadpis1"/>
        <w:ind w:left="0" w:firstLine="0"/>
      </w:pP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Zodpovednosť za odchýlku</w:t>
      </w:r>
    </w:p>
    <w:p w:rsidR="002A5B42" w:rsidRPr="002A5B42" w:rsidRDefault="002A5B42" w:rsidP="002A5B42">
      <w:pPr>
        <w:jc w:val="center"/>
        <w:rPr>
          <w:b/>
          <w:color w:val="000000" w:themeColor="text1"/>
          <w:sz w:val="24"/>
          <w:szCs w:val="24"/>
        </w:rPr>
      </w:pPr>
    </w:p>
    <w:p w:rsidR="002A5B42" w:rsidRPr="00AE3CEF" w:rsidRDefault="002A5B42" w:rsidP="00AE3CEF">
      <w:pPr>
        <w:numPr>
          <w:ilvl w:val="0"/>
          <w:numId w:val="30"/>
        </w:numPr>
        <w:ind w:left="567" w:hanging="567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má uzatvorenú zmluvu o zúčtovaní odchýlok so zúčtovateľom odchýlok: ...........................................................</w:t>
      </w:r>
      <w:r w:rsidR="00AE3CEF">
        <w:rPr>
          <w:color w:val="000000" w:themeColor="text1"/>
          <w:sz w:val="24"/>
          <w:szCs w:val="24"/>
        </w:rPr>
        <w:t>(</w:t>
      </w:r>
      <w:r w:rsidR="00AE3CEF" w:rsidRPr="00AE3CEF">
        <w:rPr>
          <w:i/>
          <w:color w:val="000000" w:themeColor="text1"/>
          <w:sz w:val="24"/>
          <w:szCs w:val="24"/>
        </w:rPr>
        <w:t>doplní dodávateľ</w:t>
      </w:r>
      <w:r w:rsidR="00AE3CEF">
        <w:rPr>
          <w:color w:val="000000" w:themeColor="text1"/>
          <w:sz w:val="24"/>
          <w:szCs w:val="24"/>
        </w:rPr>
        <w:t>).</w:t>
      </w:r>
    </w:p>
    <w:p w:rsidR="00AE3CEF" w:rsidRPr="002A5B42" w:rsidRDefault="00AE3CEF" w:rsidP="00AE3CEF">
      <w:pPr>
        <w:ind w:left="567"/>
        <w:rPr>
          <w:b/>
          <w:color w:val="000000" w:themeColor="text1"/>
          <w:sz w:val="24"/>
          <w:szCs w:val="24"/>
        </w:rPr>
      </w:pPr>
    </w:p>
    <w:p w:rsidR="002A5B42" w:rsidRPr="00AE3CEF" w:rsidRDefault="002A5B42" w:rsidP="00AE3CEF">
      <w:pPr>
        <w:numPr>
          <w:ilvl w:val="0"/>
          <w:numId w:val="30"/>
        </w:numPr>
        <w:ind w:left="567" w:hanging="567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vyhlasuje, že preberá zodpovednosť za odchýlku odberateľa v plnom rozsahu.</w:t>
      </w:r>
    </w:p>
    <w:p w:rsidR="00AE3CEF" w:rsidRPr="002A5B42" w:rsidRDefault="00AE3CEF" w:rsidP="00AE3CEF">
      <w:pPr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E3CEF">
      <w:pPr>
        <w:numPr>
          <w:ilvl w:val="0"/>
          <w:numId w:val="30"/>
        </w:numPr>
        <w:ind w:left="567" w:hanging="567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EIC kód bilančnej skupiny dodávateľa ako subjektu zúčtovania odchýlky je ...............................</w:t>
      </w:r>
      <w:r w:rsidR="00AE3CEF">
        <w:rPr>
          <w:color w:val="000000" w:themeColor="text1"/>
          <w:sz w:val="24"/>
          <w:szCs w:val="24"/>
        </w:rPr>
        <w:t xml:space="preserve"> (</w:t>
      </w:r>
      <w:r w:rsidR="00AE3CEF" w:rsidRPr="00AE3CEF">
        <w:rPr>
          <w:i/>
          <w:color w:val="000000" w:themeColor="text1"/>
          <w:sz w:val="24"/>
          <w:szCs w:val="24"/>
        </w:rPr>
        <w:t>doplní dodávateľ</w:t>
      </w:r>
      <w:r w:rsidR="00AE3CEF">
        <w:rPr>
          <w:color w:val="000000" w:themeColor="text1"/>
          <w:sz w:val="24"/>
          <w:szCs w:val="24"/>
        </w:rPr>
        <w:t>)</w:t>
      </w:r>
    </w:p>
    <w:p w:rsidR="002A5B42" w:rsidRPr="002A5B42" w:rsidRDefault="002A5B42" w:rsidP="002A5B42">
      <w:pPr>
        <w:ind w:left="720"/>
        <w:jc w:val="center"/>
        <w:rPr>
          <w:b/>
          <w:color w:val="000000" w:themeColor="text1"/>
          <w:sz w:val="24"/>
          <w:szCs w:val="24"/>
        </w:rPr>
      </w:pPr>
    </w:p>
    <w:p w:rsidR="00AE3CEF" w:rsidRDefault="00AE3CEF" w:rsidP="00AE3CEF">
      <w:pPr>
        <w:pStyle w:val="Nadpis1"/>
        <w:ind w:left="0" w:firstLine="0"/>
      </w:pPr>
    </w:p>
    <w:p w:rsidR="002A5B42" w:rsidRPr="002A5B42" w:rsidRDefault="002A5B42" w:rsidP="00AE3CEF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>Cena</w:t>
      </w:r>
    </w:p>
    <w:p w:rsidR="002A5B42" w:rsidRPr="002A5B42" w:rsidRDefault="002A5B42" w:rsidP="002A5B42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Cena  za dodávku </w:t>
      </w:r>
      <w:r w:rsidR="00AE3CEF" w:rsidRPr="002A5B42">
        <w:rPr>
          <w:color w:val="000000" w:themeColor="text1"/>
          <w:sz w:val="24"/>
          <w:szCs w:val="24"/>
        </w:rPr>
        <w:t>elektrickej energie</w:t>
      </w:r>
      <w:r w:rsidRPr="002A5B42">
        <w:rPr>
          <w:color w:val="000000" w:themeColor="text1"/>
          <w:sz w:val="24"/>
          <w:szCs w:val="24"/>
        </w:rPr>
        <w:t xml:space="preserve"> je dohodnutá v re</w:t>
      </w:r>
      <w:r w:rsidR="00AE3CEF">
        <w:rPr>
          <w:color w:val="000000" w:themeColor="text1"/>
          <w:sz w:val="24"/>
          <w:szCs w:val="24"/>
        </w:rPr>
        <w:t xml:space="preserve">žime prevzatej zodpovednosti za odchýlku </w:t>
      </w:r>
      <w:r w:rsidRPr="002A5B42">
        <w:rPr>
          <w:color w:val="000000" w:themeColor="text1"/>
          <w:sz w:val="24"/>
          <w:szCs w:val="24"/>
        </w:rPr>
        <w:t xml:space="preserve">medzi zmluvnými stranami podľa §  3 </w:t>
      </w:r>
      <w:r w:rsidR="00AE3CEF">
        <w:rPr>
          <w:color w:val="000000" w:themeColor="text1"/>
          <w:sz w:val="24"/>
          <w:szCs w:val="24"/>
        </w:rPr>
        <w:t>zákona NR SR č. 18/1996 Z.z. o </w:t>
      </w:r>
      <w:r w:rsidRPr="002A5B42">
        <w:rPr>
          <w:color w:val="000000" w:themeColor="text1"/>
          <w:sz w:val="24"/>
          <w:szCs w:val="24"/>
        </w:rPr>
        <w:t>cenách  v znení neskorších predpisov a  § 3 vyhlášky MF SR č. 87/1996 Z. z., ktorou sa vykonáva zákon č. 18/1996</w:t>
      </w:r>
      <w:r w:rsidR="00AE3CEF">
        <w:rPr>
          <w:color w:val="000000" w:themeColor="text1"/>
          <w:sz w:val="24"/>
          <w:szCs w:val="24"/>
        </w:rPr>
        <w:t xml:space="preserve"> Z.z.</w:t>
      </w:r>
      <w:r w:rsidRPr="002A5B42">
        <w:rPr>
          <w:color w:val="000000" w:themeColor="text1"/>
          <w:sz w:val="24"/>
          <w:szCs w:val="24"/>
        </w:rPr>
        <w:t xml:space="preserve"> o cenách a v súlade so zákonom č. 609/2007 Z</w:t>
      </w:r>
      <w:r w:rsidR="00F3590A">
        <w:rPr>
          <w:color w:val="000000" w:themeColor="text1"/>
          <w:sz w:val="24"/>
          <w:szCs w:val="24"/>
        </w:rPr>
        <w:t>.z. o spotrebne dani z elektrickej energie</w:t>
      </w:r>
      <w:r w:rsidRPr="002A5B42">
        <w:rPr>
          <w:color w:val="000000" w:themeColor="text1"/>
          <w:sz w:val="24"/>
          <w:szCs w:val="24"/>
        </w:rPr>
        <w:t xml:space="preserve">, uhlia a zemného plynu a o zmene a doplnení </w:t>
      </w:r>
      <w:r w:rsidR="00AE3CEF">
        <w:rPr>
          <w:color w:val="000000" w:themeColor="text1"/>
          <w:sz w:val="24"/>
          <w:szCs w:val="24"/>
        </w:rPr>
        <w:t>zákona č. </w:t>
      </w:r>
      <w:r w:rsidRPr="002A5B42">
        <w:rPr>
          <w:color w:val="000000" w:themeColor="text1"/>
          <w:sz w:val="24"/>
          <w:szCs w:val="24"/>
        </w:rPr>
        <w:t xml:space="preserve">98/2004 Z.z. o spotrebnej dani z minerálneho oleja v znení neskorších predpisov. </w:t>
      </w:r>
    </w:p>
    <w:p w:rsidR="00AE3CEF" w:rsidRPr="002A5B42" w:rsidRDefault="00AE3CEF" w:rsidP="00AE3CEF">
      <w:pPr>
        <w:ind w:left="567"/>
        <w:rPr>
          <w:color w:val="000000" w:themeColor="text1"/>
          <w:sz w:val="24"/>
          <w:szCs w:val="24"/>
        </w:rPr>
      </w:pPr>
    </w:p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Dohodnutá cena je konečná, vrátane spotrebnej dane a všetkých súvisiacich služieb spojených s distribúciou a dodávateľ si nebude nár</w:t>
      </w:r>
      <w:r w:rsidR="00AE3CEF">
        <w:rPr>
          <w:color w:val="000000" w:themeColor="text1"/>
          <w:sz w:val="24"/>
          <w:szCs w:val="24"/>
        </w:rPr>
        <w:t>okovať žiadne ďalšie náklady za </w:t>
      </w:r>
      <w:r w:rsidRPr="002A5B42">
        <w:rPr>
          <w:color w:val="000000" w:themeColor="text1"/>
          <w:sz w:val="24"/>
          <w:szCs w:val="24"/>
        </w:rPr>
        <w:t>plnenie predmetu tejto zmluvy.</w:t>
      </w:r>
    </w:p>
    <w:p w:rsidR="00AE3CEF" w:rsidRPr="002A5B42" w:rsidRDefault="00AE3CEF" w:rsidP="00AE3CEF">
      <w:pPr>
        <w:rPr>
          <w:color w:val="000000" w:themeColor="text1"/>
          <w:sz w:val="24"/>
          <w:szCs w:val="24"/>
        </w:rPr>
      </w:pPr>
    </w:p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Dohodnutá cena môže byť zmenená len na základe písomného dodatku a len v prípadoch, ktoré sú výslovne uvedené v tejto zmluve a/alebo v prípade zmeny daňových predpisov a/alebo v prípade rozhodnutia Úradu pre reguláciu sieťových odvetví SR (ďalej len „ÚRSO“).</w:t>
      </w:r>
    </w:p>
    <w:p w:rsidR="0054129F" w:rsidRDefault="0054129F" w:rsidP="0054129F">
      <w:pPr>
        <w:pStyle w:val="Odsekzoznamu"/>
        <w:rPr>
          <w:color w:val="000000" w:themeColor="text1"/>
          <w:sz w:val="24"/>
          <w:szCs w:val="24"/>
        </w:rPr>
      </w:pPr>
    </w:p>
    <w:p w:rsidR="0054129F" w:rsidRPr="0054129F" w:rsidRDefault="0054129F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54129F">
        <w:rPr>
          <w:sz w:val="24"/>
          <w:szCs w:val="24"/>
        </w:rPr>
        <w:t xml:space="preserve">V prípade ak dôjde počas trvania tejto zmluvy k zníženiu cien za odvod do Národného jadrového fondu, cien za distribučné služby, či k zníženiu výšky sadzby DPH, alebo spotrebnej dane zmysle ustanovenia dodávateľ povinný upraviť aktuálnu cenu za odvod do Národného jadrového fondu, cenu za distribúciu a regulované distribučné služby v </w:t>
      </w:r>
      <w:r w:rsidRPr="0054129F">
        <w:rPr>
          <w:sz w:val="24"/>
          <w:szCs w:val="24"/>
        </w:rPr>
        <w:lastRenderedPageBreak/>
        <w:t>zmysle príslušných platných a účinných rozhodnutí ÚRSO v čase dodania Plnenia, ako aj takto zmenenú výšky sadzby DPH a/alebo spotrebnej dane v zmysle zákona o spotrebných daniach, a to vo výške platnej ku dňu dodania plnenia, pokiaľ prechodné ustanovenia príslušného právneho predpisu neustanovujú inak alebo pokiaľ nie je plnenie od príslušnej spotrebnej dane oslobodené</w:t>
      </w:r>
    </w:p>
    <w:p w:rsidR="00AE3CEF" w:rsidRPr="002A5B42" w:rsidRDefault="00AE3CEF" w:rsidP="00AE3CEF">
      <w:pPr>
        <w:rPr>
          <w:color w:val="000000" w:themeColor="text1"/>
          <w:sz w:val="24"/>
          <w:szCs w:val="24"/>
        </w:rPr>
      </w:pPr>
    </w:p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Presná špecifikácia ceny, vrátane podrobného rozpisu a spôsob výpočtu</w:t>
      </w:r>
      <w:r w:rsidR="00AE3CEF">
        <w:rPr>
          <w:color w:val="000000" w:themeColor="text1"/>
          <w:sz w:val="24"/>
          <w:szCs w:val="24"/>
        </w:rPr>
        <w:t xml:space="preserve"> ceny za predmet</w:t>
      </w:r>
      <w:r w:rsidR="00A63D96">
        <w:rPr>
          <w:color w:val="000000" w:themeColor="text1"/>
          <w:sz w:val="24"/>
          <w:szCs w:val="24"/>
        </w:rPr>
        <w:t xml:space="preserve"> plnenia</w:t>
      </w:r>
      <w:r w:rsidR="00AE3CEF">
        <w:rPr>
          <w:color w:val="000000" w:themeColor="text1"/>
          <w:sz w:val="24"/>
          <w:szCs w:val="24"/>
        </w:rPr>
        <w:t xml:space="preserve"> tejto zmluvy je</w:t>
      </w:r>
      <w:r w:rsidRPr="002A5B42">
        <w:rPr>
          <w:color w:val="000000" w:themeColor="text1"/>
          <w:sz w:val="24"/>
          <w:szCs w:val="24"/>
        </w:rPr>
        <w:t xml:space="preserve"> uvede</w:t>
      </w:r>
      <w:r w:rsidR="00AE3CEF">
        <w:rPr>
          <w:color w:val="000000" w:themeColor="text1"/>
          <w:sz w:val="24"/>
          <w:szCs w:val="24"/>
        </w:rPr>
        <w:t>ná</w:t>
      </w:r>
      <w:r w:rsidRPr="002A5B42">
        <w:rPr>
          <w:color w:val="000000" w:themeColor="text1"/>
          <w:sz w:val="24"/>
          <w:szCs w:val="24"/>
        </w:rPr>
        <w:t xml:space="preserve"> v </w:t>
      </w:r>
      <w:r w:rsidRPr="00027D2B">
        <w:rPr>
          <w:color w:val="000000" w:themeColor="text1"/>
          <w:sz w:val="24"/>
          <w:szCs w:val="24"/>
        </w:rPr>
        <w:t>Prílohe č. 2 k</w:t>
      </w:r>
      <w:r w:rsidRPr="002A5B42">
        <w:rPr>
          <w:color w:val="000000" w:themeColor="text1"/>
          <w:sz w:val="24"/>
          <w:szCs w:val="24"/>
        </w:rPr>
        <w:t> tejto zmluve.</w:t>
      </w:r>
    </w:p>
    <w:p w:rsidR="00AE3CEF" w:rsidRPr="002A5B42" w:rsidRDefault="00AE3CEF" w:rsidP="00AE3CEF">
      <w:pPr>
        <w:rPr>
          <w:color w:val="000000" w:themeColor="text1"/>
          <w:sz w:val="24"/>
          <w:szCs w:val="24"/>
        </w:rPr>
      </w:pPr>
    </w:p>
    <w:p w:rsidR="002A5B42" w:rsidRPr="001C5B95" w:rsidRDefault="002A5B42" w:rsidP="00AE3CEF">
      <w:pPr>
        <w:pStyle w:val="Nzov"/>
        <w:numPr>
          <w:ilvl w:val="0"/>
          <w:numId w:val="31"/>
        </w:numPr>
        <w:pBdr>
          <w:bottom w:val="none" w:sz="0" w:space="0" w:color="auto"/>
        </w:pBdr>
        <w:tabs>
          <w:tab w:val="clear" w:pos="720"/>
          <w:tab w:val="num" w:pos="567"/>
        </w:tabs>
        <w:spacing w:after="0"/>
        <w:ind w:left="567" w:hanging="567"/>
        <w:contextualSpacing w:val="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w:rsidRPr="001C5B95">
        <w:rPr>
          <w:rFonts w:cs="Times New Roman"/>
          <w:b w:val="0"/>
          <w:bCs/>
          <w:color w:val="000000" w:themeColor="text1"/>
          <w:sz w:val="24"/>
          <w:szCs w:val="24"/>
        </w:rPr>
        <w:t xml:space="preserve">K cene za 1 MWh uvedenej v bode 1 tohto článku </w:t>
      </w:r>
      <w:r w:rsidRPr="001C5B95">
        <w:rPr>
          <w:rFonts w:cs="Times New Roman"/>
          <w:bCs/>
          <w:color w:val="000000" w:themeColor="text1"/>
          <w:sz w:val="24"/>
          <w:szCs w:val="24"/>
        </w:rPr>
        <w:t>nebude</w:t>
      </w:r>
      <w:r w:rsidRPr="001C5B95">
        <w:rPr>
          <w:rFonts w:cs="Times New Roman"/>
          <w:b w:val="0"/>
          <w:bCs/>
          <w:color w:val="000000" w:themeColor="text1"/>
          <w:sz w:val="24"/>
          <w:szCs w:val="24"/>
        </w:rPr>
        <w:t xml:space="preserve"> dodávateľ uplatňovať fixnú cenu za odberné miesto.</w:t>
      </w:r>
    </w:p>
    <w:p w:rsidR="00AE3CEF" w:rsidRPr="00AE3CEF" w:rsidRDefault="00AE3CEF" w:rsidP="00AE3CEF">
      <w:pPr>
        <w:rPr>
          <w:highlight w:val="yellow"/>
        </w:rPr>
      </w:pPr>
    </w:p>
    <w:p w:rsidR="002A5B42" w:rsidRDefault="002A5B42" w:rsidP="00AE3CEF">
      <w:pPr>
        <w:pStyle w:val="Nzov"/>
        <w:numPr>
          <w:ilvl w:val="0"/>
          <w:numId w:val="31"/>
        </w:numPr>
        <w:pBdr>
          <w:bottom w:val="none" w:sz="0" w:space="0" w:color="auto"/>
        </w:pBdr>
        <w:tabs>
          <w:tab w:val="clear" w:pos="720"/>
          <w:tab w:val="num" w:pos="567"/>
        </w:tabs>
        <w:spacing w:after="0"/>
        <w:ind w:left="567" w:hanging="567"/>
        <w:contextualSpacing w:val="0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2A5B42">
        <w:rPr>
          <w:rFonts w:cs="Times New Roman"/>
          <w:b w:val="0"/>
          <w:color w:val="000000" w:themeColor="text1"/>
          <w:sz w:val="24"/>
          <w:szCs w:val="24"/>
        </w:rPr>
        <w:t>Dodávateľ bude účtovať odberateľovi cenu z</w:t>
      </w:r>
      <w:r w:rsidR="00AE3CEF">
        <w:rPr>
          <w:rFonts w:cs="Times New Roman"/>
          <w:b w:val="0"/>
          <w:color w:val="000000" w:themeColor="text1"/>
          <w:sz w:val="24"/>
          <w:szCs w:val="24"/>
        </w:rPr>
        <w:t>a distribučné služby v súlade s </w:t>
      </w:r>
      <w:r w:rsidRPr="002A5B42">
        <w:rPr>
          <w:rFonts w:cs="Times New Roman"/>
          <w:b w:val="0"/>
          <w:color w:val="000000" w:themeColor="text1"/>
          <w:sz w:val="24"/>
          <w:szCs w:val="24"/>
        </w:rPr>
        <w:t xml:space="preserve">platnými cenovými rozhodnutiami ÚRSO vzťahujúcich sa na distribučné služby poskytované PDS platnom v čase dodávky elektrickej energie.  </w:t>
      </w:r>
    </w:p>
    <w:p w:rsidR="00AE3CEF" w:rsidRPr="00AE3CEF" w:rsidRDefault="00AE3CEF" w:rsidP="00AE3CEF"/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Dodávateľ bude účtovať odberateľovi ostatné služby súvisiace s distribúciou elektrickej energie podľa platného cenníka služieb distribúcie príslušného PDS. </w:t>
      </w:r>
    </w:p>
    <w:p w:rsidR="00AE3CEF" w:rsidRPr="002A5B42" w:rsidRDefault="00AE3CEF" w:rsidP="00AE3CEF">
      <w:pPr>
        <w:rPr>
          <w:color w:val="000000" w:themeColor="text1"/>
          <w:sz w:val="24"/>
          <w:szCs w:val="24"/>
        </w:rPr>
      </w:pPr>
    </w:p>
    <w:p w:rsidR="002A5B42" w:rsidRDefault="002A5B42" w:rsidP="00AE3CE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Dodávateľ nie je oprávnený fakturovať odberateľovi akékoľvek ďalšie poplatky súvisiace s dodávkou elektrickej energie a distribučnými službami pokiaľ to nevyplynie zo zmeny legislatívy vzťahujúcej sa na oblasť dodávky elektrickej energie. Odberateľovi nebude spoplatňované nedočerpanie alebo prečerpanie spotreby elektrickej energie. </w:t>
      </w:r>
    </w:p>
    <w:p w:rsidR="00AE3CEF" w:rsidRPr="002A5B42" w:rsidRDefault="00AE3CEF" w:rsidP="00AE3CEF">
      <w:pPr>
        <w:ind w:left="567"/>
        <w:rPr>
          <w:color w:val="000000" w:themeColor="text1"/>
          <w:sz w:val="24"/>
          <w:szCs w:val="24"/>
        </w:rPr>
      </w:pPr>
    </w:p>
    <w:p w:rsidR="002A5B42" w:rsidRPr="00AE3CEF" w:rsidRDefault="002A5B42" w:rsidP="00AE3CEF">
      <w:pPr>
        <w:pStyle w:val="Nadpis1"/>
        <w:ind w:left="0" w:firstLine="0"/>
      </w:pPr>
    </w:p>
    <w:p w:rsidR="002A5B42" w:rsidRPr="002A5B42" w:rsidRDefault="002A5B42" w:rsidP="002A5B42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>Platobné podmienky</w:t>
      </w:r>
    </w:p>
    <w:p w:rsidR="002A5B42" w:rsidRPr="002A5B42" w:rsidRDefault="002A5B42" w:rsidP="002A5B4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2A5B4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Cs w:val="24"/>
        </w:rPr>
      </w:pPr>
      <w:r w:rsidRPr="00AE3CEF">
        <w:rPr>
          <w:rFonts w:ascii="Times New Roman" w:hAnsi="Times New Roman"/>
          <w:b/>
          <w:color w:val="000000" w:themeColor="text1"/>
          <w:szCs w:val="24"/>
        </w:rPr>
        <w:t>A/ Preddavkové platby</w:t>
      </w:r>
    </w:p>
    <w:p w:rsidR="00AE3CEF" w:rsidRPr="00AE3CEF" w:rsidRDefault="00AE3CEF" w:rsidP="002A5B42">
      <w:pPr>
        <w:pStyle w:val="Pta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Cs w:val="24"/>
        </w:rPr>
      </w:pPr>
    </w:p>
    <w:p w:rsidR="002A5B42" w:rsidRPr="001C5B95" w:rsidRDefault="002A5B42" w:rsidP="00AE3CEF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1C5B95">
        <w:rPr>
          <w:rFonts w:ascii="Times New Roman" w:hAnsi="Times New Roman"/>
          <w:color w:val="000000" w:themeColor="text1"/>
          <w:szCs w:val="24"/>
        </w:rPr>
        <w:t>Odberateľ bude uhrádzať dodávateľovi rovnomerné preddavkové platby za poskytované služby za každý jeden kalendárny mesiac.</w:t>
      </w:r>
    </w:p>
    <w:p w:rsidR="00AE3CEF" w:rsidRPr="001C5B95" w:rsidRDefault="00AE3CEF" w:rsidP="00AE3CEF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1C5B95" w:rsidRDefault="002A5B42" w:rsidP="00AE3CEF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1C5B95">
        <w:rPr>
          <w:rFonts w:ascii="Times New Roman" w:hAnsi="Times New Roman"/>
          <w:color w:val="000000" w:themeColor="text1"/>
          <w:szCs w:val="24"/>
        </w:rPr>
        <w:t>Preddavková platba sa stanoví ako 1/12 z celkovej ceny za predmet plnenia</w:t>
      </w:r>
      <w:r w:rsidR="00CE5E61" w:rsidRPr="001C5B95">
        <w:rPr>
          <w:rFonts w:ascii="Times New Roman" w:hAnsi="Times New Roman"/>
          <w:color w:val="000000" w:themeColor="text1"/>
          <w:szCs w:val="24"/>
        </w:rPr>
        <w:t xml:space="preserve"> tejto zmluvy</w:t>
      </w:r>
      <w:r w:rsidRPr="001C5B95">
        <w:rPr>
          <w:rFonts w:ascii="Times New Roman" w:hAnsi="Times New Roman"/>
          <w:color w:val="000000" w:themeColor="text1"/>
          <w:szCs w:val="24"/>
        </w:rPr>
        <w:t>.</w:t>
      </w:r>
    </w:p>
    <w:p w:rsidR="00AE3CEF" w:rsidRPr="001C5B95" w:rsidRDefault="00AE3CEF" w:rsidP="00AE3CEF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1C5B95" w:rsidRDefault="002A5B42" w:rsidP="00AE3CEF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1C5B95">
        <w:rPr>
          <w:rFonts w:ascii="Times New Roman" w:hAnsi="Times New Roman"/>
          <w:color w:val="000000" w:themeColor="text1"/>
          <w:szCs w:val="24"/>
        </w:rPr>
        <w:t>Dodávateľ je povinný uviesť rozpis preddavkových platieb na celé obdobie trvania tejto zmluvy v Prílohe č. 2 k tejto zmluve.</w:t>
      </w:r>
    </w:p>
    <w:p w:rsidR="00AE3CEF" w:rsidRPr="002A5B42" w:rsidRDefault="00AE3CEF" w:rsidP="00AE3CEF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AE3CEF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Odberateľ je povinný uhradiť preddavkovú platbu za jednotlivé fakturačné obdobia vždy najneskôr k poslednému dňu v mesiaci, ktorý predchádza mesiac</w:t>
      </w:r>
      <w:r w:rsidR="00CE5E61">
        <w:rPr>
          <w:rFonts w:ascii="Times New Roman" w:hAnsi="Times New Roman"/>
          <w:color w:val="000000" w:themeColor="text1"/>
          <w:szCs w:val="24"/>
        </w:rPr>
        <w:t>u, za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 ktorý sa preddavková platba uhrádza.</w:t>
      </w:r>
    </w:p>
    <w:p w:rsidR="00AE3CEF" w:rsidRPr="002A5B42" w:rsidRDefault="00AE3CEF" w:rsidP="00AE3CEF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AE3CEF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Zmluvné strany sa dohodli, že prvá preddavková platba bude uhradená najneskôr do 15</w:t>
      </w:r>
      <w:r w:rsidR="00CE5E61">
        <w:rPr>
          <w:rFonts w:ascii="Times New Roman" w:hAnsi="Times New Roman"/>
          <w:color w:val="000000" w:themeColor="text1"/>
          <w:szCs w:val="24"/>
        </w:rPr>
        <w:t> </w:t>
      </w:r>
      <w:r w:rsidRPr="002A5B42">
        <w:rPr>
          <w:rFonts w:ascii="Times New Roman" w:hAnsi="Times New Roman"/>
          <w:color w:val="000000" w:themeColor="text1"/>
          <w:szCs w:val="24"/>
        </w:rPr>
        <w:t>dní odo dňa nadobudnutia účinnosti tejto zmluvy.</w:t>
      </w:r>
    </w:p>
    <w:p w:rsidR="002A5B42" w:rsidRDefault="002A5B42" w:rsidP="00864D49">
      <w:pPr>
        <w:pStyle w:val="Esloseznamu"/>
        <w:keepNext/>
        <w:ind w:left="0" w:firstLine="0"/>
        <w:rPr>
          <w:rFonts w:ascii="Times New Roman" w:hAnsi="Times New Roman"/>
          <w:b/>
          <w:color w:val="000000" w:themeColor="text1"/>
          <w:szCs w:val="24"/>
        </w:rPr>
      </w:pPr>
      <w:r w:rsidRPr="00CE5E61">
        <w:rPr>
          <w:rFonts w:ascii="Times New Roman" w:hAnsi="Times New Roman"/>
          <w:b/>
          <w:color w:val="000000" w:themeColor="text1"/>
          <w:szCs w:val="24"/>
        </w:rPr>
        <w:lastRenderedPageBreak/>
        <w:t>B/</w:t>
      </w:r>
      <w:r w:rsidR="00CE5E61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CE5E61">
        <w:rPr>
          <w:rFonts w:ascii="Times New Roman" w:hAnsi="Times New Roman"/>
          <w:b/>
          <w:color w:val="000000" w:themeColor="text1"/>
          <w:szCs w:val="24"/>
        </w:rPr>
        <w:t>Vyúčtovacia faktúra</w:t>
      </w:r>
    </w:p>
    <w:p w:rsidR="00CE5E61" w:rsidRPr="00CE5E61" w:rsidRDefault="00CE5E61" w:rsidP="00864D49">
      <w:pPr>
        <w:pStyle w:val="Esloseznamu"/>
        <w:keepNext/>
        <w:ind w:left="0" w:firstLine="0"/>
        <w:rPr>
          <w:rFonts w:ascii="Times New Roman" w:hAnsi="Times New Roman"/>
          <w:b/>
          <w:color w:val="000000" w:themeColor="text1"/>
          <w:szCs w:val="24"/>
        </w:rPr>
      </w:pPr>
    </w:p>
    <w:p w:rsidR="002A5B42" w:rsidRPr="0054129F" w:rsidRDefault="002A5B42" w:rsidP="00864D49">
      <w:pPr>
        <w:pStyle w:val="Esloseznamu"/>
        <w:keepNext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Dodávateľ vystaví jednu spoločnú vyúčtovaciu faktúru pre všetky odberné miesta odberateľa za každý jeden kalendárny mesi</w:t>
      </w:r>
      <w:r w:rsidR="0054129F">
        <w:rPr>
          <w:rFonts w:ascii="Times New Roman" w:hAnsi="Times New Roman"/>
          <w:color w:val="000000" w:themeColor="text1"/>
          <w:szCs w:val="24"/>
        </w:rPr>
        <w:t>ac a to na základe skutočne nameraného množstva odberu.</w:t>
      </w:r>
    </w:p>
    <w:p w:rsidR="00CE5E61" w:rsidRPr="002A5B42" w:rsidRDefault="00CE5E61" w:rsidP="00864D49">
      <w:pPr>
        <w:pStyle w:val="Esloseznamu"/>
        <w:keepNext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864D49">
      <w:pPr>
        <w:pStyle w:val="Esloseznamu"/>
        <w:keepNext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Dodávateľ vystaví vyúčtovaciu faktúru za dodávku elektrickej energie najneskôr do 5 dní po skončení kalendárneho mesiaca, za ktorý sa faktúra vystavuje.</w:t>
      </w:r>
    </w:p>
    <w:p w:rsidR="00CE5E61" w:rsidRPr="002A5B42" w:rsidRDefault="00CE5E61" w:rsidP="00864D49">
      <w:pPr>
        <w:pStyle w:val="Esloseznamu"/>
        <w:keepNext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1C5B95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1C5B95">
        <w:rPr>
          <w:rFonts w:ascii="Times New Roman" w:hAnsi="Times New Roman"/>
          <w:color w:val="000000" w:themeColor="text1"/>
          <w:szCs w:val="24"/>
        </w:rPr>
        <w:t>Lehota splatnosti vyúčtovacej faktúry, ktorá bude zohľadňovať pravidelné mesačné preddavkové platby, je 60 dní. Lehota splatnosti  faktúry začína plynúť prvý deň mesiaca nasledujúceho po mesiaci, za ktorý sa vystavuje.</w:t>
      </w:r>
    </w:p>
    <w:p w:rsidR="00CE5E61" w:rsidRPr="002A5B42" w:rsidRDefault="00CE5E61" w:rsidP="00CE5E61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Doručená faktúra  musí byť vyhotovená v súlade s u</w:t>
      </w:r>
      <w:r w:rsidR="00CE5E61">
        <w:rPr>
          <w:rFonts w:ascii="Times New Roman" w:hAnsi="Times New Roman"/>
          <w:color w:val="000000" w:themeColor="text1"/>
          <w:szCs w:val="24"/>
        </w:rPr>
        <w:t>stanoveniami zákona č. 222/2004 </w:t>
      </w:r>
      <w:r w:rsidRPr="002A5B42">
        <w:rPr>
          <w:rFonts w:ascii="Times New Roman" w:hAnsi="Times New Roman"/>
          <w:color w:val="000000" w:themeColor="text1"/>
          <w:szCs w:val="24"/>
        </w:rPr>
        <w:t>Z.</w:t>
      </w:r>
      <w:r w:rsidR="00CE5E61">
        <w:rPr>
          <w:rFonts w:ascii="Times New Roman" w:hAnsi="Times New Roman"/>
          <w:color w:val="000000" w:themeColor="text1"/>
          <w:szCs w:val="24"/>
        </w:rPr>
        <w:t xml:space="preserve"> </w:t>
      </w:r>
      <w:r w:rsidRPr="002A5B42">
        <w:rPr>
          <w:rFonts w:ascii="Times New Roman" w:hAnsi="Times New Roman"/>
          <w:color w:val="000000" w:themeColor="text1"/>
          <w:szCs w:val="24"/>
        </w:rPr>
        <w:t xml:space="preserve">z. o dani z pridanej hodnoty v znení neskorších zmien a doplnkov a musí spĺňať náležitosti daňového dokladu a náležitosti stanovené zákonom č. 251/2012 Z.z. o energetike a o zmene a doplnení niektorých zákonov v znení neskorších predpisov. Faktúra musí obsahovať aj odkaz na číslo tejto zmluvy. Zmluvné strany sa dohodli, že dodávateľ doručí odberateľovi faktúru elektronicky. </w:t>
      </w:r>
    </w:p>
    <w:p w:rsidR="00CE5E61" w:rsidRPr="002A5B42" w:rsidRDefault="00CE5E61" w:rsidP="00CE5E61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Zmluvné strany sa dohodli, že internými kontrolnými mechanizmami zabezpečia vierohodnosť a neporušenosť údajov uvedených vo vystavenej a doručenej faktúre na základe tejto zmluvy. Žiadna zmluvná strana nie je oprávnená a nebude do už vystavenej a doručenej faktúry zasahovať, ani meniť jej obsah.</w:t>
      </w:r>
    </w:p>
    <w:p w:rsidR="002A5B42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E5E61" w:rsidRPr="002A5B42" w:rsidRDefault="00CE5E61" w:rsidP="00CE5E61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CE5E61" w:rsidRPr="00CE5E61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Dodávateľ zašle faktúru z e-mailovej adresy: ................ </w:t>
      </w:r>
      <w:r w:rsidRPr="00CE5E61">
        <w:rPr>
          <w:rFonts w:ascii="Times New Roman" w:hAnsi="Times New Roman"/>
          <w:i/>
          <w:color w:val="000000" w:themeColor="text1"/>
          <w:szCs w:val="24"/>
          <w:u w:val="single"/>
        </w:rPr>
        <w:t>(doplní dodávateľ)</w:t>
      </w:r>
      <w:r w:rsidRPr="002A5B42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a doručenej odberateľovi na emailovú adresu: </w:t>
      </w:r>
      <w:hyperlink r:id="rId8" w:history="1">
        <w:r w:rsidRPr="002A5B42">
          <w:rPr>
            <w:rStyle w:val="Hypertextovprepojenie"/>
            <w:rFonts w:ascii="Times New Roman" w:hAnsi="Times New Roman"/>
            <w:b/>
            <w:color w:val="000000" w:themeColor="text1"/>
            <w:szCs w:val="24"/>
          </w:rPr>
          <w:t>ekonomicke@nspbb.sk</w:t>
        </w:r>
      </w:hyperlink>
      <w:r w:rsidRPr="002A5B42">
        <w:rPr>
          <w:rFonts w:ascii="Times New Roman" w:hAnsi="Times New Roman"/>
          <w:color w:val="000000" w:themeColor="text1"/>
          <w:szCs w:val="24"/>
        </w:rPr>
        <w:t>.</w:t>
      </w:r>
      <w:r w:rsidRPr="002A5B42">
        <w:rPr>
          <w:rFonts w:ascii="Times New Roman" w:hAnsi="Times New Roman"/>
          <w:bCs/>
          <w:color w:val="000000" w:themeColor="text1"/>
          <w:szCs w:val="24"/>
        </w:rPr>
        <w:t> </w:t>
      </w:r>
    </w:p>
    <w:p w:rsidR="00CE5E61" w:rsidRDefault="00CE5E61" w:rsidP="00CE5E61">
      <w:pPr>
        <w:pStyle w:val="Odsekzoznamu"/>
        <w:rPr>
          <w:bCs/>
          <w:color w:val="000000" w:themeColor="text1"/>
          <w:szCs w:val="24"/>
        </w:rPr>
      </w:pPr>
    </w:p>
    <w:p w:rsidR="002A5B42" w:rsidRDefault="002A5B42" w:rsidP="00CE5E61">
      <w:pPr>
        <w:pStyle w:val="Esloseznamu"/>
        <w:ind w:left="567" w:firstLine="0"/>
        <w:rPr>
          <w:rFonts w:ascii="Times New Roman" w:hAnsi="Times New Roman"/>
          <w:bCs/>
          <w:color w:val="000000" w:themeColor="text1"/>
          <w:szCs w:val="24"/>
        </w:rPr>
      </w:pPr>
      <w:r w:rsidRPr="002A5B42">
        <w:rPr>
          <w:rFonts w:ascii="Times New Roman" w:hAnsi="Times New Roman"/>
          <w:bCs/>
          <w:color w:val="000000" w:themeColor="text1"/>
          <w:szCs w:val="24"/>
        </w:rPr>
        <w:t xml:space="preserve">Zmluvné strany tiež vyhlasujú, že majú prístup k týmto e-mailovým adresám, ich použitie nie je blokované  u žiadnej zo zmluvných strán a že prístup majú iba oprávnení zamestnanci. </w:t>
      </w:r>
    </w:p>
    <w:p w:rsidR="00CE5E61" w:rsidRPr="002A5B42" w:rsidRDefault="00CE5E61" w:rsidP="00CE5E61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2A5B42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Faktúra sa bude považovať za doručenú druhej zmluv</w:t>
      </w:r>
      <w:r w:rsidR="00CE5E61">
        <w:rPr>
          <w:rFonts w:ascii="Times New Roman" w:hAnsi="Times New Roman"/>
          <w:color w:val="000000" w:themeColor="text1"/>
          <w:szCs w:val="24"/>
        </w:rPr>
        <w:t>nej strane v okamihu zaslania e</w:t>
      </w:r>
      <w:r w:rsidRPr="002A5B42">
        <w:rPr>
          <w:rFonts w:ascii="Times New Roman" w:hAnsi="Times New Roman"/>
          <w:color w:val="000000" w:themeColor="text1"/>
          <w:szCs w:val="24"/>
        </w:rPr>
        <w:t>mailovej správy.</w:t>
      </w:r>
    </w:p>
    <w:p w:rsidR="00CE5E61" w:rsidRPr="002A5B42" w:rsidRDefault="00CE5E61" w:rsidP="00CE5E61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CE5E61">
      <w:pPr>
        <w:pStyle w:val="Esloseznamu"/>
        <w:numPr>
          <w:ilvl w:val="0"/>
          <w:numId w:val="32"/>
        </w:numPr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Zmluvné strany vyhlasujú, že postup podľa tejto zmluvy považujú za dostatočný na to, aby nebolo možné zmeniť obsah žiadnej vystavenej elektronickej faktúry.</w:t>
      </w:r>
    </w:p>
    <w:p w:rsidR="002A5B42" w:rsidRPr="002A5B42" w:rsidRDefault="002A5B42" w:rsidP="00CE5E61">
      <w:pPr>
        <w:pStyle w:val="Esloseznamu"/>
        <w:ind w:left="567" w:hanging="567"/>
        <w:rPr>
          <w:rFonts w:ascii="Times New Roman" w:hAnsi="Times New Roman"/>
          <w:color w:val="000000" w:themeColor="text1"/>
          <w:szCs w:val="24"/>
          <w:highlight w:val="yellow"/>
        </w:rPr>
      </w:pPr>
    </w:p>
    <w:p w:rsidR="002A5B42" w:rsidRPr="002A5B42" w:rsidRDefault="002A5B42" w:rsidP="00CE5E61">
      <w:pPr>
        <w:pStyle w:val="Nadpis1"/>
        <w:ind w:left="0" w:firstLine="0"/>
      </w:pPr>
    </w:p>
    <w:p w:rsidR="002A5B42" w:rsidRPr="002A5B42" w:rsidRDefault="002A5B42" w:rsidP="002A5B42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>Pohľadávky a sankcie</w:t>
      </w:r>
    </w:p>
    <w:p w:rsidR="002A5B42" w:rsidRPr="002A5B42" w:rsidRDefault="002A5B42" w:rsidP="002A5B42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</w:tabs>
        <w:rPr>
          <w:color w:val="000000" w:themeColor="text1"/>
          <w:sz w:val="24"/>
          <w:szCs w:val="24"/>
          <w:lang w:eastAsia="ar-SA"/>
        </w:rPr>
      </w:pPr>
      <w:r w:rsidRPr="002A5B42">
        <w:rPr>
          <w:color w:val="000000" w:themeColor="text1"/>
          <w:sz w:val="24"/>
          <w:szCs w:val="24"/>
        </w:rPr>
        <w:t>V prípade ak bude odberateľ v omeškaní so splnením peňažného záväzku v zmysle tejto zmluvy, je predávajúci oprávnený účtovať si úrok z omeškania vo výške podľa ustanovení § 369 ods. 2 zákona č. 513/1991 Zb. Obchodný zákonník v znení neskorších zmien a doplnení, v spojení s § 1 ods. 1 nariadenia vlády č. 21/2013 Z. z., ktorým sa vykonávajú niektoré ustanovenia Obchodného zákonníka.</w:t>
      </w:r>
    </w:p>
    <w:p w:rsidR="00CE5E61" w:rsidRPr="002A5B42" w:rsidRDefault="00CE5E61" w:rsidP="00CE5E61">
      <w:pPr>
        <w:pStyle w:val="Odsekzoznamu"/>
        <w:tabs>
          <w:tab w:val="left" w:pos="567"/>
        </w:tabs>
        <w:ind w:left="576"/>
        <w:rPr>
          <w:color w:val="000000" w:themeColor="text1"/>
          <w:sz w:val="24"/>
          <w:szCs w:val="24"/>
          <w:lang w:eastAsia="ar-SA"/>
        </w:rPr>
      </w:pPr>
    </w:p>
    <w:p w:rsid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</w:tabs>
        <w:rPr>
          <w:color w:val="000000" w:themeColor="text1"/>
          <w:sz w:val="24"/>
          <w:szCs w:val="24"/>
          <w:lang w:eastAsia="ar-SA"/>
        </w:rPr>
      </w:pPr>
      <w:r w:rsidRPr="002A5B42">
        <w:rPr>
          <w:color w:val="000000" w:themeColor="text1"/>
          <w:sz w:val="24"/>
          <w:szCs w:val="24"/>
        </w:rPr>
        <w:lastRenderedPageBreak/>
        <w:t>V prípade ak dodávateľ obmedzí a/alebo preruší dodávku elektrickej energie na viac ako 12 hodín v rozpore s touto zmluvou, je povinný uhradiť odberateľovi sankciu vo výške 0,3 % z ceny preddavkovej platby s DPH a to za každú začatú hodinu omeškania. Uvedená sankcia sa nevzťahuje na prípady spôsobené vis maior a na prípady, v ktorých dodávateľ preukázateľne zabezpečuje odstránenie prípadnej poruchy a/alebo havárie a súčasne preukáže, že vynaložil maximálne úsilie smerujúce k opätovnému spusteniu dodávky elektrickej energie.</w:t>
      </w:r>
      <w:r w:rsidR="00CE5E61">
        <w:rPr>
          <w:color w:val="000000" w:themeColor="text1"/>
          <w:sz w:val="24"/>
          <w:szCs w:val="24"/>
        </w:rPr>
        <w:t xml:space="preserve"> Týmto nie je dotknutý nárok na náhradu škody.</w:t>
      </w:r>
    </w:p>
    <w:p w:rsidR="00CE5E61" w:rsidRPr="002A5B42" w:rsidRDefault="00CE5E61" w:rsidP="00CE5E61">
      <w:pPr>
        <w:pStyle w:val="Odsekzoznamu"/>
        <w:tabs>
          <w:tab w:val="left" w:pos="567"/>
        </w:tabs>
        <w:ind w:left="0"/>
        <w:rPr>
          <w:color w:val="000000" w:themeColor="text1"/>
          <w:sz w:val="24"/>
          <w:szCs w:val="24"/>
          <w:lang w:eastAsia="ar-SA"/>
        </w:rPr>
      </w:pPr>
    </w:p>
    <w:p w:rsid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Zmluvné strany sa v zmysle § 525 ods. 2 zákona č. 40/1964 Zb. Občianskeho zákonníka dohodli, že akékoľvek pohľadávky, ktoré eviduje dodávateľ voči odberateľovi, nie je možné postúpiť na tretiu osobu bez predchádzajúceho písomného súhlasu odberateľa. </w:t>
      </w:r>
    </w:p>
    <w:p w:rsidR="00CE5E61" w:rsidRPr="002A5B42" w:rsidRDefault="00CE5E61" w:rsidP="00CE5E61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V zmysle Príkazu ministra zdravotníctva SR č. 7/201</w:t>
      </w:r>
      <w:r w:rsidR="00CE5E61">
        <w:rPr>
          <w:color w:val="000000" w:themeColor="text1"/>
          <w:sz w:val="24"/>
          <w:szCs w:val="24"/>
        </w:rPr>
        <w:t>7 zo dňa 25. septembra 2017 sa  </w:t>
      </w:r>
      <w:r w:rsidRPr="002A5B42">
        <w:rPr>
          <w:color w:val="000000" w:themeColor="text1"/>
          <w:sz w:val="24"/>
          <w:szCs w:val="24"/>
        </w:rPr>
        <w:t xml:space="preserve">na predchádzajúci písomný súhlas odberateľa s postúpením pohľadávky na tretiu osobu vyžaduje predchádzajúci písomný súhlas Ministerstva zdravotníctva SR. </w:t>
      </w:r>
    </w:p>
    <w:p w:rsidR="00CE5E61" w:rsidRPr="002A5B42" w:rsidRDefault="00CE5E61" w:rsidP="00CE5E61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</w:tabs>
        <w:suppressAutoHyphens/>
        <w:ind w:right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V prípade ak dodávateľ postúpi pohľadávky na tretiu osobu v rozpore s týmto ustanovením zmluvy, je takéto postúpenie podľa ustanovenia</w:t>
      </w:r>
      <w:r w:rsidR="00CE5E61">
        <w:rPr>
          <w:color w:val="000000" w:themeColor="text1"/>
          <w:sz w:val="24"/>
          <w:szCs w:val="24"/>
        </w:rPr>
        <w:t xml:space="preserve"> § 39 zákona č. 40/1964 </w:t>
      </w:r>
      <w:r w:rsidRPr="002A5B42">
        <w:rPr>
          <w:color w:val="000000" w:themeColor="text1"/>
          <w:sz w:val="24"/>
          <w:szCs w:val="24"/>
        </w:rPr>
        <w:t xml:space="preserve">Zb. Občianskeho zákonníka </w:t>
      </w:r>
      <w:r w:rsidR="00CE5E61">
        <w:rPr>
          <w:color w:val="000000" w:themeColor="text1"/>
          <w:sz w:val="24"/>
          <w:szCs w:val="24"/>
        </w:rPr>
        <w:t xml:space="preserve">v znení neskorších predpisov </w:t>
      </w:r>
      <w:r w:rsidRPr="002A5B42">
        <w:rPr>
          <w:color w:val="000000" w:themeColor="text1"/>
          <w:sz w:val="24"/>
          <w:szCs w:val="24"/>
        </w:rPr>
        <w:t>neplatné.</w:t>
      </w:r>
    </w:p>
    <w:p w:rsidR="00CE5E61" w:rsidRPr="002A5B42" w:rsidRDefault="00CE5E61" w:rsidP="00CE5E61">
      <w:pPr>
        <w:pStyle w:val="Odsekzoznamu"/>
        <w:tabs>
          <w:tab w:val="left" w:pos="567"/>
        </w:tabs>
        <w:suppressAutoHyphens/>
        <w:ind w:left="0" w:right="284"/>
        <w:rPr>
          <w:color w:val="000000" w:themeColor="text1"/>
          <w:sz w:val="24"/>
          <w:szCs w:val="24"/>
        </w:rPr>
      </w:pPr>
    </w:p>
    <w:p w:rsidR="002A5B42" w:rsidRPr="002A5B42" w:rsidRDefault="002A5B42" w:rsidP="00CE5E61">
      <w:pPr>
        <w:pStyle w:val="Odsekzoznamu"/>
        <w:numPr>
          <w:ilvl w:val="1"/>
          <w:numId w:val="34"/>
        </w:numPr>
        <w:tabs>
          <w:tab w:val="left" w:pos="567"/>
          <w:tab w:val="left" w:pos="993"/>
        </w:tabs>
        <w:suppressAutoHyphens/>
        <w:ind w:right="284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  <w:lang w:val="pl-PL"/>
        </w:rPr>
        <w:t>Dodávateľ berie na vedomie, že jednostranné započítanie pohľadávok nie je možné. Započítanie pohľadávok odberateľa je možné len na základe písomnej dohody o</w:t>
      </w:r>
      <w:r w:rsidR="00CE5E61">
        <w:rPr>
          <w:color w:val="000000" w:themeColor="text1"/>
          <w:sz w:val="24"/>
          <w:szCs w:val="24"/>
          <w:lang w:val="pl-PL"/>
        </w:rPr>
        <w:t> </w:t>
      </w:r>
      <w:r w:rsidRPr="002A5B42">
        <w:rPr>
          <w:color w:val="000000" w:themeColor="text1"/>
          <w:sz w:val="24"/>
          <w:szCs w:val="24"/>
          <w:lang w:val="pl-PL"/>
        </w:rPr>
        <w:t>započítaní pohľadávok štátu, v zmysle § 8 zák. č. 374/2014 Z.z. o pohľadávkach štátu v platnom znení.</w:t>
      </w:r>
    </w:p>
    <w:p w:rsidR="002A5B42" w:rsidRDefault="002A5B42" w:rsidP="00CE5E61">
      <w:pPr>
        <w:pStyle w:val="Esloseznamu"/>
        <w:ind w:left="0" w:firstLine="0"/>
        <w:rPr>
          <w:rFonts w:ascii="Times New Roman" w:hAnsi="Times New Roman"/>
          <w:b/>
          <w:color w:val="000000" w:themeColor="text1"/>
          <w:szCs w:val="24"/>
        </w:rPr>
      </w:pPr>
    </w:p>
    <w:p w:rsidR="00CE5E61" w:rsidRPr="002A5B42" w:rsidRDefault="00CE5E61" w:rsidP="00CE5E61">
      <w:pPr>
        <w:pStyle w:val="Nadpis1"/>
        <w:ind w:left="0" w:firstLine="0"/>
      </w:pPr>
    </w:p>
    <w:p w:rsidR="002A5B42" w:rsidRDefault="002A5B42" w:rsidP="002A5B42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>Trvanie a</w:t>
      </w:r>
      <w:r w:rsidR="00CE5E61">
        <w:rPr>
          <w:rFonts w:ascii="Times New Roman" w:hAnsi="Times New Roman"/>
          <w:b/>
          <w:color w:val="000000" w:themeColor="text1"/>
          <w:szCs w:val="24"/>
        </w:rPr>
        <w:t> </w:t>
      </w:r>
      <w:r w:rsidRPr="002A5B42">
        <w:rPr>
          <w:rFonts w:ascii="Times New Roman" w:hAnsi="Times New Roman"/>
          <w:b/>
          <w:color w:val="000000" w:themeColor="text1"/>
          <w:szCs w:val="24"/>
        </w:rPr>
        <w:t>platnosť</w:t>
      </w:r>
    </w:p>
    <w:p w:rsidR="00CE5E61" w:rsidRPr="002A5B42" w:rsidRDefault="00CE5E61" w:rsidP="002A5B42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1C5B95" w:rsidRPr="001B00F1" w:rsidRDefault="002A5B42" w:rsidP="001C5B95">
      <w:pPr>
        <w:pStyle w:val="Esloseznamu"/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b/>
          <w:color w:val="000000" w:themeColor="text1"/>
          <w:szCs w:val="24"/>
        </w:rPr>
      </w:pPr>
      <w:r w:rsidRPr="001B00F1">
        <w:rPr>
          <w:rFonts w:ascii="Times New Roman" w:hAnsi="Times New Roman"/>
          <w:color w:val="000000" w:themeColor="text1"/>
          <w:szCs w:val="24"/>
        </w:rPr>
        <w:t>Táto z</w:t>
      </w:r>
      <w:r w:rsidR="00CE5E61" w:rsidRPr="001B00F1">
        <w:rPr>
          <w:rFonts w:ascii="Times New Roman" w:hAnsi="Times New Roman"/>
          <w:color w:val="000000" w:themeColor="text1"/>
          <w:szCs w:val="24"/>
        </w:rPr>
        <w:t>mluva sa uzatvára</w:t>
      </w:r>
      <w:r w:rsidRPr="001B00F1">
        <w:rPr>
          <w:rFonts w:ascii="Times New Roman" w:hAnsi="Times New Roman"/>
          <w:color w:val="000000" w:themeColor="text1"/>
          <w:szCs w:val="24"/>
        </w:rPr>
        <w:t xml:space="preserve"> na dobu určitú </w:t>
      </w:r>
      <w:r w:rsidRPr="001B00F1">
        <w:rPr>
          <w:rFonts w:ascii="Times New Roman" w:hAnsi="Times New Roman"/>
          <w:b/>
          <w:color w:val="000000" w:themeColor="text1"/>
          <w:szCs w:val="24"/>
        </w:rPr>
        <w:t xml:space="preserve">od 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 xml:space="preserve"> 01.04.2022 od 00.00 hod.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>,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>nie však skôr ako nasledujúci deň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 xml:space="preserve"> po dni 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 xml:space="preserve">jej 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>zverejnenia v centrálnom re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>gistri zmlúv,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 xml:space="preserve"> do 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>31.03.20231</w:t>
      </w:r>
      <w:r w:rsidR="001C5B95" w:rsidRPr="001B00F1">
        <w:rPr>
          <w:rFonts w:ascii="Times New Roman" w:hAnsi="Times New Roman"/>
          <w:b/>
          <w:color w:val="000000" w:themeColor="text1"/>
          <w:szCs w:val="24"/>
        </w:rPr>
        <w:t xml:space="preserve"> do 24.00 hod.</w:t>
      </w:r>
      <w:r w:rsidR="0055699B" w:rsidRPr="001B00F1">
        <w:rPr>
          <w:rFonts w:ascii="Times New Roman" w:hAnsi="Times New Roman"/>
          <w:b/>
          <w:color w:val="000000" w:themeColor="text1"/>
          <w:szCs w:val="24"/>
        </w:rPr>
        <w:t>, resp. do uplynutia 12 mesiacov.</w:t>
      </w:r>
    </w:p>
    <w:p w:rsidR="00CE5E61" w:rsidRPr="002A5B42" w:rsidRDefault="00CE5E61" w:rsidP="00CE5E61">
      <w:pPr>
        <w:pStyle w:val="Esloseznamu"/>
        <w:ind w:left="567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CE5E61">
      <w:pPr>
        <w:pStyle w:val="Esloseznamu"/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color w:val="000000" w:themeColor="text1"/>
          <w:szCs w:val="24"/>
        </w:rPr>
      </w:pPr>
      <w:r w:rsidRPr="002A5B42">
        <w:rPr>
          <w:rFonts w:ascii="Times New Roman" w:hAnsi="Times New Roman"/>
          <w:color w:val="000000" w:themeColor="text1"/>
          <w:szCs w:val="24"/>
        </w:rPr>
        <w:t>Táto zmluva nadobúda platnosť dňom jej podpisu oprávnenými zástupcami oboch zmluvných strán a účinnosť dňom nasledujúcim po dni jej zverejnenia v Centrálnom registri zmlúv SR.</w:t>
      </w:r>
    </w:p>
    <w:p w:rsidR="002A5B42" w:rsidRPr="002A5B42" w:rsidRDefault="002A5B42" w:rsidP="002A5B42">
      <w:pPr>
        <w:pStyle w:val="Esloseznamu"/>
        <w:ind w:left="0" w:firstLine="0"/>
        <w:rPr>
          <w:rFonts w:ascii="Times New Roman" w:hAnsi="Times New Roman"/>
          <w:color w:val="000000" w:themeColor="text1"/>
          <w:szCs w:val="24"/>
        </w:rPr>
      </w:pPr>
    </w:p>
    <w:p w:rsidR="002A5B42" w:rsidRPr="002A5B42" w:rsidRDefault="002A5B42" w:rsidP="00CE5E61">
      <w:pPr>
        <w:pStyle w:val="Nadpis1"/>
        <w:ind w:left="0" w:firstLine="0"/>
      </w:pPr>
    </w:p>
    <w:p w:rsidR="002A5B42" w:rsidRPr="002A5B42" w:rsidRDefault="002A5B42" w:rsidP="002A5B42">
      <w:pPr>
        <w:pStyle w:val="Esloseznamu"/>
        <w:ind w:left="0" w:firstLine="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A5B42">
        <w:rPr>
          <w:rFonts w:ascii="Times New Roman" w:hAnsi="Times New Roman"/>
          <w:b/>
          <w:color w:val="000000" w:themeColor="text1"/>
          <w:szCs w:val="24"/>
        </w:rPr>
        <w:t>Ukončenie zmluvy</w:t>
      </w:r>
    </w:p>
    <w:p w:rsidR="002A5B42" w:rsidRPr="002A5B42" w:rsidRDefault="002A5B42" w:rsidP="002A5B42">
      <w:pPr>
        <w:autoSpaceDE w:val="0"/>
        <w:autoSpaceDN w:val="0"/>
        <w:adjustRightInd w:val="0"/>
        <w:ind w:left="720"/>
        <w:rPr>
          <w:color w:val="000000" w:themeColor="text1"/>
          <w:sz w:val="24"/>
          <w:szCs w:val="24"/>
        </w:rPr>
      </w:pPr>
    </w:p>
    <w:p w:rsidR="002A5B42" w:rsidRDefault="002A5B42" w:rsidP="00CE5E61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Táto zmluva skončí uplynutím doby, na ktorú bola uzatvorená.</w:t>
      </w:r>
    </w:p>
    <w:p w:rsidR="00CE5E61" w:rsidRPr="002A5B42" w:rsidRDefault="00CE5E61" w:rsidP="00CE5E61">
      <w:pPr>
        <w:autoSpaceDE w:val="0"/>
        <w:autoSpaceDN w:val="0"/>
        <w:adjustRightInd w:val="0"/>
        <w:ind w:left="567"/>
        <w:rPr>
          <w:color w:val="000000" w:themeColor="text1"/>
          <w:sz w:val="24"/>
          <w:szCs w:val="24"/>
        </w:rPr>
      </w:pPr>
    </w:p>
    <w:p w:rsidR="002A5B42" w:rsidRDefault="002A5B42" w:rsidP="00CE5E61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Túto zmluvu je možné ukončiť na základe vzájomnej písomnej dohody oboch zmluvných strán ku dňu, ktorý si dohodli.</w:t>
      </w:r>
    </w:p>
    <w:p w:rsidR="00CE5E61" w:rsidRPr="002A5B42" w:rsidRDefault="00CE5E61" w:rsidP="00CE5E61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2A5B42" w:rsidRDefault="002A5B42" w:rsidP="00CE5E61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Zmluvné strany sú oprávnené od tejto zmluvy odstúpiť z dôvodu podstatného porušenia povinnosti druhej zmluvnej strany, v prípade ak druhá zmluvná strana nezjedná nápravu ani po predchádzajúcom písomnom upozornení.</w:t>
      </w:r>
    </w:p>
    <w:p w:rsidR="00CE5E61" w:rsidRPr="002A5B42" w:rsidRDefault="00CE5E61" w:rsidP="00CE5E61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E5E61" w:rsidRDefault="002A5B42" w:rsidP="00CE5E61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lastRenderedPageBreak/>
        <w:t xml:space="preserve">Za podstatné porušenie povinnosti podľa tejto zmluvy zo strany Odberateľa sa považuje najmä </w:t>
      </w:r>
      <w:r w:rsidRPr="00CE5E61">
        <w:rPr>
          <w:color w:val="000000" w:themeColor="text1"/>
          <w:sz w:val="24"/>
          <w:szCs w:val="24"/>
        </w:rPr>
        <w:t>neuhradenie dvoch po sebe nasledujúcich preddavkových platieb a vyúčtovacích faktúr</w:t>
      </w:r>
      <w:r w:rsidR="0054129F">
        <w:rPr>
          <w:color w:val="000000" w:themeColor="text1"/>
          <w:sz w:val="24"/>
          <w:szCs w:val="24"/>
        </w:rPr>
        <w:t>, neumožnenie prístupu k určenému meradlu.</w:t>
      </w:r>
    </w:p>
    <w:p w:rsidR="00CE5E61" w:rsidRPr="00A63D96" w:rsidRDefault="00CE5E61" w:rsidP="00CE5E61">
      <w:pPr>
        <w:pStyle w:val="Odsekzoznamu"/>
        <w:rPr>
          <w:color w:val="000000" w:themeColor="text1"/>
          <w:sz w:val="24"/>
          <w:szCs w:val="24"/>
        </w:rPr>
      </w:pPr>
    </w:p>
    <w:p w:rsidR="00A63D96" w:rsidRPr="00A63D96" w:rsidRDefault="002A5B42" w:rsidP="00A63D96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A63D96">
        <w:rPr>
          <w:color w:val="000000" w:themeColor="text1"/>
          <w:sz w:val="24"/>
          <w:szCs w:val="24"/>
        </w:rPr>
        <w:t>Za podstatné porušenie tejto Zmluvy na strane Dodávateľa sa považuje bezdôvodné opakované obmedzenie al</w:t>
      </w:r>
      <w:r w:rsidR="00A63D96" w:rsidRPr="00A63D96">
        <w:rPr>
          <w:color w:val="000000" w:themeColor="text1"/>
          <w:sz w:val="24"/>
          <w:szCs w:val="24"/>
        </w:rPr>
        <w:t>ebo prerušenie dodávok elektrickej energie</w:t>
      </w:r>
      <w:r w:rsidRPr="00A63D96">
        <w:rPr>
          <w:color w:val="000000" w:themeColor="text1"/>
          <w:sz w:val="24"/>
          <w:szCs w:val="24"/>
        </w:rPr>
        <w:t>,</w:t>
      </w:r>
      <w:r w:rsidR="00A63D96" w:rsidRPr="00A63D96">
        <w:rPr>
          <w:color w:val="000000" w:themeColor="text1"/>
          <w:sz w:val="24"/>
          <w:szCs w:val="24"/>
        </w:rPr>
        <w:t xml:space="preserve"> </w:t>
      </w:r>
      <w:r w:rsidRPr="00A63D96">
        <w:rPr>
          <w:color w:val="000000" w:themeColor="text1"/>
          <w:sz w:val="24"/>
          <w:szCs w:val="24"/>
        </w:rPr>
        <w:t>bezdôvodné nep</w:t>
      </w:r>
      <w:r w:rsidR="00F3590A">
        <w:rPr>
          <w:color w:val="000000" w:themeColor="text1"/>
          <w:sz w:val="24"/>
          <w:szCs w:val="24"/>
        </w:rPr>
        <w:t>oskytovanie distribúcie elektrickej energie</w:t>
      </w:r>
      <w:r w:rsidR="00A63D96" w:rsidRPr="00A63D96">
        <w:rPr>
          <w:color w:val="000000" w:themeColor="text1"/>
          <w:sz w:val="24"/>
          <w:szCs w:val="24"/>
        </w:rPr>
        <w:t xml:space="preserve"> a súvisiacich služieb dojednaných v tejto zmluve.</w:t>
      </w:r>
    </w:p>
    <w:p w:rsidR="00A63D96" w:rsidRPr="00A63D96" w:rsidRDefault="00A63D96" w:rsidP="00A63D96">
      <w:pPr>
        <w:pStyle w:val="Odsekzoznamu"/>
        <w:rPr>
          <w:sz w:val="24"/>
          <w:szCs w:val="24"/>
        </w:rPr>
      </w:pPr>
    </w:p>
    <w:p w:rsidR="00A63D96" w:rsidRDefault="00A63D96" w:rsidP="00A63D96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 w:rsidRPr="00A63D96">
        <w:rPr>
          <w:sz w:val="24"/>
          <w:szCs w:val="24"/>
        </w:rPr>
        <w:t>Odberateľ má právo odstúpiť od tejto dohody aj z dôvodov uvedených v ustanovení §</w:t>
      </w:r>
      <w:r>
        <w:rPr>
          <w:sz w:val="24"/>
          <w:szCs w:val="24"/>
        </w:rPr>
        <w:t> </w:t>
      </w:r>
      <w:r w:rsidRPr="00A63D96">
        <w:rPr>
          <w:sz w:val="24"/>
          <w:szCs w:val="24"/>
        </w:rPr>
        <w:t>19 ZoVO.</w:t>
      </w:r>
    </w:p>
    <w:p w:rsidR="00A63D96" w:rsidRDefault="00A63D96" w:rsidP="00A63D96">
      <w:pPr>
        <w:pStyle w:val="Odsekzoznamu"/>
        <w:rPr>
          <w:color w:val="000000" w:themeColor="text1"/>
          <w:sz w:val="24"/>
          <w:szCs w:val="24"/>
        </w:rPr>
      </w:pPr>
    </w:p>
    <w:p w:rsidR="002A5B42" w:rsidRPr="00A63D96" w:rsidRDefault="00A63D96" w:rsidP="00A63D96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Odstúpenie od z</w:t>
      </w:r>
      <w:r w:rsidR="002A5B42" w:rsidRPr="00A63D96">
        <w:rPr>
          <w:color w:val="000000" w:themeColor="text1"/>
          <w:sz w:val="24"/>
          <w:szCs w:val="24"/>
        </w:rPr>
        <w:t>mluvy musí byť odôvodnené a vykonané písomne a doručené druhej zmluvnej strane. Od</w:t>
      </w:r>
      <w:r>
        <w:rPr>
          <w:color w:val="000000" w:themeColor="text1"/>
          <w:sz w:val="24"/>
          <w:szCs w:val="24"/>
        </w:rPr>
        <w:t>stúpenie od z</w:t>
      </w:r>
      <w:r w:rsidR="002A5B42" w:rsidRPr="00A63D96">
        <w:rPr>
          <w:color w:val="000000" w:themeColor="text1"/>
          <w:sz w:val="24"/>
          <w:szCs w:val="24"/>
        </w:rPr>
        <w:t>mluvy je účinné dňom doručenia písomného oznámenia o odstúpení od zmluvy druhej zmluvnej strane. Nárok na náhradu škody nie je týmto dotknutý.</w:t>
      </w:r>
    </w:p>
    <w:p w:rsidR="002A5B42" w:rsidRDefault="002A5B42" w:rsidP="00A63D96">
      <w:pPr>
        <w:tabs>
          <w:tab w:val="left" w:pos="495"/>
        </w:tabs>
        <w:rPr>
          <w:b/>
          <w:color w:val="000000" w:themeColor="text1"/>
          <w:sz w:val="24"/>
          <w:szCs w:val="24"/>
        </w:rPr>
      </w:pPr>
    </w:p>
    <w:p w:rsidR="00A63D96" w:rsidRPr="002A5B42" w:rsidRDefault="00A63D96" w:rsidP="00A63D96">
      <w:pPr>
        <w:pStyle w:val="Nadpis1"/>
        <w:ind w:left="0" w:firstLine="0"/>
      </w:pPr>
    </w:p>
    <w:p w:rsidR="002A5B42" w:rsidRDefault="002A5B42" w:rsidP="002A5B42">
      <w:pPr>
        <w:pStyle w:val="Zkladntext"/>
        <w:spacing w:after="0"/>
        <w:ind w:left="576"/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Subdodávatelia a zápis v registri partnerov verejného sektora</w:t>
      </w:r>
    </w:p>
    <w:p w:rsidR="00A63D96" w:rsidRPr="002A5B42" w:rsidRDefault="00A63D96" w:rsidP="002A5B42">
      <w:pPr>
        <w:pStyle w:val="Zkladntext"/>
        <w:spacing w:after="0"/>
        <w:ind w:left="576"/>
        <w:jc w:val="center"/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pStyle w:val="Zkladntext"/>
        <w:numPr>
          <w:ilvl w:val="1"/>
          <w:numId w:val="40"/>
        </w:numPr>
        <w:spacing w:after="0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je vzhľadom na rozsah plnenia oprávnený plniť svoje záväzky z tejto zmluvy aj prostredníctvom tretích osôb, subdodávateľov. V takom prípade dodávateľ v prílohe k tejto zmluve najneskôr v čase jej uzavretia uvedie, údaje o všetkých známych subdodávateľoch a to v rozsahu údajov uvedených v </w:t>
      </w:r>
      <w:r w:rsidR="00A63D96" w:rsidRPr="00027D2B">
        <w:rPr>
          <w:color w:val="000000" w:themeColor="text1"/>
          <w:sz w:val="24"/>
          <w:szCs w:val="24"/>
        </w:rPr>
        <w:t>P</w:t>
      </w:r>
      <w:r w:rsidRPr="00027D2B">
        <w:rPr>
          <w:color w:val="000000" w:themeColor="text1"/>
          <w:sz w:val="24"/>
          <w:szCs w:val="24"/>
        </w:rPr>
        <w:t>rílohe č.3</w:t>
      </w:r>
      <w:r w:rsidRPr="002A5B42">
        <w:rPr>
          <w:color w:val="000000" w:themeColor="text1"/>
          <w:sz w:val="24"/>
          <w:szCs w:val="24"/>
        </w:rPr>
        <w:t xml:space="preserve"> k tejto zmluve a údaje o osobe oprávnenej konať za subdodávateľa v rozsahu meno a priezvisko, adresa pobytu, dátum narodenia, tel.č., e-mail. </w:t>
      </w:r>
    </w:p>
    <w:p w:rsidR="002A5B42" w:rsidRPr="00A63D96" w:rsidRDefault="002A5B42" w:rsidP="00A63D96">
      <w:pPr>
        <w:pStyle w:val="Zkladntext"/>
        <w:numPr>
          <w:ilvl w:val="1"/>
          <w:numId w:val="40"/>
        </w:numPr>
        <w:spacing w:after="0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v plnom rozsahu zodpovedá za výber svojich subdodávateľov a/alebo spolupracujúcich tretích osôb.</w:t>
      </w:r>
    </w:p>
    <w:p w:rsidR="00A63D96" w:rsidRPr="002A5B42" w:rsidRDefault="00A63D96" w:rsidP="00A63D96">
      <w:pPr>
        <w:pStyle w:val="Zkladntext"/>
        <w:spacing w:after="0"/>
        <w:ind w:left="576"/>
        <w:rPr>
          <w:b/>
          <w:color w:val="000000" w:themeColor="text1"/>
          <w:sz w:val="24"/>
          <w:szCs w:val="24"/>
        </w:rPr>
      </w:pPr>
    </w:p>
    <w:p w:rsidR="002A5B42" w:rsidRPr="00A63D96" w:rsidRDefault="002A5B42" w:rsidP="00A63D96">
      <w:pPr>
        <w:pStyle w:val="Zkladntext"/>
        <w:numPr>
          <w:ilvl w:val="1"/>
          <w:numId w:val="40"/>
        </w:numPr>
        <w:spacing w:after="0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Pokiaľ dodávateľ použije na plnenie svojich záväzkov podľa tejto zmluvy tretiu osobu, subdodávateľa, zodpovedá tak, akoby záväzok z tejto zmluvy plnil sám.</w:t>
      </w:r>
    </w:p>
    <w:p w:rsidR="00A63D96" w:rsidRPr="002A5B42" w:rsidRDefault="00A63D96" w:rsidP="00A63D96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2A5B42" w:rsidRPr="00A63D96" w:rsidRDefault="002A5B42" w:rsidP="00A63D96">
      <w:pPr>
        <w:pStyle w:val="Zkladntext"/>
        <w:numPr>
          <w:ilvl w:val="1"/>
          <w:numId w:val="40"/>
        </w:numPr>
        <w:spacing w:after="0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je povinný oznámiť kupujúcemu bezodkladne akúkoľvek zmenu údajov o subdodávateľovi a rovnako tak prípadnú zmenu subdodávateľa a jeho údaje.</w:t>
      </w:r>
    </w:p>
    <w:p w:rsidR="00A63D96" w:rsidRPr="002A5B42" w:rsidRDefault="00A63D96" w:rsidP="00A63D96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2A5B42" w:rsidRPr="00A63D96" w:rsidRDefault="002A5B42" w:rsidP="00A63D96">
      <w:pPr>
        <w:pStyle w:val="Zkladntext"/>
        <w:numPr>
          <w:ilvl w:val="1"/>
          <w:numId w:val="40"/>
        </w:numPr>
        <w:spacing w:after="0"/>
        <w:rPr>
          <w:b/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Dodávateľ je povinný písomne predložiť odberateľovi na odsúhlasenie každého subdodávateľa.</w:t>
      </w:r>
    </w:p>
    <w:p w:rsidR="00A63D96" w:rsidRPr="002A5B42" w:rsidRDefault="00A63D96" w:rsidP="00A63D96">
      <w:pPr>
        <w:pStyle w:val="Zkladntext"/>
        <w:spacing w:after="0"/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numPr>
          <w:ilvl w:val="1"/>
          <w:numId w:val="40"/>
        </w:numPr>
        <w:tabs>
          <w:tab w:val="left" w:pos="851"/>
        </w:tabs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Ak sa na dodávateľa a/alebo jeho subdodávateľov vzťahuje povinnosť zapisovať sa do registra partnerov verejného sektora podľa zákona č. 315/2016 Z. z. o registri partnerov verejného sektora a o zmene a doplnení niektorých zákonov, dodávateľ je povinný dodržať túto povinnosť počas celej doby platnosti a účinnosti tejto zmluvy, pričom sa zaväzuje rovnako zabezpečiť plnenie tejto povinnosti všetkými jeho subdodávateľmi. </w:t>
      </w:r>
      <w:r w:rsidRPr="002A5B42">
        <w:rPr>
          <w:rFonts w:eastAsia="Calibri"/>
          <w:color w:val="000000" w:themeColor="text1"/>
          <w:sz w:val="24"/>
          <w:szCs w:val="24"/>
        </w:rPr>
        <w:t>V prípade, ak počas plnenia tejto zmluvy dôjde k právoplatnému výmazu niektorého subdodávateľa z registra partnerov verejného sektora, je dodávateľ povinný okamžite ukončiť plnenie tejto zmluvy prostredníctvom takéhoto subdodávateľa.</w:t>
      </w:r>
    </w:p>
    <w:p w:rsidR="002A5B42" w:rsidRDefault="002A5B42" w:rsidP="002A5B42">
      <w:pPr>
        <w:tabs>
          <w:tab w:val="left" w:pos="3750"/>
        </w:tabs>
        <w:rPr>
          <w:b/>
          <w:color w:val="000000" w:themeColor="text1"/>
          <w:sz w:val="24"/>
          <w:szCs w:val="24"/>
        </w:rPr>
      </w:pPr>
    </w:p>
    <w:p w:rsidR="00A63D96" w:rsidRPr="002A5B42" w:rsidRDefault="00A63D96" w:rsidP="00A63D96">
      <w:pPr>
        <w:pStyle w:val="Nadpis1"/>
        <w:ind w:left="0" w:firstLine="0"/>
      </w:pPr>
    </w:p>
    <w:p w:rsidR="002A5B42" w:rsidRDefault="002A5B42" w:rsidP="002A5B42">
      <w:pPr>
        <w:tabs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Mlčanlivosť</w:t>
      </w:r>
    </w:p>
    <w:p w:rsidR="00A63D96" w:rsidRPr="002A5B42" w:rsidRDefault="00A63D96" w:rsidP="002A5B42">
      <w:pPr>
        <w:tabs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pStyle w:val="Nadpis81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567" w:right="23" w:hanging="567"/>
        <w:rPr>
          <w:rFonts w:hAnsi="Times New Roman" w:cs="Times New Roman"/>
          <w:color w:val="000000" w:themeColor="text1"/>
          <w:sz w:val="24"/>
          <w:szCs w:val="24"/>
          <w:lang w:val="sk-SK"/>
        </w:rPr>
      </w:pPr>
      <w:r w:rsidRPr="002A5B42">
        <w:rPr>
          <w:rFonts w:hAnsi="Times New Roman" w:cs="Times New Roman"/>
          <w:color w:val="000000" w:themeColor="text1"/>
          <w:sz w:val="24"/>
          <w:szCs w:val="24"/>
          <w:lang w:val="sk-SK"/>
        </w:rPr>
        <w:lastRenderedPageBreak/>
        <w:t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ibaže by zo zmluvy alebo z príslušných všeobecne záväzných právnych predpisov vyplývalo niečo iné., a to aj po skončení tejto zmluvy. Poskytnúť dôverné informácie tretej osobe môže niektorá zo zmluvných strán len po predchádzajúcom písomnom súhlase druhej zmluvnej strany. Zmluvné strany budú zodpovedné za akékoľvek straty a škody, ktoré vzniknú z dôvodu nedodržania tejto povinnosti. V prípade ak niektorá zo zmluvných strán považuje akékoľvek informácie uvedené v tejto zmluve (vrátane jej príloh) za dôverné alebo za obchodné tajomstvo, je povinná túto skutočnosť výslovne uviesť v tejto zmluve a takéto informácie označiť ako „dôverné“ alebo ako „obchodné tajomstvo“.</w:t>
      </w:r>
    </w:p>
    <w:p w:rsidR="002A5B42" w:rsidRPr="002A5B42" w:rsidRDefault="002A5B42" w:rsidP="002A5B42">
      <w:pPr>
        <w:tabs>
          <w:tab w:val="left" w:pos="3750"/>
        </w:tabs>
        <w:rPr>
          <w:b/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pStyle w:val="Nadpis1"/>
        <w:ind w:left="0" w:firstLine="0"/>
      </w:pPr>
    </w:p>
    <w:p w:rsidR="002A5B42" w:rsidRPr="002A5B42" w:rsidRDefault="002A5B42" w:rsidP="002A5B42">
      <w:pPr>
        <w:tabs>
          <w:tab w:val="left" w:pos="1650"/>
          <w:tab w:val="left" w:pos="2850"/>
          <w:tab w:val="left" w:pos="3750"/>
        </w:tabs>
        <w:jc w:val="center"/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t>Spoločné a záverečné ustanovenia</w:t>
      </w:r>
    </w:p>
    <w:p w:rsidR="002A5B42" w:rsidRPr="002A5B42" w:rsidRDefault="002A5B42" w:rsidP="002A5B42">
      <w:pPr>
        <w:tabs>
          <w:tab w:val="left" w:pos="3750"/>
        </w:tabs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Zmluvné strany sa dohodli, že práva a povinnosti, ktoré nie sú upravené touto zmluvou, VOP a Prevádzkovým poriadkom PDS alebo legislatívou v oblasti </w:t>
      </w:r>
      <w:r w:rsidR="00A63D96">
        <w:rPr>
          <w:color w:val="000000" w:themeColor="text1"/>
          <w:sz w:val="24"/>
          <w:szCs w:val="24"/>
        </w:rPr>
        <w:t>ener</w:t>
      </w:r>
      <w:r w:rsidRPr="002A5B42">
        <w:rPr>
          <w:color w:val="000000" w:themeColor="text1"/>
          <w:sz w:val="24"/>
          <w:szCs w:val="24"/>
        </w:rPr>
        <w:t>getiky,</w:t>
      </w:r>
      <w:r w:rsidR="00A63D96">
        <w:rPr>
          <w:color w:val="000000" w:themeColor="text1"/>
          <w:sz w:val="24"/>
          <w:szCs w:val="24"/>
        </w:rPr>
        <w:t xml:space="preserve"> sa </w:t>
      </w:r>
      <w:r w:rsidRPr="002A5B42">
        <w:rPr>
          <w:color w:val="000000" w:themeColor="text1"/>
          <w:sz w:val="24"/>
          <w:szCs w:val="24"/>
        </w:rPr>
        <w:t>v zmysle §262 Obchodného zákonníka spravujú týmto zákonom.</w:t>
      </w:r>
    </w:p>
    <w:p w:rsidR="00A63D96" w:rsidRPr="002A5B42" w:rsidRDefault="00A63D96" w:rsidP="00A63D96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Túto zmluvu je možné meniť a dopĺňať iba písomnými dodatkami po súhlase oboch zmluvných strán a v súlade so ZoVO. Všetky dodatky budú označené poradovými číslami a podpísané štatutárnymi zástupcami zmluvných strán. </w:t>
      </w:r>
    </w:p>
    <w:p w:rsidR="00A63D96" w:rsidRDefault="00A63D96" w:rsidP="00A63D96">
      <w:pPr>
        <w:pStyle w:val="Odsekzoznamu"/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Táto zmluva sa vyhotovuje v troch exemplároch, z ktorých odberateľ obdrží 2</w:t>
      </w:r>
      <w:r w:rsidR="00A63D96">
        <w:rPr>
          <w:color w:val="000000" w:themeColor="text1"/>
          <w:sz w:val="24"/>
          <w:szCs w:val="24"/>
        </w:rPr>
        <w:t> </w:t>
      </w:r>
      <w:r w:rsidRPr="002A5B42">
        <w:rPr>
          <w:color w:val="000000" w:themeColor="text1"/>
          <w:sz w:val="24"/>
          <w:szCs w:val="24"/>
        </w:rPr>
        <w:t>exempláre a dodávateľ 1 exempláre.</w:t>
      </w:r>
    </w:p>
    <w:p w:rsidR="00A63D96" w:rsidRPr="002A5B42" w:rsidRDefault="00A63D96" w:rsidP="00A63D96">
      <w:pPr>
        <w:tabs>
          <w:tab w:val="left" w:pos="567"/>
        </w:tabs>
        <w:ind w:left="567"/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>Podmienky tejto zmluvy boli zmluvnými stranami dohodnuté v súlade s legislatívou platnou na území Slovenskej republiky. Všetky spory vyplývajúce z tejto zmluvy alebo vzniknuté v súvislosti s ňou, budú zmluvné strany riešiť predovšetkým vzájomnou dohodou. Ak k dohode nedôjde, predložia spory na výlučné a konečné rozhodnutie súdu príslušnému v zmysle zákona č. 160/2015 Z.z. Civilného sporového poriadku v znení neskorších predpisov.</w:t>
      </w:r>
    </w:p>
    <w:p w:rsidR="00A63D96" w:rsidRPr="002A5B42" w:rsidRDefault="00A63D96" w:rsidP="00A63D96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aps/>
          <w:color w:val="000000" w:themeColor="text1"/>
          <w:sz w:val="24"/>
          <w:szCs w:val="24"/>
        </w:rPr>
        <w:t>Z</w:t>
      </w:r>
      <w:r w:rsidRPr="002A5B42">
        <w:rPr>
          <w:color w:val="000000" w:themeColor="text1"/>
          <w:sz w:val="24"/>
          <w:szCs w:val="24"/>
        </w:rPr>
        <w:t xml:space="preserve">mluvné strany sa dohodli, že ak by akékoľvek ustanovenie tejto zmluvy bolo z akéhokoľvek dôvodu neplatné, je neplatným len toto </w:t>
      </w:r>
      <w:r w:rsidR="00A63D96">
        <w:rPr>
          <w:color w:val="000000" w:themeColor="text1"/>
          <w:sz w:val="24"/>
          <w:szCs w:val="24"/>
        </w:rPr>
        <w:t>ustanovenie, pokiaľ z povahy, z </w:t>
      </w:r>
      <w:r w:rsidRPr="002A5B42">
        <w:rPr>
          <w:color w:val="000000" w:themeColor="text1"/>
          <w:sz w:val="24"/>
          <w:szCs w:val="24"/>
        </w:rPr>
        <w:t>obsahu alebo z okolností tejto zmluvy,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 Obchodným zákonníkom a  ZoVO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A63D96" w:rsidRPr="002A5B42" w:rsidRDefault="00A63D96" w:rsidP="00A63D96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lastRenderedPageBreak/>
        <w:t>Zmluvné strany sa dohodli, že na doručovanie všetkých písomností vyplývajúcich z tohto zmluvného vzťahu sa primerane použijú ustanovenia § 111 až § 113 zákona č. 160/2015 Z.z. Civilného sporového poriadku v znení neskorších predpisov.</w:t>
      </w:r>
    </w:p>
    <w:p w:rsidR="00A63D96" w:rsidRDefault="00A63D96" w:rsidP="00A63D96">
      <w:pPr>
        <w:pStyle w:val="Odsekzoznamu"/>
        <w:rPr>
          <w:color w:val="000000" w:themeColor="text1"/>
          <w:sz w:val="24"/>
          <w:szCs w:val="24"/>
        </w:rPr>
      </w:pPr>
    </w:p>
    <w:p w:rsidR="00A63D96" w:rsidRDefault="00A63D96" w:rsidP="00A63D96">
      <w:pPr>
        <w:pStyle w:val="Bezriadkovania"/>
        <w:numPr>
          <w:ilvl w:val="0"/>
          <w:numId w:val="42"/>
        </w:numPr>
        <w:ind w:left="567" w:hanging="567"/>
        <w:jc w:val="both"/>
        <w:rPr>
          <w:rFonts w:ascii="Times New Roman" w:hAnsi="Times New Roman"/>
        </w:rPr>
      </w:pPr>
      <w:r w:rsidRPr="00424A8E">
        <w:rPr>
          <w:rFonts w:ascii="Times New Roman" w:hAnsi="Times New Roman"/>
        </w:rPr>
        <w:t xml:space="preserve">Zmluvné strany vyhlasujú, že si </w:t>
      </w:r>
      <w:r>
        <w:rPr>
          <w:rFonts w:ascii="Times New Roman" w:hAnsi="Times New Roman"/>
        </w:rPr>
        <w:t>zmluvu</w:t>
      </w:r>
      <w:r w:rsidRPr="00424A8E">
        <w:rPr>
          <w:rFonts w:ascii="Times New Roman" w:hAnsi="Times New Roman"/>
        </w:rPr>
        <w:t xml:space="preserve"> dôkladne prečítali, jej </w:t>
      </w:r>
      <w:r>
        <w:rPr>
          <w:rFonts w:ascii="Times New Roman" w:hAnsi="Times New Roman"/>
        </w:rPr>
        <w:t>obsahu, právam a povinnostiam z </w:t>
      </w:r>
      <w:r w:rsidRPr="00424A8E">
        <w:rPr>
          <w:rFonts w:ascii="Times New Roman" w:hAnsi="Times New Roman"/>
        </w:rPr>
        <w:t>nej pre nich vyplývajúcich, úplne porozumeli a zaväzujú sa ich v celom rozsahu bezvýhradne plniť, že ich vôľa je slobodná, vážna, bez akéhokoľvek omylu a na znak súhlasu s jej obsahom ju vlastnoručne podpisujú.</w:t>
      </w:r>
    </w:p>
    <w:p w:rsidR="00A63D96" w:rsidRPr="002A5B42" w:rsidRDefault="00A63D96" w:rsidP="00A63D96">
      <w:pPr>
        <w:tabs>
          <w:tab w:val="left" w:pos="567"/>
        </w:tabs>
        <w:rPr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numPr>
          <w:ilvl w:val="0"/>
          <w:numId w:val="42"/>
        </w:num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Neoddeliteľnou súčasťou tejto kúpnej zmluvy sú: </w:t>
      </w:r>
    </w:p>
    <w:p w:rsidR="002A5B42" w:rsidRPr="00027D2B" w:rsidRDefault="002A5B42" w:rsidP="00A63D96">
      <w:pPr>
        <w:tabs>
          <w:tab w:val="left" w:pos="567"/>
        </w:tabs>
        <w:ind w:left="567"/>
        <w:jc w:val="left"/>
        <w:rPr>
          <w:color w:val="000000" w:themeColor="text1"/>
          <w:sz w:val="24"/>
          <w:szCs w:val="24"/>
        </w:rPr>
      </w:pPr>
      <w:r w:rsidRPr="00027D2B">
        <w:rPr>
          <w:color w:val="000000" w:themeColor="text1"/>
          <w:sz w:val="24"/>
          <w:szCs w:val="24"/>
        </w:rPr>
        <w:t xml:space="preserve">Príloha č. 1 – </w:t>
      </w:r>
      <w:r w:rsidRPr="00027D2B">
        <w:rPr>
          <w:i/>
          <w:color w:val="000000" w:themeColor="text1"/>
          <w:sz w:val="24"/>
          <w:szCs w:val="24"/>
        </w:rPr>
        <w:t>Zoznam odberných miest</w:t>
      </w:r>
    </w:p>
    <w:p w:rsidR="002A5B42" w:rsidRPr="00027D2B" w:rsidRDefault="002A5B42" w:rsidP="00A63D96">
      <w:pPr>
        <w:tabs>
          <w:tab w:val="left" w:pos="567"/>
        </w:tabs>
        <w:ind w:left="567"/>
        <w:jc w:val="left"/>
        <w:rPr>
          <w:color w:val="000000" w:themeColor="text1"/>
          <w:sz w:val="24"/>
          <w:szCs w:val="24"/>
        </w:rPr>
      </w:pPr>
      <w:r w:rsidRPr="00027D2B">
        <w:rPr>
          <w:color w:val="000000" w:themeColor="text1"/>
          <w:sz w:val="24"/>
          <w:szCs w:val="24"/>
        </w:rPr>
        <w:t xml:space="preserve">Príloha č. 2 – </w:t>
      </w:r>
      <w:r w:rsidRPr="00027D2B">
        <w:rPr>
          <w:i/>
          <w:color w:val="000000" w:themeColor="text1"/>
          <w:sz w:val="24"/>
          <w:szCs w:val="24"/>
        </w:rPr>
        <w:t>Cenová špecifikácia</w:t>
      </w:r>
      <w:r w:rsidR="00945019" w:rsidRPr="00027D2B">
        <w:rPr>
          <w:i/>
          <w:color w:val="000000" w:themeColor="text1"/>
          <w:sz w:val="24"/>
          <w:szCs w:val="24"/>
        </w:rPr>
        <w:t xml:space="preserve"> </w:t>
      </w:r>
    </w:p>
    <w:p w:rsidR="002A5B42" w:rsidRDefault="002A5B42" w:rsidP="00A63D96">
      <w:pPr>
        <w:tabs>
          <w:tab w:val="left" w:pos="567"/>
        </w:tabs>
        <w:ind w:left="567"/>
        <w:jc w:val="left"/>
        <w:rPr>
          <w:i/>
          <w:iCs/>
          <w:color w:val="000000" w:themeColor="text1"/>
          <w:sz w:val="24"/>
          <w:szCs w:val="24"/>
        </w:rPr>
      </w:pPr>
      <w:r w:rsidRPr="00027D2B">
        <w:rPr>
          <w:color w:val="000000" w:themeColor="text1"/>
          <w:sz w:val="24"/>
          <w:szCs w:val="24"/>
        </w:rPr>
        <w:t xml:space="preserve">Príloha č. 3 – </w:t>
      </w:r>
      <w:r w:rsidRPr="00027D2B">
        <w:rPr>
          <w:i/>
          <w:iCs/>
          <w:color w:val="000000" w:themeColor="text1"/>
          <w:sz w:val="24"/>
          <w:szCs w:val="24"/>
        </w:rPr>
        <w:t>Vyhlásenie uchádzača o subdodávkach.</w:t>
      </w:r>
    </w:p>
    <w:p w:rsidR="002A5B42" w:rsidRPr="002A5B42" w:rsidRDefault="002A5B42" w:rsidP="00A63D96">
      <w:pPr>
        <w:tabs>
          <w:tab w:val="left" w:pos="567"/>
        </w:tabs>
        <w:ind w:left="567" w:hanging="567"/>
        <w:rPr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2A5B42" w:rsidRPr="002A5B42" w:rsidRDefault="002A5B42" w:rsidP="00A63D96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2A5B42" w:rsidRPr="002A5B42" w:rsidRDefault="00A63D96" w:rsidP="00A63D96">
      <w:pPr>
        <w:pStyle w:val="Zkladntext"/>
        <w:tabs>
          <w:tab w:val="left" w:pos="567"/>
          <w:tab w:val="left" w:pos="5669"/>
        </w:tabs>
        <w:spacing w:after="0"/>
        <w:ind w:left="567" w:hanging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 odberateľa</w:t>
      </w:r>
      <w:r>
        <w:rPr>
          <w:color w:val="000000" w:themeColor="text1"/>
          <w:sz w:val="24"/>
          <w:szCs w:val="24"/>
        </w:rPr>
        <w:tab/>
        <w:t>Za dodávateľa</w:t>
      </w:r>
    </w:p>
    <w:p w:rsidR="002A5B42" w:rsidRPr="002A5B42" w:rsidRDefault="002A5B42" w:rsidP="00A63D96">
      <w:pPr>
        <w:pStyle w:val="Zkladntext"/>
        <w:tabs>
          <w:tab w:val="left" w:pos="567"/>
          <w:tab w:val="left" w:pos="4962"/>
        </w:tabs>
        <w:spacing w:after="0"/>
        <w:ind w:left="567" w:hanging="567"/>
        <w:rPr>
          <w:color w:val="000000" w:themeColor="text1"/>
          <w:sz w:val="24"/>
          <w:szCs w:val="24"/>
        </w:rPr>
      </w:pPr>
    </w:p>
    <w:p w:rsidR="002A5B42" w:rsidRPr="002A5B42" w:rsidRDefault="002A5B42" w:rsidP="002A5B42">
      <w:pPr>
        <w:pStyle w:val="Zkladntext"/>
        <w:tabs>
          <w:tab w:val="left" w:pos="4962"/>
        </w:tabs>
        <w:spacing w:after="0"/>
        <w:rPr>
          <w:color w:val="000000" w:themeColor="text1"/>
          <w:sz w:val="24"/>
          <w:szCs w:val="24"/>
        </w:rPr>
      </w:pPr>
      <w:r w:rsidRPr="002A5B42">
        <w:rPr>
          <w:color w:val="000000" w:themeColor="text1"/>
          <w:sz w:val="24"/>
          <w:szCs w:val="24"/>
        </w:rPr>
        <w:t xml:space="preserve">V Banskej Bystrici dňa  </w:t>
      </w:r>
      <w:r w:rsidR="00A63D96">
        <w:rPr>
          <w:color w:val="000000" w:themeColor="text1"/>
          <w:sz w:val="24"/>
          <w:szCs w:val="24"/>
        </w:rPr>
        <w:t>..............</w:t>
      </w:r>
      <w:r w:rsidRPr="002A5B42">
        <w:rPr>
          <w:color w:val="000000" w:themeColor="text1"/>
          <w:sz w:val="24"/>
          <w:szCs w:val="24"/>
        </w:rPr>
        <w:t>..............</w:t>
      </w:r>
      <w:r w:rsidRPr="002A5B42">
        <w:rPr>
          <w:color w:val="000000" w:themeColor="text1"/>
          <w:sz w:val="24"/>
          <w:szCs w:val="24"/>
        </w:rPr>
        <w:tab/>
      </w:r>
      <w:r w:rsidRPr="002A5B42">
        <w:rPr>
          <w:color w:val="000000" w:themeColor="text1"/>
          <w:sz w:val="24"/>
          <w:szCs w:val="24"/>
        </w:rPr>
        <w:tab/>
        <w:t>V ...........</w:t>
      </w:r>
      <w:r w:rsidR="00A63D96">
        <w:rPr>
          <w:color w:val="000000" w:themeColor="text1"/>
          <w:sz w:val="24"/>
          <w:szCs w:val="24"/>
        </w:rPr>
        <w:t>............</w:t>
      </w:r>
      <w:r w:rsidRPr="002A5B42">
        <w:rPr>
          <w:color w:val="000000" w:themeColor="text1"/>
          <w:sz w:val="24"/>
          <w:szCs w:val="24"/>
        </w:rPr>
        <w:t xml:space="preserve"> dňa  ...................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4513"/>
        <w:gridCol w:w="4513"/>
      </w:tblGrid>
      <w:tr w:rsidR="002A5B42" w:rsidRPr="002A5B42" w:rsidTr="00BD6F37">
        <w:trPr>
          <w:cantSplit/>
        </w:trPr>
        <w:tc>
          <w:tcPr>
            <w:tcW w:w="4513" w:type="dxa"/>
          </w:tcPr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A63D96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............................................................</w:t>
            </w:r>
          </w:p>
          <w:p w:rsidR="002A5B42" w:rsidRDefault="00A63D96" w:rsidP="00A63D96">
            <w:pPr>
              <w:tabs>
                <w:tab w:val="left" w:pos="1197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Ing. Miriam Lapuníková, MBA</w:t>
            </w:r>
          </w:p>
          <w:p w:rsidR="00A63D96" w:rsidRPr="002A5B42" w:rsidRDefault="00A63D96" w:rsidP="00A63D96">
            <w:pPr>
              <w:tabs>
                <w:tab w:val="left" w:pos="1197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riaditeľka</w:t>
            </w:r>
          </w:p>
        </w:tc>
        <w:tc>
          <w:tcPr>
            <w:tcW w:w="4513" w:type="dxa"/>
          </w:tcPr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63D96" w:rsidRPr="002A5B42" w:rsidRDefault="00A63D96" w:rsidP="00A63D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............................................................</w:t>
            </w: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za dodávateľa</w:t>
            </w:r>
          </w:p>
        </w:tc>
      </w:tr>
      <w:tr w:rsidR="002A5B42" w:rsidRPr="002A5B42" w:rsidTr="00BD6F37">
        <w:trPr>
          <w:cantSplit/>
        </w:trPr>
        <w:tc>
          <w:tcPr>
            <w:tcW w:w="4513" w:type="dxa"/>
          </w:tcPr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dxa"/>
          </w:tcPr>
          <w:p w:rsidR="002A5B42" w:rsidRPr="002A5B42" w:rsidRDefault="002A5B42" w:rsidP="002A5B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B42">
              <w:rPr>
                <w:color w:val="000000" w:themeColor="text1"/>
                <w:sz w:val="24"/>
                <w:szCs w:val="24"/>
              </w:rPr>
              <w:t>konateľ</w:t>
            </w:r>
          </w:p>
        </w:tc>
      </w:tr>
    </w:tbl>
    <w:p w:rsidR="002A5B42" w:rsidRPr="002A5B42" w:rsidRDefault="002A5B42" w:rsidP="002A5B42">
      <w:pPr>
        <w:rPr>
          <w:b/>
          <w:color w:val="000000" w:themeColor="text1"/>
          <w:sz w:val="24"/>
          <w:szCs w:val="24"/>
        </w:rPr>
        <w:sectPr w:rsidR="002A5B42" w:rsidRPr="002A5B42" w:rsidSect="002A5B42">
          <w:footerReference w:type="default" r:id="rId9"/>
          <w:pgSz w:w="11906" w:h="16838"/>
          <w:pgMar w:top="1361" w:right="1418" w:bottom="1361" w:left="1418" w:header="709" w:footer="1077" w:gutter="0"/>
          <w:cols w:space="708"/>
          <w:titlePg/>
          <w:docGrid w:linePitch="360"/>
        </w:sectPr>
      </w:pPr>
    </w:p>
    <w:p w:rsidR="002A5B42" w:rsidRPr="002A5B42" w:rsidRDefault="002A5B42" w:rsidP="002A5B42">
      <w:pPr>
        <w:rPr>
          <w:b/>
          <w:color w:val="000000" w:themeColor="text1"/>
          <w:sz w:val="24"/>
          <w:szCs w:val="24"/>
        </w:rPr>
      </w:pPr>
      <w:r w:rsidRPr="002A5B42">
        <w:rPr>
          <w:b/>
          <w:color w:val="000000" w:themeColor="text1"/>
          <w:sz w:val="24"/>
          <w:szCs w:val="24"/>
        </w:rPr>
        <w:lastRenderedPageBreak/>
        <w:t xml:space="preserve">Príloha č. 1: Zoznam odberných miest </w:t>
      </w:r>
      <w:r w:rsidRPr="002A5B42">
        <w:rPr>
          <w:rStyle w:val="pre"/>
          <w:b/>
          <w:color w:val="000000" w:themeColor="text1"/>
          <w:sz w:val="24"/>
          <w:szCs w:val="24"/>
          <w:bdr w:val="none" w:sz="0" w:space="0" w:color="auto" w:frame="1"/>
        </w:rPr>
        <w:t>a </w:t>
      </w:r>
      <w:r w:rsidRPr="002A5B42">
        <w:rPr>
          <w:b/>
          <w:color w:val="000000" w:themeColor="text1"/>
          <w:sz w:val="24"/>
          <w:szCs w:val="24"/>
        </w:rPr>
        <w:t>predpokladaná spotreba elektrickej energie za 12 mesiacov</w:t>
      </w:r>
    </w:p>
    <w:p w:rsidR="002A5B42" w:rsidRPr="002A5B42" w:rsidRDefault="002A5B42" w:rsidP="002A5B42">
      <w:pPr>
        <w:rPr>
          <w:b/>
          <w:color w:val="000000" w:themeColor="text1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2268"/>
        <w:gridCol w:w="3827"/>
        <w:gridCol w:w="2127"/>
        <w:gridCol w:w="1559"/>
        <w:gridCol w:w="1559"/>
        <w:gridCol w:w="1417"/>
      </w:tblGrid>
      <w:tr w:rsidR="00405AC7" w:rsidRPr="00C82F1A" w:rsidTr="005D4D8C">
        <w:tc>
          <w:tcPr>
            <w:tcW w:w="675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Por. číslo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Číslo odberného miesta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Názov odberného miesta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Adresa odberného miesta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EIC kód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05AC7" w:rsidRDefault="005D4D8C" w:rsidP="005F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405AC7" w:rsidRPr="00C82F1A">
              <w:rPr>
                <w:b/>
                <w:sz w:val="24"/>
                <w:szCs w:val="24"/>
              </w:rPr>
              <w:t>ezervovaná kapacita</w:t>
            </w:r>
          </w:p>
          <w:p w:rsidR="005D4D8C" w:rsidRPr="00C82F1A" w:rsidRDefault="005D4D8C" w:rsidP="005F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Predpokladaná spotreba za 12 mesiacov v MWh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405AC7" w:rsidRPr="00C82F1A" w:rsidRDefault="00405AC7" w:rsidP="005F4C37">
            <w:pPr>
              <w:jc w:val="center"/>
              <w:rPr>
                <w:b/>
                <w:sz w:val="24"/>
                <w:szCs w:val="24"/>
              </w:rPr>
            </w:pPr>
            <w:r w:rsidRPr="00C82F1A">
              <w:rPr>
                <w:b/>
                <w:sz w:val="24"/>
                <w:szCs w:val="24"/>
              </w:rPr>
              <w:t>Fakturačné obdobie</w:t>
            </w:r>
          </w:p>
        </w:tc>
      </w:tr>
      <w:tr w:rsidR="005D4D8C" w:rsidRPr="00C82F1A" w:rsidTr="00371395">
        <w:tc>
          <w:tcPr>
            <w:tcW w:w="675" w:type="dxa"/>
          </w:tcPr>
          <w:p w:rsidR="005D4D8C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4D8C" w:rsidRPr="00C82F1A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2F1A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D4D8C" w:rsidRDefault="005D4D8C" w:rsidP="005F4C3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  <w:p w:rsidR="005D4D8C" w:rsidRPr="00843B7C" w:rsidRDefault="005D4D8C" w:rsidP="005F4C37">
            <w:pPr>
              <w:spacing w:line="360" w:lineRule="auto"/>
              <w:rPr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556616</w:t>
            </w:r>
          </w:p>
        </w:tc>
        <w:tc>
          <w:tcPr>
            <w:tcW w:w="2268" w:type="dxa"/>
            <w:vAlign w:val="center"/>
          </w:tcPr>
          <w:p w:rsidR="005D4D8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Odberné miesto č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843B7C">
              <w:rPr>
                <w:bCs/>
                <w:color w:val="000000"/>
                <w:sz w:val="24"/>
                <w:szCs w:val="24"/>
              </w:rPr>
              <w:t>1</w:t>
            </w:r>
          </w:p>
          <w:p w:rsidR="005D4D8C" w:rsidRPr="00843B7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Nový nemocničný areál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FNsP F.D.Roosevelta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Námestie Ľ.Svobodu 1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975 17 Banská Bystrica</w:t>
            </w:r>
          </w:p>
          <w:p w:rsidR="005D4D8C" w:rsidRPr="00843B7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D8C" w:rsidRDefault="005D4D8C" w:rsidP="005D4D8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24ZSS9801145001R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BB32EF">
              <w:rPr>
                <w:b/>
                <w:bCs/>
                <w:color w:val="000000"/>
              </w:rPr>
              <w:t>730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0E2F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</w:t>
            </w:r>
            <w:r w:rsidRPr="00BB32EF">
              <w:rPr>
                <w:b/>
                <w:bCs/>
                <w:color w:val="000000"/>
              </w:rPr>
              <w:t>296</w:t>
            </w:r>
          </w:p>
        </w:tc>
        <w:tc>
          <w:tcPr>
            <w:tcW w:w="1417" w:type="dxa"/>
            <w:vAlign w:val="center"/>
          </w:tcPr>
          <w:p w:rsidR="005D4D8C" w:rsidRPr="00843B7C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mesačne</w:t>
            </w:r>
          </w:p>
        </w:tc>
      </w:tr>
      <w:tr w:rsidR="005D4D8C" w:rsidRPr="00C82F1A" w:rsidTr="00371395">
        <w:tc>
          <w:tcPr>
            <w:tcW w:w="675" w:type="dxa"/>
          </w:tcPr>
          <w:p w:rsidR="005D4D8C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4D8C" w:rsidRPr="00C82F1A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2F1A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5D4D8C" w:rsidRDefault="005D4D8C" w:rsidP="005F4C3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  <w:p w:rsidR="005D4D8C" w:rsidRPr="00843B7C" w:rsidRDefault="005D4D8C" w:rsidP="005F4C37">
            <w:pPr>
              <w:spacing w:line="360" w:lineRule="auto"/>
              <w:rPr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556615</w:t>
            </w:r>
          </w:p>
        </w:tc>
        <w:tc>
          <w:tcPr>
            <w:tcW w:w="2268" w:type="dxa"/>
            <w:vAlign w:val="center"/>
          </w:tcPr>
          <w:p w:rsidR="005D4D8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Odberné miesto č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843B7C">
              <w:rPr>
                <w:bCs/>
                <w:color w:val="000000"/>
                <w:sz w:val="24"/>
                <w:szCs w:val="24"/>
              </w:rPr>
              <w:t>2</w:t>
            </w:r>
          </w:p>
          <w:p w:rsidR="005D4D8C" w:rsidRPr="00843B7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5D4D8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</w:p>
          <w:p w:rsidR="005D4D8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Starý  nemocničný areál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FNsP F.D.Roosevelta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Cesta k nemocnici 1</w:t>
            </w:r>
          </w:p>
          <w:p w:rsidR="005D4D8C" w:rsidRDefault="005D4D8C" w:rsidP="005D4D8C">
            <w:pPr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975 17 Banská Bystrica</w:t>
            </w:r>
          </w:p>
          <w:p w:rsidR="005D4D8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</w:p>
          <w:p w:rsidR="005D4D8C" w:rsidRPr="00843B7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D8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24ZSS9100539001Q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275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0E2F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BB32EF">
              <w:rPr>
                <w:b/>
                <w:bCs/>
                <w:color w:val="000000"/>
              </w:rPr>
              <w:t>591</w:t>
            </w:r>
          </w:p>
        </w:tc>
        <w:tc>
          <w:tcPr>
            <w:tcW w:w="1417" w:type="dxa"/>
            <w:vAlign w:val="center"/>
          </w:tcPr>
          <w:p w:rsidR="005D4D8C" w:rsidRPr="00843B7C" w:rsidRDefault="005D4D8C" w:rsidP="005F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mesačne</w:t>
            </w:r>
          </w:p>
        </w:tc>
      </w:tr>
      <w:tr w:rsidR="005D4D8C" w:rsidRPr="00C82F1A" w:rsidTr="005D4D8C">
        <w:trPr>
          <w:trHeight w:val="956"/>
        </w:trPr>
        <w:tc>
          <w:tcPr>
            <w:tcW w:w="675" w:type="dxa"/>
          </w:tcPr>
          <w:p w:rsidR="005D4D8C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4D8C" w:rsidRPr="00C82F1A" w:rsidRDefault="005D4D8C" w:rsidP="005F4C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2F1A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5D4D8C" w:rsidRDefault="005D4D8C" w:rsidP="005F4C3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  <w:p w:rsidR="005D4D8C" w:rsidRPr="00843B7C" w:rsidRDefault="005D4D8C" w:rsidP="005F4C37">
            <w:pPr>
              <w:spacing w:line="360" w:lineRule="auto"/>
              <w:rPr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600542</w:t>
            </w:r>
          </w:p>
        </w:tc>
        <w:tc>
          <w:tcPr>
            <w:tcW w:w="2268" w:type="dxa"/>
            <w:vAlign w:val="center"/>
          </w:tcPr>
          <w:p w:rsidR="005D4D8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>Odberné miesto č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843B7C">
              <w:rPr>
                <w:bCs/>
                <w:color w:val="000000"/>
                <w:sz w:val="24"/>
                <w:szCs w:val="24"/>
              </w:rPr>
              <w:t>3</w:t>
            </w:r>
          </w:p>
          <w:p w:rsidR="005D4D8C" w:rsidRPr="00843B7C" w:rsidRDefault="005D4D8C" w:rsidP="005D4D8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5D4D8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</w:p>
          <w:p w:rsidR="005D4D8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  <w:r w:rsidRPr="00843B7C">
              <w:rPr>
                <w:bCs/>
                <w:color w:val="000000"/>
                <w:sz w:val="24"/>
                <w:szCs w:val="24"/>
              </w:rPr>
              <w:t xml:space="preserve">Železné 1, </w:t>
            </w:r>
            <w:r w:rsidRPr="00027D2B">
              <w:rPr>
                <w:bCs/>
                <w:color w:val="000000"/>
                <w:sz w:val="24"/>
                <w:szCs w:val="24"/>
              </w:rPr>
              <w:t>Partizánska Ľupča</w:t>
            </w:r>
          </w:p>
          <w:p w:rsidR="005D4D8C" w:rsidRPr="00843B7C" w:rsidRDefault="005D4D8C" w:rsidP="005F4C3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D8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24ZSS9315052000H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5D4D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42</w:t>
            </w:r>
          </w:p>
        </w:tc>
        <w:tc>
          <w:tcPr>
            <w:tcW w:w="1559" w:type="dxa"/>
            <w:vAlign w:val="center"/>
          </w:tcPr>
          <w:p w:rsidR="005D4D8C" w:rsidRPr="00843B7C" w:rsidRDefault="005D4D8C" w:rsidP="000E2F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32EF">
              <w:rPr>
                <w:b/>
                <w:bCs/>
                <w:color w:val="000000"/>
              </w:rPr>
              <w:t>85</w:t>
            </w:r>
          </w:p>
        </w:tc>
        <w:tc>
          <w:tcPr>
            <w:tcW w:w="1417" w:type="dxa"/>
            <w:vAlign w:val="center"/>
          </w:tcPr>
          <w:p w:rsidR="005D4D8C" w:rsidRPr="00843B7C" w:rsidRDefault="005D4D8C" w:rsidP="005F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mesačne</w:t>
            </w:r>
          </w:p>
        </w:tc>
      </w:tr>
      <w:tr w:rsidR="005D4D8C" w:rsidRPr="00AE1863" w:rsidTr="005D4D8C">
        <w:trPr>
          <w:trHeight w:val="558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8C" w:rsidRPr="00C95759" w:rsidRDefault="005D4D8C" w:rsidP="005D4D8C">
            <w:pPr>
              <w:spacing w:line="360" w:lineRule="auto"/>
              <w:jc w:val="left"/>
              <w:rPr>
                <w:i/>
                <w:color w:val="FF0000"/>
                <w:sz w:val="22"/>
                <w:szCs w:val="22"/>
              </w:rPr>
            </w:pPr>
            <w:r w:rsidRPr="00C95759">
              <w:rPr>
                <w:b/>
                <w:sz w:val="22"/>
                <w:szCs w:val="22"/>
              </w:rPr>
              <w:t>Predpokladaná spotreba za 12 mesiacov za všetky odberné miesta FNsP F.D.R v Banskej Bystrici: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8C" w:rsidRPr="005D4D8C" w:rsidRDefault="005D4D8C" w:rsidP="005D4D8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8C" w:rsidRPr="00C95759" w:rsidRDefault="005D4D8C" w:rsidP="005D4D8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D4D8C">
              <w:rPr>
                <w:b/>
                <w:sz w:val="22"/>
                <w:szCs w:val="22"/>
              </w:rPr>
              <w:t>9 972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8C" w:rsidRPr="00AE1863" w:rsidRDefault="005D4D8C" w:rsidP="005F4C3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759">
              <w:rPr>
                <w:sz w:val="22"/>
                <w:szCs w:val="22"/>
              </w:rPr>
              <w:t>-</w:t>
            </w:r>
          </w:p>
        </w:tc>
      </w:tr>
    </w:tbl>
    <w:p w:rsidR="00BD6F37" w:rsidRPr="002A5B42" w:rsidRDefault="00BD6F37">
      <w:pPr>
        <w:rPr>
          <w:color w:val="000000" w:themeColor="text1"/>
          <w:sz w:val="24"/>
          <w:szCs w:val="24"/>
        </w:rPr>
      </w:pPr>
    </w:p>
    <w:sectPr w:rsidR="00BD6F37" w:rsidRPr="002A5B42" w:rsidSect="00BD6F37">
      <w:headerReference w:type="default" r:id="rId10"/>
      <w:headerReference w:type="first" r:id="rId11"/>
      <w:pgSz w:w="16838" w:h="11906" w:orient="landscape"/>
      <w:pgMar w:top="1418" w:right="141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97" w:rsidRDefault="00567297" w:rsidP="002A5B42">
      <w:r>
        <w:separator/>
      </w:r>
    </w:p>
  </w:endnote>
  <w:endnote w:type="continuationSeparator" w:id="0">
    <w:p w:rsidR="00567297" w:rsidRDefault="00567297" w:rsidP="002A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6547"/>
      <w:docPartObj>
        <w:docPartGallery w:val="Page Numbers (Bottom of Page)"/>
        <w:docPartUnique/>
      </w:docPartObj>
    </w:sdtPr>
    <w:sdtContent>
      <w:sdt>
        <w:sdtPr>
          <w:id w:val="908416998"/>
          <w:docPartObj>
            <w:docPartGallery w:val="Page Numbers (Top of Page)"/>
            <w:docPartUnique/>
          </w:docPartObj>
        </w:sdtPr>
        <w:sdtContent>
          <w:p w:rsidR="00BD6F37" w:rsidRDefault="00BD6F37">
            <w:pPr>
              <w:pStyle w:val="Pta"/>
              <w:jc w:val="center"/>
            </w:pPr>
            <w:r w:rsidRPr="002A5B42">
              <w:rPr>
                <w:rFonts w:ascii="Times New Roman" w:hAnsi="Times New Roman"/>
              </w:rPr>
              <w:t xml:space="preserve">Strana </w: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begin"/>
            </w:r>
            <w:r w:rsidRPr="002A5B42">
              <w:rPr>
                <w:rFonts w:ascii="Times New Roman" w:hAnsi="Times New Roman"/>
              </w:rPr>
              <w:instrText>PAGE</w:instrTex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separate"/>
            </w:r>
            <w:r w:rsidR="00027D2B">
              <w:rPr>
                <w:rFonts w:ascii="Times New Roman" w:hAnsi="Times New Roman"/>
                <w:noProof/>
              </w:rPr>
              <w:t>2</w: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end"/>
            </w:r>
            <w:r w:rsidRPr="002A5B42">
              <w:rPr>
                <w:rFonts w:ascii="Times New Roman" w:hAnsi="Times New Roman"/>
              </w:rPr>
              <w:t xml:space="preserve"> z </w: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begin"/>
            </w:r>
            <w:r w:rsidRPr="002A5B42">
              <w:rPr>
                <w:rFonts w:ascii="Times New Roman" w:hAnsi="Times New Roman"/>
              </w:rPr>
              <w:instrText>NUMPAGES</w:instrTex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separate"/>
            </w:r>
            <w:r w:rsidR="00027D2B">
              <w:rPr>
                <w:rFonts w:ascii="Times New Roman" w:hAnsi="Times New Roman"/>
                <w:noProof/>
              </w:rPr>
              <w:t>11</w:t>
            </w:r>
            <w:r w:rsidR="004C09BD" w:rsidRPr="002A5B42">
              <w:rPr>
                <w:rFonts w:ascii="Times New Roman" w:hAnsi="Times New Roman"/>
                <w:szCs w:val="24"/>
              </w:rPr>
              <w:fldChar w:fldCharType="end"/>
            </w:r>
          </w:p>
        </w:sdtContent>
      </w:sdt>
    </w:sdtContent>
  </w:sdt>
  <w:p w:rsidR="00BD6F37" w:rsidRDefault="00BD6F3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97" w:rsidRDefault="00567297" w:rsidP="002A5B42">
      <w:r>
        <w:separator/>
      </w:r>
    </w:p>
  </w:footnote>
  <w:footnote w:type="continuationSeparator" w:id="0">
    <w:p w:rsidR="00567297" w:rsidRDefault="00567297" w:rsidP="002A5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37" w:rsidRDefault="00BD6F3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37" w:rsidRDefault="00BD6F37" w:rsidP="00BD6F37">
    <w:pPr>
      <w:pStyle w:val="Hlavika"/>
      <w:tabs>
        <w:tab w:val="clear" w:pos="4536"/>
        <w:tab w:val="clear" w:pos="9072"/>
        <w:tab w:val="left" w:pos="22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17"/>
    <w:multiLevelType w:val="hybridMultilevel"/>
    <w:tmpl w:val="8EFCD9C2"/>
    <w:lvl w:ilvl="0" w:tplc="12D2697C">
      <w:start w:val="1"/>
      <w:numFmt w:val="upperRoman"/>
      <w:pStyle w:val="Nadpis1"/>
      <w:lvlText w:val="Článok %1"/>
      <w:lvlJc w:val="left"/>
      <w:pPr>
        <w:ind w:left="50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7" w:hanging="360"/>
      </w:pPr>
    </w:lvl>
    <w:lvl w:ilvl="2" w:tplc="041B001B" w:tentative="1">
      <w:start w:val="1"/>
      <w:numFmt w:val="lowerRoman"/>
      <w:lvlText w:val="%3."/>
      <w:lvlJc w:val="right"/>
      <w:pPr>
        <w:ind w:left="7057" w:hanging="180"/>
      </w:pPr>
    </w:lvl>
    <w:lvl w:ilvl="3" w:tplc="041B000F" w:tentative="1">
      <w:start w:val="1"/>
      <w:numFmt w:val="decimal"/>
      <w:lvlText w:val="%4."/>
      <w:lvlJc w:val="left"/>
      <w:pPr>
        <w:ind w:left="7777" w:hanging="360"/>
      </w:pPr>
    </w:lvl>
    <w:lvl w:ilvl="4" w:tplc="041B0019" w:tentative="1">
      <w:start w:val="1"/>
      <w:numFmt w:val="lowerLetter"/>
      <w:lvlText w:val="%5."/>
      <w:lvlJc w:val="left"/>
      <w:pPr>
        <w:ind w:left="8497" w:hanging="360"/>
      </w:pPr>
    </w:lvl>
    <w:lvl w:ilvl="5" w:tplc="041B001B" w:tentative="1">
      <w:start w:val="1"/>
      <w:numFmt w:val="lowerRoman"/>
      <w:lvlText w:val="%6."/>
      <w:lvlJc w:val="right"/>
      <w:pPr>
        <w:ind w:left="9217" w:hanging="180"/>
      </w:pPr>
    </w:lvl>
    <w:lvl w:ilvl="6" w:tplc="041B000F" w:tentative="1">
      <w:start w:val="1"/>
      <w:numFmt w:val="decimal"/>
      <w:lvlText w:val="%7."/>
      <w:lvlJc w:val="left"/>
      <w:pPr>
        <w:ind w:left="9937" w:hanging="360"/>
      </w:pPr>
    </w:lvl>
    <w:lvl w:ilvl="7" w:tplc="041B0019" w:tentative="1">
      <w:start w:val="1"/>
      <w:numFmt w:val="lowerLetter"/>
      <w:lvlText w:val="%8."/>
      <w:lvlJc w:val="left"/>
      <w:pPr>
        <w:ind w:left="10657" w:hanging="360"/>
      </w:pPr>
    </w:lvl>
    <w:lvl w:ilvl="8" w:tplc="041B001B" w:tentative="1">
      <w:start w:val="1"/>
      <w:numFmt w:val="lowerRoman"/>
      <w:lvlText w:val="%9."/>
      <w:lvlJc w:val="right"/>
      <w:pPr>
        <w:ind w:left="11377" w:hanging="180"/>
      </w:pPr>
    </w:lvl>
  </w:abstractNum>
  <w:abstractNum w:abstractNumId="1">
    <w:nsid w:val="0784049B"/>
    <w:multiLevelType w:val="hybridMultilevel"/>
    <w:tmpl w:val="CB52C3A6"/>
    <w:lvl w:ilvl="0" w:tplc="1FE265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5FAD8D6">
      <w:start w:val="1"/>
      <w:numFmt w:val="decimal"/>
      <w:lvlText w:val="5.%2"/>
      <w:lvlJc w:val="left"/>
      <w:pPr>
        <w:ind w:left="2160" w:hanging="360"/>
      </w:pPr>
      <w:rPr>
        <w:rFonts w:hint="default"/>
        <w:b w:val="0"/>
        <w:strike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1446B7"/>
    <w:multiLevelType w:val="multilevel"/>
    <w:tmpl w:val="1D140C18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6FB57BE"/>
    <w:multiLevelType w:val="hybridMultilevel"/>
    <w:tmpl w:val="A72E3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72C8"/>
    <w:multiLevelType w:val="multilevel"/>
    <w:tmpl w:val="F6D6034A"/>
    <w:styleLink w:val="ZMLUVY"/>
    <w:lvl w:ilvl="0">
      <w:start w:val="1"/>
      <w:numFmt w:val="upperRoman"/>
      <w:lvlText w:val="Článok %1.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1.%2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1.1.%3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>
    <w:nsid w:val="1F117D11"/>
    <w:multiLevelType w:val="hybridMultilevel"/>
    <w:tmpl w:val="74DED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D2B64"/>
    <w:multiLevelType w:val="hybridMultilevel"/>
    <w:tmpl w:val="AC467DC8"/>
    <w:lvl w:ilvl="0" w:tplc="EF7C08AA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46904"/>
    <w:multiLevelType w:val="multilevel"/>
    <w:tmpl w:val="FF867238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576" w:hanging="576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6362914"/>
    <w:multiLevelType w:val="hybridMultilevel"/>
    <w:tmpl w:val="49A24EFC"/>
    <w:lvl w:ilvl="0" w:tplc="3BB6420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13D58"/>
    <w:multiLevelType w:val="hybridMultilevel"/>
    <w:tmpl w:val="4FD05BCE"/>
    <w:lvl w:ilvl="0" w:tplc="B99AB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04FB2"/>
    <w:multiLevelType w:val="hybridMultilevel"/>
    <w:tmpl w:val="2842CD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B6F6A"/>
    <w:multiLevelType w:val="hybridMultilevel"/>
    <w:tmpl w:val="2E8C028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84782B"/>
    <w:multiLevelType w:val="hybridMultilevel"/>
    <w:tmpl w:val="52FE2F5E"/>
    <w:lvl w:ilvl="0" w:tplc="2D4AEB1A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E441C"/>
    <w:multiLevelType w:val="hybridMultilevel"/>
    <w:tmpl w:val="E092F744"/>
    <w:lvl w:ilvl="0" w:tplc="51D0F3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C59"/>
    <w:multiLevelType w:val="hybridMultilevel"/>
    <w:tmpl w:val="A426DBD8"/>
    <w:lvl w:ilvl="0" w:tplc="51D0F3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61E22"/>
    <w:multiLevelType w:val="hybridMultilevel"/>
    <w:tmpl w:val="01EAA682"/>
    <w:lvl w:ilvl="0" w:tplc="128870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8A74CF"/>
    <w:multiLevelType w:val="hybridMultilevel"/>
    <w:tmpl w:val="8D6E41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2143B"/>
    <w:multiLevelType w:val="hybridMultilevel"/>
    <w:tmpl w:val="8558FBBE"/>
    <w:lvl w:ilvl="0" w:tplc="81A4DB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10E4E"/>
    <w:multiLevelType w:val="hybridMultilevel"/>
    <w:tmpl w:val="C31454D8"/>
    <w:lvl w:ilvl="0" w:tplc="6C14D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71BFF"/>
    <w:multiLevelType w:val="multilevel"/>
    <w:tmpl w:val="8D8A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CA4DED"/>
    <w:multiLevelType w:val="hybridMultilevel"/>
    <w:tmpl w:val="67A47B28"/>
    <w:lvl w:ilvl="0" w:tplc="2D4AEB1A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23B93"/>
    <w:multiLevelType w:val="hybridMultilevel"/>
    <w:tmpl w:val="87BCDADA"/>
    <w:lvl w:ilvl="0" w:tplc="ADB43C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46AA37D6"/>
    <w:multiLevelType w:val="multilevel"/>
    <w:tmpl w:val="B52027C6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711184C"/>
    <w:multiLevelType w:val="hybridMultilevel"/>
    <w:tmpl w:val="CA2C7D86"/>
    <w:lvl w:ilvl="0" w:tplc="1FE265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F7C17B2">
      <w:start w:val="1"/>
      <w:numFmt w:val="decimal"/>
      <w:lvlText w:val="%2."/>
      <w:lvlJc w:val="left"/>
      <w:pPr>
        <w:ind w:left="216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1E6411"/>
    <w:multiLevelType w:val="hybridMultilevel"/>
    <w:tmpl w:val="35042398"/>
    <w:lvl w:ilvl="0" w:tplc="D6D2B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0174"/>
    <w:multiLevelType w:val="hybridMultilevel"/>
    <w:tmpl w:val="FA040E6A"/>
    <w:lvl w:ilvl="0" w:tplc="C066A9BA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B1E7B"/>
    <w:multiLevelType w:val="hybridMultilevel"/>
    <w:tmpl w:val="FE8E3236"/>
    <w:lvl w:ilvl="0" w:tplc="AA82CD0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A152F"/>
    <w:multiLevelType w:val="multilevel"/>
    <w:tmpl w:val="CFA0CA62"/>
    <w:lvl w:ilvl="0">
      <w:start w:val="3"/>
      <w:numFmt w:val="upperRoman"/>
      <w:lvlText w:val="Článok %1."/>
      <w:lvlJc w:val="left"/>
      <w:pPr>
        <w:ind w:left="4969" w:hanging="432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576" w:hanging="576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55451063"/>
    <w:multiLevelType w:val="multilevel"/>
    <w:tmpl w:val="8EA60036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B5230F7"/>
    <w:multiLevelType w:val="multilevel"/>
    <w:tmpl w:val="28328138"/>
    <w:lvl w:ilvl="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EC748CA"/>
    <w:multiLevelType w:val="hybridMultilevel"/>
    <w:tmpl w:val="4FE45738"/>
    <w:lvl w:ilvl="0" w:tplc="68C26B4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222D8"/>
    <w:multiLevelType w:val="hybridMultilevel"/>
    <w:tmpl w:val="8D3A91C2"/>
    <w:lvl w:ilvl="0" w:tplc="2F0EA884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425C8D"/>
    <w:multiLevelType w:val="hybridMultilevel"/>
    <w:tmpl w:val="C7A2155C"/>
    <w:lvl w:ilvl="0" w:tplc="B432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57E26"/>
    <w:multiLevelType w:val="hybridMultilevel"/>
    <w:tmpl w:val="DD6880CC"/>
    <w:lvl w:ilvl="0" w:tplc="A1EC4DEE">
      <w:start w:val="1"/>
      <w:numFmt w:val="upperRoman"/>
      <w:lvlText w:val="Článok 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C1CE2"/>
    <w:multiLevelType w:val="hybridMultilevel"/>
    <w:tmpl w:val="CAD046AA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0F8353B"/>
    <w:multiLevelType w:val="hybridMultilevel"/>
    <w:tmpl w:val="8E109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A6EA5"/>
    <w:multiLevelType w:val="hybridMultilevel"/>
    <w:tmpl w:val="B232A69C"/>
    <w:lvl w:ilvl="0" w:tplc="56E620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EF6B81"/>
    <w:multiLevelType w:val="hybridMultilevel"/>
    <w:tmpl w:val="E90275AA"/>
    <w:lvl w:ilvl="0" w:tplc="0BFE64AE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5"/>
  </w:num>
  <w:num w:numId="9">
    <w:abstractNumId w:val="36"/>
  </w:num>
  <w:num w:numId="10">
    <w:abstractNumId w:val="33"/>
  </w:num>
  <w:num w:numId="11">
    <w:abstractNumId w:val="20"/>
  </w:num>
  <w:num w:numId="12">
    <w:abstractNumId w:val="3"/>
  </w:num>
  <w:num w:numId="13">
    <w:abstractNumId w:val="11"/>
  </w:num>
  <w:num w:numId="14">
    <w:abstractNumId w:val="19"/>
  </w:num>
  <w:num w:numId="15">
    <w:abstractNumId w:val="5"/>
  </w:num>
  <w:num w:numId="16">
    <w:abstractNumId w:val="17"/>
  </w:num>
  <w:num w:numId="17">
    <w:abstractNumId w:val="35"/>
  </w:num>
  <w:num w:numId="18">
    <w:abstractNumId w:val="24"/>
  </w:num>
  <w:num w:numId="19">
    <w:abstractNumId w:val="12"/>
  </w:num>
  <w:num w:numId="20">
    <w:abstractNumId w:val="34"/>
  </w:num>
  <w:num w:numId="21">
    <w:abstractNumId w:val="23"/>
  </w:num>
  <w:num w:numId="22">
    <w:abstractNumId w:val="22"/>
  </w:num>
  <w:num w:numId="23">
    <w:abstractNumId w:val="10"/>
  </w:num>
  <w:num w:numId="24">
    <w:abstractNumId w:val="2"/>
  </w:num>
  <w:num w:numId="25">
    <w:abstractNumId w:val="14"/>
  </w:num>
  <w:num w:numId="26">
    <w:abstractNumId w:val="32"/>
  </w:num>
  <w:num w:numId="27">
    <w:abstractNumId w:val="15"/>
  </w:num>
  <w:num w:numId="28">
    <w:abstractNumId w:val="31"/>
  </w:num>
  <w:num w:numId="29">
    <w:abstractNumId w:val="1"/>
  </w:num>
  <w:num w:numId="30">
    <w:abstractNumId w:val="9"/>
  </w:num>
  <w:num w:numId="31">
    <w:abstractNumId w:val="7"/>
  </w:num>
  <w:num w:numId="32">
    <w:abstractNumId w:val="13"/>
  </w:num>
  <w:num w:numId="33">
    <w:abstractNumId w:val="21"/>
  </w:num>
  <w:num w:numId="34">
    <w:abstractNumId w:val="8"/>
  </w:num>
  <w:num w:numId="35">
    <w:abstractNumId w:val="30"/>
  </w:num>
  <w:num w:numId="36">
    <w:abstractNumId w:val="26"/>
  </w:num>
  <w:num w:numId="37">
    <w:abstractNumId w:val="16"/>
  </w:num>
  <w:num w:numId="38">
    <w:abstractNumId w:val="37"/>
  </w:num>
  <w:num w:numId="39">
    <w:abstractNumId w:val="38"/>
  </w:num>
  <w:num w:numId="40">
    <w:abstractNumId w:val="28"/>
  </w:num>
  <w:num w:numId="41">
    <w:abstractNumId w:val="29"/>
  </w:num>
  <w:num w:numId="42">
    <w:abstractNumId w:val="2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A5B42"/>
    <w:rsid w:val="00007C01"/>
    <w:rsid w:val="00027D2B"/>
    <w:rsid w:val="0004650A"/>
    <w:rsid w:val="000961A2"/>
    <w:rsid w:val="000A605E"/>
    <w:rsid w:val="000A696E"/>
    <w:rsid w:val="000A7AA3"/>
    <w:rsid w:val="00121D88"/>
    <w:rsid w:val="00153999"/>
    <w:rsid w:val="001875F8"/>
    <w:rsid w:val="001A0FEF"/>
    <w:rsid w:val="001B00F1"/>
    <w:rsid w:val="001B34E7"/>
    <w:rsid w:val="001C5B95"/>
    <w:rsid w:val="001E01A0"/>
    <w:rsid w:val="0021539D"/>
    <w:rsid w:val="00220E08"/>
    <w:rsid w:val="00221C95"/>
    <w:rsid w:val="00223201"/>
    <w:rsid w:val="00225F4C"/>
    <w:rsid w:val="002524A7"/>
    <w:rsid w:val="002602DF"/>
    <w:rsid w:val="00263B1A"/>
    <w:rsid w:val="002A2060"/>
    <w:rsid w:val="002A5B42"/>
    <w:rsid w:val="002C707C"/>
    <w:rsid w:val="002E49C3"/>
    <w:rsid w:val="00380877"/>
    <w:rsid w:val="00382F02"/>
    <w:rsid w:val="003852E7"/>
    <w:rsid w:val="00387193"/>
    <w:rsid w:val="003D25D1"/>
    <w:rsid w:val="003F4FD9"/>
    <w:rsid w:val="00405AC7"/>
    <w:rsid w:val="00406BB9"/>
    <w:rsid w:val="00440ED0"/>
    <w:rsid w:val="00462305"/>
    <w:rsid w:val="004A160D"/>
    <w:rsid w:val="004A1ECE"/>
    <w:rsid w:val="004B4B09"/>
    <w:rsid w:val="004C09BD"/>
    <w:rsid w:val="004D163D"/>
    <w:rsid w:val="00501B2E"/>
    <w:rsid w:val="005163B2"/>
    <w:rsid w:val="00540854"/>
    <w:rsid w:val="0054129F"/>
    <w:rsid w:val="0054746E"/>
    <w:rsid w:val="0055699B"/>
    <w:rsid w:val="00567297"/>
    <w:rsid w:val="00590376"/>
    <w:rsid w:val="005961B0"/>
    <w:rsid w:val="005A205D"/>
    <w:rsid w:val="005A6253"/>
    <w:rsid w:val="005D4D8C"/>
    <w:rsid w:val="005E0509"/>
    <w:rsid w:val="00634055"/>
    <w:rsid w:val="00643CC7"/>
    <w:rsid w:val="00651AF7"/>
    <w:rsid w:val="00653A1C"/>
    <w:rsid w:val="00655EC1"/>
    <w:rsid w:val="00672748"/>
    <w:rsid w:val="0067439A"/>
    <w:rsid w:val="00691F8F"/>
    <w:rsid w:val="006C22BA"/>
    <w:rsid w:val="006C5B05"/>
    <w:rsid w:val="00720C4B"/>
    <w:rsid w:val="007238FB"/>
    <w:rsid w:val="007617DA"/>
    <w:rsid w:val="0076184A"/>
    <w:rsid w:val="0078446B"/>
    <w:rsid w:val="007C3761"/>
    <w:rsid w:val="007E07FE"/>
    <w:rsid w:val="0080047A"/>
    <w:rsid w:val="0081455B"/>
    <w:rsid w:val="008238EA"/>
    <w:rsid w:val="00864D49"/>
    <w:rsid w:val="00875C14"/>
    <w:rsid w:val="008A52A2"/>
    <w:rsid w:val="008B2A47"/>
    <w:rsid w:val="008B5506"/>
    <w:rsid w:val="008B586C"/>
    <w:rsid w:val="008B7BDE"/>
    <w:rsid w:val="009001C7"/>
    <w:rsid w:val="00913455"/>
    <w:rsid w:val="00945019"/>
    <w:rsid w:val="00947209"/>
    <w:rsid w:val="00955DB8"/>
    <w:rsid w:val="0095716E"/>
    <w:rsid w:val="00984799"/>
    <w:rsid w:val="00992D9E"/>
    <w:rsid w:val="009A5997"/>
    <w:rsid w:val="009E2901"/>
    <w:rsid w:val="00A51A88"/>
    <w:rsid w:val="00A545D6"/>
    <w:rsid w:val="00A63D96"/>
    <w:rsid w:val="00A74AA4"/>
    <w:rsid w:val="00A825C1"/>
    <w:rsid w:val="00A82F13"/>
    <w:rsid w:val="00A97025"/>
    <w:rsid w:val="00AA72F7"/>
    <w:rsid w:val="00AB5B79"/>
    <w:rsid w:val="00AC5FB8"/>
    <w:rsid w:val="00AD56DF"/>
    <w:rsid w:val="00AE0FD7"/>
    <w:rsid w:val="00AE258D"/>
    <w:rsid w:val="00AE3CEF"/>
    <w:rsid w:val="00B31039"/>
    <w:rsid w:val="00B31C39"/>
    <w:rsid w:val="00B54D2D"/>
    <w:rsid w:val="00BA2C2E"/>
    <w:rsid w:val="00BA6EC9"/>
    <w:rsid w:val="00BD6F37"/>
    <w:rsid w:val="00C0182A"/>
    <w:rsid w:val="00CB2B58"/>
    <w:rsid w:val="00CC0CF4"/>
    <w:rsid w:val="00CD10FF"/>
    <w:rsid w:val="00CE5E61"/>
    <w:rsid w:val="00CF259B"/>
    <w:rsid w:val="00D159DB"/>
    <w:rsid w:val="00D23285"/>
    <w:rsid w:val="00D27E6D"/>
    <w:rsid w:val="00D35ADD"/>
    <w:rsid w:val="00D409F1"/>
    <w:rsid w:val="00D51456"/>
    <w:rsid w:val="00D552F0"/>
    <w:rsid w:val="00E100D0"/>
    <w:rsid w:val="00E565B0"/>
    <w:rsid w:val="00E91B33"/>
    <w:rsid w:val="00EA0AA6"/>
    <w:rsid w:val="00ED12C8"/>
    <w:rsid w:val="00ED2709"/>
    <w:rsid w:val="00F01B02"/>
    <w:rsid w:val="00F02981"/>
    <w:rsid w:val="00F345C6"/>
    <w:rsid w:val="00F3590A"/>
    <w:rsid w:val="00F44FAA"/>
    <w:rsid w:val="00F73FAA"/>
    <w:rsid w:val="00F84389"/>
    <w:rsid w:val="00FA1A9A"/>
    <w:rsid w:val="00FB5679"/>
    <w:rsid w:val="00FE4A0B"/>
    <w:rsid w:val="00F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B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5B42"/>
    <w:pPr>
      <w:keepNext/>
      <w:keepLines/>
      <w:numPr>
        <w:numId w:val="7"/>
      </w:numPr>
      <w:ind w:left="4893" w:hanging="357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A5B42"/>
    <w:pPr>
      <w:keepNext/>
      <w:keepLines/>
      <w:spacing w:after="12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ZMLUVY">
    <w:name w:val="ZMLUVY"/>
    <w:uiPriority w:val="99"/>
    <w:rsid w:val="001B34E7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A5B42"/>
    <w:rPr>
      <w:rFonts w:ascii="Times New Roman" w:eastAsiaTheme="majorEastAsia" w:hAnsi="Times New Roman" w:cstheme="majorBidi"/>
      <w:b/>
      <w:bCs/>
      <w:sz w:val="24"/>
      <w:szCs w:val="28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F73FA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73FAA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Normlny1">
    <w:name w:val="Normálny1"/>
    <w:next w:val="Normlny"/>
    <w:qFormat/>
    <w:rsid w:val="00F73FAA"/>
    <w:rPr>
      <w:rFonts w:ascii="Times New Roman" w:hAnsi="Times New Roman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2A5B42"/>
    <w:rPr>
      <w:rFonts w:ascii="Times New Roman" w:eastAsiaTheme="majorEastAsia" w:hAnsi="Times New Roman" w:cstheme="majorBidi"/>
      <w:b/>
      <w:bCs/>
      <w:sz w:val="24"/>
      <w:szCs w:val="26"/>
      <w:lang w:eastAsia="sk-SK"/>
    </w:rPr>
  </w:style>
  <w:style w:type="character" w:styleId="Hypertextovprepojenie">
    <w:name w:val="Hyperlink"/>
    <w:rsid w:val="002A5B4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2A5B42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2A5B42"/>
    <w:rPr>
      <w:rFonts w:ascii="AT*Switzerland" w:eastAsia="Times New Roman" w:hAnsi="AT*Switzerland" w:cs="Times New Roman"/>
      <w:sz w:val="24"/>
      <w:szCs w:val="20"/>
    </w:rPr>
  </w:style>
  <w:style w:type="paragraph" w:styleId="Zkladntext">
    <w:name w:val="Body Text"/>
    <w:basedOn w:val="Normlny"/>
    <w:link w:val="ZkladntextChar"/>
    <w:rsid w:val="002A5B4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A5B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Esloseznamu">
    <w:name w:val="Eíslo seznamu"/>
    <w:basedOn w:val="Normlny"/>
    <w:rsid w:val="002A5B42"/>
    <w:pPr>
      <w:ind w:left="283" w:hanging="283"/>
    </w:pPr>
    <w:rPr>
      <w:rFonts w:ascii="AT*Switzerland" w:hAnsi="AT*Switzerland"/>
      <w:snapToGrid w:val="0"/>
      <w:color w:val="000000"/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2A5B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B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ka">
    <w:name w:val="Oádka"/>
    <w:basedOn w:val="Normlny"/>
    <w:rsid w:val="002A5B42"/>
    <w:rPr>
      <w:rFonts w:ascii="AT*Switzerland" w:hAnsi="AT*Switzerland"/>
      <w:snapToGrid w:val="0"/>
      <w:color w:val="000000"/>
      <w:sz w:val="24"/>
    </w:rPr>
  </w:style>
  <w:style w:type="paragraph" w:customStyle="1" w:styleId="Pata">
    <w:name w:val="Pata"/>
    <w:basedOn w:val="Normlny"/>
    <w:rsid w:val="002A5B42"/>
    <w:rPr>
      <w:rFonts w:ascii="Arial" w:hAnsi="Arial"/>
      <w:b/>
      <w:shadow/>
      <w:snapToGrid w:val="0"/>
      <w:sz w:val="24"/>
    </w:rPr>
  </w:style>
  <w:style w:type="character" w:customStyle="1" w:styleId="pre">
    <w:name w:val="pre"/>
    <w:basedOn w:val="Predvolenpsmoodseku"/>
    <w:rsid w:val="002A5B42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A5B42"/>
    <w:pPr>
      <w:ind w:left="708"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A5B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81">
    <w:name w:val="Nadpis 81"/>
    <w:uiPriority w:val="99"/>
    <w:rsid w:val="002A5B4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styleId="Bezriadkovania">
    <w:name w:val="No Spacing"/>
    <w:uiPriority w:val="1"/>
    <w:qFormat/>
    <w:rsid w:val="00A63D96"/>
    <w:pPr>
      <w:jc w:val="left"/>
    </w:pPr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54129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nspb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5A8C1-7E1E-44AC-A46E-8E41F9E3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Machajová</dc:creator>
  <cp:lastModifiedBy>awagnerova</cp:lastModifiedBy>
  <cp:revision>4</cp:revision>
  <dcterms:created xsi:type="dcterms:W3CDTF">2021-11-02T11:58:00Z</dcterms:created>
  <dcterms:modified xsi:type="dcterms:W3CDTF">2021-11-03T07:57:00Z</dcterms:modified>
</cp:coreProperties>
</file>