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568EFD78"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Pr="003E5869">
        <w:rPr>
          <w:rFonts w:ascii="Times New Roman" w:eastAsia="Calibri" w:hAnsi="Times New Roman" w:cs="Times New Roman"/>
        </w:rPr>
        <w:t>Ľ. Štúra 861/5, 960 82 Zvolen</w:t>
      </w:r>
    </w:p>
    <w:p w14:paraId="25D24460"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t xml:space="preserve"> 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t xml:space="preserve"> 35996561</w:t>
      </w:r>
      <w:r w:rsidRPr="003E5869">
        <w:rPr>
          <w:rFonts w:ascii="Times New Roman" w:hAnsi="Times New Roman" w:cs="Times New Roman"/>
        </w:rPr>
        <w:tab/>
      </w:r>
      <w:r w:rsidRPr="003E5869">
        <w:rPr>
          <w:rFonts w:ascii="Times New Roman" w:hAnsi="Times New Roman" w:cs="Times New Roman"/>
        </w:rPr>
        <w:tab/>
      </w:r>
    </w:p>
    <w:p w14:paraId="26FEA826"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t xml:space="preserve"> 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3502DDA"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r>
      <w:r w:rsidR="00680301">
        <w:rPr>
          <w:rFonts w:ascii="Times New Roman" w:hAnsi="Times New Roman" w:cs="Times New Roman"/>
        </w:rPr>
        <w:t xml:space="preserve"> </w:t>
      </w:r>
      <w:r w:rsidRPr="003E5869">
        <w:rPr>
          <w:rFonts w:ascii="Times New Roman" w:hAnsi="Times New Roman" w:cs="Times New Roman"/>
        </w:rPr>
        <w:t>Štátna pokladnica</w:t>
      </w:r>
      <w:r w:rsidRPr="003E5869">
        <w:rPr>
          <w:rFonts w:ascii="Times New Roman" w:hAnsi="Times New Roman" w:cs="Times New Roman"/>
        </w:rPr>
        <w:tab/>
      </w:r>
      <w:r w:rsidRPr="003E5869">
        <w:rPr>
          <w:rFonts w:ascii="Times New Roman" w:hAnsi="Times New Roman" w:cs="Times New Roman"/>
        </w:rPr>
        <w:tab/>
      </w:r>
    </w:p>
    <w:p w14:paraId="2713EE6C" w14:textId="31722CD8"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00680301">
        <w:rPr>
          <w:rFonts w:ascii="Times New Roman" w:hAnsi="Times New Roman" w:cs="Times New Roman"/>
        </w:rPr>
        <w:t xml:space="preserve"> </w:t>
      </w:r>
      <w:r w:rsidRPr="003E5869">
        <w:rPr>
          <w:rFonts w:ascii="Times New Roman" w:eastAsia="Calibri" w:hAnsi="Times New Roman" w:cs="Times New Roman"/>
        </w:rPr>
        <w:t xml:space="preserve">IBAN: </w:t>
      </w:r>
      <w:r w:rsidR="00DF6775" w:rsidRPr="00DF6775">
        <w:rPr>
          <w:rFonts w:ascii="Times New Roman" w:hAnsi="Times New Roman" w:cs="Times New Roman"/>
        </w:rPr>
        <w:t>SK7781800000007000396254</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680301">
      <w:pPr>
        <w:spacing w:after="0" w:line="264" w:lineRule="auto"/>
        <w:jc w:val="both"/>
        <w:rPr>
          <w:rFonts w:ascii="Times New Roman" w:hAnsi="Times New Roman" w:cs="Times New Roman"/>
        </w:rPr>
      </w:pPr>
    </w:p>
    <w:p w14:paraId="716AB830" w14:textId="6088CAE6" w:rsidR="00FE6078" w:rsidRPr="003E5869" w:rsidRDefault="00FC2DD9" w:rsidP="00680301">
      <w:pPr>
        <w:pStyle w:val="Odsekzoznamu"/>
        <w:widowControl/>
        <w:numPr>
          <w:ilvl w:val="0"/>
          <w:numId w:val="17"/>
        </w:numPr>
        <w:tabs>
          <w:tab w:val="clear" w:pos="720"/>
          <w:tab w:val="num" w:pos="426"/>
        </w:tabs>
        <w:spacing w:after="0" w:line="264" w:lineRule="auto"/>
        <w:ind w:left="426" w:hanging="426"/>
        <w:jc w:val="both"/>
        <w:rPr>
          <w:rFonts w:ascii="Times New Roman" w:hAnsi="Times New Roman" w:cs="Times New Roman"/>
        </w:rPr>
      </w:pPr>
      <w:r>
        <w:rPr>
          <w:rFonts w:ascii="Times New Roman" w:hAnsi="Times New Roman" w:cs="Times New Roman"/>
        </w:rPr>
        <w:t xml:space="preserve">Kupujúci zrealizoval verejné obstarávanie s predmetom </w:t>
      </w:r>
      <w:bookmarkStart w:id="0" w:name="_Hlk82425236"/>
      <w:r>
        <w:rPr>
          <w:rFonts w:ascii="Times New Roman" w:hAnsi="Times New Roman" w:cs="Times New Roman"/>
          <w:b/>
        </w:rPr>
        <w:t>„</w:t>
      </w:r>
      <w:r w:rsidRPr="00173D5D">
        <w:rPr>
          <w:rFonts w:ascii="Times New Roman" w:hAnsi="Times New Roman"/>
          <w:b/>
        </w:rPr>
        <w:t>Interiérové zariadenie suterénu</w:t>
      </w:r>
      <w:r>
        <w:rPr>
          <w:rFonts w:ascii="Times New Roman" w:hAnsi="Times New Roman" w:cs="Times New Roman"/>
          <w:b/>
        </w:rPr>
        <w:t xml:space="preserve"> – Výzva </w:t>
      </w:r>
      <w:r w:rsidR="00680301">
        <w:rPr>
          <w:rFonts w:ascii="Times New Roman" w:hAnsi="Times New Roman" w:cs="Times New Roman"/>
          <w:b/>
        </w:rPr>
        <w:t xml:space="preserve">          </w:t>
      </w:r>
      <w:r>
        <w:rPr>
          <w:rFonts w:ascii="Times New Roman" w:hAnsi="Times New Roman" w:cs="Times New Roman"/>
          <w:b/>
        </w:rPr>
        <w:t xml:space="preserve">č. </w:t>
      </w:r>
      <w:r w:rsidR="00D01D06">
        <w:rPr>
          <w:rFonts w:ascii="Times New Roman" w:hAnsi="Times New Roman" w:cs="Times New Roman"/>
          <w:b/>
        </w:rPr>
        <w:t>1</w:t>
      </w:r>
      <w:r w:rsidR="00D01D06">
        <w:rPr>
          <w:rFonts w:ascii="Times New Roman" w:hAnsi="Times New Roman" w:cs="Times New Roman"/>
          <w:b/>
        </w:rPr>
        <w:t>7</w:t>
      </w:r>
      <w:r>
        <w:rPr>
          <w:rFonts w:ascii="Times New Roman" w:hAnsi="Times New Roman" w:cs="Times New Roman"/>
          <w:b/>
        </w:rPr>
        <w:t>“</w:t>
      </w:r>
      <w:r>
        <w:rPr>
          <w:rFonts w:ascii="Times New Roman" w:hAnsi="Times New Roman" w:cs="Times New Roman"/>
        </w:rPr>
        <w:t xml:space="preserve"> </w:t>
      </w:r>
      <w:bookmarkEnd w:id="0"/>
      <w:r>
        <w:rPr>
          <w:rFonts w:ascii="Times New Roman" w:hAnsi="Times New Roman" w:cs="Times New Roman"/>
        </w:rPr>
        <w:t>(ďalej len „</w:t>
      </w:r>
      <w:r>
        <w:rPr>
          <w:rFonts w:ascii="Times New Roman" w:hAnsi="Times New Roman" w:cs="Times New Roman"/>
          <w:b/>
          <w:bCs/>
        </w:rPr>
        <w:t>verejné obstarávanie</w:t>
      </w:r>
      <w:r>
        <w:rPr>
          <w:rFonts w:ascii="Times New Roman" w:hAnsi="Times New Roman" w:cs="Times New Roman"/>
        </w:rPr>
        <w:t xml:space="preserve">“), ktoré bolo vyhlásené výzvou na predkladanie ponúk v rámci dynamického nákupného systému zriadeného v zmysle </w:t>
      </w:r>
      <w:proofErr w:type="spellStart"/>
      <w:r>
        <w:rPr>
          <w:rFonts w:ascii="Times New Roman" w:hAnsi="Times New Roman" w:cs="Times New Roman"/>
        </w:rPr>
        <w:t>ust</w:t>
      </w:r>
      <w:proofErr w:type="spellEnd"/>
      <w:r>
        <w:rPr>
          <w:rFonts w:ascii="Times New Roman" w:hAnsi="Times New Roman" w:cs="Times New Roman"/>
        </w:rPr>
        <w:t>. § 58 – 61 zákona o verejnom obstarávaní, vyhláseného v Úradnom vestníku EÚ č. S67 dňa 03.04.2020 pod značkou oznámenia 2020/S 067-158990 a vo Vestníku verejného obstarávania č. 75/2020 dňa 06.04.2020 pod značkou oznámenia 12761-MUT. 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2E6DBB09"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w:t>
      </w:r>
      <w:r w:rsidR="00680301">
        <w:rPr>
          <w:rFonts w:ascii="Times New Roman" w:hAnsi="Times New Roman" w:cs="Times New Roman"/>
          <w:b/>
        </w:rPr>
        <w:t xml:space="preserve">                 </w:t>
      </w:r>
      <w:r w:rsidRPr="003E5869">
        <w:rPr>
          <w:rFonts w:ascii="Times New Roman" w:hAnsi="Times New Roman" w:cs="Times New Roman"/>
          <w:b/>
        </w:rPr>
        <w:t xml:space="preserve">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73B531B8" w14:textId="5FE993DD" w:rsidR="00FE6078" w:rsidRDefault="00FE6078" w:rsidP="00FE6078">
      <w:pPr>
        <w:spacing w:after="0" w:line="240" w:lineRule="auto"/>
        <w:jc w:val="both"/>
        <w:rPr>
          <w:rFonts w:ascii="Times New Roman" w:hAnsi="Times New Roman" w:cs="Times New Roman"/>
          <w:b/>
        </w:rPr>
      </w:pPr>
    </w:p>
    <w:p w14:paraId="1EDA7A1A" w14:textId="77777777" w:rsidR="00FC1758" w:rsidRPr="003E5869" w:rsidRDefault="00FC175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5D44FCEE"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do </w:t>
      </w:r>
      <w:r w:rsidR="00DF6775">
        <w:rPr>
          <w:rFonts w:ascii="Times New Roman" w:hAnsi="Times New Roman" w:cs="Times New Roman"/>
        </w:rPr>
        <w:t> </w:t>
      </w:r>
      <w:r w:rsidR="00DF6775" w:rsidRPr="00D76AA1">
        <w:rPr>
          <w:rFonts w:ascii="Times New Roman" w:hAnsi="Times New Roman" w:cs="Times New Roman"/>
          <w:b/>
          <w:bCs/>
        </w:rPr>
        <w:t xml:space="preserve">12 týždňov </w:t>
      </w:r>
      <w:r w:rsidR="00345A3A">
        <w:rPr>
          <w:rFonts w:ascii="Times New Roman" w:hAnsi="Times New Roman" w:cs="Times New Roman"/>
          <w:b/>
          <w:bCs/>
        </w:rPr>
        <w:t xml:space="preserve">         </w:t>
      </w:r>
      <w:r w:rsidR="00DF6775" w:rsidRPr="00D76AA1">
        <w:rPr>
          <w:rFonts w:ascii="Times New Roman" w:hAnsi="Times New Roman" w:cs="Times New Roman"/>
          <w:b/>
          <w:bCs/>
        </w:rPr>
        <w:t>odo dňa nadobudnutia účinnosti tejto zmluvy</w:t>
      </w:r>
      <w:r w:rsidRPr="00DF6775">
        <w:rPr>
          <w:rFonts w:ascii="Times New Roman" w:hAnsi="Times New Roman" w:cs="Times New Roman"/>
        </w:rPr>
        <w:t>.</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5D2F525D"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552700C0"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Alena </w:t>
      </w:r>
      <w:proofErr w:type="spellStart"/>
      <w:r w:rsidRPr="003E5869">
        <w:rPr>
          <w:rFonts w:ascii="Times New Roman" w:hAnsi="Times New Roman" w:cs="Times New Roman"/>
        </w:rPr>
        <w:t>Lontošová</w:t>
      </w:r>
      <w:proofErr w:type="spellEnd"/>
      <w:r w:rsidRPr="003E5869">
        <w:rPr>
          <w:rFonts w:ascii="Times New Roman" w:hAnsi="Times New Roman" w:cs="Times New Roman"/>
        </w:rPr>
        <w:t xml:space="preserve">. Zodpovedným zástupcom predávajúceho </w:t>
      </w:r>
      <w:r w:rsidR="00345A3A">
        <w:rPr>
          <w:rFonts w:ascii="Times New Roman" w:hAnsi="Times New Roman" w:cs="Times New Roman"/>
        </w:rPr>
        <w:t xml:space="preserve">                        </w:t>
      </w:r>
      <w:r w:rsidRPr="003E5869">
        <w:rPr>
          <w:rFonts w:ascii="Times New Roman" w:hAnsi="Times New Roman" w:cs="Times New Roman"/>
        </w:rPr>
        <w:t xml:space="preserve">na odovzdanie predmetu kúpy a na podpísanie protokolu o odovzdaní je </w:t>
      </w:r>
      <w:r w:rsidRPr="003E5869">
        <w:rPr>
          <w:rFonts w:ascii="Times New Roman" w:hAnsi="Times New Roman" w:cs="Times New Roman"/>
          <w:highlight w:val="yellow"/>
        </w:rPr>
        <w:t>___________________</w:t>
      </w:r>
      <w:r w:rsidRPr="003E5869">
        <w:rPr>
          <w:rFonts w:ascii="Times New Roman" w:hAnsi="Times New Roman" w:cs="Times New Roman"/>
        </w:rPr>
        <w:t>.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2B566431"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Dopravu predmetu kúpy do miesta dodania zabezpečuje predávajúci na vlastné náklady tak, aby bola zabezpečená dostatočná ochrana pred jeho poškodením, zničením alebo odcudzením počas prepravy </w:t>
      </w:r>
      <w:r w:rsidR="00345A3A">
        <w:rPr>
          <w:rFonts w:ascii="Times New Roman" w:hAnsi="Times New Roman" w:cs="Times New Roman"/>
        </w:rPr>
        <w:t xml:space="preserve">         </w:t>
      </w:r>
      <w:r w:rsidRPr="003E5869">
        <w:rPr>
          <w:rFonts w:ascii="Times New Roman" w:hAnsi="Times New Roman" w:cs="Times New Roman"/>
        </w:rPr>
        <w:t>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0742611B"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Ak predávajúci nedodá kupujúcemu tovar v dohodnutej lehote podľa bodu 1 tohto článku tejto zmluvy, takéto konanie sa považuje za podstatné porušenie zmluvných podmienok a zakladá právo kupujúceho </w:t>
      </w:r>
      <w:r w:rsidR="00345A3A">
        <w:rPr>
          <w:rFonts w:ascii="Times New Roman" w:hAnsi="Times New Roman" w:cs="Times New Roman"/>
        </w:rPr>
        <w:t xml:space="preserve">    </w:t>
      </w:r>
      <w:r w:rsidRPr="003E5869">
        <w:rPr>
          <w:rFonts w:ascii="Times New Roman" w:hAnsi="Times New Roman" w:cs="Times New Roman"/>
        </w:rPr>
        <w:t>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1320406E"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bude </w:t>
      </w:r>
      <w:r w:rsidR="00680301" w:rsidRPr="003329C4">
        <w:rPr>
          <w:rFonts w:ascii="Times New Roman" w:hAnsi="Times New Roman" w:cs="Times New Roman"/>
          <w:highlight w:val="yellow"/>
          <w:lang w:eastAsia="sk-SK"/>
        </w:rPr>
        <w:t>..............</w:t>
      </w:r>
      <w:r w:rsidRPr="003E5869">
        <w:rPr>
          <w:rFonts w:ascii="Times New Roman" w:hAnsi="Times New Roman" w:cs="Times New Roman"/>
          <w:lang w:eastAsia="sk-SK"/>
        </w:rPr>
        <w:t xml:space="preserve"> EUR (slovom </w:t>
      </w:r>
      <w:r w:rsidR="00680301" w:rsidRPr="003329C4">
        <w:rPr>
          <w:rFonts w:ascii="Times New Roman" w:hAnsi="Times New Roman" w:cs="Times New Roman"/>
          <w:highlight w:val="yellow"/>
          <w:lang w:eastAsia="sk-SK"/>
        </w:rPr>
        <w:t>....................</w:t>
      </w:r>
      <w:r w:rsidRPr="003E5869">
        <w:rPr>
          <w:rFonts w:ascii="Times New Roman" w:hAnsi="Times New Roman" w:cs="Times New Roman"/>
          <w:lang w:eastAsia="sk-SK"/>
        </w:rPr>
        <w:t xml:space="preserve">EUR </w:t>
      </w:r>
      <w:r w:rsidR="00680301" w:rsidRPr="003329C4">
        <w:rPr>
          <w:rFonts w:ascii="Times New Roman" w:hAnsi="Times New Roman" w:cs="Times New Roman"/>
          <w:highlight w:val="yellow"/>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lastRenderedPageBreak/>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5C9808B2"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w:t>
      </w:r>
      <w:r w:rsidR="00680301">
        <w:rPr>
          <w:rFonts w:ascii="Times New Roman" w:hAnsi="Times New Roman" w:cs="Times New Roman"/>
          <w:color w:val="000000"/>
        </w:rPr>
        <w:t>1</w:t>
      </w:r>
      <w:r w:rsidR="00680301" w:rsidRPr="003E5869">
        <w:rPr>
          <w:rFonts w:ascii="Times New Roman" w:hAnsi="Times New Roman" w:cs="Times New Roman"/>
          <w:color w:val="000000"/>
        </w:rPr>
        <w:t xml:space="preserve"> </w:t>
      </w:r>
      <w:r w:rsidRPr="003E5869">
        <w:rPr>
          <w:rFonts w:ascii="Times New Roman" w:hAnsi="Times New Roman" w:cs="Times New Roman"/>
          <w:color w:val="000000"/>
        </w:rPr>
        <w:t xml:space="preserve">zmluvy </w:t>
      </w:r>
      <w:r w:rsidRPr="003E5869">
        <w:rPr>
          <w:rFonts w:ascii="Times New Roman" w:hAnsi="Times New Roman" w:cs="Times New Roman"/>
        </w:rPr>
        <w:t xml:space="preserve">sú stanovené </w:t>
      </w:r>
      <w:r w:rsidRPr="003E5869">
        <w:rPr>
          <w:rFonts w:ascii="Times New Roman" w:hAnsi="Times New Roman" w:cs="Times New Roman"/>
          <w:color w:val="000000"/>
        </w:rPr>
        <w:t xml:space="preserve">v zmysle § 3 zákona </w:t>
      </w:r>
      <w:r w:rsidR="00345A3A">
        <w:rPr>
          <w:rFonts w:ascii="Times New Roman" w:hAnsi="Times New Roman" w:cs="Times New Roman"/>
          <w:color w:val="000000"/>
        </w:rPr>
        <w:t xml:space="preserve">             </w:t>
      </w:r>
      <w:r w:rsidRPr="003E5869">
        <w:rPr>
          <w:rFonts w:ascii="Times New Roman" w:hAnsi="Times New Roman" w:cs="Times New Roman"/>
          <w:color w:val="000000"/>
        </w:rPr>
        <w:t>č. 18/1996 Z. z. o cenách v znení neskorších predpisov, vyhlášky MF č. 87/1996 Z. z., ktorou sa vykonáva zákon č. 18/1996 Z. z. o cenách v znení neskorších predpisov.</w:t>
      </w: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4099F1CB"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Pr="003E5869">
        <w:rPr>
          <w:rFonts w:ascii="Times New Roman" w:hAnsi="Times New Roman" w:cs="Times New Roman"/>
        </w:rPr>
        <w:t>5335827</w:t>
      </w:r>
      <w:r w:rsidRPr="003E5869">
        <w:rPr>
          <w:rFonts w:ascii="Times New Roman" w:hAnsi="Times New Roman" w:cs="Times New Roman"/>
          <w:color w:val="000000"/>
        </w:rPr>
        <w:t xml:space="preserve"> </w:t>
      </w:r>
      <w:r w:rsidR="00345A3A">
        <w:rPr>
          <w:rFonts w:ascii="Times New Roman" w:hAnsi="Times New Roman" w:cs="Times New Roman"/>
          <w:color w:val="000000"/>
        </w:rPr>
        <w:t xml:space="preserve">   </w:t>
      </w:r>
      <w:r w:rsidRPr="003E5869">
        <w:rPr>
          <w:rFonts w:ascii="Times New Roman" w:hAnsi="Times New Roman" w:cs="Times New Roman"/>
          <w:color w:val="000000"/>
        </w:rPr>
        <w:t xml:space="preserve">na nasledovné telefónne číslo poskytnuté predávajúcim </w:t>
      </w:r>
      <w:r w:rsidRPr="00FC1758">
        <w:rPr>
          <w:rFonts w:ascii="Times New Roman" w:hAnsi="Times New Roman" w:cs="Times New Roman"/>
          <w:color w:val="000000"/>
          <w:highlight w:val="yellow"/>
        </w:rPr>
        <w:t>..........................</w:t>
      </w:r>
      <w:r w:rsidRPr="003E5869">
        <w:rPr>
          <w:rFonts w:ascii="Times New Roman" w:hAnsi="Times New Roman" w:cs="Times New Roman"/>
          <w:color w:val="000000"/>
        </w:rPr>
        <w:t xml:space="preserve">, pričom následne bude nahlásená chyba, príp. reklamácia, oznámená z e-mailovej adresy kupujúceho </w:t>
      </w:r>
      <w:hyperlink r:id="rId8" w:history="1">
        <w:r w:rsidR="00680301" w:rsidRPr="002D32A1">
          <w:rPr>
            <w:rStyle w:val="Hypertextovprepojenie"/>
            <w:rFonts w:ascii="Times New Roman" w:hAnsi="Times New Roman" w:cs="Times New Roman"/>
          </w:rPr>
          <w:t>podatelna@kskls.sk</w:t>
        </w:r>
      </w:hyperlink>
      <w:r w:rsidR="00680301">
        <w:rPr>
          <w:rFonts w:ascii="Times New Roman" w:hAnsi="Times New Roman" w:cs="Times New Roman"/>
          <w:color w:val="000000"/>
        </w:rPr>
        <w:t xml:space="preserve"> </w:t>
      </w:r>
      <w:r w:rsidRPr="003E5869">
        <w:rPr>
          <w:rFonts w:ascii="Times New Roman" w:hAnsi="Times New Roman" w:cs="Times New Roman"/>
          <w:color w:val="000000"/>
        </w:rPr>
        <w:t xml:space="preserve">aj e-mailom </w:t>
      </w:r>
      <w:r w:rsidR="00345A3A">
        <w:rPr>
          <w:rFonts w:ascii="Times New Roman" w:hAnsi="Times New Roman" w:cs="Times New Roman"/>
          <w:color w:val="000000"/>
        </w:rPr>
        <w:t xml:space="preserve">        </w:t>
      </w:r>
      <w:r w:rsidRPr="003E5869">
        <w:rPr>
          <w:rFonts w:ascii="Times New Roman" w:hAnsi="Times New Roman" w:cs="Times New Roman"/>
          <w:color w:val="000000"/>
        </w:rPr>
        <w:t>na nasledovnú e-mailovú adresu predávajúceho .</w:t>
      </w:r>
      <w:r w:rsidRPr="00FC1758">
        <w:rPr>
          <w:rFonts w:ascii="Times New Roman" w:hAnsi="Times New Roman" w:cs="Times New Roman"/>
          <w:color w:val="000000"/>
          <w:highlight w:val="yellow"/>
        </w:rPr>
        <w:t>..........................</w:t>
      </w:r>
      <w:r w:rsidRPr="003E5869">
        <w:rPr>
          <w:rFonts w:ascii="Times New Roman" w:hAnsi="Times New Roman" w:cs="Times New Roman"/>
          <w:color w:val="000000"/>
        </w:rPr>
        <w:t xml:space="preserve"> Spôsob ako aj forma a rozsah odstránenej vady, prípadne vybavenia reklamácie oznámi predávajúci kupujúcemu e-mailom prípadne písomne.</w:t>
      </w:r>
    </w:p>
    <w:p w14:paraId="3B1CA239" w14:textId="77777777" w:rsidR="003E5869" w:rsidRPr="00345A3A" w:rsidRDefault="003E5869" w:rsidP="00345A3A">
      <w:pPr>
        <w:spacing w:after="0" w:line="240" w:lineRule="auto"/>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534E9DEA"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Ak predávajúci koná v rozpore s touto zmluvou, súťažnými podkladmi, právnymi predpismi a na písomnú výzvu kupujúceho toto konanie a jeho následky v určitej lehote neodstráni, je kupujúci oprávnený </w:t>
      </w:r>
      <w:r w:rsidR="00345A3A">
        <w:rPr>
          <w:rFonts w:ascii="Times New Roman" w:hAnsi="Times New Roman" w:cs="Times New Roman"/>
          <w:color w:val="000000"/>
        </w:rPr>
        <w:t xml:space="preserve">             </w:t>
      </w:r>
      <w:r w:rsidRPr="003E5869">
        <w:rPr>
          <w:rFonts w:ascii="Times New Roman" w:hAnsi="Times New Roman" w:cs="Times New Roman"/>
          <w:color w:val="000000"/>
        </w:rPr>
        <w:t>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3309F7F6"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w:t>
      </w:r>
      <w:r w:rsidR="00345A3A">
        <w:rPr>
          <w:rFonts w:ascii="Times New Roman" w:hAnsi="Times New Roman" w:cs="Times New Roman"/>
          <w:color w:val="000000"/>
        </w:rPr>
        <w:t xml:space="preserve">          </w:t>
      </w:r>
      <w:r w:rsidRPr="003E5869">
        <w:rPr>
          <w:rFonts w:ascii="Times New Roman" w:hAnsi="Times New Roman" w:cs="Times New Roman"/>
          <w:color w:val="000000"/>
        </w:rPr>
        <w:t xml:space="preserve">§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3E8AF1BD" w:rsidR="00FE6078" w:rsidRDefault="00FE6078" w:rsidP="00FE6078">
      <w:pPr>
        <w:pStyle w:val="Odsekzoznamu"/>
        <w:spacing w:after="0" w:line="240" w:lineRule="auto"/>
        <w:ind w:left="0"/>
        <w:jc w:val="both"/>
        <w:rPr>
          <w:rFonts w:ascii="Times New Roman" w:hAnsi="Times New Roman" w:cs="Times New Roman"/>
          <w:b/>
          <w:color w:val="000000"/>
        </w:rPr>
      </w:pPr>
    </w:p>
    <w:p w14:paraId="7368C5A2" w14:textId="77777777" w:rsidR="00FC1758" w:rsidRPr="003E5869" w:rsidRDefault="00FC1758" w:rsidP="00FE6078">
      <w:pPr>
        <w:pStyle w:val="Odsekzoznamu"/>
        <w:spacing w:after="0" w:line="240" w:lineRule="auto"/>
        <w:ind w:left="0"/>
        <w:jc w:val="both"/>
        <w:rPr>
          <w:rFonts w:ascii="Times New Roman" w:hAnsi="Times New Roman" w:cs="Times New Roman"/>
          <w:b/>
          <w:color w:val="000000"/>
        </w:rPr>
      </w:pPr>
    </w:p>
    <w:p w14:paraId="11C8A39D" w14:textId="1091E3F2"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05C20D9C"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xml:space="preserve">, a/alebo právo objednávateľa požadovať </w:t>
      </w:r>
      <w:r w:rsidR="00345A3A">
        <w:rPr>
          <w:rFonts w:ascii="Times New Roman" w:hAnsi="Times New Roman" w:cs="Times New Roman"/>
        </w:rPr>
        <w:t xml:space="preserve">                                </w:t>
      </w:r>
      <w:r w:rsidRPr="003E5869">
        <w:rPr>
          <w:rFonts w:ascii="Times New Roman" w:hAnsi="Times New Roman" w:cs="Times New Roman"/>
        </w:rPr>
        <w:t xml:space="preserve">od uchádzača/predávajúceho zaplatenie zmluvnej pokuty vo výške maximálneho finančného limitu dohodnutého podľa tejto dohody, čím nie je nijako dotknutý nárok objednávateľa požadovať </w:t>
      </w:r>
      <w:r w:rsidR="00345A3A">
        <w:rPr>
          <w:rFonts w:ascii="Times New Roman" w:hAnsi="Times New Roman" w:cs="Times New Roman"/>
        </w:rPr>
        <w:t xml:space="preserve">                        </w:t>
      </w:r>
      <w:r w:rsidRPr="003E5869">
        <w:rPr>
          <w:rFonts w:ascii="Times New Roman" w:hAnsi="Times New Roman" w:cs="Times New Roman"/>
        </w:rPr>
        <w:t>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w:t>
      </w:r>
      <w:r w:rsidRPr="003E5869">
        <w:rPr>
          <w:rFonts w:ascii="Times New Roman" w:hAnsi="Times New Roman" w:cs="Times New Roman"/>
        </w:rPr>
        <w:lastRenderedPageBreak/>
        <w:t>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45A3A">
      <w:pPr>
        <w:pStyle w:val="Style4"/>
        <w:pBdr>
          <w:top w:val="single" w:sz="4" w:space="1" w:color="auto"/>
          <w:left w:val="single" w:sz="4" w:space="0" w:color="auto"/>
          <w:bottom w:val="single" w:sz="4" w:space="1" w:color="auto"/>
          <w:right w:val="single" w:sz="4" w:space="6" w:color="auto"/>
        </w:pBdr>
        <w:shd w:val="clear" w:color="auto" w:fill="auto"/>
        <w:tabs>
          <w:tab w:val="left" w:pos="294"/>
        </w:tabs>
        <w:spacing w:before="0" w:line="240" w:lineRule="auto"/>
        <w:ind w:right="-129"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1C7B4B64" w:rsidR="00FE6078" w:rsidRPr="003E5869" w:rsidRDefault="003E5869" w:rsidP="00345A3A">
      <w:pPr>
        <w:pStyle w:val="Bezriadkovania"/>
        <w:pBdr>
          <w:top w:val="single" w:sz="4" w:space="1" w:color="auto"/>
          <w:left w:val="single" w:sz="4" w:space="0" w:color="auto"/>
          <w:bottom w:val="single" w:sz="4" w:space="1" w:color="auto"/>
          <w:right w:val="single" w:sz="4" w:space="6" w:color="auto"/>
        </w:pBdr>
        <w:ind w:right="-129"/>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680301">
        <w:rPr>
          <w:rStyle w:val="CharStyle15"/>
          <w:sz w:val="22"/>
          <w:szCs w:val="22"/>
        </w:rPr>
        <w:t>Technická špecifikácia</w:t>
      </w:r>
    </w:p>
    <w:p w14:paraId="4EBCEFCA" w14:textId="16D18BF5" w:rsidR="00FE6078" w:rsidRPr="003E5869" w:rsidRDefault="003E5869" w:rsidP="00345A3A">
      <w:pPr>
        <w:pStyle w:val="Bezriadkovania"/>
        <w:pBdr>
          <w:top w:val="single" w:sz="4" w:space="1" w:color="auto"/>
          <w:left w:val="single" w:sz="4" w:space="0" w:color="auto"/>
          <w:bottom w:val="single" w:sz="4" w:space="1" w:color="auto"/>
          <w:right w:val="single" w:sz="4" w:space="6" w:color="auto"/>
        </w:pBdr>
        <w:ind w:right="-129"/>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w:t>
      </w:r>
      <w:r w:rsidR="00680301" w:rsidRPr="00D76AA1">
        <w:rPr>
          <w:rStyle w:val="CharStyle15"/>
          <w:sz w:val="22"/>
          <w:szCs w:val="22"/>
        </w:rPr>
        <w:t>Výkresová dokumentácia</w:t>
      </w:r>
    </w:p>
    <w:p w14:paraId="4147E7BB" w14:textId="37E8A6B5" w:rsidR="00FE6078" w:rsidRPr="003E5869" w:rsidRDefault="003E5869" w:rsidP="00345A3A">
      <w:pPr>
        <w:pStyle w:val="Bezriadkovania"/>
        <w:pBdr>
          <w:top w:val="single" w:sz="4" w:space="1" w:color="auto"/>
          <w:left w:val="single" w:sz="4" w:space="0" w:color="auto"/>
          <w:bottom w:val="single" w:sz="4" w:space="1" w:color="auto"/>
          <w:right w:val="single" w:sz="4" w:space="6" w:color="auto"/>
        </w:pBdr>
        <w:ind w:left="1418" w:right="-129"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sidR="00680301">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369C4CAF"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w:t>
      </w:r>
      <w:r w:rsidR="00881D76">
        <w:rPr>
          <w:rFonts w:ascii="Times New Roman" w:hAnsi="Times New Roman" w:cs="Times New Roman"/>
        </w:rPr>
        <w:t>o Zvolene</w:t>
      </w:r>
      <w:r w:rsidRPr="003E5869">
        <w:rPr>
          <w:rFonts w:ascii="Times New Roman" w:hAnsi="Times New Roman" w:cs="Times New Roman"/>
        </w:rPr>
        <w:t>,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9"/>
      <w:footerReference w:type="even" r:id="rId10"/>
      <w:footerReference w:type="default" r:id="rId11"/>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10B1" w14:textId="77777777" w:rsidR="00844427" w:rsidRDefault="00844427" w:rsidP="008525F3">
      <w:pPr>
        <w:spacing w:after="0" w:line="240" w:lineRule="auto"/>
      </w:pPr>
      <w:r>
        <w:separator/>
      </w:r>
    </w:p>
  </w:endnote>
  <w:endnote w:type="continuationSeparator" w:id="0">
    <w:p w14:paraId="302D1DE7" w14:textId="77777777" w:rsidR="00844427" w:rsidRDefault="00844427" w:rsidP="008525F3">
      <w:pPr>
        <w:spacing w:after="0" w:line="240" w:lineRule="auto"/>
      </w:pPr>
      <w:r>
        <w:continuationSeparator/>
      </w:r>
    </w:p>
  </w:endnote>
  <w:endnote w:type="continuationNotice" w:id="1">
    <w:p w14:paraId="476917E1" w14:textId="77777777" w:rsidR="00844427" w:rsidRDefault="00844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Pr="003E5869">
          <w:rPr>
            <w:rStyle w:val="slostrany"/>
            <w:rFonts w:ascii="Times New Roman" w:hAnsi="Times New Roman" w:cs="Times New Roman"/>
            <w:noProof/>
            <w:sz w:val="20"/>
            <w:szCs w:val="20"/>
          </w:rPr>
          <w:t>1</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844427"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7CB1" w14:textId="77777777" w:rsidR="00844427" w:rsidRDefault="00844427" w:rsidP="008525F3">
      <w:pPr>
        <w:spacing w:after="0" w:line="240" w:lineRule="auto"/>
      </w:pPr>
      <w:r>
        <w:separator/>
      </w:r>
    </w:p>
  </w:footnote>
  <w:footnote w:type="continuationSeparator" w:id="0">
    <w:p w14:paraId="24E98992" w14:textId="77777777" w:rsidR="00844427" w:rsidRDefault="00844427" w:rsidP="008525F3">
      <w:pPr>
        <w:spacing w:after="0" w:line="240" w:lineRule="auto"/>
      </w:pPr>
      <w:r>
        <w:continuationSeparator/>
      </w:r>
    </w:p>
  </w:footnote>
  <w:footnote w:type="continuationNotice" w:id="1">
    <w:p w14:paraId="373DB6B3" w14:textId="77777777" w:rsidR="00844427" w:rsidRDefault="00844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1223D"/>
    <w:rsid w:val="000123C6"/>
    <w:rsid w:val="00027E35"/>
    <w:rsid w:val="00044A9F"/>
    <w:rsid w:val="00055318"/>
    <w:rsid w:val="00067F1B"/>
    <w:rsid w:val="00073F48"/>
    <w:rsid w:val="00074B61"/>
    <w:rsid w:val="00085A67"/>
    <w:rsid w:val="00093681"/>
    <w:rsid w:val="00097193"/>
    <w:rsid w:val="000D54C2"/>
    <w:rsid w:val="000F2F00"/>
    <w:rsid w:val="000F2F4A"/>
    <w:rsid w:val="001025EC"/>
    <w:rsid w:val="00102A16"/>
    <w:rsid w:val="00162D0F"/>
    <w:rsid w:val="001716C0"/>
    <w:rsid w:val="00181661"/>
    <w:rsid w:val="00182443"/>
    <w:rsid w:val="00197AD2"/>
    <w:rsid w:val="00197D19"/>
    <w:rsid w:val="001A3F2B"/>
    <w:rsid w:val="001A7E4B"/>
    <w:rsid w:val="001C0337"/>
    <w:rsid w:val="001C186F"/>
    <w:rsid w:val="001E7E11"/>
    <w:rsid w:val="00241740"/>
    <w:rsid w:val="00242114"/>
    <w:rsid w:val="00244C9D"/>
    <w:rsid w:val="002728A1"/>
    <w:rsid w:val="00272BE9"/>
    <w:rsid w:val="00285BC3"/>
    <w:rsid w:val="002B1EAF"/>
    <w:rsid w:val="002C7661"/>
    <w:rsid w:val="002D58CD"/>
    <w:rsid w:val="002D6867"/>
    <w:rsid w:val="002E29D1"/>
    <w:rsid w:val="002E772C"/>
    <w:rsid w:val="0031632E"/>
    <w:rsid w:val="00330BA2"/>
    <w:rsid w:val="003329C4"/>
    <w:rsid w:val="00334217"/>
    <w:rsid w:val="00345A3A"/>
    <w:rsid w:val="003606B5"/>
    <w:rsid w:val="00370327"/>
    <w:rsid w:val="003D6EA7"/>
    <w:rsid w:val="003E5869"/>
    <w:rsid w:val="00402E45"/>
    <w:rsid w:val="004526F3"/>
    <w:rsid w:val="00453CCC"/>
    <w:rsid w:val="0049435D"/>
    <w:rsid w:val="004965E3"/>
    <w:rsid w:val="00496E97"/>
    <w:rsid w:val="004B4A67"/>
    <w:rsid w:val="004C0204"/>
    <w:rsid w:val="004D0C19"/>
    <w:rsid w:val="004F0ECF"/>
    <w:rsid w:val="00501B32"/>
    <w:rsid w:val="005061DA"/>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80301"/>
    <w:rsid w:val="006835D3"/>
    <w:rsid w:val="00696B4C"/>
    <w:rsid w:val="006B23A3"/>
    <w:rsid w:val="006C7E4E"/>
    <w:rsid w:val="006E3D60"/>
    <w:rsid w:val="006F6329"/>
    <w:rsid w:val="00714A48"/>
    <w:rsid w:val="00727CDE"/>
    <w:rsid w:val="00733B75"/>
    <w:rsid w:val="00741E76"/>
    <w:rsid w:val="00745888"/>
    <w:rsid w:val="00760CD0"/>
    <w:rsid w:val="007C2243"/>
    <w:rsid w:val="008039BE"/>
    <w:rsid w:val="0083281B"/>
    <w:rsid w:val="0083510F"/>
    <w:rsid w:val="00843B8E"/>
    <w:rsid w:val="00844427"/>
    <w:rsid w:val="008525F3"/>
    <w:rsid w:val="00873310"/>
    <w:rsid w:val="00881D76"/>
    <w:rsid w:val="008C18E1"/>
    <w:rsid w:val="008F108F"/>
    <w:rsid w:val="00924E6B"/>
    <w:rsid w:val="00926CE7"/>
    <w:rsid w:val="00930783"/>
    <w:rsid w:val="009343C5"/>
    <w:rsid w:val="00947683"/>
    <w:rsid w:val="00967D6F"/>
    <w:rsid w:val="00971C9D"/>
    <w:rsid w:val="009A17BE"/>
    <w:rsid w:val="009B1467"/>
    <w:rsid w:val="009B4E48"/>
    <w:rsid w:val="009C5CB3"/>
    <w:rsid w:val="009D384C"/>
    <w:rsid w:val="009D3FB6"/>
    <w:rsid w:val="009D6B44"/>
    <w:rsid w:val="009F0579"/>
    <w:rsid w:val="00A16673"/>
    <w:rsid w:val="00A31C99"/>
    <w:rsid w:val="00A47A17"/>
    <w:rsid w:val="00A47E40"/>
    <w:rsid w:val="00A53A76"/>
    <w:rsid w:val="00AA2A5B"/>
    <w:rsid w:val="00AB3C56"/>
    <w:rsid w:val="00AB6957"/>
    <w:rsid w:val="00AD4878"/>
    <w:rsid w:val="00AD6732"/>
    <w:rsid w:val="00B05863"/>
    <w:rsid w:val="00B21E0B"/>
    <w:rsid w:val="00B277B4"/>
    <w:rsid w:val="00B3563D"/>
    <w:rsid w:val="00B81448"/>
    <w:rsid w:val="00B906BC"/>
    <w:rsid w:val="00C01AB3"/>
    <w:rsid w:val="00C03A17"/>
    <w:rsid w:val="00C1058B"/>
    <w:rsid w:val="00C207B2"/>
    <w:rsid w:val="00C27812"/>
    <w:rsid w:val="00C42944"/>
    <w:rsid w:val="00C600DC"/>
    <w:rsid w:val="00C613E7"/>
    <w:rsid w:val="00C7098A"/>
    <w:rsid w:val="00C71918"/>
    <w:rsid w:val="00C8300C"/>
    <w:rsid w:val="00C87D1E"/>
    <w:rsid w:val="00C90FB3"/>
    <w:rsid w:val="00CA10AB"/>
    <w:rsid w:val="00CA4122"/>
    <w:rsid w:val="00CC1498"/>
    <w:rsid w:val="00CC56E1"/>
    <w:rsid w:val="00CF56AB"/>
    <w:rsid w:val="00D01D06"/>
    <w:rsid w:val="00D02135"/>
    <w:rsid w:val="00D1069C"/>
    <w:rsid w:val="00D417F5"/>
    <w:rsid w:val="00D50F20"/>
    <w:rsid w:val="00D74CF6"/>
    <w:rsid w:val="00D76AA1"/>
    <w:rsid w:val="00D86E30"/>
    <w:rsid w:val="00D91FF5"/>
    <w:rsid w:val="00D93612"/>
    <w:rsid w:val="00DA7E83"/>
    <w:rsid w:val="00DD4BFB"/>
    <w:rsid w:val="00DF3B5C"/>
    <w:rsid w:val="00DF50E2"/>
    <w:rsid w:val="00DF5C66"/>
    <w:rsid w:val="00DF6775"/>
    <w:rsid w:val="00E17D02"/>
    <w:rsid w:val="00E30597"/>
    <w:rsid w:val="00E305B7"/>
    <w:rsid w:val="00E349BC"/>
    <w:rsid w:val="00E36015"/>
    <w:rsid w:val="00E748CE"/>
    <w:rsid w:val="00E8467F"/>
    <w:rsid w:val="00E86AD9"/>
    <w:rsid w:val="00E921CB"/>
    <w:rsid w:val="00E97285"/>
    <w:rsid w:val="00EB37AF"/>
    <w:rsid w:val="00EC1FC6"/>
    <w:rsid w:val="00F10310"/>
    <w:rsid w:val="00F21C62"/>
    <w:rsid w:val="00F226FD"/>
    <w:rsid w:val="00F43EF0"/>
    <w:rsid w:val="00F52339"/>
    <w:rsid w:val="00F81B29"/>
    <w:rsid w:val="00FB0539"/>
    <w:rsid w:val="00FB0569"/>
    <w:rsid w:val="00FB5F6E"/>
    <w:rsid w:val="00FC1758"/>
    <w:rsid w:val="00FC2DD9"/>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 w:type="character" w:styleId="Hypertextovprepojenie">
    <w:name w:val="Hyperlink"/>
    <w:basedOn w:val="Predvolenpsmoodseku"/>
    <w:uiPriority w:val="99"/>
    <w:unhideWhenUsed/>
    <w:rsid w:val="00680301"/>
    <w:rPr>
      <w:color w:val="0000FF" w:themeColor="hyperlink"/>
      <w:u w:val="single"/>
    </w:rPr>
  </w:style>
  <w:style w:type="character" w:styleId="Nevyrieenzmienka">
    <w:name w:val="Unresolved Mention"/>
    <w:basedOn w:val="Predvolenpsmoodseku"/>
    <w:uiPriority w:val="99"/>
    <w:semiHidden/>
    <w:unhideWhenUsed/>
    <w:rsid w:val="00680301"/>
    <w:rPr>
      <w:color w:val="605E5C"/>
      <w:shd w:val="clear" w:color="auto" w:fill="E1DFDD"/>
    </w:rPr>
  </w:style>
  <w:style w:type="paragraph" w:styleId="Revzia">
    <w:name w:val="Revision"/>
    <w:hidden/>
    <w:uiPriority w:val="99"/>
    <w:semiHidden/>
    <w:rsid w:val="00F43EF0"/>
    <w:pPr>
      <w:widowControl/>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skl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247C-EC50-4E47-9257-CF945081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2672</Words>
  <Characters>15231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Fekiačová Jana</cp:lastModifiedBy>
  <cp:revision>10</cp:revision>
  <cp:lastPrinted>2020-09-24T12:49:00Z</cp:lastPrinted>
  <dcterms:created xsi:type="dcterms:W3CDTF">2021-10-26T10:52:00Z</dcterms:created>
  <dcterms:modified xsi:type="dcterms:W3CDTF">2021-11-12T13:31:00Z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