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F995" w14:textId="2431745E" w:rsidR="00D51713" w:rsidRDefault="00D51713" w:rsidP="00D51713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Opis predmetu zákazky</w:t>
      </w:r>
    </w:p>
    <w:p w14:paraId="3D029267" w14:textId="77777777" w:rsidR="00D51713" w:rsidRDefault="00D51713" w:rsidP="00D51713">
      <w:pPr>
        <w:jc w:val="both"/>
        <w:rPr>
          <w:rFonts w:asciiTheme="minorHAnsi" w:hAnsiTheme="minorHAnsi" w:cs="Calibri"/>
          <w:b/>
          <w:bCs/>
        </w:rPr>
      </w:pPr>
    </w:p>
    <w:p w14:paraId="60B46BA6" w14:textId="77777777" w:rsidR="00D51713" w:rsidRDefault="00D51713" w:rsidP="00D51713">
      <w:pPr>
        <w:jc w:val="both"/>
        <w:rPr>
          <w:rFonts w:asciiTheme="minorHAnsi" w:hAnsiTheme="minorHAnsi" w:cs="Calibri"/>
          <w:b/>
          <w:bCs/>
        </w:rPr>
      </w:pPr>
    </w:p>
    <w:p w14:paraId="66CE84C1" w14:textId="1148EB47" w:rsidR="00D51713" w:rsidRDefault="00D51713" w:rsidP="00D51713">
      <w:pPr>
        <w:jc w:val="both"/>
        <w:rPr>
          <w:rFonts w:eastAsia="Calibri" w:cstheme="minorHAnsi"/>
          <w:color w:val="333333"/>
        </w:rPr>
      </w:pPr>
      <w:r w:rsidRPr="00D51713">
        <w:rPr>
          <w:rFonts w:cstheme="minorHAnsi"/>
          <w:b/>
          <w:bCs/>
          <w:color w:val="000000"/>
        </w:rPr>
        <w:t>„</w:t>
      </w:r>
      <w:r w:rsidRPr="00D51713">
        <w:rPr>
          <w:rFonts w:eastAsia="Calibri" w:cstheme="minorHAnsi"/>
          <w:b/>
          <w:bCs/>
          <w:color w:val="333333"/>
        </w:rPr>
        <w:t>Zameranie lesnej cesty Šumiac- Predné sedlo</w:t>
      </w:r>
      <w:r>
        <w:rPr>
          <w:rFonts w:eastAsia="Calibri" w:cstheme="minorHAnsi"/>
          <w:b/>
          <w:bCs/>
          <w:color w:val="333333"/>
        </w:rPr>
        <w:t>-</w:t>
      </w:r>
      <w:r w:rsidRPr="00D51713">
        <w:rPr>
          <w:rFonts w:eastAsia="Calibri" w:cstheme="minorHAnsi"/>
          <w:b/>
          <w:bCs/>
          <w:color w:val="333333"/>
        </w:rPr>
        <w:t>Vysielač Kráľov</w:t>
      </w:r>
      <w:r w:rsidR="003F6C94">
        <w:rPr>
          <w:rFonts w:eastAsia="Calibri" w:cstheme="minorHAnsi"/>
          <w:b/>
          <w:bCs/>
          <w:color w:val="333333"/>
        </w:rPr>
        <w:t>a</w:t>
      </w:r>
      <w:r w:rsidRPr="00D51713">
        <w:rPr>
          <w:rFonts w:eastAsia="Calibri" w:cstheme="minorHAnsi"/>
          <w:b/>
          <w:bCs/>
          <w:color w:val="333333"/>
        </w:rPr>
        <w:t xml:space="preserve"> hoľa“</w:t>
      </w:r>
      <w:r w:rsidRPr="00D51713">
        <w:rPr>
          <w:rFonts w:eastAsia="Calibri" w:cstheme="minorHAnsi"/>
          <w:color w:val="333333"/>
        </w:rPr>
        <w:t xml:space="preserve"> </w:t>
      </w:r>
    </w:p>
    <w:p w14:paraId="5971C916" w14:textId="77777777" w:rsidR="00D51713" w:rsidRDefault="00D51713" w:rsidP="00D51713">
      <w:pPr>
        <w:jc w:val="both"/>
        <w:rPr>
          <w:rFonts w:eastAsia="Calibri" w:cstheme="minorHAnsi"/>
          <w:color w:val="333333"/>
        </w:rPr>
      </w:pPr>
    </w:p>
    <w:p w14:paraId="4EF8D53A" w14:textId="77777777" w:rsidR="00542DA9" w:rsidRPr="00542DA9" w:rsidRDefault="00542DA9" w:rsidP="00542DA9">
      <w:pPr>
        <w:shd w:val="clear" w:color="auto" w:fill="FFFFFF"/>
        <w:jc w:val="both"/>
        <w:rPr>
          <w:rFonts w:eastAsia="Calibri" w:cstheme="minorHAnsi"/>
          <w:color w:val="333333"/>
          <w:u w:val="single"/>
        </w:rPr>
      </w:pPr>
      <w:r w:rsidRPr="00542DA9">
        <w:rPr>
          <w:rFonts w:eastAsia="Calibri" w:cstheme="minorHAnsi"/>
          <w:color w:val="333333"/>
          <w:u w:val="single"/>
        </w:rPr>
        <w:t>Zákazka na poskytnutie služieb :</w:t>
      </w:r>
    </w:p>
    <w:p w14:paraId="3F95A8B7" w14:textId="29FB5B8C" w:rsidR="00542DA9" w:rsidRPr="00542DA9" w:rsidRDefault="00542DA9" w:rsidP="00542DA9">
      <w:pPr>
        <w:shd w:val="clear" w:color="auto" w:fill="FFFFFF"/>
        <w:jc w:val="both"/>
        <w:rPr>
          <w:rFonts w:asciiTheme="minorHAnsi" w:eastAsia="Calibri" w:hAnsiTheme="minorHAnsi" w:cstheme="minorHAnsi"/>
          <w:color w:val="333333"/>
        </w:rPr>
      </w:pPr>
      <w:r w:rsidRPr="00542DA9">
        <w:rPr>
          <w:rFonts w:asciiTheme="minorHAnsi" w:eastAsia="Calibri" w:hAnsiTheme="minorHAnsi" w:cstheme="minorHAnsi"/>
          <w:color w:val="333333"/>
        </w:rPr>
        <w:t>Spracovanie geometrického plánu, polohopisného a výškopisného zmerania existujúcej lesnej cesty v úseku Šumiac -  Predné sedlo – Vysielač Kráľov</w:t>
      </w:r>
      <w:r w:rsidR="003F6C94">
        <w:rPr>
          <w:rFonts w:asciiTheme="minorHAnsi" w:eastAsia="Calibri" w:hAnsiTheme="minorHAnsi" w:cstheme="minorHAnsi"/>
          <w:color w:val="333333"/>
        </w:rPr>
        <w:t>a</w:t>
      </w:r>
      <w:r w:rsidRPr="00542DA9">
        <w:rPr>
          <w:rFonts w:asciiTheme="minorHAnsi" w:eastAsia="Calibri" w:hAnsiTheme="minorHAnsi" w:cstheme="minorHAnsi"/>
          <w:color w:val="333333"/>
        </w:rPr>
        <w:t xml:space="preserve"> hoľa. Geometrický plán má slúžiť na identifikáciu cesty s katastrálnym stavom, majetkoprávne vysporiadanie predmetnej cesty a ako podklad pre projektovanie rekonštrukcie cesty a súvisiacich objektov.</w:t>
      </w:r>
    </w:p>
    <w:p w14:paraId="30FFA03B" w14:textId="77777777" w:rsidR="00D51713" w:rsidRDefault="00D51713" w:rsidP="00D51713">
      <w:pPr>
        <w:jc w:val="both"/>
        <w:rPr>
          <w:rFonts w:asciiTheme="minorHAnsi" w:eastAsia="Calibri" w:hAnsiTheme="minorHAnsi" w:cstheme="minorHAnsi"/>
        </w:rPr>
      </w:pPr>
    </w:p>
    <w:p w14:paraId="59B2B9F8" w14:textId="77777777" w:rsidR="00D51713" w:rsidRPr="00D51713" w:rsidRDefault="00D51713" w:rsidP="00D51713">
      <w:pPr>
        <w:pStyle w:val="Odsekzoznamu"/>
        <w:jc w:val="both"/>
        <w:rPr>
          <w:rFonts w:eastAsia="Calibri" w:cstheme="minorHAnsi"/>
        </w:rPr>
      </w:pPr>
      <w:r w:rsidRPr="00D51713">
        <w:rPr>
          <w:rFonts w:eastAsia="Calibri" w:cstheme="minorHAnsi"/>
          <w:b/>
          <w:bCs/>
        </w:rPr>
        <w:t>Záujmové územie pre meranie</w:t>
      </w:r>
      <w:r w:rsidRPr="00D51713">
        <w:rPr>
          <w:rFonts w:eastAsia="Calibri" w:cstheme="minorHAnsi"/>
        </w:rPr>
        <w:t xml:space="preserve"> </w:t>
      </w:r>
    </w:p>
    <w:p w14:paraId="38954453" w14:textId="28E13420" w:rsidR="00D51713" w:rsidRPr="00D51713" w:rsidRDefault="00D51713" w:rsidP="00D51713">
      <w:pPr>
        <w:pStyle w:val="Odsekzoznamu"/>
        <w:jc w:val="both"/>
        <w:rPr>
          <w:rFonts w:eastAsia="Calibri" w:cstheme="minorHAnsi"/>
        </w:rPr>
      </w:pPr>
      <w:r>
        <w:rPr>
          <w:rFonts w:eastAsia="Calibri" w:cstheme="minorHAnsi"/>
        </w:rPr>
        <w:t>D</w:t>
      </w:r>
      <w:r w:rsidRPr="00D51713">
        <w:rPr>
          <w:rFonts w:eastAsia="Calibri" w:cstheme="minorHAnsi"/>
        </w:rPr>
        <w:t xml:space="preserve">ané </w:t>
      </w:r>
      <w:r>
        <w:rPr>
          <w:rFonts w:eastAsia="Calibri" w:cstheme="minorHAnsi"/>
        </w:rPr>
        <w:t xml:space="preserve">je </w:t>
      </w:r>
      <w:r w:rsidRPr="00D51713">
        <w:rPr>
          <w:rFonts w:eastAsia="Calibri" w:cstheme="minorHAnsi"/>
        </w:rPr>
        <w:t>okrajmi cesty vrátane priľahlých rig</w:t>
      </w:r>
      <w:r>
        <w:rPr>
          <w:rFonts w:eastAsia="Calibri" w:cstheme="minorHAnsi"/>
        </w:rPr>
        <w:t>o</w:t>
      </w:r>
      <w:r w:rsidRPr="00D51713">
        <w:rPr>
          <w:rFonts w:eastAsia="Calibri" w:cstheme="minorHAnsi"/>
        </w:rPr>
        <w:t xml:space="preserve">lov, mostíkov, priepustov a všetkých technických zariadení súvisiacich s existujúcou cestou, všetko merané 1 meter za vonkajšiu hranicu príslušného objektu. </w:t>
      </w:r>
    </w:p>
    <w:p w14:paraId="516AE6D6" w14:textId="77777777" w:rsidR="00D51713" w:rsidRPr="00D51713" w:rsidRDefault="00D51713" w:rsidP="00D51713">
      <w:pPr>
        <w:pStyle w:val="Odsekzoznamu"/>
        <w:jc w:val="both"/>
        <w:rPr>
          <w:rFonts w:eastAsia="Calibri" w:cstheme="minorHAnsi"/>
        </w:rPr>
      </w:pPr>
    </w:p>
    <w:p w14:paraId="0D2692E9" w14:textId="77777777" w:rsidR="00D51713" w:rsidRPr="00D51713" w:rsidRDefault="00D51713" w:rsidP="00D51713">
      <w:pPr>
        <w:pStyle w:val="Odsekzoznamu"/>
        <w:jc w:val="both"/>
        <w:rPr>
          <w:rFonts w:eastAsia="Calibri" w:cstheme="minorHAnsi"/>
          <w:b/>
          <w:bCs/>
        </w:rPr>
      </w:pPr>
      <w:r w:rsidRPr="00D51713">
        <w:rPr>
          <w:rFonts w:eastAsia="Calibri" w:cstheme="minorHAnsi"/>
          <w:b/>
          <w:bCs/>
        </w:rPr>
        <w:t>Výstupom merania budú:</w:t>
      </w:r>
    </w:p>
    <w:p w14:paraId="1BDEAF17" w14:textId="77777777" w:rsidR="00D51713" w:rsidRPr="00D51713" w:rsidRDefault="00D51713" w:rsidP="00D51713">
      <w:pPr>
        <w:pStyle w:val="Odsekzoznamu"/>
        <w:numPr>
          <w:ilvl w:val="0"/>
          <w:numId w:val="1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Geometrické plány na oddelenie parciel cesty.</w:t>
      </w:r>
    </w:p>
    <w:p w14:paraId="48EFD2E8" w14:textId="77777777" w:rsidR="00D51713" w:rsidRPr="00D51713" w:rsidRDefault="00D51713" w:rsidP="00D51713">
      <w:pPr>
        <w:pStyle w:val="Odsekzoznamu"/>
        <w:numPr>
          <w:ilvl w:val="0"/>
          <w:numId w:val="1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Polohopis a výškopis ako podklad na spracovanie pozdĺžneho profilu a priečnych profilov cesty.</w:t>
      </w:r>
    </w:p>
    <w:p w14:paraId="337AE80C" w14:textId="77777777" w:rsidR="00D51713" w:rsidRPr="00D51713" w:rsidRDefault="00D51713" w:rsidP="00D51713">
      <w:pPr>
        <w:pStyle w:val="Odsekzoznamu"/>
        <w:numPr>
          <w:ilvl w:val="0"/>
          <w:numId w:val="1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Inžinierska činnosť – zápis geometrických plánov do katastra nehnuteľností vrátane vyňatia z LP a súhlasov vlastníkov s vyňatím a zápisom geometrických plánov.</w:t>
      </w:r>
    </w:p>
    <w:p w14:paraId="0D24DF11" w14:textId="77777777" w:rsidR="00D51713" w:rsidRPr="00D51713" w:rsidRDefault="00D51713" w:rsidP="00D51713">
      <w:pPr>
        <w:spacing w:line="256" w:lineRule="auto"/>
        <w:jc w:val="both"/>
        <w:rPr>
          <w:rFonts w:asciiTheme="minorHAnsi" w:eastAsia="Calibri" w:hAnsiTheme="minorHAnsi" w:cstheme="minorHAnsi"/>
        </w:rPr>
      </w:pPr>
    </w:p>
    <w:p w14:paraId="5A8E4652" w14:textId="77777777" w:rsidR="00D51713" w:rsidRPr="00D51713" w:rsidRDefault="00D51713" w:rsidP="00D51713">
      <w:pPr>
        <w:pStyle w:val="Odsekzoznamu"/>
        <w:jc w:val="both"/>
        <w:rPr>
          <w:rFonts w:eastAsia="Calibri" w:cstheme="minorHAnsi"/>
          <w:b/>
          <w:bCs/>
        </w:rPr>
      </w:pPr>
      <w:r w:rsidRPr="00D51713">
        <w:rPr>
          <w:rFonts w:eastAsia="Calibri" w:cstheme="minorHAnsi"/>
          <w:b/>
          <w:bCs/>
        </w:rPr>
        <w:t>Spracovanie a dodanie geometrického plánu je požadované pre úseky:</w:t>
      </w:r>
    </w:p>
    <w:p w14:paraId="1F2CAC01" w14:textId="77777777" w:rsidR="00D51713" w:rsidRPr="00D51713" w:rsidRDefault="00D51713" w:rsidP="00D51713">
      <w:pPr>
        <w:pStyle w:val="Odsekzoznamu"/>
        <w:numPr>
          <w:ilvl w:val="0"/>
          <w:numId w:val="2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  <w:b/>
          <w:bCs/>
        </w:rPr>
        <w:t>Úsek Lesy SR</w:t>
      </w:r>
      <w:r w:rsidRPr="00D51713">
        <w:rPr>
          <w:rFonts w:eastAsia="Calibri" w:cstheme="minorHAnsi"/>
        </w:rPr>
        <w:t xml:space="preserve"> – od napojenia na miestnu komunikáciu v Šumiaci (parcela č. 5479/20) po Predné sedlo – Chatu pod Kráľovou hoľou. </w:t>
      </w:r>
    </w:p>
    <w:p w14:paraId="0FCF71A4" w14:textId="77777777" w:rsidR="00D51713" w:rsidRPr="00D51713" w:rsidRDefault="00D51713" w:rsidP="00D51713">
      <w:pPr>
        <w:pStyle w:val="Odsekzoznamu"/>
        <w:numPr>
          <w:ilvl w:val="0"/>
          <w:numId w:val="3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V rámci tohto úseku je potrebné merať aj parcelu č. 256 (staré ihrisko) v intraviláne obce Šumiac.</w:t>
      </w:r>
    </w:p>
    <w:p w14:paraId="24475ACD" w14:textId="77777777" w:rsidR="00D51713" w:rsidRPr="00D51713" w:rsidRDefault="00D51713" w:rsidP="00D51713">
      <w:pPr>
        <w:pStyle w:val="Odsekzoznamu"/>
        <w:numPr>
          <w:ilvl w:val="0"/>
          <w:numId w:val="3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Na výjazde z intravilánu obce, v prvej pravotočivej zákrute pri p. č. 5479/20 je potrebné cestu merať až po hranicu parcely číslo 5479/20, tak aby vznikol priestor na strážne stanovište a parkovanie pozdĺž cesty.</w:t>
      </w:r>
    </w:p>
    <w:p w14:paraId="6073231E" w14:textId="77777777" w:rsidR="00D51713" w:rsidRPr="00D51713" w:rsidRDefault="00D51713" w:rsidP="00D51713">
      <w:pPr>
        <w:pStyle w:val="Odsekzoznamu"/>
        <w:numPr>
          <w:ilvl w:val="0"/>
          <w:numId w:val="3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Za prvou ľavou zákrutou, vľavo od cesty sa nachádza „výhybňa úboč“- 1, ktorú je tiež potrebné zahrnúť do merania v rozsahu po hranicu lesného porastu.</w:t>
      </w:r>
    </w:p>
    <w:p w14:paraId="3C171C07" w14:textId="77777777" w:rsidR="00D51713" w:rsidRPr="00D51713" w:rsidRDefault="00D51713" w:rsidP="00D51713">
      <w:pPr>
        <w:pStyle w:val="Odsekzoznamu"/>
        <w:numPr>
          <w:ilvl w:val="0"/>
          <w:numId w:val="3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Je potrebné zamerať pripojenie lesnej cesty „Stoličnô“ – 2. výhybňa.</w:t>
      </w:r>
    </w:p>
    <w:p w14:paraId="5D9B021F" w14:textId="77777777" w:rsidR="00D51713" w:rsidRPr="00D51713" w:rsidRDefault="00D51713" w:rsidP="00D51713">
      <w:pPr>
        <w:pStyle w:val="Odsekzoznamu"/>
        <w:numPr>
          <w:ilvl w:val="0"/>
          <w:numId w:val="3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Je potrebné zamerať 3. výhybňu pri chate Pod Kráľovou hoľou.</w:t>
      </w:r>
    </w:p>
    <w:p w14:paraId="1EAD4757" w14:textId="77777777" w:rsidR="00D51713" w:rsidRPr="00D51713" w:rsidRDefault="00D51713" w:rsidP="00D51713">
      <w:pPr>
        <w:pStyle w:val="Odsekzoznamu"/>
        <w:numPr>
          <w:ilvl w:val="0"/>
          <w:numId w:val="3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</w:rPr>
        <w:t>Je potrebné zamerať hranicu 3.stupňa ochrany prírody prechádzajúcu cez meranú cestu.</w:t>
      </w:r>
    </w:p>
    <w:p w14:paraId="7896938B" w14:textId="77777777" w:rsidR="00D51713" w:rsidRPr="00D51713" w:rsidRDefault="00D51713" w:rsidP="00D51713">
      <w:pPr>
        <w:pStyle w:val="Odsekzoznamu"/>
        <w:numPr>
          <w:ilvl w:val="0"/>
          <w:numId w:val="2"/>
        </w:numPr>
        <w:spacing w:line="256" w:lineRule="auto"/>
        <w:jc w:val="both"/>
        <w:rPr>
          <w:rFonts w:eastAsia="Calibri" w:cstheme="minorHAnsi"/>
        </w:rPr>
      </w:pPr>
      <w:r w:rsidRPr="00D51713">
        <w:rPr>
          <w:rFonts w:eastAsia="Calibri" w:cstheme="minorHAnsi"/>
          <w:b/>
          <w:bCs/>
        </w:rPr>
        <w:t>Úsek Towercom</w:t>
      </w:r>
      <w:r w:rsidRPr="00D51713">
        <w:rPr>
          <w:rFonts w:eastAsia="Calibri" w:cstheme="minorHAnsi"/>
        </w:rPr>
        <w:t xml:space="preserve"> – od Chaty pod Kráľovou hoľou po parcelu vo vlastníctve Towercomu, a.s. p. č. 5481/6 - vysielač na Kráľovej holi.</w:t>
      </w:r>
    </w:p>
    <w:p w14:paraId="43A72B84" w14:textId="77777777" w:rsidR="00D51713" w:rsidRDefault="00D51713" w:rsidP="00D51713">
      <w:pPr>
        <w:tabs>
          <w:tab w:val="center" w:pos="1985"/>
          <w:tab w:val="center" w:pos="7088"/>
        </w:tabs>
        <w:ind w:left="360"/>
        <w:jc w:val="both"/>
        <w:rPr>
          <w:rFonts w:asciiTheme="minorHAnsi" w:hAnsiTheme="minorHAnsi" w:cs="Calibri"/>
        </w:rPr>
      </w:pPr>
    </w:p>
    <w:p w14:paraId="08C6BE54" w14:textId="40F68F55" w:rsidR="00542DA9" w:rsidRPr="00542DA9" w:rsidRDefault="00542DA9" w:rsidP="00542DA9">
      <w:pPr>
        <w:jc w:val="both"/>
        <w:rPr>
          <w:rFonts w:asciiTheme="minorHAnsi" w:eastAsia="Calibri" w:hAnsiTheme="minorHAnsi" w:cstheme="minorHAnsi"/>
          <w:b/>
          <w:bCs/>
          <w:color w:val="333333"/>
        </w:rPr>
      </w:pPr>
      <w:bookmarkStart w:id="0" w:name="_Hlk67476101"/>
      <w:bookmarkStart w:id="1" w:name="_Hlk81291908"/>
      <w:r w:rsidRPr="00542DA9">
        <w:rPr>
          <w:rFonts w:asciiTheme="minorHAnsi" w:eastAsia="Calibri" w:hAnsiTheme="minorHAnsi" w:cstheme="minorHAnsi"/>
        </w:rPr>
        <w:t>Zameranie požadujeme spracovať a dodať v </w:t>
      </w:r>
      <w:r w:rsidRPr="00542DA9">
        <w:rPr>
          <w:rFonts w:asciiTheme="minorHAnsi" w:eastAsia="Calibri" w:hAnsiTheme="minorHAnsi" w:cstheme="minorHAnsi"/>
          <w:b/>
          <w:bCs/>
        </w:rPr>
        <w:t xml:space="preserve">štandardnom počte tlačených vyhotovení a 1 ks  digitálnej forme </w:t>
      </w:r>
      <w:r w:rsidRPr="00542DA9">
        <w:rPr>
          <w:rFonts w:asciiTheme="minorHAnsi" w:eastAsia="Calibri" w:hAnsiTheme="minorHAnsi" w:cstheme="minorHAnsi"/>
        </w:rPr>
        <w:t>na usb (vo formáte pdf a dgn/dxf/dwg</w:t>
      </w:r>
      <w:bookmarkStart w:id="2" w:name="_Hlk68168346"/>
      <w:r w:rsidRPr="00542DA9">
        <w:rPr>
          <w:rFonts w:asciiTheme="minorHAnsi" w:eastAsia="Calibri" w:hAnsiTheme="minorHAnsi" w:cstheme="minorHAnsi"/>
        </w:rPr>
        <w:t>, v prípade súradníc geodetických bodov, vo formáte excel).</w:t>
      </w:r>
      <w:bookmarkEnd w:id="0"/>
      <w:bookmarkEnd w:id="2"/>
      <w:r w:rsidRPr="00542DA9">
        <w:rPr>
          <w:rFonts w:asciiTheme="minorHAnsi" w:eastAsia="Calibri" w:hAnsiTheme="minorHAnsi" w:cstheme="minorHAnsi"/>
        </w:rPr>
        <w:t xml:space="preserve"> </w:t>
      </w:r>
    </w:p>
    <w:p w14:paraId="4B805011" w14:textId="77777777" w:rsidR="00542DA9" w:rsidRPr="00542DA9" w:rsidRDefault="00542DA9" w:rsidP="00542DA9">
      <w:pPr>
        <w:jc w:val="both"/>
        <w:rPr>
          <w:rFonts w:asciiTheme="minorHAnsi" w:eastAsia="Calibri" w:hAnsiTheme="minorHAnsi" w:cstheme="minorHAnsi"/>
        </w:rPr>
      </w:pPr>
      <w:r w:rsidRPr="00542DA9">
        <w:rPr>
          <w:rFonts w:asciiTheme="minorHAnsi" w:eastAsia="Calibri" w:hAnsiTheme="minorHAnsi" w:cstheme="minorHAnsi"/>
        </w:rPr>
        <w:t>Každý uchádzač je povinný oboznámiť sa s predmetom merania z predložených podkladov a verejne dostupných zdrojov a zahrnúť do ceny zákazky aj všetky prípadné podstatné skutočnosti, ktoré tieto súťažné podklady neobsahujú. Upresnenia a nejasnosti doplní obstarávateľ  primeranou formou, v nevyhnutnom prípade, na požiadanie, spoločnou obhliadkou predmetu merania.</w:t>
      </w:r>
    </w:p>
    <w:p w14:paraId="148C74D2" w14:textId="77777777" w:rsidR="00542DA9" w:rsidRPr="00542DA9" w:rsidRDefault="00542DA9" w:rsidP="00542DA9">
      <w:pPr>
        <w:jc w:val="both"/>
        <w:rPr>
          <w:rFonts w:asciiTheme="minorHAnsi" w:eastAsia="Calibri" w:hAnsiTheme="minorHAnsi" w:cstheme="minorHAnsi"/>
        </w:rPr>
      </w:pPr>
      <w:r w:rsidRPr="00542DA9">
        <w:rPr>
          <w:rFonts w:asciiTheme="minorHAnsi" w:eastAsia="Calibri" w:hAnsiTheme="minorHAnsi" w:cstheme="minorHAnsi"/>
        </w:rPr>
        <w:t>Pri spracovaní predmetu zákazky je nutné postupovať v zmysle všetkých zákonných predpisov a noriem.</w:t>
      </w:r>
    </w:p>
    <w:bookmarkEnd w:id="1"/>
    <w:p w14:paraId="6B6A4B31" w14:textId="77777777" w:rsidR="00542DA9" w:rsidRPr="00542DA9" w:rsidRDefault="00542DA9" w:rsidP="00542DA9">
      <w:pPr>
        <w:ind w:firstLine="708"/>
        <w:rPr>
          <w:rFonts w:asciiTheme="minorHAnsi" w:eastAsia="Calibri" w:hAnsiTheme="minorHAnsi" w:cstheme="minorHAnsi"/>
        </w:rPr>
      </w:pPr>
      <w:r w:rsidRPr="00542DA9">
        <w:rPr>
          <w:rFonts w:asciiTheme="minorHAnsi" w:eastAsia="Calibri" w:hAnsiTheme="minorHAnsi" w:cstheme="minorHAnsi"/>
        </w:rPr>
        <w:lastRenderedPageBreak/>
        <w:t xml:space="preserve">Podklady, z ktorých bude úspešný uchádzač vychádzať pri zhotovovaní predmetu zákazky, sú na adrese: </w:t>
      </w:r>
      <w:hyperlink r:id="rId8" w:history="1">
        <w:r w:rsidRPr="00542DA9">
          <w:rPr>
            <w:rStyle w:val="Hypertextovprepojenie"/>
            <w:rFonts w:asciiTheme="minorHAnsi" w:hAnsiTheme="minorHAnsi" w:cstheme="minorHAnsi"/>
          </w:rPr>
          <w:t>https://zbgis.skgeodesy.sk/mkzbgis/sk/kataster/drawing?pos=48.863025,20.136237,13</w:t>
        </w:r>
      </w:hyperlink>
      <w:r w:rsidRPr="00542DA9">
        <w:rPr>
          <w:rFonts w:asciiTheme="minorHAnsi" w:eastAsia="Calibri" w:hAnsiTheme="minorHAnsi" w:cstheme="minorHAnsi"/>
        </w:rPr>
        <w:t>.</w:t>
      </w:r>
    </w:p>
    <w:p w14:paraId="67D38BC3" w14:textId="77777777" w:rsidR="00542DA9" w:rsidRDefault="00542DA9" w:rsidP="00542DA9">
      <w:pPr>
        <w:ind w:firstLine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14:paraId="39A5A682" w14:textId="77777777" w:rsidR="00542DA9" w:rsidRPr="00DF716E" w:rsidRDefault="00542DA9" w:rsidP="00542DA9">
      <w:pPr>
        <w:jc w:val="both"/>
        <w:rPr>
          <w:rFonts w:asciiTheme="minorHAnsi" w:eastAsia="Calibri" w:hAnsiTheme="minorHAnsi" w:cstheme="minorHAnsi"/>
          <w:b/>
          <w:bCs/>
        </w:rPr>
      </w:pPr>
      <w:r w:rsidRPr="00DF716E">
        <w:rPr>
          <w:rFonts w:asciiTheme="minorHAnsi" w:eastAsia="Calibri" w:hAnsiTheme="minorHAnsi" w:cstheme="minorHAnsi"/>
          <w:b/>
          <w:bCs/>
        </w:rPr>
        <w:t xml:space="preserve">Lehota dodania dokumentácie </w:t>
      </w:r>
    </w:p>
    <w:p w14:paraId="22F1ADEF" w14:textId="77777777" w:rsidR="00542DA9" w:rsidRPr="00DF716E" w:rsidRDefault="00542DA9" w:rsidP="00542DA9">
      <w:pPr>
        <w:jc w:val="both"/>
        <w:rPr>
          <w:rFonts w:asciiTheme="minorHAnsi" w:eastAsia="Calibri" w:hAnsiTheme="minorHAnsi" w:cstheme="minorHAnsi"/>
        </w:rPr>
      </w:pPr>
      <w:r w:rsidRPr="00DF716E">
        <w:rPr>
          <w:rFonts w:asciiTheme="minorHAnsi" w:eastAsia="Calibri" w:hAnsiTheme="minorHAnsi" w:cstheme="minorHAnsi"/>
        </w:rPr>
        <w:t xml:space="preserve">Zhotoviteľ sa zaväzuje uskutočniť výstupy merania uvedené v predmete zákazky: </w:t>
      </w:r>
    </w:p>
    <w:p w14:paraId="2CAA6219" w14:textId="77777777" w:rsidR="00542DA9" w:rsidRPr="00DF716E" w:rsidRDefault="00542DA9" w:rsidP="00542DA9">
      <w:pPr>
        <w:pStyle w:val="Odsekzoznamu"/>
        <w:numPr>
          <w:ilvl w:val="0"/>
          <w:numId w:val="6"/>
        </w:numPr>
        <w:spacing w:line="256" w:lineRule="auto"/>
        <w:rPr>
          <w:rFonts w:cstheme="minorHAnsi"/>
        </w:rPr>
      </w:pPr>
      <w:r w:rsidRPr="00DF716E">
        <w:rPr>
          <w:rFonts w:eastAsia="Calibri" w:cstheme="minorHAnsi"/>
        </w:rPr>
        <w:t xml:space="preserve">Výstupy merania uvedené pod bodmi 1 a 2 podrobného opisu predmetu zákazky </w:t>
      </w:r>
      <w:r w:rsidRPr="00DF716E">
        <w:rPr>
          <w:rFonts w:eastAsia="Calibri" w:cstheme="minorHAnsi"/>
          <w:b/>
          <w:bCs/>
        </w:rPr>
        <w:t>do 40 dní</w:t>
      </w:r>
      <w:r w:rsidRPr="00DF716E">
        <w:rPr>
          <w:rFonts w:eastAsia="Calibri" w:cstheme="minorHAnsi"/>
        </w:rPr>
        <w:t xml:space="preserve"> od podpisu ZoD.</w:t>
      </w:r>
    </w:p>
    <w:p w14:paraId="09F581E5" w14:textId="77777777" w:rsidR="00DF716E" w:rsidRPr="00DF716E" w:rsidRDefault="00542DA9" w:rsidP="00542DA9">
      <w:pPr>
        <w:pStyle w:val="Odsekzoznamu"/>
        <w:numPr>
          <w:ilvl w:val="0"/>
          <w:numId w:val="6"/>
        </w:numPr>
        <w:spacing w:line="256" w:lineRule="auto"/>
        <w:rPr>
          <w:rFonts w:cstheme="minorHAnsi"/>
          <w:b/>
          <w:bCs/>
        </w:rPr>
      </w:pPr>
      <w:bookmarkStart w:id="3" w:name="_Hlk83824261"/>
      <w:r w:rsidRPr="00DF716E">
        <w:rPr>
          <w:rFonts w:eastAsia="Calibri" w:cstheme="minorHAnsi"/>
        </w:rPr>
        <w:t xml:space="preserve">Výstupy merania uvedené pod bodom 3 podrobného opisu predmetu zákazky </w:t>
      </w:r>
    </w:p>
    <w:p w14:paraId="1F821C5F" w14:textId="77E9C24B" w:rsidR="00542DA9" w:rsidRPr="00DF716E" w:rsidRDefault="00542DA9" w:rsidP="00DF716E">
      <w:pPr>
        <w:pStyle w:val="Odsekzoznamu"/>
        <w:spacing w:line="256" w:lineRule="auto"/>
        <w:rPr>
          <w:rFonts w:cstheme="minorHAnsi"/>
          <w:b/>
          <w:bCs/>
        </w:rPr>
      </w:pPr>
      <w:r w:rsidRPr="00DF716E">
        <w:rPr>
          <w:rFonts w:eastAsia="Calibri" w:cstheme="minorHAnsi"/>
          <w:b/>
          <w:bCs/>
        </w:rPr>
        <w:t>do 31.12.2021.</w:t>
      </w:r>
    </w:p>
    <w:bookmarkEnd w:id="3"/>
    <w:p w14:paraId="5D872055" w14:textId="77777777" w:rsidR="00542DA9" w:rsidRDefault="00542DA9" w:rsidP="00542DA9">
      <w:pPr>
        <w:ind w:firstLine="360"/>
        <w:jc w:val="both"/>
        <w:rPr>
          <w:rFonts w:eastAsia="Calibri" w:cstheme="minorHAnsi"/>
          <w:sz w:val="24"/>
          <w:szCs w:val="24"/>
        </w:rPr>
      </w:pPr>
    </w:p>
    <w:sectPr w:rsidR="0054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75E"/>
    <w:multiLevelType w:val="hybridMultilevel"/>
    <w:tmpl w:val="308E45AA"/>
    <w:lvl w:ilvl="0" w:tplc="EE1EBC94">
      <w:start w:val="1"/>
      <w:numFmt w:val="decimal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583B4F"/>
    <w:multiLevelType w:val="hybridMultilevel"/>
    <w:tmpl w:val="51268854"/>
    <w:lvl w:ilvl="0" w:tplc="CCC8C940">
      <w:start w:val="1"/>
      <w:numFmt w:val="lowerLetter"/>
      <w:lvlText w:val="%1.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97478"/>
    <w:multiLevelType w:val="hybridMultilevel"/>
    <w:tmpl w:val="89A4F736"/>
    <w:lvl w:ilvl="0" w:tplc="6556F892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C4610C"/>
    <w:multiLevelType w:val="hybridMultilevel"/>
    <w:tmpl w:val="A8DEDF94"/>
    <w:lvl w:ilvl="0" w:tplc="BE2E6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81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EAA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01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839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E28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AC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80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1F4F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E440F"/>
    <w:multiLevelType w:val="hybridMultilevel"/>
    <w:tmpl w:val="1B560366"/>
    <w:lvl w:ilvl="0" w:tplc="2E66671C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471901"/>
    <w:multiLevelType w:val="hybridMultilevel"/>
    <w:tmpl w:val="936037E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13"/>
    <w:rsid w:val="003B326B"/>
    <w:rsid w:val="003F6C94"/>
    <w:rsid w:val="00542DA9"/>
    <w:rsid w:val="00835333"/>
    <w:rsid w:val="009D5241"/>
    <w:rsid w:val="00D51713"/>
    <w:rsid w:val="00DF716E"/>
    <w:rsid w:val="00E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E691"/>
  <w15:chartTrackingRefBased/>
  <w15:docId w15:val="{E4762EEE-3EAB-48D2-9091-3CABA2B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1713"/>
    <w:pPr>
      <w:spacing w:after="0" w:line="240" w:lineRule="auto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locked/>
    <w:rsid w:val="00D51713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D51713"/>
    <w:pPr>
      <w:ind w:left="720"/>
      <w:contextualSpacing/>
    </w:pPr>
    <w:rPr>
      <w:rFonts w:asciiTheme="minorHAnsi" w:hAnsiTheme="minorHAnsi" w:cstheme="minorBidi"/>
    </w:rPr>
  </w:style>
  <w:style w:type="character" w:styleId="Hypertextovprepojenie">
    <w:name w:val="Hyperlink"/>
    <w:basedOn w:val="Predvolenpsmoodseku"/>
    <w:uiPriority w:val="99"/>
    <w:semiHidden/>
    <w:unhideWhenUsed/>
    <w:rsid w:val="00542D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gis.skgeodesy.sk/mkzbgis/sk/kataster/drawing?pos=48.863025,20.136237,1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465336B985146A5DAFD37A25BDAB0" ma:contentTypeVersion="0" ma:contentTypeDescription="Umožňuje vytvoriť nový dokument." ma:contentTypeScope="" ma:versionID="4e815418b11457308cd901c8d85b1c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569ae44ea9a38fc8031e4e7585c3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50B99-9F57-4BA6-8616-41704AAE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8D1F17-9C95-481A-BC80-904059772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90EF5-80A9-4D61-9D5E-0A937D7AF1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6</cp:revision>
  <dcterms:created xsi:type="dcterms:W3CDTF">2021-10-28T04:50:00Z</dcterms:created>
  <dcterms:modified xsi:type="dcterms:W3CDTF">2021-10-28T08:39:00Z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0x010100C6E465336B985146A5DAFD37A25BDAB0</vt:lpwstr>
  </property>
</Properties>
</file>