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18" w:rsidRDefault="008C6518" w:rsidP="008C6518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Príloha č. 2 k RZ</w:t>
      </w:r>
    </w:p>
    <w:p w:rsidR="008C6518" w:rsidRDefault="008C6518" w:rsidP="008C6518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b/>
          <w:sz w:val="22"/>
          <w:szCs w:val="22"/>
        </w:rPr>
      </w:pPr>
    </w:p>
    <w:p w:rsidR="008C6518" w:rsidRDefault="008C6518" w:rsidP="008C6518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701"/>
        <w:gridCol w:w="1134"/>
        <w:gridCol w:w="992"/>
        <w:gridCol w:w="992"/>
        <w:gridCol w:w="1276"/>
        <w:gridCol w:w="1276"/>
        <w:gridCol w:w="1276"/>
        <w:gridCol w:w="1276"/>
      </w:tblGrid>
      <w:tr w:rsidR="008C6518" w:rsidRPr="005F26BF" w:rsidTr="009F2D0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druh odpadu, číslo podľa Katalógu odpadov</w:t>
            </w:r>
          </w:p>
          <w:p w:rsidR="008C6518" w:rsidRPr="00AB4B61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popis podľa Katalógu odpadov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322">
              <w:rPr>
                <w:rFonts w:ascii="Times New Roman" w:hAnsi="Times New Roman"/>
                <w:szCs w:val="18"/>
              </w:rPr>
              <w:t>Predpokladané množstvo v</w:t>
            </w:r>
            <w:r>
              <w:rPr>
                <w:rFonts w:ascii="Times New Roman" w:hAnsi="Times New Roman"/>
                <w:szCs w:val="18"/>
              </w:rPr>
              <w:t> </w:t>
            </w:r>
            <w:r w:rsidRPr="00F84322">
              <w:rPr>
                <w:rFonts w:ascii="Times New Roman" w:hAnsi="Times New Roman"/>
                <w:szCs w:val="18"/>
              </w:rPr>
              <w:t>kg</w:t>
            </w:r>
            <w:r>
              <w:rPr>
                <w:rFonts w:ascii="Times New Roman" w:hAnsi="Times New Roman"/>
                <w:szCs w:val="18"/>
              </w:rPr>
              <w:t xml:space="preserve"> z</w:t>
            </w:r>
            <w:r w:rsidRPr="00F84322">
              <w:rPr>
                <w:rFonts w:ascii="Times New Roman" w:hAnsi="Times New Roman"/>
                <w:szCs w:val="18"/>
              </w:rPr>
              <w:t>a 24 mesiacov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 xml:space="preserve">ednotková cena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 € 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>za :</w:t>
            </w:r>
          </w:p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16AE0">
              <w:rPr>
                <w:rFonts w:ascii="Times New Roman" w:hAnsi="Times New Roman"/>
                <w:b/>
                <w:sz w:val="20"/>
                <w:szCs w:val="20"/>
              </w:rPr>
              <w:t xml:space="preserve">cena v €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16AE0">
                <w:rPr>
                  <w:rFonts w:ascii="Times New Roman" w:hAnsi="Times New Roman"/>
                  <w:b/>
                  <w:sz w:val="20"/>
                  <w:szCs w:val="20"/>
                </w:rPr>
                <w:t>1 kg</w:t>
              </w:r>
            </w:smartTag>
            <w:r w:rsidRPr="00B16AE0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Celková 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 € 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>za :</w:t>
            </w:r>
          </w:p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8C6518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06C2C">
              <w:rPr>
                <w:rFonts w:ascii="Times New Roman" w:hAnsi="Times New Roman"/>
                <w:b/>
                <w:sz w:val="20"/>
                <w:szCs w:val="20"/>
              </w:rPr>
              <w:t>za predpokladané množstvo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C6518" w:rsidRPr="00B06C2C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24 mesiacov</w:t>
            </w:r>
          </w:p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16A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C6518" w:rsidRPr="005F26BF" w:rsidTr="009F2D0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>DPH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1276" w:type="dxa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B16AE0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  <w:tc>
          <w:tcPr>
            <w:tcW w:w="1276" w:type="dxa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B16AE0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</w:tr>
      <w:tr w:rsidR="008C6518" w:rsidRPr="005F26BF" w:rsidTr="009F2D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8C6518" w:rsidRPr="00B16AE0" w:rsidRDefault="008C6518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8C6518" w:rsidRPr="005F26BF" w:rsidTr="009F2D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18 01 03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18" w:rsidRPr="00C728EA" w:rsidRDefault="008C6518" w:rsidP="009F2D0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sk-SK"/>
              </w:rPr>
            </w:pPr>
            <w:r w:rsidRPr="00C728EA">
              <w:rPr>
                <w:sz w:val="18"/>
                <w:szCs w:val="18"/>
              </w:rPr>
              <w:t xml:space="preserve">odpady, ktorých zber a zneškodňovanie podliehajú osobitným požiadavkám                          z hľadiska prevencie nákazy a </w:t>
            </w:r>
          </w:p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ind w:left="3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728EA">
              <w:rPr>
                <w:rFonts w:ascii="Times New Roman" w:hAnsi="Times New Roman"/>
                <w:szCs w:val="18"/>
              </w:rPr>
              <w:t>odpady z častí a orgánov tiel vrátane krvných vreciek a krvných konzerv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682 952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6518" w:rsidRPr="005F26BF" w:rsidTr="009F2D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18 01 04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18" w:rsidRPr="00DF772B" w:rsidRDefault="008C6518" w:rsidP="009F2D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772B">
              <w:rPr>
                <w:color w:val="333333"/>
                <w:sz w:val="18"/>
                <w:szCs w:val="18"/>
              </w:rPr>
              <w:t xml:space="preserve">odpady, ktorých zber  a zneškodňovanie nepodliehajú osobitným  požiadavkám  z hľadiska prevencie nákazy,  napríklad  obväzy, sadrové odtlačky  a obväzy, posteľná bielizeň, jednorazové odevy a plienky </w:t>
            </w:r>
            <w:r w:rsidRPr="00DF772B">
              <w:rPr>
                <w:sz w:val="18"/>
                <w:szCs w:val="18"/>
              </w:rPr>
              <w:t xml:space="preserve"> </w:t>
            </w:r>
            <w:r w:rsidRPr="00DF772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24 752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6518" w:rsidRPr="005F26BF" w:rsidTr="009F2D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18 01 08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18" w:rsidRPr="00C728EA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Cs w:val="18"/>
              </w:rPr>
            </w:pPr>
            <w:proofErr w:type="spellStart"/>
            <w:r w:rsidRPr="00C728EA">
              <w:rPr>
                <w:rFonts w:ascii="Times New Roman" w:hAnsi="Times New Roman"/>
                <w:szCs w:val="18"/>
              </w:rPr>
              <w:t>Cytotoxické</w:t>
            </w:r>
            <w:proofErr w:type="spellEnd"/>
            <w:r w:rsidRPr="00C728EA">
              <w:rPr>
                <w:rFonts w:ascii="Times New Roman" w:hAnsi="Times New Roman"/>
                <w:szCs w:val="18"/>
              </w:rPr>
              <w:t xml:space="preserve"> a </w:t>
            </w:r>
            <w:proofErr w:type="spellStart"/>
            <w:r w:rsidRPr="00C728EA">
              <w:rPr>
                <w:rFonts w:ascii="Times New Roman" w:hAnsi="Times New Roman"/>
                <w:szCs w:val="18"/>
              </w:rPr>
              <w:t>cytostatické</w:t>
            </w:r>
            <w:proofErr w:type="spellEnd"/>
            <w:r w:rsidRPr="00C728EA">
              <w:rPr>
                <w:rFonts w:ascii="Times New Roman" w:hAnsi="Times New Roman"/>
                <w:szCs w:val="18"/>
              </w:rPr>
              <w:t xml:space="preserve"> liečivá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17 532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6518" w:rsidRPr="005F26BF" w:rsidTr="009F2D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18" w:rsidRPr="008F60ED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C6518" w:rsidRPr="005F26BF" w:rsidRDefault="008C6518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C6518" w:rsidRDefault="008C6518" w:rsidP="008C6518">
      <w:pPr>
        <w:pStyle w:val="tl1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</w:rPr>
      </w:pPr>
      <w:r w:rsidRPr="005F26BF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:rsidR="008C6518" w:rsidRDefault="008C6518" w:rsidP="008C6518">
      <w:pPr>
        <w:pStyle w:val="Zkladntext"/>
        <w:spacing w:after="240"/>
        <w:ind w:left="284"/>
        <w:rPr>
          <w:b w:val="0"/>
          <w:bCs/>
          <w:i/>
          <w:color w:val="000000"/>
        </w:rPr>
      </w:pPr>
      <w:r>
        <w:rPr>
          <w:b w:val="0"/>
          <w:bCs/>
          <w:i/>
          <w:color w:val="000000"/>
        </w:rPr>
        <w:t>(Uchádzač vyplní za tú časť za ktorú predkladá ponuku)</w:t>
      </w:r>
    </w:p>
    <w:p w:rsidR="00174738" w:rsidRDefault="00174738"/>
    <w:sectPr w:rsidR="00174738" w:rsidSect="0017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C6518"/>
    <w:rsid w:val="00174738"/>
    <w:rsid w:val="008C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65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8C6518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8C6518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8C6518"/>
    <w:rPr>
      <w:rFonts w:ascii="Times New Roman" w:eastAsia="MS Mincho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2018-11-05T13:23:00Z</dcterms:created>
  <dcterms:modified xsi:type="dcterms:W3CDTF">2018-11-05T13:23:00Z</dcterms:modified>
</cp:coreProperties>
</file>