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240F60">
        <w:rPr>
          <w:b/>
          <w:bCs/>
          <w:sz w:val="22"/>
          <w:szCs w:val="22"/>
        </w:rPr>
        <w:t>U</w:t>
      </w:r>
      <w:r w:rsidRPr="00E24F1C">
        <w:rPr>
          <w:b/>
          <w:bCs/>
          <w:sz w:val="22"/>
          <w:szCs w:val="22"/>
        </w:rPr>
        <w:t>rologická zostava vrátane súvisiacich služieb</w:t>
      </w:r>
      <w:r w:rsidRPr="0047648E">
        <w:rPr>
          <w:b/>
          <w:bCs/>
          <w:sz w:val="22"/>
          <w:szCs w:val="22"/>
        </w:rPr>
        <w:t xml:space="preserve">  </w:t>
      </w:r>
      <w:r w:rsidRPr="0047648E">
        <w:rPr>
          <w:bCs/>
          <w:sz w:val="22"/>
          <w:szCs w:val="22"/>
        </w:rPr>
        <w:t>pre</w:t>
      </w:r>
      <w:r w:rsidRPr="0047648E">
        <w:rPr>
          <w:snapToGrid w:val="0"/>
          <w:sz w:val="22"/>
          <w:szCs w:val="22"/>
        </w:rPr>
        <w:t xml:space="preserve">  potreby </w:t>
      </w:r>
      <w:r>
        <w:rPr>
          <w:snapToGrid w:val="0"/>
          <w:sz w:val="22"/>
          <w:szCs w:val="22"/>
        </w:rPr>
        <w:t xml:space="preserve">II. Urologickej kliniky SZU </w:t>
      </w:r>
      <w:proofErr w:type="spellStart"/>
      <w:r>
        <w:rPr>
          <w:snapToGrid w:val="0"/>
          <w:sz w:val="22"/>
          <w:szCs w:val="22"/>
        </w:rPr>
        <w:t>FNsP</w:t>
      </w:r>
      <w:proofErr w:type="spellEnd"/>
      <w:r>
        <w:rPr>
          <w:snapToGrid w:val="0"/>
          <w:sz w:val="22"/>
          <w:szCs w:val="22"/>
        </w:rPr>
        <w:t xml:space="preserve">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 w:rsidRPr="0047648E">
        <w:rPr>
          <w:snapToGrid w:val="0"/>
          <w:sz w:val="22"/>
          <w:szCs w:val="22"/>
        </w:rPr>
        <w:t xml:space="preserve"> Banská Bystrica</w:t>
      </w:r>
      <w:r>
        <w:rPr>
          <w:snapToGrid w:val="0"/>
          <w:sz w:val="22"/>
          <w:szCs w:val="22"/>
        </w:rPr>
        <w:t>.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4F298E" w:rsidP="004F298E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4F298E" w:rsidRDefault="004F298E" w:rsidP="004F298E">
      <w:pPr>
        <w:pStyle w:val="Bezriadkovania"/>
        <w:jc w:val="both"/>
        <w:rPr>
          <w:sz w:val="22"/>
          <w:szCs w:val="22"/>
        </w:rPr>
      </w:pPr>
    </w:p>
    <w:p w:rsidR="004F298E" w:rsidRPr="00BC0E6F" w:rsidRDefault="004F298E" w:rsidP="004F298E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4F298E" w:rsidRDefault="004F298E" w:rsidP="004F298E">
      <w:pPr>
        <w:rPr>
          <w:b/>
          <w:bCs/>
          <w:i/>
          <w:iCs/>
          <w:sz w:val="22"/>
          <w:szCs w:val="22"/>
        </w:rPr>
      </w:pPr>
    </w:p>
    <w:p w:rsidR="004F298E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E17ECD" w:rsidRDefault="00E17ECD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Default="008343EC" w:rsidP="004F298E">
      <w:pPr>
        <w:rPr>
          <w:bCs/>
          <w:iCs/>
          <w:sz w:val="22"/>
          <w:szCs w:val="22"/>
        </w:rPr>
      </w:pPr>
    </w:p>
    <w:p w:rsidR="008343EC" w:rsidRPr="00B5101F" w:rsidRDefault="008343EC" w:rsidP="004F298E">
      <w:pPr>
        <w:rPr>
          <w:bCs/>
          <w:iCs/>
          <w:sz w:val="22"/>
          <w:szCs w:val="22"/>
        </w:rPr>
      </w:pPr>
    </w:p>
    <w:p w:rsidR="004F298E" w:rsidRPr="001D1D00" w:rsidRDefault="004F298E" w:rsidP="004F298E">
      <w:pPr>
        <w:rPr>
          <w:b/>
          <w:bCs/>
          <w:i/>
          <w:iCs/>
          <w:color w:val="000000"/>
          <w:sz w:val="12"/>
          <w:szCs w:val="12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58"/>
        <w:gridCol w:w="4810"/>
        <w:gridCol w:w="1916"/>
        <w:gridCol w:w="1916"/>
      </w:tblGrid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P.č</w:t>
            </w:r>
            <w:proofErr w:type="spellEnd"/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Urologická zostava vrátane súvisiacich služieb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343E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8343EC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8343E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343E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áno/nie, resp. uviesť konkrétny parameter 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 ak je to relevantné: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343EC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343EC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576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Snímkovacia jednotka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Univerzálny digitálny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skiagrafický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skiaskopický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rtg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prístroj  s priamou digitalizáciou pre urologické zákroky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Neobmedzený prístup k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urogenitálnej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oblasti z ľavej, pravej 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perineálnej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strany, dokonca aj v prípade, keď je pacientova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urogenitálna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oblasť umiestnená v röntgenovom poli.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Neobmedzený prístup k hlave pacienta pre anestéziológa, dokonca aj v prípade, keď je pacientova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urogenitálna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oblasť umiestnená v röntgenovom poli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Voliteľné vyhotovenie základného prístroja pre pravákov alebo ľavákov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Systém chránený pred koróziou a vniknutím tekutín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Sklápanie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+90° / -20°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8343EC">
              <w:rPr>
                <w:rFonts w:ascii="Calibri" w:hAnsi="Calibri" w:cs="Calibri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Izocentrické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sklápanie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Náklon do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Trendelenburgovej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polohy  okolo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perineálneho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konca stola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± 15 º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Automatické zastavenie náklonu v horizontálnej polohe (0 º) a v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Trendelenburgových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polohách ± 15 º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Stôl s nosnosťou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270 kg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Motorické nastavenie výšky stola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Najnižšia poloha úložnej dosky od podlahy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max. 72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Najvyššia  poloha úložnej dosky od podlahy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max. 128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Vzdialenosť detektora od úložnej dosky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max. 8,5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Motorické posúvanie úložnej dosky v pozdĺžnom smere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Rozsah posuvu úložnej dosky v pozdĺžnom smere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20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Motorické posúvanie úložnej dosky v priečnom smere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Rozsah posuvu úložnej dosky v priečnom smere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20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Plochý detektor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Pevne zabudovaný plochý detektor z materiálu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a-Si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(amorfný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silícium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Rozmer detektora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min.42 x 42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30 x 30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20 x 20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3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15 x 15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Rozlišovacia schopnosť detektora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min. 2800 x 2800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pixelov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Veľkosť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pixela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max. 150 mm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Hĺbka znázornenia obrazu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14 bit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Mechanicky spriahnutý pohyb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röntgenky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 detektora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15 cm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2.10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Max. rýchlosť záznamu Digitálna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rádiografia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min. 8 obrazov za sekundu /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30 obrazov za sekundu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Vysokofrekvenčný generátor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Výkon generátora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min. 65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kW</w:t>
            </w:r>
            <w:proofErr w:type="spellEnd"/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FF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Expozičné napätie v rozsahu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od 40 – 150 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kV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Rozsah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mAs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min. 0,5 - 800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mAs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Najkratší expozičný čas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max. 1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msec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orgánových programov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50 ks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Integrovaná funkcia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rtg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generátora do obrazového  snímkovacieho počítača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Sériové snímkovanie s frekvenciu min. 8 obrázkov/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sec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Zabudovaný AEC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voliteľných úrovní dávky žiarenia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Skiaskopické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napätie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min. 40 – 110 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kV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Automatická regulácia prúdu a napätia pri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skiaskopii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od hrúbky pacienta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RTG žiarič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RTG žiarič s rotačnou anódou s dvomi ohniskami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Veľkosť malého ohniska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0,6 mm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Veľkosť veľkého ohniska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1,0 mm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Otáčky anódy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rtg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žiariča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min. 8000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ot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/min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Tepelná kapacita anódy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rtg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žiariča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min.750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kHU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Tepelná kapacita RTG žiariča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2,4 MHU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Clona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Automatická motorická predvoľba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Cu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filtrov  na zníženie dávky žiarenia v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skiaskopickom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móde od hrúbky pacienta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Zabudovaná komôrka na meranie dávky žiarenia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5.3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Automatické nastavenie rozmeru snímkovacieho podľa orgánového  programu  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Monitory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2 ks farebných TFT monitorov na ramene držiaka RTG zariadenia vo vyšetrovacej miestnosti, rozmery monitorov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19 palcov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6.2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Voľné a ergonomické polohovanie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TFT-monitorov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pre všetky polohy vyskytujúce sa pri práci urológa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6.3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Paralelné znázornenie živých röntgenových a referenčných zobrazení,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endoskopických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a ultrazvukových zobrazení (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t.z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>. vedľa seba)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6.4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2 ks monitorov v obsluhovni na znázornenie referenčného a živého obrazu, rozmery monitorov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min. 19 palcov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Video rozhranie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Rozhranie na vizualizáciu externých videosignálov (napr. z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endoskopie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 ultrazvuku) na farebnom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TFT-monitore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, ktorý je súčasťou prístroja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7.2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Rozhranie pre formáty DVI-I (2x), RGB,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YPrPb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, Y, S-Video (2x),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Composite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, SD/HD-SDI (2x), VGA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7.3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Rozhranie pre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endoskopické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zobrazovanie s vysokým rozlíšením (HD -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High-Definition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 7.4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predprogramovaných časových nastavení videa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FF0000"/>
                <w:sz w:val="22"/>
                <w:szCs w:val="22"/>
                <w:lang w:eastAsia="sk-SK"/>
              </w:rPr>
            </w:pPr>
            <w:r w:rsidRPr="008343EC">
              <w:rPr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7.5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Rozhranie pre PAL a NTSC, max. 1080 p (1920 x 1080, 50/60 Hz, prekladané/progresívne)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7.6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Rozhranie pre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DVI-výstup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naživo prenášaných röntgenových zobrazení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Ručné ovládanie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Vyvolanie funkcií digitálneho spracovania obrazu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Spúšťanie všetkých pohybov prístroja na motorový pohon (spustenie stola, náklon stola, pohyby dosky stola,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röntgenky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>, mriežky)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Prepínanie medzi stupňami priblíženia (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zoomu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Nastavenie vymedzenia zväzku žiarenia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Zapínač/Vypínač pre optický lokalizátor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Pamäťové tlačidlá na uloženie polôh stola špecifických pre jednotlivých pacientov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Polohy, ktoré možno uložiť: Poloha dosky stola pozdĺžne/priečne;  Poloha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RTG-systému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;  Nastavenie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kolimátora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;  Výška stola;  Poloha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röntgenky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Zaparkovanie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röntgenky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s motorovým pohonom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Prepínanie medzi zobrazovacími zdrojmi RTG (referenčné zobrazenie)/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endoskopia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/ultrazvuk na farebnom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TFT-monitore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8.10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Uloženie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endoskopických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a ultrazvukových </w:t>
            </w: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>zobrazení s vysokým rozlíšením (HD) vo formáte DICOM, spolu so všetkými záznamami o pacientovi, v tom istom priečinku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Nožný spínač pre systém prístroja nachádzajúci sa vo vyšetrovni a vybavený nasledovnými funkciami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9.1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Spustenie záznamu v móde DL/DR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9.2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Pohyby stola (spustenie stola, náklon stola, pohyb dosky stola,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röntgenky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9.3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Ukladanie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skiagrafických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zobrazení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9.4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Prepínanie medzi zobrazovacími zdrojmi RTG (referenčné zobrazenie)/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endoskopia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/ultrazvuk na farebnom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TFT-monitore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9.5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Ukladanie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endoskopických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 ultrazvukových zobrazení s vysokým rozlíšením (HD) vo formáte DICOM, spolu so všetkými záznamami o pacientovi, v tom istom priečinku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Digitálny systém na akvizíciu a spracovanie zobrazení v reálnom čase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Kapacita snímkovacieho počítača min. 50000 obrazov pri rozlíšení 1k x 1k  v DICOM formáte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Zabudovaný CD/DVD zapisovač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Post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procesingové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funkcie: filtrácia obrazu, zvýraznenie obrazu, LIH, LUT, nastavenie kontrastu/jasu, inverzia obrazu, meranie vzdialenosti a uhlov, otáčanie obrazu 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Digitálna progresívna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 vysokým rozlíšením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Rozsah frekvencie zobrazenia pri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pulznej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skiaskopii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 od min. 3 obrazov/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sec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až po 15 obrazov 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sec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Rozmer zobrazovacej matice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1k x 1k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Rozlíšenie stupnice šedej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12 bit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Programovateľné integračné faktory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Programovateľná digitálna filtrácia v reálnom čase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Ukladanie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LIH-zobrazení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skiaskopických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zobrazení počas prebiehajúceho presvecovania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10.11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Rozsah frekvencie zobrazenia pri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pulznom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snímkovaní od min. 0,5 obrazov/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sec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až po 8 obrazov /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sec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10.12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Rozmer zobrazovacej matice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1400 x 1400 bit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Spracovanie a vizualizácia obrazu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Manuálne nastavenie kontrastu a jasu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Zväčšenie zobrazenia (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Plne automatická kompenzácia rozdielov hustoty pri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skiaskopii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nativizácia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jednotlivých zobrazení (tak v reálnom čase, ako aj dodatočné spracovanie)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Dynamické prehrávanie sérií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Ukladanie a prehrávanie dynamických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skiaskopických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sérií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Prechádzanie zobrazeniami dopredu/dozadu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Súbežná vizualizácia viacerých zobrazení zabezpečujúca prehľad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Vizualizácia zobrazení na referenčnom monitore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Automatická, ako aj manuálna elektronická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kolimácia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Negatív (inverzia)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Zrkadlenie zobrazenia horizontálne/vertikálne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Označovanie pravej a ľavej strany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Funkcia Návrat/Domov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Grafické funkcie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Zvýšenie kontrastu obrazu na jeho okrajoch (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Edge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Enhancement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Meranie vzdialeností a uhlov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Uloženie zobrazenia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Vymazanie zobrazenia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11.19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Označovanie zobrazení za účelom dokumentácie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11.20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Dodatočné voľné zadávanie textu a/alebo riadka s komentárom ku každému zobrazeniu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12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DICOM Rozhranie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12.1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Služba DICOM na preberanie registračných údajov pacientov z informačného systému nemocnice/rádiologického oddelenia (HIS/RIS)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12.2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Služba DICOM na exportovanie údajov o dávke, pacientovi a vyšetrení do HIS/RIS: Modality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Performed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Procedure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Step (MPPS)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12.3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Služba DICOM na odoslanie dopytu a vyvolanie archivovaných obrazových dát zo systému PACS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12.4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Služba DICOM na odosielanie zobrazení/sérií do pripojenej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multiformátovej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kamery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Softvérové vybavenie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13.1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Vyhľadávanie údajov o pacientoch na základe špecifických vyhľadávacích kritérií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13.2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Zoraďovanie údajov o pacientoch podľa špecifických zoraďovacích kritérií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13.3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Export štúdií alebo jednotlivých zobrazení na disky CD, DVD alebo pamäťovú jednotku USB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Flash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13.4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Import štúdií alebo jednotlivých zobrazení z diskov CD, DVD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Zobrazovacia a diagnostická jednotka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Súčasťou urologickej zostavy je plne integrovaná zobrazovacia a diagnostická jednotka so znázornením obrazu na referenčnom monitore, ktorá je ovládaná cez multifunkčný nožný spínač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Prenos obrazových dát medzi sondami a zobrazovacou a diagnostickou jednotkou musí byť bezdrôtový. Zobrazovacia a diagnostická jednotka musí byť vybavená lineárnymi a  konvexnými sondami.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Dosah spojenia sondy so zobrazovacou a diagnostikou jednotkou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2,5 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Zobrazovacia a diagnostická jednotka musí podporovať sondy v rozsahu 2-12 MHz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Zobrazovacia a diagnostická jednotka musí umožniť automatickú registráciu pacienta z informačného systému, zobrazenie obrazu na hlavnom monitore urologickej zostavy a odoslanie záznamu do PACS systému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Sonda musí byt dezinfikovateľná a použiteľná v sterilnom prostredí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14.7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1 ks Bezdrôtová lineárna  širokopásmová  sonda  určená  na vyšetrovanie malých častí, ciev a nervov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Frekvenčný rozsah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5-12 MHz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Prenos obrazových dát cez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WiFi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elementov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128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1 ks Bezdrôtová lineárna  širokopásmová  sonda  určená  na vyšetrovanie malých častí, ciev a nervov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Frekvenčný rozsah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3-8 MHz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Prenos obrazových dát cez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WiFi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elementov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 128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1 ks Bezdrôtová konvexná širokopásmová sonda určená na vyšetrovanie oblasti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abdoménu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Frekvenčný rozsah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2-5 MHz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Prenos obrazových dát cez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WiFi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Počet elementov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min. 128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14.19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Bioptické násadce pre lineárnu a konvexnú sondu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14.20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2D zobrazenie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14.21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Color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– farebné mapovanie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14.22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Power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Doppler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Príslušenstvo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Nadstavec dosky stola min. 90 cm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Súprava podložiek na polohovanie pacienta, minimálne: kruhová, obdĺžniková, trojuholníková, štvorcová, valcová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Držiak dolnej končatiny 1 pár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Doplnok držiaka dolnej končatiny pre detských pacientov 1 pár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Podnožka na vyšetrenie pacientov v stoji s min. nosnosťou 160 kg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15.6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Mikčná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sedačka, možnosť otočenia o 90°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Chránič ramena 1 pár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Bočná lišta s možnosťou upevnenia na vyšetrovací stôl - držiak pre pacienta na zabezpečenie väčšej stability pre vyšetreniach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Rukoväť na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röntgenke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pre pacienta, na strane prístroja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Opierky pliec 1 pár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Fixačné podložky pre ruky pacienta 1 pár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Držiak na plastové odtokové vrecko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Plastové odtokové vrecko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Oplachovacia vanička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Držiak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infúznej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fľaše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Anestéziologický záves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Príslušenstvo na znehybnenie rúk počas podávania kontrastnej látky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343EC">
              <w:rPr>
                <w:sz w:val="22"/>
                <w:szCs w:val="22"/>
                <w:lang w:eastAsia="sk-SK"/>
              </w:rPr>
              <w:t>Endoskopický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regál na odkladanie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priamo na urologickej stene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15.19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Držiak </w:t>
            </w:r>
            <w:proofErr w:type="spellStart"/>
            <w:r w:rsidRPr="008343EC">
              <w:rPr>
                <w:sz w:val="22"/>
                <w:szCs w:val="22"/>
                <w:lang w:eastAsia="sk-SK"/>
              </w:rPr>
              <w:t>endoskopických</w:t>
            </w:r>
            <w:proofErr w:type="spellEnd"/>
            <w:r w:rsidRPr="008343EC">
              <w:rPr>
                <w:sz w:val="22"/>
                <w:szCs w:val="22"/>
                <w:lang w:eastAsia="sk-SK"/>
              </w:rPr>
              <w:t xml:space="preserve"> káblov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343EC" w:rsidRPr="008343EC" w:rsidRDefault="008343EC" w:rsidP="008343E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16.1</w:t>
            </w:r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16.3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16.4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do 24 hodín od písomného nahlásenia poruchy v rámci pracovných dní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9174F">
        <w:trPr>
          <w:trHeight w:val="30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16.5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16.6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16.7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  <w:r w:rsidRPr="008343EC">
              <w:rPr>
                <w:sz w:val="22"/>
                <w:szCs w:val="22"/>
                <w:lang w:eastAsia="sk-SK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16.8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Bezplatná preventívna prehliadka a bezplatné odstránenie všetkých zistených </w:t>
            </w:r>
            <w:proofErr w:type="spellStart"/>
            <w:r w:rsidRPr="008343EC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16.9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16.10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C" w:rsidRPr="008343EC" w:rsidRDefault="008343EC" w:rsidP="008343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 xml:space="preserve"> 16.11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3EC" w:rsidRPr="008343EC" w:rsidRDefault="008343EC" w:rsidP="008343E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3EC" w:rsidRPr="008343EC" w:rsidRDefault="008343EC" w:rsidP="008343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8343E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343EC" w:rsidRPr="008343EC" w:rsidTr="008343EC">
        <w:trPr>
          <w:trHeight w:val="300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EC" w:rsidRPr="008343EC" w:rsidRDefault="008343EC" w:rsidP="008343E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EC" w:rsidRPr="008343EC" w:rsidRDefault="008343EC" w:rsidP="008343E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Pr="008343EC" w:rsidRDefault="004F298E" w:rsidP="004F298E">
      <w:pPr>
        <w:rPr>
          <w:bCs/>
          <w:iCs/>
          <w:color w:val="000000"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A06E1" w:rsidRDefault="008A06E1" w:rsidP="008A06E1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8A06E1" w:rsidRDefault="008A06E1" w:rsidP="008A06E1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8A06E1" w:rsidRDefault="008A06E1" w:rsidP="008A06E1">
      <w:pPr>
        <w:rPr>
          <w:bCs/>
          <w:i/>
          <w:iCs/>
          <w:color w:val="000000"/>
          <w:sz w:val="22"/>
        </w:rPr>
      </w:pPr>
    </w:p>
    <w:p w:rsidR="008A06E1" w:rsidRDefault="008A06E1" w:rsidP="008A06E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8A06E1" w:rsidRDefault="008A06E1" w:rsidP="008A06E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8A06E1" w:rsidRDefault="008A06E1" w:rsidP="008A06E1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4F298E" w:rsidRPr="00E81615" w:rsidRDefault="004F298E" w:rsidP="004F298E">
      <w:pPr>
        <w:pStyle w:val="Bezriadkovania"/>
        <w:rPr>
          <w:sz w:val="22"/>
          <w:szCs w:val="22"/>
        </w:rPr>
      </w:pPr>
    </w:p>
    <w:p w:rsidR="004F298E" w:rsidRPr="00E81615" w:rsidRDefault="004F298E" w:rsidP="004F298E">
      <w:pPr>
        <w:pStyle w:val="Bezriadkovania"/>
        <w:jc w:val="right"/>
        <w:rPr>
          <w:sz w:val="22"/>
          <w:szCs w:val="22"/>
        </w:rPr>
      </w:pPr>
    </w:p>
    <w:p w:rsidR="004F7A96" w:rsidRDefault="004F7A96"/>
    <w:sectPr w:rsidR="004F7A9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D4" w:rsidRDefault="007011D4" w:rsidP="00AD576F">
      <w:r>
        <w:separator/>
      </w:r>
    </w:p>
  </w:endnote>
  <w:endnote w:type="continuationSeparator" w:id="0">
    <w:p w:rsidR="007011D4" w:rsidRDefault="007011D4" w:rsidP="00AD5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5313"/>
      <w:docPartObj>
        <w:docPartGallery w:val="Page Numbers (Bottom of Page)"/>
        <w:docPartUnique/>
      </w:docPartObj>
    </w:sdtPr>
    <w:sdtContent>
      <w:p w:rsidR="008343EC" w:rsidRDefault="007667E2">
        <w:pPr>
          <w:pStyle w:val="Pta"/>
          <w:jc w:val="right"/>
        </w:pPr>
        <w:r w:rsidRPr="008343EC">
          <w:rPr>
            <w:sz w:val="20"/>
            <w:szCs w:val="20"/>
          </w:rPr>
          <w:fldChar w:fldCharType="begin"/>
        </w:r>
        <w:r w:rsidR="008343EC" w:rsidRPr="008343EC">
          <w:rPr>
            <w:sz w:val="20"/>
            <w:szCs w:val="20"/>
          </w:rPr>
          <w:instrText xml:space="preserve"> PAGE   \* MERGEFORMAT </w:instrText>
        </w:r>
        <w:r w:rsidRPr="008343EC">
          <w:rPr>
            <w:sz w:val="20"/>
            <w:szCs w:val="20"/>
          </w:rPr>
          <w:fldChar w:fldCharType="separate"/>
        </w:r>
        <w:r w:rsidR="008A06E1">
          <w:rPr>
            <w:noProof/>
            <w:sz w:val="20"/>
            <w:szCs w:val="20"/>
          </w:rPr>
          <w:t>11</w:t>
        </w:r>
        <w:r w:rsidRPr="008343EC">
          <w:rPr>
            <w:sz w:val="20"/>
            <w:szCs w:val="20"/>
          </w:rPr>
          <w:fldChar w:fldCharType="end"/>
        </w:r>
      </w:p>
    </w:sdtContent>
  </w:sdt>
  <w:p w:rsidR="008343EC" w:rsidRDefault="008343E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D4" w:rsidRDefault="007011D4" w:rsidP="00AD576F">
      <w:r>
        <w:separator/>
      </w:r>
    </w:p>
  </w:footnote>
  <w:footnote w:type="continuationSeparator" w:id="0">
    <w:p w:rsidR="007011D4" w:rsidRDefault="007011D4" w:rsidP="00AD5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EC" w:rsidRDefault="008343EC" w:rsidP="00AD576F">
    <w:pPr>
      <w:pStyle w:val="Hlavika"/>
      <w:jc w:val="right"/>
    </w:pPr>
    <w:r>
      <w:t xml:space="preserve">Príloha č.1 </w:t>
    </w:r>
    <w:r w:rsidR="008A06E1">
      <w:t>kúpnej zmluvy</w:t>
    </w:r>
    <w:r>
      <w:t xml:space="preserve"> – Opis predmetu zákazky</w:t>
    </w:r>
  </w:p>
  <w:p w:rsidR="008343EC" w:rsidRDefault="008343E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  <w:num w:numId="30">
    <w:abstractNumId w:val="1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71843"/>
    <w:rsid w:val="00074F5C"/>
    <w:rsid w:val="000B1C48"/>
    <w:rsid w:val="00112850"/>
    <w:rsid w:val="001B6BB9"/>
    <w:rsid w:val="0022143F"/>
    <w:rsid w:val="002367AE"/>
    <w:rsid w:val="00240F60"/>
    <w:rsid w:val="002665E0"/>
    <w:rsid w:val="002A0E5B"/>
    <w:rsid w:val="002E7534"/>
    <w:rsid w:val="0037744A"/>
    <w:rsid w:val="00383245"/>
    <w:rsid w:val="00415DD9"/>
    <w:rsid w:val="00490951"/>
    <w:rsid w:val="004B5605"/>
    <w:rsid w:val="004C6748"/>
    <w:rsid w:val="004D7CD1"/>
    <w:rsid w:val="004F298E"/>
    <w:rsid w:val="004F7A96"/>
    <w:rsid w:val="006E7B2F"/>
    <w:rsid w:val="007011D4"/>
    <w:rsid w:val="007667E2"/>
    <w:rsid w:val="008343EC"/>
    <w:rsid w:val="0085268A"/>
    <w:rsid w:val="00884EC0"/>
    <w:rsid w:val="0089174F"/>
    <w:rsid w:val="00896C64"/>
    <w:rsid w:val="008A06E1"/>
    <w:rsid w:val="008C78B2"/>
    <w:rsid w:val="008D0F11"/>
    <w:rsid w:val="008E5C61"/>
    <w:rsid w:val="00993F3B"/>
    <w:rsid w:val="009A767A"/>
    <w:rsid w:val="009E59A1"/>
    <w:rsid w:val="00A37065"/>
    <w:rsid w:val="00A955AB"/>
    <w:rsid w:val="00AD355F"/>
    <w:rsid w:val="00AD576F"/>
    <w:rsid w:val="00C270ED"/>
    <w:rsid w:val="00C27399"/>
    <w:rsid w:val="00C347B2"/>
    <w:rsid w:val="00C40B1F"/>
    <w:rsid w:val="00E17ECD"/>
    <w:rsid w:val="00F34D6E"/>
    <w:rsid w:val="00F868B5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E17ECD"/>
    <w:rPr>
      <w:color w:val="800080"/>
      <w:u w:val="single"/>
    </w:rPr>
  </w:style>
  <w:style w:type="paragraph" w:customStyle="1" w:styleId="xl63">
    <w:name w:val="xl63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4">
    <w:name w:val="xl64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8">
    <w:name w:val="xl68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9">
    <w:name w:val="xl69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sk-SK"/>
    </w:rPr>
  </w:style>
  <w:style w:type="paragraph" w:customStyle="1" w:styleId="xl70">
    <w:name w:val="xl70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1">
    <w:name w:val="xl7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2">
    <w:name w:val="xl7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3">
    <w:name w:val="xl73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4">
    <w:name w:val="xl7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5">
    <w:name w:val="xl7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6">
    <w:name w:val="xl76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7">
    <w:name w:val="xl77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8">
    <w:name w:val="xl78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9">
    <w:name w:val="xl79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0">
    <w:name w:val="xl80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4">
    <w:name w:val="xl84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6">
    <w:name w:val="xl86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7">
    <w:name w:val="xl87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8">
    <w:name w:val="xl88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9">
    <w:name w:val="xl89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3">
    <w:name w:val="xl93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4">
    <w:name w:val="xl94"/>
    <w:basedOn w:val="Normlny"/>
    <w:rsid w:val="00E17ECD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6">
    <w:name w:val="xl96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7">
    <w:name w:val="xl97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8">
    <w:name w:val="xl98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9">
    <w:name w:val="xl9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0">
    <w:name w:val="xl10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3">
    <w:name w:val="xl103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4">
    <w:name w:val="xl104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5">
    <w:name w:val="xl105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6">
    <w:name w:val="xl106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8">
    <w:name w:val="xl108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9">
    <w:name w:val="xl10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0">
    <w:name w:val="xl110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1">
    <w:name w:val="xl111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2">
    <w:name w:val="xl11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3">
    <w:name w:val="xl113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4">
    <w:name w:val="xl114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15">
    <w:name w:val="xl115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8">
    <w:name w:val="xl118"/>
    <w:basedOn w:val="Normlny"/>
    <w:rsid w:val="00E17ECD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9">
    <w:name w:val="xl119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0">
    <w:name w:val="xl120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2">
    <w:name w:val="xl122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4">
    <w:name w:val="xl124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E17EC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E17E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7">
    <w:name w:val="xl127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8">
    <w:name w:val="xl128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9">
    <w:name w:val="xl129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1">
    <w:name w:val="xl131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36">
    <w:name w:val="xl136"/>
    <w:basedOn w:val="Normlny"/>
    <w:rsid w:val="00E17E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8">
    <w:name w:val="xl138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39">
    <w:name w:val="xl139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0">
    <w:name w:val="xl14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1">
    <w:name w:val="xl141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eastAsia="sk-SK"/>
    </w:rPr>
  </w:style>
  <w:style w:type="paragraph" w:customStyle="1" w:styleId="xl142">
    <w:name w:val="xl142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3">
    <w:name w:val="xl143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4">
    <w:name w:val="xl144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5">
    <w:name w:val="xl145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6">
    <w:name w:val="xl146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7">
    <w:name w:val="xl147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48">
    <w:name w:val="xl148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3">
    <w:name w:val="xl153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4">
    <w:name w:val="xl154"/>
    <w:basedOn w:val="Normlny"/>
    <w:rsid w:val="00E17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5">
    <w:name w:val="xl155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6">
    <w:name w:val="xl156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7">
    <w:name w:val="xl157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8">
    <w:name w:val="xl158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9">
    <w:name w:val="xl159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1">
    <w:name w:val="xl161"/>
    <w:basedOn w:val="Normlny"/>
    <w:rsid w:val="00E17E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2">
    <w:name w:val="xl162"/>
    <w:basedOn w:val="Normlny"/>
    <w:rsid w:val="00E17EC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eastAsia="sk-SK"/>
    </w:rPr>
  </w:style>
  <w:style w:type="paragraph" w:customStyle="1" w:styleId="xl163">
    <w:name w:val="xl163"/>
    <w:basedOn w:val="Normlny"/>
    <w:rsid w:val="00E17E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E17E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5">
    <w:name w:val="xl165"/>
    <w:basedOn w:val="Normlny"/>
    <w:rsid w:val="00E17E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6">
    <w:name w:val="xl166"/>
    <w:basedOn w:val="Normlny"/>
    <w:rsid w:val="00E17E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7">
    <w:name w:val="xl167"/>
    <w:basedOn w:val="Normlny"/>
    <w:rsid w:val="00E17E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8">
    <w:name w:val="xl168"/>
    <w:basedOn w:val="Normlny"/>
    <w:rsid w:val="00E17E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169">
    <w:name w:val="xl169"/>
    <w:basedOn w:val="Normlny"/>
    <w:rsid w:val="00E17E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19</cp:revision>
  <dcterms:created xsi:type="dcterms:W3CDTF">2021-10-14T05:28:00Z</dcterms:created>
  <dcterms:modified xsi:type="dcterms:W3CDTF">2021-11-03T11:46:00Z</dcterms:modified>
</cp:coreProperties>
</file>