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5349" w14:textId="28373DA0" w:rsidR="003D5084" w:rsidRPr="003C1A6E" w:rsidRDefault="007722E3" w:rsidP="003D5084">
      <w:pPr>
        <w:pStyle w:val="Default"/>
        <w:jc w:val="center"/>
        <w:rPr>
          <w:b/>
          <w:bCs/>
        </w:rPr>
      </w:pPr>
      <w:r>
        <w:rPr>
          <w:b/>
          <w:bCs/>
        </w:rPr>
        <w:t>Rámcová z</w:t>
      </w:r>
      <w:r w:rsidR="003D5084">
        <w:rPr>
          <w:b/>
          <w:bCs/>
        </w:rPr>
        <w:t xml:space="preserve">mluva o dielo č.:         </w:t>
      </w:r>
      <w:r w:rsidR="003D5084" w:rsidRPr="00D12E66">
        <w:rPr>
          <w:b/>
          <w:bCs/>
        </w:rPr>
        <w:t>/202</w:t>
      </w:r>
      <w:r w:rsidR="00B51C53">
        <w:rPr>
          <w:b/>
          <w:bCs/>
        </w:rPr>
        <w:t>2</w:t>
      </w:r>
      <w:r w:rsidR="003D5084">
        <w:rPr>
          <w:b/>
          <w:bCs/>
        </w:rPr>
        <w:t xml:space="preserve"> </w:t>
      </w:r>
    </w:p>
    <w:p w14:paraId="4537F15C" w14:textId="77777777" w:rsidR="003D5084" w:rsidRDefault="003D5084" w:rsidP="003D5084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>podľa § 536 a nasl. zákona č. 513/1991 Zb. Obchodný zákonník v znení neskorších predpisov</w:t>
      </w:r>
    </w:p>
    <w:p w14:paraId="0E332819" w14:textId="77777777" w:rsidR="003D5084" w:rsidRPr="00DA292F" w:rsidRDefault="003D5084" w:rsidP="003D5084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(ďalej len „</w:t>
      </w:r>
      <w:r w:rsidRPr="00590619">
        <w:rPr>
          <w:b/>
          <w:bCs/>
          <w:sz w:val="18"/>
          <w:szCs w:val="18"/>
        </w:rPr>
        <w:t>Obchodný zákonník</w:t>
      </w:r>
      <w:r>
        <w:rPr>
          <w:sz w:val="18"/>
          <w:szCs w:val="18"/>
        </w:rPr>
        <w:t>“)</w:t>
      </w:r>
      <w:r w:rsidRPr="475ACB03">
        <w:rPr>
          <w:sz w:val="18"/>
          <w:szCs w:val="18"/>
        </w:rPr>
        <w:t xml:space="preserve"> medzi zmluvnými stranami:</w:t>
      </w:r>
    </w:p>
    <w:p w14:paraId="5B95FA1B" w14:textId="77777777" w:rsidR="003D5084" w:rsidRPr="00281ED6" w:rsidRDefault="003D5084" w:rsidP="003D5084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3D5084" w14:paraId="1E9C5ECF" w14:textId="77777777" w:rsidTr="000F47E3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23A8D266" w14:textId="77777777" w:rsidR="003D5084" w:rsidRPr="003C1A6E" w:rsidRDefault="003D5084" w:rsidP="000F47E3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D5084" w14:paraId="35025E07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6FEDF72D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17305A3C" w14:textId="77777777" w:rsidR="003D5084" w:rsidRPr="003C1A6E" w:rsidRDefault="003D5084" w:rsidP="000F47E3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3D5084" w14:paraId="709BEDC5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36DE0F28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7FF8387C" w14:textId="77777777" w:rsidR="003D5084" w:rsidRPr="003C1A6E" w:rsidRDefault="003D5084" w:rsidP="000F47E3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3D5084" w14:paraId="59F8C2EC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28FDA12B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251CB92D" w14:textId="77777777" w:rsidR="003D5084" w:rsidRPr="003C1A6E" w:rsidRDefault="003D5084" w:rsidP="000F47E3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3D5084" w14:paraId="130FD1C3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375AADD4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2CCB6C8B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2020318256</w:t>
            </w:r>
          </w:p>
        </w:tc>
      </w:tr>
      <w:tr w:rsidR="003D5084" w14:paraId="17AB3CC6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60EEE155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47475C42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SK2020318256</w:t>
            </w:r>
          </w:p>
        </w:tc>
      </w:tr>
      <w:tr w:rsidR="003D5084" w14:paraId="0ADE97FC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1F4747E1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0C9D5550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SK37 7500 0000 0000 2533 2773</w:t>
            </w:r>
          </w:p>
        </w:tc>
      </w:tr>
      <w:tr w:rsidR="003D5084" w14:paraId="769AD4BB" w14:textId="77777777" w:rsidTr="000F47E3">
        <w:trPr>
          <w:trHeight w:val="183"/>
        </w:trPr>
        <w:tc>
          <w:tcPr>
            <w:tcW w:w="1696" w:type="dxa"/>
            <w:shd w:val="clear" w:color="auto" w:fill="D9D9D9" w:themeFill="background1" w:themeFillShade="D9"/>
          </w:tcPr>
          <w:p w14:paraId="187961AF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03A546D4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3D5084" w14:paraId="7F7CCBDF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2CE00019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287083CB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3D5084" w14:paraId="581DBD42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71A63500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104C3F1C" w14:textId="20387C6D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07063807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07F26DA3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A64C5D3" w14:textId="320A31B2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6BAE68FA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14A00823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5A64E4E7" w14:textId="4C215A2C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CFE30B7" w14:textId="77777777" w:rsidR="003D5084" w:rsidRPr="003C1A6E" w:rsidRDefault="003D5084" w:rsidP="003D5084">
      <w:pPr>
        <w:pStyle w:val="Default"/>
        <w:jc w:val="both"/>
        <w:rPr>
          <w:sz w:val="10"/>
          <w:szCs w:val="10"/>
        </w:rPr>
      </w:pPr>
    </w:p>
    <w:p w14:paraId="5E9F938D" w14:textId="77777777" w:rsidR="003D5084" w:rsidRPr="003C1A6E" w:rsidRDefault="003D5084" w:rsidP="003D5084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2AEC7578" w14:textId="77777777" w:rsidR="003D5084" w:rsidRPr="003C1A6E" w:rsidRDefault="003D5084" w:rsidP="003D5084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D5084" w14:paraId="19007D1F" w14:textId="77777777" w:rsidTr="000F47E3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4C634FFD" w14:textId="77777777" w:rsidR="003D5084" w:rsidRPr="003C1A6E" w:rsidRDefault="003D5084" w:rsidP="000F47E3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D5084" w14:paraId="288C2E96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42CCCA6E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457EB255" w14:textId="77777777" w:rsidR="003D5084" w:rsidRPr="003C1A6E" w:rsidRDefault="003D5084" w:rsidP="000F47E3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D5084" w14:paraId="0CFE6E21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24E403D0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5A731BCD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7C1534D5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17D3959F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2B1FBFFE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252DA337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5498CD1C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05017D39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0B9E9CC6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62DB2E99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0D979793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393DC3A6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5EF11E83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632C6579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0D70896F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11879857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19EBFDB3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58F39747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31550CCA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26D87455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6A777148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13FF53B1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453A590F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1B96BB29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0341D963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103D529B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D5084" w14:paraId="5939F015" w14:textId="77777777" w:rsidTr="000F47E3">
        <w:tc>
          <w:tcPr>
            <w:tcW w:w="1696" w:type="dxa"/>
            <w:shd w:val="clear" w:color="auto" w:fill="D9D9D9" w:themeFill="background1" w:themeFillShade="D9"/>
          </w:tcPr>
          <w:p w14:paraId="0096DCE1" w14:textId="77777777" w:rsidR="003D5084" w:rsidRPr="003C1A6E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36A45411" w14:textId="77777777" w:rsidR="003D5084" w:rsidRPr="00602C58" w:rsidRDefault="003D5084" w:rsidP="000F47E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EBC4E1E" w14:textId="77777777" w:rsidR="003D5084" w:rsidRDefault="003D5084" w:rsidP="003D5084">
      <w:pPr>
        <w:pStyle w:val="Default"/>
        <w:jc w:val="both"/>
        <w:rPr>
          <w:b/>
          <w:bCs/>
          <w:sz w:val="18"/>
          <w:szCs w:val="18"/>
        </w:rPr>
      </w:pPr>
    </w:p>
    <w:p w14:paraId="390D8B5F" w14:textId="77777777" w:rsidR="003D5084" w:rsidRDefault="003D5084" w:rsidP="003D5084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57A8975F" w14:textId="77777777" w:rsidR="003D5084" w:rsidRDefault="003D5084" w:rsidP="003D5084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79C40BDF" w14:textId="77777777" w:rsidR="003D5084" w:rsidRDefault="003D5084" w:rsidP="003D5084">
      <w:pPr>
        <w:pStyle w:val="Default"/>
        <w:jc w:val="both"/>
        <w:rPr>
          <w:b/>
          <w:bCs/>
          <w:sz w:val="18"/>
          <w:szCs w:val="18"/>
        </w:rPr>
      </w:pPr>
    </w:p>
    <w:p w14:paraId="71086D95" w14:textId="77777777" w:rsidR="003D5084" w:rsidRDefault="003D5084" w:rsidP="003D5084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60EBD5" w14:textId="77777777" w:rsidR="003D5084" w:rsidRPr="00B6537D" w:rsidRDefault="003D5084" w:rsidP="003D5084">
      <w:pPr>
        <w:pStyle w:val="Default"/>
        <w:jc w:val="center"/>
        <w:rPr>
          <w:b/>
          <w:bCs/>
          <w:sz w:val="10"/>
          <w:szCs w:val="10"/>
        </w:rPr>
      </w:pPr>
    </w:p>
    <w:p w14:paraId="00442A37" w14:textId="77777777" w:rsidR="003D5084" w:rsidRPr="00DF6E34" w:rsidRDefault="003D5084" w:rsidP="003D5084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52143FBE" w14:textId="77777777" w:rsidR="003D5084" w:rsidRPr="005923CD" w:rsidRDefault="003D5084" w:rsidP="003D508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3D5084" w14:paraId="04153932" w14:textId="77777777" w:rsidTr="000F47E3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6DDE4BF7" w14:textId="77777777" w:rsidR="003D5084" w:rsidRPr="00DF6E34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3D5084" w14:paraId="5A507069" w14:textId="77777777" w:rsidTr="000F47E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4C7C655B" w14:textId="712E0235" w:rsidR="00094140" w:rsidRDefault="00094140" w:rsidP="00094140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uvedených. Dodávateľ bol vybraný ako úspešný uchádzač vo verejnom obstarávaní podľa zákona č. 343/2015 Z.z. o verejnom obstarávaní a o zmene a doplnení niektorých zákonov v znení neskorších predpisov (ďalej len „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>
              <w:rPr>
                <w:rFonts w:ascii="Arial" w:hAnsi="Arial" w:cs="Arial"/>
                <w:sz w:val="18"/>
                <w:szCs w:val="18"/>
              </w:rPr>
              <w:t>“) s </w:t>
            </w:r>
            <w:r w:rsidR="00B47C68">
              <w:rPr>
                <w:rFonts w:ascii="Arial" w:hAnsi="Arial" w:cs="Arial"/>
                <w:sz w:val="18"/>
                <w:szCs w:val="18"/>
              </w:rPr>
              <w:t>predmetom</w:t>
            </w:r>
            <w:r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BF4DA6" w:rsidRPr="00BF4DA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Servis  podvozkov služobných nákladných motorových vozidiel a prívesov vrátane dodania náhradných dielov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82A79C" w14:textId="62199BA5" w:rsidR="003D5084" w:rsidRDefault="003D5084" w:rsidP="0011608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tejto zmluvy je </w:t>
            </w:r>
            <w:r w:rsidR="00B47C68">
              <w:rPr>
                <w:rFonts w:ascii="Arial" w:hAnsi="Arial" w:cs="Arial"/>
                <w:sz w:val="18"/>
                <w:szCs w:val="18"/>
              </w:rPr>
              <w:t>záväzok</w:t>
            </w:r>
            <w:r w:rsidR="0033441A">
              <w:rPr>
                <w:rFonts w:ascii="Arial" w:hAnsi="Arial" w:cs="Arial"/>
                <w:sz w:val="18"/>
                <w:szCs w:val="18"/>
              </w:rPr>
              <w:t xml:space="preserve"> zhotoviteľa</w:t>
            </w:r>
            <w:r w:rsidR="00B47C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51AD">
              <w:rPr>
                <w:rFonts w:ascii="Arial" w:hAnsi="Arial" w:cs="Arial"/>
                <w:sz w:val="18"/>
                <w:szCs w:val="18"/>
              </w:rPr>
              <w:t xml:space="preserve">pre objednávateľa </w:t>
            </w:r>
            <w:r w:rsidR="00C92A9F">
              <w:rPr>
                <w:rFonts w:ascii="Arial" w:hAnsi="Arial" w:cs="Arial"/>
                <w:sz w:val="18"/>
                <w:szCs w:val="18"/>
              </w:rPr>
              <w:t>opraviť a udržiavať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2A9F">
              <w:rPr>
                <w:rFonts w:ascii="Arial" w:hAnsi="Arial" w:cs="Arial"/>
                <w:sz w:val="18"/>
                <w:szCs w:val="18"/>
              </w:rPr>
              <w:t>vozidlá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 v súlade s </w:t>
            </w:r>
            <w:r w:rsidR="003C090A">
              <w:rPr>
                <w:rFonts w:ascii="Arial" w:hAnsi="Arial" w:cs="Arial"/>
                <w:sz w:val="18"/>
                <w:szCs w:val="18"/>
              </w:rPr>
              <w:t>n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ariadením </w:t>
            </w:r>
            <w:r w:rsidR="003C090A">
              <w:rPr>
                <w:rFonts w:ascii="Arial" w:hAnsi="Arial" w:cs="Arial"/>
                <w:sz w:val="18"/>
                <w:szCs w:val="18"/>
              </w:rPr>
              <w:t>Komisie (EÚ) č.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 461/2010 </w:t>
            </w:r>
            <w:r w:rsidR="00B42C4F" w:rsidRPr="00B42C4F">
              <w:rPr>
                <w:rFonts w:ascii="Arial" w:hAnsi="Arial" w:cs="Arial"/>
                <w:sz w:val="18"/>
                <w:szCs w:val="18"/>
              </w:rPr>
              <w:t>o uplatňovaní článku 101 ods. 3 Zmluvy o fungovaní Európskej únie na kategórie vertikálnych dohôd a zosúladených postupov v sektore motorových vozidiel</w:t>
            </w:r>
            <w:r w:rsidR="00F103C8">
              <w:rPr>
                <w:rFonts w:ascii="Arial" w:hAnsi="Arial" w:cs="Arial"/>
                <w:sz w:val="18"/>
                <w:szCs w:val="18"/>
              </w:rPr>
              <w:t>, a to</w:t>
            </w:r>
            <w:r w:rsidR="00B42C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autorizovanou opravovňou bez výmeny alebo s výmenou náhradných dielov (originálnych náhradných dielov alebo </w:t>
            </w:r>
            <w:r w:rsidR="00E570CD">
              <w:rPr>
                <w:rFonts w:ascii="Arial" w:hAnsi="Arial" w:cs="Arial"/>
                <w:sz w:val="18"/>
                <w:szCs w:val="18"/>
              </w:rPr>
              <w:t>odsúhlasených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 náhradných dielov </w:t>
            </w:r>
            <w:r w:rsidR="00B42C4F">
              <w:rPr>
                <w:rFonts w:ascii="Arial" w:hAnsi="Arial" w:cs="Arial"/>
                <w:sz w:val="18"/>
                <w:szCs w:val="18"/>
              </w:rPr>
              <w:t>objednávateľom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) na motorové vozidlá s najväčšou prípustnou celkovou hmotnosťou vyššou ako 3500 kg kategórie N3, N3G, </w:t>
            </w:r>
            <w:r w:rsidR="00C62201">
              <w:rPr>
                <w:rFonts w:ascii="Arial" w:hAnsi="Arial" w:cs="Arial"/>
                <w:sz w:val="18"/>
                <w:szCs w:val="18"/>
              </w:rPr>
              <w:t>a</w:t>
            </w:r>
            <w:r w:rsidR="002C7C96">
              <w:rPr>
                <w:rFonts w:ascii="Arial" w:hAnsi="Arial" w:cs="Arial"/>
                <w:sz w:val="18"/>
                <w:szCs w:val="18"/>
              </w:rPr>
              <w:t> vykonávať servis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 (záručný a pozáručný)</w:t>
            </w:r>
            <w:r w:rsidR="00C62201">
              <w:rPr>
                <w:rFonts w:ascii="Arial" w:hAnsi="Arial" w:cs="Arial"/>
                <w:sz w:val="18"/>
                <w:szCs w:val="18"/>
              </w:rPr>
              <w:t xml:space="preserve"> týchto vozidiel</w:t>
            </w:r>
            <w:r w:rsidR="002C7C96">
              <w:rPr>
                <w:rFonts w:ascii="Arial" w:hAnsi="Arial" w:cs="Arial"/>
                <w:sz w:val="18"/>
                <w:szCs w:val="18"/>
              </w:rPr>
              <w:t>, v zmysle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 kategorizácie vozidiel podľa zákona č. 106/2018 Z. z. o prevádzke vozidiel v cestnej premávke a o zmene a doplnení niektorých zákonov v znení neskorších predpisov</w:t>
            </w:r>
            <w:r w:rsidR="00330675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330675" w:rsidRPr="0006541F">
              <w:rPr>
                <w:rFonts w:ascii="Arial" w:hAnsi="Arial" w:cs="Arial"/>
                <w:b/>
                <w:bCs/>
                <w:sz w:val="18"/>
                <w:szCs w:val="18"/>
              </w:rPr>
              <w:t>dielo</w:t>
            </w:r>
            <w:r w:rsidR="00330675">
              <w:rPr>
                <w:rFonts w:ascii="Arial" w:hAnsi="Arial" w:cs="Arial"/>
                <w:sz w:val="18"/>
                <w:szCs w:val="18"/>
              </w:rPr>
              <w:t>“)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. Servisné služby </w:t>
            </w:r>
            <w:r w:rsidR="00141029">
              <w:rPr>
                <w:rFonts w:ascii="Arial" w:hAnsi="Arial" w:cs="Arial"/>
                <w:sz w:val="18"/>
                <w:szCs w:val="18"/>
              </w:rPr>
              <w:t xml:space="preserve">poskytované zhotoviteľom 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sa týkajú </w:t>
            </w:r>
            <w:r w:rsidR="00792664">
              <w:rPr>
                <w:rFonts w:ascii="Arial" w:hAnsi="Arial" w:cs="Arial"/>
                <w:sz w:val="18"/>
                <w:szCs w:val="18"/>
              </w:rPr>
              <w:t>najmä</w:t>
            </w:r>
            <w:r w:rsidR="0011608A" w:rsidRPr="0011608A">
              <w:rPr>
                <w:rFonts w:ascii="Arial" w:hAnsi="Arial" w:cs="Arial"/>
                <w:sz w:val="18"/>
                <w:szCs w:val="18"/>
              </w:rPr>
              <w:t xml:space="preserve"> servisných úkonov predpísaných výrobcom, výmeny a údržby pravidelne sa opotrebovaných dielov, prípravy vozového parku na technickú kontrolu s cieľom úspešného vykonania technickej a emisnej kontroly.</w:t>
            </w:r>
            <w:r w:rsidR="00330675">
              <w:rPr>
                <w:rFonts w:ascii="Arial" w:hAnsi="Arial" w:cs="Arial"/>
                <w:sz w:val="18"/>
                <w:szCs w:val="18"/>
              </w:rPr>
              <w:t xml:space="preserve"> Objednávateľ sa zaväzuje za </w:t>
            </w:r>
            <w:r w:rsidR="004B488A">
              <w:rPr>
                <w:rFonts w:ascii="Arial" w:hAnsi="Arial" w:cs="Arial"/>
                <w:sz w:val="18"/>
                <w:szCs w:val="18"/>
              </w:rPr>
              <w:t>vykonanie diela</w:t>
            </w:r>
            <w:r w:rsidR="00330675">
              <w:rPr>
                <w:rFonts w:ascii="Arial" w:hAnsi="Arial" w:cs="Arial"/>
                <w:sz w:val="18"/>
                <w:szCs w:val="18"/>
              </w:rPr>
              <w:t xml:space="preserve"> uhradiť</w:t>
            </w:r>
            <w:r w:rsidR="00611C2F">
              <w:rPr>
                <w:rFonts w:ascii="Arial" w:hAnsi="Arial" w:cs="Arial"/>
                <w:sz w:val="18"/>
                <w:szCs w:val="18"/>
              </w:rPr>
              <w:t xml:space="preserve"> zhotoviteľovi</w:t>
            </w:r>
            <w:r w:rsidR="004B488A">
              <w:rPr>
                <w:rFonts w:ascii="Arial" w:hAnsi="Arial" w:cs="Arial"/>
                <w:sz w:val="18"/>
                <w:szCs w:val="18"/>
              </w:rPr>
              <w:t xml:space="preserve"> cenu podľa tejto zmluvy.</w:t>
            </w:r>
          </w:p>
          <w:p w14:paraId="519E7298" w14:textId="469F1C97" w:rsidR="00FF1F9D" w:rsidRDefault="00FF1F9D" w:rsidP="0011608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4BE51B" w14:textId="77777777" w:rsidR="00111C69" w:rsidRDefault="00FF1F9D" w:rsidP="00111C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Zákazka je rozdelená na sedem (7) častí, </w:t>
            </w:r>
            <w:r w:rsidR="002E5E71">
              <w:rPr>
                <w:rFonts w:ascii="Arial" w:hAnsi="Arial" w:cs="Arial"/>
                <w:sz w:val="18"/>
                <w:szCs w:val="18"/>
              </w:rPr>
              <w:t>a</w:t>
            </w:r>
            <w:r w:rsidR="00111C69">
              <w:rPr>
                <w:rFonts w:ascii="Arial" w:hAnsi="Arial" w:cs="Arial"/>
                <w:sz w:val="18"/>
                <w:szCs w:val="18"/>
              </w:rPr>
              <w:t> </w:t>
            </w:r>
            <w:r w:rsidR="002E5E71">
              <w:rPr>
                <w:rFonts w:ascii="Arial" w:hAnsi="Arial" w:cs="Arial"/>
                <w:sz w:val="18"/>
                <w:szCs w:val="18"/>
              </w:rPr>
              <w:t>to</w:t>
            </w:r>
            <w:r w:rsidR="00111C6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DC477A6" w14:textId="706DA9A6" w:rsidR="00BC6BFC" w:rsidRDefault="00111C69" w:rsidP="002964A3">
            <w:pPr>
              <w:pStyle w:val="Bezriadkovania"/>
              <w:numPr>
                <w:ilvl w:val="0"/>
                <w:numId w:val="6"/>
              </w:numPr>
              <w:ind w:left="313" w:hanging="2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1C69">
              <w:rPr>
                <w:rFonts w:ascii="Arial" w:hAnsi="Arial" w:cs="Arial"/>
                <w:sz w:val="18"/>
                <w:szCs w:val="18"/>
              </w:rPr>
              <w:t>Servis  podvozkov služobných nákladných motorových vozidiel vrátane dodania náhradných dielov – FUSO</w:t>
            </w:r>
            <w:r w:rsidR="00BC6BF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21BF312" w14:textId="77777777" w:rsidR="00BC6BFC" w:rsidRDefault="00111C69" w:rsidP="002964A3">
            <w:pPr>
              <w:pStyle w:val="Bezriadkovania"/>
              <w:numPr>
                <w:ilvl w:val="0"/>
                <w:numId w:val="6"/>
              </w:numPr>
              <w:ind w:left="313" w:hanging="2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BFC">
              <w:rPr>
                <w:rFonts w:ascii="Arial" w:hAnsi="Arial" w:cs="Arial"/>
                <w:sz w:val="18"/>
                <w:szCs w:val="18"/>
              </w:rPr>
              <w:t>Servis  podvozkov služobných nákladných motorových vozidiel vrátane dodania náhradných dielov –MERCEDES</w:t>
            </w:r>
            <w:r w:rsidR="00BC6BFC" w:rsidRPr="00BC6BF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8A656DA" w14:textId="77777777" w:rsidR="00BC6BFC" w:rsidRDefault="00111C69" w:rsidP="002964A3">
            <w:pPr>
              <w:pStyle w:val="Bezriadkovania"/>
              <w:numPr>
                <w:ilvl w:val="0"/>
                <w:numId w:val="6"/>
              </w:numPr>
              <w:ind w:left="313" w:hanging="2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BFC">
              <w:rPr>
                <w:rFonts w:ascii="Arial" w:hAnsi="Arial" w:cs="Arial"/>
                <w:sz w:val="18"/>
                <w:szCs w:val="18"/>
              </w:rPr>
              <w:t>Servis  podvozkov služobných nákladných motorových vozidiel vrátane dodania náhradných dielov –</w:t>
            </w:r>
            <w:r w:rsidR="00BC6BFC" w:rsidRPr="00BC6B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6BFC">
              <w:rPr>
                <w:rFonts w:ascii="Arial" w:hAnsi="Arial" w:cs="Arial"/>
                <w:sz w:val="18"/>
                <w:szCs w:val="18"/>
              </w:rPr>
              <w:t>DAF</w:t>
            </w:r>
            <w:r w:rsidR="00BC6BFC" w:rsidRPr="00BC6BF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10C7E58" w14:textId="77777777" w:rsidR="002964A3" w:rsidRDefault="00111C69" w:rsidP="002964A3">
            <w:pPr>
              <w:pStyle w:val="Bezriadkovania"/>
              <w:numPr>
                <w:ilvl w:val="0"/>
                <w:numId w:val="6"/>
              </w:numPr>
              <w:ind w:left="313" w:hanging="2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4A3">
              <w:rPr>
                <w:rFonts w:ascii="Arial" w:hAnsi="Arial" w:cs="Arial"/>
                <w:sz w:val="18"/>
                <w:szCs w:val="18"/>
              </w:rPr>
              <w:t>Servis  podvozkov služobných nákladných motorových vozidiel a prívesov vrátane dodania náhradných dielov – IVECO, prívesy vrátane dodania náhradných dielov</w:t>
            </w:r>
            <w:r w:rsidR="002964A3" w:rsidRPr="002964A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B608821" w14:textId="77777777" w:rsidR="002964A3" w:rsidRDefault="00111C69" w:rsidP="002964A3">
            <w:pPr>
              <w:pStyle w:val="Bezriadkovania"/>
              <w:numPr>
                <w:ilvl w:val="0"/>
                <w:numId w:val="6"/>
              </w:numPr>
              <w:ind w:left="313" w:hanging="2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4A3">
              <w:rPr>
                <w:rFonts w:ascii="Arial" w:hAnsi="Arial" w:cs="Arial"/>
                <w:sz w:val="18"/>
                <w:szCs w:val="18"/>
              </w:rPr>
              <w:t>Servis  podvozkov služobných nákladných motorových vozidiel vrátane dodania náhradných dielov –MAN</w:t>
            </w:r>
            <w:r w:rsidR="002964A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645F050" w14:textId="77777777" w:rsidR="002964A3" w:rsidRDefault="002964A3" w:rsidP="002964A3">
            <w:pPr>
              <w:pStyle w:val="Bezriadkovania"/>
              <w:numPr>
                <w:ilvl w:val="0"/>
                <w:numId w:val="6"/>
              </w:numPr>
              <w:ind w:left="313" w:hanging="2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4A3">
              <w:rPr>
                <w:rFonts w:ascii="Arial" w:hAnsi="Arial" w:cs="Arial"/>
                <w:sz w:val="18"/>
                <w:szCs w:val="18"/>
              </w:rPr>
              <w:t>S</w:t>
            </w:r>
            <w:r w:rsidR="00111C69" w:rsidRPr="002964A3">
              <w:rPr>
                <w:rFonts w:ascii="Arial" w:hAnsi="Arial" w:cs="Arial"/>
                <w:sz w:val="18"/>
                <w:szCs w:val="18"/>
              </w:rPr>
              <w:t>ervis  podvozkov služobných nákladných motorových vozidiel vrátane dodania náhradných dielov –SCANIA</w:t>
            </w:r>
            <w:r w:rsidRPr="002964A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118B1DB" w14:textId="2541BC76" w:rsidR="00FF1F9D" w:rsidRPr="002964A3" w:rsidRDefault="00111C69" w:rsidP="002964A3">
            <w:pPr>
              <w:pStyle w:val="Bezriadkovania"/>
              <w:numPr>
                <w:ilvl w:val="0"/>
                <w:numId w:val="6"/>
              </w:numPr>
              <w:ind w:left="313" w:hanging="2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4A3">
              <w:rPr>
                <w:rFonts w:ascii="Arial" w:hAnsi="Arial" w:cs="Arial"/>
                <w:sz w:val="18"/>
                <w:szCs w:val="18"/>
              </w:rPr>
              <w:t>Servis  podvozkov služobných nákladných motorových vozidiel vrátane dodania náhradných dielov –RENAULT</w:t>
            </w:r>
            <w:r w:rsidR="002964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64F1CD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9D0F0D" w14:textId="38E69F00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861DFA">
              <w:rPr>
                <w:rFonts w:ascii="Arial" w:hAnsi="Arial" w:cs="Arial"/>
                <w:sz w:val="18"/>
                <w:szCs w:val="18"/>
              </w:rPr>
              <w:t>diela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Technická špecifikácia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1842ED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sz w:val="18"/>
                <w:szCs w:val="18"/>
              </w:rPr>
              <w:t>“), ktorá je neoddeliteľnou súčasťou tejto zmluvy.</w:t>
            </w:r>
          </w:p>
          <w:p w14:paraId="2ACB529D" w14:textId="552D0B8E" w:rsidR="00390C91" w:rsidRDefault="00390C91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19B073" w14:textId="3BAB081B" w:rsidR="00390C91" w:rsidRPr="000857A3" w:rsidRDefault="00390C91" w:rsidP="00390C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BD2">
              <w:rPr>
                <w:rFonts w:ascii="Arial" w:hAnsi="Arial" w:cs="Arial"/>
                <w:sz w:val="18"/>
                <w:szCs w:val="18"/>
              </w:rPr>
              <w:lastRenderedPageBreak/>
              <w:t>Zhotoviteľ je povinný dodať</w:t>
            </w:r>
            <w:r w:rsidR="003E3AE1">
              <w:rPr>
                <w:rFonts w:ascii="Arial" w:hAnsi="Arial" w:cs="Arial"/>
                <w:sz w:val="18"/>
                <w:szCs w:val="18"/>
              </w:rPr>
              <w:t xml:space="preserve"> objednávateľovi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časť danej zákazky, v ktorej sa stal úspešným uchádzačom.</w:t>
            </w:r>
          </w:p>
          <w:p w14:paraId="32574DCD" w14:textId="77777777" w:rsidR="003D5084" w:rsidRPr="00197738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5084" w14:paraId="7981FB5E" w14:textId="77777777" w:rsidTr="000F47E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AF55C29" w14:textId="77777777" w:rsidR="003D5084" w:rsidRPr="00197738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11DD7FF1" w14:textId="79A40118" w:rsidR="003D5084" w:rsidRPr="00DA0DE3" w:rsidRDefault="002C72D6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 č. 1</w:t>
            </w:r>
          </w:p>
        </w:tc>
      </w:tr>
      <w:tr w:rsidR="003D5084" w14:paraId="75582B9B" w14:textId="77777777" w:rsidTr="000F47E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A95358B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1933DAA8" w14:textId="77777777" w:rsidR="003D5084" w:rsidRPr="00DA0DE3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C53">
              <w:rPr>
                <w:rFonts w:ascii="Arial" w:hAnsi="Arial" w:cs="Arial"/>
                <w:sz w:val="18"/>
                <w:szCs w:val="18"/>
                <w:highlight w:val="yellow"/>
              </w:rPr>
              <w:t>[Doplní zhotoviteľ]</w:t>
            </w:r>
          </w:p>
        </w:tc>
      </w:tr>
      <w:tr w:rsidR="003D5084" w14:paraId="7CC8C20D" w14:textId="77777777" w:rsidTr="000F47E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28DCB93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4C7A065" w14:textId="77777777" w:rsidR="003D5084" w:rsidRPr="00B6537D" w:rsidRDefault="003D5084" w:rsidP="000F47E3">
            <w:pPr>
              <w:pStyle w:val="Bezriadkovania"/>
              <w:ind w:righ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[Uvedená v prílohe č.2 Cena]</w:t>
            </w:r>
          </w:p>
        </w:tc>
        <w:tc>
          <w:tcPr>
            <w:tcW w:w="1024" w:type="dxa"/>
            <w:tcBorders>
              <w:left w:val="nil"/>
            </w:tcBorders>
          </w:tcPr>
          <w:p w14:paraId="1960FBF0" w14:textId="77777777" w:rsidR="003D5084" w:rsidRPr="00B6537D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DPH.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8ADF756" w14:textId="77777777" w:rsidR="003D5084" w:rsidRPr="00602C58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04F66D38" w14:textId="351672C1" w:rsidR="003D5084" w:rsidRPr="00602C58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C5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CC95C37" w14:textId="77777777" w:rsidR="003D5084" w:rsidRDefault="003D5084" w:rsidP="003D5084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13E38E9D" w14:textId="77777777" w:rsidR="003D5084" w:rsidRPr="009F53DA" w:rsidRDefault="003D5084" w:rsidP="003D508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1BE2CE57" w14:textId="77777777" w:rsidR="003D5084" w:rsidRPr="005923CD" w:rsidRDefault="003D5084" w:rsidP="003D508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3D5084" w14:paraId="34D59048" w14:textId="77777777" w:rsidTr="000F47E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712A703" w14:textId="77777777" w:rsidR="003D5084" w:rsidRPr="00DF6E34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519DFBE6" w14:textId="77777777" w:rsidR="003D5084" w:rsidRPr="00DF6E34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5084" w14:paraId="07EB9E00" w14:textId="77777777" w:rsidTr="000F47E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00CD8F3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3D5084" w14:paraId="0A1D14BA" w14:textId="77777777" w:rsidTr="000F47E3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7519108F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9D2C09" w14:textId="6BF0FB06" w:rsidR="003D5084" w:rsidRDefault="003D5084" w:rsidP="000F47E3">
            <w:pPr>
              <w:pStyle w:val="Odsekzoznamu"/>
              <w:numPr>
                <w:ilvl w:val="0"/>
                <w:numId w:val="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917">
              <w:rPr>
                <w:rFonts w:ascii="Arial" w:hAnsi="Arial" w:cs="Arial"/>
                <w:sz w:val="18"/>
                <w:szCs w:val="18"/>
              </w:rPr>
              <w:t>Zmluvné strany sa dohodli, že táto zmluva je zmluvou rámcovou a celková cena zahŕňa všetky náklady zhotoviteľa za plnenie predmetu zmluvy, pričom objednávateľ nie je povinný vyčerpať celý finančný limit uvedený v tejto zmluve.</w:t>
            </w:r>
            <w:r>
              <w:rPr>
                <w:rFonts w:ascii="Arial" w:hAnsi="Arial" w:cs="Arial"/>
                <w:sz w:val="18"/>
                <w:szCs w:val="18"/>
              </w:rPr>
              <w:t xml:space="preserve"> Zmluvné strany sa dohodli, že vzhľadom na charakter tejto zmluvy osobitné ustanovenia o vykonaní diela podľa čl. IX VOP sa použijú v primeranom rozsahu.</w:t>
            </w:r>
          </w:p>
          <w:p w14:paraId="011B29BE" w14:textId="4E4D3828" w:rsidR="003D5084" w:rsidRPr="00B74CA4" w:rsidRDefault="00077A44" w:rsidP="00B74CA4">
            <w:pPr>
              <w:pStyle w:val="Odsekzoznamu"/>
              <w:numPr>
                <w:ilvl w:val="0"/>
                <w:numId w:val="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Pr="003F03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je povinný </w:t>
            </w:r>
            <w:r w:rsidRPr="003F0334">
              <w:rPr>
                <w:rFonts w:ascii="Arial" w:hAnsi="Arial" w:cs="Arial"/>
                <w:sz w:val="18"/>
                <w:szCs w:val="18"/>
              </w:rPr>
              <w:t>v čase podpisu tejto zmluvy m</w:t>
            </w:r>
            <w:r>
              <w:rPr>
                <w:rFonts w:ascii="Arial" w:hAnsi="Arial" w:cs="Arial"/>
                <w:sz w:val="18"/>
                <w:szCs w:val="18"/>
              </w:rPr>
              <w:t>ať</w:t>
            </w:r>
            <w:r w:rsidRPr="003F0334">
              <w:rPr>
                <w:rFonts w:ascii="Arial" w:hAnsi="Arial" w:cs="Arial"/>
                <w:sz w:val="18"/>
                <w:szCs w:val="18"/>
              </w:rPr>
              <w:t xml:space="preserve"> platne uzatvorenú poistnú zmluvu na poistenie zodpovednosti za škodu spôsobenú pri výkone </w:t>
            </w:r>
            <w:r>
              <w:rPr>
                <w:rFonts w:ascii="Arial" w:hAnsi="Arial" w:cs="Arial"/>
                <w:sz w:val="18"/>
                <w:szCs w:val="18"/>
              </w:rPr>
              <w:t xml:space="preserve">predmetu zmluvy za účelom krytia prípadnej straty a škody na nákladných motorových vozidlách prevzatých na plnenie predmetu zmluvy. 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Zhotoviteľ vyhlasuje, že má ku dňu podpisu tejto zmluvy uzatvorené poistenie zodpovednosti za škodu s poisťovňou </w:t>
            </w:r>
            <w:r w:rsidRPr="00252E52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 na poistnú sumu minimálne</w:t>
            </w:r>
            <w:r>
              <w:rPr>
                <w:rFonts w:ascii="Arial" w:hAnsi="Arial" w:cs="Arial"/>
                <w:sz w:val="18"/>
                <w:szCs w:val="18"/>
              </w:rPr>
              <w:t xml:space="preserve"> vo </w:t>
            </w:r>
            <w:r w:rsidRPr="002C3AB4">
              <w:rPr>
                <w:rFonts w:ascii="Arial" w:hAnsi="Arial" w:cs="Arial"/>
                <w:sz w:val="18"/>
                <w:szCs w:val="18"/>
              </w:rPr>
              <w:t>výške</w:t>
            </w:r>
            <w:r w:rsidR="00334324" w:rsidRPr="002C3A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0220" w:rsidRPr="00566E3D">
              <w:rPr>
                <w:rFonts w:ascii="Arial" w:hAnsi="Arial" w:cs="Arial"/>
                <w:sz w:val="18"/>
                <w:szCs w:val="18"/>
              </w:rPr>
              <w:t>150</w:t>
            </w:r>
            <w:r w:rsidR="00334324" w:rsidRPr="00566E3D">
              <w:rPr>
                <w:rFonts w:ascii="Arial" w:hAnsi="Arial" w:cs="Arial"/>
                <w:sz w:val="18"/>
                <w:szCs w:val="18"/>
              </w:rPr>
              <w:t> 000,-</w:t>
            </w:r>
            <w:r w:rsidRPr="00566E3D">
              <w:rPr>
                <w:rFonts w:ascii="Arial" w:hAnsi="Arial" w:cs="Arial"/>
                <w:sz w:val="18"/>
                <w:szCs w:val="18"/>
              </w:rPr>
              <w:t xml:space="preserve"> EUR </w:t>
            </w:r>
            <w:r w:rsidRPr="00566E3D">
              <w:rPr>
                <w:rFonts w:ascii="Arial" w:hAnsi="Arial" w:cs="Arial"/>
                <w:i/>
                <w:iCs/>
                <w:sz w:val="18"/>
                <w:szCs w:val="18"/>
              </w:rPr>
              <w:t>(slovom:</w:t>
            </w:r>
            <w:r w:rsidR="00334324" w:rsidRPr="00566E3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A0220" w:rsidRPr="00566E3D">
              <w:rPr>
                <w:rFonts w:ascii="Arial" w:hAnsi="Arial" w:cs="Arial"/>
                <w:i/>
                <w:iCs/>
                <w:sz w:val="18"/>
                <w:szCs w:val="18"/>
              </w:rPr>
              <w:t>stopäťdesiattisíc</w:t>
            </w:r>
            <w:r w:rsidR="009F759D" w:rsidRPr="00566E3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66E3D">
              <w:rPr>
                <w:rFonts w:ascii="Arial" w:hAnsi="Arial" w:cs="Arial"/>
                <w:i/>
                <w:iCs/>
                <w:sz w:val="18"/>
                <w:szCs w:val="18"/>
              </w:rPr>
              <w:t>eur)</w:t>
            </w:r>
            <w:r w:rsidRPr="00566E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8B0C79D" w14:textId="77777777" w:rsidR="003D5084" w:rsidRDefault="003D5084" w:rsidP="003D508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0E69F2C" w14:textId="77777777" w:rsidR="003D5084" w:rsidRDefault="003D5084" w:rsidP="003D508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1CA6EDDB" w14:textId="77777777" w:rsidR="00C9614B" w:rsidRDefault="003D5084" w:rsidP="00C9614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566E3D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6E3D">
            <w:rPr>
              <w:rFonts w:ascii="MS Gothic" w:eastAsia="MS Gothic" w:hAnsi="MS Gothic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566E3D">
        <w:rPr>
          <w:sz w:val="18"/>
          <w:szCs w:val="18"/>
          <w:highlight w:val="yellow"/>
        </w:rPr>
        <w:t xml:space="preserve"> / </w:t>
      </w:r>
      <w:r w:rsidRPr="00566E3D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6E3D">
            <w:rPr>
              <w:rFonts w:ascii="MS Gothic" w:eastAsia="MS Gothic" w:hAnsi="MS Gothic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4056C352" w14:textId="77777777" w:rsidR="003D5084" w:rsidRDefault="003D5084" w:rsidP="003D508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5B8FEC8A" w14:textId="77777777" w:rsidR="003D5084" w:rsidRDefault="003D5084" w:rsidP="003D5084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3B725C79" w14:textId="77777777" w:rsidR="003D5084" w:rsidRDefault="003D5084" w:rsidP="003D5084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  <w:r w:rsidRPr="00DD3F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2D526ED7" w14:textId="77777777" w:rsidR="003D5084" w:rsidRPr="00DD3FA3" w:rsidRDefault="003D5084" w:rsidP="003D5084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7302A0" w14:textId="0420B7E9" w:rsidR="003D5084" w:rsidRPr="006B5971" w:rsidRDefault="003D5084" w:rsidP="003D5084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  <w:r w:rsidRPr="006B5971">
        <w:rPr>
          <w:rFonts w:ascii="Arial" w:hAnsi="Arial" w:cs="Arial"/>
          <w:sz w:val="18"/>
          <w:szCs w:val="18"/>
        </w:rPr>
        <w:t>2.1</w:t>
      </w:r>
      <w:r w:rsidRPr="006B5971">
        <w:rPr>
          <w:rFonts w:ascii="Arial" w:hAnsi="Arial" w:cs="Arial"/>
          <w:sz w:val="18"/>
          <w:szCs w:val="18"/>
        </w:rPr>
        <w:tab/>
        <w:t xml:space="preserve">Táto zmluva sa uzatvára na dobu </w:t>
      </w:r>
      <w:r w:rsidR="000D3CBE">
        <w:rPr>
          <w:rFonts w:ascii="Arial" w:hAnsi="Arial" w:cs="Arial"/>
          <w:sz w:val="18"/>
          <w:szCs w:val="18"/>
        </w:rPr>
        <w:t>tridsaťšesť</w:t>
      </w:r>
      <w:r>
        <w:rPr>
          <w:rFonts w:ascii="Arial" w:hAnsi="Arial" w:cs="Arial"/>
          <w:sz w:val="18"/>
          <w:szCs w:val="18"/>
        </w:rPr>
        <w:t xml:space="preserve"> (</w:t>
      </w:r>
      <w:r w:rsidR="000D3CBE">
        <w:rPr>
          <w:rFonts w:ascii="Arial" w:hAnsi="Arial" w:cs="Arial"/>
          <w:sz w:val="18"/>
          <w:szCs w:val="18"/>
        </w:rPr>
        <w:t>36</w:t>
      </w:r>
      <w:r>
        <w:rPr>
          <w:rFonts w:ascii="Arial" w:hAnsi="Arial" w:cs="Arial"/>
          <w:sz w:val="18"/>
          <w:szCs w:val="18"/>
        </w:rPr>
        <w:t>)</w:t>
      </w:r>
      <w:r w:rsidRPr="006B5971">
        <w:rPr>
          <w:rFonts w:ascii="Arial" w:hAnsi="Arial" w:cs="Arial"/>
          <w:sz w:val="18"/>
          <w:szCs w:val="18"/>
        </w:rPr>
        <w:t xml:space="preserve"> mesiacov odo dňa účinnosti tejto zmluvy alebo do vyčerpania stanoveného finančného limitu v </w:t>
      </w:r>
      <w:r w:rsidRPr="00EF3718">
        <w:rPr>
          <w:rFonts w:ascii="Arial" w:hAnsi="Arial" w:cs="Arial"/>
          <w:sz w:val="18"/>
          <w:szCs w:val="18"/>
        </w:rPr>
        <w:t xml:space="preserve">rozsahu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EF3718">
        <w:rPr>
          <w:rFonts w:ascii="Arial" w:hAnsi="Arial" w:cs="Arial"/>
          <w:sz w:val="18"/>
          <w:szCs w:val="18"/>
        </w:rPr>
        <w:t xml:space="preserve"> EUR</w:t>
      </w:r>
      <w:r w:rsidRPr="006B5971">
        <w:rPr>
          <w:rFonts w:ascii="Arial" w:hAnsi="Arial" w:cs="Arial"/>
          <w:sz w:val="18"/>
          <w:szCs w:val="18"/>
        </w:rPr>
        <w:t xml:space="preserve"> (slovom: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6B5971">
        <w:rPr>
          <w:rFonts w:ascii="Arial" w:hAnsi="Arial" w:cs="Arial"/>
          <w:sz w:val="18"/>
          <w:szCs w:val="18"/>
        </w:rPr>
        <w:t xml:space="preserve"> eur) bez DPH podľa toho, ktorá skutočnosť nastane skôr</w:t>
      </w:r>
    </w:p>
    <w:p w14:paraId="2D3889C5" w14:textId="77777777" w:rsidR="003D5084" w:rsidRPr="006B5971" w:rsidRDefault="003D5084" w:rsidP="003D5084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6D0A15A4" w14:textId="77777777" w:rsidR="003D5084" w:rsidRDefault="003D5084" w:rsidP="003D5084">
      <w:pPr>
        <w:pStyle w:val="Default"/>
        <w:ind w:left="56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III.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servisné práce</w:t>
      </w:r>
    </w:p>
    <w:p w14:paraId="36ED34EE" w14:textId="77777777" w:rsidR="003D5084" w:rsidRPr="00A76D20" w:rsidRDefault="003D5084" w:rsidP="003D5084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45146E25" w14:textId="77777777" w:rsidR="003D5084" w:rsidRPr="00B758D6" w:rsidRDefault="003D5084" w:rsidP="003D5084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BD2598F" w14:textId="77777777" w:rsidR="003D5084" w:rsidRDefault="003D5084" w:rsidP="003D508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0FC28DCE" w14:textId="77777777" w:rsidR="003D5084" w:rsidRDefault="003D5084" w:rsidP="003D508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35C6DCEC" w14:textId="77777777" w:rsidR="003D5084" w:rsidRDefault="003D5084" w:rsidP="003D508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00DF3C61">
        <w:rPr>
          <w:b/>
          <w:bCs/>
          <w:sz w:val="18"/>
          <w:szCs w:val="18"/>
        </w:rPr>
        <w:t xml:space="preserve"> </w:t>
      </w:r>
      <w:r w:rsidRPr="00DF3C61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29160F58" w14:textId="77777777" w:rsidR="003D5084" w:rsidRDefault="003D5084" w:rsidP="003D508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4E5772FE" w14:textId="77777777" w:rsidR="003D5084" w:rsidRPr="00FF7EA5" w:rsidRDefault="003D5084" w:rsidP="003D5084">
      <w:pPr>
        <w:pStyle w:val="Default"/>
        <w:numPr>
          <w:ilvl w:val="1"/>
          <w:numId w:val="4"/>
        </w:numPr>
        <w:ind w:left="567" w:hanging="567"/>
        <w:jc w:val="both"/>
        <w:rPr>
          <w:b/>
          <w:bCs/>
          <w:sz w:val="18"/>
          <w:szCs w:val="18"/>
        </w:rPr>
      </w:pPr>
      <w:r w:rsidRPr="00FF7EA5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00AF4361">
        <w:rPr>
          <w:b/>
          <w:bCs/>
          <w:sz w:val="18"/>
          <w:szCs w:val="18"/>
        </w:rPr>
        <w:t xml:space="preserve"> </w:t>
      </w:r>
    </w:p>
    <w:p w14:paraId="0BE353D1" w14:textId="77777777" w:rsidR="003D5084" w:rsidRPr="00ED42AD" w:rsidRDefault="003D5084" w:rsidP="003D5084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B132EBA" w14:textId="77777777" w:rsidR="003D5084" w:rsidRPr="008308FF" w:rsidRDefault="003D5084" w:rsidP="003D5084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9F45915" w14:textId="77777777" w:rsidR="003D5084" w:rsidRPr="00545B75" w:rsidRDefault="003D5084" w:rsidP="003D5084">
      <w:pPr>
        <w:pStyle w:val="Default"/>
        <w:jc w:val="both"/>
        <w:rPr>
          <w:sz w:val="18"/>
          <w:szCs w:val="18"/>
        </w:rPr>
      </w:pPr>
    </w:p>
    <w:p w14:paraId="4E0A475B" w14:textId="77777777" w:rsidR="003D5084" w:rsidRPr="002F0E62" w:rsidRDefault="003D5084" w:rsidP="003D5084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7B6047E5" w14:textId="77777777" w:rsidR="003D5084" w:rsidRPr="00F37691" w:rsidRDefault="003D5084" w:rsidP="003D508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37B3143A" w14:textId="77777777" w:rsidR="003D5084" w:rsidRPr="008D32B8" w:rsidRDefault="003D5084" w:rsidP="003D5084">
      <w:pPr>
        <w:pStyle w:val="Odsekzoznamu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C1BCE9B" w14:textId="5D0C7DD4" w:rsidR="003D5084" w:rsidRPr="00EA46AC" w:rsidRDefault="003D5084" w:rsidP="00EA46AC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</w:t>
      </w:r>
      <w:r w:rsidR="00EA46AC">
        <w:rPr>
          <w:sz w:val="18"/>
          <w:szCs w:val="18"/>
        </w:rPr>
        <w:t xml:space="preserve"> Z</w:t>
      </w:r>
      <w:r w:rsidRPr="00403EC7">
        <w:rPr>
          <w:sz w:val="18"/>
          <w:szCs w:val="18"/>
        </w:rPr>
        <w:t xml:space="preserve">ákona </w:t>
      </w:r>
      <w:r w:rsidRPr="00EA46AC">
        <w:rPr>
          <w:sz w:val="18"/>
          <w:szCs w:val="18"/>
        </w:rPr>
        <w:t xml:space="preserve">o verejnom obstarávaní. Získané osobné údaje nepodliehajú </w:t>
      </w:r>
      <w:r w:rsidRPr="00EA46AC">
        <w:rPr>
          <w:sz w:val="18"/>
          <w:szCs w:val="18"/>
        </w:rPr>
        <w:lastRenderedPageBreak/>
        <w:t>profilovaniu ani automatizovanému rozhodovaniu. Objednávateľ nezamýšľa prenos osobných údajov do tretej krajiny, ani do medzinárodnej organizácie. Dotknutá osoba má na základe písomnej žiadosti alebo osobne u Objednávateľa právo:</w:t>
      </w:r>
    </w:p>
    <w:p w14:paraId="01D212D6" w14:textId="77777777" w:rsidR="003D5084" w:rsidRPr="00403EC7" w:rsidRDefault="003D5084" w:rsidP="003D508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73295F66" w14:textId="77777777" w:rsidR="003D5084" w:rsidRPr="00403EC7" w:rsidRDefault="003D5084" w:rsidP="003D508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53DCD16" w14:textId="77777777" w:rsidR="003D5084" w:rsidRPr="00403EC7" w:rsidRDefault="003D5084" w:rsidP="003D508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7EF1874D" w14:textId="77777777" w:rsidR="003D5084" w:rsidRPr="00403EC7" w:rsidRDefault="003D5084" w:rsidP="003D508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12E08BAA" w14:textId="77777777" w:rsidR="003D5084" w:rsidRPr="00403EC7" w:rsidRDefault="003D5084" w:rsidP="003D5084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4B5AA172" w14:textId="77777777" w:rsidR="003D5084" w:rsidRPr="00403EC7" w:rsidRDefault="003D5084" w:rsidP="003D508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6EF05E17" w14:textId="77777777" w:rsidR="003D5084" w:rsidRPr="00403EC7" w:rsidRDefault="003D5084" w:rsidP="003D508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165683BB" w14:textId="77777777" w:rsidR="003D5084" w:rsidRPr="00403EC7" w:rsidRDefault="003D5084" w:rsidP="003D508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10085BA7" w14:textId="77777777" w:rsidR="003D5084" w:rsidRDefault="003D5084" w:rsidP="003D5084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2BB0CA6B" w14:textId="77777777" w:rsidR="003D5084" w:rsidRPr="008D32B8" w:rsidRDefault="003D5084" w:rsidP="003D5084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38523FEA" w14:textId="77777777" w:rsidR="003D5084" w:rsidRPr="002D1858" w:rsidRDefault="003D5084" w:rsidP="003D508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3D5084" w:rsidRPr="00DF6E34" w14:paraId="0B5664C6" w14:textId="77777777" w:rsidTr="000F47E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466AD411" w14:textId="77777777" w:rsidR="003D5084" w:rsidRPr="00DF6E34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3D5084" w:rsidRPr="00DF6E34" w14:paraId="3C1E7F7C" w14:textId="77777777" w:rsidTr="000F47E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C64B62E" w14:textId="77777777" w:rsidR="003D5084" w:rsidRPr="002D1858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EADC9AC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3D5084" w:rsidRPr="00DF6E34" w14:paraId="1278FA20" w14:textId="77777777" w:rsidTr="000F47E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00C3C0D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106875B9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bookmarkEnd w:id="1"/>
    </w:tbl>
    <w:p w14:paraId="46204EC7" w14:textId="77777777" w:rsidR="003D5084" w:rsidRDefault="003D5084" w:rsidP="003D5084">
      <w:pPr>
        <w:pStyle w:val="Default"/>
        <w:ind w:left="567"/>
        <w:jc w:val="both"/>
        <w:rPr>
          <w:sz w:val="18"/>
          <w:szCs w:val="18"/>
        </w:rPr>
      </w:pPr>
    </w:p>
    <w:p w14:paraId="607B0820" w14:textId="77777777" w:rsidR="003D5084" w:rsidRDefault="003D5084" w:rsidP="003D5084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zhotoviteľa. </w:t>
      </w:r>
      <w:bookmarkEnd w:id="2"/>
    </w:p>
    <w:p w14:paraId="6AF399AD" w14:textId="77777777" w:rsidR="003D5084" w:rsidRPr="00281ED6" w:rsidRDefault="003D5084" w:rsidP="003D5084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1E5B6AD3" w14:textId="77777777" w:rsidR="003D5084" w:rsidRDefault="003D5084" w:rsidP="003D508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D5084" w14:paraId="282538E4" w14:textId="77777777" w:rsidTr="000F47E3">
        <w:tc>
          <w:tcPr>
            <w:tcW w:w="4814" w:type="dxa"/>
          </w:tcPr>
          <w:p w14:paraId="341DE690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7A22E7D8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3D5084" w14:paraId="3DC4CF1A" w14:textId="77777777" w:rsidTr="000F47E3">
        <w:tc>
          <w:tcPr>
            <w:tcW w:w="4814" w:type="dxa"/>
          </w:tcPr>
          <w:p w14:paraId="37043A33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399949" w14:textId="77777777" w:rsidR="003D5084" w:rsidRPr="00281ED6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4BA486F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7985AB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09C590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ED1A5A" w14:textId="77777777" w:rsidR="003D5084" w:rsidRDefault="003D5084" w:rsidP="000F47E3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618BDE5" w14:textId="77777777" w:rsidR="003D5084" w:rsidRPr="00281ED6" w:rsidRDefault="003D5084" w:rsidP="000F47E3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0E39D3CF" w14:textId="77777777" w:rsidR="003D5084" w:rsidRDefault="003D5084" w:rsidP="000F47E3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5B7F68F7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1EAB17C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A7AF25" w14:textId="77777777" w:rsidR="003D5084" w:rsidRPr="00281ED6" w:rsidRDefault="003D5084" w:rsidP="000F47E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32F71B20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D857B1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A8FC91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EE034B" w14:textId="77777777" w:rsidR="003D5084" w:rsidRDefault="003D5084" w:rsidP="000F47E3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1012C11" w14:textId="77777777" w:rsidR="003D5084" w:rsidRPr="00281ED6" w:rsidRDefault="003D5084" w:rsidP="000F47E3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5043727" w14:textId="77777777" w:rsidR="003D5084" w:rsidRDefault="003D5084" w:rsidP="000F47E3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3D5084" w14:paraId="2E89B3E2" w14:textId="77777777" w:rsidTr="000F47E3">
        <w:tc>
          <w:tcPr>
            <w:tcW w:w="4814" w:type="dxa"/>
          </w:tcPr>
          <w:p w14:paraId="4249DCB5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A4D170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038CAF" w14:textId="77777777" w:rsidR="003D5084" w:rsidRDefault="003D5084" w:rsidP="000F47E3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F38C4A1" w14:textId="77777777" w:rsidR="003D5084" w:rsidRPr="00F97B37" w:rsidRDefault="003D5084" w:rsidP="000F47E3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97B37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4FDC3106" w14:textId="77777777" w:rsidR="003D5084" w:rsidRDefault="003D5084" w:rsidP="000F47E3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4D519988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7BD4E4" w14:textId="77777777" w:rsidR="003D5084" w:rsidRDefault="003D5084" w:rsidP="000F47E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A30A89" w14:textId="77777777" w:rsidR="003D5084" w:rsidRDefault="003D5084" w:rsidP="000F47E3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CD83690" w14:textId="77777777" w:rsidR="003D5084" w:rsidRPr="00281ED6" w:rsidRDefault="003D5084" w:rsidP="000F47E3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DB1F179" w14:textId="77777777" w:rsidR="003D5084" w:rsidRDefault="003D5084" w:rsidP="000F47E3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3C6A191" w14:textId="77777777" w:rsidR="003D5084" w:rsidRDefault="003D5084" w:rsidP="003D508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63127EC" w14:textId="77777777" w:rsidR="003D5084" w:rsidRPr="00DF6E34" w:rsidRDefault="003D5084" w:rsidP="003D5084">
      <w:pPr>
        <w:rPr>
          <w:rFonts w:ascii="Arial" w:hAnsi="Arial" w:cs="Arial"/>
          <w:sz w:val="18"/>
          <w:szCs w:val="18"/>
        </w:rPr>
      </w:pPr>
    </w:p>
    <w:p w14:paraId="46D5401B" w14:textId="77777777" w:rsidR="003D5084" w:rsidRDefault="003D5084" w:rsidP="003D5084"/>
    <w:p w14:paraId="6964BB3D" w14:textId="77777777" w:rsidR="00DC107B" w:rsidRDefault="00DC107B"/>
    <w:sectPr w:rsidR="00DC107B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C0148E"/>
    <w:multiLevelType w:val="hybridMultilevel"/>
    <w:tmpl w:val="F49C97DC"/>
    <w:lvl w:ilvl="0" w:tplc="0D502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3682"/>
    <w:multiLevelType w:val="multilevel"/>
    <w:tmpl w:val="C5329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00764"/>
    <w:multiLevelType w:val="hybridMultilevel"/>
    <w:tmpl w:val="503C7D96"/>
    <w:lvl w:ilvl="0" w:tplc="5742D224">
      <w:start w:val="1"/>
      <w:numFmt w:val="lowerRoman"/>
      <w:lvlText w:val="(%1)"/>
      <w:lvlJc w:val="left"/>
      <w:pPr>
        <w:ind w:left="10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695C373A"/>
    <w:multiLevelType w:val="multilevel"/>
    <w:tmpl w:val="D6AAF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(%3)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84"/>
    <w:rsid w:val="0006541F"/>
    <w:rsid w:val="00077A44"/>
    <w:rsid w:val="00094140"/>
    <w:rsid w:val="000A0220"/>
    <w:rsid w:val="000D3CBE"/>
    <w:rsid w:val="00111C69"/>
    <w:rsid w:val="0011608A"/>
    <w:rsid w:val="00141029"/>
    <w:rsid w:val="001842ED"/>
    <w:rsid w:val="001C4382"/>
    <w:rsid w:val="00294CDA"/>
    <w:rsid w:val="002964A3"/>
    <w:rsid w:val="002C3AB4"/>
    <w:rsid w:val="002C72D6"/>
    <w:rsid w:val="002C7C96"/>
    <w:rsid w:val="002E4833"/>
    <w:rsid w:val="002E5E71"/>
    <w:rsid w:val="00330675"/>
    <w:rsid w:val="00334324"/>
    <w:rsid w:val="0033441A"/>
    <w:rsid w:val="003365BD"/>
    <w:rsid w:val="00390C91"/>
    <w:rsid w:val="003C090A"/>
    <w:rsid w:val="003D5084"/>
    <w:rsid w:val="003E3AE1"/>
    <w:rsid w:val="00425757"/>
    <w:rsid w:val="00437411"/>
    <w:rsid w:val="004B488A"/>
    <w:rsid w:val="004C41EA"/>
    <w:rsid w:val="00566E3D"/>
    <w:rsid w:val="00611C2F"/>
    <w:rsid w:val="007722E3"/>
    <w:rsid w:val="00792664"/>
    <w:rsid w:val="00861DFA"/>
    <w:rsid w:val="008A3542"/>
    <w:rsid w:val="008F3B3B"/>
    <w:rsid w:val="009A1A2A"/>
    <w:rsid w:val="009C6AD1"/>
    <w:rsid w:val="009F759D"/>
    <w:rsid w:val="00B17107"/>
    <w:rsid w:val="00B42C4F"/>
    <w:rsid w:val="00B47C68"/>
    <w:rsid w:val="00B51C53"/>
    <w:rsid w:val="00B74CA4"/>
    <w:rsid w:val="00BC6BFC"/>
    <w:rsid w:val="00BF4DA6"/>
    <w:rsid w:val="00C62201"/>
    <w:rsid w:val="00C7267D"/>
    <w:rsid w:val="00C92A9F"/>
    <w:rsid w:val="00C9614B"/>
    <w:rsid w:val="00CF3B6C"/>
    <w:rsid w:val="00D41767"/>
    <w:rsid w:val="00DC107B"/>
    <w:rsid w:val="00E570CD"/>
    <w:rsid w:val="00EA46AC"/>
    <w:rsid w:val="00F103C8"/>
    <w:rsid w:val="00F751AD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1966"/>
  <w15:chartTrackingRefBased/>
  <w15:docId w15:val="{4CCC31E3-D43A-48D5-B0EC-DC099A9B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50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D50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D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D5084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D5084"/>
    <w:pPr>
      <w:widowControl w:val="0"/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3D5084"/>
  </w:style>
  <w:style w:type="character" w:styleId="Hypertextovprepojenie">
    <w:name w:val="Hyperlink"/>
    <w:basedOn w:val="Predvolenpsmoodseku"/>
    <w:uiPriority w:val="99"/>
    <w:semiHidden/>
    <w:unhideWhenUsed/>
    <w:rsid w:val="003D5084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365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65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65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65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65B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41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730F3-8D67-450C-AA04-D15937FB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1726</Words>
  <Characters>9840</Characters>
  <Application>Microsoft Office Word</Application>
  <DocSecurity>0</DocSecurity>
  <Lines>82</Lines>
  <Paragraphs>23</Paragraphs>
  <ScaleCrop>false</ScaleCrop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10</cp:revision>
  <dcterms:created xsi:type="dcterms:W3CDTF">2022-01-24T10:40:00Z</dcterms:created>
  <dcterms:modified xsi:type="dcterms:W3CDTF">2022-02-10T15:39:00Z</dcterms:modified>
</cp:coreProperties>
</file>