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F9312E" w:rsidRPr="00F9312E">
        <w:rPr>
          <w:rFonts w:asciiTheme="minorHAnsi" w:hAnsiTheme="minorHAnsi" w:cs="Arial"/>
          <w:b/>
          <w:bCs/>
          <w:sz w:val="22"/>
          <w:szCs w:val="20"/>
        </w:rPr>
        <w:t>Výmena okien a domurovanie medziokenných pilierov na pavilóne A bývalej ZŠ v Jame 3 v Trnave</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9D579A" w:rsidRPr="009D579A" w:rsidRDefault="00030FEB" w:rsidP="009D579A">
      <w:pPr>
        <w:pStyle w:val="Bezriadkovania"/>
        <w:ind w:left="709" w:hanging="709"/>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9D579A" w:rsidRPr="009D579A">
        <w:rPr>
          <w:rFonts w:ascii="Calibri" w:hAnsi="Calibri" w:cs="Arial"/>
          <w:sz w:val="22"/>
        </w:rPr>
        <w:t xml:space="preserve">Predmetom </w:t>
      </w:r>
      <w:r w:rsidR="008A0A69">
        <w:rPr>
          <w:rFonts w:ascii="Calibri" w:hAnsi="Calibri" w:cs="Arial"/>
          <w:sz w:val="22"/>
        </w:rPr>
        <w:t xml:space="preserve">zmluvy </w:t>
      </w:r>
      <w:r w:rsidR="009D579A" w:rsidRPr="009D579A">
        <w:rPr>
          <w:rFonts w:ascii="Calibri" w:hAnsi="Calibri" w:cs="Arial"/>
          <w:sz w:val="22"/>
        </w:rPr>
        <w:t>je výmena drevených okien za plastové okná  s domurovaním medziokenných pilierov na 2.NP a 3.NP na pavilóne A bývalej ZŠ v Jame 3 v Trnave.</w:t>
      </w:r>
    </w:p>
    <w:p w:rsidR="00491878" w:rsidRPr="009D579A" w:rsidRDefault="00491878" w:rsidP="00491878">
      <w:pPr>
        <w:numPr>
          <w:ilvl w:val="0"/>
          <w:numId w:val="28"/>
        </w:numPr>
        <w:ind w:left="993" w:hanging="283"/>
        <w:jc w:val="both"/>
        <w:rPr>
          <w:rFonts w:ascii="Calibri" w:hAnsi="Calibri" w:cs="Arial"/>
          <w:sz w:val="22"/>
        </w:rPr>
      </w:pPr>
      <w:r w:rsidRPr="009D579A">
        <w:rPr>
          <w:rFonts w:ascii="Calibri" w:hAnsi="Calibri" w:cs="Arial"/>
          <w:sz w:val="22"/>
        </w:rPr>
        <w:t>demontáž pôvodných drevených výplní otvorov na 2.NP a 3. NP v pavilóne A,</w:t>
      </w:r>
    </w:p>
    <w:p w:rsidR="00491878" w:rsidRPr="009D579A" w:rsidRDefault="00491878" w:rsidP="00491878">
      <w:pPr>
        <w:numPr>
          <w:ilvl w:val="0"/>
          <w:numId w:val="28"/>
        </w:numPr>
        <w:ind w:left="993" w:hanging="283"/>
        <w:jc w:val="both"/>
        <w:rPr>
          <w:rFonts w:ascii="Calibri" w:hAnsi="Calibri" w:cs="Arial"/>
          <w:sz w:val="22"/>
        </w:rPr>
      </w:pPr>
      <w:r w:rsidRPr="009D579A">
        <w:rPr>
          <w:rFonts w:ascii="Calibri" w:hAnsi="Calibri" w:cs="Arial"/>
          <w:sz w:val="22"/>
        </w:rPr>
        <w:t>demontáž vnútorných a vonkajších parapetov,</w:t>
      </w:r>
    </w:p>
    <w:p w:rsidR="00491878" w:rsidRPr="007B0190" w:rsidRDefault="00491878" w:rsidP="00491878">
      <w:pPr>
        <w:pStyle w:val="Bezriadkovania"/>
        <w:numPr>
          <w:ilvl w:val="0"/>
          <w:numId w:val="27"/>
        </w:numPr>
        <w:ind w:left="993" w:hanging="284"/>
        <w:jc w:val="both"/>
        <w:rPr>
          <w:rFonts w:ascii="Calibri" w:hAnsi="Calibri" w:cs="Arial"/>
          <w:sz w:val="22"/>
        </w:rPr>
      </w:pPr>
      <w:r>
        <w:rPr>
          <w:rFonts w:ascii="Calibri" w:hAnsi="Calibri" w:cs="Arial"/>
          <w:sz w:val="22"/>
        </w:rPr>
        <w:t xml:space="preserve">domurovanie medziokenných pilierov - </w:t>
      </w:r>
      <w:r w:rsidRPr="007B0190">
        <w:rPr>
          <w:rFonts w:ascii="Calibri" w:hAnsi="Calibri" w:cs="Arial"/>
          <w:sz w:val="22"/>
        </w:rPr>
        <w:t xml:space="preserve">medziokenné piliere budú v troch výškových rozmeroch, a to 850 mm, 2000 mm a 2350 mm a v dvoch šírkových rozmeroch cca 300 mm a cca 650 mm, vymurované z tehál alebo </w:t>
      </w:r>
      <w:proofErr w:type="spellStart"/>
      <w:r w:rsidRPr="007B0190">
        <w:rPr>
          <w:rFonts w:ascii="Calibri" w:hAnsi="Calibri" w:cs="Arial"/>
          <w:sz w:val="22"/>
        </w:rPr>
        <w:t>tehloblokov</w:t>
      </w:r>
      <w:proofErr w:type="spellEnd"/>
      <w:r w:rsidRPr="007B0190">
        <w:rPr>
          <w:rFonts w:ascii="Calibri" w:hAnsi="Calibri" w:cs="Arial"/>
          <w:sz w:val="22"/>
        </w:rPr>
        <w:t xml:space="preserve"> hrúbky 400 mm, vonkajšia omietka musí byť farebne prispôsobená okolitej farbe pôvodnej fasády, to isté platí pre vnútorné </w:t>
      </w:r>
      <w:proofErr w:type="spellStart"/>
      <w:r w:rsidRPr="007B0190">
        <w:rPr>
          <w:rFonts w:ascii="Calibri" w:hAnsi="Calibri" w:cs="Arial"/>
          <w:sz w:val="22"/>
        </w:rPr>
        <w:t>vyspravenie</w:t>
      </w:r>
      <w:proofErr w:type="spellEnd"/>
      <w:r w:rsidRPr="007B0190">
        <w:rPr>
          <w:rFonts w:ascii="Calibri" w:hAnsi="Calibri" w:cs="Arial"/>
          <w:sz w:val="22"/>
        </w:rPr>
        <w:t xml:space="preserve"> domurovaných častí.</w:t>
      </w:r>
    </w:p>
    <w:p w:rsidR="00491878" w:rsidRPr="007B0190" w:rsidRDefault="00491878" w:rsidP="00491878">
      <w:pPr>
        <w:pStyle w:val="Bezriadkovania"/>
        <w:ind w:left="993"/>
        <w:jc w:val="both"/>
        <w:rPr>
          <w:rFonts w:ascii="Calibri" w:hAnsi="Calibri" w:cs="Arial"/>
          <w:sz w:val="22"/>
        </w:rPr>
      </w:pPr>
      <w:r w:rsidRPr="007B0190">
        <w:rPr>
          <w:rFonts w:ascii="Calibri" w:hAnsi="Calibri" w:cs="Arial"/>
          <w:sz w:val="22"/>
        </w:rPr>
        <w:t>Rozmery a počet pilierov</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300mm x 400 mm.................... 3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650mm x 400 mm.................... 6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2350mm x 300mm x 400 mm.................... 4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650mm x 400 mm.................... 8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850mm x 650mm x 400 mm.................... 6 x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850mm x 300mm x 400 mm.................... 8 x ks</w:t>
      </w:r>
    </w:p>
    <w:p w:rsidR="009D579A" w:rsidRPr="009D579A" w:rsidRDefault="009D579A" w:rsidP="009D579A">
      <w:pPr>
        <w:numPr>
          <w:ilvl w:val="0"/>
          <w:numId w:val="28"/>
        </w:numPr>
        <w:ind w:left="993" w:hanging="283"/>
        <w:rPr>
          <w:rFonts w:ascii="Calibri" w:hAnsi="Calibri" w:cs="Arial"/>
          <w:sz w:val="22"/>
        </w:rPr>
      </w:pPr>
      <w:r w:rsidRPr="009D579A">
        <w:rPr>
          <w:rFonts w:ascii="Calibri" w:hAnsi="Calibri" w:cs="Arial"/>
          <w:sz w:val="22"/>
        </w:rPr>
        <w:t>súvisiace stavebné úpravy,</w:t>
      </w:r>
    </w:p>
    <w:p w:rsidR="009D579A" w:rsidRPr="009D579A" w:rsidRDefault="009D579A" w:rsidP="009D579A">
      <w:pPr>
        <w:numPr>
          <w:ilvl w:val="0"/>
          <w:numId w:val="28"/>
        </w:numPr>
        <w:ind w:left="993" w:hanging="283"/>
        <w:jc w:val="both"/>
        <w:rPr>
          <w:rFonts w:ascii="Calibri" w:hAnsi="Calibri" w:cs="Arial"/>
          <w:sz w:val="22"/>
        </w:rPr>
      </w:pPr>
      <w:r w:rsidRPr="009D579A">
        <w:rPr>
          <w:rFonts w:ascii="Calibri" w:hAnsi="Calibri" w:cs="Arial"/>
          <w:sz w:val="22"/>
        </w:rPr>
        <w:t>dodávka a montáž vnútorných plastových parapetov vo farebnom prevedení – farba biela a vonkajších parapetov z hliníkového plechu vo farebnom prevedení – farba biela,</w:t>
      </w:r>
    </w:p>
    <w:p w:rsidR="009D579A" w:rsidRPr="009D579A" w:rsidRDefault="009D579A" w:rsidP="00E706B9">
      <w:pPr>
        <w:numPr>
          <w:ilvl w:val="0"/>
          <w:numId w:val="28"/>
        </w:numPr>
        <w:ind w:left="993" w:hanging="283"/>
        <w:jc w:val="both"/>
        <w:rPr>
          <w:rFonts w:ascii="Calibri" w:hAnsi="Calibri" w:cs="Arial"/>
          <w:sz w:val="22"/>
        </w:rPr>
      </w:pPr>
      <w:r w:rsidRPr="009D579A">
        <w:rPr>
          <w:rFonts w:ascii="Calibri" w:hAnsi="Calibri" w:cs="Arial"/>
          <w:sz w:val="22"/>
        </w:rPr>
        <w:t xml:space="preserve">odvoz demontovaných okien a likvidácia pôvodných okien vrátane stavebnej </w:t>
      </w:r>
      <w:proofErr w:type="spellStart"/>
      <w:r w:rsidRPr="009D579A">
        <w:rPr>
          <w:rFonts w:ascii="Calibri" w:hAnsi="Calibri" w:cs="Arial"/>
          <w:sz w:val="22"/>
        </w:rPr>
        <w:t>sute</w:t>
      </w:r>
      <w:proofErr w:type="spellEnd"/>
      <w:r w:rsidRPr="009D579A">
        <w:rPr>
          <w:rFonts w:ascii="Calibri" w:hAnsi="Calibri" w:cs="Arial"/>
          <w:sz w:val="22"/>
        </w:rPr>
        <w:t xml:space="preserve"> na certifikovanú skládku </w:t>
      </w:r>
      <w:proofErr w:type="spellStart"/>
      <w:r w:rsidRPr="009D579A">
        <w:rPr>
          <w:rFonts w:ascii="Calibri" w:hAnsi="Calibri" w:cs="Arial"/>
          <w:sz w:val="22"/>
        </w:rPr>
        <w:t>skládku</w:t>
      </w:r>
      <w:proofErr w:type="spellEnd"/>
      <w:r w:rsidRPr="009D579A">
        <w:rPr>
          <w:rFonts w:ascii="Calibri" w:hAnsi="Calibri" w:cs="Arial"/>
          <w:sz w:val="22"/>
        </w:rPr>
        <w:t>.</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 xml:space="preserve">presné zameranie pred objednaním výplní do výroby,                           </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naloženie a odvoz vybúraných hmôt a </w:t>
      </w:r>
      <w:proofErr w:type="spellStart"/>
      <w:r w:rsidRPr="009D579A">
        <w:rPr>
          <w:rFonts w:ascii="Calibri" w:hAnsi="Calibri" w:cs="Arial"/>
          <w:sz w:val="22"/>
        </w:rPr>
        <w:t>sute</w:t>
      </w:r>
      <w:proofErr w:type="spellEnd"/>
      <w:r w:rsidRPr="009D579A">
        <w:rPr>
          <w:rFonts w:ascii="Calibri" w:hAnsi="Calibri" w:cs="Arial"/>
          <w:sz w:val="22"/>
        </w:rPr>
        <w:t xml:space="preserve"> na certifikovanú skládku,</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všetky náklady spojené s likvidáciou odpadu,</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 xml:space="preserve">dodávka a montáž plastových okien vrátane vnútorných a vonkajších parapetov, </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okná budú osádzane v sekciách po 2 alebo 4 ks, vyskladané v rôznych kombináciách v zmysle odporúčanej obhliadky a priloženej fotodokumentácie.</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 xml:space="preserve">montáž okien musí byť realizovaná v súlade s STN 73 31 34 platnej od 1.1.2010,                                          </w:t>
      </w:r>
    </w:p>
    <w:p w:rsidR="009D579A" w:rsidRPr="009D579A" w:rsidRDefault="009D579A" w:rsidP="009D579A">
      <w:pPr>
        <w:numPr>
          <w:ilvl w:val="0"/>
          <w:numId w:val="27"/>
        </w:numPr>
        <w:ind w:left="993" w:hanging="283"/>
        <w:jc w:val="both"/>
        <w:rPr>
          <w:rFonts w:ascii="Calibri" w:hAnsi="Calibri" w:cs="Arial"/>
          <w:sz w:val="22"/>
        </w:rPr>
      </w:pPr>
      <w:bookmarkStart w:id="0" w:name="OLE_LINK1"/>
      <w:r w:rsidRPr="009D579A">
        <w:rPr>
          <w:rFonts w:ascii="Calibri" w:hAnsi="Calibri" w:cs="Arial"/>
          <w:sz w:val="22"/>
        </w:rPr>
        <w:t xml:space="preserve">dôkladné </w:t>
      </w:r>
      <w:proofErr w:type="spellStart"/>
      <w:r w:rsidRPr="009D579A">
        <w:rPr>
          <w:rFonts w:ascii="Calibri" w:hAnsi="Calibri" w:cs="Arial"/>
          <w:sz w:val="22"/>
        </w:rPr>
        <w:t>vyspravenie</w:t>
      </w:r>
      <w:proofErr w:type="spellEnd"/>
      <w:r w:rsidRPr="009D579A">
        <w:rPr>
          <w:rFonts w:ascii="Calibri" w:hAnsi="Calibri" w:cs="Arial"/>
          <w:sz w:val="22"/>
        </w:rPr>
        <w:t xml:space="preserve"> okenných ostení, murárske práce, realizácia omietok z oboch strán vrátane </w:t>
      </w:r>
      <w:proofErr w:type="spellStart"/>
      <w:r w:rsidRPr="009D579A">
        <w:rPr>
          <w:rFonts w:ascii="Calibri" w:hAnsi="Calibri" w:cs="Arial"/>
          <w:sz w:val="22"/>
        </w:rPr>
        <w:t>pačokovania</w:t>
      </w:r>
      <w:proofErr w:type="spellEnd"/>
      <w:r w:rsidRPr="009D579A">
        <w:rPr>
          <w:rFonts w:ascii="Calibri" w:hAnsi="Calibri" w:cs="Arial"/>
          <w:sz w:val="22"/>
        </w:rPr>
        <w:t>, v priestoroch kde sa nachádza obklad je potrebné po osadení okien dolepiť obklad rovnakého formátu v príbuznej farbe k pôvodnému,</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po realizácii výmeny okien sú potrebné murárske a maliarske práce, vnútorné povrchové úpravy a vonkajšie povrchové úpravy ostení (špaliet) vrátane maľovky. Farebnosť maľovky je potrebné prispôsobiť súčasnému odtieňu, či už vnútorných alebo vonkajších stien,</w:t>
      </w:r>
    </w:p>
    <w:p w:rsidR="009D579A" w:rsidRPr="009D579A" w:rsidRDefault="009D579A" w:rsidP="00E706B9">
      <w:pPr>
        <w:numPr>
          <w:ilvl w:val="0"/>
          <w:numId w:val="27"/>
        </w:numPr>
        <w:ind w:left="993" w:hanging="283"/>
        <w:jc w:val="both"/>
        <w:rPr>
          <w:rFonts w:ascii="Calibri" w:hAnsi="Calibri" w:cs="Arial"/>
          <w:sz w:val="22"/>
        </w:rPr>
      </w:pPr>
      <w:r w:rsidRPr="009D579A">
        <w:rPr>
          <w:rFonts w:ascii="Calibri" w:hAnsi="Calibri" w:cs="Arial"/>
          <w:sz w:val="22"/>
        </w:rPr>
        <w:t>maliarske práce vrátane materiálu z exteriéru a interiéru farebne prispôsobiť</w:t>
      </w:r>
      <w:bookmarkEnd w:id="0"/>
      <w:r w:rsidRPr="009D579A">
        <w:rPr>
          <w:rFonts w:ascii="Calibri" w:hAnsi="Calibri" w:cs="Arial"/>
          <w:sz w:val="22"/>
        </w:rPr>
        <w:t xml:space="preserve"> pôvodným farbám,</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vyčistenie priestorov dotknutých realizovanými prácami,</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všetky ostatné súvisiace práce vyplývajúce z predmetu zákazky,</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vypracovanie kontrolného a skúšobného plánu,</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vypracovanie manuálu užívania diela,</w:t>
      </w:r>
    </w:p>
    <w:p w:rsidR="009D579A" w:rsidRPr="009D579A" w:rsidRDefault="009D579A" w:rsidP="009D579A">
      <w:pPr>
        <w:numPr>
          <w:ilvl w:val="0"/>
          <w:numId w:val="27"/>
        </w:numPr>
        <w:ind w:left="993" w:hanging="283"/>
        <w:rPr>
          <w:rFonts w:ascii="Calibri" w:hAnsi="Calibri" w:cs="Arial"/>
          <w:sz w:val="22"/>
        </w:rPr>
      </w:pPr>
      <w:proofErr w:type="spellStart"/>
      <w:r w:rsidRPr="009D579A">
        <w:rPr>
          <w:rFonts w:ascii="Calibri" w:hAnsi="Calibri" w:cs="Arial"/>
          <w:sz w:val="22"/>
        </w:rPr>
        <w:t>rektifikácia</w:t>
      </w:r>
      <w:proofErr w:type="spellEnd"/>
      <w:r w:rsidRPr="009D579A">
        <w:rPr>
          <w:rFonts w:ascii="Calibri" w:hAnsi="Calibri" w:cs="Arial"/>
          <w:sz w:val="22"/>
        </w:rPr>
        <w:t xml:space="preserve"> okien po ½ ročnom užívaní,</w:t>
      </w:r>
    </w:p>
    <w:p w:rsidR="009D579A" w:rsidRPr="009D579A" w:rsidRDefault="009D579A" w:rsidP="009D579A">
      <w:pPr>
        <w:numPr>
          <w:ilvl w:val="0"/>
          <w:numId w:val="29"/>
        </w:numPr>
        <w:ind w:left="993" w:hanging="283"/>
        <w:rPr>
          <w:rFonts w:ascii="Calibri" w:hAnsi="Calibri" w:cs="Arial"/>
          <w:sz w:val="22"/>
        </w:rPr>
      </w:pPr>
      <w:r w:rsidRPr="009D579A">
        <w:rPr>
          <w:rFonts w:ascii="Calibri" w:hAnsi="Calibri" w:cs="Arial"/>
          <w:sz w:val="22"/>
        </w:rPr>
        <w:lastRenderedPageBreak/>
        <w:t>dodávka a montáž vnútorných plastových parapetov vo farebnom prevedení – farba biela,</w:t>
      </w:r>
    </w:p>
    <w:p w:rsidR="009D579A" w:rsidRPr="009D579A" w:rsidRDefault="009D579A" w:rsidP="009D579A">
      <w:pPr>
        <w:numPr>
          <w:ilvl w:val="0"/>
          <w:numId w:val="30"/>
        </w:numPr>
        <w:ind w:left="993" w:hanging="283"/>
        <w:rPr>
          <w:rFonts w:ascii="Calibri" w:hAnsi="Calibri" w:cs="Arial"/>
          <w:sz w:val="22"/>
        </w:rPr>
      </w:pPr>
      <w:r w:rsidRPr="009D579A">
        <w:rPr>
          <w:rFonts w:ascii="Calibri" w:hAnsi="Calibri" w:cs="Arial"/>
          <w:sz w:val="22"/>
        </w:rPr>
        <w:t>vonkajšie parapety z hliníkového plechu vo farebnom prevedení – farba biela ,</w:t>
      </w:r>
    </w:p>
    <w:p w:rsidR="009D579A" w:rsidRPr="009D579A" w:rsidRDefault="009D579A" w:rsidP="009D579A">
      <w:pPr>
        <w:numPr>
          <w:ilvl w:val="0"/>
          <w:numId w:val="30"/>
        </w:numPr>
        <w:ind w:left="993" w:hanging="283"/>
        <w:jc w:val="both"/>
        <w:rPr>
          <w:rFonts w:ascii="Calibri" w:hAnsi="Calibri" w:cs="Arial"/>
          <w:sz w:val="22"/>
        </w:rPr>
      </w:pPr>
      <w:r w:rsidRPr="009D579A">
        <w:rPr>
          <w:rFonts w:ascii="Calibri" w:hAnsi="Calibri" w:cs="Arial"/>
          <w:sz w:val="22"/>
        </w:rPr>
        <w:t>osadenie ľavých a pravých okien bude konkrétne definované až s víťazným uchádzačom po podpise zmluvy,</w:t>
      </w:r>
    </w:p>
    <w:p w:rsidR="009D579A" w:rsidRDefault="009D579A" w:rsidP="009D579A">
      <w:pPr>
        <w:numPr>
          <w:ilvl w:val="0"/>
          <w:numId w:val="33"/>
        </w:numPr>
        <w:ind w:left="993" w:hanging="283"/>
        <w:jc w:val="both"/>
        <w:rPr>
          <w:rFonts w:ascii="Calibri" w:hAnsi="Calibri" w:cs="Arial"/>
          <w:sz w:val="22"/>
        </w:rPr>
      </w:pPr>
      <w:r w:rsidRPr="009D579A">
        <w:rPr>
          <w:rFonts w:ascii="Calibri" w:hAnsi="Calibri" w:cs="Arial"/>
          <w:sz w:val="22"/>
        </w:rPr>
        <w:t xml:space="preserve">zhotoviteľ je povinný vypracovať kontrolný a skúšobný plán – do 5 dní po podpise </w:t>
      </w:r>
      <w:r w:rsidR="008A0A69">
        <w:rPr>
          <w:rFonts w:ascii="Calibri" w:hAnsi="Calibri" w:cs="Arial"/>
          <w:sz w:val="22"/>
        </w:rPr>
        <w:t>z</w:t>
      </w:r>
      <w:r w:rsidRPr="009D579A">
        <w:rPr>
          <w:rFonts w:ascii="Calibri" w:hAnsi="Calibri" w:cs="Arial"/>
          <w:sz w:val="22"/>
        </w:rPr>
        <w:t>mluvy</w:t>
      </w:r>
      <w:r w:rsidR="009823F8">
        <w:rPr>
          <w:rFonts w:ascii="Calibri" w:hAnsi="Calibri" w:cs="Arial"/>
          <w:sz w:val="22"/>
        </w:rPr>
        <w:t xml:space="preserve"> p</w:t>
      </w:r>
      <w:r w:rsidRPr="009D579A">
        <w:rPr>
          <w:rFonts w:ascii="Calibri" w:hAnsi="Calibri" w:cs="Arial"/>
          <w:sz w:val="22"/>
        </w:rPr>
        <w:t>lán užívania verejnej práce po zrealizovaní diela,</w:t>
      </w:r>
    </w:p>
    <w:p w:rsidR="009D579A" w:rsidRPr="009D579A" w:rsidRDefault="009D579A" w:rsidP="009D579A">
      <w:pPr>
        <w:numPr>
          <w:ilvl w:val="0"/>
          <w:numId w:val="33"/>
        </w:numPr>
        <w:ind w:left="993" w:hanging="283"/>
        <w:jc w:val="both"/>
        <w:rPr>
          <w:rFonts w:ascii="Calibri" w:hAnsi="Calibri" w:cs="Arial"/>
          <w:sz w:val="22"/>
        </w:rPr>
      </w:pPr>
      <w:r w:rsidRPr="009D579A">
        <w:rPr>
          <w:rFonts w:ascii="Calibri" w:hAnsi="Calibri" w:cs="Arial"/>
          <w:sz w:val="22"/>
        </w:rPr>
        <w:t>zhotoviteľ predloží presnú špecifikáciu navrhnutých a v prípade výberu použitých okien a to:</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 xml:space="preserve">súčiniteľ prechodu tepla rámu, skla, hodnoty Uf, </w:t>
      </w:r>
      <w:proofErr w:type="spellStart"/>
      <w:r w:rsidRPr="009D579A">
        <w:rPr>
          <w:rFonts w:ascii="Calibri" w:hAnsi="Calibri" w:cs="Arial"/>
          <w:sz w:val="22"/>
        </w:rPr>
        <w:t>Ug</w:t>
      </w:r>
      <w:proofErr w:type="spellEnd"/>
      <w:r w:rsidRPr="009D579A">
        <w:rPr>
          <w:rFonts w:ascii="Calibri" w:hAnsi="Calibri" w:cs="Arial"/>
          <w:sz w:val="22"/>
        </w:rPr>
        <w:t xml:space="preserve">, </w:t>
      </w:r>
      <w:proofErr w:type="spellStart"/>
      <w:r w:rsidRPr="009D579A">
        <w:rPr>
          <w:rFonts w:ascii="Calibri" w:hAnsi="Calibri" w:cs="Arial"/>
          <w:sz w:val="22"/>
        </w:rPr>
        <w:t>Uw</w:t>
      </w:r>
      <w:proofErr w:type="spellEnd"/>
      <w:r w:rsidRPr="009D579A">
        <w:rPr>
          <w:rFonts w:ascii="Calibri" w:hAnsi="Calibri" w:cs="Arial"/>
          <w:sz w:val="22"/>
        </w:rPr>
        <w:t>,</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počet komôr v ráme, počet komôr v krídle,</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stavebná šírka rámu a krídla,</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 xml:space="preserve">kovanie, poistka, </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hrúbku vonkajšej steny profilov,</w:t>
      </w:r>
    </w:p>
    <w:p w:rsidR="009D579A" w:rsidRPr="009D579A" w:rsidRDefault="009D579A" w:rsidP="009D579A">
      <w:pPr>
        <w:numPr>
          <w:ilvl w:val="0"/>
          <w:numId w:val="26"/>
        </w:numPr>
        <w:ind w:left="1276" w:hanging="283"/>
        <w:jc w:val="both"/>
        <w:rPr>
          <w:rFonts w:ascii="Calibri" w:hAnsi="Calibri" w:cs="Arial"/>
          <w:sz w:val="22"/>
        </w:rPr>
      </w:pPr>
      <w:r w:rsidRPr="009D579A">
        <w:rPr>
          <w:rFonts w:ascii="Calibri" w:hAnsi="Calibri" w:cs="Arial"/>
          <w:sz w:val="22"/>
        </w:rPr>
        <w:t xml:space="preserve">certifikát okien ISO 9001, TSÚS - Licencia na zabudovanie vonkajších otvorových konštrukcií do stavby </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použitý typ profilu jednoznačne definovať,</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obchodný názov výrobcu profilov a skiel,</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zhotoviteľ je po realizácii povinný vypracovať projekt skutočného vyhotovenia v počte 1 </w:t>
      </w:r>
      <w:proofErr w:type="spellStart"/>
      <w:r w:rsidRPr="009D579A">
        <w:rPr>
          <w:rFonts w:ascii="Calibri" w:hAnsi="Calibri" w:cs="Arial"/>
          <w:sz w:val="22"/>
        </w:rPr>
        <w:t>paré</w:t>
      </w:r>
      <w:proofErr w:type="spellEnd"/>
      <w:r w:rsidRPr="009D579A">
        <w:rPr>
          <w:rFonts w:ascii="Calibri" w:hAnsi="Calibri" w:cs="Arial"/>
          <w:sz w:val="22"/>
        </w:rPr>
        <w:t>, resp. detailný súpis osadených okien,</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v cene </w:t>
      </w:r>
      <w:r w:rsidR="00100371">
        <w:rPr>
          <w:rFonts w:ascii="Calibri" w:hAnsi="Calibri" w:cs="Arial"/>
          <w:sz w:val="22"/>
        </w:rPr>
        <w:t>sú</w:t>
      </w:r>
      <w:r w:rsidRPr="009D579A">
        <w:rPr>
          <w:rFonts w:ascii="Calibri" w:hAnsi="Calibri" w:cs="Arial"/>
          <w:sz w:val="22"/>
        </w:rPr>
        <w:t xml:space="preserve"> zahrnuté i náklady na zariadenie staveniska a ostatné súvisiace náklady (napr. lešenie), zariadenie staveniska bude v uzatvorenom areáli školy,</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v cene </w:t>
      </w:r>
      <w:r w:rsidR="00532708">
        <w:rPr>
          <w:rFonts w:ascii="Calibri" w:hAnsi="Calibri" w:cs="Arial"/>
          <w:sz w:val="22"/>
        </w:rPr>
        <w:t>sú</w:t>
      </w:r>
      <w:r w:rsidRPr="009D579A">
        <w:rPr>
          <w:rFonts w:ascii="Calibri" w:hAnsi="Calibri" w:cs="Arial"/>
          <w:sz w:val="22"/>
        </w:rPr>
        <w:t xml:space="preserve"> zahrnuté všetky priame i súvisiace náklady na realizáciu výmeny výplní otvorov, spätná úprava fasád i interiérov.</w:t>
      </w:r>
    </w:p>
    <w:p w:rsidR="009D579A" w:rsidRDefault="009D579A" w:rsidP="009D579A">
      <w:pPr>
        <w:ind w:left="284" w:firstLine="424"/>
        <w:rPr>
          <w:rFonts w:ascii="Calibri" w:hAnsi="Calibri" w:cs="Arial"/>
          <w:b/>
          <w:sz w:val="22"/>
        </w:rPr>
      </w:pPr>
      <w:r w:rsidRPr="009D579A">
        <w:rPr>
          <w:rFonts w:ascii="Calibri" w:hAnsi="Calibri" w:cs="Arial"/>
          <w:b/>
          <w:sz w:val="22"/>
        </w:rPr>
        <w:t xml:space="preserve">Počty okien: </w:t>
      </w:r>
    </w:p>
    <w:tbl>
      <w:tblPr>
        <w:tblW w:w="7870" w:type="dxa"/>
        <w:jc w:val="center"/>
        <w:tblCellMar>
          <w:left w:w="70" w:type="dxa"/>
          <w:right w:w="70" w:type="dxa"/>
        </w:tblCellMar>
        <w:tblLook w:val="04A0" w:firstRow="1" w:lastRow="0" w:firstColumn="1" w:lastColumn="0" w:noHBand="0" w:noVBand="1"/>
      </w:tblPr>
      <w:tblGrid>
        <w:gridCol w:w="1957"/>
        <w:gridCol w:w="4002"/>
        <w:gridCol w:w="1911"/>
      </w:tblGrid>
      <w:tr w:rsidR="009D579A" w:rsidRPr="009D579A" w:rsidTr="009D579A">
        <w:trPr>
          <w:trHeight w:val="540"/>
          <w:jc w:val="center"/>
        </w:trPr>
        <w:tc>
          <w:tcPr>
            <w:tcW w:w="1957" w:type="dxa"/>
            <w:tcBorders>
              <w:top w:val="single" w:sz="8" w:space="0" w:color="auto"/>
              <w:left w:val="single" w:sz="8" w:space="0" w:color="auto"/>
              <w:bottom w:val="single" w:sz="8" w:space="0" w:color="000000"/>
              <w:right w:val="single" w:sz="4" w:space="0" w:color="auto"/>
            </w:tcBorders>
            <w:shd w:val="clear" w:color="auto" w:fill="AEAAAA"/>
            <w:noWrap/>
            <w:vAlign w:val="center"/>
            <w:hideMark/>
          </w:tcPr>
          <w:p w:rsidR="009D579A" w:rsidRPr="009D579A" w:rsidRDefault="009D579A" w:rsidP="009D579A">
            <w:pPr>
              <w:jc w:val="both"/>
              <w:rPr>
                <w:rFonts w:ascii="Calibri" w:hAnsi="Calibri" w:cs="Arial"/>
                <w:b/>
                <w:sz w:val="22"/>
              </w:rPr>
            </w:pPr>
            <w:r w:rsidRPr="009D579A">
              <w:rPr>
                <w:rFonts w:ascii="Calibri" w:hAnsi="Calibri" w:cs="Arial"/>
                <w:b/>
                <w:sz w:val="22"/>
              </w:rPr>
              <w:t>POLOŽKA PLASTOVÉ OKNÁ</w:t>
            </w:r>
          </w:p>
        </w:tc>
        <w:tc>
          <w:tcPr>
            <w:tcW w:w="4002" w:type="dxa"/>
            <w:tcBorders>
              <w:top w:val="single" w:sz="8" w:space="0" w:color="auto"/>
              <w:left w:val="single" w:sz="4" w:space="0" w:color="auto"/>
              <w:bottom w:val="single" w:sz="8" w:space="0" w:color="000000"/>
              <w:right w:val="single" w:sz="4" w:space="0" w:color="auto"/>
            </w:tcBorders>
            <w:shd w:val="clear" w:color="auto" w:fill="AEAAAA"/>
            <w:vAlign w:val="center"/>
            <w:hideMark/>
          </w:tcPr>
          <w:p w:rsidR="009D579A" w:rsidRPr="009D579A" w:rsidRDefault="009D579A" w:rsidP="009D579A">
            <w:pPr>
              <w:ind w:left="284"/>
              <w:jc w:val="both"/>
              <w:rPr>
                <w:rFonts w:ascii="Calibri" w:hAnsi="Calibri" w:cs="Arial"/>
                <w:b/>
                <w:sz w:val="22"/>
              </w:rPr>
            </w:pPr>
            <w:r w:rsidRPr="009D579A">
              <w:rPr>
                <w:rFonts w:ascii="Calibri" w:hAnsi="Calibri" w:cs="Arial"/>
                <w:b/>
                <w:sz w:val="22"/>
              </w:rPr>
              <w:t>ORIENTAČNÝ ROZMER (mm)</w:t>
            </w:r>
          </w:p>
        </w:tc>
        <w:tc>
          <w:tcPr>
            <w:tcW w:w="1911" w:type="dxa"/>
            <w:tcBorders>
              <w:top w:val="single" w:sz="8" w:space="0" w:color="auto"/>
              <w:left w:val="single" w:sz="4" w:space="0" w:color="auto"/>
              <w:bottom w:val="single" w:sz="8" w:space="0" w:color="000000"/>
              <w:right w:val="single" w:sz="8" w:space="0" w:color="auto"/>
            </w:tcBorders>
            <w:shd w:val="clear" w:color="auto" w:fill="AEAAAA"/>
            <w:noWrap/>
            <w:vAlign w:val="center"/>
            <w:hideMark/>
          </w:tcPr>
          <w:p w:rsidR="009D579A" w:rsidRPr="009D579A" w:rsidRDefault="009D579A" w:rsidP="009D579A">
            <w:pPr>
              <w:ind w:left="284"/>
              <w:jc w:val="both"/>
              <w:rPr>
                <w:rFonts w:ascii="Calibri" w:hAnsi="Calibri" w:cs="Arial"/>
                <w:b/>
                <w:sz w:val="22"/>
              </w:rPr>
            </w:pPr>
            <w:r w:rsidRPr="009D579A">
              <w:rPr>
                <w:rFonts w:ascii="Calibri" w:hAnsi="Calibri" w:cs="Arial"/>
                <w:b/>
                <w:sz w:val="22"/>
              </w:rPr>
              <w:t>POČET KUSOV</w:t>
            </w:r>
          </w:p>
        </w:tc>
      </w:tr>
      <w:tr w:rsidR="009D579A" w:rsidRPr="009D579A" w:rsidTr="009D579A">
        <w:trPr>
          <w:trHeight w:val="266"/>
          <w:jc w:val="center"/>
        </w:trPr>
        <w:tc>
          <w:tcPr>
            <w:tcW w:w="1957" w:type="dxa"/>
            <w:tcBorders>
              <w:top w:val="nil"/>
              <w:left w:val="single" w:sz="8" w:space="0" w:color="auto"/>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O1</w:t>
            </w:r>
          </w:p>
        </w:tc>
        <w:tc>
          <w:tcPr>
            <w:tcW w:w="4002" w:type="dxa"/>
            <w:tcBorders>
              <w:top w:val="nil"/>
              <w:left w:val="nil"/>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1200 x 850</w:t>
            </w:r>
          </w:p>
        </w:tc>
        <w:tc>
          <w:tcPr>
            <w:tcW w:w="1911" w:type="dxa"/>
            <w:tcBorders>
              <w:top w:val="nil"/>
              <w:left w:val="nil"/>
              <w:bottom w:val="single" w:sz="4" w:space="0" w:color="auto"/>
              <w:right w:val="single" w:sz="8" w:space="0" w:color="auto"/>
            </w:tcBorders>
            <w:shd w:val="clear" w:color="auto" w:fill="D0CECE"/>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4</w:t>
            </w:r>
          </w:p>
        </w:tc>
      </w:tr>
      <w:tr w:rsidR="009D579A" w:rsidRPr="009D579A" w:rsidTr="009D579A">
        <w:trPr>
          <w:trHeight w:val="266"/>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O2</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1770 x 850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8</w:t>
            </w:r>
          </w:p>
        </w:tc>
      </w:tr>
      <w:tr w:rsidR="009D579A" w:rsidRPr="009D579A" w:rsidTr="009D579A">
        <w:trPr>
          <w:trHeight w:val="284"/>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O3</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1250 x 2350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28</w:t>
            </w:r>
          </w:p>
        </w:tc>
      </w:tr>
      <w:tr w:rsidR="009D579A" w:rsidRPr="009D579A" w:rsidTr="009D579A">
        <w:trPr>
          <w:trHeight w:val="274"/>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O4</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1420 x 2350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w:t>
            </w:r>
          </w:p>
        </w:tc>
      </w:tr>
      <w:tr w:rsidR="009D579A" w:rsidRPr="009D579A" w:rsidTr="009D579A">
        <w:trPr>
          <w:trHeight w:val="278"/>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O5</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1250 x 2000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w:t>
            </w:r>
          </w:p>
        </w:tc>
      </w:tr>
      <w:tr w:rsidR="009D579A" w:rsidRPr="009D579A" w:rsidTr="009D579A">
        <w:trPr>
          <w:trHeight w:val="278"/>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O6</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1420 x 2000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18</w:t>
            </w:r>
          </w:p>
        </w:tc>
      </w:tr>
    </w:tbl>
    <w:p w:rsidR="009D579A" w:rsidRDefault="009D579A" w:rsidP="009D579A">
      <w:pPr>
        <w:ind w:left="284"/>
        <w:rPr>
          <w:rFonts w:ascii="Calibri" w:hAnsi="Calibri" w:cs="Arial"/>
          <w:b/>
          <w:sz w:val="22"/>
          <w:u w:val="single"/>
        </w:rPr>
      </w:pPr>
    </w:p>
    <w:p w:rsidR="009D579A" w:rsidRPr="009D579A" w:rsidRDefault="009D579A" w:rsidP="009D579A">
      <w:pPr>
        <w:ind w:left="284" w:firstLine="424"/>
        <w:rPr>
          <w:rFonts w:ascii="Calibri" w:hAnsi="Calibri" w:cs="Arial"/>
          <w:b/>
          <w:sz w:val="22"/>
          <w:u w:val="single"/>
        </w:rPr>
      </w:pPr>
      <w:r w:rsidRPr="009D579A">
        <w:rPr>
          <w:rFonts w:ascii="Calibri" w:hAnsi="Calibri" w:cs="Arial"/>
          <w:b/>
          <w:sz w:val="22"/>
          <w:u w:val="single"/>
        </w:rPr>
        <w:t>PLASTOVÉ OKNÁ</w:t>
      </w:r>
    </w:p>
    <w:p w:rsidR="00491878" w:rsidRPr="00F822C5" w:rsidRDefault="00491878" w:rsidP="00491878">
      <w:pPr>
        <w:ind w:left="284" w:firstLine="424"/>
        <w:rPr>
          <w:rFonts w:ascii="Calibri" w:hAnsi="Calibri" w:cs="Arial"/>
          <w:b/>
          <w:sz w:val="22"/>
        </w:rPr>
      </w:pPr>
      <w:r w:rsidRPr="00F822C5">
        <w:rPr>
          <w:rFonts w:ascii="Calibri" w:hAnsi="Calibri" w:cs="Arial"/>
          <w:b/>
          <w:sz w:val="22"/>
        </w:rPr>
        <w:t>Pol. č. O1 – 4 ks</w:t>
      </w:r>
    </w:p>
    <w:p w:rsidR="00491878" w:rsidRPr="00F822C5" w:rsidRDefault="00491878" w:rsidP="00491878">
      <w:pPr>
        <w:ind w:left="708"/>
        <w:jc w:val="both"/>
        <w:rPr>
          <w:rFonts w:ascii="Calibri" w:hAnsi="Calibri" w:cs="Arial"/>
          <w:sz w:val="22"/>
        </w:rPr>
      </w:pPr>
      <w:bookmarkStart w:id="1" w:name="_Hlk528912018"/>
      <w:r w:rsidRPr="00F822C5">
        <w:rPr>
          <w:rFonts w:ascii="Calibri" w:hAnsi="Calibri" w:cs="Arial"/>
          <w:sz w:val="22"/>
        </w:rPr>
        <w:t>Jedná sa o plastové </w:t>
      </w:r>
      <w:proofErr w:type="spellStart"/>
      <w:r w:rsidRPr="00F822C5">
        <w:rPr>
          <w:rFonts w:ascii="Calibri" w:hAnsi="Calibri" w:cs="Arial"/>
          <w:sz w:val="22"/>
        </w:rPr>
        <w:t>otváravo</w:t>
      </w:r>
      <w:proofErr w:type="spellEnd"/>
      <w:r w:rsidRPr="00F822C5">
        <w:rPr>
          <w:rFonts w:ascii="Calibri" w:hAnsi="Calibri" w:cs="Arial"/>
          <w:sz w:val="22"/>
        </w:rPr>
        <w:t xml:space="preserve">-sklopné okno rozmerov cca 1200 x 850 mm. Sklenená výplň bude z nepriehľadného skla – dubová kôra. </w:t>
      </w:r>
    </w:p>
    <w:bookmarkEnd w:id="1"/>
    <w:p w:rsidR="00491878" w:rsidRPr="00F822C5" w:rsidRDefault="00491878" w:rsidP="00491878">
      <w:pPr>
        <w:ind w:left="284" w:firstLine="424"/>
        <w:rPr>
          <w:rFonts w:ascii="Calibri" w:hAnsi="Calibri" w:cs="Arial"/>
          <w:b/>
          <w:sz w:val="22"/>
        </w:rPr>
      </w:pPr>
      <w:r w:rsidRPr="00F822C5">
        <w:rPr>
          <w:rFonts w:ascii="Calibri" w:hAnsi="Calibri" w:cs="Arial"/>
          <w:b/>
          <w:sz w:val="22"/>
        </w:rPr>
        <w:t>Pol. č. O2 – 8 ks</w:t>
      </w:r>
    </w:p>
    <w:p w:rsidR="00491878" w:rsidRPr="00F822C5" w:rsidRDefault="00491878" w:rsidP="00491878">
      <w:pPr>
        <w:ind w:left="708"/>
        <w:jc w:val="both"/>
        <w:rPr>
          <w:rFonts w:ascii="Calibri" w:hAnsi="Calibri" w:cs="Arial"/>
          <w:sz w:val="22"/>
        </w:rPr>
      </w:pPr>
      <w:bookmarkStart w:id="2" w:name="_Hlk528912029"/>
      <w:r w:rsidRPr="00F822C5">
        <w:rPr>
          <w:rFonts w:ascii="Calibri" w:hAnsi="Calibri" w:cs="Arial"/>
          <w:sz w:val="22"/>
        </w:rPr>
        <w:t>Jedná sa o plastové </w:t>
      </w:r>
      <w:proofErr w:type="spellStart"/>
      <w:r w:rsidRPr="00F822C5">
        <w:rPr>
          <w:rFonts w:ascii="Calibri" w:hAnsi="Calibri" w:cs="Arial"/>
          <w:sz w:val="22"/>
        </w:rPr>
        <w:t>otvárovo</w:t>
      </w:r>
      <w:proofErr w:type="spellEnd"/>
      <w:r w:rsidRPr="00F822C5">
        <w:rPr>
          <w:rFonts w:ascii="Calibri" w:hAnsi="Calibri" w:cs="Arial"/>
          <w:sz w:val="22"/>
        </w:rPr>
        <w:t xml:space="preserve">-sklopné združené okno vertikálne delené na polovicu rozmerov cca 1770 x 850 mm. Sklenená výplň bude z nepriehľadného skla – dubová kôra. </w:t>
      </w:r>
    </w:p>
    <w:bookmarkEnd w:id="2"/>
    <w:p w:rsidR="00491878" w:rsidRPr="00F822C5" w:rsidRDefault="00491878" w:rsidP="00491878">
      <w:pPr>
        <w:ind w:left="284" w:firstLine="424"/>
        <w:rPr>
          <w:rFonts w:ascii="Calibri" w:hAnsi="Calibri" w:cs="Arial"/>
          <w:b/>
          <w:sz w:val="22"/>
        </w:rPr>
      </w:pPr>
      <w:r w:rsidRPr="00F822C5">
        <w:rPr>
          <w:rFonts w:ascii="Calibri" w:hAnsi="Calibri" w:cs="Arial"/>
          <w:b/>
          <w:sz w:val="22"/>
        </w:rPr>
        <w:t>Pol. č. O3 – 28 ks</w:t>
      </w:r>
    </w:p>
    <w:p w:rsidR="00491878" w:rsidRPr="00F822C5" w:rsidRDefault="00491878" w:rsidP="00491878">
      <w:pPr>
        <w:ind w:left="708"/>
        <w:jc w:val="both"/>
        <w:rPr>
          <w:rFonts w:ascii="Calibri" w:hAnsi="Calibri" w:cs="Arial"/>
          <w:sz w:val="22"/>
        </w:rPr>
      </w:pPr>
      <w:bookmarkStart w:id="3" w:name="_Hlk528912040"/>
      <w:r w:rsidRPr="00F822C5">
        <w:rPr>
          <w:rFonts w:ascii="Calibri" w:hAnsi="Calibri" w:cs="Arial"/>
          <w:sz w:val="22"/>
        </w:rPr>
        <w:t xml:space="preserve">Jedná sa o plastové okno rozmerov cca 1250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3"/>
    <w:p w:rsidR="00491878" w:rsidRPr="00F822C5" w:rsidRDefault="00491878" w:rsidP="00491878">
      <w:pPr>
        <w:ind w:left="284" w:firstLine="424"/>
        <w:rPr>
          <w:rFonts w:ascii="Calibri" w:hAnsi="Calibri" w:cs="Arial"/>
          <w:b/>
          <w:sz w:val="22"/>
        </w:rPr>
      </w:pPr>
      <w:r w:rsidRPr="00F822C5">
        <w:rPr>
          <w:rFonts w:ascii="Calibri" w:hAnsi="Calibri" w:cs="Arial"/>
          <w:b/>
          <w:sz w:val="22"/>
        </w:rPr>
        <w:t>Pol. č. O4 – 12 ks</w:t>
      </w:r>
    </w:p>
    <w:p w:rsidR="00491878" w:rsidRDefault="00491878" w:rsidP="00491878">
      <w:pPr>
        <w:ind w:left="708"/>
        <w:jc w:val="both"/>
        <w:rPr>
          <w:rFonts w:ascii="Calibri" w:hAnsi="Calibri" w:cs="Arial"/>
          <w:sz w:val="22"/>
        </w:rPr>
      </w:pPr>
      <w:bookmarkStart w:id="4" w:name="_Hlk528912051"/>
      <w:r w:rsidRPr="00F822C5">
        <w:rPr>
          <w:rFonts w:ascii="Calibri" w:hAnsi="Calibri" w:cs="Arial"/>
          <w:sz w:val="22"/>
        </w:rPr>
        <w:t xml:space="preserve">Jedná sa o plastové okno rozmerov cca 1420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4"/>
    <w:p w:rsidR="00491878" w:rsidRPr="00F822C5" w:rsidRDefault="00491878" w:rsidP="00491878">
      <w:pPr>
        <w:ind w:left="284" w:firstLine="424"/>
        <w:rPr>
          <w:rFonts w:ascii="Calibri" w:hAnsi="Calibri" w:cs="Arial"/>
          <w:b/>
          <w:sz w:val="22"/>
        </w:rPr>
      </w:pPr>
      <w:r w:rsidRPr="00F822C5">
        <w:rPr>
          <w:rFonts w:ascii="Calibri" w:hAnsi="Calibri" w:cs="Arial"/>
          <w:b/>
          <w:sz w:val="22"/>
        </w:rPr>
        <w:t>Pol. č. O5 – 12 ks</w:t>
      </w:r>
    </w:p>
    <w:p w:rsidR="00491878" w:rsidRPr="00F822C5" w:rsidRDefault="00491878" w:rsidP="00491878">
      <w:pPr>
        <w:ind w:left="708"/>
        <w:jc w:val="both"/>
        <w:rPr>
          <w:rFonts w:ascii="Calibri" w:hAnsi="Calibri" w:cs="Arial"/>
          <w:sz w:val="22"/>
        </w:rPr>
      </w:pPr>
      <w:bookmarkStart w:id="5" w:name="_Hlk528912062"/>
      <w:r w:rsidRPr="00F822C5">
        <w:rPr>
          <w:rFonts w:ascii="Calibri" w:hAnsi="Calibri" w:cs="Arial"/>
          <w:sz w:val="22"/>
        </w:rPr>
        <w:t xml:space="preserve">Jedná sa o plastové okno rozmerov cca 1250 x 2000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5"/>
    <w:p w:rsidR="00491878" w:rsidRPr="00F822C5" w:rsidRDefault="00491878" w:rsidP="00491878">
      <w:pPr>
        <w:ind w:left="284" w:firstLine="424"/>
        <w:rPr>
          <w:rFonts w:ascii="Calibri" w:hAnsi="Calibri" w:cs="Arial"/>
          <w:b/>
          <w:sz w:val="22"/>
        </w:rPr>
      </w:pPr>
      <w:r w:rsidRPr="00F822C5">
        <w:rPr>
          <w:rFonts w:ascii="Calibri" w:hAnsi="Calibri" w:cs="Arial"/>
          <w:b/>
          <w:sz w:val="22"/>
        </w:rPr>
        <w:t>Pol. č. O6 – 18 ks</w:t>
      </w:r>
    </w:p>
    <w:p w:rsidR="00491878" w:rsidRPr="00F822C5" w:rsidRDefault="00491878" w:rsidP="00491878">
      <w:pPr>
        <w:ind w:left="708"/>
        <w:jc w:val="both"/>
        <w:rPr>
          <w:rFonts w:ascii="Calibri" w:hAnsi="Calibri" w:cs="Arial"/>
          <w:sz w:val="22"/>
        </w:rPr>
      </w:pPr>
      <w:bookmarkStart w:id="6" w:name="_Hlk528912140"/>
      <w:bookmarkStart w:id="7" w:name="_Hlk528912079"/>
      <w:r w:rsidRPr="00F822C5">
        <w:rPr>
          <w:rFonts w:ascii="Calibri" w:hAnsi="Calibri" w:cs="Arial"/>
          <w:sz w:val="22"/>
        </w:rPr>
        <w:t xml:space="preserve">Jedná sa o plastové okno rozmerov cca 1420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bookmarkEnd w:id="6"/>
    </w:p>
    <w:bookmarkEnd w:id="7"/>
    <w:p w:rsidR="007C61D1" w:rsidRDefault="007C61D1" w:rsidP="009D579A">
      <w:pPr>
        <w:ind w:left="284" w:firstLine="424"/>
        <w:rPr>
          <w:rFonts w:ascii="Calibri" w:hAnsi="Calibri" w:cs="Arial"/>
          <w:b/>
          <w:sz w:val="22"/>
        </w:rPr>
      </w:pPr>
    </w:p>
    <w:p w:rsidR="009D579A" w:rsidRPr="009D579A" w:rsidRDefault="009D579A" w:rsidP="009D579A">
      <w:pPr>
        <w:ind w:left="284" w:firstLine="424"/>
        <w:rPr>
          <w:rFonts w:ascii="Calibri" w:hAnsi="Calibri" w:cs="Arial"/>
          <w:b/>
          <w:sz w:val="22"/>
        </w:rPr>
      </w:pPr>
      <w:r w:rsidRPr="009D579A">
        <w:rPr>
          <w:rFonts w:ascii="Calibri" w:hAnsi="Calibri" w:cs="Arial"/>
          <w:b/>
          <w:sz w:val="22"/>
        </w:rPr>
        <w:lastRenderedPageBreak/>
        <w:t>Technické požiadavky na výplne:</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plastový profil: minimálne 5-komorový,</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stavebná hĺbka: min. 80 mm,</w:t>
      </w:r>
    </w:p>
    <w:p w:rsidR="009D579A" w:rsidRPr="009D579A" w:rsidRDefault="009D579A" w:rsidP="009D579A">
      <w:pPr>
        <w:numPr>
          <w:ilvl w:val="0"/>
          <w:numId w:val="31"/>
        </w:numPr>
        <w:ind w:left="993" w:hanging="284"/>
        <w:jc w:val="both"/>
        <w:rPr>
          <w:rFonts w:ascii="Calibri" w:hAnsi="Calibri" w:cs="Arial"/>
          <w:sz w:val="22"/>
        </w:rPr>
      </w:pPr>
      <w:r w:rsidRPr="009D579A">
        <w:rPr>
          <w:rFonts w:ascii="Calibri" w:hAnsi="Calibri" w:cs="Arial"/>
          <w:sz w:val="22"/>
        </w:rPr>
        <w:t xml:space="preserve">zasklenie: min. 4-12-4-12-4, izolačné </w:t>
      </w:r>
      <w:proofErr w:type="spellStart"/>
      <w:r w:rsidRPr="009D579A">
        <w:rPr>
          <w:rFonts w:ascii="Calibri" w:hAnsi="Calibri" w:cs="Arial"/>
          <w:sz w:val="22"/>
        </w:rPr>
        <w:t>trojsklo</w:t>
      </w:r>
      <w:proofErr w:type="spellEnd"/>
      <w:r w:rsidRPr="009D579A">
        <w:rPr>
          <w:rFonts w:ascii="Calibri" w:hAnsi="Calibri" w:cs="Arial"/>
          <w:sz w:val="22"/>
        </w:rPr>
        <w:t xml:space="preserve">, </w:t>
      </w:r>
      <w:proofErr w:type="spellStart"/>
      <w:r w:rsidRPr="009D579A">
        <w:rPr>
          <w:rFonts w:ascii="Calibri" w:hAnsi="Calibri" w:cs="Arial"/>
          <w:sz w:val="22"/>
        </w:rPr>
        <w:t>Ug</w:t>
      </w:r>
      <w:proofErr w:type="spellEnd"/>
      <w:r w:rsidRPr="009D579A">
        <w:rPr>
          <w:rFonts w:ascii="Calibri" w:hAnsi="Calibri" w:cs="Arial"/>
          <w:sz w:val="22"/>
        </w:rPr>
        <w:t xml:space="preserve"> = 0,8 W/m2K, výplň Argón, max. </w:t>
      </w:r>
      <w:proofErr w:type="spellStart"/>
      <w:r w:rsidRPr="009D579A">
        <w:rPr>
          <w:rFonts w:ascii="Calibri" w:hAnsi="Calibri" w:cs="Arial"/>
          <w:sz w:val="22"/>
        </w:rPr>
        <w:t>Uw</w:t>
      </w:r>
      <w:proofErr w:type="spellEnd"/>
      <w:r w:rsidRPr="009D579A">
        <w:rPr>
          <w:rFonts w:ascii="Calibri" w:hAnsi="Calibri" w:cs="Arial"/>
          <w:sz w:val="22"/>
        </w:rPr>
        <w:t xml:space="preserve"> = 1,0 W/m2K, </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hrúbka vonkajšej steny plastového profilu viac ako 2,8 mm,</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dištančný rámik teplý,</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celoobvodové kovanie, poistka proti chybnej manipulácii,</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 xml:space="preserve">osadenie difúznych </w:t>
      </w:r>
      <w:proofErr w:type="spellStart"/>
      <w:r w:rsidRPr="009D579A">
        <w:rPr>
          <w:rFonts w:ascii="Calibri" w:hAnsi="Calibri" w:cs="Arial"/>
          <w:sz w:val="22"/>
        </w:rPr>
        <w:t>pásiek</w:t>
      </w:r>
      <w:proofErr w:type="spellEnd"/>
      <w:r w:rsidRPr="009D579A">
        <w:rPr>
          <w:rFonts w:ascii="Calibri" w:hAnsi="Calibri" w:cs="Arial"/>
          <w:sz w:val="22"/>
        </w:rPr>
        <w:t xml:space="preserve"> z oboch strán podľa normy STN 73 3134,</w:t>
      </w:r>
    </w:p>
    <w:p w:rsidR="009D579A" w:rsidRPr="009D579A" w:rsidRDefault="009D579A" w:rsidP="009D579A">
      <w:pPr>
        <w:numPr>
          <w:ilvl w:val="0"/>
          <w:numId w:val="31"/>
        </w:numPr>
        <w:ind w:left="993" w:hanging="284"/>
        <w:jc w:val="both"/>
        <w:rPr>
          <w:rFonts w:ascii="Calibri" w:hAnsi="Calibri" w:cs="Arial"/>
          <w:sz w:val="22"/>
        </w:rPr>
      </w:pPr>
      <w:r w:rsidRPr="009D579A">
        <w:rPr>
          <w:rFonts w:ascii="Calibri" w:hAnsi="Calibri" w:cs="Arial"/>
          <w:sz w:val="22"/>
        </w:rPr>
        <w:t xml:space="preserve">pri osádzaní okien je potrebné dbať na dodržanie povolených tolerancií výplne otvoru, </w:t>
      </w:r>
      <w:proofErr w:type="spellStart"/>
      <w:r w:rsidRPr="009D579A">
        <w:rPr>
          <w:rFonts w:ascii="Calibri" w:hAnsi="Calibri" w:cs="Arial"/>
          <w:sz w:val="22"/>
        </w:rPr>
        <w:t>t.j</w:t>
      </w:r>
      <w:proofErr w:type="spellEnd"/>
      <w:r w:rsidRPr="009D579A">
        <w:rPr>
          <w:rFonts w:ascii="Calibri" w:hAnsi="Calibri" w:cs="Arial"/>
          <w:sz w:val="22"/>
        </w:rPr>
        <w:t>. max. 15 mm špára medzi ostením a rámom okna. Tento priestor je potrebné v celej šírke a hĺbke vypeniť polyuretánovou penou,</w:t>
      </w:r>
    </w:p>
    <w:p w:rsidR="009D579A" w:rsidRPr="009D579A" w:rsidRDefault="009D579A" w:rsidP="009D579A">
      <w:pPr>
        <w:ind w:left="284" w:firstLine="424"/>
        <w:rPr>
          <w:rFonts w:ascii="Calibri" w:hAnsi="Calibri" w:cs="Arial"/>
          <w:b/>
          <w:sz w:val="22"/>
        </w:rPr>
      </w:pPr>
      <w:r w:rsidRPr="009D579A">
        <w:rPr>
          <w:rFonts w:ascii="Calibri" w:hAnsi="Calibri" w:cs="Arial"/>
          <w:b/>
          <w:sz w:val="22"/>
        </w:rPr>
        <w:t>Predmet zákazky musí byť zrealizovaný v súlade so:</w:t>
      </w:r>
    </w:p>
    <w:p w:rsidR="009D579A" w:rsidRPr="009D579A" w:rsidRDefault="009D579A" w:rsidP="009D579A">
      <w:pPr>
        <w:numPr>
          <w:ilvl w:val="0"/>
          <w:numId w:val="32"/>
        </w:numPr>
        <w:ind w:left="993" w:hanging="283"/>
        <w:jc w:val="both"/>
        <w:rPr>
          <w:rFonts w:ascii="Calibri" w:hAnsi="Calibri" w:cs="Arial"/>
          <w:sz w:val="22"/>
        </w:rPr>
      </w:pPr>
      <w:r w:rsidRPr="009D579A">
        <w:rPr>
          <w:rFonts w:ascii="Calibri" w:hAnsi="Calibri" w:cs="Arial"/>
          <w:sz w:val="22"/>
        </w:rPr>
        <w:t>Zákonom č. 50/76 Zb. v znení neskorších predpisov (Stavebný zákon) a vyhláškami MŽP SR č.453/2000 Z. z. a č. 532/2002 Z. z.,</w:t>
      </w:r>
    </w:p>
    <w:p w:rsidR="009D579A" w:rsidRPr="009D579A" w:rsidRDefault="009D579A" w:rsidP="009D579A">
      <w:pPr>
        <w:numPr>
          <w:ilvl w:val="0"/>
          <w:numId w:val="32"/>
        </w:numPr>
        <w:ind w:left="993" w:hanging="283"/>
        <w:rPr>
          <w:rFonts w:ascii="Calibri" w:hAnsi="Calibri" w:cs="Arial"/>
          <w:sz w:val="22"/>
        </w:rPr>
      </w:pPr>
      <w:r w:rsidRPr="009D579A">
        <w:rPr>
          <w:rFonts w:ascii="Calibri" w:hAnsi="Calibri" w:cs="Arial"/>
          <w:sz w:val="22"/>
        </w:rPr>
        <w:t>Príslušnými STN a všeobecno-technickými požiadavkami na výstavbu.</w:t>
      </w:r>
    </w:p>
    <w:p w:rsidR="00030FEB" w:rsidRPr="008978C1" w:rsidRDefault="00030FEB" w:rsidP="007235FF">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vady a nedostatky brániace jeho riadnemu užívaniu.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0020227A">
        <w:rPr>
          <w:rFonts w:asciiTheme="minorHAnsi" w:hAnsiTheme="minorHAnsi" w:cs="Arial"/>
          <w:sz w:val="22"/>
          <w:szCs w:val="20"/>
        </w:rPr>
        <w:t>, ktoré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 xml:space="preserve">bjednávateľovi: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w:t>
      </w:r>
    </w:p>
    <w:p w:rsidR="0053270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bookmarkStart w:id="8" w:name="_Hlk528587467"/>
      <w:r w:rsidR="004778A3" w:rsidRPr="008978C1">
        <w:rPr>
          <w:rFonts w:asciiTheme="minorHAnsi" w:hAnsiTheme="minorHAnsi" w:cs="Arial"/>
          <w:snapToGrid w:val="0"/>
          <w:sz w:val="22"/>
          <w:szCs w:val="20"/>
        </w:rPr>
        <w:t>projekt skutočného vyhotovenia</w:t>
      </w:r>
      <w:r w:rsidR="004778A3">
        <w:rPr>
          <w:rFonts w:asciiTheme="minorHAnsi" w:hAnsiTheme="minorHAnsi" w:cs="Arial"/>
          <w:snapToGrid w:val="0"/>
          <w:sz w:val="22"/>
          <w:szCs w:val="20"/>
        </w:rPr>
        <w:t xml:space="preserve"> </w:t>
      </w:r>
      <w:r w:rsidR="00532708" w:rsidRPr="00532708">
        <w:rPr>
          <w:rFonts w:asciiTheme="minorHAnsi" w:hAnsiTheme="minorHAnsi" w:cs="Arial"/>
          <w:snapToGrid w:val="0"/>
          <w:sz w:val="22"/>
          <w:szCs w:val="20"/>
        </w:rPr>
        <w:t>resp. detailný súpis osadených okien</w:t>
      </w:r>
      <w:bookmarkEnd w:id="8"/>
      <w:r w:rsidR="00532708" w:rsidRPr="00532708">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a 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 xml:space="preserve">hotoviteľom, podľa § 13.  Zákona 254/98 </w:t>
      </w:r>
      <w:r w:rsidR="00DE3F16">
        <w:rPr>
          <w:rFonts w:asciiTheme="minorHAnsi" w:hAnsiTheme="minorHAnsi" w:cs="Arial"/>
          <w:snapToGrid w:val="0"/>
          <w:sz w:val="22"/>
          <w:szCs w:val="20"/>
        </w:rPr>
        <w:t xml:space="preserve">     </w:t>
      </w:r>
      <w:r w:rsidRPr="008978C1">
        <w:rPr>
          <w:rFonts w:asciiTheme="minorHAnsi" w:hAnsiTheme="minorHAnsi" w:cs="Arial"/>
          <w:snapToGrid w:val="0"/>
          <w:sz w:val="22"/>
          <w:szCs w:val="20"/>
        </w:rPr>
        <w:t>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w:t>
      </w:r>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potvrdenie o odstránení vád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686039"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snapToGrid w:val="0"/>
          <w:sz w:val="22"/>
          <w:szCs w:val="20"/>
        </w:rPr>
      </w:pPr>
      <w:r w:rsidRPr="008978C1">
        <w:rPr>
          <w:rFonts w:asciiTheme="minorHAnsi" w:hAnsiTheme="minorHAnsi" w:cs="Arial"/>
          <w:b/>
          <w:snapToGrid w:val="0"/>
          <w:sz w:val="22"/>
          <w:szCs w:val="20"/>
        </w:rPr>
        <w:tab/>
      </w:r>
    </w:p>
    <w:p w:rsidR="00030FEB" w:rsidRPr="008978C1" w:rsidRDefault="00A73983"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Pr="008978C1">
        <w:rPr>
          <w:rFonts w:asciiTheme="minorHAnsi" w:hAnsiTheme="minorHAnsi" w:cs="Arial"/>
          <w:b/>
          <w:snapToGrid w:val="0"/>
          <w:sz w:val="22"/>
          <w:szCs w:val="20"/>
        </w:rPr>
        <w:t>iela.</w:t>
      </w:r>
    </w:p>
    <w:p w:rsidR="001910B7"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3349F2" w:rsidRPr="008978C1"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 xml:space="preserve">Cena Diela vo výške .................... eur vrátane DPH, slovom ....................................... eur </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 xml:space="preserve">a činnosti, ktoré budú potrebné pri realizácii Diela, na odovzdanie a prevzatie Diela (napr. preberacie protokoly </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030FEB">
      <w:pPr>
        <w:keepLine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w:t>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B92447">
        <w:rPr>
          <w:rFonts w:asciiTheme="minorHAnsi" w:hAnsiTheme="minorHAnsi" w:cs="Arial"/>
          <w:color w:val="000000"/>
          <w:sz w:val="22"/>
          <w:szCs w:val="20"/>
        </w:rPr>
        <w:t>o výzve na predloženie ponuky</w:t>
      </w:r>
      <w:r w:rsidRPr="008978C1">
        <w:rPr>
          <w:rFonts w:asciiTheme="minorHAnsi" w:hAnsiTheme="minorHAnsi" w:cs="Arial"/>
          <w:color w:val="000000"/>
          <w:sz w:val="22"/>
          <w:szCs w:val="20"/>
        </w:rPr>
        <w:t xml:space="preserve">, </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p>
    <w:p w:rsidR="003349F2" w:rsidRPr="008978C1" w:rsidRDefault="001B2117" w:rsidP="001B2117">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ab/>
      </w:r>
      <w:r w:rsidR="003349F2" w:rsidRPr="008978C1">
        <w:rPr>
          <w:rFonts w:asciiTheme="minorHAnsi" w:hAnsiTheme="minorHAnsi" w:cs="Arial"/>
          <w:color w:val="000000"/>
          <w:sz w:val="22"/>
          <w:szCs w:val="20"/>
        </w:rPr>
        <w:t>a konštrukcií,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osadenie informačných tabúl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a poplatky za uloženie prebytočného stavebného odpadu 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0052328B">
        <w:rPr>
          <w:rFonts w:asciiTheme="minorHAnsi" w:hAnsiTheme="minorHAnsi" w:cs="Arial"/>
          <w:color w:val="000000"/>
          <w:sz w:val="22"/>
          <w:szCs w:val="20"/>
        </w:rPr>
        <w:t xml:space="preserve">náklady na </w:t>
      </w:r>
      <w:r w:rsidR="0052328B" w:rsidRPr="0052328B">
        <w:rPr>
          <w:rFonts w:asciiTheme="minorHAnsi" w:hAnsiTheme="minorHAnsi" w:cs="Arial"/>
          <w:color w:val="000000"/>
          <w:sz w:val="22"/>
          <w:szCs w:val="20"/>
        </w:rPr>
        <w:t>projekt skutočného vyhotovenia resp. detailný súpis osadených okien</w:t>
      </w:r>
      <w:r w:rsidR="0052328B">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spojené s dovozom materiálov a výrobkov zo zahraničia, (vrátane colných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SR č. 396/2006,</w:t>
      </w:r>
    </w:p>
    <w:p w:rsidR="00782FFD" w:rsidRPr="008978C1"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3A02D1">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00616E2D">
        <w:rPr>
          <w:rFonts w:asciiTheme="minorHAnsi" w:hAnsiTheme="minorHAnsi" w:cs="Arial"/>
          <w:sz w:val="22"/>
          <w:szCs w:val="20"/>
        </w:rPr>
        <w:t xml:space="preserve"> </w:t>
      </w:r>
      <w:r w:rsidR="00616E2D">
        <w:rPr>
          <w:rFonts w:asciiTheme="minorHAnsi" w:hAnsiTheme="minorHAnsi"/>
          <w:sz w:val="22"/>
          <w:szCs w:val="22"/>
        </w:rPr>
        <w:t>z verejného obstarávania</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701589" w:rsidRDefault="00782FFD"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w:t>
      </w:r>
      <w:r w:rsidR="0052328B">
        <w:rPr>
          <w:rFonts w:asciiTheme="minorHAnsi" w:hAnsiTheme="minorHAnsi" w:cs="Arial"/>
          <w:sz w:val="22"/>
          <w:szCs w:val="20"/>
        </w:rPr>
        <w:t>7</w:t>
      </w:r>
      <w:r w:rsidRPr="008978C1">
        <w:rPr>
          <w:rFonts w:asciiTheme="minorHAnsi" w:hAnsiTheme="minorHAnsi" w:cs="Arial"/>
          <w:sz w:val="22"/>
          <w:szCs w:val="20"/>
        </w:rPr>
        <w:t xml:space="preserve">.    </w:t>
      </w:r>
      <w:r w:rsidR="001B2117">
        <w:rPr>
          <w:rFonts w:asciiTheme="minorHAnsi" w:hAnsiTheme="minorHAnsi" w:cs="Arial"/>
          <w:sz w:val="22"/>
          <w:szCs w:val="20"/>
        </w:rPr>
        <w:tab/>
      </w:r>
      <w:r w:rsidR="0052328B" w:rsidRPr="0052328B">
        <w:rPr>
          <w:rFonts w:asciiTheme="minorHAnsi" w:hAnsiTheme="minorHAnsi" w:cs="Arial"/>
          <w:sz w:val="22"/>
          <w:szCs w:val="20"/>
        </w:rPr>
        <w:t>Zhotoviteľ zodpovedá za to, že pri realizácii Diela nepoužije materiál, o ktorom je v čase jeho zabudovania do stavby známe, že je škodlivý, resp. je po záručnej dobe, alebo vykazuje iné vady a nedostatky. Zámenu materiálov a výrobkov musí potvrdiť za objednávateľa osoby uvedené       v čl. 1., bode 1.1., písm. b) tejto zmluvy, a to písomne zápisom do stavebného denníka.</w:t>
      </w:r>
    </w:p>
    <w:p w:rsidR="0052328B" w:rsidRDefault="0052328B"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686039" w:rsidRDefault="00686039"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ielo v</w:t>
      </w:r>
      <w:r w:rsidR="0002695A">
        <w:rPr>
          <w:rFonts w:asciiTheme="minorHAnsi" w:hAnsiTheme="minorHAnsi" w:cs="Arial"/>
          <w:sz w:val="22"/>
          <w:szCs w:val="20"/>
        </w:rPr>
        <w:t> nasledovných lehotách:</w:t>
      </w:r>
    </w:p>
    <w:p w:rsidR="00354D7E" w:rsidRPr="00A1003D" w:rsidRDefault="00354D7E" w:rsidP="00354D7E">
      <w:pPr>
        <w:tabs>
          <w:tab w:val="left" w:pos="851"/>
        </w:tabs>
        <w:ind w:left="709" w:hanging="709"/>
        <w:jc w:val="both"/>
        <w:rPr>
          <w:rFonts w:ascii="Calibri" w:hAnsi="Calibri" w:cs="Arial"/>
          <w:sz w:val="22"/>
          <w:szCs w:val="20"/>
          <w:u w:val="single"/>
        </w:rPr>
      </w:pPr>
      <w:r w:rsidRPr="00354D7E">
        <w:rPr>
          <w:rFonts w:ascii="Calibri" w:hAnsi="Calibri" w:cs="Arial"/>
          <w:sz w:val="22"/>
          <w:szCs w:val="20"/>
        </w:rPr>
        <w:tab/>
      </w:r>
      <w:r w:rsidR="00566E29" w:rsidRPr="00566E29">
        <w:rPr>
          <w:rFonts w:ascii="Calibri" w:hAnsi="Calibri" w:cs="Arial"/>
          <w:sz w:val="22"/>
          <w:szCs w:val="20"/>
          <w:u w:val="single"/>
        </w:rPr>
        <w:t>Realizácia do 27.12.2018 - do 6 týždňov</w:t>
      </w:r>
    </w:p>
    <w:p w:rsidR="0002695A" w:rsidRPr="0002695A" w:rsidRDefault="00030FEB"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02695A" w:rsidRPr="0002695A">
        <w:rPr>
          <w:rFonts w:asciiTheme="minorHAnsi" w:hAnsiTheme="minorHAnsi" w:cs="Arial"/>
          <w:sz w:val="22"/>
          <w:szCs w:val="20"/>
        </w:rPr>
        <w:t>Začatie prác: do 5 dní od nadobudnutia účinnosti zmluvy o dielo</w:t>
      </w:r>
    </w:p>
    <w:p w:rsidR="0002695A" w:rsidRDefault="0002695A"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02695A">
        <w:rPr>
          <w:rFonts w:asciiTheme="minorHAnsi" w:hAnsiTheme="minorHAnsi" w:cs="Arial"/>
          <w:sz w:val="22"/>
          <w:szCs w:val="20"/>
        </w:rPr>
        <w:tab/>
        <w:t xml:space="preserve">Ukončenie prác vrátane vypratania staveniska: </w:t>
      </w:r>
      <w:r w:rsidR="00566E29" w:rsidRPr="00566E29">
        <w:rPr>
          <w:rFonts w:asciiTheme="minorHAnsi" w:hAnsiTheme="minorHAnsi" w:cs="Arial"/>
          <w:sz w:val="22"/>
          <w:szCs w:val="20"/>
        </w:rPr>
        <w:t>najviac 6 týždňov od začatia vrátane výroby okien (cca 2 týždne objednanie a výroba okien + 4 týždne realizácia prác)</w:t>
      </w:r>
    </w:p>
    <w:p w:rsidR="008D302F" w:rsidRPr="008D302F" w:rsidRDefault="00030FEB"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w:t>
      </w:r>
      <w:r w:rsidRPr="009823F8">
        <w:rPr>
          <w:rFonts w:asciiTheme="minorHAnsi" w:hAnsiTheme="minorHAnsi"/>
          <w:sz w:val="22"/>
        </w:rPr>
        <w:t xml:space="preserve">sankcie podľa čl. </w:t>
      </w:r>
      <w:r w:rsidR="005B2F21" w:rsidRPr="009823F8">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616E2D">
        <w:rPr>
          <w:rFonts w:asciiTheme="minorHAnsi" w:hAnsiTheme="minorHAnsi"/>
          <w:sz w:val="22"/>
        </w:rPr>
        <w:t xml:space="preserve"> </w:t>
      </w:r>
      <w:r w:rsidR="00616E2D" w:rsidRPr="00616E2D">
        <w:rPr>
          <w:rFonts w:asciiTheme="minorHAnsi" w:hAnsiTheme="minorHAnsi"/>
          <w:sz w:val="22"/>
        </w:rPr>
        <w:t>(napr. orgány štátnej správy, správcovia sietí)</w:t>
      </w:r>
      <w:r w:rsidR="007A11F6" w:rsidRPr="001A180D">
        <w:rPr>
          <w:rFonts w:asciiTheme="minorHAnsi" w:hAnsiTheme="minorHAnsi"/>
          <w:sz w:val="22"/>
        </w:rPr>
        <w:t>, čas plnenia bude adekvátne upravený dodatkom k zmluve.</w:t>
      </w:r>
    </w:p>
    <w:p w:rsidR="00701589" w:rsidRPr="001910B7" w:rsidRDefault="0024689E" w:rsidP="00616E2D">
      <w:pPr>
        <w:pStyle w:val="Bezriadkovania"/>
        <w:ind w:left="705" w:hanging="705"/>
        <w:jc w:val="both"/>
        <w:rPr>
          <w:rFonts w:asciiTheme="minorHAnsi" w:hAnsiTheme="minorHAnsi"/>
          <w:sz w:val="22"/>
        </w:rPr>
      </w:pPr>
      <w:r w:rsidRPr="001910B7">
        <w:rPr>
          <w:rFonts w:asciiTheme="minorHAnsi" w:hAnsiTheme="minorHAnsi"/>
          <w:sz w:val="22"/>
        </w:rPr>
        <w:t xml:space="preserve">5.6  </w:t>
      </w:r>
      <w:r w:rsidR="001A180D" w:rsidRPr="001910B7">
        <w:rPr>
          <w:rFonts w:asciiTheme="minorHAnsi" w:hAnsiTheme="minorHAnsi"/>
          <w:sz w:val="22"/>
        </w:rPr>
        <w:tab/>
      </w:r>
      <w:r w:rsidRPr="001910B7">
        <w:rPr>
          <w:rFonts w:asciiTheme="minorHAnsi" w:hAnsiTheme="minorHAnsi"/>
          <w:sz w:val="22"/>
        </w:rPr>
        <w:t>Zmluvné strany sa dohodli na možnosti predĺženia termínu realizácie v prípad</w:t>
      </w:r>
      <w:bookmarkStart w:id="9" w:name="_GoBack"/>
      <w:bookmarkEnd w:id="9"/>
      <w:r w:rsidRPr="001910B7">
        <w:rPr>
          <w:rFonts w:asciiTheme="minorHAnsi" w:hAnsiTheme="minorHAnsi"/>
          <w:sz w:val="22"/>
        </w:rPr>
        <w:t xml:space="preserve">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(napr. nepriaznivé počasie vylučujúce výkon prác, živelná </w:t>
      </w:r>
      <w:r w:rsidR="001910B7">
        <w:rPr>
          <w:rFonts w:asciiTheme="minorHAnsi" w:hAnsiTheme="minorHAnsi"/>
          <w:sz w:val="22"/>
        </w:rPr>
        <w:tab/>
      </w:r>
      <w:r w:rsidR="00A463F3" w:rsidRPr="001910B7">
        <w:rPr>
          <w:rFonts w:asciiTheme="minorHAnsi" w:hAnsiTheme="minorHAnsi"/>
          <w:sz w:val="22"/>
        </w:rPr>
        <w:t xml:space="preserve">pohroma) </w:t>
      </w:r>
      <w:r w:rsidRPr="001910B7">
        <w:rPr>
          <w:rFonts w:asciiTheme="minorHAnsi" w:hAnsiTheme="minorHAnsi"/>
          <w:sz w:val="22"/>
        </w:rPr>
        <w:t>v dodatku k zmluve na zmenu termínu.</w:t>
      </w:r>
      <w:r w:rsidR="00616E2D" w:rsidRPr="00616E2D">
        <w:t xml:space="preserve"> </w:t>
      </w:r>
      <w:r w:rsidR="00616E2D" w:rsidRPr="00616E2D">
        <w:rPr>
          <w:rFonts w:asciiTheme="minorHAnsi" w:hAnsiTheme="minorHAnsi"/>
          <w:sz w:val="22"/>
        </w:rPr>
        <w:t>Zmena zmluvy sa vykoná v súlade so zákonom o verejnom obstarávaní.</w:t>
      </w: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hotoviteľ vystaviť faktúru</w:t>
      </w:r>
      <w:r w:rsidR="003F1205" w:rsidRPr="003F1205">
        <w:t xml:space="preserve"> </w:t>
      </w:r>
      <w:r w:rsidR="003F1205" w:rsidRPr="003F1205">
        <w:rPr>
          <w:rFonts w:asciiTheme="minorHAnsi" w:hAnsiTheme="minorHAnsi" w:cs="Arial"/>
          <w:sz w:val="22"/>
          <w:szCs w:val="20"/>
          <w:lang w:eastAsia="cs-CZ"/>
        </w:rPr>
        <w:t xml:space="preserve">so splatnosťou 14 dní. </w:t>
      </w:r>
      <w:r w:rsidRPr="000F0C72">
        <w:rPr>
          <w:rFonts w:asciiTheme="minorHAnsi" w:hAnsiTheme="minorHAnsi" w:cs="Arial"/>
          <w:sz w:val="22"/>
          <w:szCs w:val="20"/>
          <w:lang w:eastAsia="cs-CZ"/>
        </w:rPr>
        <w:t xml:space="preserve">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vád a nedorobkov. Zádržné bude vyplatené </w:t>
      </w:r>
      <w:r w:rsidR="00DE3F16">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sidR="00DC7B99">
        <w:rPr>
          <w:rFonts w:asciiTheme="minorHAnsi" w:hAnsiTheme="minorHAnsi" w:cs="Arial"/>
          <w:sz w:val="22"/>
          <w:szCs w:val="20"/>
          <w:lang w:eastAsia="cs-CZ"/>
        </w:rPr>
        <w:t>3</w:t>
      </w:r>
      <w:r w:rsidRPr="000F0C72">
        <w:rPr>
          <w:rFonts w:asciiTheme="minorHAnsi" w:hAnsiTheme="minorHAnsi" w:cs="Arial"/>
          <w:sz w:val="22"/>
          <w:szCs w:val="20"/>
          <w:lang w:eastAsia="cs-CZ"/>
        </w:rPr>
        <w:t>.,</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5</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Neoddeliteľnou súčasťou faktúr</w:t>
      </w:r>
      <w:r w:rsidR="00DC7B99">
        <w:rPr>
          <w:rFonts w:asciiTheme="minorHAnsi" w:hAnsiTheme="minorHAnsi" w:cs="Arial"/>
          <w:sz w:val="22"/>
          <w:szCs w:val="20"/>
          <w:lang w:eastAsia="cs-CZ"/>
        </w:rPr>
        <w:t>y</w:t>
      </w:r>
      <w:r w:rsidRPr="000F0C72">
        <w:rPr>
          <w:rFonts w:asciiTheme="minorHAnsi" w:hAnsiTheme="minorHAnsi" w:cs="Arial"/>
          <w:sz w:val="22"/>
          <w:szCs w:val="20"/>
          <w:lang w:eastAsia="cs-CZ"/>
        </w:rPr>
        <w:t xml:space="preserve"> bude súpis vykonaných prác, ktorý musí byť v</w:t>
      </w:r>
      <w:r w:rsidR="00DC7B99">
        <w:rPr>
          <w:rFonts w:asciiTheme="minorHAnsi" w:hAnsiTheme="minorHAnsi" w:cs="Arial"/>
          <w:sz w:val="22"/>
          <w:szCs w:val="20"/>
          <w:lang w:eastAsia="cs-CZ"/>
        </w:rPr>
        <w:t> </w:t>
      </w:r>
      <w:r w:rsidRPr="000F0C72">
        <w:rPr>
          <w:rFonts w:asciiTheme="minorHAnsi" w:hAnsiTheme="minorHAnsi" w:cs="Arial"/>
          <w:sz w:val="22"/>
          <w:szCs w:val="20"/>
          <w:lang w:eastAsia="cs-CZ"/>
        </w:rPr>
        <w:t>súlade</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s položkami prác uvedenými v</w:t>
      </w:r>
      <w:r w:rsidR="00EA21A4">
        <w:rPr>
          <w:rFonts w:asciiTheme="minorHAnsi" w:hAnsiTheme="minorHAnsi" w:cs="Arial"/>
          <w:sz w:val="22"/>
          <w:szCs w:val="20"/>
          <w:lang w:eastAsia="cs-CZ"/>
        </w:rPr>
        <w:t> ponukovom rozpočte</w:t>
      </w:r>
      <w:r w:rsidRPr="000F0C72">
        <w:rPr>
          <w:rFonts w:asciiTheme="minorHAnsi" w:hAnsiTheme="minorHAnsi" w:cs="Arial"/>
          <w:sz w:val="22"/>
          <w:szCs w:val="20"/>
          <w:lang w:eastAsia="cs-CZ"/>
        </w:rPr>
        <w:t xml:space="preserve">,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DC7B99">
        <w:rPr>
          <w:rFonts w:asciiTheme="minorHAnsi" w:hAnsiTheme="minorHAnsi" w:cs="Arial"/>
          <w:bCs/>
          <w:sz w:val="22"/>
          <w:szCs w:val="20"/>
          <w:lang w:eastAsia="cs-CZ"/>
        </w:rPr>
        <w:t>6</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a číslo účtu, množstvo a cenu tovaru, fakturovanú čiastku, pečiatku a podpis oprávnenej osoby.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FF134A">
        <w:rPr>
          <w:rFonts w:asciiTheme="minorHAnsi" w:hAnsiTheme="minorHAnsi" w:cs="Arial"/>
          <w:sz w:val="22"/>
          <w:szCs w:val="20"/>
          <w:lang w:eastAsia="cs-CZ"/>
        </w:rPr>
        <w:t>7</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686039" w:rsidRPr="000F0C72" w:rsidRDefault="00686039"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p>
    <w:p w:rsidR="009F7DB2" w:rsidRPr="008978C1"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02695A">
        <w:rPr>
          <w:rFonts w:asciiTheme="minorHAnsi" w:hAnsiTheme="minorHAnsi"/>
          <w:sz w:val="22"/>
        </w:rPr>
        <w:t xml:space="preserve"> najneskôr do 5 dní od nadobudnutia účinnosti zmluvy o dielo</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lastRenderedPageBreak/>
        <w:t>Povinnosti a spolupôsobenie O</w:t>
      </w:r>
      <w:r w:rsidR="00030FEB" w:rsidRPr="008978C1">
        <w:rPr>
          <w:rFonts w:asciiTheme="minorHAnsi" w:hAnsiTheme="minorHAnsi" w:cs="Arial"/>
          <w:b/>
          <w:bCs/>
          <w:sz w:val="22"/>
          <w:szCs w:val="20"/>
        </w:rPr>
        <w:t xml:space="preserve">bjednávateľa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A21A4" w:rsidRPr="00EA21A4">
        <w:rPr>
          <w:rFonts w:asciiTheme="minorHAnsi" w:eastAsia="Calibri" w:hAnsiTheme="minorHAnsi" w:cs="Arial"/>
          <w:sz w:val="22"/>
          <w:szCs w:val="20"/>
          <w:lang w:eastAsia="en-US"/>
        </w:rPr>
        <w:t>Objednávateľ odovzdá Zhotoviteľovi všetky potrebné rozhodnutia príslušných orgánov potrebné na zhotovenie Diela.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1910B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 xml:space="preserve">Objednávateľ je oprávnený kontrolovať priebeh stavebných prác, dodávateľský systém </w:t>
      </w:r>
      <w:r w:rsidR="00F57E67" w:rsidRPr="00F57E67">
        <w:rPr>
          <w:rFonts w:asciiTheme="minorHAnsi" w:hAnsiTheme="minorHAnsi" w:cs="Arial"/>
          <w:sz w:val="22"/>
          <w:szCs w:val="20"/>
        </w:rPr>
        <w:t xml:space="preserve">                 </w:t>
      </w:r>
      <w:r w:rsidRPr="00F57E67">
        <w:rPr>
          <w:rFonts w:asciiTheme="minorHAnsi" w:hAnsiTheme="minorHAnsi" w:cs="Arial"/>
          <w:sz w:val="22"/>
          <w:szCs w:val="20"/>
        </w:rPr>
        <w:t xml:space="preserve">i dodržiavanie všeobecných pravidiel bezpečnosti práce. </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8978C1">
        <w:rPr>
          <w:rFonts w:asciiTheme="minorHAnsi" w:hAnsiTheme="minorHAnsi" w:cs="Arial"/>
          <w:snapToGrid w:val="0"/>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7.3.5.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7.3.6.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7.3.7.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7.3.8.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 xml:space="preserve">7.3.9.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7A11F6" w:rsidRPr="00C577C1">
        <w:rPr>
          <w:rFonts w:asciiTheme="minorHAnsi" w:hAnsiTheme="minorHAnsi"/>
          <w:sz w:val="22"/>
        </w:rPr>
        <w:t xml:space="preserve"> </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lastRenderedPageBreak/>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w:t>
      </w:r>
      <w:r w:rsidR="00595B41" w:rsidRPr="00595B41">
        <w:rPr>
          <w:rFonts w:asciiTheme="minorHAnsi" w:hAnsiTheme="minorHAnsi"/>
          <w:sz w:val="22"/>
        </w:rPr>
        <w:t>vo výzve na predloženie ponuky a jej prílohách</w:t>
      </w:r>
      <w:r w:rsidR="00595B41">
        <w:rPr>
          <w:rFonts w:asciiTheme="minorHAnsi" w:hAnsiTheme="minorHAnsi"/>
          <w:sz w:val="22"/>
        </w:rPr>
        <w:t>.</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w:t>
      </w:r>
      <w:r w:rsidR="00595B41">
        <w:rPr>
          <w:rFonts w:asciiTheme="minorHAnsi" w:hAnsiTheme="minorHAnsi" w:cs="Arial"/>
          <w:sz w:val="22"/>
          <w:szCs w:val="20"/>
        </w:rPr>
        <w:t xml:space="preserve"> </w:t>
      </w:r>
      <w:r w:rsidRPr="008978C1">
        <w:rPr>
          <w:rFonts w:asciiTheme="minorHAnsi" w:hAnsiTheme="minorHAnsi" w:cs="Arial"/>
          <w:sz w:val="22"/>
          <w:szCs w:val="20"/>
        </w:rPr>
        <w:t>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w:t>
      </w:r>
      <w:r w:rsidR="009823F8">
        <w:rPr>
          <w:rFonts w:asciiTheme="minorHAnsi" w:hAnsiTheme="minorHAnsi" w:cs="Arial"/>
          <w:sz w:val="22"/>
          <w:szCs w:val="20"/>
        </w:rPr>
        <w:t xml:space="preserve">             </w:t>
      </w:r>
      <w:r w:rsidRPr="008978C1">
        <w:rPr>
          <w:rFonts w:asciiTheme="minorHAnsi" w:hAnsiTheme="minorHAnsi" w:cs="Arial"/>
          <w:sz w:val="22"/>
          <w:szCs w:val="20"/>
        </w:rPr>
        <w:t xml:space="preserve">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595B41">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poriadok na mieste realizácie </w:t>
      </w:r>
      <w:r w:rsidR="00595B41">
        <w:rPr>
          <w:rFonts w:asciiTheme="minorHAnsi" w:hAnsiTheme="minorHAnsi" w:cs="Arial"/>
          <w:sz w:val="22"/>
          <w:szCs w:val="20"/>
        </w:rPr>
        <w:t>Diela a zabezpečí koordináciu svojich subdodávateľov</w:t>
      </w:r>
      <w:r w:rsidR="00DA5170">
        <w:rPr>
          <w:rFonts w:asciiTheme="minorHAnsi" w:hAnsiTheme="minorHAnsi" w:cs="Arial"/>
          <w:sz w:val="22"/>
          <w:szCs w:val="20"/>
        </w:rPr>
        <w:t xml:space="preserve"> (ak ich využije).</w:t>
      </w:r>
      <w:r w:rsidRPr="008978C1">
        <w:rPr>
          <w:rFonts w:asciiTheme="minorHAnsi" w:hAnsiTheme="minorHAnsi" w:cs="Arial"/>
          <w:sz w:val="22"/>
          <w:szCs w:val="20"/>
        </w:rPr>
        <w:t xml:space="preserve">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8C554C">
        <w:rPr>
          <w:rFonts w:asciiTheme="minorHAnsi" w:hAnsiTheme="minorHAnsi" w:cs="Arial"/>
          <w:color w:val="000000"/>
          <w:sz w:val="22"/>
          <w:szCs w:val="20"/>
        </w:rPr>
        <w:t>6</w:t>
      </w:r>
      <w:r w:rsidRPr="008978C1">
        <w:rPr>
          <w:rFonts w:asciiTheme="minorHAnsi" w:hAnsiTheme="minorHAnsi" w:cs="Arial"/>
          <w:color w:val="000000"/>
          <w:sz w:val="22"/>
          <w:szCs w:val="20"/>
        </w:rPr>
        <w:t>.</w:t>
      </w:r>
      <w:r w:rsidR="008C554C">
        <w:rPr>
          <w:rFonts w:asciiTheme="minorHAnsi" w:hAnsiTheme="minorHAnsi" w:cs="Arial"/>
          <w:color w:val="000000"/>
          <w:sz w:val="22"/>
          <w:szCs w:val="20"/>
        </w:rPr>
        <w:tab/>
      </w:r>
      <w:r w:rsidR="008C554C" w:rsidRPr="008C554C">
        <w:rPr>
          <w:rFonts w:asciiTheme="minorHAnsi" w:hAnsiTheme="minorHAnsi" w:cs="Arial"/>
          <w:snapToGrid w:val="0"/>
          <w:sz w:val="22"/>
          <w:szCs w:val="20"/>
        </w:rPr>
        <w:t>Zhotoviteľ je povinný pred začatím prác, ak to bude potrebné, vytýčiť na stavenisku osi dotknutých inžinierskych sietí, je zodpovedný za ich správne vytýčenie a nesie zodpovednosť za funkčnosť inžinierskych sietí počas výstavby. Náklady na práce zhotoviteľa podľa predchádzajúcej vety tohto bodu sú zahrnuté v cene diela. V prípade poškodenia inžinierskych činností počas výstavby je zhotoviteľ povinný opraviť ich na vlastné náklady.</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8C554C">
        <w:rPr>
          <w:rFonts w:asciiTheme="minorHAnsi" w:hAnsiTheme="minorHAnsi" w:cs="Arial"/>
          <w:sz w:val="22"/>
          <w:szCs w:val="20"/>
        </w:rPr>
        <w:t>7</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w:t>
      </w:r>
      <w:r w:rsidR="008C554C">
        <w:rPr>
          <w:rFonts w:asciiTheme="minorHAnsi" w:hAnsiTheme="minorHAnsi" w:cs="Arial"/>
          <w:snapToGrid w:val="0"/>
          <w:sz w:val="22"/>
          <w:szCs w:val="20"/>
        </w:rPr>
        <w:t>8</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DA5170">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8C554C">
        <w:rPr>
          <w:rFonts w:asciiTheme="minorHAnsi" w:hAnsiTheme="minorHAnsi" w:cs="Arial"/>
          <w:snapToGrid w:val="0"/>
          <w:sz w:val="22"/>
          <w:szCs w:val="20"/>
        </w:rPr>
        <w:t>19</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8C554C">
        <w:rPr>
          <w:rFonts w:asciiTheme="minorHAnsi" w:hAnsiTheme="minorHAnsi"/>
          <w:snapToGrid w:val="0"/>
          <w:sz w:val="22"/>
          <w:szCs w:val="22"/>
        </w:rPr>
        <w:t>0</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bjednávateľa, ktor</w:t>
      </w:r>
      <w:r w:rsidR="00595B41">
        <w:rPr>
          <w:rFonts w:asciiTheme="minorHAnsi" w:hAnsiTheme="minorHAnsi"/>
          <w:snapToGrid w:val="0"/>
          <w:sz w:val="22"/>
          <w:szCs w:val="22"/>
        </w:rPr>
        <w:t>ého</w:t>
      </w:r>
      <w:r w:rsidR="00030FEB" w:rsidRPr="00E9569C">
        <w:rPr>
          <w:rFonts w:asciiTheme="minorHAnsi" w:hAnsiTheme="minorHAnsi"/>
          <w:snapToGrid w:val="0"/>
          <w:sz w:val="22"/>
          <w:szCs w:val="22"/>
        </w:rPr>
        <w:t xml:space="preserve">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8C554C">
        <w:rPr>
          <w:rFonts w:asciiTheme="minorHAnsi" w:hAnsiTheme="minorHAnsi"/>
          <w:snapToGrid w:val="0"/>
          <w:sz w:val="22"/>
          <w:szCs w:val="22"/>
        </w:rPr>
        <w:t>1</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DA5170" w:rsidRPr="002B30D9" w:rsidRDefault="00DA5170" w:rsidP="00DA5170">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7.4.</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Nesplnenie povinností podľa čl. 7.3 je podstatným porušením zmluvy.  </w:t>
      </w:r>
    </w:p>
    <w:p w:rsidR="00DA5170" w:rsidRDefault="00DA5170" w:rsidP="00DA5170">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7.5</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Pr>
          <w:rFonts w:asciiTheme="minorHAnsi" w:hAnsiTheme="minorHAnsi" w:cs="Arial"/>
          <w:snapToGrid w:val="0"/>
          <w:sz w:val="22"/>
          <w:szCs w:val="20"/>
        </w:rPr>
        <w:t xml:space="preserve">                     </w:t>
      </w:r>
      <w:r w:rsidRPr="002B30D9">
        <w:rPr>
          <w:rFonts w:asciiTheme="minorHAnsi" w:hAnsiTheme="minorHAnsi" w:cs="Arial"/>
          <w:snapToGrid w:val="0"/>
          <w:sz w:val="22"/>
          <w:szCs w:val="20"/>
        </w:rPr>
        <w:t>a o zrušení smernice 2004/18/ES.</w:t>
      </w:r>
    </w:p>
    <w:p w:rsidR="00686039" w:rsidRDefault="00686039" w:rsidP="00DA5170">
      <w:pPr>
        <w:pStyle w:val="Bezriadkovania"/>
        <w:ind w:left="709" w:hanging="709"/>
        <w:jc w:val="both"/>
        <w:rPr>
          <w:rFonts w:asciiTheme="minorHAnsi" w:hAnsiTheme="minorHAnsi" w:cs="Arial"/>
          <w:snapToGrid w:val="0"/>
          <w:sz w:val="22"/>
          <w:szCs w:val="20"/>
        </w:rPr>
      </w:pPr>
    </w:p>
    <w:p w:rsidR="00DA5170" w:rsidRPr="002B30D9" w:rsidRDefault="00DA5170" w:rsidP="00DA5170">
      <w:pPr>
        <w:pStyle w:val="Bezriadkovania"/>
        <w:ind w:left="709" w:hanging="709"/>
        <w:jc w:val="both"/>
        <w:rPr>
          <w:rFonts w:asciiTheme="minorHAnsi" w:hAnsiTheme="minorHAnsi" w:cs="Arial"/>
          <w:snapToGrid w:val="0"/>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w:t>
      </w:r>
      <w:r w:rsidR="00917C7E">
        <w:rPr>
          <w:rFonts w:asciiTheme="minorHAnsi" w:hAnsiTheme="minorHAnsi"/>
          <w:sz w:val="22"/>
        </w:rPr>
        <w:t>u</w:t>
      </w:r>
      <w:r w:rsidR="00030FEB" w:rsidRPr="00E9569C">
        <w:rPr>
          <w:rFonts w:asciiTheme="minorHAnsi" w:hAnsiTheme="minorHAnsi"/>
          <w:sz w:val="22"/>
        </w:rPr>
        <w:t xml:space="preserve">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w:t>
      </w:r>
      <w:r w:rsidR="00030FEB" w:rsidRPr="00E9569C">
        <w:rPr>
          <w:rFonts w:asciiTheme="minorHAnsi" w:hAnsiTheme="minorHAnsi"/>
          <w:sz w:val="22"/>
        </w:rPr>
        <w:lastRenderedPageBreak/>
        <w:t xml:space="preserve">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DA5170" w:rsidRPr="002B30D9" w:rsidRDefault="00DA5170" w:rsidP="00DA5170">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Pr="002B30D9">
        <w:rPr>
          <w:rFonts w:asciiTheme="minorHAnsi" w:hAnsiTheme="minorHAnsi" w:cs="Arial"/>
          <w:sz w:val="22"/>
          <w:szCs w:val="20"/>
        </w:rPr>
        <w:tab/>
        <w:t>V prípade, že dôjde k navýšeniu rozsahu prác, tak sa ich cena určí:</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obsiahnutých v priloženom ponukovom rozpočte stavby k zmluve bude zachovaná ich jednotková cena,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 ani v cenníku CENKROS bude ich cena predmetom rokovania, na ktoré Zhotoviteľ pripraví kalkuláciu obsahujúcu rozbor jednotkových cien podľa kalkulačného vzorca: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priamy materiál</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priame mzdy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kompletizačná činnosť</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 tarifné mzdy pre príslušnú profesiu a tarifnú triedu Zhotoviteľa upravené o nezaručenú časť mzdy v určenej výške.</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Ostatné priame náklady: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Kompletizačná prirážka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rsidR="00225F9F"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9.2.4</w:t>
      </w:r>
      <w:r w:rsidR="00D0575C">
        <w:rPr>
          <w:rFonts w:asciiTheme="minorHAnsi" w:hAnsiTheme="minorHAnsi" w:cs="Arial"/>
          <w:sz w:val="22"/>
          <w:szCs w:val="20"/>
        </w:rPr>
        <w:t>.</w:t>
      </w:r>
      <w:r w:rsidR="003640F4">
        <w:rPr>
          <w:rFonts w:asciiTheme="minorHAnsi" w:hAnsiTheme="minorHAnsi" w:cs="Arial"/>
          <w:sz w:val="22"/>
          <w:szCs w:val="20"/>
        </w:rPr>
        <w:tab/>
      </w:r>
      <w:r w:rsidR="00DA5170" w:rsidRPr="00DA5170">
        <w:rPr>
          <w:rFonts w:asciiTheme="minorHAnsi" w:hAnsiTheme="minorHAnsi" w:cs="Arial"/>
          <w:sz w:val="22"/>
          <w:szCs w:val="20"/>
        </w:rPr>
        <w:t>Práce, ktoré Zhotoviteľ vykonal bez zadania, ktoré je písomne potvrdené Objednávateľom, alebo v dôsledku svojvoľného odchýlenia od zmluvy, nie je povinný Objednávateľ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Pr>
          <w:rFonts w:asciiTheme="minorHAnsi" w:hAnsiTheme="minorHAnsi" w:cs="Arial"/>
          <w:sz w:val="22"/>
          <w:szCs w:val="20"/>
        </w:rPr>
        <w:t>.</w:t>
      </w:r>
      <w:r w:rsidR="00030FEB" w:rsidRPr="008978C1">
        <w:rPr>
          <w:rFonts w:asciiTheme="minorHAnsi" w:hAnsiTheme="minorHAnsi" w:cs="Arial"/>
          <w:sz w:val="22"/>
          <w:szCs w:val="20"/>
        </w:rPr>
        <w:t xml:space="preserve"> </w:t>
      </w:r>
      <w:r w:rsidR="0010099B">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podľa </w:t>
      </w:r>
      <w:r w:rsidR="00CA7EF8">
        <w:rPr>
          <w:rFonts w:asciiTheme="minorHAnsi" w:hAnsiTheme="minorHAnsi" w:cs="Arial"/>
          <w:sz w:val="22"/>
          <w:szCs w:val="20"/>
        </w:rPr>
        <w:t xml:space="preserve">tohto článku. </w:t>
      </w:r>
      <w:r w:rsidR="00030FEB" w:rsidRPr="008978C1">
        <w:rPr>
          <w:rFonts w:asciiTheme="minorHAnsi" w:hAnsiTheme="minorHAnsi" w:cs="Arial"/>
          <w:sz w:val="22"/>
          <w:szCs w:val="20"/>
        </w:rPr>
        <w:t xml:space="preserve">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  </w:t>
      </w:r>
      <w:r w:rsidRPr="008978C1">
        <w:rPr>
          <w:rFonts w:asciiTheme="minorHAnsi" w:hAnsiTheme="minorHAnsi" w:cs="Arial"/>
          <w:sz w:val="22"/>
          <w:szCs w:val="20"/>
        </w:rPr>
        <w:tab/>
      </w: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 xml:space="preserve">Zhotoviteľ je povinný zaplatiť zmluvnú pokutu vo výške 0,5%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030FEB" w:rsidRPr="008978C1">
        <w:rPr>
          <w:rFonts w:asciiTheme="minorHAnsi" w:hAnsiTheme="minorHAnsi" w:cs="Arial"/>
          <w:sz w:val="22"/>
          <w:szCs w:val="20"/>
        </w:rPr>
        <w:t xml:space="preserve">bez DPH za každý </w:t>
      </w:r>
      <w:r w:rsidR="002E4B75">
        <w:rPr>
          <w:rFonts w:asciiTheme="minorHAnsi" w:hAnsiTheme="minorHAnsi" w:cs="Arial"/>
          <w:sz w:val="22"/>
          <w:szCs w:val="20"/>
        </w:rPr>
        <w:t xml:space="preserve">aj začatý </w:t>
      </w:r>
      <w:r w:rsidR="00030FEB" w:rsidRPr="008978C1">
        <w:rPr>
          <w:rFonts w:asciiTheme="minorHAnsi" w:hAnsiTheme="minorHAnsi" w:cs="Arial"/>
          <w:sz w:val="22"/>
          <w:szCs w:val="20"/>
        </w:rPr>
        <w:t>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2E4B75"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E4B75">
        <w:rPr>
          <w:rFonts w:asciiTheme="minorHAnsi" w:hAnsiTheme="minorHAnsi" w:cs="Arial"/>
          <w:sz w:val="22"/>
          <w:szCs w:val="20"/>
        </w:rPr>
        <w:t>0,</w:t>
      </w:r>
      <w:r w:rsidR="00271AA7">
        <w:rPr>
          <w:rFonts w:asciiTheme="minorHAnsi" w:hAnsiTheme="minorHAnsi" w:cs="Arial"/>
          <w:sz w:val="22"/>
          <w:szCs w:val="20"/>
        </w:rPr>
        <w:t>5%</w:t>
      </w:r>
      <w:r w:rsidR="001F3BAC" w:rsidRPr="002121B6">
        <w:rPr>
          <w:rFonts w:asciiTheme="minorHAnsi" w:hAnsiTheme="minorHAnsi" w:cs="Arial"/>
          <w:sz w:val="22"/>
          <w:szCs w:val="20"/>
        </w:rPr>
        <w:t xml:space="preserve"> </w:t>
      </w:r>
      <w:r w:rsidR="002E4B75">
        <w:rPr>
          <w:rFonts w:asciiTheme="minorHAnsi" w:hAnsiTheme="minorHAnsi" w:cs="Arial"/>
          <w:sz w:val="22"/>
          <w:szCs w:val="20"/>
        </w:rPr>
        <w:t>z</w:t>
      </w:r>
      <w:r w:rsidR="00AD18AC">
        <w:rPr>
          <w:rFonts w:asciiTheme="minorHAnsi" w:hAnsiTheme="minorHAnsi" w:cs="Arial"/>
          <w:sz w:val="22"/>
          <w:szCs w:val="20"/>
        </w:rPr>
        <w:t xml:space="preserve"> fakturovanej </w:t>
      </w:r>
      <w:r w:rsidR="002E4B75">
        <w:rPr>
          <w:rFonts w:asciiTheme="minorHAnsi" w:hAnsiTheme="minorHAnsi" w:cs="Arial"/>
          <w:sz w:val="22"/>
          <w:szCs w:val="20"/>
        </w:rPr>
        <w:t>sumy bez DPH</w:t>
      </w:r>
      <w:r w:rsidRPr="002121B6">
        <w:rPr>
          <w:rFonts w:asciiTheme="minorHAnsi" w:hAnsiTheme="minorHAnsi" w:cs="Arial"/>
          <w:sz w:val="22"/>
          <w:szCs w:val="20"/>
        </w:rPr>
        <w:t xml:space="preserve"> za každý </w:t>
      </w:r>
      <w:r w:rsidR="002E4B75">
        <w:rPr>
          <w:rFonts w:asciiTheme="minorHAnsi" w:hAnsiTheme="minorHAnsi" w:cs="Arial"/>
          <w:sz w:val="22"/>
          <w:szCs w:val="20"/>
        </w:rPr>
        <w:t xml:space="preserve">aj začatý </w:t>
      </w:r>
      <w:r w:rsidRPr="002121B6">
        <w:rPr>
          <w:rFonts w:asciiTheme="minorHAnsi" w:hAnsiTheme="minorHAnsi" w:cs="Arial"/>
          <w:sz w:val="22"/>
          <w:szCs w:val="20"/>
        </w:rPr>
        <w:t>deň omeškania</w:t>
      </w:r>
      <w:r w:rsidRPr="008978C1">
        <w:rPr>
          <w:rFonts w:asciiTheme="minorHAnsi" w:hAnsiTheme="minorHAnsi" w:cs="Arial"/>
          <w:sz w:val="22"/>
          <w:szCs w:val="20"/>
        </w:rPr>
        <w:t xml:space="preserve">. </w:t>
      </w:r>
    </w:p>
    <w:p w:rsidR="00AD18AC" w:rsidRDefault="00AD18AC"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AD18AC">
        <w:rPr>
          <w:rFonts w:asciiTheme="minorHAnsi" w:hAnsiTheme="minorHAnsi" w:cs="Arial"/>
          <w:sz w:val="22"/>
          <w:szCs w:val="20"/>
        </w:rPr>
        <w:t>10.3.  V prípade nesplnenia povinnosti Zhotoviteľa podľa bodu 11.8 tejto zmluvy je Zhotoviteľ povinný zaplatiť zmluvnú pokutu 100,- Eur za každý aj začatý deň omeškania.</w:t>
      </w:r>
    </w:p>
    <w:p w:rsidR="00685162"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AD18AC">
        <w:rPr>
          <w:rFonts w:asciiTheme="minorHAnsi" w:hAnsiTheme="minorHAnsi" w:cs="Arial"/>
          <w:sz w:val="22"/>
          <w:szCs w:val="20"/>
        </w:rPr>
        <w:t>4</w:t>
      </w:r>
      <w:r>
        <w:rPr>
          <w:rFonts w:asciiTheme="minorHAnsi" w:hAnsiTheme="minorHAnsi" w:cs="Arial"/>
          <w:sz w:val="22"/>
          <w:szCs w:val="20"/>
        </w:rPr>
        <w:t>. P</w:t>
      </w:r>
      <w:r w:rsidRPr="00685162">
        <w:rPr>
          <w:rFonts w:asciiTheme="minorHAnsi" w:hAnsiTheme="minorHAnsi" w:cs="Arial"/>
          <w:sz w:val="22"/>
          <w:szCs w:val="20"/>
        </w:rPr>
        <w:t xml:space="preserve">ri podstatnom porušení tejto zmluvy je zhotoviteľ povinný uhradiť objednávateľovi zmluvnú pokutu v sume </w:t>
      </w:r>
      <w:r w:rsidR="00AD18AC">
        <w:rPr>
          <w:rFonts w:asciiTheme="minorHAnsi" w:hAnsiTheme="minorHAnsi" w:cs="Arial"/>
          <w:sz w:val="22"/>
          <w:szCs w:val="20"/>
        </w:rPr>
        <w:t>1000</w:t>
      </w:r>
      <w:r w:rsidRPr="00685162">
        <w:rPr>
          <w:rFonts w:asciiTheme="minorHAnsi" w:hAnsiTheme="minorHAnsi" w:cs="Arial"/>
          <w:sz w:val="22"/>
          <w:szCs w:val="20"/>
        </w:rPr>
        <w:t xml:space="preserve">,- eur.  </w:t>
      </w:r>
      <w:r w:rsidR="00030FEB" w:rsidRPr="008978C1">
        <w:rPr>
          <w:rFonts w:asciiTheme="minorHAnsi" w:hAnsiTheme="minorHAnsi" w:cs="Arial"/>
          <w:sz w:val="22"/>
          <w:szCs w:val="20"/>
        </w:rPr>
        <w:t xml:space="preserve"> </w:t>
      </w:r>
    </w:p>
    <w:p w:rsidR="00686039" w:rsidRDefault="00686039"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5162" w:rsidRPr="008978C1"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424074">
        <w:rPr>
          <w:rFonts w:asciiTheme="minorHAnsi" w:hAnsiTheme="minorHAnsi" w:cs="Arial"/>
          <w:sz w:val="22"/>
          <w:szCs w:val="20"/>
        </w:rPr>
        <w:t>11.</w:t>
      </w:r>
      <w:r w:rsidR="00424074">
        <w:rPr>
          <w:rFonts w:asciiTheme="minorHAnsi" w:hAnsiTheme="minorHAnsi" w:cs="Arial"/>
          <w:sz w:val="22"/>
          <w:szCs w:val="20"/>
        </w:rPr>
        <w:t>7</w:t>
      </w:r>
      <w:r w:rsidRPr="00424074">
        <w:rPr>
          <w:rFonts w:asciiTheme="minorHAnsi" w:hAnsiTheme="minorHAnsi" w:cs="Arial"/>
          <w:sz w:val="22"/>
          <w:szCs w:val="20"/>
        </w:rPr>
        <w:t xml:space="preserve">.   </w:t>
      </w:r>
      <w:r w:rsidR="00CD23FD" w:rsidRPr="00424074">
        <w:rPr>
          <w:rFonts w:asciiTheme="minorHAnsi" w:hAnsiTheme="minorHAnsi" w:cs="Arial"/>
          <w:sz w:val="22"/>
          <w:szCs w:val="20"/>
        </w:rPr>
        <w:tab/>
      </w:r>
      <w:r w:rsidRPr="00424074">
        <w:rPr>
          <w:rFonts w:asciiTheme="minorHAnsi" w:hAnsiTheme="minorHAnsi" w:cs="Arial"/>
          <w:sz w:val="22"/>
          <w:szCs w:val="20"/>
        </w:rPr>
        <w:t xml:space="preserve">Objednávateľ sa zaväzuje, že reklamáciu vady </w:t>
      </w:r>
      <w:r w:rsidR="00C744B1" w:rsidRPr="00424074">
        <w:rPr>
          <w:rFonts w:asciiTheme="minorHAnsi" w:hAnsiTheme="minorHAnsi" w:cs="Arial"/>
          <w:sz w:val="22"/>
          <w:szCs w:val="20"/>
        </w:rPr>
        <w:t>D</w:t>
      </w:r>
      <w:r w:rsidRPr="00424074">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EC3FBD"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424074">
        <w:rPr>
          <w:rFonts w:asciiTheme="minorHAnsi" w:hAnsiTheme="minorHAnsi" w:cs="Arial"/>
          <w:sz w:val="22"/>
          <w:szCs w:val="20"/>
        </w:rPr>
        <w:t>8</w:t>
      </w:r>
      <w:r w:rsidRPr="008978C1">
        <w:rPr>
          <w:rFonts w:asciiTheme="minorHAnsi" w:hAnsiTheme="minorHAnsi" w:cs="Arial"/>
          <w:sz w:val="22"/>
          <w:szCs w:val="20"/>
        </w:rPr>
        <w:t xml:space="preserve">.   </w:t>
      </w:r>
      <w:r w:rsidR="00EC3FBD">
        <w:rPr>
          <w:rFonts w:asciiTheme="minorHAnsi" w:hAnsiTheme="minorHAnsi" w:cs="Arial"/>
          <w:sz w:val="22"/>
          <w:szCs w:val="20"/>
        </w:rPr>
        <w:tab/>
      </w:r>
      <w:r w:rsidR="00424074" w:rsidRPr="00424074">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w:t>
      </w:r>
      <w:r w:rsidR="00424074">
        <w:rPr>
          <w:rFonts w:asciiTheme="minorHAnsi" w:hAnsiTheme="minorHAnsi" w:cs="Arial"/>
          <w:sz w:val="22"/>
          <w:szCs w:val="20"/>
        </w:rPr>
        <w:t xml:space="preserve">         </w:t>
      </w:r>
      <w:r w:rsidR="00424074" w:rsidRPr="00424074">
        <w:rPr>
          <w:rFonts w:asciiTheme="minorHAnsi" w:hAnsiTheme="minorHAnsi" w:cs="Arial"/>
          <w:sz w:val="22"/>
          <w:szCs w:val="20"/>
        </w:rPr>
        <w:t>z vád diela sa vzťahujú primerane ustanovenia Obchodného zákonníka.</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1910B7"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6E3A78" w:rsidRDefault="00930646" w:rsidP="000D772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 xml:space="preserve">Nebezpečenstvo škody na Diele, ako aj na veciach a materiáloch potrebných na zhotovenie Diela </w:t>
      </w:r>
      <w:r w:rsidRPr="008978C1">
        <w:rPr>
          <w:rFonts w:asciiTheme="minorHAnsi" w:hAnsiTheme="minorHAnsi" w:cs="Arial"/>
          <w:sz w:val="22"/>
          <w:szCs w:val="20"/>
        </w:rPr>
        <w:lastRenderedPageBreak/>
        <w:t>znáša Zhotoviteľ, a to až do času protokolárneho odovzdania Diela Zhotoviteľom a prevzatia Diela Objednávateľom.</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CD23FD"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D5681F" w:rsidRDefault="00D5681F" w:rsidP="00D5681F">
      <w:pPr>
        <w:pStyle w:val="Bezriadkovania"/>
        <w:ind w:left="709" w:hanging="709"/>
        <w:jc w:val="both"/>
        <w:rPr>
          <w:rFonts w:asciiTheme="minorHAnsi" w:eastAsia="Calibri" w:hAnsiTheme="minorHAnsi"/>
          <w:sz w:val="22"/>
          <w:lang w:eastAsia="en-US"/>
        </w:rPr>
      </w:pPr>
      <w:bookmarkStart w:id="10" w:name="_Hlk523143903"/>
      <w:r w:rsidRPr="002B30D9">
        <w:rPr>
          <w:rFonts w:asciiTheme="minorHAnsi" w:hAnsiTheme="minorHAnsi"/>
          <w:sz w:val="22"/>
        </w:rPr>
        <w:t>14.2.</w:t>
      </w:r>
      <w:r w:rsidRPr="002B30D9">
        <w:rPr>
          <w:rFonts w:asciiTheme="minorHAnsi" w:hAnsiTheme="minorHAnsi"/>
          <w:sz w:val="22"/>
        </w:rPr>
        <w:tab/>
        <w:t>Zhotoviteľ je povinný koordinovať svoju činnosť na stavbe s činnosťou svojich prípadných subdodávateľov</w:t>
      </w:r>
      <w:r w:rsidRPr="002B30D9">
        <w:rPr>
          <w:rFonts w:asciiTheme="minorHAnsi" w:eastAsia="Calibri" w:hAnsiTheme="minorHAnsi"/>
          <w:sz w:val="22"/>
          <w:lang w:eastAsia="en-US"/>
        </w:rPr>
        <w:t>.</w:t>
      </w:r>
    </w:p>
    <w:p w:rsidR="00686039" w:rsidRDefault="00686039" w:rsidP="00D5681F">
      <w:pPr>
        <w:pStyle w:val="Bezriadkovania"/>
        <w:ind w:left="709" w:hanging="709"/>
        <w:jc w:val="both"/>
        <w:rPr>
          <w:rFonts w:asciiTheme="minorHAnsi" w:eastAsia="Calibri" w:hAnsiTheme="minorHAnsi"/>
          <w:sz w:val="22"/>
          <w:lang w:eastAsia="en-US"/>
        </w:rPr>
      </w:pPr>
    </w:p>
    <w:bookmarkEnd w:id="10"/>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vysporiadaní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Pr="0050782D">
        <w:rPr>
          <w:rFonts w:asciiTheme="minorHAnsi" w:hAnsiTheme="minorHAnsi"/>
          <w:sz w:val="22"/>
        </w:rPr>
        <w:t xml:space="preserve">Neoddeliteľnou súčasťou tejto zmluvy sú prílohy č.: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6E3A78">
        <w:rPr>
          <w:rFonts w:asciiTheme="minorHAnsi" w:hAnsiTheme="minorHAnsi" w:cs="Arial"/>
          <w:color w:val="000000"/>
          <w:sz w:val="22"/>
          <w:szCs w:val="20"/>
        </w:rPr>
        <w:t xml:space="preserve">/, </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8"/>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734" w:rsidRDefault="005A1734" w:rsidP="00030FEB">
      <w:r>
        <w:separator/>
      </w:r>
    </w:p>
  </w:endnote>
  <w:endnote w:type="continuationSeparator" w:id="0">
    <w:p w:rsidR="005A1734" w:rsidRDefault="005A1734"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734" w:rsidRDefault="005A1734" w:rsidP="00030FEB">
      <w:r>
        <w:separator/>
      </w:r>
    </w:p>
  </w:footnote>
  <w:footnote w:type="continuationSeparator" w:id="0">
    <w:p w:rsidR="005A1734" w:rsidRDefault="005A1734"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A9103E"/>
    <w:multiLevelType w:val="hybridMultilevel"/>
    <w:tmpl w:val="7B5E5B8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074611"/>
    <w:multiLevelType w:val="hybridMultilevel"/>
    <w:tmpl w:val="860CECFA"/>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9828CA"/>
    <w:multiLevelType w:val="hybridMultilevel"/>
    <w:tmpl w:val="3028C00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6"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6F008E7"/>
    <w:multiLevelType w:val="hybridMultilevel"/>
    <w:tmpl w:val="385CADE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B80C1EA4">
      <w:numFmt w:val="bullet"/>
      <w:lvlText w:val="-"/>
      <w:lvlJc w:val="left"/>
      <w:pPr>
        <w:ind w:left="1800" w:hanging="360"/>
      </w:pPr>
      <w:rPr>
        <w:rFonts w:ascii="Century Gothic" w:eastAsiaTheme="minorHAnsi" w:hAnsi="Century Gothic" w:cs="Aria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5CCC4824"/>
    <w:multiLevelType w:val="hybridMultilevel"/>
    <w:tmpl w:val="95B23DB2"/>
    <w:lvl w:ilvl="0" w:tplc="FDD0A3BC">
      <w:start w:val="7"/>
      <w:numFmt w:val="bullet"/>
      <w:lvlText w:val="-"/>
      <w:lvlJc w:val="left"/>
      <w:pPr>
        <w:ind w:left="1347" w:hanging="360"/>
      </w:pPr>
      <w:rPr>
        <w:rFonts w:ascii="Arial" w:eastAsiaTheme="minorHAnsi" w:hAnsi="Arial" w:cs="Arial" w:hint="default"/>
      </w:rPr>
    </w:lvl>
    <w:lvl w:ilvl="1" w:tplc="041B0003">
      <w:start w:val="1"/>
      <w:numFmt w:val="bullet"/>
      <w:lvlText w:val="o"/>
      <w:lvlJc w:val="left"/>
      <w:pPr>
        <w:ind w:left="2067" w:hanging="360"/>
      </w:pPr>
      <w:rPr>
        <w:rFonts w:ascii="Courier New" w:hAnsi="Courier New" w:cs="Courier New" w:hint="default"/>
      </w:rPr>
    </w:lvl>
    <w:lvl w:ilvl="2" w:tplc="041B0005" w:tentative="1">
      <w:start w:val="1"/>
      <w:numFmt w:val="bullet"/>
      <w:lvlText w:val=""/>
      <w:lvlJc w:val="left"/>
      <w:pPr>
        <w:ind w:left="2787" w:hanging="360"/>
      </w:pPr>
      <w:rPr>
        <w:rFonts w:ascii="Wingdings" w:hAnsi="Wingdings" w:hint="default"/>
      </w:rPr>
    </w:lvl>
    <w:lvl w:ilvl="3" w:tplc="041B0001" w:tentative="1">
      <w:start w:val="1"/>
      <w:numFmt w:val="bullet"/>
      <w:lvlText w:val=""/>
      <w:lvlJc w:val="left"/>
      <w:pPr>
        <w:ind w:left="3507" w:hanging="360"/>
      </w:pPr>
      <w:rPr>
        <w:rFonts w:ascii="Symbol" w:hAnsi="Symbol" w:hint="default"/>
      </w:rPr>
    </w:lvl>
    <w:lvl w:ilvl="4" w:tplc="041B0003" w:tentative="1">
      <w:start w:val="1"/>
      <w:numFmt w:val="bullet"/>
      <w:lvlText w:val="o"/>
      <w:lvlJc w:val="left"/>
      <w:pPr>
        <w:ind w:left="4227" w:hanging="360"/>
      </w:pPr>
      <w:rPr>
        <w:rFonts w:ascii="Courier New" w:hAnsi="Courier New" w:cs="Courier New" w:hint="default"/>
      </w:rPr>
    </w:lvl>
    <w:lvl w:ilvl="5" w:tplc="041B0005" w:tentative="1">
      <w:start w:val="1"/>
      <w:numFmt w:val="bullet"/>
      <w:lvlText w:val=""/>
      <w:lvlJc w:val="left"/>
      <w:pPr>
        <w:ind w:left="4947" w:hanging="360"/>
      </w:pPr>
      <w:rPr>
        <w:rFonts w:ascii="Wingdings" w:hAnsi="Wingdings" w:hint="default"/>
      </w:rPr>
    </w:lvl>
    <w:lvl w:ilvl="6" w:tplc="041B0001" w:tentative="1">
      <w:start w:val="1"/>
      <w:numFmt w:val="bullet"/>
      <w:lvlText w:val=""/>
      <w:lvlJc w:val="left"/>
      <w:pPr>
        <w:ind w:left="5667" w:hanging="360"/>
      </w:pPr>
      <w:rPr>
        <w:rFonts w:ascii="Symbol" w:hAnsi="Symbol" w:hint="default"/>
      </w:rPr>
    </w:lvl>
    <w:lvl w:ilvl="7" w:tplc="041B0003" w:tentative="1">
      <w:start w:val="1"/>
      <w:numFmt w:val="bullet"/>
      <w:lvlText w:val="o"/>
      <w:lvlJc w:val="left"/>
      <w:pPr>
        <w:ind w:left="6387" w:hanging="360"/>
      </w:pPr>
      <w:rPr>
        <w:rFonts w:ascii="Courier New" w:hAnsi="Courier New" w:cs="Courier New" w:hint="default"/>
      </w:rPr>
    </w:lvl>
    <w:lvl w:ilvl="8" w:tplc="041B0005" w:tentative="1">
      <w:start w:val="1"/>
      <w:numFmt w:val="bullet"/>
      <w:lvlText w:val=""/>
      <w:lvlJc w:val="left"/>
      <w:pPr>
        <w:ind w:left="7107" w:hanging="360"/>
      </w:pPr>
      <w:rPr>
        <w:rFonts w:ascii="Wingdings" w:hAnsi="Wingdings" w:hint="default"/>
      </w:rPr>
    </w:lvl>
  </w:abstractNum>
  <w:abstractNum w:abstractNumId="23" w15:restartNumberingAfterBreak="0">
    <w:nsid w:val="61A07206"/>
    <w:multiLevelType w:val="hybridMultilevel"/>
    <w:tmpl w:val="3162F7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2B54E4"/>
    <w:multiLevelType w:val="hybridMultilevel"/>
    <w:tmpl w:val="EA36A0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A5A5727"/>
    <w:multiLevelType w:val="hybridMultilevel"/>
    <w:tmpl w:val="E89AD95E"/>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D6A3F9B"/>
    <w:multiLevelType w:val="hybridMultilevel"/>
    <w:tmpl w:val="B72A4104"/>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9"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0"/>
  </w:num>
  <w:num w:numId="18">
    <w:abstractNumId w:val="5"/>
  </w:num>
  <w:num w:numId="19">
    <w:abstractNumId w:val="30"/>
  </w:num>
  <w:num w:numId="20">
    <w:abstractNumId w:val="31"/>
  </w:num>
  <w:num w:numId="21">
    <w:abstractNumId w:val="20"/>
  </w:num>
  <w:num w:numId="22">
    <w:abstractNumId w:val="17"/>
  </w:num>
  <w:num w:numId="23">
    <w:abstractNumId w:val="13"/>
  </w:num>
  <w:num w:numId="24">
    <w:abstractNumId w:val="21"/>
  </w:num>
  <w:num w:numId="25">
    <w:abstractNumId w:val="3"/>
  </w:num>
  <w:num w:numId="26">
    <w:abstractNumId w:val="22"/>
  </w:num>
  <w:num w:numId="27">
    <w:abstractNumId w:val="26"/>
  </w:num>
  <w:num w:numId="28">
    <w:abstractNumId w:val="19"/>
  </w:num>
  <w:num w:numId="29">
    <w:abstractNumId w:val="6"/>
  </w:num>
  <w:num w:numId="30">
    <w:abstractNumId w:val="9"/>
  </w:num>
  <w:num w:numId="31">
    <w:abstractNumId w:val="25"/>
  </w:num>
  <w:num w:numId="32">
    <w:abstractNumId w:val="1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6D8B"/>
    <w:rsid w:val="000109B8"/>
    <w:rsid w:val="0002695A"/>
    <w:rsid w:val="00030FEB"/>
    <w:rsid w:val="00037D00"/>
    <w:rsid w:val="00062859"/>
    <w:rsid w:val="00070DE9"/>
    <w:rsid w:val="000A3EF3"/>
    <w:rsid w:val="000C7BE3"/>
    <w:rsid w:val="000D2945"/>
    <w:rsid w:val="000D7725"/>
    <w:rsid w:val="000F0C72"/>
    <w:rsid w:val="00100371"/>
    <w:rsid w:val="0010099B"/>
    <w:rsid w:val="0011198E"/>
    <w:rsid w:val="00112923"/>
    <w:rsid w:val="00136298"/>
    <w:rsid w:val="00137ADE"/>
    <w:rsid w:val="00147D13"/>
    <w:rsid w:val="00152E3F"/>
    <w:rsid w:val="00154332"/>
    <w:rsid w:val="00177FBB"/>
    <w:rsid w:val="001849AC"/>
    <w:rsid w:val="001910B7"/>
    <w:rsid w:val="001A180D"/>
    <w:rsid w:val="001B2117"/>
    <w:rsid w:val="001D1095"/>
    <w:rsid w:val="001E1A73"/>
    <w:rsid w:val="001F34DF"/>
    <w:rsid w:val="001F3BAC"/>
    <w:rsid w:val="001F7186"/>
    <w:rsid w:val="0020227A"/>
    <w:rsid w:val="00203A1A"/>
    <w:rsid w:val="002121B6"/>
    <w:rsid w:val="00225F9F"/>
    <w:rsid w:val="0024077B"/>
    <w:rsid w:val="0024605E"/>
    <w:rsid w:val="0024689E"/>
    <w:rsid w:val="00247832"/>
    <w:rsid w:val="00271AA7"/>
    <w:rsid w:val="002A0C22"/>
    <w:rsid w:val="002D7076"/>
    <w:rsid w:val="002D7452"/>
    <w:rsid w:val="002E4B75"/>
    <w:rsid w:val="002E603B"/>
    <w:rsid w:val="002F3801"/>
    <w:rsid w:val="003349F2"/>
    <w:rsid w:val="00336E01"/>
    <w:rsid w:val="00354D7E"/>
    <w:rsid w:val="003640F4"/>
    <w:rsid w:val="0037470F"/>
    <w:rsid w:val="00377887"/>
    <w:rsid w:val="00377944"/>
    <w:rsid w:val="0038283E"/>
    <w:rsid w:val="003A02D1"/>
    <w:rsid w:val="003A36C0"/>
    <w:rsid w:val="003D2C6A"/>
    <w:rsid w:val="003F06C3"/>
    <w:rsid w:val="003F1205"/>
    <w:rsid w:val="004070A7"/>
    <w:rsid w:val="00424074"/>
    <w:rsid w:val="004778A3"/>
    <w:rsid w:val="00483F75"/>
    <w:rsid w:val="00491878"/>
    <w:rsid w:val="004A4C5C"/>
    <w:rsid w:val="004B4295"/>
    <w:rsid w:val="004E1201"/>
    <w:rsid w:val="004F7820"/>
    <w:rsid w:val="0050782D"/>
    <w:rsid w:val="005142EC"/>
    <w:rsid w:val="0052328B"/>
    <w:rsid w:val="00526FD4"/>
    <w:rsid w:val="00527D68"/>
    <w:rsid w:val="00532708"/>
    <w:rsid w:val="00532A68"/>
    <w:rsid w:val="00554646"/>
    <w:rsid w:val="00555E15"/>
    <w:rsid w:val="00561B14"/>
    <w:rsid w:val="00565025"/>
    <w:rsid w:val="00566E29"/>
    <w:rsid w:val="005706EA"/>
    <w:rsid w:val="005769F9"/>
    <w:rsid w:val="00595B41"/>
    <w:rsid w:val="005A05AB"/>
    <w:rsid w:val="005A1734"/>
    <w:rsid w:val="005B27D8"/>
    <w:rsid w:val="005B2F21"/>
    <w:rsid w:val="005B6985"/>
    <w:rsid w:val="005C48A0"/>
    <w:rsid w:val="005E05AB"/>
    <w:rsid w:val="005E6907"/>
    <w:rsid w:val="005F3607"/>
    <w:rsid w:val="00604C21"/>
    <w:rsid w:val="00615276"/>
    <w:rsid w:val="00616E2D"/>
    <w:rsid w:val="00624449"/>
    <w:rsid w:val="006244CC"/>
    <w:rsid w:val="006326F2"/>
    <w:rsid w:val="006352DF"/>
    <w:rsid w:val="00655905"/>
    <w:rsid w:val="0066030C"/>
    <w:rsid w:val="00670332"/>
    <w:rsid w:val="00685162"/>
    <w:rsid w:val="00686039"/>
    <w:rsid w:val="006954CC"/>
    <w:rsid w:val="00695750"/>
    <w:rsid w:val="006D17C8"/>
    <w:rsid w:val="006D6F97"/>
    <w:rsid w:val="006E3A78"/>
    <w:rsid w:val="00701589"/>
    <w:rsid w:val="007158D2"/>
    <w:rsid w:val="007159DC"/>
    <w:rsid w:val="007235FF"/>
    <w:rsid w:val="00723B9A"/>
    <w:rsid w:val="00726439"/>
    <w:rsid w:val="0072787A"/>
    <w:rsid w:val="007377D1"/>
    <w:rsid w:val="00756CCC"/>
    <w:rsid w:val="0076233D"/>
    <w:rsid w:val="0076567A"/>
    <w:rsid w:val="00782FFD"/>
    <w:rsid w:val="007A11F6"/>
    <w:rsid w:val="007A506C"/>
    <w:rsid w:val="007B44B0"/>
    <w:rsid w:val="007C61D1"/>
    <w:rsid w:val="007E3B00"/>
    <w:rsid w:val="007E4BBB"/>
    <w:rsid w:val="007E5C76"/>
    <w:rsid w:val="0081282E"/>
    <w:rsid w:val="00830C8B"/>
    <w:rsid w:val="00833340"/>
    <w:rsid w:val="0084799E"/>
    <w:rsid w:val="00850AB3"/>
    <w:rsid w:val="00853FA0"/>
    <w:rsid w:val="00856D21"/>
    <w:rsid w:val="00861614"/>
    <w:rsid w:val="00883199"/>
    <w:rsid w:val="008874A6"/>
    <w:rsid w:val="008978C1"/>
    <w:rsid w:val="008A0A69"/>
    <w:rsid w:val="008C554C"/>
    <w:rsid w:val="008C6609"/>
    <w:rsid w:val="008D07A9"/>
    <w:rsid w:val="008D136E"/>
    <w:rsid w:val="008D302F"/>
    <w:rsid w:val="008D7F55"/>
    <w:rsid w:val="008E0F16"/>
    <w:rsid w:val="008E4FFE"/>
    <w:rsid w:val="008E5F92"/>
    <w:rsid w:val="00901677"/>
    <w:rsid w:val="0090678A"/>
    <w:rsid w:val="00917C7E"/>
    <w:rsid w:val="00925DBA"/>
    <w:rsid w:val="00930646"/>
    <w:rsid w:val="00942F03"/>
    <w:rsid w:val="0095504A"/>
    <w:rsid w:val="009735C4"/>
    <w:rsid w:val="0097483F"/>
    <w:rsid w:val="009823F8"/>
    <w:rsid w:val="009968EE"/>
    <w:rsid w:val="009A483A"/>
    <w:rsid w:val="009B2BB1"/>
    <w:rsid w:val="009C0285"/>
    <w:rsid w:val="009C1E40"/>
    <w:rsid w:val="009C480D"/>
    <w:rsid w:val="009D3E53"/>
    <w:rsid w:val="009D579A"/>
    <w:rsid w:val="009F7DB2"/>
    <w:rsid w:val="00A00CB7"/>
    <w:rsid w:val="00A036BF"/>
    <w:rsid w:val="00A04863"/>
    <w:rsid w:val="00A175C7"/>
    <w:rsid w:val="00A463F3"/>
    <w:rsid w:val="00A73983"/>
    <w:rsid w:val="00A76601"/>
    <w:rsid w:val="00A770FB"/>
    <w:rsid w:val="00A94FAF"/>
    <w:rsid w:val="00A9586D"/>
    <w:rsid w:val="00AA07F0"/>
    <w:rsid w:val="00AB7EBD"/>
    <w:rsid w:val="00AC580A"/>
    <w:rsid w:val="00AC6F99"/>
    <w:rsid w:val="00AD18AC"/>
    <w:rsid w:val="00AD7C45"/>
    <w:rsid w:val="00AF09EF"/>
    <w:rsid w:val="00AF2A7C"/>
    <w:rsid w:val="00B07617"/>
    <w:rsid w:val="00B222C5"/>
    <w:rsid w:val="00B37810"/>
    <w:rsid w:val="00B50E71"/>
    <w:rsid w:val="00B701C8"/>
    <w:rsid w:val="00B83B96"/>
    <w:rsid w:val="00B86726"/>
    <w:rsid w:val="00B92447"/>
    <w:rsid w:val="00B92EBC"/>
    <w:rsid w:val="00B9350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A4BC9"/>
    <w:rsid w:val="00CA7EF8"/>
    <w:rsid w:val="00CB0631"/>
    <w:rsid w:val="00CC556A"/>
    <w:rsid w:val="00CD23FD"/>
    <w:rsid w:val="00CD51D8"/>
    <w:rsid w:val="00CE4513"/>
    <w:rsid w:val="00CF628A"/>
    <w:rsid w:val="00D0374D"/>
    <w:rsid w:val="00D0575C"/>
    <w:rsid w:val="00D42638"/>
    <w:rsid w:val="00D5681F"/>
    <w:rsid w:val="00D8560B"/>
    <w:rsid w:val="00DA210B"/>
    <w:rsid w:val="00DA5170"/>
    <w:rsid w:val="00DC7B99"/>
    <w:rsid w:val="00DD1A22"/>
    <w:rsid w:val="00DD203C"/>
    <w:rsid w:val="00DD58FD"/>
    <w:rsid w:val="00DE29A0"/>
    <w:rsid w:val="00DE3F16"/>
    <w:rsid w:val="00DF3AAB"/>
    <w:rsid w:val="00E23D38"/>
    <w:rsid w:val="00E2592C"/>
    <w:rsid w:val="00E624D7"/>
    <w:rsid w:val="00E6366A"/>
    <w:rsid w:val="00E659EC"/>
    <w:rsid w:val="00E706B9"/>
    <w:rsid w:val="00E74BDB"/>
    <w:rsid w:val="00E80676"/>
    <w:rsid w:val="00E9569C"/>
    <w:rsid w:val="00EA21A4"/>
    <w:rsid w:val="00EA7984"/>
    <w:rsid w:val="00EB1A1E"/>
    <w:rsid w:val="00EB4A4B"/>
    <w:rsid w:val="00EC3FBD"/>
    <w:rsid w:val="00ED2E93"/>
    <w:rsid w:val="00ED36D1"/>
    <w:rsid w:val="00EE61D3"/>
    <w:rsid w:val="00F23D4B"/>
    <w:rsid w:val="00F2522A"/>
    <w:rsid w:val="00F57E67"/>
    <w:rsid w:val="00F9246D"/>
    <w:rsid w:val="00F9312E"/>
    <w:rsid w:val="00FD7BD8"/>
    <w:rsid w:val="00FE31B8"/>
    <w:rsid w:val="00FF1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4443A"/>
  <w15:docId w15:val="{6BE29AE0-6000-4D89-9188-C7ACECA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E119-8735-4B10-BCF8-E2882913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14</Pages>
  <Words>6505</Words>
  <Characters>37085</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119</cp:revision>
  <dcterms:created xsi:type="dcterms:W3CDTF">2018-05-02T14:43:00Z</dcterms:created>
  <dcterms:modified xsi:type="dcterms:W3CDTF">2018-11-02T08:12:00Z</dcterms:modified>
</cp:coreProperties>
</file>