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64BC" w14:textId="46589380" w:rsidR="00831133" w:rsidRPr="00831133" w:rsidRDefault="00831133" w:rsidP="00831133">
      <w:pPr>
        <w:pStyle w:val="Nadpis2"/>
        <w:numPr>
          <w:ilvl w:val="0"/>
          <w:numId w:val="0"/>
        </w:numPr>
        <w:jc w:val="center"/>
        <w:rPr>
          <w:b/>
          <w:bCs/>
        </w:rPr>
      </w:pPr>
      <w:r w:rsidRPr="00831133">
        <w:rPr>
          <w:b/>
          <w:bCs/>
        </w:rPr>
        <w:t>Príloha č. 3 –  Opis predmetu zákazky</w:t>
      </w:r>
    </w:p>
    <w:p w14:paraId="677F3356" w14:textId="77777777" w:rsidR="00174BCC" w:rsidRPr="007B6636" w:rsidRDefault="00174BCC" w:rsidP="00174BCC">
      <w:pPr>
        <w:pStyle w:val="Nadpis2"/>
        <w:spacing w:before="160"/>
        <w:rPr>
          <w:rFonts w:ascii="Arial Narrow" w:hAnsi="Arial Narrow"/>
          <w:b/>
          <w:bCs/>
          <w:sz w:val="28"/>
          <w:szCs w:val="28"/>
        </w:rPr>
      </w:pPr>
      <w:r w:rsidRPr="007B6636">
        <w:rPr>
          <w:rFonts w:ascii="Arial Narrow" w:hAnsi="Arial Narrow"/>
          <w:sz w:val="28"/>
          <w:szCs w:val="28"/>
        </w:rPr>
        <w:t>Opis predmetu zákazky</w:t>
      </w:r>
    </w:p>
    <w:p w14:paraId="15E150AC" w14:textId="238916A0" w:rsidR="00174BCC" w:rsidRPr="007B6636" w:rsidRDefault="00174BCC" w:rsidP="00B04AEF">
      <w:pPr>
        <w:autoSpaceDE w:val="0"/>
        <w:autoSpaceDN w:val="0"/>
        <w:adjustRightInd w:val="0"/>
        <w:spacing w:after="160"/>
        <w:jc w:val="both"/>
        <w:rPr>
          <w:rFonts w:ascii="Arial Narrow" w:hAnsi="Arial Narrow" w:cs="Calibri"/>
          <w:sz w:val="21"/>
          <w:szCs w:val="21"/>
        </w:rPr>
      </w:pPr>
      <w:r w:rsidRPr="007B6636">
        <w:rPr>
          <w:rFonts w:ascii="Arial Narrow" w:hAnsi="Arial Narrow" w:cs="Calibri"/>
          <w:sz w:val="21"/>
          <w:szCs w:val="21"/>
        </w:rPr>
        <w:t>Hlavné mesto SR Bratislava prevádzkuje metropolitnú optickú sieť (ďalej „MOS-HMBA“) za účelom poskytovania internetového prístupu pre mestské organizácie, obchodné a príspevkové organizácii, pripájania mestského kamerového systému, pripájanie CDS (inteligentného riadenia dopravnej signalizácie) a pripájanie mestskej WiFi siete.</w:t>
      </w:r>
    </w:p>
    <w:p w14:paraId="14A1D693" w14:textId="16E93481" w:rsidR="00B04AEF" w:rsidRDefault="00174BCC" w:rsidP="00B04AEF">
      <w:pPr>
        <w:autoSpaceDE w:val="0"/>
        <w:autoSpaceDN w:val="0"/>
        <w:adjustRightInd w:val="0"/>
        <w:spacing w:after="160"/>
        <w:jc w:val="both"/>
        <w:rPr>
          <w:rFonts w:ascii="Arial Narrow" w:hAnsi="Arial Narrow"/>
          <w:sz w:val="21"/>
          <w:szCs w:val="21"/>
        </w:rPr>
      </w:pPr>
      <w:r w:rsidRPr="007B6636">
        <w:rPr>
          <w:rFonts w:ascii="Arial Narrow" w:hAnsi="Arial Narrow"/>
          <w:sz w:val="21"/>
          <w:szCs w:val="21"/>
        </w:rPr>
        <w:t xml:space="preserve">Predmetom zákazky je </w:t>
      </w:r>
      <w:r w:rsidR="00831133" w:rsidRPr="007B6636">
        <w:rPr>
          <w:rFonts w:ascii="Arial Narrow" w:hAnsi="Arial Narrow"/>
          <w:sz w:val="21"/>
          <w:szCs w:val="21"/>
        </w:rPr>
        <w:t>pripájani</w:t>
      </w:r>
      <w:r w:rsidR="00831133">
        <w:rPr>
          <w:rFonts w:ascii="Arial Narrow" w:hAnsi="Arial Narrow"/>
          <w:sz w:val="21"/>
          <w:szCs w:val="21"/>
        </w:rPr>
        <w:t>e</w:t>
      </w:r>
      <w:r w:rsidR="00831133" w:rsidRPr="007B6636">
        <w:rPr>
          <w:rFonts w:ascii="Arial Narrow" w:hAnsi="Arial Narrow"/>
          <w:sz w:val="21"/>
          <w:szCs w:val="21"/>
        </w:rPr>
        <w:t xml:space="preserve"> </w:t>
      </w:r>
      <w:r w:rsidRPr="007B6636">
        <w:rPr>
          <w:rFonts w:ascii="Arial Narrow" w:hAnsi="Arial Narrow"/>
          <w:sz w:val="21"/>
          <w:szCs w:val="21"/>
        </w:rPr>
        <w:t xml:space="preserve">ďalších mestských organizácii, do MOS-HMBA a rozširovanie jej kapacít z pohľadu optickej infraštruktúry na území Hlavného mesta </w:t>
      </w:r>
      <w:r w:rsidR="00563BC5">
        <w:rPr>
          <w:rFonts w:ascii="Arial Narrow" w:hAnsi="Arial Narrow"/>
          <w:sz w:val="21"/>
          <w:szCs w:val="21"/>
        </w:rPr>
        <w:t xml:space="preserve">SR </w:t>
      </w:r>
      <w:r w:rsidRPr="007B6636">
        <w:rPr>
          <w:rFonts w:ascii="Arial Narrow" w:hAnsi="Arial Narrow"/>
          <w:sz w:val="21"/>
          <w:szCs w:val="21"/>
        </w:rPr>
        <w:t xml:space="preserve">Bratislava. </w:t>
      </w:r>
    </w:p>
    <w:p w14:paraId="65D6FFFE" w14:textId="7288D15F" w:rsidR="00174BCC" w:rsidRPr="007B6636" w:rsidRDefault="00174BCC" w:rsidP="00B04AEF">
      <w:pPr>
        <w:autoSpaceDE w:val="0"/>
        <w:autoSpaceDN w:val="0"/>
        <w:adjustRightInd w:val="0"/>
        <w:spacing w:after="160"/>
        <w:jc w:val="both"/>
        <w:rPr>
          <w:rFonts w:ascii="Arial Narrow" w:hAnsi="Arial Narrow"/>
          <w:sz w:val="21"/>
          <w:szCs w:val="21"/>
        </w:rPr>
      </w:pPr>
      <w:bookmarkStart w:id="0" w:name="_Hlk85551777"/>
      <w:r w:rsidRPr="007B6636">
        <w:rPr>
          <w:rFonts w:ascii="Arial Narrow" w:hAnsi="Arial Narrow"/>
          <w:sz w:val="21"/>
          <w:szCs w:val="21"/>
        </w:rPr>
        <w:t xml:space="preserve">Výsledkom verejného obstarávania je rámcová dohoda, ktorá bude uzavretá so štyrmi (4) zhotoviteľmi. Plnenie predmetu zákazky bude realizované na základe opätovného otvárania ponúk podľa výsledku </w:t>
      </w:r>
      <w:r w:rsidR="00013D61">
        <w:rPr>
          <w:rFonts w:ascii="Arial Narrow" w:hAnsi="Arial Narrow"/>
          <w:sz w:val="21"/>
          <w:szCs w:val="21"/>
        </w:rPr>
        <w:t>verejného obstarávania</w:t>
      </w:r>
      <w:r w:rsidR="00B01B92">
        <w:rPr>
          <w:rFonts w:ascii="Arial Narrow" w:hAnsi="Arial Narrow"/>
          <w:sz w:val="21"/>
          <w:szCs w:val="21"/>
        </w:rPr>
        <w:t>,</w:t>
      </w:r>
      <w:r w:rsidRPr="007B6636">
        <w:rPr>
          <w:rFonts w:ascii="Arial Narrow" w:hAnsi="Arial Narrow"/>
          <w:sz w:val="21"/>
          <w:szCs w:val="21"/>
        </w:rPr>
        <w:t xml:space="preserve"> a</w:t>
      </w:r>
      <w:r w:rsidR="00B01B92">
        <w:rPr>
          <w:rFonts w:ascii="Arial Narrow" w:hAnsi="Arial Narrow"/>
          <w:sz w:val="21"/>
          <w:szCs w:val="21"/>
        </w:rPr>
        <w:t> </w:t>
      </w:r>
      <w:r w:rsidRPr="007B6636">
        <w:rPr>
          <w:rFonts w:ascii="Arial Narrow" w:hAnsi="Arial Narrow"/>
          <w:sz w:val="21"/>
          <w:szCs w:val="21"/>
        </w:rPr>
        <w:t>to</w:t>
      </w:r>
      <w:r w:rsidR="00B01B92">
        <w:rPr>
          <w:rFonts w:ascii="Arial Narrow" w:hAnsi="Arial Narrow"/>
          <w:sz w:val="21"/>
          <w:szCs w:val="21"/>
        </w:rPr>
        <w:t xml:space="preserve"> zaslaním výzvy</w:t>
      </w:r>
      <w:r w:rsidRPr="007B6636">
        <w:rPr>
          <w:rFonts w:ascii="Arial Narrow" w:hAnsi="Arial Narrow"/>
          <w:sz w:val="21"/>
          <w:szCs w:val="21"/>
        </w:rPr>
        <w:t xml:space="preserve"> </w:t>
      </w:r>
      <w:r w:rsidR="00B01B92" w:rsidRPr="007B6636">
        <w:rPr>
          <w:rFonts w:ascii="Arial Narrow" w:hAnsi="Arial Narrow"/>
          <w:sz w:val="21"/>
          <w:szCs w:val="21"/>
        </w:rPr>
        <w:t xml:space="preserve">na predloženie cenovej ponuky </w:t>
      </w:r>
      <w:r w:rsidRPr="007B6636">
        <w:rPr>
          <w:rFonts w:ascii="Arial Narrow" w:hAnsi="Arial Narrow"/>
          <w:sz w:val="21"/>
          <w:szCs w:val="21"/>
        </w:rPr>
        <w:t>štyrom (4) zhotoviteľom</w:t>
      </w:r>
      <w:r w:rsidR="00B01B92">
        <w:rPr>
          <w:rFonts w:ascii="Arial Narrow" w:hAnsi="Arial Narrow"/>
          <w:sz w:val="21"/>
          <w:szCs w:val="21"/>
        </w:rPr>
        <w:t xml:space="preserve"> </w:t>
      </w:r>
      <w:r w:rsidRPr="007B6636">
        <w:rPr>
          <w:rFonts w:ascii="Arial Narrow" w:hAnsi="Arial Narrow"/>
          <w:sz w:val="21"/>
          <w:szCs w:val="21"/>
        </w:rPr>
        <w:t>a na základe predložených cenových ponúk bude úspešnému zhotoviteľovi zadávaná dielčia (čiastková zákazka - objednávka).</w:t>
      </w:r>
      <w:bookmarkEnd w:id="0"/>
      <w:r w:rsidRPr="007B6636">
        <w:rPr>
          <w:rFonts w:ascii="Arial Narrow" w:hAnsi="Arial Narrow"/>
          <w:sz w:val="21"/>
          <w:szCs w:val="21"/>
        </w:rPr>
        <w:t xml:space="preserve"> V rámci  realizácie čiastkových zákaziek  bude potrebné zabezpečiť:</w:t>
      </w:r>
    </w:p>
    <w:p w14:paraId="04279A27" w14:textId="77777777" w:rsidR="00174BCC" w:rsidRPr="007B6636" w:rsidRDefault="00174BCC" w:rsidP="00013D61">
      <w:pPr>
        <w:pStyle w:val="Odsekzoznamu"/>
        <w:numPr>
          <w:ilvl w:val="0"/>
          <w:numId w:val="4"/>
        </w:numPr>
        <w:spacing w:after="0"/>
        <w:contextualSpacing w:val="0"/>
        <w:jc w:val="both"/>
        <w:rPr>
          <w:rFonts w:ascii="Arial Narrow" w:eastAsia="Times New Roman" w:hAnsi="Arial Narrow"/>
          <w:b/>
          <w:sz w:val="21"/>
          <w:szCs w:val="21"/>
        </w:rPr>
      </w:pPr>
      <w:r w:rsidRPr="007B6636">
        <w:rPr>
          <w:rFonts w:ascii="Arial Narrow" w:hAnsi="Arial Narrow"/>
          <w:sz w:val="21"/>
          <w:szCs w:val="21"/>
        </w:rPr>
        <w:t xml:space="preserve">Realizačné práce pre pripojenie najmä mestských objektov do MOS-HMBA </w:t>
      </w:r>
    </w:p>
    <w:p w14:paraId="7E518CB3" w14:textId="77777777" w:rsidR="00174BCC" w:rsidRPr="007B6636" w:rsidRDefault="00174BCC" w:rsidP="00013D61">
      <w:pPr>
        <w:pStyle w:val="Odsekzoznamu"/>
        <w:numPr>
          <w:ilvl w:val="0"/>
          <w:numId w:val="4"/>
        </w:numPr>
        <w:spacing w:after="0"/>
        <w:contextualSpacing w:val="0"/>
        <w:jc w:val="both"/>
        <w:rPr>
          <w:rFonts w:ascii="Arial Narrow" w:hAnsi="Arial Narrow" w:cs="Calibri"/>
          <w:sz w:val="21"/>
          <w:szCs w:val="21"/>
        </w:rPr>
      </w:pPr>
      <w:r w:rsidRPr="007B6636">
        <w:rPr>
          <w:rFonts w:ascii="Arial Narrow" w:hAnsi="Arial Narrow"/>
          <w:sz w:val="21"/>
          <w:szCs w:val="21"/>
        </w:rPr>
        <w:t xml:space="preserve">Práce, ktoré súvisia s rozširovaním a navyšovaním kapacity optickej infraštruktúry </w:t>
      </w:r>
    </w:p>
    <w:p w14:paraId="198FBA9F" w14:textId="77777777" w:rsidR="00174BCC" w:rsidRPr="007B6636" w:rsidRDefault="00174BCC" w:rsidP="00013D61">
      <w:pPr>
        <w:numPr>
          <w:ilvl w:val="0"/>
          <w:numId w:val="4"/>
        </w:numPr>
        <w:tabs>
          <w:tab w:val="left" w:pos="423"/>
        </w:tabs>
        <w:spacing w:line="244" w:lineRule="auto"/>
        <w:ind w:right="260"/>
        <w:jc w:val="both"/>
        <w:rPr>
          <w:rFonts w:ascii="Arial Narrow" w:eastAsia="Arial" w:hAnsi="Arial Narrow" w:cs="Calibri"/>
          <w:sz w:val="21"/>
          <w:szCs w:val="21"/>
        </w:rPr>
      </w:pPr>
      <w:r w:rsidRPr="007B6636">
        <w:rPr>
          <w:rFonts w:ascii="Arial Narrow" w:eastAsia="Arial" w:hAnsi="Arial Narrow"/>
          <w:sz w:val="21"/>
          <w:szCs w:val="21"/>
        </w:rPr>
        <w:t xml:space="preserve">Príprava potrebnej dokumentácie pre ohlásenie stavebnému úradu (§ 57 stavebného zákona) spolu so súhlasom s realizáciou drobnej stavby </w:t>
      </w:r>
    </w:p>
    <w:p w14:paraId="39F72886" w14:textId="77777777" w:rsidR="00174BCC" w:rsidRPr="007B6636" w:rsidRDefault="00174BCC" w:rsidP="00013D61">
      <w:pPr>
        <w:pStyle w:val="Odsekzoznamu"/>
        <w:numPr>
          <w:ilvl w:val="0"/>
          <w:numId w:val="4"/>
        </w:numPr>
        <w:spacing w:after="0"/>
        <w:contextualSpacing w:val="0"/>
        <w:jc w:val="both"/>
        <w:rPr>
          <w:rFonts w:ascii="Arial Narrow" w:hAnsi="Arial Narrow" w:cs="Calibri"/>
          <w:sz w:val="21"/>
          <w:szCs w:val="21"/>
        </w:rPr>
      </w:pPr>
      <w:r w:rsidRPr="007B6636">
        <w:rPr>
          <w:rFonts w:ascii="Arial Narrow" w:hAnsi="Arial Narrow"/>
          <w:sz w:val="21"/>
          <w:szCs w:val="21"/>
        </w:rPr>
        <w:t>Dodávku inštalačného materiálu pre zemné a optické práce spolu s dodávkou vyšpecifikovaného koncového zariadenia.</w:t>
      </w:r>
    </w:p>
    <w:p w14:paraId="59DA7073" w14:textId="377326EF" w:rsidR="00174BCC" w:rsidRPr="007B6636" w:rsidRDefault="00174BCC" w:rsidP="00174BCC">
      <w:pPr>
        <w:pStyle w:val="Nadpis2"/>
        <w:numPr>
          <w:ilvl w:val="0"/>
          <w:numId w:val="0"/>
        </w:numPr>
        <w:spacing w:before="240"/>
        <w:rPr>
          <w:rFonts w:ascii="Arial Narrow" w:hAnsi="Arial Narrow"/>
          <w:sz w:val="28"/>
          <w:szCs w:val="28"/>
        </w:rPr>
      </w:pPr>
      <w:r w:rsidRPr="007B6636">
        <w:rPr>
          <w:rFonts w:ascii="Arial Narrow" w:hAnsi="Arial Narrow"/>
          <w:sz w:val="28"/>
          <w:szCs w:val="28"/>
        </w:rPr>
        <w:t>1.1.</w:t>
      </w:r>
      <w:r w:rsidRPr="007B6636">
        <w:rPr>
          <w:rFonts w:ascii="Arial Narrow" w:hAnsi="Arial Narrow"/>
          <w:sz w:val="28"/>
          <w:szCs w:val="28"/>
        </w:rPr>
        <w:tab/>
        <w:t>Popis požadovaných prác pre realizačné práce:</w:t>
      </w:r>
    </w:p>
    <w:p w14:paraId="26EAC7C7" w14:textId="77777777" w:rsidR="00092634" w:rsidRDefault="00174BCC" w:rsidP="00092634">
      <w:pPr>
        <w:autoSpaceDE w:val="0"/>
        <w:autoSpaceDN w:val="0"/>
        <w:adjustRightInd w:val="0"/>
        <w:spacing w:after="160"/>
        <w:jc w:val="both"/>
        <w:rPr>
          <w:rFonts w:ascii="Arial Narrow" w:hAnsi="Arial Narrow"/>
          <w:sz w:val="21"/>
          <w:szCs w:val="21"/>
        </w:rPr>
      </w:pPr>
      <w:r w:rsidRPr="001319D6">
        <w:rPr>
          <w:rFonts w:ascii="Arial Narrow" w:hAnsi="Arial Narrow"/>
          <w:sz w:val="21"/>
          <w:szCs w:val="21"/>
        </w:rPr>
        <w:t>Realizačn</w:t>
      </w:r>
      <w:r w:rsidR="006D1A3D">
        <w:rPr>
          <w:rFonts w:ascii="Arial Narrow" w:hAnsi="Arial Narrow"/>
          <w:sz w:val="21"/>
          <w:szCs w:val="21"/>
        </w:rPr>
        <w:t>é</w:t>
      </w:r>
      <w:r w:rsidRPr="001319D6">
        <w:rPr>
          <w:rFonts w:ascii="Arial Narrow" w:hAnsi="Arial Narrow"/>
          <w:sz w:val="21"/>
          <w:szCs w:val="21"/>
        </w:rPr>
        <w:t xml:space="preserve"> práce sa tykajú vybudovania optickej prípojky k metropolitnej optickej siete od najbližšieho uzla už existujúcej optickej infraštruktúry. Najbližšia existujúca trasa a prípadný bod napojenia bude predmetom obhliadky pri zadávaní dielčej objednávky, keďže aktuálnosť dokumentácie nie je dostatočne známa a nie je možné z nej priamo vychádzať ako jediného podkladu na realizačn</w:t>
      </w:r>
      <w:r w:rsidR="00092634">
        <w:rPr>
          <w:rFonts w:ascii="Arial Narrow" w:hAnsi="Arial Narrow"/>
          <w:sz w:val="21"/>
          <w:szCs w:val="21"/>
        </w:rPr>
        <w:t>é práce.</w:t>
      </w:r>
    </w:p>
    <w:p w14:paraId="119AE640" w14:textId="5B863C0E" w:rsidR="001319D6" w:rsidRDefault="00174BCC" w:rsidP="00520470">
      <w:pPr>
        <w:autoSpaceDE w:val="0"/>
        <w:autoSpaceDN w:val="0"/>
        <w:adjustRightInd w:val="0"/>
        <w:spacing w:after="160"/>
        <w:jc w:val="both"/>
        <w:rPr>
          <w:rFonts w:ascii="Arial Narrow" w:hAnsi="Arial Narrow" w:cs="Calibri"/>
          <w:sz w:val="21"/>
          <w:szCs w:val="21"/>
        </w:rPr>
      </w:pPr>
      <w:r w:rsidRPr="001319D6">
        <w:rPr>
          <w:rFonts w:ascii="Arial Narrow" w:hAnsi="Arial Narrow" w:cs="Calibri"/>
          <w:sz w:val="21"/>
          <w:szCs w:val="21"/>
        </w:rPr>
        <w:t xml:space="preserve">Súčasťou prác je realizácia výkopov v spevnených a nespevnených povrchoch, pokladá  HDPE prvkov do zrealizovaných výkopov a zafúknutie optických káblov do HDPE chráničiek, pripadne zaťahovanie HDPE chráničiek do kolektorov. V prípade realizácie nadzemných optických tras je potrebne zrealizovať zavesenie závesného optického kábla na stĺpy verejného osvetlenia pripadne na stĺpy trakčného vedenia. V oboch prípadoch súčasťou realizačných prác je vyvedenie optických vlákien v technických miestnostiach objektov na ODF, zváranie optických káblov a vlákien v existujúcich prípadne novo vzniknutých spojkách, a uskutočnenie záverečného merania definovaných parametrov optických vlákien. </w:t>
      </w:r>
    </w:p>
    <w:p w14:paraId="248313C7" w14:textId="54CB2D6F" w:rsidR="00174BCC" w:rsidRPr="001319D6" w:rsidRDefault="00174BCC" w:rsidP="00520470">
      <w:pPr>
        <w:autoSpaceDE w:val="0"/>
        <w:autoSpaceDN w:val="0"/>
        <w:adjustRightInd w:val="0"/>
        <w:spacing w:after="160"/>
        <w:jc w:val="both"/>
        <w:rPr>
          <w:rFonts w:ascii="Arial Narrow" w:hAnsi="Arial Narrow" w:cs="Calibri"/>
          <w:sz w:val="21"/>
          <w:szCs w:val="21"/>
        </w:rPr>
      </w:pPr>
      <w:r w:rsidRPr="001319D6">
        <w:rPr>
          <w:rFonts w:ascii="Arial Narrow" w:hAnsi="Arial Narrow" w:cs="Calibri"/>
          <w:sz w:val="21"/>
          <w:szCs w:val="21"/>
        </w:rPr>
        <w:t xml:space="preserve">Predpokladaný rozsah realizačných prác na pripojenie objektov do MOS-HMBA je približne v celkovej dĺžke </w:t>
      </w:r>
      <w:r w:rsidRPr="001319D6">
        <w:rPr>
          <w:rFonts w:ascii="Arial Narrow" w:hAnsi="Arial Narrow" w:cs="Calibri"/>
          <w:b/>
          <w:bCs/>
          <w:sz w:val="21"/>
          <w:szCs w:val="21"/>
        </w:rPr>
        <w:t>4.000 m</w:t>
      </w:r>
      <w:r w:rsidRPr="001319D6">
        <w:rPr>
          <w:rFonts w:ascii="Arial Narrow" w:hAnsi="Arial Narrow" w:cs="Calibri"/>
          <w:sz w:val="21"/>
          <w:szCs w:val="21"/>
        </w:rPr>
        <w:t>. Od tejto dĺžky sa odvíjajú pokládky HDPE chráničiek a zafúknutie, prípadne zavesenie optického kábla.</w:t>
      </w:r>
    </w:p>
    <w:p w14:paraId="539A6F64" w14:textId="1AFCE9A4" w:rsidR="00174BCC" w:rsidRPr="006D1A3D" w:rsidRDefault="00174BCC" w:rsidP="00174BCC">
      <w:pPr>
        <w:pStyle w:val="Nadpis2"/>
        <w:numPr>
          <w:ilvl w:val="0"/>
          <w:numId w:val="0"/>
        </w:numPr>
        <w:rPr>
          <w:rFonts w:ascii="Arial Narrow" w:hAnsi="Arial Narrow"/>
          <w:sz w:val="28"/>
          <w:szCs w:val="28"/>
        </w:rPr>
      </w:pPr>
      <w:r w:rsidRPr="006D1A3D">
        <w:rPr>
          <w:rFonts w:ascii="Arial Narrow" w:hAnsi="Arial Narrow"/>
          <w:sz w:val="28"/>
          <w:szCs w:val="28"/>
        </w:rPr>
        <w:t>1.2.</w:t>
      </w:r>
      <w:r w:rsidRPr="006D1A3D">
        <w:rPr>
          <w:rFonts w:ascii="Arial Narrow" w:hAnsi="Arial Narrow"/>
          <w:sz w:val="28"/>
          <w:szCs w:val="28"/>
        </w:rPr>
        <w:tab/>
        <w:t>Popis požadovaných prác pre rozširovanie kapacít optickej siete:</w:t>
      </w:r>
    </w:p>
    <w:p w14:paraId="66B02EB6" w14:textId="3F037B3E" w:rsidR="00174BCC" w:rsidRPr="006D1A3D" w:rsidRDefault="00174BCC" w:rsidP="00520470">
      <w:pPr>
        <w:autoSpaceDE w:val="0"/>
        <w:autoSpaceDN w:val="0"/>
        <w:adjustRightInd w:val="0"/>
        <w:spacing w:after="160"/>
        <w:jc w:val="both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 w:cs="Calibri"/>
          <w:b/>
          <w:sz w:val="21"/>
          <w:szCs w:val="21"/>
        </w:rPr>
        <w:t>Rozšírenie optickej siete</w:t>
      </w:r>
      <w:r w:rsidRPr="006D1A3D">
        <w:rPr>
          <w:rFonts w:ascii="Arial Narrow" w:hAnsi="Arial Narrow" w:cs="Calibri"/>
          <w:bCs/>
          <w:sz w:val="21"/>
          <w:szCs w:val="21"/>
        </w:rPr>
        <w:t xml:space="preserve">,  ktorá je na väčšine miest v pôvodnom stave od rokov 2004-2005 </w:t>
      </w:r>
      <w:r w:rsidR="00294151">
        <w:rPr>
          <w:rFonts w:ascii="Arial Narrow" w:hAnsi="Arial Narrow" w:cs="Calibri"/>
          <w:bCs/>
          <w:sz w:val="21"/>
          <w:szCs w:val="21"/>
        </w:rPr>
        <w:t xml:space="preserve">sa </w:t>
      </w:r>
      <w:r w:rsidRPr="006D1A3D">
        <w:rPr>
          <w:rFonts w:ascii="Arial Narrow" w:hAnsi="Arial Narrow" w:cs="Calibri"/>
          <w:bCs/>
          <w:sz w:val="21"/>
          <w:szCs w:val="21"/>
        </w:rPr>
        <w:t>plánuje vykonať formou navýšenia kapacity optických vlákien na vybraných trasách. Dôvodom je nepostačujúca voľná kapacita optických vlákien, ako aj opotrebenie a zastaranosť na niektorých ich miestach. Cieľom je oprava optických vlákien na ktorých nastáva vysoký útlm a potrebné zvýšenie kapacity optickej siete kvôli plánovanému pripájaniu ďalších mestských organizácií, križovatiek a kamier do metropolitnej optickej siete, aj s výhľadom do budúcnosti. Práce budú prevažne realizované na miestach existujúcej optickej trasy, najmä na miestach, kde sú využité všetky dostupné optické vlákna. Existujúca optická trasa (HDPE chránička) bude doplnená o ďalšie mikrotrubi</w:t>
      </w:r>
      <w:r w:rsidR="00AE2E2B">
        <w:rPr>
          <w:rFonts w:ascii="Arial Narrow" w:hAnsi="Arial Narrow" w:cs="Calibri"/>
          <w:bCs/>
          <w:sz w:val="21"/>
          <w:szCs w:val="21"/>
        </w:rPr>
        <w:t>č</w:t>
      </w:r>
      <w:r w:rsidRPr="006D1A3D">
        <w:rPr>
          <w:rFonts w:ascii="Arial Narrow" w:hAnsi="Arial Narrow" w:cs="Calibri"/>
          <w:bCs/>
          <w:sz w:val="21"/>
          <w:szCs w:val="21"/>
        </w:rPr>
        <w:t>ky, do ktorých bude zafúknutý nový opticky mini kábel  s predpokladanou kapacitou 96 vlákien. V prípade nadzemnej optickej trasy bude zavesený novy vzdušný optický kábel.</w:t>
      </w:r>
    </w:p>
    <w:p w14:paraId="0FFCDEBA" w14:textId="039BC9A0" w:rsidR="00174BCC" w:rsidRPr="006D1A3D" w:rsidRDefault="00174BCC" w:rsidP="00520470">
      <w:pPr>
        <w:autoSpaceDE w:val="0"/>
        <w:autoSpaceDN w:val="0"/>
        <w:adjustRightInd w:val="0"/>
        <w:spacing w:after="160"/>
        <w:jc w:val="both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 w:cs="Calibri"/>
          <w:sz w:val="21"/>
          <w:szCs w:val="21"/>
        </w:rPr>
        <w:t xml:space="preserve">Predpokladaný rozsah prác spojených s rozširovaním existujúcej optickej infraštruktúry je približne v celkovej dĺžke </w:t>
      </w:r>
      <w:r w:rsidRPr="006D1A3D">
        <w:rPr>
          <w:rFonts w:ascii="Arial Narrow" w:hAnsi="Arial Narrow" w:cs="Calibri"/>
          <w:b/>
          <w:bCs/>
          <w:sz w:val="21"/>
          <w:szCs w:val="21"/>
        </w:rPr>
        <w:t>13.000 m</w:t>
      </w:r>
      <w:r w:rsidRPr="006D1A3D">
        <w:rPr>
          <w:rFonts w:ascii="Arial Narrow" w:hAnsi="Arial Narrow" w:cs="Calibri"/>
          <w:sz w:val="21"/>
          <w:szCs w:val="21"/>
        </w:rPr>
        <w:t>. Od tejto dĺžky sa odvíja zafukovanie mikrotrubičiek do už existujúcich HDPE chráničiek, prípadne zavesenie ďalšieho optického kábla, ukončenie optických vlákien na nových alebo existujúcich optických rozvádzačoch (ODF)</w:t>
      </w:r>
      <w:r w:rsidRPr="00450F86">
        <w:rPr>
          <w:rFonts w:ascii="Arial Narrow" w:hAnsi="Arial Narrow" w:cs="Calibri"/>
          <w:sz w:val="21"/>
          <w:szCs w:val="21"/>
        </w:rPr>
        <w:t>.</w:t>
      </w:r>
    </w:p>
    <w:p w14:paraId="72F93A8B" w14:textId="56A32D0A" w:rsidR="00174BCC" w:rsidRPr="006D1A3D" w:rsidRDefault="00174BCC" w:rsidP="00520470">
      <w:pPr>
        <w:autoSpaceDE w:val="0"/>
        <w:autoSpaceDN w:val="0"/>
        <w:adjustRightInd w:val="0"/>
        <w:spacing w:after="160"/>
        <w:jc w:val="both"/>
        <w:rPr>
          <w:rFonts w:ascii="Arial Narrow" w:hAnsi="Arial Narrow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>Záverom všetkých realizačných prác je odovzdanie dokumentácie skutočného vyhotovenia stavby (ďalej len „DSVS“) v predpísanej štruktúre súborov (Príloha č.</w:t>
      </w:r>
      <w:r w:rsidR="00B01B92">
        <w:rPr>
          <w:rFonts w:ascii="Arial Narrow" w:hAnsi="Arial Narrow"/>
          <w:sz w:val="21"/>
          <w:szCs w:val="21"/>
        </w:rPr>
        <w:t xml:space="preserve"> </w:t>
      </w:r>
      <w:r w:rsidRPr="006D1A3D">
        <w:rPr>
          <w:rFonts w:ascii="Arial Narrow" w:hAnsi="Arial Narrow"/>
          <w:sz w:val="21"/>
          <w:szCs w:val="21"/>
        </w:rPr>
        <w:t>5) spolu s po-realizačným geodetickým zameraním.</w:t>
      </w:r>
    </w:p>
    <w:p w14:paraId="5E47D071" w14:textId="77777777" w:rsidR="00174BCC" w:rsidRPr="006D1A3D" w:rsidRDefault="00174BCC" w:rsidP="00520470">
      <w:pPr>
        <w:autoSpaceDE w:val="0"/>
        <w:autoSpaceDN w:val="0"/>
        <w:adjustRightInd w:val="0"/>
        <w:spacing w:after="160"/>
        <w:jc w:val="both"/>
        <w:rPr>
          <w:rFonts w:ascii="Arial Narrow" w:hAnsi="Arial Narrow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lastRenderedPageBreak/>
        <w:t>Dokumentáciu skutočného vyhotovenia stavby a jej vypracovanie Objednávateľ požaduje odovzdať grafickú a textovú časť DSVS. Forma dodania DSVS:</w:t>
      </w:r>
    </w:p>
    <w:p w14:paraId="04147943" w14:textId="77777777" w:rsidR="00174BCC" w:rsidRPr="006D1A3D" w:rsidRDefault="00174BCC" w:rsidP="00174BCC">
      <w:pPr>
        <w:pStyle w:val="Odsekzoznamu"/>
        <w:numPr>
          <w:ilvl w:val="0"/>
          <w:numId w:val="3"/>
        </w:numPr>
        <w:spacing w:after="0"/>
        <w:ind w:left="1068"/>
        <w:contextualSpacing w:val="0"/>
        <w:textAlignment w:val="center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>V papierovej (tlačenej) forme v 2 vyhotoveniach</w:t>
      </w:r>
    </w:p>
    <w:p w14:paraId="207CBCA2" w14:textId="77777777" w:rsidR="00174BCC" w:rsidRPr="006D1A3D" w:rsidRDefault="00174BCC" w:rsidP="00174BCC">
      <w:pPr>
        <w:pStyle w:val="Odsekzoznamu"/>
        <w:numPr>
          <w:ilvl w:val="0"/>
          <w:numId w:val="3"/>
        </w:numPr>
        <w:spacing w:after="0"/>
        <w:ind w:left="1068"/>
        <w:contextualSpacing w:val="0"/>
        <w:textAlignment w:val="center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>V elektronickej forme na prenosovom médiu 1x</w:t>
      </w:r>
    </w:p>
    <w:p w14:paraId="6C5D5CA7" w14:textId="77777777" w:rsidR="00174BCC" w:rsidRPr="006D1A3D" w:rsidRDefault="00174BCC" w:rsidP="00174BCC">
      <w:pPr>
        <w:pStyle w:val="Odsekzoznamu"/>
        <w:numPr>
          <w:ilvl w:val="1"/>
          <w:numId w:val="3"/>
        </w:numPr>
        <w:spacing w:after="0"/>
        <w:contextualSpacing w:val="0"/>
        <w:textAlignment w:val="center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> grafická časť v formáte *.DGN a súčasne *.PDF</w:t>
      </w:r>
    </w:p>
    <w:p w14:paraId="54B86FA6" w14:textId="77777777" w:rsidR="00174BCC" w:rsidRPr="006D1A3D" w:rsidRDefault="00174BCC" w:rsidP="00174BCC">
      <w:pPr>
        <w:pStyle w:val="Odsekzoznamu"/>
        <w:numPr>
          <w:ilvl w:val="1"/>
          <w:numId w:val="3"/>
        </w:numPr>
        <w:spacing w:after="0"/>
        <w:contextualSpacing w:val="0"/>
        <w:textAlignment w:val="center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> textová časť vo formáte *.DOCX</w:t>
      </w:r>
    </w:p>
    <w:p w14:paraId="42A00C3F" w14:textId="77777777" w:rsidR="00174BCC" w:rsidRPr="006D1A3D" w:rsidRDefault="00174BCC" w:rsidP="00AE2E2B">
      <w:pPr>
        <w:pStyle w:val="Odsekzoznamu"/>
        <w:numPr>
          <w:ilvl w:val="1"/>
          <w:numId w:val="3"/>
        </w:numPr>
        <w:spacing w:after="160"/>
        <w:contextualSpacing w:val="0"/>
        <w:textAlignment w:val="center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> tabuľková časť vo formáte *.XLSX</w:t>
      </w:r>
    </w:p>
    <w:p w14:paraId="110297AB" w14:textId="0B602092" w:rsidR="00174BCC" w:rsidRPr="006D1A3D" w:rsidRDefault="00174BCC" w:rsidP="00AE2E2B">
      <w:pPr>
        <w:autoSpaceDE w:val="0"/>
        <w:autoSpaceDN w:val="0"/>
        <w:adjustRightInd w:val="0"/>
        <w:spacing w:before="240" w:after="160"/>
        <w:jc w:val="both"/>
        <w:rPr>
          <w:rFonts w:ascii="Arial Narrow" w:hAnsi="Arial Narrow"/>
          <w:sz w:val="21"/>
          <w:szCs w:val="21"/>
        </w:rPr>
      </w:pPr>
      <w:r w:rsidRPr="006D1A3D">
        <w:rPr>
          <w:rFonts w:ascii="Arial Narrow" w:hAnsi="Arial Narrow"/>
          <w:sz w:val="21"/>
          <w:szCs w:val="21"/>
        </w:rPr>
        <w:t xml:space="preserve">DSVS bude </w:t>
      </w:r>
      <w:r w:rsidRPr="008B253C">
        <w:rPr>
          <w:rFonts w:ascii="Arial Narrow" w:hAnsi="Arial Narrow"/>
          <w:sz w:val="21"/>
          <w:szCs w:val="21"/>
        </w:rPr>
        <w:t xml:space="preserve">vypracovaná v štruktúre dát pre MOS-HMBA s použitím knižníc pre bunky, čiary a štruktúre DGN súboru pre MOS-HMBA podľa prílohy č. </w:t>
      </w:r>
      <w:r w:rsidR="00294151" w:rsidRPr="008B253C">
        <w:rPr>
          <w:rFonts w:ascii="Arial Narrow" w:hAnsi="Arial Narrow"/>
          <w:sz w:val="21"/>
          <w:szCs w:val="21"/>
        </w:rPr>
        <w:t>4</w:t>
      </w:r>
      <w:r w:rsidRPr="008B253C">
        <w:rPr>
          <w:rFonts w:ascii="Arial Narrow" w:hAnsi="Arial Narrow"/>
          <w:sz w:val="21"/>
          <w:szCs w:val="21"/>
        </w:rPr>
        <w:t xml:space="preserve">. a prílohy č. </w:t>
      </w:r>
      <w:r w:rsidR="001E6342" w:rsidRPr="008B253C">
        <w:rPr>
          <w:rFonts w:ascii="Arial Narrow" w:hAnsi="Arial Narrow"/>
          <w:sz w:val="21"/>
          <w:szCs w:val="21"/>
        </w:rPr>
        <w:t>5</w:t>
      </w:r>
      <w:r w:rsidR="00B01E1F">
        <w:rPr>
          <w:rFonts w:ascii="Arial Narrow" w:hAnsi="Arial Narrow"/>
          <w:sz w:val="21"/>
          <w:szCs w:val="21"/>
        </w:rPr>
        <w:t xml:space="preserve"> k rámcovej dohode.</w:t>
      </w:r>
    </w:p>
    <w:p w14:paraId="2B81393D" w14:textId="13B31141" w:rsidR="00174BCC" w:rsidRPr="006D1A3D" w:rsidRDefault="00174BCC" w:rsidP="00174BCC">
      <w:pPr>
        <w:pStyle w:val="Nadpis2"/>
        <w:numPr>
          <w:ilvl w:val="0"/>
          <w:numId w:val="0"/>
        </w:numPr>
        <w:rPr>
          <w:rFonts w:ascii="Arial Narrow" w:hAnsi="Arial Narrow"/>
          <w:sz w:val="28"/>
          <w:szCs w:val="28"/>
        </w:rPr>
      </w:pPr>
      <w:r w:rsidRPr="006D1A3D">
        <w:rPr>
          <w:rFonts w:ascii="Arial Narrow" w:hAnsi="Arial Narrow"/>
          <w:sz w:val="28"/>
          <w:szCs w:val="28"/>
        </w:rPr>
        <w:t>1.3.</w:t>
      </w:r>
      <w:r w:rsidRPr="006D1A3D">
        <w:rPr>
          <w:rFonts w:ascii="Arial Narrow" w:hAnsi="Arial Narrow"/>
          <w:sz w:val="28"/>
          <w:szCs w:val="28"/>
        </w:rPr>
        <w:tab/>
        <w:t>Popis požadovaných prác pre inžinier</w:t>
      </w:r>
      <w:r w:rsidR="000B3BD5">
        <w:rPr>
          <w:rFonts w:ascii="Arial Narrow" w:hAnsi="Arial Narrow"/>
          <w:sz w:val="28"/>
          <w:szCs w:val="28"/>
        </w:rPr>
        <w:t>sku činnosť</w:t>
      </w:r>
      <w:r w:rsidRPr="006D1A3D">
        <w:rPr>
          <w:rFonts w:ascii="Arial Narrow" w:hAnsi="Arial Narrow"/>
          <w:sz w:val="28"/>
          <w:szCs w:val="28"/>
        </w:rPr>
        <w:t>:</w:t>
      </w:r>
    </w:p>
    <w:p w14:paraId="177DA2E4" w14:textId="77777777" w:rsidR="00174BCC" w:rsidRPr="006D1A3D" w:rsidRDefault="00174BCC" w:rsidP="00174BCC">
      <w:pPr>
        <w:spacing w:line="248" w:lineRule="auto"/>
        <w:jc w:val="both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 w:cs="Calibri"/>
          <w:b/>
          <w:sz w:val="21"/>
          <w:szCs w:val="21"/>
        </w:rPr>
        <w:t xml:space="preserve">Inžinierska činnosť </w:t>
      </w:r>
      <w:r w:rsidRPr="006D1A3D">
        <w:rPr>
          <w:rFonts w:ascii="Arial Narrow" w:hAnsi="Arial Narrow" w:cs="Calibri"/>
          <w:bCs/>
          <w:sz w:val="21"/>
          <w:szCs w:val="21"/>
        </w:rPr>
        <w:t xml:space="preserve">sa týka </w:t>
      </w:r>
      <w:r w:rsidRPr="006D1A3D">
        <w:rPr>
          <w:rFonts w:ascii="Arial Narrow" w:hAnsi="Arial Narrow" w:cs="Calibri"/>
          <w:sz w:val="21"/>
          <w:szCs w:val="21"/>
        </w:rPr>
        <w:t xml:space="preserve">vykonania všetkých a akýchkoľvek činnosti, krokov a úkonov, ktoré vedu k schváleniu ohlásenia drobnej stavby, vrátane vykonania všetkých potrebných úkonov a činnosti k získaniu kladných vyjadrení všetkých relevantných organizácii a inštitúcii k realizácii projektu. </w:t>
      </w:r>
    </w:p>
    <w:p w14:paraId="048A2963" w14:textId="319EF482" w:rsidR="00174BCC" w:rsidRPr="006D1A3D" w:rsidRDefault="00174BCC" w:rsidP="000B3BD5">
      <w:pPr>
        <w:spacing w:after="240"/>
        <w:jc w:val="both"/>
        <w:rPr>
          <w:rFonts w:ascii="Arial Narrow" w:hAnsi="Arial Narrow" w:cs="Calibri"/>
          <w:sz w:val="21"/>
          <w:szCs w:val="21"/>
        </w:rPr>
      </w:pPr>
      <w:r w:rsidRPr="006D1A3D">
        <w:rPr>
          <w:rFonts w:ascii="Arial Narrow" w:hAnsi="Arial Narrow" w:cs="Calibri"/>
          <w:sz w:val="21"/>
          <w:szCs w:val="21"/>
        </w:rPr>
        <w:t>V prípade potreby je požadované zabezpečiť projekt organizácie dopravy (ďalej len „POD“) vyhotoveného projektantom odborne spôsobilým pre projektovanie v odbore dopravných stavieb a</w:t>
      </w:r>
      <w:r w:rsidR="00312C26">
        <w:rPr>
          <w:rFonts w:ascii="Arial Narrow" w:hAnsi="Arial Narrow" w:cs="Calibri"/>
          <w:sz w:val="21"/>
          <w:szCs w:val="21"/>
        </w:rPr>
        <w:t xml:space="preserve"> v </w:t>
      </w:r>
      <w:r w:rsidRPr="006D1A3D">
        <w:rPr>
          <w:rFonts w:ascii="Arial Narrow" w:hAnsi="Arial Narrow" w:cs="Calibri"/>
          <w:sz w:val="21"/>
          <w:szCs w:val="21"/>
        </w:rPr>
        <w:t>zmysle platných právnych predpisov spolu s jeho schválením</w:t>
      </w:r>
      <w:r w:rsidR="000B3BD5">
        <w:rPr>
          <w:rFonts w:ascii="Arial Narrow" w:hAnsi="Arial Narrow" w:cs="Calibri"/>
          <w:sz w:val="21"/>
          <w:szCs w:val="21"/>
        </w:rPr>
        <w:t xml:space="preserve">. </w:t>
      </w:r>
    </w:p>
    <w:p w14:paraId="5CC135AE" w14:textId="5C47622D" w:rsidR="00174BCC" w:rsidRDefault="00174BCC" w:rsidP="00174BCC">
      <w:pPr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4"/>
          <w:szCs w:val="24"/>
        </w:rPr>
      </w:pPr>
    </w:p>
    <w:sectPr w:rsidR="00174BCC">
      <w:headerReference w:type="even" r:id="rId10"/>
      <w:pgSz w:w="11906" w:h="16838" w:code="9"/>
      <w:pgMar w:top="1418" w:right="1134" w:bottom="1418" w:left="1418" w:header="454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09792" w14:textId="77777777" w:rsidR="00572D75" w:rsidRDefault="00572D75">
      <w:r>
        <w:separator/>
      </w:r>
    </w:p>
  </w:endnote>
  <w:endnote w:type="continuationSeparator" w:id="0">
    <w:p w14:paraId="2A021E84" w14:textId="77777777" w:rsidR="00572D75" w:rsidRDefault="0057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1CD1C" w14:textId="77777777" w:rsidR="00572D75" w:rsidRDefault="00572D75">
      <w:r>
        <w:separator/>
      </w:r>
    </w:p>
  </w:footnote>
  <w:footnote w:type="continuationSeparator" w:id="0">
    <w:p w14:paraId="646EA336" w14:textId="77777777" w:rsidR="00572D75" w:rsidRDefault="00572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AC1E" w14:textId="77777777" w:rsidR="005A55AD" w:rsidRDefault="005A55A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272B93E" w14:textId="77777777" w:rsidR="005A55AD" w:rsidRDefault="005A55A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30A5A"/>
    <w:multiLevelType w:val="hybridMultilevel"/>
    <w:tmpl w:val="B6A67F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7896"/>
    <w:multiLevelType w:val="hybridMultilevel"/>
    <w:tmpl w:val="522A7092"/>
    <w:lvl w:ilvl="0" w:tplc="FD86AE6C">
      <w:start w:val="1"/>
      <w:numFmt w:val="decimal"/>
      <w:pStyle w:val="Nadpis2"/>
      <w:lvlText w:val="%1."/>
      <w:lvlJc w:val="left"/>
      <w:pPr>
        <w:ind w:left="720" w:hanging="360"/>
      </w:pPr>
      <w:rPr>
        <w:rFonts w:ascii="Calibri Light" w:hAnsi="Calibri Light" w:cs="Calibri Light" w:hint="default"/>
        <w:b w:val="0"/>
        <w:sz w:val="3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10341"/>
    <w:multiLevelType w:val="multilevel"/>
    <w:tmpl w:val="2716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C47D7E"/>
    <w:multiLevelType w:val="hybridMultilevel"/>
    <w:tmpl w:val="5EF431F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10C62F1"/>
    <w:multiLevelType w:val="multilevel"/>
    <w:tmpl w:val="0C127E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75823FAA"/>
    <w:multiLevelType w:val="multilevel"/>
    <w:tmpl w:val="2C48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CDA389A">
      <w:start w:val="1"/>
      <w:numFmt w:val="lowerLetter"/>
      <w:pStyle w:val="Odsekzoznamu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CC"/>
    <w:rsid w:val="00004A5B"/>
    <w:rsid w:val="00013D61"/>
    <w:rsid w:val="000562B8"/>
    <w:rsid w:val="0008221C"/>
    <w:rsid w:val="00092634"/>
    <w:rsid w:val="000B067B"/>
    <w:rsid w:val="000B3BD5"/>
    <w:rsid w:val="000B4B9B"/>
    <w:rsid w:val="000C1F04"/>
    <w:rsid w:val="001319D6"/>
    <w:rsid w:val="00153058"/>
    <w:rsid w:val="00154F76"/>
    <w:rsid w:val="0016527B"/>
    <w:rsid w:val="00174BCC"/>
    <w:rsid w:val="0019585E"/>
    <w:rsid w:val="001C03A9"/>
    <w:rsid w:val="001C535A"/>
    <w:rsid w:val="001D6F4B"/>
    <w:rsid w:val="001E5BFD"/>
    <w:rsid w:val="001E6342"/>
    <w:rsid w:val="001E71DA"/>
    <w:rsid w:val="00201D58"/>
    <w:rsid w:val="002323D5"/>
    <w:rsid w:val="002408A6"/>
    <w:rsid w:val="0029182F"/>
    <w:rsid w:val="00294151"/>
    <w:rsid w:val="002A2BD3"/>
    <w:rsid w:val="002A748F"/>
    <w:rsid w:val="002D4FE6"/>
    <w:rsid w:val="00312C26"/>
    <w:rsid w:val="00315AC9"/>
    <w:rsid w:val="00361CB8"/>
    <w:rsid w:val="00407A82"/>
    <w:rsid w:val="004243D9"/>
    <w:rsid w:val="00426C9C"/>
    <w:rsid w:val="00450C88"/>
    <w:rsid w:val="00450F86"/>
    <w:rsid w:val="00460154"/>
    <w:rsid w:val="00520470"/>
    <w:rsid w:val="00522D18"/>
    <w:rsid w:val="00524E1E"/>
    <w:rsid w:val="005352E6"/>
    <w:rsid w:val="00543987"/>
    <w:rsid w:val="00563BC5"/>
    <w:rsid w:val="00572D75"/>
    <w:rsid w:val="0059070A"/>
    <w:rsid w:val="005A55AD"/>
    <w:rsid w:val="00612841"/>
    <w:rsid w:val="00621DE5"/>
    <w:rsid w:val="0063051E"/>
    <w:rsid w:val="00674AEB"/>
    <w:rsid w:val="006A40B9"/>
    <w:rsid w:val="006D1A3D"/>
    <w:rsid w:val="006F368F"/>
    <w:rsid w:val="006F7E9B"/>
    <w:rsid w:val="00722552"/>
    <w:rsid w:val="007349C1"/>
    <w:rsid w:val="00790D79"/>
    <w:rsid w:val="00791419"/>
    <w:rsid w:val="007B6636"/>
    <w:rsid w:val="007D3D5E"/>
    <w:rsid w:val="00803581"/>
    <w:rsid w:val="00817194"/>
    <w:rsid w:val="00831133"/>
    <w:rsid w:val="0083547D"/>
    <w:rsid w:val="008B253C"/>
    <w:rsid w:val="00955A98"/>
    <w:rsid w:val="00957BE2"/>
    <w:rsid w:val="009F59C5"/>
    <w:rsid w:val="00A0653F"/>
    <w:rsid w:val="00A54B72"/>
    <w:rsid w:val="00A67544"/>
    <w:rsid w:val="00A82666"/>
    <w:rsid w:val="00AB10A9"/>
    <w:rsid w:val="00AE2E2B"/>
    <w:rsid w:val="00AF609B"/>
    <w:rsid w:val="00B01B92"/>
    <w:rsid w:val="00B01E1F"/>
    <w:rsid w:val="00B01EB7"/>
    <w:rsid w:val="00B04AEF"/>
    <w:rsid w:val="00B07F4A"/>
    <w:rsid w:val="00B41B27"/>
    <w:rsid w:val="00BB5C52"/>
    <w:rsid w:val="00BF7596"/>
    <w:rsid w:val="00C2016B"/>
    <w:rsid w:val="00C35C13"/>
    <w:rsid w:val="00C7042E"/>
    <w:rsid w:val="00CB39FD"/>
    <w:rsid w:val="00CD49EF"/>
    <w:rsid w:val="00CE457B"/>
    <w:rsid w:val="00D51F75"/>
    <w:rsid w:val="00D620C5"/>
    <w:rsid w:val="00DB1CD2"/>
    <w:rsid w:val="00DC505A"/>
    <w:rsid w:val="00DC5CC3"/>
    <w:rsid w:val="00DC6964"/>
    <w:rsid w:val="00DD347A"/>
    <w:rsid w:val="00E26578"/>
    <w:rsid w:val="00E5324D"/>
    <w:rsid w:val="00E971AE"/>
    <w:rsid w:val="00EB17CF"/>
    <w:rsid w:val="00EB6410"/>
    <w:rsid w:val="00EC46F8"/>
    <w:rsid w:val="00F24AAC"/>
    <w:rsid w:val="00F43DDE"/>
    <w:rsid w:val="00F73AF4"/>
    <w:rsid w:val="00FE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4FD72"/>
  <w15:chartTrackingRefBased/>
  <w15:docId w15:val="{579A2FC1-763F-46F2-B889-D789E88E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74BCC"/>
    <w:rPr>
      <w:rFonts w:ascii="Arial" w:hAnsi="Arial"/>
      <w:sz w:val="22"/>
      <w:szCs w:val="22"/>
    </w:rPr>
  </w:style>
  <w:style w:type="paragraph" w:styleId="Nadpis2">
    <w:name w:val="heading 2"/>
    <w:basedOn w:val="Odsekzoznamu"/>
    <w:next w:val="Normlny"/>
    <w:link w:val="Nadpis2Char"/>
    <w:uiPriority w:val="9"/>
    <w:unhideWhenUsed/>
    <w:qFormat/>
    <w:rsid w:val="00174BCC"/>
    <w:pPr>
      <w:numPr>
        <w:ilvl w:val="0"/>
        <w:numId w:val="2"/>
      </w:numPr>
      <w:tabs>
        <w:tab w:val="num" w:pos="360"/>
      </w:tabs>
      <w:spacing w:after="160"/>
      <w:ind w:left="0" w:hanging="425"/>
      <w:contextualSpacing w:val="0"/>
      <w:outlineLvl w:val="1"/>
    </w:pPr>
    <w:rPr>
      <w:rFonts w:ascii="Calibri Light" w:hAnsi="Calibri Light" w:cs="Calibri Light"/>
      <w:color w:val="4472C4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rsid w:val="005A55AD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5A55AD"/>
    <w:pPr>
      <w:spacing w:before="240"/>
      <w:ind w:firstLine="709"/>
    </w:pPr>
  </w:style>
  <w:style w:type="paragraph" w:customStyle="1" w:styleId="F4-Zarka1">
    <w:name w:val="F4-Zarážka1"/>
    <w:basedOn w:val="Normlny"/>
    <w:rsid w:val="005A55AD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rsid w:val="005A55AD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rsid w:val="005A55AD"/>
    <w:pPr>
      <w:jc w:val="center"/>
    </w:pPr>
    <w:rPr>
      <w:b/>
    </w:rPr>
  </w:style>
  <w:style w:type="character" w:styleId="Hypertextovprepojenie">
    <w:name w:val="Hyperlink"/>
    <w:rsid w:val="00A82666"/>
    <w:rPr>
      <w:color w:val="0000FF"/>
      <w:u w:val="single"/>
    </w:rPr>
  </w:style>
  <w:style w:type="paragraph" w:customStyle="1" w:styleId="F6-MenoFunkcia">
    <w:name w:val="F6-MenoFunkcia"/>
    <w:basedOn w:val="F2-ZkladnText"/>
    <w:rsid w:val="005A55AD"/>
    <w:pPr>
      <w:ind w:left="4536"/>
      <w:jc w:val="center"/>
    </w:pPr>
  </w:style>
  <w:style w:type="paragraph" w:customStyle="1" w:styleId="F8-Vec">
    <w:name w:val="F8-Vec"/>
    <w:basedOn w:val="F2-ZkladnText"/>
    <w:next w:val="F2-ZkladnText"/>
    <w:rsid w:val="005A55AD"/>
    <w:rPr>
      <w:szCs w:val="24"/>
      <w:u w:val="single"/>
    </w:rPr>
  </w:style>
  <w:style w:type="paragraph" w:customStyle="1" w:styleId="sla">
    <w:name w:val="Čísla"/>
    <w:basedOn w:val="F2-ZkladnText"/>
    <w:next w:val="F2-ZkladnText"/>
    <w:pPr>
      <w:tabs>
        <w:tab w:val="left" w:pos="2880"/>
        <w:tab w:val="left" w:pos="5041"/>
        <w:tab w:val="left" w:pos="7201"/>
      </w:tabs>
      <w:spacing w:before="480" w:after="40"/>
    </w:pPr>
    <w:rPr>
      <w:sz w:val="18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 w:val="24"/>
    </w:rPr>
  </w:style>
  <w:style w:type="paragraph" w:customStyle="1" w:styleId="Adrest">
    <w:name w:val="Adresát"/>
    <w:basedOn w:val="Normlny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Pta">
    <w:name w:val="footer"/>
    <w:basedOn w:val="Normlny"/>
    <w:rsid w:val="00B41B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2A2BD3"/>
    <w:rPr>
      <w:sz w:val="24"/>
      <w:lang w:val="sk-SK" w:eastAsia="sk-SK" w:bidi="ar-SA"/>
    </w:rPr>
  </w:style>
  <w:style w:type="paragraph" w:customStyle="1" w:styleId="PodVaslistatd">
    <w:name w:val="Pod Vas list atd"/>
    <w:basedOn w:val="Normlny"/>
    <w:rsid w:val="0059070A"/>
    <w:pPr>
      <w:tabs>
        <w:tab w:val="left" w:pos="2694"/>
        <w:tab w:val="left" w:pos="5041"/>
        <w:tab w:val="left" w:pos="7938"/>
      </w:tabs>
      <w:spacing w:after="40"/>
      <w:jc w:val="both"/>
    </w:pPr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174BCC"/>
    <w:rPr>
      <w:rFonts w:ascii="Calibri Light" w:eastAsia="Calibri" w:hAnsi="Calibri Light" w:cs="Calibri Light"/>
      <w:color w:val="4472C4"/>
      <w:sz w:val="32"/>
      <w:szCs w:val="32"/>
    </w:rPr>
  </w:style>
  <w:style w:type="paragraph" w:styleId="Odsekzoznamu">
    <w:name w:val="List Paragraph"/>
    <w:aliases w:val="Odsek a)"/>
    <w:basedOn w:val="Normlny"/>
    <w:uiPriority w:val="34"/>
    <w:qFormat/>
    <w:rsid w:val="00174BCC"/>
    <w:pPr>
      <w:numPr>
        <w:ilvl w:val="1"/>
        <w:numId w:val="1"/>
      </w:numPr>
      <w:tabs>
        <w:tab w:val="num" w:pos="360"/>
      </w:tabs>
      <w:spacing w:after="120"/>
      <w:contextualSpacing/>
    </w:pPr>
    <w:rPr>
      <w:rFonts w:eastAsia="Calibri"/>
      <w:color w:val="000000"/>
    </w:rPr>
  </w:style>
  <w:style w:type="character" w:styleId="Odkaznakomentr">
    <w:name w:val="annotation reference"/>
    <w:basedOn w:val="Predvolenpsmoodseku"/>
    <w:rsid w:val="004243D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4243D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243D9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rsid w:val="004243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243D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4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zory\Sablony%20Word\04_Sekcie\03_SIDaI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F2738C32A7846AEA0ADFBBE29C03C" ma:contentTypeVersion="2" ma:contentTypeDescription="Create a new document." ma:contentTypeScope="" ma:versionID="e73758a80d0a32274a43fcfc7abab722">
  <xsd:schema xmlns:xsd="http://www.w3.org/2001/XMLSchema" xmlns:xs="http://www.w3.org/2001/XMLSchema" xmlns:p="http://schemas.microsoft.com/office/2006/metadata/properties" xmlns:ns2="2a833600-5815-4301-91ae-c7a4354d9499" targetNamespace="http://schemas.microsoft.com/office/2006/metadata/properties" ma:root="true" ma:fieldsID="b0d59fad9dae19b2efcb195c1eb4b8bf" ns2:_="">
    <xsd:import namespace="2a833600-5815-4301-91ae-c7a4354d9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33600-5815-4301-91ae-c7a4354d9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D4C470-6E5F-40A0-8CAF-71332D3F4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833600-5815-4301-91ae-c7a4354d9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1212A-FD77-4F2A-B4FA-775F815489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EEC757-34C5-447D-8E51-FE16FF3307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03_SIDaI</Template>
  <TotalTime>9</TotalTime>
  <Pages>2</Pages>
  <Words>724</Words>
  <Characters>4749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Magistrát hl.m. SR Bratislavy</Company>
  <LinksUpToDate>false</LinksUpToDate>
  <CharactersWithSpaces>5463</CharactersWithSpaces>
  <SharedDoc>false</SharedDoc>
  <HLinks>
    <vt:vector size="6" baseType="variant">
      <vt:variant>
        <vt:i4>1966166</vt:i4>
      </vt:variant>
      <vt:variant>
        <vt:i4>5</vt:i4>
      </vt:variant>
      <vt:variant>
        <vt:i4>0</vt:i4>
      </vt:variant>
      <vt:variant>
        <vt:i4>5</vt:i4>
      </vt:variant>
      <vt:variant>
        <vt:lpwstr>http://www.bratislava.sk/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Herda Roman, Ing.</dc:creator>
  <cp:keywords/>
  <cp:lastModifiedBy>Štanclová Zuzana, Ing.</cp:lastModifiedBy>
  <cp:revision>6</cp:revision>
  <cp:lastPrinted>1899-12-31T23:00:00Z</cp:lastPrinted>
  <dcterms:created xsi:type="dcterms:W3CDTF">2021-10-19T14:17:00Z</dcterms:created>
  <dcterms:modified xsi:type="dcterms:W3CDTF">2021-10-20T09:19:00Z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0x01010097BF2738C32A7846AEA0ADFBBE29C03C</vt:lpwstr>
  </property>
</Properties>
</file>