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35" w:rsidRDefault="005F1F35"/>
    <w:p w:rsidR="005F1F35" w:rsidRDefault="005F1F35" w:rsidP="005F1F35">
      <w:pPr>
        <w:jc w:val="center"/>
      </w:pPr>
      <w:r>
        <w:rPr>
          <w:noProof/>
          <w:lang w:eastAsia="sk-SK"/>
        </w:rPr>
        <w:drawing>
          <wp:inline distT="0" distB="0" distL="0" distR="0" wp14:anchorId="1020E7BA">
            <wp:extent cx="3980815" cy="658495"/>
            <wp:effectExtent l="0" t="0" r="635" b="825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1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1F35" w:rsidRDefault="005F1F35">
      <w:r>
        <w:t xml:space="preserve">                                                                                                                                           </w:t>
      </w:r>
    </w:p>
    <w:p w:rsidR="00917C96" w:rsidRPr="00DE1402" w:rsidRDefault="00917C96" w:rsidP="00075EC1">
      <w:pPr>
        <w:jc w:val="both"/>
        <w:rPr>
          <w:rFonts w:cstheme="minorHAnsi"/>
        </w:rPr>
      </w:pPr>
      <w:r w:rsidRPr="00DE1402">
        <w:rPr>
          <w:rFonts w:cstheme="minorHAnsi"/>
        </w:rPr>
        <w:t xml:space="preserve">Vážení záujemcovia, </w:t>
      </w:r>
    </w:p>
    <w:p w:rsidR="00FF1DE9" w:rsidRPr="00DE1402" w:rsidRDefault="00917C96" w:rsidP="00075EC1">
      <w:pPr>
        <w:jc w:val="both"/>
        <w:rPr>
          <w:rFonts w:cstheme="minorHAnsi"/>
        </w:rPr>
      </w:pPr>
      <w:r w:rsidRPr="00DE1402">
        <w:rPr>
          <w:rFonts w:cstheme="minorHAnsi"/>
        </w:rPr>
        <w:t xml:space="preserve">vzhľadom na </w:t>
      </w:r>
      <w:r w:rsidR="00FF1DE9" w:rsidRPr="00DE1402">
        <w:rPr>
          <w:rFonts w:cstheme="minorHAnsi"/>
        </w:rPr>
        <w:t xml:space="preserve">žiadosť o vysvetlenie jedného zo záujemcov Vám poskytujeme nasledovné vysvetlenie: </w:t>
      </w:r>
    </w:p>
    <w:p w:rsidR="00E1270A" w:rsidRPr="00DE1402" w:rsidRDefault="00E1270A" w:rsidP="00E1270A">
      <w:pPr>
        <w:rPr>
          <w:rFonts w:cstheme="minorHAnsi"/>
          <w:b/>
          <w:color w:val="333333"/>
          <w:shd w:val="clear" w:color="auto" w:fill="FFFFFF"/>
        </w:rPr>
      </w:pPr>
      <w:r w:rsidRPr="00DE1402">
        <w:rPr>
          <w:rFonts w:cstheme="minorHAnsi"/>
          <w:b/>
          <w:color w:val="333333"/>
          <w:shd w:val="clear" w:color="auto" w:fill="FFFFFF"/>
        </w:rPr>
        <w:t xml:space="preserve">Otázka č.1: </w:t>
      </w:r>
    </w:p>
    <w:p w:rsidR="00E1270A" w:rsidRPr="00DE1402" w:rsidRDefault="00E1270A" w:rsidP="00E1270A">
      <w:pPr>
        <w:spacing w:after="240"/>
        <w:rPr>
          <w:rFonts w:cstheme="minorHAnsi"/>
          <w:color w:val="333333"/>
        </w:rPr>
      </w:pPr>
      <w:r w:rsidRPr="00DE1402">
        <w:rPr>
          <w:rFonts w:cstheme="minorHAnsi"/>
          <w:color w:val="333333"/>
          <w:shd w:val="clear" w:color="auto" w:fill="FFFFFF"/>
        </w:rPr>
        <w:t xml:space="preserve">V návrhu Rámcovej dohody v jej prílohe č.1. bod 1. objednávateľ uvádza požadovanú podporu protokolov SMPP a </w:t>
      </w:r>
      <w:proofErr w:type="spellStart"/>
      <w:r w:rsidRPr="00DE1402">
        <w:rPr>
          <w:rFonts w:cstheme="minorHAnsi"/>
          <w:color w:val="333333"/>
          <w:shd w:val="clear" w:color="auto" w:fill="FFFFFF"/>
        </w:rPr>
        <w:t>RestFull</w:t>
      </w:r>
      <w:proofErr w:type="spellEnd"/>
      <w:r w:rsidRPr="00DE1402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DE1402">
        <w:rPr>
          <w:rFonts w:cstheme="minorHAnsi"/>
          <w:color w:val="333333"/>
          <w:shd w:val="clear" w:color="auto" w:fill="FFFFFF"/>
        </w:rPr>
        <w:t>Services</w:t>
      </w:r>
      <w:proofErr w:type="spellEnd"/>
      <w:r w:rsidRPr="00DE1402">
        <w:rPr>
          <w:rFonts w:cstheme="minorHAnsi"/>
          <w:color w:val="333333"/>
          <w:shd w:val="clear" w:color="auto" w:fill="FFFFFF"/>
        </w:rPr>
        <w:t>.</w:t>
      </w:r>
      <w:r w:rsidRPr="00DE1402">
        <w:rPr>
          <w:rFonts w:cstheme="minorHAnsi"/>
          <w:color w:val="333333"/>
        </w:rPr>
        <w:br/>
      </w:r>
      <w:r w:rsidRPr="00DE1402">
        <w:rPr>
          <w:rFonts w:cstheme="minorHAnsi"/>
          <w:color w:val="333333"/>
          <w:shd w:val="clear" w:color="auto" w:fill="FFFFFF"/>
        </w:rPr>
        <w:t>Požaduje objednávateľ podporu oboch protokolov? Ak áno, požaduje objednávateľ súčasnú podporu oboch protokolov?</w:t>
      </w:r>
    </w:p>
    <w:p w:rsidR="00E1270A" w:rsidRPr="00DE1402" w:rsidRDefault="00E1270A" w:rsidP="00DE1402">
      <w:pPr>
        <w:spacing w:after="0"/>
        <w:rPr>
          <w:rFonts w:cstheme="minorHAnsi"/>
          <w:color w:val="333333"/>
        </w:rPr>
      </w:pPr>
      <w:r w:rsidRPr="00DE1402">
        <w:rPr>
          <w:rFonts w:cstheme="minorHAnsi"/>
          <w:color w:val="333333"/>
        </w:rPr>
        <w:t xml:space="preserve">Odpoveď: </w:t>
      </w:r>
    </w:p>
    <w:p w:rsidR="00E1270A" w:rsidRPr="00DE1402" w:rsidRDefault="00DE1402" w:rsidP="00DE1402">
      <w:pPr>
        <w:spacing w:after="0"/>
        <w:rPr>
          <w:rFonts w:cstheme="minorHAnsi"/>
          <w:color w:val="333333"/>
        </w:rPr>
      </w:pPr>
      <w:r w:rsidRPr="00DE1402">
        <w:rPr>
          <w:rFonts w:eastAsia="Calibri" w:cstheme="minorHAnsi"/>
          <w:b/>
          <w:bCs/>
          <w:color w:val="000000"/>
        </w:rPr>
        <w:t xml:space="preserve">Požadujeme </w:t>
      </w:r>
      <w:bookmarkStart w:id="0" w:name="_GoBack"/>
      <w:bookmarkEnd w:id="0"/>
      <w:r w:rsidRPr="00DE1402">
        <w:rPr>
          <w:rFonts w:eastAsia="Calibri" w:cstheme="minorHAnsi"/>
          <w:b/>
          <w:bCs/>
          <w:color w:val="000000"/>
        </w:rPr>
        <w:t>oba protokoly súčasne.</w:t>
      </w:r>
    </w:p>
    <w:p w:rsidR="00DE1402" w:rsidRPr="00DE1402" w:rsidRDefault="00DE1402" w:rsidP="00E1270A">
      <w:pPr>
        <w:spacing w:after="240"/>
        <w:rPr>
          <w:rFonts w:cstheme="minorHAnsi"/>
          <w:b/>
          <w:color w:val="333333"/>
          <w:shd w:val="clear" w:color="auto" w:fill="FFFFFF"/>
        </w:rPr>
      </w:pPr>
    </w:p>
    <w:p w:rsidR="00E1270A" w:rsidRPr="00DE1402" w:rsidRDefault="00E1270A" w:rsidP="00E1270A">
      <w:pPr>
        <w:spacing w:after="240"/>
        <w:rPr>
          <w:rFonts w:cstheme="minorHAnsi"/>
          <w:color w:val="333333"/>
          <w:shd w:val="clear" w:color="auto" w:fill="FFFFFF"/>
        </w:rPr>
      </w:pPr>
      <w:r w:rsidRPr="00DE1402">
        <w:rPr>
          <w:rFonts w:cstheme="minorHAnsi"/>
          <w:b/>
          <w:color w:val="333333"/>
          <w:shd w:val="clear" w:color="auto" w:fill="FFFFFF"/>
        </w:rPr>
        <w:t xml:space="preserve">Otázka č.2: </w:t>
      </w:r>
      <w:r w:rsidRPr="00DE1402">
        <w:rPr>
          <w:rFonts w:cstheme="minorHAnsi"/>
          <w:b/>
          <w:color w:val="333333"/>
        </w:rPr>
        <w:br/>
      </w:r>
      <w:r w:rsidRPr="00DE1402">
        <w:rPr>
          <w:rFonts w:cstheme="minorHAnsi"/>
          <w:color w:val="333333"/>
          <w:shd w:val="clear" w:color="auto" w:fill="FFFFFF"/>
        </w:rPr>
        <w:t xml:space="preserve">V návrhu Rámcovej dohody, v </w:t>
      </w:r>
      <w:proofErr w:type="spellStart"/>
      <w:r w:rsidRPr="00DE1402">
        <w:rPr>
          <w:rFonts w:cstheme="minorHAnsi"/>
          <w:color w:val="333333"/>
          <w:shd w:val="clear" w:color="auto" w:fill="FFFFFF"/>
        </w:rPr>
        <w:t>čl.XII</w:t>
      </w:r>
      <w:proofErr w:type="spellEnd"/>
      <w:r w:rsidRPr="00DE1402">
        <w:rPr>
          <w:rFonts w:cstheme="minorHAnsi"/>
          <w:color w:val="333333"/>
          <w:shd w:val="clear" w:color="auto" w:fill="FFFFFF"/>
        </w:rPr>
        <w:t xml:space="preserve">. bod 12.2. sa objednávateľ odvoláva na Etický kódex Všeobecnej zdravotnej poisťovne </w:t>
      </w:r>
      <w:proofErr w:type="spellStart"/>
      <w:r w:rsidRPr="00DE1402">
        <w:rPr>
          <w:rFonts w:cstheme="minorHAnsi"/>
          <w:color w:val="333333"/>
          <w:shd w:val="clear" w:color="auto" w:fill="FFFFFF"/>
        </w:rPr>
        <w:t>a.s</w:t>
      </w:r>
      <w:proofErr w:type="spellEnd"/>
      <w:r w:rsidRPr="00DE1402">
        <w:rPr>
          <w:rFonts w:cstheme="minorHAnsi"/>
          <w:color w:val="333333"/>
          <w:shd w:val="clear" w:color="auto" w:fill="FFFFFF"/>
        </w:rPr>
        <w:t>.</w:t>
      </w:r>
      <w:r w:rsidRPr="00DE1402">
        <w:rPr>
          <w:rFonts w:cstheme="minorHAnsi"/>
          <w:color w:val="333333"/>
        </w:rPr>
        <w:br/>
      </w:r>
      <w:r w:rsidRPr="00DE1402">
        <w:rPr>
          <w:rFonts w:cstheme="minorHAnsi"/>
          <w:color w:val="333333"/>
          <w:shd w:val="clear" w:color="auto" w:fill="FFFFFF"/>
        </w:rPr>
        <w:t>Prosíme objednávateľa o poskytnutie tohto dokumentu.“</w:t>
      </w:r>
    </w:p>
    <w:p w:rsidR="00E1270A" w:rsidRPr="00DE1402" w:rsidRDefault="00E1270A" w:rsidP="00DE1402">
      <w:pPr>
        <w:spacing w:after="0"/>
        <w:rPr>
          <w:rFonts w:cstheme="minorHAnsi"/>
          <w:color w:val="333333"/>
        </w:rPr>
      </w:pPr>
      <w:r w:rsidRPr="00DE1402">
        <w:rPr>
          <w:rFonts w:cstheme="minorHAnsi"/>
          <w:color w:val="333333"/>
        </w:rPr>
        <w:t xml:space="preserve">Odpoveď: </w:t>
      </w:r>
    </w:p>
    <w:p w:rsidR="00DE1402" w:rsidRPr="00DE1402" w:rsidRDefault="00DE1402" w:rsidP="00DE1402">
      <w:pPr>
        <w:spacing w:after="0"/>
        <w:jc w:val="both"/>
        <w:rPr>
          <w:rFonts w:eastAsia="Calibri" w:cstheme="minorHAnsi"/>
          <w:b/>
          <w:bCs/>
          <w:color w:val="000000"/>
        </w:rPr>
      </w:pPr>
      <w:r w:rsidRPr="00DE1402">
        <w:rPr>
          <w:rFonts w:eastAsia="Calibri" w:cstheme="minorHAnsi"/>
          <w:b/>
          <w:bCs/>
          <w:color w:val="000000"/>
        </w:rPr>
        <w:t xml:space="preserve">Etický kódex Všeobecnej zdravotnej poisťovne je zverejnený na stránke: </w:t>
      </w:r>
    </w:p>
    <w:p w:rsidR="00DE1402" w:rsidRDefault="00124938" w:rsidP="00DE1402">
      <w:pPr>
        <w:spacing w:after="0"/>
        <w:jc w:val="both"/>
        <w:rPr>
          <w:rFonts w:eastAsia="Calibri" w:cstheme="minorHAnsi"/>
          <w:b/>
          <w:bCs/>
          <w:color w:val="000000"/>
        </w:rPr>
      </w:pPr>
      <w:hyperlink r:id="rId5" w:history="1">
        <w:r w:rsidR="00DE1402" w:rsidRPr="00FB0417">
          <w:rPr>
            <w:rStyle w:val="Hypertextovprepojenie"/>
            <w:rFonts w:eastAsia="Calibri" w:cstheme="minorHAnsi"/>
            <w:b/>
            <w:bCs/>
          </w:rPr>
          <w:t>https://www.vszp.sk/transparentne/pre-verejnost/eticky-kodex.html</w:t>
        </w:r>
      </w:hyperlink>
    </w:p>
    <w:p w:rsidR="00DE1402" w:rsidRPr="00DE1402" w:rsidRDefault="00DE1402" w:rsidP="00DE1402">
      <w:pPr>
        <w:spacing w:after="0"/>
        <w:jc w:val="both"/>
        <w:rPr>
          <w:rFonts w:eastAsia="Calibri" w:cstheme="minorHAnsi"/>
          <w:b/>
          <w:bCs/>
          <w:color w:val="000000"/>
        </w:rPr>
      </w:pPr>
    </w:p>
    <w:p w:rsidR="005F1F35" w:rsidRPr="00DE1402" w:rsidRDefault="005F1F35" w:rsidP="00075EC1">
      <w:pPr>
        <w:jc w:val="both"/>
        <w:rPr>
          <w:rFonts w:cstheme="minorHAnsi"/>
        </w:rPr>
      </w:pPr>
      <w:r w:rsidRPr="00DE1402">
        <w:rPr>
          <w:rFonts w:cstheme="minorHAnsi"/>
        </w:rPr>
        <w:t xml:space="preserve">S pozdravom </w:t>
      </w:r>
    </w:p>
    <w:p w:rsidR="005F1F35" w:rsidRPr="00DE1402" w:rsidRDefault="005F1F35" w:rsidP="00075EC1">
      <w:pPr>
        <w:spacing w:after="0"/>
        <w:jc w:val="both"/>
        <w:rPr>
          <w:rFonts w:cstheme="minorHAnsi"/>
        </w:rPr>
      </w:pPr>
      <w:r w:rsidRPr="00DE1402">
        <w:rPr>
          <w:rFonts w:cstheme="minorHAnsi"/>
        </w:rPr>
        <w:t xml:space="preserve">                                                                                                                              Mgr. Martin Garaj </w:t>
      </w:r>
    </w:p>
    <w:p w:rsidR="005F1F35" w:rsidRPr="00DE1402" w:rsidRDefault="005F1F35" w:rsidP="005F1F35">
      <w:pPr>
        <w:spacing w:after="0"/>
        <w:rPr>
          <w:rFonts w:cstheme="minorHAnsi"/>
        </w:rPr>
      </w:pPr>
      <w:r w:rsidRPr="00DE1402">
        <w:rPr>
          <w:rFonts w:cstheme="minorHAnsi"/>
        </w:rPr>
        <w:t xml:space="preserve">                                                                                                           riaditeľ Odboru verejného obstarávania </w:t>
      </w:r>
    </w:p>
    <w:sectPr w:rsidR="005F1F35" w:rsidRPr="00DE1402" w:rsidSect="005F1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43"/>
    <w:rsid w:val="00075EC1"/>
    <w:rsid w:val="00124938"/>
    <w:rsid w:val="001A2FDE"/>
    <w:rsid w:val="001E03AF"/>
    <w:rsid w:val="004520BF"/>
    <w:rsid w:val="004B2C40"/>
    <w:rsid w:val="004D5702"/>
    <w:rsid w:val="00522FBA"/>
    <w:rsid w:val="005F1F35"/>
    <w:rsid w:val="007061AE"/>
    <w:rsid w:val="007A53AE"/>
    <w:rsid w:val="00835D94"/>
    <w:rsid w:val="0091075F"/>
    <w:rsid w:val="00917C96"/>
    <w:rsid w:val="00BC5073"/>
    <w:rsid w:val="00D70843"/>
    <w:rsid w:val="00D7190A"/>
    <w:rsid w:val="00DE1402"/>
    <w:rsid w:val="00DE7317"/>
    <w:rsid w:val="00E1270A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7C37"/>
  <w15:chartTrackingRefBased/>
  <w15:docId w15:val="{AEBB131C-E53F-48E6-8838-B2E73BA1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A2FDE"/>
    <w:rPr>
      <w:color w:val="0000FF"/>
      <w:u w:val="single"/>
    </w:rPr>
  </w:style>
  <w:style w:type="table" w:styleId="Mriekatabuky">
    <w:name w:val="Table Grid"/>
    <w:basedOn w:val="Normlnatabuka"/>
    <w:uiPriority w:val="39"/>
    <w:rsid w:val="001A2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B2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C40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E14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szp.sk/transparentne/pre-verejnost/eticky-kodex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13</cp:revision>
  <cp:lastPrinted>2022-01-12T06:12:00Z</cp:lastPrinted>
  <dcterms:created xsi:type="dcterms:W3CDTF">2022-01-12T05:51:00Z</dcterms:created>
  <dcterms:modified xsi:type="dcterms:W3CDTF">2022-01-13T08:26:00Z</dcterms:modified>
</cp:coreProperties>
</file>