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642A272B" w:rsidR="005D7EAE" w:rsidRPr="00A11C15" w:rsidRDefault="00FA793F" w:rsidP="005C41D1">
      <w:pPr>
        <w:widowControl/>
        <w:adjustRightInd w:val="0"/>
        <w:jc w:val="center"/>
        <w:rPr>
          <w:rFonts w:asciiTheme="minorHAnsi" w:eastAsiaTheme="minorHAnsi" w:hAnsiTheme="minorHAnsi" w:cstheme="minorHAnsi"/>
          <w:b/>
          <w:i/>
          <w:iCs/>
          <w:sz w:val="32"/>
          <w:szCs w:val="32"/>
          <w:lang w:val="sk-SK" w:eastAsia="en-US"/>
        </w:rPr>
      </w:pPr>
      <w:r w:rsidRPr="00A11C15">
        <w:rPr>
          <w:rFonts w:asciiTheme="minorHAnsi" w:hAnsiTheme="minorHAnsi" w:cstheme="minorHAnsi"/>
          <w:b/>
          <w:i/>
          <w:iCs/>
          <w:sz w:val="32"/>
          <w:szCs w:val="32"/>
        </w:rPr>
        <w:t>„</w:t>
      </w:r>
      <w:r w:rsidR="00A11C15" w:rsidRPr="00A11C15">
        <w:rPr>
          <w:rFonts w:asciiTheme="minorHAnsi" w:eastAsiaTheme="minorHAnsi" w:hAnsiTheme="minorHAnsi" w:cstheme="minorHAnsi"/>
          <w:b/>
          <w:i/>
          <w:iCs/>
          <w:sz w:val="32"/>
          <w:szCs w:val="32"/>
          <w:lang w:val="sk-SK" w:eastAsia="en-US"/>
        </w:rPr>
        <w:t xml:space="preserve">ZŠ Mirka </w:t>
      </w:r>
      <w:proofErr w:type="spellStart"/>
      <w:r w:rsidR="00A11C15" w:rsidRPr="00A11C15">
        <w:rPr>
          <w:rFonts w:asciiTheme="minorHAnsi" w:eastAsiaTheme="minorHAnsi" w:hAnsiTheme="minorHAnsi" w:cstheme="minorHAnsi"/>
          <w:b/>
          <w:i/>
          <w:iCs/>
          <w:sz w:val="32"/>
          <w:szCs w:val="32"/>
          <w:lang w:val="sk-SK" w:eastAsia="en-US"/>
        </w:rPr>
        <w:t>Nešpora</w:t>
      </w:r>
      <w:proofErr w:type="spellEnd"/>
      <w:r w:rsidR="00A11C15" w:rsidRPr="00A11C15">
        <w:rPr>
          <w:rFonts w:asciiTheme="minorHAnsi" w:eastAsiaTheme="minorHAnsi" w:hAnsiTheme="minorHAnsi" w:cstheme="minorHAnsi"/>
          <w:b/>
          <w:i/>
          <w:iCs/>
          <w:sz w:val="32"/>
          <w:szCs w:val="32"/>
          <w:lang w:val="sk-SK" w:eastAsia="en-US"/>
        </w:rPr>
        <w:t xml:space="preserve"> 2, Prešov – zníženie energetickej náročnosti objektu</w:t>
      </w:r>
      <w:r w:rsidRPr="00A11C15">
        <w:rPr>
          <w:rFonts w:asciiTheme="minorHAnsi" w:hAnsiTheme="minorHAnsi" w:cstheme="minorHAnsi"/>
          <w:b/>
          <w:i/>
          <w:iCs/>
          <w:sz w:val="32"/>
          <w:szCs w:val="32"/>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EA7CC9" w:rsidRPr="00141B3D" w14:paraId="1913C7C6" w14:textId="77777777" w:rsidTr="00632BB4">
        <w:trPr>
          <w:trHeight w:val="294"/>
        </w:trPr>
        <w:tc>
          <w:tcPr>
            <w:tcW w:w="3071" w:type="dxa"/>
          </w:tcPr>
          <w:p w14:paraId="6836844B" w14:textId="55F15B41" w:rsidR="00EA7CC9" w:rsidRPr="00112B41" w:rsidRDefault="00EA7CC9" w:rsidP="00EA7CC9">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606BD3C5" w:rsidR="00EA7CC9" w:rsidRPr="00112B41" w:rsidRDefault="00EA7CC9" w:rsidP="00EA7CC9">
            <w:pPr>
              <w:widowControl/>
              <w:adjustRightInd w:val="0"/>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Mesto Prešov</w:t>
            </w:r>
          </w:p>
        </w:tc>
      </w:tr>
      <w:tr w:rsidR="00EA7CC9" w:rsidRPr="00141B3D" w14:paraId="40694B94" w14:textId="77777777" w:rsidTr="00632BB4">
        <w:trPr>
          <w:trHeight w:val="294"/>
        </w:trPr>
        <w:tc>
          <w:tcPr>
            <w:tcW w:w="3071" w:type="dxa"/>
          </w:tcPr>
          <w:p w14:paraId="26E3AC6E" w14:textId="0454A40E" w:rsidR="00EA7CC9" w:rsidRPr="00112B41" w:rsidRDefault="00EA7CC9" w:rsidP="00EA7CC9">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10E4916" w:rsidR="00EA7CC9" w:rsidRPr="00112B41" w:rsidRDefault="00EA7CC9" w:rsidP="00EA7CC9">
            <w:pPr>
              <w:spacing w:line="264" w:lineRule="exact"/>
              <w:ind w:right="45"/>
              <w:rPr>
                <w:rFonts w:asciiTheme="minorHAnsi" w:hAnsiTheme="minorHAnsi" w:cstheme="minorHAnsi"/>
              </w:rPr>
            </w:pPr>
            <w:r w:rsidRPr="00B37341">
              <w:rPr>
                <w:rFonts w:asciiTheme="minorHAnsi" w:hAnsiTheme="minorHAnsi" w:cstheme="minorHAnsi"/>
              </w:rPr>
              <w:t>Hlavná 73, 080 01 Prešov</w:t>
            </w:r>
          </w:p>
        </w:tc>
      </w:tr>
      <w:tr w:rsidR="00EA7CC9" w:rsidRPr="00141B3D" w14:paraId="1CDC723C" w14:textId="77777777" w:rsidTr="00632BB4">
        <w:trPr>
          <w:trHeight w:val="607"/>
        </w:trPr>
        <w:tc>
          <w:tcPr>
            <w:tcW w:w="3071" w:type="dxa"/>
          </w:tcPr>
          <w:p w14:paraId="55BB70A5" w14:textId="0FE6198D" w:rsidR="00EA7CC9" w:rsidRPr="00112B41" w:rsidRDefault="00EA7CC9" w:rsidP="00EA7CC9">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7E16D48F" w:rsidR="00EA7CC9" w:rsidRPr="00112B41" w:rsidRDefault="00EA7CC9" w:rsidP="00EA7CC9">
            <w:pPr>
              <w:widowControl/>
              <w:adjustRightInd w:val="0"/>
              <w:rPr>
                <w:rFonts w:asciiTheme="minorHAnsi" w:eastAsiaTheme="minorHAnsi" w:hAnsiTheme="minorHAnsi" w:cstheme="minorHAnsi"/>
                <w:lang w:val="sk-SK" w:eastAsia="en-US"/>
              </w:rPr>
            </w:pPr>
            <w:r w:rsidRPr="00B37341">
              <w:rPr>
                <w:rFonts w:asciiTheme="minorHAnsi" w:hAnsiTheme="minorHAnsi" w:cstheme="minorHAnsi"/>
              </w:rPr>
              <w:t>00327646</w:t>
            </w:r>
          </w:p>
        </w:tc>
      </w:tr>
      <w:tr w:rsidR="00EA7CC9" w:rsidRPr="00141B3D" w14:paraId="08751122" w14:textId="77777777" w:rsidTr="00632BB4">
        <w:trPr>
          <w:trHeight w:val="294"/>
        </w:trPr>
        <w:tc>
          <w:tcPr>
            <w:tcW w:w="3071" w:type="dxa"/>
          </w:tcPr>
          <w:p w14:paraId="50171A39" w14:textId="196A5324" w:rsidR="00EA7CC9" w:rsidRPr="00112B41" w:rsidRDefault="00EA7CC9" w:rsidP="00EA7CC9">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040C3979" w:rsidR="00EA7CC9" w:rsidRPr="00112B41" w:rsidRDefault="00EA7CC9" w:rsidP="00EA7CC9">
            <w:pPr>
              <w:spacing w:line="264" w:lineRule="exact"/>
              <w:ind w:right="45"/>
              <w:rPr>
                <w:rFonts w:asciiTheme="minorHAnsi" w:hAnsiTheme="minorHAnsi" w:cstheme="minorHAnsi"/>
                <w:spacing w:val="-1"/>
              </w:rPr>
            </w:pPr>
            <w:r w:rsidRPr="00B37341">
              <w:rPr>
                <w:rFonts w:asciiTheme="minorHAnsi" w:hAnsiTheme="minorHAnsi" w:cstheme="minorHAnsi"/>
              </w:rPr>
              <w:t>Ing. Andrea Turčanová, primátorka mesta</w:t>
            </w:r>
          </w:p>
        </w:tc>
      </w:tr>
      <w:tr w:rsidR="00EA7CC9" w:rsidRPr="00141B3D" w14:paraId="51FD2FA1" w14:textId="77777777" w:rsidTr="00632BB4">
        <w:trPr>
          <w:trHeight w:val="294"/>
        </w:trPr>
        <w:tc>
          <w:tcPr>
            <w:tcW w:w="3071" w:type="dxa"/>
          </w:tcPr>
          <w:p w14:paraId="4423AFEB" w14:textId="77777777" w:rsidR="00EA7CC9" w:rsidRPr="00B37341" w:rsidRDefault="00EA7CC9" w:rsidP="00EA7CC9">
            <w:pPr>
              <w:spacing w:line="264" w:lineRule="exact"/>
              <w:ind w:left="203" w:right="45"/>
              <w:rPr>
                <w:rFonts w:asciiTheme="minorHAnsi" w:hAnsiTheme="minorHAnsi" w:cstheme="minorHAnsi"/>
              </w:rPr>
            </w:pPr>
            <w:r w:rsidRPr="00B37341">
              <w:rPr>
                <w:rFonts w:asciiTheme="minorHAnsi" w:hAnsiTheme="minorHAnsi" w:cstheme="minorHAnsi"/>
              </w:rPr>
              <w:t>Adresa profilu verejného obstarávateľa /URL/:</w:t>
            </w:r>
          </w:p>
          <w:p w14:paraId="54C9B3DC" w14:textId="64058DF4" w:rsidR="00EA7CC9" w:rsidRPr="00555786" w:rsidRDefault="00EA7CC9" w:rsidP="00EA7CC9">
            <w:pPr>
              <w:spacing w:line="264" w:lineRule="exact"/>
              <w:ind w:left="191" w:right="45"/>
              <w:rPr>
                <w:rFonts w:asciiTheme="minorHAnsi" w:hAnsiTheme="minorHAnsi" w:cstheme="minorHAnsi"/>
              </w:rPr>
            </w:pPr>
          </w:p>
        </w:tc>
        <w:tc>
          <w:tcPr>
            <w:tcW w:w="6223" w:type="dxa"/>
          </w:tcPr>
          <w:p w14:paraId="06EF614D" w14:textId="77777777" w:rsidR="00EA7CC9" w:rsidRPr="00B37341" w:rsidRDefault="00EA7CC9" w:rsidP="00EA7CC9">
            <w:pPr>
              <w:spacing w:line="264" w:lineRule="exact"/>
              <w:ind w:right="45"/>
              <w:rPr>
                <w:rFonts w:asciiTheme="minorHAnsi" w:hAnsiTheme="minorHAnsi" w:cstheme="minorHAnsi"/>
              </w:rPr>
            </w:pPr>
          </w:p>
          <w:p w14:paraId="287486AA" w14:textId="77777777" w:rsidR="00EA7CC9" w:rsidRPr="00B37341" w:rsidRDefault="00EA7CC9" w:rsidP="00EA7CC9">
            <w:pPr>
              <w:spacing w:line="264" w:lineRule="exact"/>
              <w:ind w:right="45"/>
              <w:rPr>
                <w:rFonts w:asciiTheme="minorHAnsi" w:hAnsiTheme="minorHAnsi" w:cstheme="minorHAnsi"/>
              </w:rPr>
            </w:pPr>
            <w:hyperlink r:id="rId9" w:history="1">
              <w:r w:rsidRPr="00B37341">
                <w:rPr>
                  <w:rStyle w:val="Hypertextovprepojenie"/>
                  <w:rFonts w:asciiTheme="minorHAnsi" w:hAnsiTheme="minorHAnsi" w:cstheme="minorHAnsi"/>
                </w:rPr>
                <w:t>https://www.uvo.gov.sk/vyhladavanie-profilov/zakazky/5963</w:t>
              </w:r>
            </w:hyperlink>
          </w:p>
          <w:p w14:paraId="5905E3B3" w14:textId="2820A1E4" w:rsidR="00EA7CC9" w:rsidRPr="00555786" w:rsidRDefault="00EA7CC9" w:rsidP="00EA7CC9">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387CD9EF" w:rsidR="00C137C4" w:rsidRPr="00EA7CC9"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EA7CC9">
        <w:rPr>
          <w:rFonts w:asciiTheme="minorHAnsi" w:hAnsiTheme="minorHAnsi" w:cstheme="minorHAnsi"/>
          <w:b w:val="0"/>
          <w:i w:val="0"/>
          <w:sz w:val="22"/>
          <w:szCs w:val="22"/>
        </w:rPr>
        <w:t xml:space="preserve">Názov: </w:t>
      </w:r>
      <w:r w:rsidRPr="00EA7CC9">
        <w:rPr>
          <w:rFonts w:asciiTheme="minorHAnsi" w:hAnsiTheme="minorHAnsi" w:cstheme="minorHAnsi"/>
          <w:i w:val="0"/>
          <w:color w:val="000000" w:themeColor="text1"/>
          <w:sz w:val="22"/>
          <w:szCs w:val="22"/>
        </w:rPr>
        <w:t>„</w:t>
      </w:r>
      <w:r w:rsidR="00EA7CC9" w:rsidRPr="00EA7CC9">
        <w:rPr>
          <w:rFonts w:asciiTheme="minorHAnsi" w:eastAsiaTheme="minorHAnsi" w:hAnsiTheme="minorHAnsi" w:cstheme="minorHAnsi"/>
          <w:sz w:val="22"/>
          <w:szCs w:val="22"/>
          <w:lang w:val="sk-SK" w:eastAsia="en-US"/>
        </w:rPr>
        <w:t xml:space="preserve">ZŠ Mirka </w:t>
      </w:r>
      <w:proofErr w:type="spellStart"/>
      <w:r w:rsidR="00EA7CC9" w:rsidRPr="00EA7CC9">
        <w:rPr>
          <w:rFonts w:asciiTheme="minorHAnsi" w:eastAsiaTheme="minorHAnsi" w:hAnsiTheme="minorHAnsi" w:cstheme="minorHAnsi"/>
          <w:sz w:val="22"/>
          <w:szCs w:val="22"/>
          <w:lang w:val="sk-SK" w:eastAsia="en-US"/>
        </w:rPr>
        <w:t>Nešpora</w:t>
      </w:r>
      <w:proofErr w:type="spellEnd"/>
      <w:r w:rsidR="00EA7CC9" w:rsidRPr="00EA7CC9">
        <w:rPr>
          <w:rFonts w:asciiTheme="minorHAnsi" w:eastAsiaTheme="minorHAnsi" w:hAnsiTheme="minorHAnsi" w:cstheme="minorHAnsi"/>
          <w:sz w:val="22"/>
          <w:szCs w:val="22"/>
          <w:lang w:val="sk-SK" w:eastAsia="en-US"/>
        </w:rPr>
        <w:t xml:space="preserve"> 2, Prešov – zníženie energetickej náročnosti objektu</w:t>
      </w:r>
      <w:r w:rsidR="00C137C4" w:rsidRPr="00EA7CC9">
        <w:rPr>
          <w:rFonts w:asciiTheme="minorHAnsi" w:eastAsiaTheme="minorHAnsi" w:hAnsiTheme="minorHAnsi" w:cstheme="minorHAnsi"/>
          <w:i w:val="0"/>
          <w:sz w:val="22"/>
          <w:szCs w:val="22"/>
          <w:lang w:val="sk-SK" w:eastAsia="en-US"/>
        </w:rPr>
        <w:t>“</w:t>
      </w:r>
    </w:p>
    <w:p w14:paraId="01026FE6" w14:textId="77777777" w:rsidR="005D7EAE" w:rsidRPr="00EA7CC9"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EA7CC9">
        <w:rPr>
          <w:rFonts w:asciiTheme="minorHAnsi" w:hAnsiTheme="minorHAnsi" w:cstheme="minorHAnsi"/>
        </w:rPr>
        <w:t>Opis predmetu</w:t>
      </w:r>
      <w:r w:rsidRPr="00EA7CC9">
        <w:rPr>
          <w:rFonts w:asciiTheme="minorHAnsi" w:hAnsiTheme="minorHAnsi" w:cstheme="minorHAnsi"/>
          <w:spacing w:val="1"/>
        </w:rPr>
        <w:t xml:space="preserve"> </w:t>
      </w:r>
      <w:r w:rsidRPr="00EA7CC9">
        <w:rPr>
          <w:rFonts w:asciiTheme="minorHAnsi" w:hAnsiTheme="minorHAnsi" w:cstheme="minorHAnsi"/>
        </w:rPr>
        <w:t>zákazky</w:t>
      </w:r>
    </w:p>
    <w:p w14:paraId="558B6AFF" w14:textId="77777777" w:rsidR="005D7EAE" w:rsidRPr="00EA7CC9" w:rsidRDefault="00FA793F">
      <w:pPr>
        <w:pStyle w:val="Zkladntext"/>
        <w:spacing w:before="121"/>
        <w:ind w:left="866"/>
        <w:jc w:val="both"/>
        <w:rPr>
          <w:rFonts w:asciiTheme="minorHAnsi" w:hAnsiTheme="minorHAnsi" w:cstheme="minorHAnsi"/>
          <w:sz w:val="22"/>
          <w:szCs w:val="22"/>
        </w:rPr>
      </w:pPr>
      <w:r w:rsidRPr="00EA7CC9">
        <w:rPr>
          <w:rFonts w:asciiTheme="minorHAnsi" w:hAnsiTheme="minorHAnsi" w:cstheme="minorHAnsi"/>
          <w:sz w:val="22"/>
          <w:szCs w:val="22"/>
        </w:rPr>
        <w:t>Podrobný opis predmetu zákazky je uvedený v časti B.2 týchto Súťažných podkladov</w:t>
      </w:r>
    </w:p>
    <w:p w14:paraId="6094AB6D" w14:textId="77777777" w:rsidR="00CA7708" w:rsidRPr="00EA7CC9"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EA7CC9">
        <w:rPr>
          <w:rFonts w:asciiTheme="minorHAnsi" w:hAnsiTheme="minorHAnsi" w:cstheme="minorHAnsi"/>
        </w:rPr>
        <w:t>Hlavný predmet a doplňujúce predmety zo Spoločného slovníka obstarávania</w:t>
      </w:r>
      <w:r w:rsidRPr="00EA7CC9">
        <w:rPr>
          <w:rFonts w:asciiTheme="minorHAnsi" w:hAnsiTheme="minorHAnsi" w:cstheme="minorHAnsi"/>
          <w:spacing w:val="-6"/>
        </w:rPr>
        <w:t xml:space="preserve"> </w:t>
      </w:r>
      <w:r w:rsidRPr="00EA7CC9">
        <w:rPr>
          <w:rFonts w:asciiTheme="minorHAnsi" w:hAnsiTheme="minorHAnsi" w:cstheme="minorHAnsi"/>
        </w:rPr>
        <w:t>(CPV):</w:t>
      </w:r>
    </w:p>
    <w:p w14:paraId="1AF1EE5C" w14:textId="45029CBB" w:rsidR="00796CD4" w:rsidRPr="00EA7CC9" w:rsidRDefault="00796CD4" w:rsidP="00413D56">
      <w:pPr>
        <w:pStyle w:val="Zkladntext"/>
        <w:spacing w:before="118"/>
        <w:ind w:left="866"/>
        <w:jc w:val="both"/>
        <w:rPr>
          <w:rFonts w:asciiTheme="minorHAnsi" w:hAnsiTheme="minorHAnsi" w:cstheme="minorHAnsi"/>
          <w:sz w:val="22"/>
          <w:szCs w:val="22"/>
        </w:rPr>
      </w:pPr>
      <w:r w:rsidRPr="00EA7CC9">
        <w:rPr>
          <w:rFonts w:asciiTheme="minorHAnsi" w:eastAsiaTheme="minorHAnsi" w:hAnsiTheme="minorHAnsi" w:cstheme="minorHAnsi"/>
          <w:sz w:val="22"/>
          <w:szCs w:val="22"/>
          <w:lang w:val="sk-SK" w:eastAsia="en-US"/>
        </w:rPr>
        <w:t xml:space="preserve">Hlavný kód CPV: </w:t>
      </w:r>
      <w:r w:rsidR="00EA7CC9" w:rsidRPr="00EA7CC9">
        <w:rPr>
          <w:rFonts w:asciiTheme="minorHAnsi" w:eastAsiaTheme="minorHAnsi" w:hAnsiTheme="minorHAnsi" w:cstheme="minorHAnsi"/>
          <w:sz w:val="22"/>
          <w:szCs w:val="22"/>
          <w:lang w:val="sk-SK" w:eastAsia="en-US"/>
        </w:rPr>
        <w:t>45214210-5</w:t>
      </w:r>
    </w:p>
    <w:p w14:paraId="706B04C6" w14:textId="2E96D8B6" w:rsidR="003907E3" w:rsidRPr="00EA7CC9"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EA7CC9">
      <w:pPr>
        <w:pStyle w:val="Zkladntext"/>
        <w:numPr>
          <w:ilvl w:val="0"/>
          <w:numId w:val="6"/>
        </w:numPr>
        <w:spacing w:line="276" w:lineRule="auto"/>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EA7CC9">
      <w:pPr>
        <w:pStyle w:val="Odsekzoznamu"/>
        <w:numPr>
          <w:ilvl w:val="1"/>
          <w:numId w:val="6"/>
        </w:numPr>
        <w:tabs>
          <w:tab w:val="left" w:pos="866"/>
          <w:tab w:val="left" w:pos="867"/>
        </w:tabs>
        <w:spacing w:line="276" w:lineRule="auto"/>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rsidP="00EA7CC9">
      <w:pPr>
        <w:pStyle w:val="Zkladntext"/>
        <w:spacing w:line="276" w:lineRule="auto"/>
        <w:rPr>
          <w:rFonts w:asciiTheme="minorHAnsi" w:hAnsiTheme="minorHAnsi" w:cstheme="minorHAnsi"/>
          <w:sz w:val="22"/>
          <w:szCs w:val="22"/>
        </w:rPr>
      </w:pPr>
    </w:p>
    <w:p w14:paraId="2A3BF8CF"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EA7CC9">
      <w:pPr>
        <w:pStyle w:val="Odsekzoznamu"/>
        <w:numPr>
          <w:ilvl w:val="1"/>
          <w:numId w:val="6"/>
        </w:numPr>
        <w:tabs>
          <w:tab w:val="left" w:pos="876"/>
          <w:tab w:val="left" w:pos="877"/>
        </w:tabs>
        <w:spacing w:line="276" w:lineRule="auto"/>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EA7CC9">
      <w:pPr>
        <w:pStyle w:val="Odsekzoznamu"/>
        <w:numPr>
          <w:ilvl w:val="1"/>
          <w:numId w:val="6"/>
        </w:numPr>
        <w:tabs>
          <w:tab w:val="left" w:pos="876"/>
          <w:tab w:val="left" w:pos="877"/>
        </w:tabs>
        <w:spacing w:line="276" w:lineRule="auto"/>
        <w:ind w:left="879" w:hanging="578"/>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rsidP="00EA7CC9">
      <w:pPr>
        <w:pStyle w:val="Zkladntext"/>
        <w:spacing w:line="276" w:lineRule="auto"/>
        <w:rPr>
          <w:rFonts w:asciiTheme="minorHAnsi" w:hAnsiTheme="minorHAnsi" w:cstheme="minorHAnsi"/>
          <w:sz w:val="22"/>
          <w:szCs w:val="22"/>
        </w:rPr>
      </w:pPr>
    </w:p>
    <w:p w14:paraId="2429A9E2"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4AFCFFE3" w:rsidR="00C137C4" w:rsidRPr="00EA7CC9" w:rsidRDefault="00FA793F" w:rsidP="00EA7CC9">
      <w:pPr>
        <w:pStyle w:val="Odsekzoznamu"/>
        <w:numPr>
          <w:ilvl w:val="1"/>
          <w:numId w:val="6"/>
        </w:numPr>
        <w:spacing w:line="276" w:lineRule="auto"/>
        <w:ind w:left="873" w:hanging="576"/>
        <w:rPr>
          <w:rFonts w:asciiTheme="minorHAnsi" w:hAnsiTheme="minorHAnsi" w:cstheme="minorHAnsi"/>
          <w:b/>
          <w:bCs/>
          <w:i/>
          <w:iCs/>
        </w:rPr>
      </w:pPr>
      <w:r w:rsidRPr="00EA7CC9">
        <w:rPr>
          <w:rFonts w:asciiTheme="minorHAnsi" w:hAnsiTheme="minorHAnsi" w:cstheme="minorHAnsi"/>
        </w:rPr>
        <w:t>Miesto alebo miesta dodania predmetu zákazky:</w:t>
      </w:r>
      <w:r w:rsidRPr="00EA7CC9">
        <w:rPr>
          <w:rFonts w:asciiTheme="minorHAnsi" w:hAnsiTheme="minorHAnsi" w:cstheme="minorHAnsi"/>
          <w:spacing w:val="12"/>
        </w:rPr>
        <w:t xml:space="preserve"> </w:t>
      </w:r>
    </w:p>
    <w:p w14:paraId="67CD2F09" w14:textId="04CDB8B3" w:rsidR="004C4559" w:rsidRPr="00EA7CC9" w:rsidRDefault="00EA7CC9" w:rsidP="00EA7CC9">
      <w:pPr>
        <w:pStyle w:val="Odsekzoznamu"/>
        <w:spacing w:line="276" w:lineRule="auto"/>
        <w:ind w:left="873"/>
        <w:rPr>
          <w:rFonts w:asciiTheme="minorHAnsi" w:hAnsiTheme="minorHAnsi" w:cstheme="minorHAnsi"/>
          <w:b/>
          <w:bCs/>
          <w:i/>
          <w:iCs/>
        </w:rPr>
      </w:pPr>
      <w:r w:rsidRPr="00EA7CC9">
        <w:rPr>
          <w:rFonts w:asciiTheme="minorHAnsi" w:eastAsiaTheme="minorHAnsi" w:hAnsiTheme="minorHAnsi" w:cstheme="minorHAnsi"/>
          <w:lang w:val="sk-SK" w:eastAsia="en-US"/>
        </w:rPr>
        <w:t xml:space="preserve">ZŠ Mirka </w:t>
      </w:r>
      <w:proofErr w:type="spellStart"/>
      <w:r w:rsidRPr="00EA7CC9">
        <w:rPr>
          <w:rFonts w:asciiTheme="minorHAnsi" w:eastAsiaTheme="minorHAnsi" w:hAnsiTheme="minorHAnsi" w:cstheme="minorHAnsi"/>
          <w:lang w:val="sk-SK" w:eastAsia="en-US"/>
        </w:rPr>
        <w:t>Nešpora</w:t>
      </w:r>
      <w:proofErr w:type="spellEnd"/>
      <w:r w:rsidRPr="00EA7CC9">
        <w:rPr>
          <w:rFonts w:asciiTheme="minorHAnsi" w:eastAsiaTheme="minorHAnsi" w:hAnsiTheme="minorHAnsi" w:cstheme="minorHAnsi"/>
          <w:lang w:val="sk-SK" w:eastAsia="en-US"/>
        </w:rPr>
        <w:t xml:space="preserve"> 2, Prešov</w:t>
      </w:r>
    </w:p>
    <w:p w14:paraId="31973884" w14:textId="77777777" w:rsidR="005652E5" w:rsidRPr="00EA7CC9" w:rsidRDefault="00FA793F" w:rsidP="00EA7CC9">
      <w:pPr>
        <w:pStyle w:val="Odsekzoznamu"/>
        <w:numPr>
          <w:ilvl w:val="1"/>
          <w:numId w:val="6"/>
        </w:numPr>
        <w:tabs>
          <w:tab w:val="left" w:pos="876"/>
          <w:tab w:val="left" w:pos="877"/>
          <w:tab w:val="left" w:pos="5264"/>
        </w:tabs>
        <w:spacing w:line="276" w:lineRule="auto"/>
        <w:ind w:left="873" w:hanging="576"/>
        <w:rPr>
          <w:rFonts w:asciiTheme="minorHAnsi" w:hAnsiTheme="minorHAnsi" w:cstheme="minorHAnsi"/>
          <w:b/>
          <w:i/>
        </w:rPr>
      </w:pPr>
      <w:r w:rsidRPr="00EA7CC9">
        <w:rPr>
          <w:rFonts w:asciiTheme="minorHAnsi" w:hAnsiTheme="minorHAnsi" w:cstheme="minorHAnsi"/>
        </w:rPr>
        <w:t>Dĺžka trvania – lehota</w:t>
      </w:r>
      <w:r w:rsidRPr="00EA7CC9">
        <w:rPr>
          <w:rFonts w:asciiTheme="minorHAnsi" w:hAnsiTheme="minorHAnsi" w:cstheme="minorHAnsi"/>
          <w:spacing w:val="-8"/>
        </w:rPr>
        <w:t xml:space="preserve"> </w:t>
      </w:r>
      <w:r w:rsidRPr="00EA7CC9">
        <w:rPr>
          <w:rFonts w:asciiTheme="minorHAnsi" w:hAnsiTheme="minorHAnsi" w:cstheme="minorHAnsi"/>
        </w:rPr>
        <w:t>trvania</w:t>
      </w:r>
      <w:r w:rsidRPr="00EA7CC9">
        <w:rPr>
          <w:rFonts w:asciiTheme="minorHAnsi" w:hAnsiTheme="minorHAnsi" w:cstheme="minorHAnsi"/>
          <w:spacing w:val="-1"/>
        </w:rPr>
        <w:t xml:space="preserve"> </w:t>
      </w:r>
      <w:r w:rsidRPr="00EA7CC9">
        <w:rPr>
          <w:rFonts w:asciiTheme="minorHAnsi" w:hAnsiTheme="minorHAnsi" w:cstheme="minorHAnsi"/>
        </w:rPr>
        <w:t>Zmluvy:</w:t>
      </w:r>
      <w:r w:rsidRPr="00EA7CC9">
        <w:rPr>
          <w:rFonts w:asciiTheme="minorHAnsi" w:hAnsiTheme="minorHAnsi" w:cstheme="minorHAnsi"/>
        </w:rPr>
        <w:tab/>
      </w:r>
    </w:p>
    <w:p w14:paraId="6E34E1AE" w14:textId="6DF61191" w:rsidR="005D7EAE" w:rsidRPr="005652E5" w:rsidRDefault="005652E5" w:rsidP="00EA7CC9">
      <w:pPr>
        <w:pStyle w:val="Odsekzoznamu"/>
        <w:tabs>
          <w:tab w:val="left" w:pos="876"/>
          <w:tab w:val="left" w:pos="877"/>
          <w:tab w:val="left" w:pos="5264"/>
        </w:tabs>
        <w:spacing w:line="276" w:lineRule="auto"/>
        <w:ind w:left="873"/>
        <w:rPr>
          <w:rFonts w:asciiTheme="minorHAnsi" w:hAnsiTheme="minorHAnsi" w:cstheme="minorHAnsi"/>
          <w:i/>
        </w:rPr>
      </w:pPr>
      <w:r w:rsidRPr="00EA7CC9">
        <w:rPr>
          <w:rFonts w:asciiTheme="minorHAnsi" w:eastAsia="Times New Roman" w:hAnsiTheme="minorHAnsi" w:cstheme="minorHAnsi"/>
          <w:b/>
          <w:bCs/>
        </w:rPr>
        <w:t xml:space="preserve">do </w:t>
      </w:r>
      <w:r w:rsidR="00EA7CC9" w:rsidRPr="00EA7CC9">
        <w:rPr>
          <w:rFonts w:asciiTheme="minorHAnsi" w:eastAsia="Times New Roman" w:hAnsiTheme="minorHAnsi" w:cstheme="minorHAnsi"/>
          <w:b/>
          <w:bCs/>
        </w:rPr>
        <w:t>6</w:t>
      </w:r>
      <w:r w:rsidR="001C38EA" w:rsidRPr="00EA7CC9">
        <w:rPr>
          <w:rFonts w:asciiTheme="minorHAnsi" w:eastAsia="Times New Roman" w:hAnsiTheme="minorHAnsi" w:cstheme="minorHAnsi"/>
          <w:b/>
          <w:bCs/>
        </w:rPr>
        <w:t xml:space="preserve"> </w:t>
      </w:r>
      <w:r w:rsidRPr="00EA7CC9">
        <w:rPr>
          <w:rFonts w:asciiTheme="minorHAnsi" w:eastAsia="Times New Roman" w:hAnsiTheme="minorHAnsi" w:cstheme="minorHAnsi"/>
          <w:b/>
          <w:bCs/>
        </w:rPr>
        <w:t>mesiacov</w:t>
      </w:r>
      <w:r w:rsidRPr="00EA7CC9">
        <w:rPr>
          <w:rFonts w:asciiTheme="minorHAnsi" w:eastAsia="Times New Roman" w:hAnsiTheme="minorHAnsi" w:cstheme="minorHAnsi"/>
        </w:rPr>
        <w:t xml:space="preserve"> od prevzatia staveniska zhotoviteľom</w:t>
      </w:r>
    </w:p>
    <w:p w14:paraId="7DC2D1D5" w14:textId="43AB21D0" w:rsidR="005D7EAE" w:rsidRDefault="005D7EAE">
      <w:pPr>
        <w:pStyle w:val="Zkladntext"/>
        <w:spacing w:before="8"/>
        <w:rPr>
          <w:rFonts w:asciiTheme="minorHAnsi" w:hAnsiTheme="minorHAnsi" w:cstheme="minorHAnsi"/>
          <w:b/>
          <w:i/>
          <w:sz w:val="22"/>
          <w:szCs w:val="22"/>
        </w:rPr>
      </w:pPr>
    </w:p>
    <w:p w14:paraId="173D028E" w14:textId="77777777" w:rsidR="00EA7CC9" w:rsidRPr="00F574E4" w:rsidRDefault="00EA7CC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524BE418" w14:textId="372DC421" w:rsidR="00B92A7F" w:rsidRPr="00ED7793" w:rsidRDefault="00F46051" w:rsidP="00E3206A">
      <w:pPr>
        <w:pStyle w:val="Odsekzoznamu"/>
        <w:numPr>
          <w:ilvl w:val="1"/>
          <w:numId w:val="6"/>
        </w:numPr>
        <w:tabs>
          <w:tab w:val="left" w:pos="877"/>
        </w:tabs>
        <w:spacing w:before="118"/>
        <w:ind w:right="117" w:hanging="576"/>
        <w:jc w:val="both"/>
        <w:rPr>
          <w:rFonts w:ascii="Calibri" w:hAnsi="Calibri" w:cs="Calibri"/>
        </w:rPr>
      </w:pPr>
      <w:r w:rsidRPr="004737DF">
        <w:rPr>
          <w:rFonts w:asciiTheme="minorHAnsi" w:eastAsiaTheme="minorHAnsi" w:hAnsiTheme="minorHAnsi" w:cstheme="minorHAnsi"/>
          <w:lang w:val="sk-SK" w:eastAsia="en-US"/>
        </w:rPr>
        <w:t xml:space="preserve">Predmet </w:t>
      </w:r>
      <w:r w:rsidRPr="00ED7793">
        <w:rPr>
          <w:rFonts w:ascii="Calibri" w:eastAsiaTheme="minorHAnsi" w:hAnsi="Calibri" w:cs="Calibri"/>
          <w:lang w:val="sk-SK" w:eastAsia="en-US"/>
        </w:rPr>
        <w:t>zákazky bude financovaný z Operačného programu Kvalita životného prostredia, Kód výzvy: OPKZP-PO4-SC431-2021-68</w:t>
      </w:r>
      <w:r w:rsidR="00586962" w:rsidRPr="00ED7793">
        <w:rPr>
          <w:rFonts w:ascii="Calibri" w:eastAsiaTheme="minorHAnsi" w:hAnsi="Calibri" w:cs="Calibri"/>
          <w:lang w:val="sk-SK" w:eastAsia="en-US"/>
        </w:rPr>
        <w:t xml:space="preserve"> </w:t>
      </w:r>
      <w:r w:rsidRPr="00ED7793">
        <w:rPr>
          <w:rFonts w:ascii="Calibri" w:eastAsiaTheme="minorHAnsi" w:hAnsi="Calibri" w:cs="Calibri"/>
          <w:lang w:val="sk-SK" w:eastAsia="en-US"/>
        </w:rPr>
        <w:t xml:space="preserve">a rozpočtu mesta </w:t>
      </w:r>
      <w:r w:rsidR="00586962" w:rsidRPr="00ED7793">
        <w:rPr>
          <w:rFonts w:ascii="Calibri" w:eastAsiaTheme="minorHAnsi" w:hAnsi="Calibri" w:cs="Calibri"/>
          <w:lang w:val="sk-SK" w:eastAsia="en-US"/>
        </w:rPr>
        <w:t>Prešov</w:t>
      </w:r>
      <w:r w:rsidRPr="00ED7793">
        <w:rPr>
          <w:rFonts w:ascii="Calibri" w:eastAsiaTheme="minorHAnsi" w:hAnsi="Calibri" w:cs="Calibri"/>
          <w:lang w:val="sk-SK" w:eastAsia="en-US"/>
        </w:rPr>
        <w:t>.</w:t>
      </w:r>
      <w:r w:rsidRPr="00ED7793">
        <w:rPr>
          <w:rFonts w:ascii="Calibri" w:hAnsi="Calibri" w:cs="Calibri"/>
        </w:rPr>
        <w:t xml:space="preserve"> </w:t>
      </w:r>
    </w:p>
    <w:p w14:paraId="191A93F0" w14:textId="42BAF116" w:rsidR="009E2A67" w:rsidRPr="00ED7793" w:rsidRDefault="00FA793F" w:rsidP="00B92A7F">
      <w:pPr>
        <w:pStyle w:val="Odsekzoznamu"/>
        <w:tabs>
          <w:tab w:val="left" w:pos="877"/>
        </w:tabs>
        <w:spacing w:before="118"/>
        <w:ind w:left="876" w:right="117"/>
        <w:jc w:val="both"/>
        <w:rPr>
          <w:rFonts w:ascii="Calibri" w:hAnsi="Calibri" w:cs="Calibri"/>
        </w:rPr>
      </w:pPr>
      <w:r w:rsidRPr="00ED7793">
        <w:rPr>
          <w:rFonts w:ascii="Calibri" w:hAnsi="Calibri" w:cs="Calibri"/>
        </w:rPr>
        <w:t xml:space="preserve">Verejný obstarávateľ určil v súlade s § 6 ZVO predpokladanú hodnotu zákazky spolu vo výške </w:t>
      </w:r>
      <w:r w:rsidR="00ED7793" w:rsidRPr="00ED7793">
        <w:rPr>
          <w:rFonts w:ascii="Calibri" w:eastAsiaTheme="minorHAnsi" w:hAnsi="Calibri" w:cs="Calibri"/>
          <w:b/>
          <w:bCs/>
          <w:lang w:val="sk-SK" w:eastAsia="en-US"/>
        </w:rPr>
        <w:t>1 234 375,57</w:t>
      </w:r>
      <w:r w:rsidR="00ED7793" w:rsidRPr="00ED7793">
        <w:rPr>
          <w:rFonts w:ascii="Calibri" w:eastAsiaTheme="minorHAnsi" w:hAnsi="Calibri" w:cs="Calibri"/>
          <w:lang w:val="sk-SK" w:eastAsia="en-US"/>
        </w:rPr>
        <w:t xml:space="preserve"> </w:t>
      </w:r>
      <w:r w:rsidRPr="00ED7793">
        <w:rPr>
          <w:rFonts w:ascii="Calibri" w:hAnsi="Calibri" w:cs="Calibri"/>
          <w:b/>
        </w:rPr>
        <w:t xml:space="preserve">€ bez DPH </w:t>
      </w:r>
      <w:r w:rsidRPr="00ED7793">
        <w:rPr>
          <w:rFonts w:ascii="Calibri" w:hAnsi="Calibri" w:cs="Calibri"/>
        </w:rPr>
        <w:t>a vychádza z ceny, za ktorú sa obvykle zhotovuje rovnaký alebo porovnateľný predmet zákazky v čase, keď sa výzva na predkladanie ponúk posiela na uverejnenie.</w:t>
      </w:r>
    </w:p>
    <w:p w14:paraId="047E33C2" w14:textId="77777777" w:rsidR="00413D56" w:rsidRPr="00ED7793" w:rsidRDefault="00413D56" w:rsidP="009E2A67">
      <w:pPr>
        <w:pStyle w:val="Zkladntext"/>
        <w:ind w:left="787"/>
        <w:rPr>
          <w:rFonts w:ascii="Calibri" w:hAnsi="Calibri" w:cs="Calibr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63A7B1FA" w:rsidR="005D7EAE"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4E71BD78" w14:textId="557853DF" w:rsidR="003C1225" w:rsidRPr="003C1225" w:rsidRDefault="009E7906" w:rsidP="003C1225">
      <w:pPr>
        <w:pStyle w:val="Odsekzoznamu"/>
        <w:numPr>
          <w:ilvl w:val="1"/>
          <w:numId w:val="6"/>
        </w:numPr>
        <w:tabs>
          <w:tab w:val="left" w:pos="877"/>
        </w:tabs>
        <w:spacing w:before="7"/>
        <w:ind w:right="148" w:hanging="576"/>
        <w:jc w:val="both"/>
        <w:rPr>
          <w:rFonts w:asciiTheme="minorHAnsi" w:hAnsiTheme="minorHAnsi" w:cstheme="minorHAnsi"/>
        </w:rPr>
      </w:pPr>
      <w:r w:rsidRPr="009E7906">
        <w:rPr>
          <w:rFonts w:asciiTheme="minorHAnsi" w:hAnsiTheme="minorHAnsi" w:cstheme="minorHAnsi"/>
        </w:rPr>
        <w:t xml:space="preserve">Verejný obstarávateľ </w:t>
      </w:r>
      <w:r w:rsidRPr="009E7906">
        <w:rPr>
          <w:rFonts w:asciiTheme="minorHAnsi" w:hAnsiTheme="minorHAnsi" w:cstheme="minorHAnsi"/>
        </w:rPr>
        <w:t xml:space="preserve">požaduje </w:t>
      </w:r>
      <w:r w:rsidRPr="009E7906">
        <w:rPr>
          <w:rFonts w:asciiTheme="minorHAnsi" w:hAnsiTheme="minorHAnsi" w:cstheme="minorHAnsi"/>
        </w:rPr>
        <w:t xml:space="preserve">ako zmluvnú podmienku </w:t>
      </w:r>
      <w:r w:rsidRPr="003C1225">
        <w:rPr>
          <w:rFonts w:asciiTheme="minorHAnsi" w:hAnsiTheme="minorHAnsi" w:cstheme="minorHAnsi"/>
          <w:b/>
          <w:bCs/>
        </w:rPr>
        <w:t>zloženie realizačnej zábezpeky vo výške 5 % bez DPH z ceny diela</w:t>
      </w:r>
      <w:r w:rsidRPr="003C1225">
        <w:rPr>
          <w:rFonts w:asciiTheme="minorHAnsi" w:hAnsiTheme="minorHAnsi" w:cstheme="minorHAnsi"/>
          <w:b/>
          <w:bCs/>
        </w:rPr>
        <w:t>.</w:t>
      </w:r>
      <w:r>
        <w:rPr>
          <w:rFonts w:asciiTheme="minorHAnsi" w:hAnsiTheme="minorHAnsi" w:cstheme="minorHAnsi"/>
        </w:rPr>
        <w:t xml:space="preserve"> </w:t>
      </w:r>
      <w:r w:rsidRPr="009E7906">
        <w:rPr>
          <w:rFonts w:asciiTheme="minorHAnsi" w:hAnsiTheme="minorHAnsi" w:cstheme="minorHAnsi"/>
        </w:rPr>
        <w:t xml:space="preserve">Dôvodom zloženia realizačnej zábezpeky je ochrana objednávateľa pred škodami.  </w:t>
      </w:r>
      <w:r w:rsidRPr="009E7906">
        <w:rPr>
          <w:rFonts w:asciiTheme="minorHAnsi" w:hAnsiTheme="minorHAnsi" w:cstheme="minorHAnsi"/>
        </w:rPr>
        <w:t>Z</w:t>
      </w:r>
      <w:r w:rsidRPr="009E7906">
        <w:rPr>
          <w:rFonts w:asciiTheme="minorHAnsi" w:hAnsiTheme="minorHAnsi" w:cstheme="minorHAnsi"/>
        </w:rPr>
        <w:t>ábezpeka musí byť zložená po nadobudnutí účinnosti Zmluvy</w:t>
      </w:r>
      <w:r>
        <w:rPr>
          <w:rFonts w:asciiTheme="minorHAnsi" w:hAnsiTheme="minorHAnsi" w:cstheme="minorHAnsi"/>
        </w:rPr>
        <w:t xml:space="preserve"> o dielo</w:t>
      </w:r>
      <w:r w:rsidRPr="003C1225">
        <w:rPr>
          <w:rFonts w:asciiTheme="minorHAnsi" w:hAnsiTheme="minorHAnsi" w:cstheme="minorHAnsi"/>
        </w:rPr>
        <w:t>.</w:t>
      </w:r>
      <w:r w:rsidRPr="003C1225">
        <w:rPr>
          <w:rFonts w:asciiTheme="minorHAnsi" w:hAnsiTheme="minorHAnsi" w:cstheme="minorHAnsi"/>
        </w:rPr>
        <w:t xml:space="preserve"> </w:t>
      </w:r>
      <w:r w:rsidR="003C1225" w:rsidRPr="003C1225">
        <w:rPr>
          <w:rFonts w:asciiTheme="minorHAnsi" w:eastAsiaTheme="minorHAnsi" w:hAnsiTheme="minorHAnsi" w:cstheme="minorHAnsi"/>
          <w:lang w:val="sk-SK" w:eastAsia="en-US"/>
        </w:rPr>
        <w:t xml:space="preserve">Podmienky zloženia depozitu sú uvedené v </w:t>
      </w:r>
      <w:proofErr w:type="spellStart"/>
      <w:r w:rsidR="003C1225" w:rsidRPr="003C1225">
        <w:rPr>
          <w:rFonts w:asciiTheme="minorHAnsi" w:eastAsiaTheme="minorHAnsi" w:hAnsiTheme="minorHAnsi" w:cstheme="minorHAnsi"/>
          <w:lang w:val="sk-SK" w:eastAsia="en-US"/>
        </w:rPr>
        <w:t>ZoD</w:t>
      </w:r>
      <w:proofErr w:type="spellEnd"/>
      <w:r w:rsidR="003C1225" w:rsidRPr="003C1225">
        <w:rPr>
          <w:rFonts w:asciiTheme="minorHAnsi" w:eastAsiaTheme="minorHAnsi" w:hAnsiTheme="minorHAnsi" w:cstheme="minorHAnsi"/>
          <w:lang w:val="sk-SK" w:eastAsia="en-US"/>
        </w:rPr>
        <w:t>.</w:t>
      </w:r>
    </w:p>
    <w:p w14:paraId="7185DD4A" w14:textId="77777777" w:rsidR="009E7906" w:rsidRPr="009E7906" w:rsidRDefault="009E7906">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4C2E8B3F"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w:t>
      </w:r>
      <w:r w:rsidR="00EA7CC9">
        <w:rPr>
          <w:rFonts w:asciiTheme="minorHAnsi" w:hAnsiTheme="minorHAnsi" w:cstheme="minorHAnsi"/>
          <w:b/>
          <w:highlight w:val="yellow"/>
        </w:rPr>
        <w:t>8</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E93A3D7" w14:textId="1BC297FA" w:rsidR="001421DD" w:rsidRPr="001421DD" w:rsidRDefault="001421DD" w:rsidP="001421DD">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0" w:history="1">
        <w:r w:rsidRPr="001421DD">
          <w:rPr>
            <w:rStyle w:val="Hypertextovprepojenie"/>
            <w:rFonts w:asciiTheme="minorHAnsi" w:eastAsiaTheme="minorHAnsi" w:hAnsiTheme="minorHAnsi" w:cstheme="minorHAnsi"/>
            <w:b/>
            <w:bCs/>
            <w:sz w:val="22"/>
            <w:szCs w:val="22"/>
            <w:lang w:eastAsia="en-US"/>
          </w:rPr>
          <w:t>https://josephine.proebiz.com/sk/tender/15906/summary</w:t>
        </w:r>
      </w:hyperlink>
    </w:p>
    <w:p w14:paraId="5BFFADC4" w14:textId="4134C56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559A1A90" w14:textId="77777777" w:rsidR="001421DD" w:rsidRPr="001421DD" w:rsidRDefault="001421DD" w:rsidP="001421DD">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1" w:history="1">
        <w:r w:rsidRPr="001421DD">
          <w:rPr>
            <w:rStyle w:val="Hypertextovprepojenie"/>
            <w:rFonts w:asciiTheme="minorHAnsi" w:eastAsiaTheme="minorHAnsi" w:hAnsiTheme="minorHAnsi" w:cstheme="minorHAnsi"/>
            <w:b/>
            <w:bCs/>
            <w:sz w:val="22"/>
            <w:szCs w:val="22"/>
            <w:lang w:eastAsia="en-US"/>
          </w:rPr>
          <w:t>https://josephine.proebiz.com/sk/tender/15906/summary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5E5C4690"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DF3E3B" w:rsidRPr="00DF3E3B">
        <w:rPr>
          <w:rFonts w:ascii="Calibri" w:eastAsiaTheme="minorHAnsi" w:hAnsi="Calibri" w:cs="Calibri"/>
          <w:b/>
          <w:bCs/>
          <w:lang w:val="sk-SK" w:eastAsia="en-US"/>
        </w:rPr>
        <w:t xml:space="preserve">ZŠ Mirka </w:t>
      </w:r>
      <w:proofErr w:type="spellStart"/>
      <w:r w:rsidR="00DF3E3B" w:rsidRPr="00DF3E3B">
        <w:rPr>
          <w:rFonts w:ascii="Calibri" w:eastAsiaTheme="minorHAnsi" w:hAnsi="Calibri" w:cs="Calibri"/>
          <w:b/>
          <w:bCs/>
          <w:lang w:val="sk-SK" w:eastAsia="en-US"/>
        </w:rPr>
        <w:t>Nešpora</w:t>
      </w:r>
      <w:proofErr w:type="spellEnd"/>
      <w:r w:rsidR="00DF3E3B" w:rsidRPr="00DF3E3B">
        <w:rPr>
          <w:rFonts w:ascii="Calibri" w:eastAsiaTheme="minorHAnsi" w:hAnsi="Calibri" w:cs="Calibri"/>
          <w:b/>
          <w:bCs/>
          <w:lang w:val="sk-SK" w:eastAsia="en-US"/>
        </w:rPr>
        <w:t xml:space="preserve"> 2, Prešov – zníženie energetickej náročnosti objektu</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56DBA9D9"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DF3E3B" w:rsidRPr="00DF3E3B">
        <w:rPr>
          <w:rFonts w:asciiTheme="minorHAnsi" w:hAnsiTheme="minorHAnsi" w:cstheme="minorHAnsi"/>
          <w:i w:val="0"/>
          <w:sz w:val="22"/>
          <w:szCs w:val="22"/>
          <w:highlight w:val="yellow"/>
        </w:rPr>
        <w:t>30</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224D895" w14:textId="77777777" w:rsidR="00DF3E3B" w:rsidRPr="00625FC6" w:rsidRDefault="00DF3E3B" w:rsidP="00DF3E3B">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A958DEA" w14:textId="77777777" w:rsidR="00DF3E3B" w:rsidRPr="00BE2D21" w:rsidRDefault="00DF3E3B" w:rsidP="00DF3E3B">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3FA28062" w14:textId="77777777" w:rsidR="00DF3E3B" w:rsidRPr="00DF3E3B" w:rsidRDefault="00DF3E3B" w:rsidP="00DF3E3B">
      <w:pPr>
        <w:pStyle w:val="PredformtovanHTML"/>
        <w:numPr>
          <w:ilvl w:val="0"/>
          <w:numId w:val="17"/>
        </w:numPr>
        <w:shd w:val="clear" w:color="auto" w:fill="FFFFFF"/>
        <w:jc w:val="both"/>
        <w:rPr>
          <w:rFonts w:asciiTheme="minorHAnsi" w:hAnsiTheme="minorHAnsi" w:cstheme="minorHAnsi"/>
          <w:b/>
          <w:bCs/>
          <w:noProof w:val="0"/>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6FA59DC5" w:rsidR="00C42230" w:rsidRPr="009033E4" w:rsidRDefault="00C42230" w:rsidP="00DF3E3B">
      <w:pPr>
        <w:pStyle w:val="PredformtovanHTML"/>
        <w:shd w:val="clear" w:color="auto" w:fill="FFFFFF"/>
        <w:ind w:left="1800"/>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90C8B69"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w:t>
      </w:r>
      <w:r w:rsidR="00DF3E3B">
        <w:rPr>
          <w:rFonts w:asciiTheme="minorHAnsi" w:eastAsia="Calibri" w:hAnsiTheme="minorHAnsi" w:cstheme="minorHAnsi"/>
          <w:b/>
          <w:bCs/>
          <w:color w:val="000000"/>
          <w:highlight w:val="yellow"/>
        </w:rPr>
        <w:t>8</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98EDFB" w14:textId="29E6B3BF" w:rsidR="001421DD" w:rsidRPr="001421DD" w:rsidRDefault="001421DD" w:rsidP="001421DD">
      <w:pPr>
        <w:pStyle w:val="Zarkazkladnhotextu21"/>
        <w:tabs>
          <w:tab w:val="left" w:pos="993"/>
          <w:tab w:val="right" w:leader="dot" w:pos="10033"/>
        </w:tabs>
        <w:rPr>
          <w:rFonts w:asciiTheme="minorHAnsi" w:hAnsiTheme="minorHAnsi" w:cstheme="minorHAnsi"/>
          <w:b/>
          <w:bCs/>
          <w:color w:val="000000" w:themeColor="text1"/>
          <w:sz w:val="22"/>
          <w:szCs w:val="22"/>
        </w:rPr>
      </w:pPr>
      <w:r>
        <w:rPr>
          <w:rFonts w:asciiTheme="minorHAnsi" w:eastAsiaTheme="minorHAnsi" w:hAnsiTheme="minorHAnsi" w:cstheme="minorHAnsi"/>
          <w:b/>
          <w:bCs/>
          <w:sz w:val="22"/>
          <w:szCs w:val="22"/>
          <w:lang w:eastAsia="en-US"/>
        </w:rPr>
        <w:tab/>
      </w:r>
      <w:hyperlink r:id="rId14" w:history="1">
        <w:r w:rsidR="00DF3E3B" w:rsidRPr="00005854">
          <w:rPr>
            <w:rStyle w:val="Hypertextovprepojenie"/>
            <w:rFonts w:asciiTheme="minorHAnsi" w:eastAsiaTheme="minorHAnsi" w:hAnsiTheme="minorHAnsi" w:cstheme="minorHAnsi"/>
            <w:b/>
            <w:bCs/>
            <w:sz w:val="22"/>
            <w:szCs w:val="22"/>
            <w:lang w:eastAsia="en-US"/>
          </w:rPr>
          <w:t>https://josephine.proebiz.com/sk/tender/15906/summary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5B04A7A9"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DF3E3B">
        <w:rPr>
          <w:rFonts w:asciiTheme="minorHAnsi" w:eastAsiaTheme="minorHAnsi" w:hAnsiTheme="minorHAnsi" w:cstheme="minorHAnsi"/>
          <w:b/>
          <w:bCs/>
          <w:lang w:val="sk-SK" w:eastAsia="en-US"/>
        </w:rPr>
        <w:t>Prešov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2CB61C72"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DF3E3B" w:rsidRPr="00DF3E3B">
        <w:rPr>
          <w:rFonts w:ascii="Calibri" w:eastAsiaTheme="minorHAnsi" w:hAnsi="Calibri" w:cs="Calibri"/>
          <w:b/>
          <w:bCs/>
          <w:i/>
          <w:iCs/>
          <w:lang w:val="sk-SK" w:eastAsia="en-US"/>
        </w:rPr>
        <w:t xml:space="preserve">ZŠ Mirka </w:t>
      </w:r>
      <w:proofErr w:type="spellStart"/>
      <w:r w:rsidR="00DF3E3B" w:rsidRPr="00DF3E3B">
        <w:rPr>
          <w:rFonts w:ascii="Calibri" w:eastAsiaTheme="minorHAnsi" w:hAnsi="Calibri" w:cs="Calibri"/>
          <w:b/>
          <w:bCs/>
          <w:i/>
          <w:iCs/>
          <w:lang w:val="sk-SK" w:eastAsia="en-US"/>
        </w:rPr>
        <w:t>Nešpora</w:t>
      </w:r>
      <w:proofErr w:type="spellEnd"/>
      <w:r w:rsidR="00DF3E3B" w:rsidRPr="00DF3E3B">
        <w:rPr>
          <w:rFonts w:ascii="Calibri" w:eastAsiaTheme="minorHAnsi" w:hAnsi="Calibri" w:cs="Calibri"/>
          <w:b/>
          <w:bCs/>
          <w:i/>
          <w:iCs/>
          <w:lang w:val="sk-SK" w:eastAsia="en-US"/>
        </w:rPr>
        <w:t xml:space="preserve"> 2, Prešov – zníženie energetickej náročnosti objektu</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6DEE022" w:rsidR="0040071E" w:rsidRPr="00D23C89" w:rsidRDefault="0040071E" w:rsidP="00DF3E3B">
      <w:pPr>
        <w:widowControl/>
        <w:adjustRightInd w:val="0"/>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380171">
        <w:rPr>
          <w:rFonts w:asciiTheme="minorHAnsi" w:hAnsiTheme="minorHAnsi" w:cstheme="minorHAnsi"/>
          <w:b/>
          <w:bCs/>
        </w:rPr>
        <w:t xml:space="preserve">Vestníku </w:t>
      </w:r>
      <w:r w:rsidR="00D23C89" w:rsidRPr="00380171">
        <w:rPr>
          <w:rFonts w:asciiTheme="minorHAnsi" w:hAnsiTheme="minorHAnsi" w:cstheme="minorHAnsi"/>
          <w:b/>
          <w:bCs/>
          <w:color w:val="000000" w:themeColor="text1"/>
        </w:rPr>
        <w:t>č.</w:t>
      </w:r>
      <w:r w:rsidR="00D23C89" w:rsidRPr="00380171">
        <w:rPr>
          <w:rFonts w:asciiTheme="minorHAnsi" w:hAnsiTheme="minorHAnsi" w:cstheme="minorHAnsi"/>
          <w:b/>
          <w:color w:val="000000" w:themeColor="text1"/>
        </w:rPr>
        <w:t xml:space="preserve"> </w:t>
      </w:r>
      <w:r w:rsidR="00380171" w:rsidRPr="00380171">
        <w:rPr>
          <w:rFonts w:asciiTheme="minorHAnsi" w:hAnsiTheme="minorHAnsi" w:cstheme="minorHAnsi"/>
          <w:b/>
          <w:bCs/>
          <w:color w:val="000000"/>
        </w:rPr>
        <w:t>2</w:t>
      </w:r>
      <w:r w:rsidR="00DF3E3B">
        <w:rPr>
          <w:rFonts w:asciiTheme="minorHAnsi" w:hAnsiTheme="minorHAnsi" w:cstheme="minorHAnsi"/>
          <w:b/>
          <w:bCs/>
          <w:color w:val="000000"/>
        </w:rPr>
        <w:t>68</w:t>
      </w:r>
      <w:r w:rsidR="00380171" w:rsidRPr="00380171">
        <w:rPr>
          <w:rFonts w:asciiTheme="minorHAnsi" w:hAnsiTheme="minorHAnsi" w:cstheme="minorHAnsi"/>
          <w:b/>
          <w:bCs/>
          <w:color w:val="000000"/>
        </w:rPr>
        <w:t xml:space="preserve">/2021 – </w:t>
      </w:r>
      <w:r w:rsidR="00DF3E3B">
        <w:rPr>
          <w:rFonts w:asciiTheme="minorHAnsi" w:hAnsiTheme="minorHAnsi" w:cstheme="minorHAnsi"/>
          <w:b/>
          <w:bCs/>
          <w:color w:val="000000"/>
        </w:rPr>
        <w:t>19.11</w:t>
      </w:r>
      <w:r w:rsidR="00380171" w:rsidRPr="00380171">
        <w:rPr>
          <w:rFonts w:asciiTheme="minorHAnsi" w:hAnsiTheme="minorHAnsi" w:cstheme="minorHAnsi"/>
          <w:b/>
          <w:bCs/>
          <w:color w:val="000000"/>
        </w:rPr>
        <w:t xml:space="preserve">.2021, zn. </w:t>
      </w:r>
      <w:r w:rsidR="00DF3E3B">
        <w:rPr>
          <w:rFonts w:asciiTheme="minorHAnsi" w:hAnsiTheme="minorHAnsi" w:cstheme="minorHAnsi"/>
          <w:b/>
          <w:bCs/>
          <w:color w:val="000000"/>
        </w:rPr>
        <w:t>56799</w:t>
      </w:r>
      <w:r w:rsidR="00380171" w:rsidRPr="00380171">
        <w:rPr>
          <w:rFonts w:asciiTheme="minorHAnsi" w:hAnsiTheme="minorHAnsi" w:cstheme="minorHAnsi"/>
          <w:b/>
          <w:bCs/>
          <w:color w:val="000000"/>
        </w:rPr>
        <w:t>- WYP</w:t>
      </w:r>
      <w:r w:rsidR="00DF3E3B">
        <w:rPr>
          <w:rFonts w:asciiTheme="minorHAnsi" w:hAnsiTheme="minorHAnsi" w:cstheme="minorHAnsi"/>
          <w:b/>
          <w:bCs/>
          <w:color w:val="00000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F6FCA9D"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 xml:space="preserve">Obsahom projektovej dokumentácie je návrh stavebných úprav podľa zákona č. 555/2005 </w:t>
      </w:r>
      <w:proofErr w:type="spellStart"/>
      <w:r w:rsidRPr="0018772A">
        <w:rPr>
          <w:rFonts w:asciiTheme="minorHAnsi" w:eastAsiaTheme="minorHAnsi" w:hAnsiTheme="minorHAnsi" w:cstheme="minorHAnsi"/>
          <w:lang w:val="sk-SK" w:eastAsia="en-US"/>
        </w:rPr>
        <w:t>Z.z</w:t>
      </w:r>
      <w:proofErr w:type="spellEnd"/>
      <w:r w:rsidRPr="0018772A">
        <w:rPr>
          <w:rFonts w:asciiTheme="minorHAnsi" w:eastAsiaTheme="minorHAnsi" w:hAnsiTheme="minorHAnsi" w:cstheme="minorHAnsi"/>
          <w:lang w:val="sk-SK" w:eastAsia="en-US"/>
        </w:rPr>
        <w:t>. v znení zákona č.</w:t>
      </w:r>
    </w:p>
    <w:p w14:paraId="5EBCDBF9"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 xml:space="preserve">300/2012 </w:t>
      </w:r>
      <w:proofErr w:type="spellStart"/>
      <w:r w:rsidRPr="0018772A">
        <w:rPr>
          <w:rFonts w:asciiTheme="minorHAnsi" w:eastAsiaTheme="minorHAnsi" w:hAnsiTheme="minorHAnsi" w:cstheme="minorHAnsi"/>
          <w:lang w:val="sk-SK" w:eastAsia="en-US"/>
        </w:rPr>
        <w:t>Z.z</w:t>
      </w:r>
      <w:proofErr w:type="spellEnd"/>
      <w:r w:rsidRPr="0018772A">
        <w:rPr>
          <w:rFonts w:asciiTheme="minorHAnsi" w:eastAsiaTheme="minorHAnsi" w:hAnsiTheme="minorHAnsi" w:cstheme="minorHAnsi"/>
          <w:lang w:val="sk-SK" w:eastAsia="en-US"/>
        </w:rPr>
        <w:t>. o energetickej hospodárnosti budov s cieľom na dosiahnutie úspory energie pri prevádzkovaní objektu,</w:t>
      </w:r>
    </w:p>
    <w:p w14:paraId="0E4FD1BA"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 xml:space="preserve">odstránenie porúch vyvolaných tepelnými mostami a taktiež celková </w:t>
      </w:r>
      <w:proofErr w:type="spellStart"/>
      <w:r w:rsidRPr="0018772A">
        <w:rPr>
          <w:rFonts w:asciiTheme="minorHAnsi" w:eastAsiaTheme="minorHAnsi" w:hAnsiTheme="minorHAnsi" w:cstheme="minorHAnsi"/>
          <w:lang w:val="sk-SK" w:eastAsia="en-US"/>
        </w:rPr>
        <w:t>estetizácia</w:t>
      </w:r>
      <w:proofErr w:type="spellEnd"/>
      <w:r w:rsidRPr="0018772A">
        <w:rPr>
          <w:rFonts w:asciiTheme="minorHAnsi" w:eastAsiaTheme="minorHAnsi" w:hAnsiTheme="minorHAnsi" w:cstheme="minorHAnsi"/>
          <w:lang w:val="sk-SK" w:eastAsia="en-US"/>
        </w:rPr>
        <w:t xml:space="preserve"> stavby.</w:t>
      </w:r>
    </w:p>
    <w:p w14:paraId="272D801F"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Hlavným účelom riešenia projektu je zateplenie fasády, strechy a s tým súvisiace stavebné úpravy, čím sa vylepšia</w:t>
      </w:r>
    </w:p>
    <w:p w14:paraId="1798FDE8"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proofErr w:type="spellStart"/>
      <w:r w:rsidRPr="0018772A">
        <w:rPr>
          <w:rFonts w:asciiTheme="minorHAnsi" w:eastAsiaTheme="minorHAnsi" w:hAnsiTheme="minorHAnsi" w:cstheme="minorHAnsi"/>
          <w:lang w:val="sk-SK" w:eastAsia="en-US"/>
        </w:rPr>
        <w:t>tepelno</w:t>
      </w:r>
      <w:proofErr w:type="spellEnd"/>
      <w:r w:rsidRPr="0018772A">
        <w:rPr>
          <w:rFonts w:asciiTheme="minorHAnsi" w:eastAsiaTheme="minorHAnsi" w:hAnsiTheme="minorHAnsi" w:cstheme="minorHAnsi"/>
          <w:lang w:val="sk-SK" w:eastAsia="en-US"/>
        </w:rPr>
        <w:t xml:space="preserve"> - technické parametre stavebných konštrukcií.</w:t>
      </w:r>
    </w:p>
    <w:p w14:paraId="63515C2F"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Jednotlivé časti objektu sú delené takto:</w:t>
      </w:r>
    </w:p>
    <w:p w14:paraId="434A6C0A"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01 A učebne a jedáleň s kuchyňou</w:t>
      </w:r>
    </w:p>
    <w:p w14:paraId="191F83DE"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02 B učebne</w:t>
      </w:r>
    </w:p>
    <w:p w14:paraId="69129305"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03 C učebne</w:t>
      </w:r>
    </w:p>
    <w:p w14:paraId="089F0993"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04 D telocvičňa</w:t>
      </w:r>
    </w:p>
    <w:p w14:paraId="583F0F50"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05 E bazén</w:t>
      </w:r>
    </w:p>
    <w:p w14:paraId="063B51C6" w14:textId="77777777" w:rsidR="0018772A" w:rsidRPr="0018772A" w:rsidRDefault="0018772A" w:rsidP="0018772A">
      <w:pPr>
        <w:widowControl/>
        <w:adjustRightInd w:val="0"/>
        <w:ind w:left="284"/>
        <w:rPr>
          <w:rFonts w:asciiTheme="minorHAnsi" w:eastAsiaTheme="minorHAnsi" w:hAnsiTheme="minorHAnsi" w:cstheme="minorHAnsi"/>
          <w:lang w:val="sk-SK" w:eastAsia="en-US"/>
        </w:rPr>
      </w:pPr>
      <w:r w:rsidRPr="0018772A">
        <w:rPr>
          <w:rFonts w:asciiTheme="minorHAnsi" w:eastAsiaTheme="minorHAnsi" w:hAnsiTheme="minorHAnsi" w:cstheme="minorHAnsi"/>
          <w:lang w:val="sk-SK" w:eastAsia="en-US"/>
        </w:rPr>
        <w:t>SO 06 Terénne úpravy.</w:t>
      </w:r>
    </w:p>
    <w:p w14:paraId="6EC9F67D" w14:textId="612B8CC3" w:rsidR="00995BAE" w:rsidRPr="006A51AE" w:rsidRDefault="0018772A" w:rsidP="0018772A">
      <w:pPr>
        <w:pStyle w:val="Nadpis1"/>
        <w:spacing w:before="72"/>
        <w:ind w:left="284"/>
        <w:jc w:val="both"/>
        <w:rPr>
          <w:rFonts w:asciiTheme="minorHAnsi" w:hAnsiTheme="minorHAnsi" w:cstheme="minorHAnsi"/>
          <w:color w:val="808080"/>
          <w:sz w:val="22"/>
          <w:szCs w:val="22"/>
        </w:rPr>
      </w:pPr>
      <w:r>
        <w:rPr>
          <w:rFonts w:ascii="Tahoma" w:eastAsiaTheme="minorHAnsi" w:hAnsi="Tahoma" w:cs="Tahoma"/>
          <w:sz w:val="18"/>
          <w:szCs w:val="18"/>
          <w:lang w:val="sk-SK" w:eastAsia="en-US"/>
        </w:rPr>
        <w:t>Podrobná špecifikácia je uvedená v PD a vo výkaze výmer, ktorý je súčasťou súťažných podkladov.</w:t>
      </w:r>
      <w:r w:rsidRPr="006A51AE">
        <w:rPr>
          <w:rFonts w:asciiTheme="minorHAnsi" w:eastAsiaTheme="minorHAnsi" w:hAnsiTheme="minorHAnsi" w:cstheme="minorHAnsi"/>
          <w:sz w:val="22"/>
          <w:szCs w:val="22"/>
          <w:lang w:val="sk-SK" w:eastAsia="en-US"/>
        </w:rPr>
        <w:t xml:space="preserve"> </w:t>
      </w:r>
      <w:r w:rsidR="006A51AE" w:rsidRPr="006A51AE">
        <w:rPr>
          <w:rFonts w:asciiTheme="minorHAnsi" w:eastAsiaTheme="minorHAnsi" w:hAnsiTheme="minorHAnsi" w:cstheme="minorHAnsi"/>
          <w:sz w:val="22"/>
          <w:szCs w:val="22"/>
          <w:lang w:val="sk-SK" w:eastAsia="en-US"/>
        </w:rPr>
        <w:t>Podrobný opis predmetu obstarávania je uvedený v súťažných podkladoch.</w:t>
      </w:r>
    </w:p>
    <w:p w14:paraId="6EC74E14" w14:textId="6F0B5850" w:rsidR="00E83723" w:rsidRPr="006A51AE" w:rsidRDefault="00E83723" w:rsidP="006A51AE">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1181E80"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6" w:name="_Hlk71229125"/>
      <w:bookmarkStart w:id="7" w:name="_Hlk71232066"/>
      <w:r w:rsidR="00790D57" w:rsidRPr="00E02C19">
        <w:rPr>
          <w:rFonts w:cstheme="minorHAnsi"/>
          <w:b/>
          <w:bCs/>
          <w:i/>
          <w:iCs/>
          <w:sz w:val="20"/>
          <w:szCs w:val="20"/>
        </w:rPr>
        <w:t>„</w:t>
      </w:r>
      <w:bookmarkStart w:id="8" w:name="_Hlk81511973"/>
      <w:bookmarkEnd w:id="6"/>
      <w:r w:rsidR="00E02C19" w:rsidRPr="00E02C19">
        <w:rPr>
          <w:rFonts w:eastAsiaTheme="minorHAnsi" w:cs="Tahoma"/>
          <w:b/>
          <w:bCs/>
          <w:i/>
          <w:iCs/>
          <w:sz w:val="20"/>
          <w:szCs w:val="20"/>
          <w:lang w:val="sk-SK" w:eastAsia="en-US"/>
        </w:rPr>
        <w:t xml:space="preserve">ZŠ Mirka </w:t>
      </w:r>
      <w:proofErr w:type="spellStart"/>
      <w:r w:rsidR="00E02C19" w:rsidRPr="00E02C19">
        <w:rPr>
          <w:rFonts w:eastAsiaTheme="minorHAnsi" w:cs="Tahoma"/>
          <w:b/>
          <w:bCs/>
          <w:i/>
          <w:iCs/>
          <w:sz w:val="20"/>
          <w:szCs w:val="20"/>
          <w:lang w:val="sk-SK" w:eastAsia="en-US"/>
        </w:rPr>
        <w:t>Nešpora</w:t>
      </w:r>
      <w:proofErr w:type="spellEnd"/>
      <w:r w:rsidR="00E02C19" w:rsidRPr="00E02C19">
        <w:rPr>
          <w:rFonts w:eastAsiaTheme="minorHAnsi" w:cs="Tahoma"/>
          <w:b/>
          <w:bCs/>
          <w:i/>
          <w:iCs/>
          <w:sz w:val="20"/>
          <w:szCs w:val="20"/>
          <w:lang w:val="sk-SK" w:eastAsia="en-US"/>
        </w:rPr>
        <w:t xml:space="preserve"> 2, Prešov – zníženie energetickej náročnosti objektu</w:t>
      </w:r>
      <w:r w:rsidR="00790D57" w:rsidRPr="00E02C19">
        <w:rPr>
          <w:rFonts w:cstheme="minorHAnsi"/>
          <w:b/>
          <w:bCs/>
          <w:i/>
          <w:iCs/>
          <w:sz w:val="20"/>
          <w:szCs w:val="20"/>
        </w:rPr>
        <w:t xml:space="preserve">“ vyhlásenej vo Vestníku </w:t>
      </w:r>
      <w:r w:rsidR="00790D57" w:rsidRPr="00E02C19">
        <w:rPr>
          <w:rFonts w:cstheme="minorHAnsi"/>
          <w:b/>
          <w:bCs/>
          <w:i/>
          <w:iCs/>
          <w:color w:val="000000" w:themeColor="text1"/>
          <w:sz w:val="20"/>
          <w:szCs w:val="20"/>
        </w:rPr>
        <w:t xml:space="preserve">č. </w:t>
      </w:r>
      <w:bookmarkEnd w:id="7"/>
      <w:bookmarkEnd w:id="8"/>
      <w:r w:rsidR="00E02C19" w:rsidRPr="00E02C19">
        <w:rPr>
          <w:rFonts w:cstheme="minorHAnsi"/>
          <w:b/>
          <w:bCs/>
          <w:i/>
          <w:iCs/>
          <w:color w:val="000000"/>
          <w:sz w:val="20"/>
          <w:szCs w:val="20"/>
        </w:rPr>
        <w:t>268/2021 – 19.11.2021, zn. 56799- WYP</w:t>
      </w:r>
      <w:r w:rsidR="00E02C19">
        <w:rPr>
          <w:rFonts w:asciiTheme="minorHAnsi" w:hAnsiTheme="minorHAnsi" w:cstheme="minorHAnsi"/>
          <w:b/>
          <w:bCs/>
          <w:color w:val="00000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9" w:name="_Toc373840799"/>
      <w:bookmarkStart w:id="10"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9"/>
      <w:bookmarkEnd w:id="10"/>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1" w:name="_Toc375898080"/>
      <w:r w:rsidRPr="0012742D">
        <w:rPr>
          <w:rFonts w:ascii="Georgia" w:hAnsi="Georgia"/>
          <w:sz w:val="20"/>
          <w:szCs w:val="20"/>
        </w:rPr>
        <w:t xml:space="preserve">Plná moc </w:t>
      </w:r>
      <w:bookmarkStart w:id="12" w:name="_Toc338751516"/>
      <w:r w:rsidRPr="0012742D">
        <w:rPr>
          <w:rFonts w:ascii="Georgia" w:hAnsi="Georgia"/>
          <w:sz w:val="20"/>
          <w:szCs w:val="20"/>
        </w:rPr>
        <w:t xml:space="preserve">pre jedného z členov skupiny, </w:t>
      </w:r>
      <w:bookmarkStart w:id="13" w:name="_Toc284324162"/>
      <w:r w:rsidRPr="0012742D">
        <w:rPr>
          <w:rFonts w:ascii="Georgia" w:hAnsi="Georgia"/>
          <w:sz w:val="20"/>
          <w:szCs w:val="20"/>
        </w:rPr>
        <w:t>konajúcu za skupinu dodávateľov</w:t>
      </w:r>
      <w:bookmarkEnd w:id="11"/>
      <w:bookmarkEnd w:id="12"/>
      <w:bookmarkEnd w:id="13"/>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4CF25ECD"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02C19" w:rsidRPr="00E02C19">
        <w:rPr>
          <w:rFonts w:cstheme="minorHAnsi"/>
          <w:b/>
          <w:bCs/>
          <w:i/>
          <w:iCs/>
          <w:sz w:val="20"/>
          <w:szCs w:val="20"/>
        </w:rPr>
        <w:t>„</w:t>
      </w:r>
      <w:r w:rsidR="00E02C19" w:rsidRPr="00E02C19">
        <w:rPr>
          <w:rFonts w:eastAsiaTheme="minorHAnsi" w:cs="Tahoma"/>
          <w:b/>
          <w:bCs/>
          <w:i/>
          <w:iCs/>
          <w:sz w:val="20"/>
          <w:szCs w:val="20"/>
          <w:lang w:val="sk-SK" w:eastAsia="en-US"/>
        </w:rPr>
        <w:t xml:space="preserve">ZŠ Mirka </w:t>
      </w:r>
      <w:proofErr w:type="spellStart"/>
      <w:r w:rsidR="00E02C19" w:rsidRPr="00E02C19">
        <w:rPr>
          <w:rFonts w:eastAsiaTheme="minorHAnsi" w:cs="Tahoma"/>
          <w:b/>
          <w:bCs/>
          <w:i/>
          <w:iCs/>
          <w:sz w:val="20"/>
          <w:szCs w:val="20"/>
          <w:lang w:val="sk-SK" w:eastAsia="en-US"/>
        </w:rPr>
        <w:t>Nešpora</w:t>
      </w:r>
      <w:proofErr w:type="spellEnd"/>
      <w:r w:rsidR="00E02C19" w:rsidRPr="00E02C19">
        <w:rPr>
          <w:rFonts w:eastAsiaTheme="minorHAnsi" w:cs="Tahoma"/>
          <w:b/>
          <w:bCs/>
          <w:i/>
          <w:iCs/>
          <w:sz w:val="20"/>
          <w:szCs w:val="20"/>
          <w:lang w:val="sk-SK" w:eastAsia="en-US"/>
        </w:rPr>
        <w:t xml:space="preserve"> 2, Prešov – zníženie energetickej náročnosti objektu</w:t>
      </w:r>
      <w:r w:rsidR="00E02C19" w:rsidRPr="00E02C19">
        <w:rPr>
          <w:rFonts w:cstheme="minorHAnsi"/>
          <w:b/>
          <w:bCs/>
          <w:i/>
          <w:iCs/>
          <w:sz w:val="20"/>
          <w:szCs w:val="20"/>
        </w:rPr>
        <w:t xml:space="preserve">“ vyhlásenej vo Vestníku </w:t>
      </w:r>
      <w:r w:rsidR="00E02C19" w:rsidRPr="00E02C19">
        <w:rPr>
          <w:rFonts w:cstheme="minorHAnsi"/>
          <w:b/>
          <w:bCs/>
          <w:i/>
          <w:iCs/>
          <w:color w:val="000000" w:themeColor="text1"/>
          <w:sz w:val="20"/>
          <w:szCs w:val="20"/>
        </w:rPr>
        <w:t xml:space="preserve">č. </w:t>
      </w:r>
      <w:r w:rsidR="00E02C19" w:rsidRPr="00E02C19">
        <w:rPr>
          <w:rFonts w:cstheme="minorHAnsi"/>
          <w:b/>
          <w:bCs/>
          <w:i/>
          <w:iCs/>
          <w:color w:val="000000"/>
          <w:sz w:val="20"/>
          <w:szCs w:val="20"/>
        </w:rPr>
        <w:t>268/2021 – 19.11.2021, zn. 56799- WYP</w:t>
      </w:r>
      <w:r w:rsidR="00E02C19">
        <w:rPr>
          <w:rFonts w:cstheme="minorHAnsi"/>
          <w:b/>
          <w:bCs/>
          <w:i/>
          <w:iCs/>
          <w:color w:val="000000"/>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4C1FBA10"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E02C19" w:rsidRPr="00E02C19">
        <w:rPr>
          <w:rFonts w:asciiTheme="minorHAnsi" w:hAnsiTheme="minorHAnsi" w:cstheme="minorHAnsi"/>
          <w:b/>
          <w:bCs/>
          <w:i/>
          <w:iCs/>
        </w:rPr>
        <w:t>„</w:t>
      </w:r>
      <w:r w:rsidR="00E02C19" w:rsidRPr="00E02C19">
        <w:rPr>
          <w:rFonts w:asciiTheme="minorHAnsi" w:eastAsiaTheme="minorHAnsi" w:hAnsiTheme="minorHAnsi" w:cstheme="minorHAnsi"/>
          <w:b/>
          <w:bCs/>
          <w:i/>
          <w:iCs/>
          <w:lang w:val="sk-SK" w:eastAsia="en-US"/>
        </w:rPr>
        <w:t xml:space="preserve">ZŠ Mirka </w:t>
      </w:r>
      <w:proofErr w:type="spellStart"/>
      <w:r w:rsidR="00E02C19" w:rsidRPr="00E02C19">
        <w:rPr>
          <w:rFonts w:asciiTheme="minorHAnsi" w:eastAsiaTheme="minorHAnsi" w:hAnsiTheme="minorHAnsi" w:cstheme="minorHAnsi"/>
          <w:b/>
          <w:bCs/>
          <w:i/>
          <w:iCs/>
          <w:lang w:val="sk-SK" w:eastAsia="en-US"/>
        </w:rPr>
        <w:t>Nešpora</w:t>
      </w:r>
      <w:proofErr w:type="spellEnd"/>
      <w:r w:rsidR="00E02C19" w:rsidRPr="00E02C19">
        <w:rPr>
          <w:rFonts w:asciiTheme="minorHAnsi" w:eastAsiaTheme="minorHAnsi" w:hAnsiTheme="minorHAnsi" w:cstheme="minorHAnsi"/>
          <w:b/>
          <w:bCs/>
          <w:i/>
          <w:iCs/>
          <w:lang w:val="sk-SK" w:eastAsia="en-US"/>
        </w:rPr>
        <w:t xml:space="preserve"> 2, Prešov – zníženie energetickej náročnosti objektu</w:t>
      </w:r>
      <w:r w:rsidR="00E02C19" w:rsidRPr="00E02C19">
        <w:rPr>
          <w:rFonts w:asciiTheme="minorHAnsi" w:hAnsiTheme="minorHAnsi" w:cstheme="minorHAnsi"/>
          <w:b/>
          <w:bCs/>
          <w:i/>
          <w:iCs/>
        </w:rPr>
        <w:t xml:space="preserve">“ vyhlásenej vo Vestníku </w:t>
      </w:r>
      <w:r w:rsidR="00E02C19" w:rsidRPr="00E02C19">
        <w:rPr>
          <w:rFonts w:asciiTheme="minorHAnsi" w:hAnsiTheme="minorHAnsi" w:cstheme="minorHAnsi"/>
          <w:b/>
          <w:bCs/>
          <w:i/>
          <w:iCs/>
          <w:color w:val="000000" w:themeColor="text1"/>
        </w:rPr>
        <w:t xml:space="preserve">č. </w:t>
      </w:r>
      <w:r w:rsidR="00E02C19" w:rsidRPr="00E02C19">
        <w:rPr>
          <w:rFonts w:asciiTheme="minorHAnsi" w:hAnsiTheme="minorHAnsi" w:cstheme="minorHAnsi"/>
          <w:b/>
          <w:bCs/>
          <w:i/>
          <w:iCs/>
          <w:color w:val="000000"/>
        </w:rPr>
        <w:t>268/2021 – 19.11.2021, zn. 56799- WYP</w:t>
      </w:r>
      <w:r w:rsidRPr="00E02C19">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355306F3" w14:textId="4F01B1A1" w:rsidR="00DF3E3B" w:rsidRPr="001421DD" w:rsidRDefault="00DF3E3B" w:rsidP="00DF3E3B">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5" w:history="1">
        <w:r w:rsidRPr="00005854">
          <w:rPr>
            <w:rStyle w:val="Hypertextovprepojenie"/>
            <w:rFonts w:asciiTheme="minorHAnsi" w:eastAsiaTheme="minorHAnsi" w:hAnsiTheme="minorHAnsi" w:cstheme="minorHAnsi"/>
            <w:b/>
            <w:bCs/>
            <w:sz w:val="22"/>
            <w:szCs w:val="22"/>
            <w:lang w:eastAsia="en-US"/>
          </w:rPr>
          <w:t>https://josephine.proebiz.com/sk/tender/15906/summary</w:t>
        </w:r>
      </w:hyperlink>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5D3E70C0" w:rsidR="00CA1A8C" w:rsidRDefault="00CA1A8C" w:rsidP="00CA1A8C">
      <w:pPr>
        <w:rPr>
          <w:rFonts w:asciiTheme="minorHAnsi" w:hAnsiTheme="minorHAnsi" w:cstheme="minorHAnsi"/>
          <w:lang w:eastAsia="cs-CZ"/>
        </w:rPr>
      </w:pPr>
    </w:p>
    <w:p w14:paraId="3F785E46" w14:textId="07C58C2F" w:rsidR="00DF3E3B" w:rsidRDefault="00DF3E3B" w:rsidP="00CA1A8C">
      <w:pPr>
        <w:rPr>
          <w:rFonts w:asciiTheme="minorHAnsi" w:hAnsiTheme="minorHAnsi" w:cstheme="minorHAnsi"/>
          <w:lang w:eastAsia="cs-CZ"/>
        </w:rPr>
      </w:pPr>
    </w:p>
    <w:p w14:paraId="409F9801" w14:textId="77777777" w:rsidR="00DF3E3B" w:rsidRDefault="00DF3E3B"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4597294B" w14:textId="2EB47920" w:rsidR="00DF3E3B" w:rsidRPr="001421DD" w:rsidRDefault="00DF3E3B" w:rsidP="00DF3E3B">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6" w:history="1">
        <w:r w:rsidRPr="00005854">
          <w:rPr>
            <w:rStyle w:val="Hypertextovprepojenie"/>
            <w:rFonts w:asciiTheme="minorHAnsi" w:eastAsiaTheme="minorHAnsi" w:hAnsiTheme="minorHAnsi" w:cstheme="minorHAnsi"/>
            <w:b/>
            <w:bCs/>
            <w:sz w:val="22"/>
            <w:szCs w:val="22"/>
            <w:lang w:eastAsia="en-US"/>
          </w:rPr>
          <w:t>https://josephine.proebiz.com/sk/tender/15906/summary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A57252"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77E5" w14:textId="77777777" w:rsidR="00A57252" w:rsidRDefault="00A57252">
      <w:r>
        <w:separator/>
      </w:r>
    </w:p>
  </w:endnote>
  <w:endnote w:type="continuationSeparator" w:id="0">
    <w:p w14:paraId="445C2737" w14:textId="77777777" w:rsidR="00A57252" w:rsidRDefault="00A5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B8B4" w14:textId="77777777" w:rsidR="00A57252" w:rsidRDefault="00A57252">
      <w:r>
        <w:separator/>
      </w:r>
    </w:p>
  </w:footnote>
  <w:footnote w:type="continuationSeparator" w:id="0">
    <w:p w14:paraId="30A070FA" w14:textId="77777777" w:rsidR="00A57252" w:rsidRDefault="00A57252">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76374"/>
    <w:rsid w:val="000B3D21"/>
    <w:rsid w:val="000C4593"/>
    <w:rsid w:val="00112B41"/>
    <w:rsid w:val="001134CA"/>
    <w:rsid w:val="00142168"/>
    <w:rsid w:val="001421DD"/>
    <w:rsid w:val="00143F76"/>
    <w:rsid w:val="00156645"/>
    <w:rsid w:val="00166679"/>
    <w:rsid w:val="0018772A"/>
    <w:rsid w:val="001933FB"/>
    <w:rsid w:val="001A3A45"/>
    <w:rsid w:val="001C38EA"/>
    <w:rsid w:val="001D1E8D"/>
    <w:rsid w:val="001D478C"/>
    <w:rsid w:val="001D485E"/>
    <w:rsid w:val="001F7529"/>
    <w:rsid w:val="001F7C05"/>
    <w:rsid w:val="00220D18"/>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C1225"/>
    <w:rsid w:val="003D75FA"/>
    <w:rsid w:val="003E27C3"/>
    <w:rsid w:val="0040071E"/>
    <w:rsid w:val="00402C3C"/>
    <w:rsid w:val="004105E2"/>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749E"/>
    <w:rsid w:val="00583F00"/>
    <w:rsid w:val="00586962"/>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E7906"/>
    <w:rsid w:val="009F50DF"/>
    <w:rsid w:val="00A11C15"/>
    <w:rsid w:val="00A1678F"/>
    <w:rsid w:val="00A328B3"/>
    <w:rsid w:val="00A367C7"/>
    <w:rsid w:val="00A407B0"/>
    <w:rsid w:val="00A57252"/>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2A7F"/>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3E3B"/>
    <w:rsid w:val="00DF7B0F"/>
    <w:rsid w:val="00E02C19"/>
    <w:rsid w:val="00E03838"/>
    <w:rsid w:val="00E04168"/>
    <w:rsid w:val="00E3206A"/>
    <w:rsid w:val="00E37000"/>
    <w:rsid w:val="00E4667D"/>
    <w:rsid w:val="00E67228"/>
    <w:rsid w:val="00E836AD"/>
    <w:rsid w:val="00E83723"/>
    <w:rsid w:val="00E85E9B"/>
    <w:rsid w:val="00E97BCB"/>
    <w:rsid w:val="00EA7CC9"/>
    <w:rsid w:val="00EB104D"/>
    <w:rsid w:val="00EB424C"/>
    <w:rsid w:val="00ED46E0"/>
    <w:rsid w:val="00ED7793"/>
    <w:rsid w:val="00EE07F4"/>
    <w:rsid w:val="00EE795D"/>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5906/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5906/summary" TargetMode="External"/><Relationship Id="rId5" Type="http://schemas.openxmlformats.org/officeDocument/2006/relationships/webSettings" Target="webSettings.xml"/><Relationship Id="rId15" Type="http://schemas.openxmlformats.org/officeDocument/2006/relationships/hyperlink" Target="https://josephine.proebiz.com/sk/tender/15906/summary" TargetMode="External"/><Relationship Id="rId10" Type="http://schemas.openxmlformats.org/officeDocument/2006/relationships/hyperlink" Target="https://josephine.proebiz.com/sk/tender/15906/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josephine.proebiz.com/sk/tender/1590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10458</Words>
  <Characters>59615</Characters>
  <Application>Microsoft Office Word</Application>
  <DocSecurity>0</DocSecurity>
  <Lines>496</Lines>
  <Paragraphs>139</Paragraphs>
  <ScaleCrop>false</ScaleCrop>
  <HeadingPairs>
    <vt:vector size="4" baseType="variant">
      <vt:variant>
        <vt:lpstr>Názov</vt:lpstr>
      </vt:variant>
      <vt:variant>
        <vt:i4>1</vt:i4>
      </vt:variant>
      <vt:variant>
        <vt:lpstr>Nadpisy</vt:lpstr>
      </vt:variant>
      <vt:variant>
        <vt:i4>55</vt:i4>
      </vt:variant>
    </vt:vector>
  </HeadingPairs>
  <TitlesOfParts>
    <vt:vector size="56"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„ZŠ Mirka Nešpora 2, Prešov – zníženie energetickej náročnosti objektu“</vt:lpstr>
      <vt:lpstr>DOROZUMIEVANIE A VYSVETĽOVANIE</vt:lpstr>
      <vt:lpstr/>
      <vt:lpstr>Časť III</vt:lpstr>
      <vt:lpstr>názov súťaže: „ZŠ Mirka Nešpora 2, Prešov – zníženie energetickej náročnosti obj</vt:lpstr>
      <vt:lpstr>    Verejný obstarávateľ vyžaduje od uchádzača na zabezpečenie ponuky zloženie zábez</vt:lpstr>
      <vt:lpstr>    Zábezpeka je stanovená vo výške 30.000,00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Podrobná špecifikácia je uvedená v PD a vo výkaze výmer, ktorý je súčasťou súťaž</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17</cp:revision>
  <cp:lastPrinted>2021-02-19T15:51:00Z</cp:lastPrinted>
  <dcterms:created xsi:type="dcterms:W3CDTF">2021-02-23T19:27:00Z</dcterms:created>
  <dcterms:modified xsi:type="dcterms:W3CDTF">2021-11-19T13:09:00Z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